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37070" w14:textId="126633F7" w:rsidR="00FF7F6C" w:rsidRPr="00FF7F6C" w:rsidRDefault="00FF7F6C" w:rsidP="00FF7F6C">
      <w:pPr>
        <w:jc w:val="center"/>
        <w:rPr>
          <w:b/>
          <w:color w:val="FF0000"/>
          <w:sz w:val="32"/>
        </w:rPr>
      </w:pPr>
      <w:r w:rsidRPr="00FF7F6C">
        <w:rPr>
          <w:b/>
          <w:color w:val="FF0000"/>
          <w:sz w:val="32"/>
        </w:rPr>
        <w:t>SZCZEGÓŁOWY OPIS PRZEDMITU ZAMÓWIENIA</w:t>
      </w:r>
    </w:p>
    <w:p w14:paraId="75E447A5" w14:textId="6BD121C7" w:rsidR="00FF7F6C" w:rsidRPr="00FF7F6C" w:rsidRDefault="00FF7F6C" w:rsidP="00FF7F6C">
      <w:pPr>
        <w:jc w:val="center"/>
        <w:rPr>
          <w:b/>
          <w:color w:val="FF0000"/>
          <w:sz w:val="32"/>
        </w:rPr>
      </w:pPr>
      <w:r w:rsidRPr="00FF7F6C">
        <w:rPr>
          <w:b/>
          <w:color w:val="FF0000"/>
          <w:sz w:val="32"/>
        </w:rPr>
        <w:t xml:space="preserve">KOMPUTER BADAWCZY ( Z DWOMA MONITORAMI ) </w:t>
      </w:r>
      <w:r w:rsidRPr="00FF7F6C">
        <w:rPr>
          <w:b/>
          <w:color w:val="FF0000"/>
          <w:sz w:val="32"/>
        </w:rPr>
        <w:tab/>
        <w:t>- 1 KPL.</w:t>
      </w:r>
    </w:p>
    <w:p w14:paraId="43B40CA1" w14:textId="5109C202" w:rsidR="00FF7F6C" w:rsidRDefault="00FF7F6C">
      <w:pPr>
        <w:rPr>
          <w:b/>
        </w:rPr>
      </w:pPr>
    </w:p>
    <w:p w14:paraId="7E64A429" w14:textId="04F0085D" w:rsidR="00FF7F6C" w:rsidRDefault="00FF7F6C">
      <w:pPr>
        <w:rPr>
          <w:b/>
        </w:rPr>
      </w:pPr>
      <w:r>
        <w:rPr>
          <w:b/>
        </w:rPr>
        <w:t>Komputer przed dostarczeniem musi być złożony z niżej wymienionych podzespołów wraz z wstępnie zainstalowany</w:t>
      </w:r>
      <w:r w:rsidR="00B36C91">
        <w:rPr>
          <w:b/>
        </w:rPr>
        <w:t>m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systemem.</w:t>
      </w:r>
    </w:p>
    <w:p w14:paraId="2BC486A0" w14:textId="2D6D6FFC" w:rsidR="00FF7F6C" w:rsidRDefault="00FF7F6C">
      <w:pPr>
        <w:rPr>
          <w:b/>
        </w:rPr>
      </w:pPr>
    </w:p>
    <w:p w14:paraId="5A6DD170" w14:textId="77777777" w:rsidR="00FF7F6C" w:rsidRDefault="00FF7F6C">
      <w:pPr>
        <w:rPr>
          <w:b/>
        </w:rPr>
      </w:pPr>
    </w:p>
    <w:p w14:paraId="72AD7329" w14:textId="607D585F" w:rsidR="004A032B" w:rsidRPr="00FF7F6C" w:rsidRDefault="00393329">
      <w:pPr>
        <w:rPr>
          <w:b/>
          <w:color w:val="FF0000"/>
        </w:rPr>
      </w:pPr>
      <w:r w:rsidRPr="00FF7F6C">
        <w:rPr>
          <w:b/>
          <w:color w:val="FF0000"/>
        </w:rPr>
        <w:t xml:space="preserve">Pamięć: 32 GB </w:t>
      </w:r>
      <w:r w:rsidR="007346EC" w:rsidRPr="00FF7F6C">
        <w:rPr>
          <w:b/>
          <w:color w:val="FF0000"/>
        </w:rPr>
        <w:t>(4</w:t>
      </w:r>
      <w:r w:rsidRPr="00FF7F6C">
        <w:rPr>
          <w:b/>
          <w:color w:val="FF0000"/>
        </w:rPr>
        <w:t>x</w:t>
      </w:r>
      <w:r w:rsidR="007346EC" w:rsidRPr="00FF7F6C">
        <w:rPr>
          <w:b/>
          <w:color w:val="FF0000"/>
        </w:rPr>
        <w:t>8</w:t>
      </w:r>
      <w:r w:rsidRPr="00FF7F6C">
        <w:rPr>
          <w:b/>
          <w:color w:val="FF0000"/>
        </w:rPr>
        <w:t>GB</w:t>
      </w:r>
      <w:r w:rsidR="007346EC" w:rsidRPr="00FF7F6C">
        <w:rPr>
          <w:b/>
          <w:color w:val="FF0000"/>
        </w:rPr>
        <w:t>)</w:t>
      </w:r>
    </w:p>
    <w:p w14:paraId="0E385F0F" w14:textId="6CAF5EA8" w:rsidR="00393329" w:rsidRPr="00393329" w:rsidRDefault="00393329" w:rsidP="00393329">
      <w:pPr>
        <w:pStyle w:val="Akapitzlist"/>
        <w:numPr>
          <w:ilvl w:val="0"/>
          <w:numId w:val="2"/>
        </w:numPr>
      </w:pPr>
      <w:r w:rsidRPr="00393329">
        <w:t>Rodzaj pamięci</w:t>
      </w:r>
      <w:r w:rsidR="007346EC">
        <w:t>:</w:t>
      </w:r>
      <w:r w:rsidRPr="00393329">
        <w:t xml:space="preserve"> DDR4</w:t>
      </w:r>
    </w:p>
    <w:p w14:paraId="23A37DDF" w14:textId="08738BBF" w:rsidR="00393329" w:rsidRPr="00393329" w:rsidRDefault="00393329" w:rsidP="00393329">
      <w:pPr>
        <w:pStyle w:val="Akapitzlist"/>
        <w:numPr>
          <w:ilvl w:val="0"/>
          <w:numId w:val="2"/>
        </w:numPr>
      </w:pPr>
      <w:r w:rsidRPr="00393329">
        <w:t xml:space="preserve">Pojemność </w:t>
      </w:r>
      <w:r w:rsidR="007346EC">
        <w:t>32 GB</w:t>
      </w:r>
      <w:r w:rsidRPr="00393329">
        <w:t xml:space="preserve"> (</w:t>
      </w:r>
      <w:r w:rsidR="00C2668C">
        <w:t>4</w:t>
      </w:r>
      <w:r w:rsidRPr="00393329">
        <w:t>x8 GB)</w:t>
      </w:r>
    </w:p>
    <w:p w14:paraId="5220890F" w14:textId="7995125E" w:rsidR="00393329" w:rsidRPr="00393329" w:rsidRDefault="00393329" w:rsidP="00393329">
      <w:pPr>
        <w:pStyle w:val="Akapitzlist"/>
        <w:numPr>
          <w:ilvl w:val="0"/>
          <w:numId w:val="2"/>
        </w:numPr>
      </w:pPr>
      <w:r w:rsidRPr="00393329">
        <w:t xml:space="preserve">Taktowanie </w:t>
      </w:r>
      <w:r w:rsidR="007346EC">
        <w:t>2</w:t>
      </w:r>
      <w:r w:rsidR="004119DA">
        <w:t>400</w:t>
      </w:r>
      <w:r w:rsidRPr="00393329">
        <w:t xml:space="preserve"> MHz</w:t>
      </w:r>
    </w:p>
    <w:p w14:paraId="4536F55E" w14:textId="5BD27928" w:rsidR="00393329" w:rsidRDefault="00393329" w:rsidP="00393329">
      <w:pPr>
        <w:pStyle w:val="Akapitzlist"/>
        <w:numPr>
          <w:ilvl w:val="0"/>
          <w:numId w:val="2"/>
        </w:numPr>
      </w:pPr>
      <w:r w:rsidRPr="00393329">
        <w:t>Opóźnienia (</w:t>
      </w:r>
      <w:proofErr w:type="spellStart"/>
      <w:r w:rsidRPr="00393329">
        <w:t>cycle</w:t>
      </w:r>
      <w:proofErr w:type="spellEnd"/>
      <w:r w:rsidRPr="00393329">
        <w:t xml:space="preserve"> </w:t>
      </w:r>
      <w:proofErr w:type="spellStart"/>
      <w:r w:rsidRPr="00393329">
        <w:t>latency</w:t>
      </w:r>
      <w:proofErr w:type="spellEnd"/>
      <w:r w:rsidRPr="00393329">
        <w:t>) CL 1</w:t>
      </w:r>
      <w:r w:rsidR="004119DA">
        <w:t>5</w:t>
      </w:r>
    </w:p>
    <w:p w14:paraId="347ED636" w14:textId="49B6497A" w:rsidR="004119DA" w:rsidRPr="00303248" w:rsidRDefault="009A3E96" w:rsidP="009A3E96">
      <w:pPr>
        <w:rPr>
          <w:b/>
          <w:color w:val="FF0000"/>
          <w:sz w:val="24"/>
        </w:rPr>
      </w:pPr>
      <w:r w:rsidRPr="00303248">
        <w:rPr>
          <w:b/>
          <w:color w:val="FF0000"/>
          <w:sz w:val="24"/>
        </w:rPr>
        <w:t>2 x Monitor Philips273V7QDAB/00</w:t>
      </w:r>
      <w:r w:rsidR="0005773A">
        <w:rPr>
          <w:b/>
          <w:color w:val="FF0000"/>
          <w:sz w:val="24"/>
        </w:rPr>
        <w:t xml:space="preserve"> – w ukompletowaniu monitora zestaw kabli HDMI+DVI</w:t>
      </w:r>
    </w:p>
    <w:p w14:paraId="51E3B6EB" w14:textId="77777777" w:rsidR="00C174BA" w:rsidRPr="00FF7F6C" w:rsidRDefault="004119DA" w:rsidP="004119DA">
      <w:pPr>
        <w:rPr>
          <w:b/>
          <w:color w:val="FF0000"/>
        </w:rPr>
      </w:pPr>
      <w:r w:rsidRPr="00FF7F6C">
        <w:rPr>
          <w:b/>
          <w:color w:val="FF0000"/>
        </w:rPr>
        <w:t xml:space="preserve">Dysk 2.5’ SSD: 256 </w:t>
      </w:r>
      <w:r w:rsidR="00C174BA" w:rsidRPr="00FF7F6C">
        <w:rPr>
          <w:b/>
          <w:color w:val="FF0000"/>
        </w:rPr>
        <w:t xml:space="preserve">wraz z przejściówką na dysk 3.5’ </w:t>
      </w:r>
      <w:r w:rsidRPr="00FF7F6C">
        <w:rPr>
          <w:b/>
          <w:color w:val="FF0000"/>
        </w:rPr>
        <w:t>z przeznaczeniem na system operacyjny</w:t>
      </w:r>
      <w:r w:rsidRPr="00FF7F6C">
        <w:rPr>
          <w:b/>
          <w:color w:val="FF0000"/>
        </w:rPr>
        <w:tab/>
      </w:r>
    </w:p>
    <w:p w14:paraId="7DE73672" w14:textId="686C4FC2" w:rsidR="004119DA" w:rsidRPr="00FF7F6C" w:rsidRDefault="004119DA" w:rsidP="004119DA">
      <w:pPr>
        <w:rPr>
          <w:b/>
          <w:color w:val="FF0000"/>
        </w:rPr>
      </w:pPr>
      <w:r w:rsidRPr="00FF7F6C">
        <w:rPr>
          <w:b/>
          <w:color w:val="FF0000"/>
        </w:rPr>
        <w:t>Dysk 3.5’ HDD 3TB</w:t>
      </w:r>
      <w:r w:rsidR="00C174BA" w:rsidRPr="00FF7F6C">
        <w:rPr>
          <w:b/>
          <w:color w:val="FF0000"/>
        </w:rPr>
        <w:t xml:space="preserve"> SATA III</w:t>
      </w:r>
      <w:r w:rsidRPr="00FF7F6C">
        <w:rPr>
          <w:b/>
          <w:color w:val="FF0000"/>
        </w:rPr>
        <w:t xml:space="preserve"> z przeznaczeniem na dane</w:t>
      </w:r>
    </w:p>
    <w:p w14:paraId="20D10054" w14:textId="1A57905E" w:rsidR="004119DA" w:rsidRDefault="004119DA" w:rsidP="004119DA">
      <w:pPr>
        <w:rPr>
          <w:b/>
          <w:color w:val="FF0000"/>
        </w:rPr>
      </w:pPr>
      <w:r w:rsidRPr="00FF7F6C">
        <w:rPr>
          <w:b/>
          <w:color w:val="FF0000"/>
        </w:rPr>
        <w:t xml:space="preserve">System Operacyjny: Windows 10 PRO PL 64bit </w:t>
      </w:r>
    </w:p>
    <w:p w14:paraId="3C244EEE" w14:textId="77777777" w:rsidR="00FF7F6C" w:rsidRPr="00FF7F6C" w:rsidRDefault="00FF7F6C" w:rsidP="00FF7F6C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cs="Arial"/>
          <w:position w:val="1"/>
        </w:rPr>
      </w:pPr>
      <w:r w:rsidRPr="00FF7F6C">
        <w:rPr>
          <w:b/>
          <w:color w:val="FF0000"/>
          <w:sz w:val="24"/>
        </w:rPr>
        <w:tab/>
      </w:r>
      <w:r w:rsidRPr="00FF7F6C">
        <w:rPr>
          <w:rFonts w:cs="Arial"/>
          <w:spacing w:val="2"/>
          <w:position w:val="1"/>
        </w:rPr>
        <w:t>Z</w:t>
      </w:r>
      <w:r w:rsidRPr="00FF7F6C">
        <w:rPr>
          <w:rFonts w:cs="Arial"/>
          <w:spacing w:val="-5"/>
          <w:position w:val="1"/>
        </w:rPr>
        <w:t>a</w:t>
      </w:r>
      <w:r w:rsidRPr="00FF7F6C">
        <w:rPr>
          <w:rFonts w:cs="Arial"/>
          <w:spacing w:val="2"/>
          <w:position w:val="1"/>
        </w:rPr>
        <w:t>i</w:t>
      </w:r>
      <w:r w:rsidRPr="00FF7F6C">
        <w:rPr>
          <w:rFonts w:cs="Arial"/>
          <w:position w:val="1"/>
        </w:rPr>
        <w:t>n</w:t>
      </w:r>
      <w:r w:rsidRPr="00FF7F6C">
        <w:rPr>
          <w:rFonts w:cs="Arial"/>
          <w:spacing w:val="-2"/>
          <w:position w:val="1"/>
        </w:rPr>
        <w:t>s</w:t>
      </w:r>
      <w:r w:rsidRPr="00FF7F6C">
        <w:rPr>
          <w:rFonts w:cs="Arial"/>
          <w:position w:val="1"/>
        </w:rPr>
        <w:t>ta</w:t>
      </w:r>
      <w:r w:rsidRPr="00FF7F6C">
        <w:rPr>
          <w:rFonts w:cs="Arial"/>
          <w:spacing w:val="2"/>
          <w:position w:val="1"/>
        </w:rPr>
        <w:t>l</w:t>
      </w:r>
      <w:r w:rsidRPr="00FF7F6C">
        <w:rPr>
          <w:rFonts w:cs="Arial"/>
          <w:spacing w:val="-1"/>
          <w:position w:val="1"/>
        </w:rPr>
        <w:t>o</w:t>
      </w:r>
      <w:r w:rsidRPr="00FF7F6C">
        <w:rPr>
          <w:rFonts w:cs="Arial"/>
          <w:position w:val="1"/>
        </w:rPr>
        <w:t>w</w:t>
      </w:r>
      <w:r w:rsidRPr="00FF7F6C">
        <w:rPr>
          <w:rFonts w:cs="Arial"/>
          <w:spacing w:val="-5"/>
          <w:position w:val="1"/>
        </w:rPr>
        <w:t>a</w:t>
      </w:r>
      <w:r w:rsidRPr="00FF7F6C">
        <w:rPr>
          <w:rFonts w:cs="Arial"/>
          <w:position w:val="1"/>
        </w:rPr>
        <w:t>ny</w:t>
      </w:r>
      <w:r w:rsidRPr="00FF7F6C">
        <w:rPr>
          <w:rFonts w:cs="Arial"/>
          <w:spacing w:val="14"/>
          <w:position w:val="1"/>
        </w:rPr>
        <w:t xml:space="preserve"> </w:t>
      </w:r>
      <w:r w:rsidRPr="00FF7F6C">
        <w:rPr>
          <w:rFonts w:cs="Arial"/>
          <w:spacing w:val="1"/>
          <w:position w:val="1"/>
        </w:rPr>
        <w:t>f</w:t>
      </w:r>
      <w:r w:rsidRPr="00FF7F6C">
        <w:rPr>
          <w:rFonts w:cs="Arial"/>
          <w:spacing w:val="-5"/>
          <w:position w:val="1"/>
        </w:rPr>
        <w:t>a</w:t>
      </w:r>
      <w:r w:rsidRPr="00FF7F6C">
        <w:rPr>
          <w:rFonts w:cs="Arial"/>
          <w:position w:val="1"/>
        </w:rPr>
        <w:t>b</w:t>
      </w:r>
      <w:r w:rsidRPr="00FF7F6C">
        <w:rPr>
          <w:rFonts w:cs="Arial"/>
          <w:spacing w:val="2"/>
          <w:position w:val="1"/>
        </w:rPr>
        <w:t>r</w:t>
      </w:r>
      <w:r w:rsidRPr="00FF7F6C">
        <w:rPr>
          <w:rFonts w:cs="Arial"/>
          <w:spacing w:val="-5"/>
          <w:position w:val="1"/>
        </w:rPr>
        <w:t>y</w:t>
      </w:r>
      <w:r w:rsidRPr="00FF7F6C">
        <w:rPr>
          <w:rFonts w:cs="Arial"/>
          <w:spacing w:val="1"/>
          <w:position w:val="1"/>
        </w:rPr>
        <w:t>c</w:t>
      </w:r>
      <w:r w:rsidRPr="00FF7F6C">
        <w:rPr>
          <w:rFonts w:cs="Arial"/>
          <w:spacing w:val="2"/>
          <w:position w:val="1"/>
        </w:rPr>
        <w:t>z</w:t>
      </w:r>
      <w:r w:rsidRPr="00FF7F6C">
        <w:rPr>
          <w:rFonts w:cs="Arial"/>
          <w:spacing w:val="-5"/>
          <w:position w:val="1"/>
        </w:rPr>
        <w:t>n</w:t>
      </w:r>
      <w:r w:rsidRPr="00FF7F6C">
        <w:rPr>
          <w:rFonts w:cs="Arial"/>
          <w:spacing w:val="2"/>
          <w:position w:val="1"/>
        </w:rPr>
        <w:t>i</w:t>
      </w:r>
      <w:r w:rsidRPr="00FF7F6C">
        <w:rPr>
          <w:rFonts w:cs="Arial"/>
          <w:position w:val="1"/>
        </w:rPr>
        <w:t xml:space="preserve">e przez producenta komputera </w:t>
      </w:r>
      <w:r w:rsidRPr="00FF7F6C">
        <w:rPr>
          <w:rFonts w:cs="Arial"/>
          <w:spacing w:val="-2"/>
          <w:position w:val="1"/>
        </w:rPr>
        <w:t>s</w:t>
      </w:r>
      <w:r w:rsidRPr="00FF7F6C">
        <w:rPr>
          <w:rFonts w:cs="Arial"/>
          <w:position w:val="1"/>
        </w:rPr>
        <w:t>y</w:t>
      </w:r>
      <w:r w:rsidRPr="00FF7F6C">
        <w:rPr>
          <w:rFonts w:cs="Arial"/>
          <w:spacing w:val="-2"/>
          <w:position w:val="1"/>
        </w:rPr>
        <w:t>s</w:t>
      </w:r>
      <w:r w:rsidRPr="00FF7F6C">
        <w:rPr>
          <w:rFonts w:cs="Arial"/>
          <w:position w:val="1"/>
        </w:rPr>
        <w:t>t</w:t>
      </w:r>
      <w:r w:rsidRPr="00FF7F6C">
        <w:rPr>
          <w:rFonts w:cs="Arial"/>
          <w:spacing w:val="-4"/>
          <w:position w:val="1"/>
        </w:rPr>
        <w:t>e</w:t>
      </w:r>
      <w:r w:rsidRPr="00FF7F6C">
        <w:rPr>
          <w:rFonts w:cs="Arial"/>
          <w:position w:val="1"/>
        </w:rPr>
        <w:t>m operacyjny</w:t>
      </w:r>
      <w:r w:rsidRPr="00FF7F6C">
        <w:rPr>
          <w:rFonts w:cs="Arial"/>
          <w:spacing w:val="15"/>
          <w:position w:val="1"/>
        </w:rPr>
        <w:t xml:space="preserve"> </w:t>
      </w:r>
      <w:r w:rsidRPr="00FF7F6C">
        <w:rPr>
          <w:rFonts w:cs="Arial"/>
          <w:position w:val="1"/>
        </w:rPr>
        <w:t>M</w:t>
      </w:r>
      <w:r w:rsidRPr="00FF7F6C">
        <w:rPr>
          <w:rFonts w:cs="Arial"/>
          <w:spacing w:val="-3"/>
          <w:position w:val="1"/>
        </w:rPr>
        <w:t>i</w:t>
      </w:r>
      <w:r w:rsidRPr="00FF7F6C">
        <w:rPr>
          <w:rFonts w:cs="Arial"/>
          <w:spacing w:val="1"/>
          <w:position w:val="1"/>
        </w:rPr>
        <w:t>c</w:t>
      </w:r>
      <w:r w:rsidRPr="00FF7F6C">
        <w:rPr>
          <w:rFonts w:cs="Arial"/>
          <w:spacing w:val="2"/>
          <w:position w:val="1"/>
        </w:rPr>
        <w:t>r</w:t>
      </w:r>
      <w:r w:rsidRPr="00FF7F6C">
        <w:rPr>
          <w:rFonts w:cs="Arial"/>
          <w:spacing w:val="-1"/>
          <w:position w:val="1"/>
        </w:rPr>
        <w:t>o</w:t>
      </w:r>
      <w:r w:rsidRPr="00FF7F6C">
        <w:rPr>
          <w:rFonts w:cs="Arial"/>
          <w:spacing w:val="-2"/>
          <w:position w:val="1"/>
        </w:rPr>
        <w:t>s</w:t>
      </w:r>
      <w:r w:rsidRPr="00FF7F6C">
        <w:rPr>
          <w:rFonts w:cs="Arial"/>
          <w:spacing w:val="-1"/>
          <w:position w:val="1"/>
        </w:rPr>
        <w:t>o</w:t>
      </w:r>
      <w:r w:rsidRPr="00FF7F6C">
        <w:rPr>
          <w:rFonts w:cs="Arial"/>
          <w:spacing w:val="1"/>
          <w:position w:val="1"/>
        </w:rPr>
        <w:t>f</w:t>
      </w:r>
      <w:r w:rsidRPr="00FF7F6C">
        <w:rPr>
          <w:rFonts w:cs="Arial"/>
          <w:position w:val="1"/>
        </w:rPr>
        <w:t>t</w:t>
      </w:r>
      <w:r w:rsidRPr="00FF7F6C">
        <w:rPr>
          <w:rFonts w:cs="Arial"/>
          <w:spacing w:val="4"/>
          <w:position w:val="1"/>
        </w:rPr>
        <w:t xml:space="preserve"> </w:t>
      </w:r>
      <w:r w:rsidRPr="00FF7F6C">
        <w:rPr>
          <w:rFonts w:cs="Arial"/>
          <w:spacing w:val="-2"/>
          <w:position w:val="1"/>
        </w:rPr>
        <w:t>W</w:t>
      </w:r>
      <w:r w:rsidRPr="00FF7F6C">
        <w:rPr>
          <w:rFonts w:cs="Arial"/>
          <w:spacing w:val="2"/>
          <w:position w:val="1"/>
        </w:rPr>
        <w:t>i</w:t>
      </w:r>
      <w:r w:rsidRPr="00FF7F6C">
        <w:rPr>
          <w:rFonts w:cs="Arial"/>
          <w:position w:val="1"/>
        </w:rPr>
        <w:t>nd</w:t>
      </w:r>
      <w:r w:rsidRPr="00FF7F6C">
        <w:rPr>
          <w:rFonts w:cs="Arial"/>
          <w:spacing w:val="-1"/>
          <w:position w:val="1"/>
        </w:rPr>
        <w:t>o</w:t>
      </w:r>
      <w:r w:rsidRPr="00FF7F6C">
        <w:rPr>
          <w:rFonts w:cs="Arial"/>
          <w:position w:val="1"/>
        </w:rPr>
        <w:t>ws</w:t>
      </w:r>
      <w:r w:rsidRPr="00FF7F6C">
        <w:rPr>
          <w:rFonts w:cs="Arial"/>
          <w:spacing w:val="10"/>
          <w:position w:val="1"/>
        </w:rPr>
        <w:t xml:space="preserve"> </w:t>
      </w:r>
      <w:r w:rsidRPr="00FF7F6C">
        <w:rPr>
          <w:rFonts w:cs="Arial"/>
          <w:position w:val="1"/>
        </w:rPr>
        <w:t xml:space="preserve">10 </w:t>
      </w:r>
      <w:r w:rsidRPr="00FF7F6C">
        <w:rPr>
          <w:rFonts w:cs="Arial"/>
          <w:spacing w:val="1"/>
          <w:position w:val="1"/>
        </w:rPr>
        <w:t>P</w:t>
      </w:r>
      <w:r w:rsidRPr="00FF7F6C">
        <w:rPr>
          <w:rFonts w:cs="Arial"/>
          <w:spacing w:val="2"/>
          <w:position w:val="1"/>
        </w:rPr>
        <w:t>r</w:t>
      </w:r>
      <w:r w:rsidRPr="00FF7F6C">
        <w:rPr>
          <w:rFonts w:cs="Arial"/>
          <w:spacing w:val="-5"/>
          <w:position w:val="1"/>
        </w:rPr>
        <w:t>o</w:t>
      </w:r>
      <w:r w:rsidRPr="00FF7F6C">
        <w:rPr>
          <w:rFonts w:cs="Arial"/>
          <w:spacing w:val="1"/>
          <w:position w:val="1"/>
        </w:rPr>
        <w:t>f</w:t>
      </w:r>
      <w:r w:rsidRPr="00FF7F6C">
        <w:rPr>
          <w:rFonts w:cs="Arial"/>
          <w:position w:val="1"/>
        </w:rPr>
        <w:t>e</w:t>
      </w:r>
      <w:r w:rsidRPr="00FF7F6C">
        <w:rPr>
          <w:rFonts w:cs="Arial"/>
          <w:spacing w:val="-2"/>
          <w:position w:val="1"/>
        </w:rPr>
        <w:t>ss</w:t>
      </w:r>
      <w:r w:rsidRPr="00FF7F6C">
        <w:rPr>
          <w:rFonts w:cs="Arial"/>
          <w:spacing w:val="2"/>
          <w:position w:val="1"/>
        </w:rPr>
        <w:t>i</w:t>
      </w:r>
      <w:r w:rsidRPr="00FF7F6C">
        <w:rPr>
          <w:rFonts w:cs="Arial"/>
          <w:spacing w:val="-1"/>
          <w:position w:val="1"/>
        </w:rPr>
        <w:t>o</w:t>
      </w:r>
      <w:r w:rsidRPr="00FF7F6C">
        <w:rPr>
          <w:rFonts w:cs="Arial"/>
          <w:position w:val="1"/>
        </w:rPr>
        <w:t>nal</w:t>
      </w:r>
      <w:r w:rsidRPr="00FF7F6C">
        <w:rPr>
          <w:rFonts w:cs="Arial"/>
          <w:spacing w:val="10"/>
          <w:position w:val="1"/>
        </w:rPr>
        <w:t xml:space="preserve"> </w:t>
      </w:r>
      <w:r w:rsidRPr="00FF7F6C">
        <w:rPr>
          <w:rFonts w:cs="Arial"/>
          <w:spacing w:val="-1"/>
          <w:position w:val="1"/>
        </w:rPr>
        <w:t>6</w:t>
      </w:r>
      <w:r w:rsidRPr="00FF7F6C">
        <w:rPr>
          <w:rFonts w:cs="Arial"/>
          <w:spacing w:val="-3"/>
          <w:position w:val="1"/>
        </w:rPr>
        <w:t>4</w:t>
      </w:r>
      <w:r w:rsidRPr="00FF7F6C">
        <w:rPr>
          <w:rFonts w:cs="Arial"/>
          <w:spacing w:val="1"/>
          <w:position w:val="1"/>
        </w:rPr>
        <w:t>-</w:t>
      </w:r>
      <w:r w:rsidRPr="00FF7F6C">
        <w:rPr>
          <w:rFonts w:cs="Arial"/>
          <w:position w:val="1"/>
        </w:rPr>
        <w:t>b</w:t>
      </w:r>
      <w:r w:rsidRPr="00FF7F6C">
        <w:rPr>
          <w:rFonts w:cs="Arial"/>
          <w:spacing w:val="2"/>
          <w:position w:val="1"/>
        </w:rPr>
        <w:t>i</w:t>
      </w:r>
      <w:r w:rsidRPr="00FF7F6C">
        <w:rPr>
          <w:rFonts w:cs="Arial"/>
          <w:position w:val="1"/>
        </w:rPr>
        <w:t>t</w:t>
      </w:r>
      <w:r w:rsidRPr="00FF7F6C">
        <w:rPr>
          <w:rFonts w:cs="Arial"/>
          <w:spacing w:val="8"/>
          <w:position w:val="1"/>
        </w:rPr>
        <w:t xml:space="preserve"> </w:t>
      </w:r>
      <w:r w:rsidRPr="00FF7F6C">
        <w:rPr>
          <w:rFonts w:cs="Arial"/>
          <w:spacing w:val="-3"/>
          <w:position w:val="1"/>
        </w:rPr>
        <w:t>P</w:t>
      </w:r>
      <w:r w:rsidRPr="00FF7F6C">
        <w:rPr>
          <w:rFonts w:cs="Arial"/>
          <w:position w:val="1"/>
        </w:rPr>
        <w:t>L, z licencją Microsoft Windows 10 Professional PL 64-bit.</w:t>
      </w:r>
    </w:p>
    <w:p w14:paraId="57F4DCFF" w14:textId="77777777" w:rsidR="00FF7F6C" w:rsidRPr="00FF7F6C" w:rsidRDefault="00FF7F6C" w:rsidP="00FF7F6C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cs="Arial"/>
          <w:spacing w:val="2"/>
          <w:position w:val="1"/>
        </w:rPr>
      </w:pPr>
      <w:r w:rsidRPr="00FF7F6C">
        <w:rPr>
          <w:rFonts w:cs="Arial"/>
          <w:spacing w:val="2"/>
          <w:position w:val="1"/>
        </w:rPr>
        <w:t>System musi być opatrzony nową, nieużywaną, bezterminową licencją producenta systemu.</w:t>
      </w:r>
    </w:p>
    <w:p w14:paraId="2C4A2BD5" w14:textId="67CF08FD" w:rsidR="00FF7F6C" w:rsidRPr="00FF7F6C" w:rsidRDefault="00FF7F6C" w:rsidP="00FF7F6C">
      <w:pPr>
        <w:rPr>
          <w:b/>
          <w:color w:val="FF0000"/>
          <w:sz w:val="24"/>
        </w:rPr>
      </w:pPr>
      <w:r w:rsidRPr="00FF7F6C">
        <w:rPr>
          <w:rFonts w:cs="Arial"/>
          <w:spacing w:val="2"/>
          <w:position w:val="1"/>
        </w:rPr>
        <w:t xml:space="preserve">Dołączony nośnik/nośniki producenta komputera z oprogramowaniem i sterownikami lub zawarte fabrycznie przez producenta komputera na dysku twardym partycje </w:t>
      </w:r>
      <w:proofErr w:type="spellStart"/>
      <w:r w:rsidRPr="00FF7F6C">
        <w:rPr>
          <w:rFonts w:cs="Arial"/>
          <w:spacing w:val="2"/>
          <w:position w:val="1"/>
        </w:rPr>
        <w:t>recovery</w:t>
      </w:r>
      <w:proofErr w:type="spellEnd"/>
      <w:r w:rsidRPr="00FF7F6C">
        <w:rPr>
          <w:rFonts w:cs="Arial"/>
          <w:spacing w:val="2"/>
          <w:position w:val="1"/>
        </w:rPr>
        <w:t xml:space="preserve"> ze sterownikami i oprogramowaniem.</w:t>
      </w:r>
    </w:p>
    <w:p w14:paraId="0D0665A5" w14:textId="49761739" w:rsidR="004119DA" w:rsidRPr="00FF7F6C" w:rsidRDefault="004119DA" w:rsidP="004119DA">
      <w:pPr>
        <w:rPr>
          <w:b/>
          <w:color w:val="FF0000"/>
        </w:rPr>
      </w:pPr>
      <w:r w:rsidRPr="00FF7F6C">
        <w:rPr>
          <w:b/>
          <w:color w:val="FF0000"/>
        </w:rPr>
        <w:t xml:space="preserve">Czytnik  ALL in One Front Panel 5,25' </w:t>
      </w:r>
      <w:proofErr w:type="spellStart"/>
      <w:r w:rsidRPr="00FF7F6C">
        <w:rPr>
          <w:b/>
          <w:color w:val="FF0000"/>
        </w:rPr>
        <w:t>IcyBox</w:t>
      </w:r>
      <w:proofErr w:type="spellEnd"/>
      <w:r w:rsidRPr="00FF7F6C">
        <w:rPr>
          <w:b/>
          <w:color w:val="FF0000"/>
        </w:rPr>
        <w:t xml:space="preserve"> USB3.0 Czytnik Kart SD </w:t>
      </w:r>
      <w:proofErr w:type="spellStart"/>
      <w:r w:rsidRPr="00FF7F6C">
        <w:rPr>
          <w:b/>
          <w:color w:val="FF0000"/>
        </w:rPr>
        <w:t>eSATA</w:t>
      </w:r>
      <w:proofErr w:type="spellEnd"/>
      <w:r w:rsidRPr="00FF7F6C">
        <w:rPr>
          <w:b/>
          <w:color w:val="FF0000"/>
        </w:rPr>
        <w:t xml:space="preserve"> CHARGING USB 2.0</w:t>
      </w:r>
    </w:p>
    <w:p w14:paraId="5265CCF5" w14:textId="2312462B" w:rsidR="004119DA" w:rsidRPr="00FF7F6C" w:rsidRDefault="004119DA" w:rsidP="004119DA">
      <w:pPr>
        <w:rPr>
          <w:b/>
          <w:color w:val="FF0000"/>
        </w:rPr>
      </w:pPr>
      <w:r w:rsidRPr="00FF7F6C">
        <w:rPr>
          <w:b/>
          <w:color w:val="FF0000"/>
        </w:rPr>
        <w:t>Obudowa</w:t>
      </w:r>
      <w:r w:rsidR="00D250FF" w:rsidRPr="00FF7F6C">
        <w:rPr>
          <w:b/>
          <w:color w:val="FF0000"/>
        </w:rPr>
        <w:t xml:space="preserve"> </w:t>
      </w:r>
      <w:proofErr w:type="spellStart"/>
      <w:r w:rsidR="00D250FF" w:rsidRPr="00FF7F6C">
        <w:rPr>
          <w:b/>
          <w:color w:val="FF0000"/>
        </w:rPr>
        <w:t>Zalman</w:t>
      </w:r>
      <w:proofErr w:type="spellEnd"/>
      <w:r w:rsidR="00D250FF" w:rsidRPr="00FF7F6C">
        <w:rPr>
          <w:b/>
          <w:color w:val="FF0000"/>
        </w:rPr>
        <w:t xml:space="preserve"> Z1 USB 3.0 wraz z zasilaczem </w:t>
      </w:r>
      <w:r w:rsidR="00815C01" w:rsidRPr="00FF7F6C">
        <w:rPr>
          <w:b/>
          <w:color w:val="FF0000"/>
        </w:rPr>
        <w:t xml:space="preserve">700W w pełni modularnym firmy </w:t>
      </w:r>
      <w:proofErr w:type="spellStart"/>
      <w:r w:rsidR="00815C01" w:rsidRPr="00FF7F6C">
        <w:rPr>
          <w:b/>
          <w:color w:val="FF0000"/>
        </w:rPr>
        <w:t>Silverstone</w:t>
      </w:r>
      <w:proofErr w:type="spellEnd"/>
    </w:p>
    <w:p w14:paraId="763BF521" w14:textId="12DC0F42" w:rsidR="004119DA" w:rsidRPr="00FF7F6C" w:rsidRDefault="004119DA" w:rsidP="004119DA">
      <w:pPr>
        <w:rPr>
          <w:b/>
          <w:color w:val="FF0000"/>
        </w:rPr>
      </w:pPr>
      <w:r w:rsidRPr="00FF7F6C">
        <w:rPr>
          <w:b/>
          <w:color w:val="FF0000"/>
        </w:rPr>
        <w:t>Karta graficzna</w:t>
      </w:r>
      <w:r w:rsidR="00C174BA" w:rsidRPr="00FF7F6C">
        <w:rPr>
          <w:b/>
          <w:color w:val="FF0000"/>
        </w:rPr>
        <w:t xml:space="preserve"> ASUS </w:t>
      </w:r>
      <w:proofErr w:type="spellStart"/>
      <w:r w:rsidR="00C174BA" w:rsidRPr="00FF7F6C">
        <w:rPr>
          <w:b/>
          <w:color w:val="FF0000"/>
        </w:rPr>
        <w:t>GeForce</w:t>
      </w:r>
      <w:proofErr w:type="spellEnd"/>
      <w:r w:rsidR="00C174BA" w:rsidRPr="00FF7F6C">
        <w:rPr>
          <w:b/>
          <w:color w:val="FF0000"/>
        </w:rPr>
        <w:t xml:space="preserve"> GTX 1050 Ti </w:t>
      </w:r>
      <w:proofErr w:type="spellStart"/>
      <w:r w:rsidR="00C174BA" w:rsidRPr="00FF7F6C">
        <w:rPr>
          <w:b/>
          <w:color w:val="FF0000"/>
        </w:rPr>
        <w:t>Cerberus</w:t>
      </w:r>
      <w:proofErr w:type="spellEnd"/>
      <w:r w:rsidR="00C174BA" w:rsidRPr="00FF7F6C">
        <w:rPr>
          <w:b/>
          <w:color w:val="FF0000"/>
        </w:rPr>
        <w:t xml:space="preserve"> OC 4GB GDDR5</w:t>
      </w:r>
    </w:p>
    <w:p w14:paraId="1B8CC07D" w14:textId="51E2F7C0" w:rsidR="00C174BA" w:rsidRPr="00FF7F6C" w:rsidRDefault="00C174BA" w:rsidP="004119DA">
      <w:pPr>
        <w:rPr>
          <w:b/>
          <w:color w:val="FF0000"/>
        </w:rPr>
      </w:pPr>
      <w:r w:rsidRPr="00FF7F6C">
        <w:rPr>
          <w:b/>
          <w:color w:val="FF0000"/>
        </w:rPr>
        <w:t>Napęd optyczny  ASUS BW-16D1HT SATA czarny BOX złącze SATA</w:t>
      </w:r>
    </w:p>
    <w:p w14:paraId="4E8C43A5" w14:textId="2BA04034" w:rsidR="00393329" w:rsidRPr="00FF7F6C" w:rsidRDefault="00393329">
      <w:pPr>
        <w:rPr>
          <w:b/>
          <w:color w:val="FF0000"/>
        </w:rPr>
      </w:pPr>
      <w:r w:rsidRPr="00FF7F6C">
        <w:rPr>
          <w:b/>
          <w:color w:val="FF0000"/>
        </w:rPr>
        <w:t xml:space="preserve">Procesor: Intel i7 </w:t>
      </w:r>
      <w:r w:rsidR="004119DA" w:rsidRPr="00FF7F6C">
        <w:rPr>
          <w:b/>
          <w:color w:val="FF0000"/>
        </w:rPr>
        <w:t>685</w:t>
      </w:r>
      <w:r w:rsidRPr="00FF7F6C">
        <w:rPr>
          <w:b/>
          <w:color w:val="FF0000"/>
        </w:rPr>
        <w:t>0K</w:t>
      </w:r>
      <w:r w:rsidR="004119DA" w:rsidRPr="00FF7F6C">
        <w:rPr>
          <w:b/>
          <w:color w:val="FF0000"/>
        </w:rPr>
        <w:t xml:space="preserve"> + wentylator z radiatorem</w:t>
      </w:r>
    </w:p>
    <w:p w14:paraId="298F79FC" w14:textId="0B080E13" w:rsidR="004119DA" w:rsidRDefault="004119DA" w:rsidP="004119DA">
      <w:pPr>
        <w:pStyle w:val="Akapitzlist"/>
        <w:numPr>
          <w:ilvl w:val="0"/>
          <w:numId w:val="2"/>
        </w:numPr>
      </w:pPr>
      <w:r>
        <w:t>Rodzina procesorów</w:t>
      </w:r>
      <w:r>
        <w:tab/>
        <w:t xml:space="preserve">Intel </w:t>
      </w:r>
      <w:proofErr w:type="spellStart"/>
      <w:r>
        <w:t>Core</w:t>
      </w:r>
      <w:proofErr w:type="spellEnd"/>
      <w:r>
        <w:t xml:space="preserve"> i7</w:t>
      </w:r>
    </w:p>
    <w:p w14:paraId="0047886D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Model procesora</w:t>
      </w:r>
      <w:r>
        <w:tab/>
        <w:t>i7-6850K</w:t>
      </w:r>
    </w:p>
    <w:p w14:paraId="534962D6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Gniazdo procesora (</w:t>
      </w:r>
      <w:proofErr w:type="spellStart"/>
      <w:r>
        <w:t>socket</w:t>
      </w:r>
      <w:proofErr w:type="spellEnd"/>
      <w:r>
        <w:t>)</w:t>
      </w:r>
      <w:r>
        <w:tab/>
      </w:r>
      <w:proofErr w:type="spellStart"/>
      <w:r>
        <w:t>Socket</w:t>
      </w:r>
      <w:proofErr w:type="spellEnd"/>
      <w:r>
        <w:t xml:space="preserve"> 2011-3</w:t>
      </w:r>
    </w:p>
    <w:p w14:paraId="41619026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Taktowanie rdzenia</w:t>
      </w:r>
      <w:r>
        <w:tab/>
        <w:t>3.6 GHz (4.0 GHz w trybie turbo)</w:t>
      </w:r>
    </w:p>
    <w:p w14:paraId="56E3D2F3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Liczba rdzeni fizycznych</w:t>
      </w:r>
      <w:r>
        <w:tab/>
        <w:t>6 rdzeni</w:t>
      </w:r>
    </w:p>
    <w:p w14:paraId="7D20A99D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Liczba wątków</w:t>
      </w:r>
      <w:r>
        <w:tab/>
        <w:t>12 wątków</w:t>
      </w:r>
    </w:p>
    <w:p w14:paraId="6917D71B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Pamięć podręczna</w:t>
      </w:r>
      <w:r>
        <w:tab/>
        <w:t>15 MB</w:t>
      </w:r>
    </w:p>
    <w:p w14:paraId="52A41660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Zintegrowany układ graficzny</w:t>
      </w:r>
      <w:r>
        <w:tab/>
        <w:t>Brak</w:t>
      </w:r>
    </w:p>
    <w:p w14:paraId="7BFB4C78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Rodzaj obsługiwanej pamięci</w:t>
      </w:r>
      <w:r>
        <w:tab/>
        <w:t>DDR4-2400</w:t>
      </w:r>
    </w:p>
    <w:p w14:paraId="72B19180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DDR4-2133 (PC4-17000)</w:t>
      </w:r>
    </w:p>
    <w:p w14:paraId="2127C9B9" w14:textId="77777777" w:rsidR="004119DA" w:rsidRDefault="004119DA" w:rsidP="004119DA">
      <w:pPr>
        <w:pStyle w:val="Akapitzlist"/>
        <w:numPr>
          <w:ilvl w:val="0"/>
          <w:numId w:val="2"/>
        </w:numPr>
      </w:pPr>
      <w:r>
        <w:lastRenderedPageBreak/>
        <w:t>Technologia produkcji procesora</w:t>
      </w:r>
      <w:r>
        <w:tab/>
        <w:t xml:space="preserve">14 </w:t>
      </w:r>
      <w:proofErr w:type="spellStart"/>
      <w:r>
        <w:t>nm</w:t>
      </w:r>
      <w:proofErr w:type="spellEnd"/>
    </w:p>
    <w:p w14:paraId="0E72792E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TDP</w:t>
      </w:r>
      <w:r>
        <w:tab/>
        <w:t>140 W</w:t>
      </w:r>
    </w:p>
    <w:p w14:paraId="589F8B50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Dodatkowe technologie</w:t>
      </w:r>
      <w:r>
        <w:tab/>
        <w:t xml:space="preserve">Intel </w:t>
      </w:r>
      <w:proofErr w:type="spellStart"/>
      <w:r>
        <w:t>Hyper-Threading</w:t>
      </w:r>
      <w:proofErr w:type="spellEnd"/>
    </w:p>
    <w:p w14:paraId="7BB05F57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 xml:space="preserve">Intel Turbo </w:t>
      </w:r>
      <w:proofErr w:type="spellStart"/>
      <w:r>
        <w:t>Boost</w:t>
      </w:r>
      <w:proofErr w:type="spellEnd"/>
      <w:r>
        <w:t xml:space="preserve"> 2.0</w:t>
      </w:r>
    </w:p>
    <w:p w14:paraId="3846804C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 xml:space="preserve">Intel Turbo </w:t>
      </w:r>
      <w:proofErr w:type="spellStart"/>
      <w:r>
        <w:t>Boost</w:t>
      </w:r>
      <w:proofErr w:type="spellEnd"/>
      <w:r>
        <w:t xml:space="preserve"> Max 3.0</w:t>
      </w:r>
    </w:p>
    <w:p w14:paraId="03B4A879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Dodatkowe informacje</w:t>
      </w:r>
      <w:r>
        <w:tab/>
        <w:t>Odblokowany mnożnik</w:t>
      </w:r>
    </w:p>
    <w:p w14:paraId="44AFDAA9" w14:textId="0FDEC499" w:rsidR="004119DA" w:rsidRDefault="004119DA" w:rsidP="004119DA">
      <w:pPr>
        <w:pStyle w:val="Akapitzlist"/>
        <w:numPr>
          <w:ilvl w:val="0"/>
          <w:numId w:val="2"/>
        </w:numPr>
      </w:pPr>
      <w:r>
        <w:t>Wersja BOX (w zestawie z wentylatorem)</w:t>
      </w:r>
    </w:p>
    <w:p w14:paraId="1E84CD38" w14:textId="296461C8" w:rsidR="00893D73" w:rsidRPr="004119DA" w:rsidRDefault="004119DA" w:rsidP="004119DA">
      <w:pPr>
        <w:pStyle w:val="Akapitzlist"/>
        <w:numPr>
          <w:ilvl w:val="0"/>
          <w:numId w:val="2"/>
        </w:numPr>
      </w:pPr>
      <w:r>
        <w:t>Gwarancja</w:t>
      </w:r>
      <w:r>
        <w:tab/>
        <w:t>36 miesięcy (gwarancja producenta)</w:t>
      </w:r>
    </w:p>
    <w:p w14:paraId="7559F7E3" w14:textId="77777777" w:rsidR="00893D73" w:rsidRDefault="00893D73" w:rsidP="00893D73"/>
    <w:p w14:paraId="5770001C" w14:textId="5718D3EF" w:rsidR="00893D73" w:rsidRPr="00FF7F6C" w:rsidRDefault="004119DA" w:rsidP="004119DA">
      <w:pPr>
        <w:rPr>
          <w:color w:val="FF0000"/>
        </w:rPr>
      </w:pPr>
      <w:r w:rsidRPr="00FF7F6C">
        <w:rPr>
          <w:b/>
          <w:color w:val="FF0000"/>
        </w:rPr>
        <w:t>Płyta główna: ASUS RAMPAGE V EXTREME ROG/U3.1 (X99 5xPCI-E DDR4)</w:t>
      </w:r>
    </w:p>
    <w:p w14:paraId="6E5EB523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Obsługiwane rodziny procesorów</w:t>
      </w:r>
      <w:r>
        <w:tab/>
        <w:t xml:space="preserve">Intel </w:t>
      </w:r>
      <w:proofErr w:type="spellStart"/>
      <w:r>
        <w:t>Core</w:t>
      </w:r>
      <w:proofErr w:type="spellEnd"/>
      <w:r>
        <w:t xml:space="preserve"> i7</w:t>
      </w:r>
    </w:p>
    <w:p w14:paraId="4257E099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 xml:space="preserve">Intel </w:t>
      </w:r>
      <w:proofErr w:type="spellStart"/>
      <w:r>
        <w:t>Core</w:t>
      </w:r>
      <w:proofErr w:type="spellEnd"/>
      <w:r>
        <w:t xml:space="preserve"> i7 Extreme Edition</w:t>
      </w:r>
    </w:p>
    <w:p w14:paraId="4050222D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Gniazdo procesora</w:t>
      </w:r>
      <w:r>
        <w:tab/>
      </w:r>
      <w:proofErr w:type="spellStart"/>
      <w:r>
        <w:t>Socket</w:t>
      </w:r>
      <w:proofErr w:type="spellEnd"/>
      <w:r>
        <w:t xml:space="preserve"> 2011-3</w:t>
      </w:r>
    </w:p>
    <w:p w14:paraId="5D3BF4F5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Chipset</w:t>
      </w:r>
      <w:r>
        <w:tab/>
        <w:t>Intel X99</w:t>
      </w:r>
    </w:p>
    <w:p w14:paraId="60314853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Typ obsługiwanej pamięci</w:t>
      </w:r>
      <w:r>
        <w:tab/>
        <w:t>DDR4-3333 MHz</w:t>
      </w:r>
    </w:p>
    <w:p w14:paraId="5DB07284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DDR4-3200 MHz</w:t>
      </w:r>
    </w:p>
    <w:p w14:paraId="55260E0A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DDR4-3000 MHz</w:t>
      </w:r>
    </w:p>
    <w:p w14:paraId="2FF5788A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DDR4-2800 MHz</w:t>
      </w:r>
    </w:p>
    <w:p w14:paraId="771E16FA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DDR4-2666 MHz</w:t>
      </w:r>
    </w:p>
    <w:p w14:paraId="586474A6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DDR4-2400 MHz</w:t>
      </w:r>
    </w:p>
    <w:p w14:paraId="20DBD9A6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DDR4-2133 MHz</w:t>
      </w:r>
    </w:p>
    <w:p w14:paraId="2D398AE0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Ilość banków pamięci</w:t>
      </w:r>
      <w:r>
        <w:tab/>
        <w:t>8 x DIMM</w:t>
      </w:r>
    </w:p>
    <w:p w14:paraId="1391777D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Wewnętrzne złącza</w:t>
      </w:r>
      <w:r>
        <w:tab/>
        <w:t xml:space="preserve">SATA III (6 </w:t>
      </w:r>
      <w:proofErr w:type="spellStart"/>
      <w:r>
        <w:t>Gb</w:t>
      </w:r>
      <w:proofErr w:type="spellEnd"/>
      <w:r>
        <w:t>/s) - 8 szt.</w:t>
      </w:r>
    </w:p>
    <w:p w14:paraId="4EA1AE28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SATA Express - 2 szt.</w:t>
      </w:r>
    </w:p>
    <w:p w14:paraId="2BA313C4" w14:textId="77777777" w:rsidR="004119DA" w:rsidRDefault="004119DA" w:rsidP="004119DA">
      <w:pPr>
        <w:pStyle w:val="Akapitzlist"/>
        <w:numPr>
          <w:ilvl w:val="0"/>
          <w:numId w:val="2"/>
        </w:numPr>
      </w:pPr>
      <w:proofErr w:type="spellStart"/>
      <w:r>
        <w:t>PCIe</w:t>
      </w:r>
      <w:proofErr w:type="spellEnd"/>
      <w:r>
        <w:t xml:space="preserve"> 3.0 x16 - 4 szt.</w:t>
      </w:r>
    </w:p>
    <w:p w14:paraId="2A3A1AE0" w14:textId="77777777" w:rsidR="004119DA" w:rsidRDefault="004119DA" w:rsidP="004119DA">
      <w:pPr>
        <w:pStyle w:val="Akapitzlist"/>
        <w:numPr>
          <w:ilvl w:val="0"/>
          <w:numId w:val="2"/>
        </w:numPr>
      </w:pPr>
      <w:proofErr w:type="spellStart"/>
      <w:r>
        <w:t>PCIe</w:t>
      </w:r>
      <w:proofErr w:type="spellEnd"/>
      <w:r>
        <w:t xml:space="preserve"> 2.0 x16 - 1 szt.</w:t>
      </w:r>
    </w:p>
    <w:p w14:paraId="1225C098" w14:textId="77777777" w:rsidR="004119DA" w:rsidRDefault="004119DA" w:rsidP="004119DA">
      <w:pPr>
        <w:pStyle w:val="Akapitzlist"/>
        <w:numPr>
          <w:ilvl w:val="0"/>
          <w:numId w:val="2"/>
        </w:numPr>
      </w:pPr>
      <w:proofErr w:type="spellStart"/>
      <w:r>
        <w:t>PCIe</w:t>
      </w:r>
      <w:proofErr w:type="spellEnd"/>
      <w:r>
        <w:t xml:space="preserve"> 2.0 x1 - 1 szt.</w:t>
      </w:r>
    </w:p>
    <w:p w14:paraId="4D5A4A0E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USB 3.1 Gen. 1 (USB 3.0) - 4 szt.</w:t>
      </w:r>
    </w:p>
    <w:p w14:paraId="1BD7D5D4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USB 2.0 - 4 szt.</w:t>
      </w:r>
    </w:p>
    <w:p w14:paraId="4232D838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Zewnętrzne złącza</w:t>
      </w:r>
      <w:r>
        <w:tab/>
        <w:t>RJ45 (LAN) - 1 szt.</w:t>
      </w:r>
    </w:p>
    <w:p w14:paraId="339DAAA5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USB 3.1 Gen. 1 (USB 3.0) - 10 szt.</w:t>
      </w:r>
    </w:p>
    <w:p w14:paraId="42A84EAA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USB 2.0 - 2 szt.</w:t>
      </w:r>
    </w:p>
    <w:p w14:paraId="4DDE979D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PS/2 klawiatura/mysz - 1 szt.</w:t>
      </w:r>
    </w:p>
    <w:p w14:paraId="6F6B434A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 xml:space="preserve">Audio </w:t>
      </w:r>
      <w:proofErr w:type="spellStart"/>
      <w:r>
        <w:t>jack</w:t>
      </w:r>
      <w:proofErr w:type="spellEnd"/>
      <w:r>
        <w:t xml:space="preserve"> - 5 szt.</w:t>
      </w:r>
    </w:p>
    <w:p w14:paraId="0101653F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S/PDIF - 1 szt.</w:t>
      </w:r>
    </w:p>
    <w:p w14:paraId="2D95E300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 xml:space="preserve">Przycisk </w:t>
      </w:r>
      <w:proofErr w:type="spellStart"/>
      <w:r>
        <w:t>Clear</w:t>
      </w:r>
      <w:proofErr w:type="spellEnd"/>
      <w:r>
        <w:t xml:space="preserve"> CMOS - 1 szt.</w:t>
      </w:r>
    </w:p>
    <w:p w14:paraId="6A324AEB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Przełącznik wł./wył. ROG Connect - 1 szt.</w:t>
      </w:r>
    </w:p>
    <w:p w14:paraId="26710F7F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Moduł ASUS Wi-Fi GO! (Wi-Fi 802.11 a/b/g/n/</w:t>
      </w:r>
      <w:proofErr w:type="spellStart"/>
      <w:r>
        <w:t>ac</w:t>
      </w:r>
      <w:proofErr w:type="spellEnd"/>
      <w:r>
        <w:t xml:space="preserve"> oraz Bluetooth 4.0) - 1 szt.</w:t>
      </w:r>
    </w:p>
    <w:p w14:paraId="5A6C4F81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Obsługa wielu kart graficznych</w:t>
      </w:r>
      <w:r>
        <w:tab/>
        <w:t>NVIDIA SLI</w:t>
      </w:r>
    </w:p>
    <w:p w14:paraId="0832F5F0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 xml:space="preserve">AMD </w:t>
      </w:r>
      <w:proofErr w:type="spellStart"/>
      <w:r>
        <w:t>CrossFireX</w:t>
      </w:r>
      <w:proofErr w:type="spellEnd"/>
    </w:p>
    <w:p w14:paraId="2611A525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 xml:space="preserve">Obsługa </w:t>
      </w:r>
      <w:proofErr w:type="spellStart"/>
      <w:r>
        <w:t>ukladów</w:t>
      </w:r>
      <w:proofErr w:type="spellEnd"/>
      <w:r>
        <w:t xml:space="preserve"> graficznych w procesorach</w:t>
      </w:r>
      <w:r>
        <w:tab/>
        <w:t>Nie</w:t>
      </w:r>
    </w:p>
    <w:p w14:paraId="0DF955AF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Układ audio</w:t>
      </w:r>
      <w:r>
        <w:tab/>
        <w:t xml:space="preserve">ROG </w:t>
      </w:r>
      <w:proofErr w:type="spellStart"/>
      <w:r>
        <w:t>SupremeFX</w:t>
      </w:r>
      <w:proofErr w:type="spellEnd"/>
    </w:p>
    <w:p w14:paraId="3158DADD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Dodatkowe informacje</w:t>
      </w:r>
      <w:r>
        <w:tab/>
        <w:t>Wsparcie dla RAID</w:t>
      </w:r>
    </w:p>
    <w:p w14:paraId="38D12448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Wbudowany moduł Wi-Fi</w:t>
      </w:r>
    </w:p>
    <w:p w14:paraId="4A69A962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Wbudowany moduł Bluetooth</w:t>
      </w:r>
    </w:p>
    <w:p w14:paraId="5293FC87" w14:textId="77777777" w:rsidR="004119DA" w:rsidRDefault="004119DA" w:rsidP="004119DA">
      <w:pPr>
        <w:pStyle w:val="Akapitzlist"/>
        <w:numPr>
          <w:ilvl w:val="0"/>
          <w:numId w:val="2"/>
        </w:numPr>
      </w:pPr>
      <w:r>
        <w:lastRenderedPageBreak/>
        <w:t>Format</w:t>
      </w:r>
      <w:r>
        <w:tab/>
        <w:t>E-ATX</w:t>
      </w:r>
    </w:p>
    <w:p w14:paraId="124B9E6A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Szerokość</w:t>
      </w:r>
      <w:r>
        <w:tab/>
        <w:t>272 mm</w:t>
      </w:r>
    </w:p>
    <w:p w14:paraId="7A08F40A" w14:textId="77777777" w:rsidR="004119DA" w:rsidRDefault="004119DA" w:rsidP="004119DA">
      <w:pPr>
        <w:pStyle w:val="Akapitzlist"/>
        <w:numPr>
          <w:ilvl w:val="0"/>
          <w:numId w:val="2"/>
        </w:numPr>
      </w:pPr>
      <w:r>
        <w:t>Wysokość</w:t>
      </w:r>
      <w:r>
        <w:tab/>
        <w:t>305 mm</w:t>
      </w:r>
    </w:p>
    <w:p w14:paraId="379E0DC4" w14:textId="448711ED" w:rsidR="00893D73" w:rsidRDefault="004119DA" w:rsidP="004119DA">
      <w:pPr>
        <w:pStyle w:val="Akapitzlist"/>
        <w:numPr>
          <w:ilvl w:val="0"/>
          <w:numId w:val="2"/>
        </w:numPr>
      </w:pPr>
      <w:r>
        <w:t>Gwarancja</w:t>
      </w:r>
      <w:r>
        <w:tab/>
        <w:t>36 miesięcy (gwarancja sprzedawcy)</w:t>
      </w:r>
    </w:p>
    <w:p w14:paraId="79A3A9CE" w14:textId="16B64730" w:rsidR="00D5380F" w:rsidRDefault="00D5380F" w:rsidP="00893D73"/>
    <w:p w14:paraId="4D426563" w14:textId="32898B63" w:rsidR="00177C0D" w:rsidRPr="00177C0D" w:rsidRDefault="00177C0D" w:rsidP="00177C0D">
      <w:pPr>
        <w:spacing w:after="0" w:line="240" w:lineRule="auto"/>
        <w:rPr>
          <w:rFonts w:cs="Arial"/>
          <w:bCs/>
          <w:sz w:val="24"/>
        </w:rPr>
      </w:pPr>
      <w:r w:rsidRPr="00177C0D">
        <w:rPr>
          <w:rFonts w:cs="Arial"/>
          <w:bCs/>
          <w:sz w:val="24"/>
        </w:rPr>
        <w:t xml:space="preserve">Minimum </w:t>
      </w:r>
      <w:r w:rsidRPr="00177C0D">
        <w:rPr>
          <w:rFonts w:cs="Arial"/>
          <w:b/>
          <w:bCs/>
          <w:color w:val="FF0000"/>
          <w:sz w:val="24"/>
        </w:rPr>
        <w:t>3-letnia</w:t>
      </w:r>
      <w:r w:rsidRPr="00177C0D">
        <w:rPr>
          <w:rFonts w:cs="Arial"/>
          <w:bCs/>
          <w:color w:val="FF0000"/>
          <w:sz w:val="24"/>
        </w:rPr>
        <w:t xml:space="preserve"> </w:t>
      </w:r>
      <w:r w:rsidRPr="00177C0D">
        <w:rPr>
          <w:rFonts w:cs="Arial"/>
          <w:bCs/>
          <w:sz w:val="24"/>
        </w:rPr>
        <w:t>gwarancja producenta komputera</w:t>
      </w:r>
      <w:r>
        <w:rPr>
          <w:rFonts w:cs="Arial"/>
          <w:bCs/>
          <w:sz w:val="24"/>
        </w:rPr>
        <w:t xml:space="preserve"> ( Wykonawcy )</w:t>
      </w:r>
      <w:r w:rsidRPr="00177C0D">
        <w:rPr>
          <w:rFonts w:cs="Arial"/>
          <w:bCs/>
          <w:sz w:val="24"/>
        </w:rPr>
        <w:t>, świadczona na miejscu u Zamawiającego (on-</w:t>
      </w:r>
      <w:proofErr w:type="spellStart"/>
      <w:r w:rsidRPr="00177C0D">
        <w:rPr>
          <w:rFonts w:cs="Arial"/>
          <w:bCs/>
          <w:sz w:val="24"/>
        </w:rPr>
        <w:t>site</w:t>
      </w:r>
      <w:proofErr w:type="spellEnd"/>
      <w:r w:rsidRPr="00177C0D">
        <w:rPr>
          <w:rFonts w:cs="Arial"/>
          <w:bCs/>
          <w:sz w:val="24"/>
        </w:rPr>
        <w:t>) przez producenta komputera lub wykonawcę, realizowana najpóźniej w następnym dniu roboczym (NBD).</w:t>
      </w:r>
    </w:p>
    <w:p w14:paraId="07386FCB" w14:textId="77777777" w:rsidR="00177C0D" w:rsidRPr="00177C0D" w:rsidRDefault="00177C0D" w:rsidP="00177C0D">
      <w:pPr>
        <w:spacing w:after="0" w:line="240" w:lineRule="auto"/>
        <w:rPr>
          <w:rFonts w:cs="Arial"/>
          <w:b/>
          <w:bCs/>
          <w:sz w:val="24"/>
        </w:rPr>
      </w:pPr>
      <w:r w:rsidRPr="00177C0D">
        <w:rPr>
          <w:rFonts w:cs="Arial"/>
          <w:b/>
          <w:bCs/>
          <w:sz w:val="24"/>
        </w:rPr>
        <w:t>W przypadku awarii dysków twardych w okresie gwarancji Zamawiający otrzyma nowy dysk a dysk uszkodzony pozostanie własnością Zamawiającego.</w:t>
      </w:r>
    </w:p>
    <w:p w14:paraId="25DDEF53" w14:textId="4E3317AC" w:rsidR="00D5380F" w:rsidRDefault="00D5380F" w:rsidP="00893D73"/>
    <w:p w14:paraId="191FF721" w14:textId="242406C0" w:rsidR="00D5380F" w:rsidRPr="00C44589" w:rsidRDefault="00C44589" w:rsidP="00C44589">
      <w:pPr>
        <w:jc w:val="center"/>
        <w:rPr>
          <w:b/>
          <w:color w:val="FF0000"/>
          <w:sz w:val="36"/>
        </w:rPr>
      </w:pPr>
      <w:r w:rsidRPr="00C44589">
        <w:rPr>
          <w:b/>
          <w:color w:val="FF0000"/>
          <w:sz w:val="36"/>
        </w:rPr>
        <w:t>CENA BRUTTO OFEROWANEGO ZESTAWU NIE MOŻE BYĆ WYŻSZA NIŻ 10.000 PLN</w:t>
      </w:r>
    </w:p>
    <w:p w14:paraId="211DCAD9" w14:textId="727F992B" w:rsidR="00C44589" w:rsidRPr="00C44589" w:rsidRDefault="00C44589" w:rsidP="00C44589">
      <w:pPr>
        <w:jc w:val="center"/>
        <w:rPr>
          <w:b/>
          <w:color w:val="FF0000"/>
          <w:sz w:val="36"/>
        </w:rPr>
      </w:pPr>
      <w:r w:rsidRPr="00C44589">
        <w:rPr>
          <w:b/>
          <w:color w:val="FF0000"/>
          <w:sz w:val="36"/>
        </w:rPr>
        <w:t>OFERTY WYŻSZE ZOSTANĄ ODRZUCONE</w:t>
      </w:r>
    </w:p>
    <w:p w14:paraId="1B2C0A4D" w14:textId="6B7C6BC8" w:rsidR="00EA6076" w:rsidRPr="00EA6076" w:rsidRDefault="00EA6076" w:rsidP="00EA6076"/>
    <w:p w14:paraId="7D02C3B1" w14:textId="77777777" w:rsidR="00EA6076" w:rsidRDefault="00EA6076"/>
    <w:sectPr w:rsidR="00EA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7AA"/>
    <w:multiLevelType w:val="multilevel"/>
    <w:tmpl w:val="09A8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A6791"/>
    <w:multiLevelType w:val="multilevel"/>
    <w:tmpl w:val="0554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16BD1"/>
    <w:multiLevelType w:val="multilevel"/>
    <w:tmpl w:val="F65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C4049"/>
    <w:multiLevelType w:val="hybridMultilevel"/>
    <w:tmpl w:val="C5E0C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00210"/>
    <w:multiLevelType w:val="multilevel"/>
    <w:tmpl w:val="85C6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D3234"/>
    <w:multiLevelType w:val="multilevel"/>
    <w:tmpl w:val="6A78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99"/>
    <w:rsid w:val="0005773A"/>
    <w:rsid w:val="000F26AF"/>
    <w:rsid w:val="0010445E"/>
    <w:rsid w:val="00177C0D"/>
    <w:rsid w:val="00272999"/>
    <w:rsid w:val="00303248"/>
    <w:rsid w:val="00393329"/>
    <w:rsid w:val="004119DA"/>
    <w:rsid w:val="004A032B"/>
    <w:rsid w:val="005F2C54"/>
    <w:rsid w:val="007346EC"/>
    <w:rsid w:val="00815C01"/>
    <w:rsid w:val="00893D73"/>
    <w:rsid w:val="008B205B"/>
    <w:rsid w:val="00997891"/>
    <w:rsid w:val="009A3E96"/>
    <w:rsid w:val="00AC6C0A"/>
    <w:rsid w:val="00B36C91"/>
    <w:rsid w:val="00C174BA"/>
    <w:rsid w:val="00C2668C"/>
    <w:rsid w:val="00C44589"/>
    <w:rsid w:val="00D250FF"/>
    <w:rsid w:val="00D5380F"/>
    <w:rsid w:val="00EA6076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A102"/>
  <w15:chartTrackingRefBased/>
  <w15:docId w15:val="{ED23DC09-7F18-4AA6-963A-3E4CEC05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60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33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3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933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33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45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60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Maluga</dc:creator>
  <cp:keywords/>
  <dc:description/>
  <cp:lastModifiedBy>792844_ADM</cp:lastModifiedBy>
  <cp:revision>4</cp:revision>
  <cp:lastPrinted>2018-05-22T13:20:00Z</cp:lastPrinted>
  <dcterms:created xsi:type="dcterms:W3CDTF">2018-05-28T10:44:00Z</dcterms:created>
  <dcterms:modified xsi:type="dcterms:W3CDTF">2018-05-28T12:56:00Z</dcterms:modified>
</cp:coreProperties>
</file>