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Umowa nr ________________</w:t>
      </w:r>
    </w:p>
    <w:p w:rsidR="00494B04" w:rsidRDefault="00912BC7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Tychach w dniu _________________roku pomiędzy:</w:t>
      </w: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Przedsiębiorstwem Komunikacji Miejskiej sp. z o.o.</w:t>
      </w:r>
      <w:r>
        <w:rPr>
          <w:rFonts w:ascii="Arial Narrow" w:hAnsi="Arial Narrow"/>
          <w:sz w:val="24"/>
          <w:szCs w:val="24"/>
        </w:rPr>
        <w:t xml:space="preserve">, z siedzibą w Tychach przy ul. Towarowej 1,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43-100 Tychy, wpisaną do Rejestru Przedsiębiorców Krajowego Rejestru Sadowego przez Sąd Rejonowy Katowice-Wschód w Katowicach VIII Wydział Gospodarczy KRS, pod numerem KRS 0000076836, kapitał zakładowy w wysokości 31.608.000,00 zł, NIP 646-000-90-23,</w:t>
      </w: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reprezentowaną przez:</w:t>
      </w:r>
    </w:p>
    <w:p w:rsidR="00494B04" w:rsidRDefault="00C05BD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Miłosza Steca</w:t>
      </w:r>
      <w:r w:rsidR="00912BC7">
        <w:rPr>
          <w:rFonts w:ascii="Arial Narrow" w:hAnsi="Arial Narrow"/>
          <w:sz w:val="24"/>
          <w:szCs w:val="24"/>
        </w:rPr>
        <w:t xml:space="preserve"> – Prezesa Zarządu </w:t>
      </w:r>
    </w:p>
    <w:p w:rsidR="00C05BD5" w:rsidRDefault="00C05BD5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Łukasza Torbusa – Wiceprezesa Zarządu</w:t>
      </w: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 dalej „</w:t>
      </w:r>
      <w:r>
        <w:rPr>
          <w:rFonts w:ascii="Arial Narrow" w:hAnsi="Arial Narrow"/>
          <w:b/>
          <w:bCs/>
          <w:sz w:val="24"/>
          <w:szCs w:val="24"/>
        </w:rPr>
        <w:t>PKM</w:t>
      </w:r>
      <w:r>
        <w:rPr>
          <w:rFonts w:ascii="Arial Narrow" w:hAnsi="Arial Narrow"/>
          <w:sz w:val="24"/>
          <w:szCs w:val="24"/>
        </w:rPr>
        <w:t xml:space="preserve">” </w:t>
      </w: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494B04" w:rsidRDefault="00BC0BC5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Wykonawcą</w:t>
      </w:r>
      <w:r w:rsidR="00912BC7">
        <w:rPr>
          <w:rFonts w:ascii="Arial Narrow" w:hAnsi="Arial Narrow"/>
          <w:sz w:val="24"/>
          <w:szCs w:val="24"/>
        </w:rPr>
        <w:t>,</w:t>
      </w: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następującej treści:</w:t>
      </w:r>
    </w:p>
    <w:p w:rsidR="00494B04" w:rsidRDefault="00494B04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912B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Niniejsza umowa została zawarta w postępowaniu o udzielenie zamówienia publicznego sektorowego, do którego na podstawie art. 133 ust. 1 ustawy z dnia 29 stycznia 2004 roku Prawo zamówień publicznych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Dz.U. z 2017 r. poz. 1579,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 przepisów ustawy nie stosuje się z uwagi na to, iż szacunkowa wartość zamówienia nie przekracza kwot określonych w przepisach wydanych na podstawie art. 11 ust. 8 ww. ustawy.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umowy jest świadczenie przez </w:t>
      </w:r>
      <w:r w:rsidR="00C05BD5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na rzecz PKM usług w zakresie wykonywania przeglądów urządzeń klimatyzacyjnych zamontowanych w </w:t>
      </w:r>
      <w:r w:rsidR="000F0D82">
        <w:rPr>
          <w:rFonts w:ascii="Arial Narrow" w:hAnsi="Arial Narrow"/>
          <w:color w:val="auto"/>
          <w:sz w:val="24"/>
          <w:szCs w:val="24"/>
        </w:rPr>
        <w:t>90</w:t>
      </w:r>
      <w:r>
        <w:rPr>
          <w:rFonts w:ascii="Arial Narrow" w:hAnsi="Arial Narrow"/>
          <w:sz w:val="24"/>
          <w:szCs w:val="24"/>
        </w:rPr>
        <w:t xml:space="preserve"> autobusach i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mikrobusach PKM, wskazanych w wykazie stanowiącym załącznik nr 1 do niniejszej umowy.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przedmiotu umowy </w:t>
      </w:r>
      <w:r w:rsidR="00463BB2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zobowiązuje się do:</w:t>
      </w:r>
    </w:p>
    <w:p w:rsidR="00494B04" w:rsidRDefault="00912BC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wykonania przeglądu układu klimatyzacji pod względem jego szczelności i sprawności. </w:t>
      </w:r>
    </w:p>
    <w:p w:rsidR="00494B04" w:rsidRDefault="00912BC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odgrzybienie układu klimatyzacji,</w:t>
      </w:r>
    </w:p>
    <w:p w:rsidR="00494B04" w:rsidRDefault="00912BC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uzupełnienia oleju w układzie klimatyzacji, </w:t>
      </w:r>
    </w:p>
    <w:p w:rsidR="00494B04" w:rsidRDefault="00912BC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wymiany wszystkich filtrów układu klimatyzacji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filtry zasysania powietrza, osuszacza klimatyzacji, filtrów papierowych przy parowniku),</w:t>
      </w:r>
    </w:p>
    <w:p w:rsidR="00494B04" w:rsidRDefault="00912BC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uzupełnienia czynnika chłodniczego w układzie klimatyzacji.</w:t>
      </w:r>
    </w:p>
    <w:p w:rsidR="00494B04" w:rsidRDefault="00912BC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stwierdzenia ewentualnych usterek układu klimatyzacji w ramach przeglądu, o którym mowa w ust. 2 lit. a), </w:t>
      </w:r>
      <w:r w:rsidR="00463BB2">
        <w:rPr>
          <w:rFonts w:ascii="Arial Narrow" w:hAnsi="Arial Narrow"/>
          <w:sz w:val="24"/>
          <w:szCs w:val="24"/>
        </w:rPr>
        <w:t>Wykonawca</w:t>
      </w:r>
      <w:r w:rsidR="00C05BD5">
        <w:rPr>
          <w:rFonts w:ascii="Arial Narrow" w:hAnsi="Arial Narrow"/>
          <w:sz w:val="24"/>
          <w:szCs w:val="24"/>
        </w:rPr>
        <w:t xml:space="preserve"> zobowiązany</w:t>
      </w:r>
      <w:r>
        <w:rPr>
          <w:rFonts w:ascii="Arial Narrow" w:hAnsi="Arial Narrow"/>
          <w:sz w:val="24"/>
          <w:szCs w:val="24"/>
        </w:rPr>
        <w:t xml:space="preserve"> jest do przedstawienia PKM pisemnego raportu w tym zakresie. 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realizowana będzie sukcesywnie w zależności od potrzeb PKM na podstawie pisemnego zlecenia wystawianego przez przedstawiciela PKM .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Przekazywanie pojazdów do </w:t>
      </w:r>
      <w:r w:rsidR="00463BB2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oraz odbiór autobusów przez PKM odbywać się będzie na podstawie pisemnego protokołu zdawczo-odbiorczego podpisywanego przez przedstawicieli obu stron. Z chwilą odbioru pojazdu przez </w:t>
      </w:r>
      <w:r w:rsidR="00463BB2">
        <w:rPr>
          <w:rFonts w:ascii="Arial Narrow" w:hAnsi="Arial Narrow"/>
          <w:sz w:val="24"/>
          <w:szCs w:val="24"/>
        </w:rPr>
        <w:t>Wykonawcę</w:t>
      </w:r>
      <w:r>
        <w:rPr>
          <w:rFonts w:ascii="Arial Narrow" w:hAnsi="Arial Narrow"/>
          <w:sz w:val="24"/>
          <w:szCs w:val="24"/>
        </w:rPr>
        <w:t xml:space="preserve"> ponosi on pełną odpowiedzialność za wszelkie szkody wyrządzone w przekazanym pojeździe. </w:t>
      </w:r>
    </w:p>
    <w:p w:rsidR="00494B04" w:rsidRDefault="00463BB2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zobowiązuje się wykonywać przedmiot umowy a w stosunku do danego pojazdu w terminie 24 godzin od chwili przekazania </w:t>
      </w:r>
      <w:r>
        <w:rPr>
          <w:rFonts w:ascii="Arial Narrow" w:hAnsi="Arial Narrow"/>
          <w:sz w:val="24"/>
          <w:szCs w:val="24"/>
        </w:rPr>
        <w:t>Wykonawcy</w:t>
      </w:r>
      <w:r w:rsidR="00912BC7">
        <w:rPr>
          <w:rFonts w:ascii="Arial Narrow" w:hAnsi="Arial Narrow"/>
          <w:sz w:val="24"/>
          <w:szCs w:val="24"/>
        </w:rPr>
        <w:t xml:space="preserve"> zlecenia, o którym mowa w ust. 4, przy czym ilość pojazdów przekazanych do wykonania przedmiotu umowy nie może jednocześnie przekraczać 10 szt.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 umowy wykonywany będzie w siedzibie PKM, w Tychach, przy ul. Towarowej 1.</w:t>
      </w:r>
    </w:p>
    <w:p w:rsidR="00494B04" w:rsidRDefault="00912BC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Wykonanie przedmiotu umowy potwierdzane będzie w stosunku do każdego pojazdu pisemnym protokołem, którego wzór stanowi załącznik nr 2 do niniejszej umowy.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494B04" w:rsidRDefault="00BC0BC5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oświadcza, iż posiada doświadczenie oraz kwalifikacje niezbędne do wykonania przedmiotu umowy.</w:t>
      </w:r>
    </w:p>
    <w:p w:rsidR="00494B04" w:rsidRDefault="00BC0BC5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oświadcza, iż przy wykonywaniu umowy używać będzie wyłącznie części zamiennych fabrycznie nowych oraz posiadających wszelkie aktualne świadectwa i atesty zgodnie z obowiązującymi przepisami.</w:t>
      </w:r>
    </w:p>
    <w:p w:rsidR="00494B04" w:rsidRDefault="00BC0BC5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zobowiązany jest do wypełnienia wszelkich obowiązków  wynikających z ustawy z dnia 15 maja 2015 r. o substancjach zubożających warstwę ozonową oraz o niektórych fluorowanych gazach cieplarnianych (</w:t>
      </w:r>
      <w:proofErr w:type="spellStart"/>
      <w:r w:rsidR="00912BC7">
        <w:rPr>
          <w:rFonts w:ascii="Arial Narrow" w:hAnsi="Arial Narrow"/>
          <w:sz w:val="24"/>
          <w:szCs w:val="24"/>
        </w:rPr>
        <w:t>t.j</w:t>
      </w:r>
      <w:proofErr w:type="spellEnd"/>
      <w:r w:rsidR="00912BC7">
        <w:rPr>
          <w:rFonts w:ascii="Arial Narrow" w:hAnsi="Arial Narrow"/>
          <w:sz w:val="24"/>
          <w:szCs w:val="24"/>
        </w:rPr>
        <w:t xml:space="preserve">. Dz.U z 2017 r. poz. 1951), pozostających w związku z realizacją przedmiotu umowy w tym w szczególności w zakresie czynności sprawozdawczych. W przypadku konieczności  (obowiązku) dokonania przez </w:t>
      </w:r>
      <w:r>
        <w:rPr>
          <w:rFonts w:ascii="Arial Narrow" w:hAnsi="Arial Narrow"/>
          <w:sz w:val="24"/>
          <w:szCs w:val="24"/>
        </w:rPr>
        <w:t>Wykonawcę</w:t>
      </w:r>
      <w:r w:rsidR="00912BC7">
        <w:rPr>
          <w:rFonts w:ascii="Arial Narrow" w:hAnsi="Arial Narrow"/>
          <w:sz w:val="24"/>
          <w:szCs w:val="24"/>
        </w:rPr>
        <w:t xml:space="preserve"> określonych czynności  wynikających z w/w  przepisów prawa, </w:t>
      </w: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poinformuje o tym pisemnie PKM dostarczając wszelkich niezbędnych informacji oraz dokumentów. </w:t>
      </w:r>
    </w:p>
    <w:p w:rsidR="00494B04" w:rsidRDefault="00BC0BC5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ponosi pełną odpowiedzialność za niedopełnienie obowiązków określonych w ust. 3, w tym w szczególności w zakresie ewentualnych sankcji nałożonych na PKM przez właściwe organy państwowe w związku z niedopełnieniem obowiązków określonych w ustawie z dnia 15 maja 2015 r. o substancjach zubożających warstwę ozonową oraz o niektórych fluorowanych gazach cieplarnianych (</w:t>
      </w:r>
      <w:proofErr w:type="spellStart"/>
      <w:r w:rsidR="00912BC7">
        <w:rPr>
          <w:rFonts w:ascii="Arial Narrow" w:hAnsi="Arial Narrow"/>
          <w:sz w:val="24"/>
          <w:szCs w:val="24"/>
        </w:rPr>
        <w:t>t.j</w:t>
      </w:r>
      <w:proofErr w:type="spellEnd"/>
      <w:r w:rsidR="00912BC7">
        <w:rPr>
          <w:rFonts w:ascii="Arial Narrow" w:hAnsi="Arial Narrow"/>
          <w:sz w:val="24"/>
          <w:szCs w:val="24"/>
        </w:rPr>
        <w:t>. Dz.U z 2017 r. poz. 1951).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494B04" w:rsidRDefault="00BC0BC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nie może powierzyć wykonania całości lub części przedmiotu umowy osobom trzecim bez zgody PKM wyrażonej na piśmie.</w:t>
      </w:r>
    </w:p>
    <w:p w:rsidR="00494B04" w:rsidRDefault="00912BC7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powierzenia wykonania części lub całości przedmiotu umowy osobom trzecim </w:t>
      </w:r>
      <w:r w:rsidR="00BC0BC5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odpowiada za działania osób trzecich jak za działania własne. 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PKM zobowiązuje się do zapłaty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wynagrodzenia z tytułu realizacji przedmiotu umowy w wysokości określonej w ofercie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, stanowiącej załącznik nr 3 do niniejszej umowy. 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Wynagrodzenie, o którym mowa w ust. 1 powiększone zostanie o należny podatek VAT. 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Wynagrodzenie, o którym mowa w ust. 1 zawiera wszelkie koszty niezbędne do prawidłowej realizacji przedmiotu umowy, w szczególności koszty części oraz materiałów eksploatacyjnych.  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Zapłata wynagrodzenia za wykonanie przedmiotu umowy następować będzie na podstawie faktur wystawianych przez </w:t>
      </w:r>
      <w:r w:rsidR="00BC0BC5">
        <w:rPr>
          <w:rFonts w:ascii="Arial Narrow" w:hAnsi="Arial Narrow"/>
          <w:sz w:val="24"/>
          <w:szCs w:val="24"/>
        </w:rPr>
        <w:t>Wykonawcę</w:t>
      </w:r>
      <w:r>
        <w:rPr>
          <w:rFonts w:ascii="Arial Narrow" w:hAnsi="Arial Narrow"/>
          <w:sz w:val="24"/>
          <w:szCs w:val="24"/>
        </w:rPr>
        <w:t xml:space="preserve"> po za</w:t>
      </w:r>
      <w:r w:rsidR="00463BB2">
        <w:rPr>
          <w:rFonts w:ascii="Arial Narrow" w:hAnsi="Arial Narrow"/>
          <w:sz w:val="24"/>
          <w:szCs w:val="24"/>
        </w:rPr>
        <w:t xml:space="preserve">kończeniu każdego miesiąca. </w:t>
      </w:r>
      <w:r w:rsidR="00BC0BC5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do każdej faktury załączy wykaz pojazdów, w których wykonany został przedmiot umowy. Podstawą do wystawienia faktury za realizację przedmiotu umowy w stosunku do poszczególnych pojazdów będą podpisane bez zastrzeżeń protokoły, o których mowa w § 1 ust. 8.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PKM zobowiązany będzie do zapłaty wynagrodzenia w terminie 21 dni od dnia otrzymania prawidłowo wystawionej faktury VAT, na rachunek bankowy wskazany na fakturze. 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datę zapłaty uznaje się dzień obciążenia rachunku bankowego PKM.</w:t>
      </w:r>
    </w:p>
    <w:p w:rsidR="00494B04" w:rsidRDefault="00912BC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wysokość wynagrodzenia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na podstawie niniejszej umowy nie może przekroczyć kwoty netto ______________ zł (słownie: ____________________________________).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5</w:t>
      </w:r>
    </w:p>
    <w:p w:rsidR="00494B04" w:rsidRDefault="00BC0BC5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</w:r>
      <w:r w:rsidR="00912BC7">
        <w:rPr>
          <w:rFonts w:ascii="Arial Narrow" w:hAnsi="Arial Narrow"/>
          <w:sz w:val="24"/>
          <w:szCs w:val="24"/>
        </w:rPr>
        <w:t xml:space="preserve"> udziela PKM trzymiesięcznej gwarancji na usługę będącą przedmiotem umowy.</w:t>
      </w:r>
    </w:p>
    <w:p w:rsidR="00494B04" w:rsidRDefault="00912BC7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 przypadku wadliwego wykonania przedmiotu umowy </w:t>
      </w:r>
      <w:r w:rsidR="00BC0BC5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zobowiązany będzie do usunięcia na własny koszt wszelkich wad w terminie 3 dni od dnia ich zgłoszenia. </w:t>
      </w:r>
    </w:p>
    <w:p w:rsidR="00494B04" w:rsidRDefault="00912BC7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Zgłoszenie wad nastąpi w formie pisemnej lub dro</w:t>
      </w:r>
      <w:r w:rsidR="00463BB2">
        <w:rPr>
          <w:rFonts w:ascii="Arial Narrow" w:hAnsi="Arial Narrow"/>
          <w:sz w:val="24"/>
          <w:szCs w:val="24"/>
        </w:rPr>
        <w:t>gą elektroniczną na adres email: …………….</w:t>
      </w:r>
    </w:p>
    <w:p w:rsidR="00494B04" w:rsidRDefault="00912BC7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Okres gwarancji ulega przedłużeniu o czas usunięcia wad przez </w:t>
      </w:r>
      <w:r w:rsidR="00BC0BC5">
        <w:rPr>
          <w:rFonts w:ascii="Arial Narrow" w:hAnsi="Arial Narrow"/>
          <w:sz w:val="24"/>
          <w:szCs w:val="24"/>
        </w:rPr>
        <w:t>Wykonawcę</w:t>
      </w:r>
      <w:r>
        <w:rPr>
          <w:rFonts w:ascii="Arial Narrow" w:hAnsi="Arial Narrow"/>
          <w:sz w:val="24"/>
          <w:szCs w:val="24"/>
        </w:rPr>
        <w:t>.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494B04" w:rsidRDefault="00912BC7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opóźnienia w wykonaniu przedmiotu umowy wobec terminu określonego w § 1 ust. 6, </w:t>
      </w:r>
      <w:r w:rsidR="00BC0BC5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zapłaci PKM karę umowną w wysokości 20,00 zł za każdy pojazd, za każdy rozpoczęty dzień opóźnienia. </w:t>
      </w:r>
    </w:p>
    <w:p w:rsidR="00494B04" w:rsidRDefault="00912BC7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opóźnienia w usunięciu wad w terminie określonym w § 5 ust. 2 </w:t>
      </w:r>
      <w:r w:rsidR="00BC0BC5">
        <w:rPr>
          <w:rFonts w:ascii="Arial Narrow" w:hAnsi="Arial Narrow"/>
        </w:rPr>
        <w:t>Wykonawca</w:t>
      </w:r>
      <w:r w:rsidR="00463B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zapłaci PKM karę umowną w wysokości 20,00 zł za każdy rozpoczęty dzień opóźnienia.</w:t>
      </w:r>
    </w:p>
    <w:p w:rsidR="00494B04" w:rsidRDefault="00912BC7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PKM zastrzega sobie prawo potrącania kar umownych z wynagrodzenia przysługującego </w:t>
      </w:r>
      <w:r w:rsidR="00BC0BC5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na podstawie niniejszej umowy, bez konieczności składania dodatkowego oświadczenia w tym zakresie.</w:t>
      </w:r>
    </w:p>
    <w:p w:rsidR="00494B04" w:rsidRDefault="00912BC7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PKM ma prawo dochodzić odszkodowania na zasadach ogólnych, jeżeli wysokość poniesionej przez PKM szkody przekroczy wysokość kar umownych. </w:t>
      </w:r>
    </w:p>
    <w:p w:rsidR="00494B04" w:rsidRDefault="00912BC7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zwłoki PKM w zapłacie wynagrodzenia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za wykonanie przedmiotu umowy, PKM zapłaci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odsetki ustawowe. 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494B04" w:rsidRDefault="00912BC7">
      <w:pPr>
        <w:pStyle w:val="pkt"/>
        <w:numPr>
          <w:ilvl w:val="0"/>
          <w:numId w:val="17"/>
        </w:numPr>
        <w:suppressAutoHyphens w:val="0"/>
        <w:spacing w:before="0" w:after="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Umowę zawiera się na czas oznaczony </w:t>
      </w:r>
      <w:r w:rsidR="00BC0BC5">
        <w:rPr>
          <w:rFonts w:ascii="Arial Narrow" w:hAnsi="Arial Narrow"/>
          <w:b/>
          <w:bCs/>
        </w:rPr>
        <w:t>do dnia 1 czerwca 2019</w:t>
      </w:r>
      <w:r>
        <w:rPr>
          <w:rFonts w:ascii="Arial Narrow" w:hAnsi="Arial Narrow"/>
          <w:b/>
          <w:bCs/>
        </w:rPr>
        <w:t xml:space="preserve"> roku.</w:t>
      </w:r>
    </w:p>
    <w:p w:rsidR="00494B04" w:rsidRDefault="00912BC7">
      <w:pPr>
        <w:pStyle w:val="pkt"/>
        <w:numPr>
          <w:ilvl w:val="0"/>
          <w:numId w:val="17"/>
        </w:numPr>
        <w:suppressAutoHyphens w:val="0"/>
        <w:spacing w:before="0" w:after="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W przypadku niezrealizowania całości przedmiotu umowy określonego w § 1 ust. 1 w okresie, o którym mowa w ust. 1, </w:t>
      </w:r>
      <w:r w:rsidR="00BC0BC5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nie będzie przysługiwać z tego tytułu żadne roszczenie wobec PKM, a w szczególności PKM nie będzie zobowiązane do zapłaty </w:t>
      </w:r>
      <w:r w:rsidR="00BC0BC5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wynagrodzenia, jakie byłoby mu należne w przypadku zrealizowania przedmiotu umowy w całości. </w:t>
      </w:r>
    </w:p>
    <w:p w:rsidR="00494B04" w:rsidRDefault="00912BC7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494B04" w:rsidRDefault="00912BC7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lub rozwiązanie umowy wymagają formy pisemnej pod rygorem nieważności.</w:t>
      </w:r>
    </w:p>
    <w:p w:rsidR="00494B04" w:rsidRDefault="00912BC7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mają zastosowanie przepisy ustawy z dnia 23 kwietnia 1964 roku Kodeks cywilny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 xml:space="preserve">. Dz.U. z 2017 r. poz. 459,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>. zm.).</w:t>
      </w:r>
    </w:p>
    <w:p w:rsidR="00494B04" w:rsidRDefault="00912BC7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ustalają, że ich adresy podane na wstępie umowy są także adresami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:rsidR="00494B04" w:rsidRDefault="00912BC7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Przeniesienie praw przysługujących </w:t>
      </w:r>
      <w:r w:rsidR="00BC0BC5">
        <w:rPr>
          <w:rFonts w:ascii="Arial Narrow" w:hAnsi="Arial Narrow"/>
          <w:sz w:val="24"/>
          <w:szCs w:val="24"/>
        </w:rPr>
        <w:t>Wykonawcy</w:t>
      </w:r>
      <w:r>
        <w:rPr>
          <w:rFonts w:ascii="Arial Narrow" w:hAnsi="Arial Narrow"/>
          <w:sz w:val="24"/>
          <w:szCs w:val="24"/>
        </w:rPr>
        <w:t xml:space="preserve"> wobec PKM na podstawie niniejszej umowy, w tym wierzytelności, wymaga dla swej ważności uprzedniej pisemnej zgody PKM.</w:t>
      </w:r>
    </w:p>
    <w:p w:rsidR="00494B04" w:rsidRDefault="00912BC7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ustalają, że właściwym dla rozpoznania wszelkich sporów wynikłych z niniejszej umowy będzie Sąd właściwy dla siedziby PKM.</w:t>
      </w:r>
    </w:p>
    <w:p w:rsidR="00494B04" w:rsidRDefault="00912BC7">
      <w:pPr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494B04" w:rsidRDefault="00494B04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912BC7">
      <w:pPr>
        <w:spacing w:line="276" w:lineRule="auto"/>
        <w:ind w:firstLine="708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PKM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BC0BC5" w:rsidRPr="00BC0BC5">
        <w:rPr>
          <w:rFonts w:ascii="Arial Narrow" w:hAnsi="Arial Narrow"/>
          <w:b/>
          <w:sz w:val="24"/>
          <w:szCs w:val="24"/>
        </w:rPr>
        <w:t>Wykonawca</w:t>
      </w:r>
    </w:p>
    <w:p w:rsidR="00494B04" w:rsidRDefault="00494B04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>
      <w:pPr>
        <w:tabs>
          <w:tab w:val="left" w:pos="2100"/>
        </w:tabs>
        <w:rPr>
          <w:rFonts w:ascii="Arial Narrow" w:eastAsia="Arial Narrow" w:hAnsi="Arial Narrow" w:cs="Arial Narrow"/>
          <w:sz w:val="24"/>
          <w:szCs w:val="24"/>
        </w:rPr>
      </w:pPr>
    </w:p>
    <w:p w:rsidR="00494B04" w:rsidRDefault="00494B04" w:rsidP="009B2946"/>
    <w:sectPr w:rsidR="00494B0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86" w:rsidRDefault="00912BC7">
      <w:r>
        <w:separator/>
      </w:r>
    </w:p>
  </w:endnote>
  <w:endnote w:type="continuationSeparator" w:id="0">
    <w:p w:rsidR="00883B86" w:rsidRDefault="009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04" w:rsidRDefault="00494B0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86" w:rsidRDefault="00912BC7">
      <w:r>
        <w:separator/>
      </w:r>
    </w:p>
  </w:footnote>
  <w:footnote w:type="continuationSeparator" w:id="0">
    <w:p w:rsidR="00883B86" w:rsidRDefault="0091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04" w:rsidRDefault="00494B0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E8E"/>
    <w:multiLevelType w:val="hybridMultilevel"/>
    <w:tmpl w:val="561AA23A"/>
    <w:styleLink w:val="Zaimportowanystyl3"/>
    <w:lvl w:ilvl="0" w:tplc="F1F4B04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82C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62F4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8B1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49B1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CE704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2A23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284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CFCD6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054077"/>
    <w:multiLevelType w:val="hybridMultilevel"/>
    <w:tmpl w:val="B4AA6C66"/>
    <w:numStyleLink w:val="Zaimportowanystyl9"/>
  </w:abstractNum>
  <w:abstractNum w:abstractNumId="2" w15:restartNumberingAfterBreak="0">
    <w:nsid w:val="15E34C05"/>
    <w:multiLevelType w:val="hybridMultilevel"/>
    <w:tmpl w:val="3EA23B7A"/>
    <w:styleLink w:val="Zaimportowanystyl5"/>
    <w:lvl w:ilvl="0" w:tplc="0346E1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A753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4F0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0DD7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048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ED59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A7CB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A17F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864C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E54E98"/>
    <w:multiLevelType w:val="hybridMultilevel"/>
    <w:tmpl w:val="E5964CEA"/>
    <w:styleLink w:val="Zaimportowanystyl1"/>
    <w:lvl w:ilvl="0" w:tplc="2CE493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E70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836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CF3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08D0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0DF2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7E9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698CA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2FF0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E00A80"/>
    <w:multiLevelType w:val="hybridMultilevel"/>
    <w:tmpl w:val="69762A20"/>
    <w:numStyleLink w:val="Zaimportowanystyl8"/>
  </w:abstractNum>
  <w:abstractNum w:abstractNumId="5" w15:restartNumberingAfterBreak="0">
    <w:nsid w:val="21405004"/>
    <w:multiLevelType w:val="hybridMultilevel"/>
    <w:tmpl w:val="FB5ECE0E"/>
    <w:styleLink w:val="Zaimportowanystyl4"/>
    <w:lvl w:ilvl="0" w:tplc="98B029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2CF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CBD8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EBF4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411C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285B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AFB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44CB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4956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022B4"/>
    <w:multiLevelType w:val="hybridMultilevel"/>
    <w:tmpl w:val="238279D4"/>
    <w:styleLink w:val="Zaimportowanystyl2"/>
    <w:lvl w:ilvl="0" w:tplc="277870E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52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4287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CA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85CF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DEA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286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AE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4AC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A7CB4"/>
    <w:multiLevelType w:val="hybridMultilevel"/>
    <w:tmpl w:val="FB5ECE0E"/>
    <w:numStyleLink w:val="Zaimportowanystyl4"/>
  </w:abstractNum>
  <w:abstractNum w:abstractNumId="8" w15:restartNumberingAfterBreak="0">
    <w:nsid w:val="2AE37C1C"/>
    <w:multiLevelType w:val="hybridMultilevel"/>
    <w:tmpl w:val="238279D4"/>
    <w:numStyleLink w:val="Zaimportowanystyl2"/>
  </w:abstractNum>
  <w:abstractNum w:abstractNumId="9" w15:restartNumberingAfterBreak="0">
    <w:nsid w:val="3DD72A04"/>
    <w:multiLevelType w:val="hybridMultilevel"/>
    <w:tmpl w:val="E5964CEA"/>
    <w:numStyleLink w:val="Zaimportowanystyl1"/>
  </w:abstractNum>
  <w:abstractNum w:abstractNumId="10" w15:restartNumberingAfterBreak="0">
    <w:nsid w:val="44AA68BD"/>
    <w:multiLevelType w:val="hybridMultilevel"/>
    <w:tmpl w:val="AA7CC940"/>
    <w:styleLink w:val="Zaimportowanystyl7"/>
    <w:lvl w:ilvl="0" w:tplc="211C82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292A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D064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E186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5D8A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854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EBA3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0253E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2239A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4E36DE"/>
    <w:multiLevelType w:val="hybridMultilevel"/>
    <w:tmpl w:val="3EA23B7A"/>
    <w:numStyleLink w:val="Zaimportowanystyl5"/>
  </w:abstractNum>
  <w:abstractNum w:abstractNumId="12" w15:restartNumberingAfterBreak="0">
    <w:nsid w:val="4866221D"/>
    <w:multiLevelType w:val="hybridMultilevel"/>
    <w:tmpl w:val="AA7CC940"/>
    <w:numStyleLink w:val="Zaimportowanystyl7"/>
  </w:abstractNum>
  <w:abstractNum w:abstractNumId="13" w15:restartNumberingAfterBreak="0">
    <w:nsid w:val="4D2A0111"/>
    <w:multiLevelType w:val="hybridMultilevel"/>
    <w:tmpl w:val="468248C8"/>
    <w:styleLink w:val="Zaimportowanystyl6"/>
    <w:lvl w:ilvl="0" w:tplc="84C01F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AFC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8A46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230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4F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27A34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C91C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0547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26B30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C56B8C"/>
    <w:multiLevelType w:val="hybridMultilevel"/>
    <w:tmpl w:val="69762A20"/>
    <w:styleLink w:val="Zaimportowanystyl8"/>
    <w:lvl w:ilvl="0" w:tplc="8344365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E9A3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053B0">
      <w:start w:val="1"/>
      <w:numFmt w:val="lowerRoman"/>
      <w:lvlText w:val="%3."/>
      <w:lvlJc w:val="left"/>
      <w:pPr>
        <w:ind w:left="172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C7E6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61BE2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882E">
      <w:start w:val="1"/>
      <w:numFmt w:val="lowerRoman"/>
      <w:lvlText w:val="%6."/>
      <w:lvlJc w:val="left"/>
      <w:pPr>
        <w:ind w:left="388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CAB80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045D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60C7A">
      <w:start w:val="1"/>
      <w:numFmt w:val="lowerRoman"/>
      <w:lvlText w:val="%9."/>
      <w:lvlJc w:val="left"/>
      <w:pPr>
        <w:ind w:left="604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EE352E"/>
    <w:multiLevelType w:val="hybridMultilevel"/>
    <w:tmpl w:val="B4AA6C66"/>
    <w:styleLink w:val="Zaimportowanystyl9"/>
    <w:lvl w:ilvl="0" w:tplc="E1F4C9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81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E0A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EFEE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6C9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C9FE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A21E2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E85F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24E9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584CC4"/>
    <w:multiLevelType w:val="hybridMultilevel"/>
    <w:tmpl w:val="561AA23A"/>
    <w:numStyleLink w:val="Zaimportowanystyl3"/>
  </w:abstractNum>
  <w:abstractNum w:abstractNumId="17" w15:restartNumberingAfterBreak="0">
    <w:nsid w:val="7439063D"/>
    <w:multiLevelType w:val="hybridMultilevel"/>
    <w:tmpl w:val="468248C8"/>
    <w:numStyleLink w:val="Zaimportowanystyl6"/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9"/>
    <w:lvlOverride w:ilvl="0">
      <w:startOverride w:val="3"/>
    </w:lvlOverride>
  </w:num>
  <w:num w:numId="6">
    <w:abstractNumId w:val="0"/>
  </w:num>
  <w:num w:numId="7">
    <w:abstractNumId w:val="16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15"/>
  </w:num>
  <w:num w:numId="19">
    <w:abstractNumId w:val="1"/>
  </w:num>
  <w:num w:numId="20">
    <w:abstractNumId w:val="1"/>
    <w:lvlOverride w:ilvl="0">
      <w:lvl w:ilvl="0" w:tplc="DC8210E4">
        <w:start w:val="1"/>
        <w:numFmt w:val="decimal"/>
        <w:lvlText w:val="%1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B260C2">
        <w:start w:val="1"/>
        <w:numFmt w:val="decimal"/>
        <w:lvlText w:val="%2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D43480">
        <w:start w:val="1"/>
        <w:numFmt w:val="decimal"/>
        <w:lvlText w:val="%3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47988">
        <w:start w:val="1"/>
        <w:numFmt w:val="decimal"/>
        <w:lvlText w:val="%4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D49B5A">
        <w:start w:val="1"/>
        <w:numFmt w:val="decimal"/>
        <w:lvlText w:val="%5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B69CC8">
        <w:start w:val="1"/>
        <w:numFmt w:val="decimal"/>
        <w:lvlText w:val="%6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1C99E4">
        <w:start w:val="1"/>
        <w:numFmt w:val="decimal"/>
        <w:lvlText w:val="%7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CAEB9A">
        <w:start w:val="1"/>
        <w:numFmt w:val="decimal"/>
        <w:lvlText w:val="%8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B63AF0">
        <w:start w:val="1"/>
        <w:numFmt w:val="decimal"/>
        <w:lvlText w:val="%9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4"/>
    <w:rsid w:val="000F0D82"/>
    <w:rsid w:val="00197B5B"/>
    <w:rsid w:val="00463BB2"/>
    <w:rsid w:val="00494B04"/>
    <w:rsid w:val="00883B86"/>
    <w:rsid w:val="00912BC7"/>
    <w:rsid w:val="009B2946"/>
    <w:rsid w:val="00BC0BC5"/>
    <w:rsid w:val="00C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64D9-9681-41BD-B65A-A72D201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customStyle="1" w:styleId="pkt">
    <w:name w:val="pkt"/>
    <w:pPr>
      <w:suppressAutoHyphens/>
      <w:spacing w:before="60" w:after="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C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Krzysteczko</dc:creator>
  <cp:lastModifiedBy>Damian Florczyk</cp:lastModifiedBy>
  <cp:revision>4</cp:revision>
  <dcterms:created xsi:type="dcterms:W3CDTF">2019-03-07T09:58:00Z</dcterms:created>
  <dcterms:modified xsi:type="dcterms:W3CDTF">2019-03-07T12:34:00Z</dcterms:modified>
</cp:coreProperties>
</file>