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agwek31"/>
        <w:spacing w:before="0" w:after="0"/>
        <w:rPr/>
      </w:pPr>
      <w:r>
        <w:rPr>
          <w:rFonts w:cs="Times New Roman"/>
          <w:sz w:val="18"/>
          <w:szCs w:val="18"/>
        </w:rPr>
        <w:tab/>
        <w:tab/>
        <w:tab/>
        <w:tab/>
        <w:tab/>
        <w:tab/>
        <w:tab/>
        <w:tab/>
        <w:tab/>
        <w:tab/>
        <w:tab/>
        <w:t>Zał. nr 4 do SWZ</w:t>
      </w:r>
    </w:p>
    <w:p>
      <w:pPr>
        <w:pStyle w:val="Nagwek31"/>
        <w:spacing w:before="0" w:after="0"/>
        <w:rPr>
          <w:rFonts w:cs="Times New Roman"/>
          <w:sz w:val="18"/>
          <w:szCs w:val="18"/>
        </w:rPr>
      </w:pPr>
      <w:r>
        <w:rPr>
          <w:rFonts w:cs="Times New Roman"/>
          <w:sz w:val="18"/>
          <w:szCs w:val="18"/>
        </w:rPr>
      </w:r>
    </w:p>
    <w:p>
      <w:pPr>
        <w:pStyle w:val="Nagwek31"/>
        <w:spacing w:before="0" w:after="0"/>
        <w:rPr/>
      </w:pPr>
      <w:r>
        <w:rPr>
          <w:rFonts w:cs="Times New Roman"/>
          <w:sz w:val="18"/>
          <w:szCs w:val="18"/>
        </w:rPr>
        <w:t>W postępowaniu o udzielenie zamówienia publicznego na:</w:t>
      </w:r>
    </w:p>
    <w:p>
      <w:pPr>
        <w:pStyle w:val="Nagwek31"/>
        <w:spacing w:before="0" w:after="0"/>
        <w:rPr>
          <w:rFonts w:eastAsia="Times New Roman"/>
          <w:sz w:val="18"/>
          <w:szCs w:val="18"/>
        </w:rPr>
      </w:pPr>
      <w:r>
        <w:rPr>
          <w:rFonts w:eastAsia="Times New Roman"/>
          <w:sz w:val="18"/>
          <w:szCs w:val="18"/>
        </w:rPr>
      </w:r>
    </w:p>
    <w:p>
      <w:pPr>
        <w:pStyle w:val="Normal"/>
        <w:ind w:left="57" w:hanging="0"/>
        <w:jc w:val="center"/>
        <w:rPr/>
      </w:pPr>
      <w:r>
        <w:rPr>
          <w:rStyle w:val="Domylnaczcionkaakapitu1"/>
          <w:rFonts w:eastAsia="Times New Roman" w:cs="Arial" w:ascii="Arial" w:hAnsi="Arial"/>
          <w:b/>
          <w:bCs/>
          <w:color w:val="000000"/>
          <w:sz w:val="32"/>
          <w:szCs w:val="32"/>
        </w:rPr>
        <w:t>Świadczenie usług pocztowych na potrzeby Gminy Wieliczka</w:t>
        <w:br/>
      </w:r>
      <w:r>
        <w:rPr>
          <w:rStyle w:val="Domylnaczcionkaakapitu1"/>
          <w:rFonts w:eastAsia="Times New Roman" w:cs="Arial" w:ascii="Arial" w:hAnsi="Arial"/>
          <w:b/>
          <w:bCs/>
          <w:sz w:val="32"/>
          <w:szCs w:val="32"/>
        </w:rPr>
        <w:t>w 2025 roku</w:t>
      </w:r>
    </w:p>
    <w:p>
      <w:pPr>
        <w:pStyle w:val="Podtytu"/>
        <w:spacing w:before="0" w:after="0"/>
        <w:rPr>
          <w:rFonts w:cs="Times New Roman"/>
          <w:sz w:val="18"/>
          <w:szCs w:val="18"/>
        </w:rPr>
      </w:pPr>
      <w:r>
        <w:rPr>
          <w:rFonts w:cs="Times New Roman"/>
          <w:sz w:val="18"/>
          <w:szCs w:val="18"/>
        </w:rPr>
      </w:r>
    </w:p>
    <w:p>
      <w:pPr>
        <w:pStyle w:val="Nagwek31"/>
        <w:spacing w:before="0" w:after="0"/>
        <w:jc w:val="right"/>
        <w:rPr/>
      </w:pPr>
      <w:r>
        <w:rPr>
          <w:rFonts w:cs="Times New Roman"/>
          <w:sz w:val="18"/>
          <w:szCs w:val="18"/>
        </w:rPr>
        <w:t>Projektuje się następujące postanowienia umowne:</w:t>
        <w:tab/>
        <w:tab/>
        <w:tab/>
        <w:tab/>
        <w:tab/>
        <w:tab/>
        <w:tab/>
        <w:tab/>
      </w:r>
    </w:p>
    <w:p>
      <w:pPr>
        <w:pStyle w:val="Nagwek31"/>
        <w:spacing w:before="0" w:after="0"/>
        <w:rPr>
          <w:rFonts w:cs="Times New Roman"/>
          <w:sz w:val="18"/>
          <w:szCs w:val="18"/>
        </w:rPr>
      </w:pPr>
      <w:r>
        <w:rPr>
          <w:rFonts w:cs="Times New Roman"/>
          <w:sz w:val="18"/>
          <w:szCs w:val="18"/>
        </w:rPr>
      </w:r>
    </w:p>
    <w:p>
      <w:pPr>
        <w:pStyle w:val="Podtytu"/>
        <w:spacing w:before="0" w:after="0"/>
        <w:rPr>
          <w:rFonts w:cs="Times New Roman"/>
          <w:sz w:val="18"/>
          <w:szCs w:val="18"/>
        </w:rPr>
      </w:pPr>
      <w:r>
        <w:rPr>
          <w:rFonts w:cs="Times New Roman"/>
          <w:sz w:val="18"/>
          <w:szCs w:val="18"/>
        </w:rPr>
      </w:r>
    </w:p>
    <w:p>
      <w:pPr>
        <w:pStyle w:val="Tretekstu"/>
        <w:spacing w:before="0" w:after="0"/>
        <w:rPr>
          <w:rFonts w:ascii="Arial" w:hAnsi="Arial" w:cs="Times New Roman"/>
          <w:sz w:val="18"/>
          <w:szCs w:val="18"/>
        </w:rPr>
      </w:pPr>
      <w:r>
        <w:rPr>
          <w:rFonts w:cs="Times New Roman" w:ascii="Arial" w:hAnsi="Arial"/>
          <w:sz w:val="18"/>
          <w:szCs w:val="18"/>
        </w:rPr>
      </w:r>
    </w:p>
    <w:p>
      <w:pPr>
        <w:pStyle w:val="Tretekstu"/>
        <w:spacing w:before="0" w:after="0"/>
        <w:rPr>
          <w:rFonts w:ascii="Arial" w:hAnsi="Arial" w:cs="Times New Roman"/>
          <w:sz w:val="18"/>
          <w:szCs w:val="18"/>
        </w:rPr>
      </w:pPr>
      <w:r>
        <w:rPr>
          <w:rFonts w:cs="Times New Roman" w:ascii="Arial" w:hAnsi="Arial"/>
          <w:sz w:val="18"/>
          <w:szCs w:val="18"/>
        </w:rPr>
      </w:r>
    </w:p>
    <w:p>
      <w:pPr>
        <w:pStyle w:val="Tretekstu"/>
        <w:spacing w:before="0" w:after="0"/>
        <w:rPr>
          <w:rFonts w:ascii="Arial" w:hAnsi="Arial" w:cs="Times New Roman"/>
          <w:sz w:val="18"/>
          <w:szCs w:val="18"/>
        </w:rPr>
      </w:pPr>
      <w:r>
        <w:rPr>
          <w:rFonts w:cs="Times New Roman" w:ascii="Arial" w:hAnsi="Arial"/>
          <w:sz w:val="18"/>
          <w:szCs w:val="18"/>
        </w:rPr>
      </w:r>
    </w:p>
    <w:p>
      <w:pPr>
        <w:pStyle w:val="Tretekstu"/>
        <w:spacing w:before="0" w:after="0"/>
        <w:rPr>
          <w:rFonts w:ascii="Arial" w:hAnsi="Arial" w:cs="Times New Roman"/>
          <w:sz w:val="18"/>
          <w:szCs w:val="18"/>
        </w:rPr>
      </w:pPr>
      <w:r>
        <w:rPr>
          <w:rFonts w:cs="Times New Roman" w:ascii="Arial" w:hAnsi="Arial"/>
          <w:sz w:val="18"/>
          <w:szCs w:val="18"/>
        </w:rPr>
      </w:r>
    </w:p>
    <w:p>
      <w:pPr>
        <w:pStyle w:val="Podtytu"/>
        <w:spacing w:before="0" w:after="0"/>
        <w:rPr>
          <w:rFonts w:cs="Times New Roman"/>
          <w:sz w:val="18"/>
          <w:szCs w:val="18"/>
        </w:rPr>
      </w:pPr>
      <w:r>
        <w:rPr>
          <w:rFonts w:cs="Times New Roman"/>
          <w:sz w:val="18"/>
          <w:szCs w:val="18"/>
        </w:rPr>
      </w:r>
    </w:p>
    <w:p>
      <w:pPr>
        <w:pStyle w:val="Nagwek31"/>
        <w:spacing w:before="0" w:after="0"/>
        <w:rPr/>
      </w:pPr>
      <w:r>
        <w:rPr>
          <w:rFonts w:cs="Times New Roman"/>
          <w:sz w:val="18"/>
          <w:szCs w:val="18"/>
        </w:rPr>
        <w:t>Projekt Umowy nr</w:t>
      </w:r>
      <w:r>
        <w:rPr>
          <w:rFonts w:eastAsia="Arial" w:cs="Times New Roman"/>
          <w:sz w:val="18"/>
          <w:szCs w:val="18"/>
        </w:rPr>
        <w:t xml:space="preserve"> …</w:t>
      </w:r>
      <w:r>
        <w:rPr>
          <w:rFonts w:cs="Times New Roman"/>
          <w:sz w:val="18"/>
          <w:szCs w:val="18"/>
        </w:rPr>
        <w:t>....................</w:t>
      </w:r>
    </w:p>
    <w:p>
      <w:pPr>
        <w:pStyle w:val="Normal"/>
        <w:jc w:val="both"/>
        <w:rPr>
          <w:rFonts w:ascii="Arial" w:hAnsi="Arial" w:cs="Times New Roman"/>
          <w:sz w:val="18"/>
          <w:szCs w:val="18"/>
        </w:rPr>
      </w:pPr>
      <w:r>
        <w:rPr>
          <w:rFonts w:cs="Times New Roman" w:ascii="Arial" w:hAnsi="Arial"/>
          <w:sz w:val="18"/>
          <w:szCs w:val="18"/>
        </w:rPr>
      </w:r>
    </w:p>
    <w:p>
      <w:pPr>
        <w:pStyle w:val="Normal"/>
        <w:widowControl/>
        <w:rPr/>
      </w:pPr>
      <w:r>
        <w:rPr>
          <w:rFonts w:eastAsia="SimSun" w:cs="Times New Roman" w:ascii="Arial" w:hAnsi="Arial"/>
          <w:i/>
          <w:iCs/>
          <w:color w:val="000000"/>
          <w:sz w:val="18"/>
          <w:szCs w:val="18"/>
        </w:rPr>
        <w:t>Zawarta w dniu …...................</w:t>
      </w:r>
      <w:r>
        <w:rPr>
          <w:rStyle w:val="Zakotwiczenieprzypisudolnego"/>
          <w:rFonts w:eastAsia="SimSun" w:cs="Times New Roman" w:ascii="Arial" w:hAnsi="Arial"/>
          <w:i/>
          <w:iCs/>
          <w:color w:val="000000"/>
          <w:sz w:val="18"/>
          <w:szCs w:val="18"/>
        </w:rPr>
        <w:footnoteReference w:id="2"/>
      </w:r>
      <w:r>
        <w:rPr>
          <w:rFonts w:eastAsia="SimSun" w:cs="Times New Roman" w:ascii="Arial" w:hAnsi="Arial"/>
          <w:i/>
          <w:iCs/>
          <w:color w:val="000000"/>
          <w:sz w:val="18"/>
          <w:szCs w:val="18"/>
        </w:rPr>
        <w:t xml:space="preserve"> / </w:t>
      </w:r>
      <w:r>
        <w:rPr>
          <w:rFonts w:eastAsia="SimSun" w:cs="Liberation Serif" w:ascii="Arial" w:hAnsi="Arial"/>
          <w:i/>
          <w:iCs/>
          <w:color w:val="000000"/>
          <w:sz w:val="18"/>
          <w:szCs w:val="18"/>
        </w:rPr>
        <w:t xml:space="preserve"> Zawarta w dniu złożenia ostatniego kwalifikowanego podpisu elektronicznego </w:t>
      </w:r>
      <w:r>
        <w:rPr>
          <w:rFonts w:eastAsia="SimSun" w:cs="Times New Roman" w:ascii="Arial" w:hAnsi="Arial"/>
          <w:i/>
          <w:iCs/>
          <w:color w:val="000000"/>
          <w:sz w:val="18"/>
          <w:szCs w:val="18"/>
        </w:rPr>
        <w:t>przez strony</w:t>
      </w:r>
      <w:r>
        <w:rPr>
          <w:rStyle w:val="Zakotwiczenieprzypisudolnego"/>
          <w:rFonts w:eastAsia="SimSun" w:cs="Times New Roman" w:ascii="Arial" w:hAnsi="Arial"/>
          <w:color w:val="000000"/>
          <w:sz w:val="18"/>
          <w:szCs w:val="18"/>
        </w:rPr>
        <w:footnoteReference w:id="3"/>
      </w:r>
    </w:p>
    <w:p>
      <w:pPr>
        <w:pStyle w:val="Normal"/>
        <w:spacing w:before="0" w:after="113"/>
        <w:jc w:val="both"/>
        <w:rPr/>
      </w:pPr>
      <w:r>
        <w:rPr>
          <w:rFonts w:cs="Times New Roman" w:ascii="Arial" w:hAnsi="Arial"/>
          <w:sz w:val="18"/>
          <w:szCs w:val="18"/>
        </w:rPr>
        <w:t>pomiędzy:</w:t>
      </w:r>
    </w:p>
    <w:p>
      <w:pPr>
        <w:pStyle w:val="Nagwek1"/>
        <w:spacing w:lineRule="auto" w:line="240" w:before="0" w:after="113"/>
        <w:jc w:val="left"/>
        <w:rPr/>
      </w:pPr>
      <w:r>
        <w:rPr>
          <w:rFonts w:cs="Times New Roman" w:ascii="Arial" w:hAnsi="Arial"/>
          <w:sz w:val="18"/>
          <w:szCs w:val="18"/>
        </w:rPr>
        <w:t xml:space="preserve">Gminą Wieliczka </w:t>
      </w:r>
      <w:r>
        <w:rPr>
          <w:rFonts w:cs="Times New Roman" w:ascii="Arial" w:hAnsi="Arial"/>
          <w:b w:val="false"/>
          <w:bCs/>
          <w:sz w:val="18"/>
          <w:szCs w:val="18"/>
        </w:rPr>
        <w:t xml:space="preserve">ul. Powstania Warszawskiego 1, 32-020 Wieliczka, działającą na podstawie Ustawy z dnia 8 marca 1990 roku o samorządzie gminnym </w:t>
      </w:r>
      <w:r>
        <w:rPr>
          <w:rFonts w:cs="Times New Roman" w:ascii="Arial" w:hAnsi="Arial"/>
          <w:b w:val="false"/>
          <w:bCs/>
          <w:sz w:val="18"/>
          <w:szCs w:val="18"/>
        </w:rPr>
        <w:t>(</w:t>
      </w:r>
      <w:r>
        <w:rPr>
          <w:rFonts w:eastAsia="Arial" w:cs="Times New Roman" w:ascii="Arial" w:hAnsi="Arial"/>
          <w:b w:val="false"/>
          <w:bCs/>
          <w:sz w:val="18"/>
          <w:szCs w:val="18"/>
        </w:rPr>
        <w:t>t.j. Dz. U. z 2024 r. poz. 609 ze zm.</w:t>
      </w:r>
      <w:r>
        <w:rPr>
          <w:rFonts w:cs="Times New Roman" w:ascii="Arial" w:hAnsi="Arial"/>
          <w:b w:val="false"/>
          <w:bCs/>
          <w:sz w:val="18"/>
          <w:szCs w:val="18"/>
        </w:rPr>
        <w:t xml:space="preserve">) </w:t>
        <w:br/>
        <w:t>NIP: 683-00-11-450 Regon: 351555364</w:t>
      </w:r>
    </w:p>
    <w:p>
      <w:pPr>
        <w:pStyle w:val="Nagwek1"/>
        <w:spacing w:lineRule="auto" w:line="240" w:before="0" w:after="113"/>
        <w:rPr/>
      </w:pPr>
      <w:r>
        <w:rPr>
          <w:rFonts w:cs="Times New Roman" w:ascii="Arial" w:hAnsi="Arial"/>
          <w:b w:val="false"/>
          <w:bCs/>
          <w:sz w:val="18"/>
          <w:szCs w:val="18"/>
        </w:rPr>
        <w:t>zwaną w treści umowy Zamawiającym, reprezentowaną przez:</w:t>
      </w:r>
    </w:p>
    <w:p>
      <w:pPr>
        <w:pStyle w:val="Tekstpodstawowy31"/>
        <w:spacing w:lineRule="auto" w:line="240" w:before="0" w:after="113"/>
        <w:rPr/>
      </w:pPr>
      <w:r>
        <w:rPr>
          <w:rFonts w:eastAsia="Times New Roman" w:cs="Times New Roman" w:ascii="Arial" w:hAnsi="Arial"/>
          <w:sz w:val="18"/>
          <w:szCs w:val="18"/>
        </w:rPr>
        <w:t>…</w:t>
      </w:r>
      <w:r>
        <w:rPr>
          <w:rFonts w:cs="Times New Roman" w:ascii="Arial" w:hAnsi="Arial"/>
          <w:sz w:val="18"/>
          <w:szCs w:val="18"/>
        </w:rPr>
        <w:t>..............................................................................................</w:t>
      </w:r>
    </w:p>
    <w:p>
      <w:pPr>
        <w:pStyle w:val="Normal"/>
        <w:spacing w:before="0" w:after="113"/>
        <w:jc w:val="both"/>
        <w:rPr/>
      </w:pPr>
      <w:r>
        <w:rPr>
          <w:rFonts w:cs="Times New Roman" w:ascii="Arial" w:hAnsi="Arial"/>
          <w:sz w:val="18"/>
          <w:szCs w:val="18"/>
        </w:rPr>
        <w:t>a</w:t>
      </w:r>
    </w:p>
    <w:p>
      <w:pPr>
        <w:pStyle w:val="Normal"/>
        <w:spacing w:before="0" w:after="113"/>
        <w:jc w:val="both"/>
        <w:rPr/>
      </w:pPr>
      <w:r>
        <w:rPr>
          <w:rFonts w:cs="Times New Roman" w:ascii="Arial" w:hAnsi="Arial"/>
          <w:b/>
          <w:bCs/>
          <w:sz w:val="18"/>
          <w:szCs w:val="18"/>
        </w:rPr>
        <w:t>Wykonawcą</w:t>
      </w:r>
      <w:r>
        <w:rPr>
          <w:rFonts w:eastAsia="Arial" w:cs="Times New Roman" w:ascii="Arial" w:hAnsi="Arial"/>
          <w:b/>
          <w:bCs/>
          <w:sz w:val="18"/>
          <w:szCs w:val="18"/>
        </w:rPr>
        <w:t xml:space="preserve"> …</w:t>
      </w:r>
      <w:r>
        <w:rPr>
          <w:rFonts w:cs="Times New Roman" w:ascii="Arial" w:hAnsi="Arial"/>
          <w:b/>
          <w:bCs/>
          <w:sz w:val="18"/>
          <w:szCs w:val="18"/>
        </w:rPr>
        <w:t xml:space="preserve">..............., </w:t>
      </w:r>
      <w:r>
        <w:rPr>
          <w:rFonts w:cs="Times New Roman" w:ascii="Arial" w:hAnsi="Arial"/>
          <w:sz w:val="18"/>
          <w:szCs w:val="18"/>
        </w:rPr>
        <w:t>wpisanym do Krajowego Rejestru Sądowego........................pod Nr</w:t>
      </w:r>
      <w:r>
        <w:rPr>
          <w:rFonts w:eastAsia="Arial" w:cs="Times New Roman" w:ascii="Arial" w:hAnsi="Arial"/>
          <w:sz w:val="18"/>
          <w:szCs w:val="18"/>
        </w:rPr>
        <w:t xml:space="preserve"> …</w:t>
      </w:r>
      <w:r>
        <w:rPr>
          <w:rFonts w:cs="Times New Roman" w:ascii="Arial" w:hAnsi="Arial"/>
          <w:sz w:val="18"/>
          <w:szCs w:val="18"/>
        </w:rPr>
        <w:t>........., NIP</w:t>
      </w:r>
      <w:r>
        <w:rPr>
          <w:rFonts w:eastAsia="Arial" w:cs="Times New Roman" w:ascii="Arial" w:hAnsi="Arial"/>
          <w:sz w:val="18"/>
          <w:szCs w:val="18"/>
        </w:rPr>
        <w:t xml:space="preserve"> …..........…</w:t>
      </w:r>
      <w:r>
        <w:rPr>
          <w:rFonts w:cs="Times New Roman" w:ascii="Arial" w:hAnsi="Arial"/>
          <w:sz w:val="18"/>
          <w:szCs w:val="18"/>
        </w:rPr>
        <w:t xml:space="preserve"> reprezentowanym przez:</w:t>
      </w:r>
    </w:p>
    <w:p>
      <w:pPr>
        <w:pStyle w:val="Normal"/>
        <w:rPr/>
      </w:pPr>
      <w:r>
        <w:rPr>
          <w:rFonts w:ascii="Arial" w:hAnsi="Arial"/>
          <w:sz w:val="18"/>
          <w:szCs w:val="18"/>
        </w:rPr>
        <w:t>…</w:t>
      </w:r>
      <w:r>
        <w:rPr>
          <w:rFonts w:ascii="Arial" w:hAnsi="Arial"/>
          <w:sz w:val="18"/>
          <w:szCs w:val="18"/>
        </w:rPr>
        <w:t>.............................................................................................................</w:t>
      </w:r>
    </w:p>
    <w:p>
      <w:pPr>
        <w:pStyle w:val="Normal"/>
        <w:rPr>
          <w:rFonts w:ascii="Arial" w:hAnsi="Arial"/>
          <w:sz w:val="18"/>
          <w:szCs w:val="18"/>
        </w:rPr>
      </w:pPr>
      <w:r>
        <w:rPr>
          <w:rFonts w:ascii="Arial" w:hAnsi="Arial"/>
          <w:sz w:val="18"/>
          <w:szCs w:val="18"/>
        </w:rPr>
      </w:r>
    </w:p>
    <w:p>
      <w:pPr>
        <w:pStyle w:val="Normal"/>
        <w:jc w:val="center"/>
        <w:rPr/>
      </w:pPr>
      <w:r>
        <w:rPr>
          <w:rFonts w:ascii="Arial" w:hAnsi="Arial"/>
          <w:sz w:val="18"/>
          <w:szCs w:val="18"/>
        </w:rPr>
        <w:t>§ 1</w:t>
      </w:r>
    </w:p>
    <w:p>
      <w:pPr>
        <w:pStyle w:val="Normal"/>
        <w:numPr>
          <w:ilvl w:val="0"/>
          <w:numId w:val="1"/>
        </w:numPr>
        <w:jc w:val="both"/>
        <w:rPr/>
      </w:pPr>
      <w:r>
        <w:rPr>
          <w:rFonts w:ascii="Arial" w:hAnsi="Arial"/>
          <w:sz w:val="18"/>
          <w:szCs w:val="18"/>
        </w:rPr>
        <w:t>Zamawiający zleca, a Wykonawca przyjmuje do wykonania realizację usług pocztowych na potrzeby Gminy Wieliczka w 2025 roku na podstawie rozstrzygnięcia postępowania o zamówienie publiczne przeprowadzonym w trybie podstawowym z dnia ………..zgodnie z art. 275 pkt 1 w związku z art. 359 pkt 2 ustawy z 11 września 2019 r. - Prawo zamówień publicznych (tj.: Dz. U. z 2024 r. poz. 1320 z późn. zm.) (dalej uPzp).</w:t>
      </w:r>
    </w:p>
    <w:p>
      <w:pPr>
        <w:pStyle w:val="Normal"/>
        <w:numPr>
          <w:ilvl w:val="0"/>
          <w:numId w:val="1"/>
        </w:numPr>
        <w:jc w:val="both"/>
        <w:rPr/>
      </w:pPr>
      <w:r>
        <w:rPr>
          <w:rFonts w:ascii="Arial" w:hAnsi="Arial"/>
          <w:sz w:val="18"/>
          <w:szCs w:val="18"/>
        </w:rPr>
        <w:t>Przedmiotem umowy jest świadczenie usług pocztowych szczegółowo opisanych w szczegółowym opisie przedmiotu zamówienia stanowiącym załącznik nr 3 do Specyfikacji Warunków Zamówienia (dalej SWZ).</w:t>
      </w:r>
    </w:p>
    <w:p>
      <w:pPr>
        <w:pStyle w:val="Normal"/>
        <w:numPr>
          <w:ilvl w:val="0"/>
          <w:numId w:val="1"/>
        </w:numPr>
        <w:jc w:val="both"/>
        <w:rPr/>
      </w:pPr>
      <w:r>
        <w:rPr>
          <w:rFonts w:ascii="Arial" w:hAnsi="Arial"/>
          <w:sz w:val="18"/>
          <w:szCs w:val="18"/>
        </w:rPr>
        <w:t>Strony</w:t>
      </w:r>
      <w:r>
        <w:rPr>
          <w:rFonts w:ascii="Arial" w:hAnsi="Arial"/>
          <w:sz w:val="18"/>
          <w:szCs w:val="18"/>
          <w:lang w:eastAsia="pl-PL"/>
        </w:rPr>
        <w:t xml:space="preserve"> zobowiązują się do współdziałania przy wykonaniu niniejszej umowy w sprawie zamówienia publicznego, w celu należytej realizacji zamówienia.</w:t>
      </w:r>
    </w:p>
    <w:p>
      <w:pPr>
        <w:pStyle w:val="Normal"/>
        <w:jc w:val="both"/>
        <w:rPr/>
      </w:pPr>
      <w:r>
        <w:rPr>
          <w:rFonts w:ascii="Arial" w:hAnsi="Arial"/>
          <w:sz w:val="18"/>
          <w:szCs w:val="18"/>
        </w:rPr>
        <w:t>4. Załącznikami do nin. umowy są:</w:t>
      </w:r>
    </w:p>
    <w:p>
      <w:pPr>
        <w:pStyle w:val="Normal"/>
        <w:jc w:val="both"/>
        <w:rPr/>
      </w:pPr>
      <w:r>
        <w:rPr>
          <w:rFonts w:ascii="Arial" w:hAnsi="Arial"/>
          <w:sz w:val="18"/>
          <w:szCs w:val="18"/>
        </w:rPr>
        <w:t>1) SWZ wraz z załącznikami,</w:t>
      </w:r>
    </w:p>
    <w:p>
      <w:pPr>
        <w:pStyle w:val="Normal"/>
        <w:jc w:val="both"/>
        <w:rPr/>
      </w:pPr>
      <w:r>
        <w:rPr>
          <w:rFonts w:ascii="Arial" w:hAnsi="Arial"/>
          <w:sz w:val="18"/>
          <w:szCs w:val="18"/>
        </w:rPr>
        <w:t>2) Oferta złożona przez Wykonawcę,</w:t>
      </w:r>
    </w:p>
    <w:p>
      <w:pPr>
        <w:pStyle w:val="Normal"/>
        <w:jc w:val="both"/>
        <w:rPr/>
      </w:pPr>
      <w:r>
        <w:rPr>
          <w:rFonts w:ascii="Arial" w:hAnsi="Arial"/>
          <w:sz w:val="18"/>
          <w:szCs w:val="18"/>
        </w:rPr>
        <w:t>3) Ubezpieczenie od odpowiedzialności cywilnej w zakresie prowadzonej działalności,</w:t>
      </w:r>
    </w:p>
    <w:p>
      <w:pPr>
        <w:pStyle w:val="Normal"/>
        <w:spacing w:before="0" w:after="113"/>
        <w:jc w:val="both"/>
        <w:rPr/>
      </w:pPr>
      <w:r>
        <w:rPr>
          <w:rFonts w:cs="Times New Roman" w:ascii="Arial" w:hAnsi="Arial"/>
          <w:bCs/>
          <w:sz w:val="18"/>
          <w:szCs w:val="18"/>
        </w:rPr>
        <w:t>5. Wykonawca oświadcza, że p</w:t>
      </w:r>
      <w:r>
        <w:rPr>
          <w:rFonts w:cs="Arial" w:ascii="Arial" w:hAnsi="Arial"/>
          <w:bCs/>
          <w:sz w:val="18"/>
          <w:szCs w:val="18"/>
        </w:rPr>
        <w:t>osiada  wpis do rejestru operatorów pocztowych prowadzony przez Prezesa Urzędu Komunikacji Elektronicznej i zobowiązuje się do jego przedłożenia Zamawiającemu do okazania ww. wpisu na każde jego żądanie.</w:t>
      </w:r>
    </w:p>
    <w:p>
      <w:pPr>
        <w:pStyle w:val="Normal"/>
        <w:spacing w:before="0" w:after="113"/>
        <w:jc w:val="both"/>
        <w:rPr>
          <w:rFonts w:ascii="Arial" w:hAnsi="Arial"/>
          <w:sz w:val="18"/>
          <w:szCs w:val="18"/>
        </w:rPr>
      </w:pPr>
      <w:r>
        <w:rPr>
          <w:rFonts w:ascii="Arial" w:hAnsi="Arial"/>
          <w:sz w:val="18"/>
          <w:szCs w:val="18"/>
        </w:rPr>
      </w:r>
    </w:p>
    <w:p>
      <w:pPr>
        <w:pStyle w:val="Tretekstu"/>
        <w:spacing w:before="0" w:after="113"/>
        <w:jc w:val="center"/>
        <w:rPr/>
      </w:pPr>
      <w:r>
        <w:rPr>
          <w:rFonts w:cs="Times New Roman" w:ascii="Arial" w:hAnsi="Arial"/>
          <w:bCs/>
          <w:sz w:val="18"/>
          <w:szCs w:val="18"/>
        </w:rPr>
        <w:t>§</w:t>
      </w:r>
      <w:r>
        <w:rPr>
          <w:rFonts w:eastAsia="Arial" w:cs="Times New Roman" w:ascii="Arial" w:hAnsi="Arial"/>
          <w:bCs/>
          <w:sz w:val="18"/>
          <w:szCs w:val="18"/>
        </w:rPr>
        <w:t xml:space="preserve"> 2</w:t>
      </w:r>
    </w:p>
    <w:p>
      <w:pPr>
        <w:pStyle w:val="Normal"/>
        <w:tabs>
          <w:tab w:val="clear" w:pos="709"/>
          <w:tab w:val="left" w:pos="90" w:leader="none"/>
        </w:tabs>
        <w:spacing w:before="0" w:after="113"/>
        <w:jc w:val="both"/>
        <w:rPr/>
      </w:pPr>
      <w:r>
        <w:rPr>
          <w:rFonts w:cs="Times New Roman" w:ascii="Arial" w:hAnsi="Arial"/>
          <w:sz w:val="18"/>
          <w:szCs w:val="18"/>
        </w:rPr>
        <w:t>1. Zamawiający nie jest zobowiązany do zrealizowania w 100% podanych ilości przesyłek. Rodzaje i ilości przesyłek w ramach świadczonych usług są szacunkowe i będą ulegały zmianie w zależności od potrzeb Zamawiającego, na co Wykonawca wyraża zgodę. Wykonawca nie będzie dochodził roszczeń z tytułu zmian ilościowych i rodzajowych w trakcie realizacji przedmiotu zamówienia.</w:t>
      </w:r>
    </w:p>
    <w:p>
      <w:pPr>
        <w:pStyle w:val="Normal"/>
        <w:tabs>
          <w:tab w:val="clear" w:pos="709"/>
          <w:tab w:val="left" w:pos="90" w:leader="none"/>
        </w:tabs>
        <w:spacing w:before="0" w:after="113"/>
        <w:jc w:val="both"/>
        <w:rPr/>
      </w:pPr>
      <w:r>
        <w:rPr>
          <w:rFonts w:cs="Times New Roman" w:ascii="Arial" w:hAnsi="Arial"/>
          <w:sz w:val="18"/>
          <w:szCs w:val="18"/>
        </w:rPr>
        <w:t>2. Przesyłki pocztowe przygotowane do dystrybucji będą dostarczane przez Zamawiającego do punktu odbioru, wskazanego przez Wykonawcę. Wskazany punkt odbioru nie może znajdować się w odległości (obliczonej w linii prostej) większej niż 1500 m od siedziby Zamawiającego, o której mowa w §</w:t>
      </w:r>
      <w:r>
        <w:rPr>
          <w:rFonts w:eastAsia="Times New Roman" w:cs="Times New Roman" w:ascii="Arial" w:hAnsi="Arial"/>
          <w:sz w:val="18"/>
          <w:szCs w:val="18"/>
        </w:rPr>
        <w:t xml:space="preserve"> 2 </w:t>
      </w:r>
      <w:r>
        <w:rPr>
          <w:rFonts w:cs="Times New Roman" w:ascii="Arial" w:hAnsi="Arial"/>
          <w:sz w:val="18"/>
          <w:szCs w:val="18"/>
        </w:rPr>
        <w:t>ust.</w:t>
      </w:r>
      <w:r>
        <w:rPr>
          <w:rFonts w:eastAsia="Times New Roman" w:cs="Times New Roman" w:ascii="Arial" w:hAnsi="Arial"/>
          <w:sz w:val="18"/>
          <w:szCs w:val="18"/>
        </w:rPr>
        <w:t xml:space="preserve"> 3 </w:t>
      </w:r>
      <w:r>
        <w:rPr>
          <w:rFonts w:cs="Times New Roman" w:ascii="Arial" w:hAnsi="Arial"/>
          <w:sz w:val="18"/>
          <w:szCs w:val="18"/>
        </w:rPr>
        <w:t>według nawigacji pieszej. W przypadku braku posiadania takiego punktu Wykonawca zobowiązany jest do odbioru przesyłek w dni robocze od poniedziałku do piątku do godz. 15.00 z siedziby Zamawiającego, o której mowa w §</w:t>
      </w:r>
      <w:r>
        <w:rPr>
          <w:rFonts w:eastAsia="Times New Roman" w:cs="Times New Roman" w:ascii="Arial" w:hAnsi="Arial"/>
          <w:sz w:val="18"/>
          <w:szCs w:val="18"/>
        </w:rPr>
        <w:t xml:space="preserve"> 2 </w:t>
      </w:r>
      <w:r>
        <w:rPr>
          <w:rFonts w:cs="Times New Roman" w:ascii="Arial" w:hAnsi="Arial"/>
          <w:sz w:val="18"/>
          <w:szCs w:val="18"/>
        </w:rPr>
        <w:t>ust.</w:t>
      </w:r>
      <w:r>
        <w:rPr>
          <w:rFonts w:eastAsia="Times New Roman" w:cs="Times New Roman" w:ascii="Arial" w:hAnsi="Arial"/>
          <w:sz w:val="18"/>
          <w:szCs w:val="18"/>
        </w:rPr>
        <w:t xml:space="preserve"> 3</w:t>
      </w:r>
      <w:r>
        <w:rPr>
          <w:rFonts w:cs="Times New Roman" w:ascii="Arial" w:hAnsi="Arial"/>
          <w:sz w:val="18"/>
          <w:szCs w:val="18"/>
        </w:rPr>
        <w:t xml:space="preserve">. Nadanie przesyłek objętych przedmiotem zamówienia następować będzie w dniu ich przekazania przez Zamawiającego. W przypadku przesyłek priorytetowych przekazanych przez Zamawiającego do godz. 15.00, ich nadanie następować będzie w dniu przekazania do godziny 15:30. Przyjęcie przesyłek do obrotu pocztowego przez Wykonawcę będzie każdorazowo dokumentowane pieczęcią, podpisem i datą w książce nadawczej (dla przesyłek rejestrowanych) oraz na zestawieniu ilościowym przesyłek nierejestrowanych. </w:t>
      </w:r>
    </w:p>
    <w:p>
      <w:pPr>
        <w:pStyle w:val="Normal"/>
        <w:tabs>
          <w:tab w:val="clear" w:pos="709"/>
          <w:tab w:val="left" w:pos="90" w:leader="none"/>
        </w:tabs>
        <w:spacing w:before="0" w:after="113"/>
        <w:jc w:val="both"/>
        <w:rPr/>
      </w:pPr>
      <w:r>
        <w:rPr>
          <w:rFonts w:cs="Times New Roman" w:ascii="Arial" w:hAnsi="Arial"/>
          <w:sz w:val="18"/>
          <w:szCs w:val="18"/>
        </w:rPr>
        <w:t>Wyszczególnienie rodzajów przesyłek, paczek, przesyłek kurierskich, przekazów pieniężnych, zwrotów przesyłek niedoręczonych oraz ich szacunkowe ilości, przewidywane przez Zamawiającego zostały zawarte w załączniku nr</w:t>
      </w:r>
      <w:r>
        <w:rPr>
          <w:rFonts w:eastAsia="Times New Roman" w:cs="Times New Roman" w:ascii="Arial" w:hAnsi="Arial"/>
          <w:sz w:val="18"/>
          <w:szCs w:val="18"/>
        </w:rPr>
        <w:t xml:space="preserve"> 1a </w:t>
      </w:r>
      <w:r>
        <w:rPr>
          <w:rFonts w:cs="Times New Roman" w:ascii="Arial" w:hAnsi="Arial"/>
          <w:sz w:val="18"/>
          <w:szCs w:val="18"/>
        </w:rPr>
        <w:t>do</w:t>
      </w:r>
      <w:r>
        <w:rPr>
          <w:rFonts w:eastAsia="Times New Roman" w:cs="Times New Roman" w:ascii="Arial" w:hAnsi="Arial"/>
          <w:sz w:val="18"/>
          <w:szCs w:val="18"/>
        </w:rPr>
        <w:t xml:space="preserve"> SWZ</w:t>
      </w:r>
      <w:r>
        <w:rPr>
          <w:rFonts w:cs="Times New Roman" w:ascii="Arial" w:hAnsi="Arial"/>
          <w:sz w:val="18"/>
          <w:szCs w:val="18"/>
        </w:rPr>
        <w:t>. Wskazane w tym załączniku szacunkowe ilości zostały podane dla potrzeb skalkulowania cen oferty przez Wykonawców, na podstawie wykonania w latach ubiegłych. Nie mogą one skutkować jakimkolwiek roszczeniem Wykonawcy.</w:t>
      </w:r>
    </w:p>
    <w:p>
      <w:pPr>
        <w:pStyle w:val="Normal"/>
        <w:tabs>
          <w:tab w:val="clear" w:pos="709"/>
          <w:tab w:val="left" w:pos="90" w:leader="none"/>
        </w:tabs>
        <w:spacing w:before="0" w:after="113"/>
        <w:jc w:val="both"/>
        <w:rPr/>
      </w:pPr>
      <w:r>
        <w:rPr>
          <w:rFonts w:eastAsia="Times New Roman" w:cs="Times New Roman" w:ascii="Arial" w:hAnsi="Arial"/>
          <w:sz w:val="18"/>
          <w:szCs w:val="18"/>
        </w:rPr>
        <w:t xml:space="preserve">3. Usługa </w:t>
      </w:r>
      <w:r>
        <w:rPr>
          <w:rFonts w:cs="Times New Roman" w:ascii="Arial" w:hAnsi="Arial"/>
          <w:sz w:val="18"/>
          <w:szCs w:val="18"/>
        </w:rPr>
        <w:t xml:space="preserve">będzie realizowana na rzecz Urzędu Miasta i Gminy Wieliczka, ul. Powstania </w:t>
      </w:r>
      <w:r>
        <w:rPr>
          <w:rFonts w:eastAsia="Times New Roman" w:cs="Times New Roman" w:ascii="Arial" w:hAnsi="Arial"/>
          <w:sz w:val="18"/>
          <w:szCs w:val="18"/>
        </w:rPr>
        <w:t xml:space="preserve">Warszawskiego </w:t>
      </w:r>
      <w:r>
        <w:rPr>
          <w:rFonts w:cs="Times New Roman" w:ascii="Arial" w:hAnsi="Arial"/>
          <w:sz w:val="18"/>
          <w:szCs w:val="18"/>
        </w:rPr>
        <w:t>1, 32-020 Wieliczka</w:t>
      </w:r>
      <w:r>
        <w:rPr>
          <w:rFonts w:eastAsia="Times New Roman" w:cs="Times New Roman" w:ascii="Arial" w:hAnsi="Arial"/>
          <w:sz w:val="18"/>
          <w:szCs w:val="18"/>
        </w:rPr>
        <w:t>.</w:t>
      </w:r>
    </w:p>
    <w:p>
      <w:pPr>
        <w:pStyle w:val="Normal"/>
        <w:tabs>
          <w:tab w:val="clear" w:pos="709"/>
          <w:tab w:val="left" w:pos="90" w:leader="none"/>
        </w:tabs>
        <w:spacing w:before="0" w:after="113"/>
        <w:jc w:val="both"/>
        <w:rPr/>
      </w:pPr>
      <w:r>
        <w:rPr>
          <w:rFonts w:cs="Times New Roman" w:ascii="Arial" w:hAnsi="Arial"/>
          <w:color w:val="000000"/>
          <w:sz w:val="18"/>
          <w:szCs w:val="18"/>
        </w:rPr>
        <w:t>4. Wszystkie placówki pocztowe, w których Wykonawca zapewnia odbiór przesyłek, muszą być umiejscowione w lokalizacjach oraz posiadać warunki lokalowe, które w sposób oczywisty nie utrudniają dostępu osobom niepełnosprawnym.</w:t>
      </w:r>
    </w:p>
    <w:p>
      <w:pPr>
        <w:pStyle w:val="Normal"/>
        <w:tabs>
          <w:tab w:val="clear" w:pos="709"/>
          <w:tab w:val="left" w:pos="90" w:leader="none"/>
        </w:tabs>
        <w:spacing w:before="0" w:after="113"/>
        <w:jc w:val="both"/>
        <w:rPr/>
      </w:pPr>
      <w:r>
        <w:rPr>
          <w:rFonts w:cs="Times New Roman" w:ascii="Arial" w:hAnsi="Arial"/>
          <w:color w:val="000000"/>
          <w:sz w:val="18"/>
          <w:szCs w:val="18"/>
        </w:rPr>
        <w:t>5. We wszystkich placówkach pocztowych, w których Wykonawca zapewnia odbiór przesyłek, wydawanie przesyłek pocztowych musi być przeprowadzone na specjalnie wyznaczonym do tego stanowisku, oddzielonym od wszelkich innych czynności wykonywanych w takiej placówce odbiorczej, w sposób wyraźny i jednoznaczny, zapewniający bezpieczeństwo tajemnicy korespondencji oraz powagę odbioru korespondencji.</w:t>
      </w:r>
    </w:p>
    <w:p>
      <w:pPr>
        <w:pStyle w:val="Normal"/>
        <w:tabs>
          <w:tab w:val="clear" w:pos="709"/>
          <w:tab w:val="left" w:pos="90" w:leader="none"/>
        </w:tabs>
        <w:spacing w:before="0" w:after="113"/>
        <w:jc w:val="both"/>
        <w:rPr/>
      </w:pPr>
      <w:r>
        <w:rPr>
          <w:rFonts w:eastAsia="Times New Roman" w:cs="Times New Roman" w:ascii="Arial" w:hAnsi="Arial"/>
          <w:color w:val="000000"/>
          <w:sz w:val="18"/>
          <w:szCs w:val="18"/>
        </w:rPr>
        <w:t>6.  Co najmniej jedna placówka pocztowa oraz jeden punkt odbioru przesyłek rejestrowanych muszą być czynne na terenie miasta Wieliczka w dni robocze, z wyjątkiem sobót, co najmniej 5 dni w tygodniu, a jeżeli w tygodniu przypada dzień ustawowo wolny od pracy, liczba ta może być odpowiednio niższa.</w:t>
      </w:r>
    </w:p>
    <w:p>
      <w:pPr>
        <w:pStyle w:val="Normal"/>
        <w:tabs>
          <w:tab w:val="clear" w:pos="709"/>
          <w:tab w:val="left" w:pos="90" w:leader="none"/>
        </w:tabs>
        <w:spacing w:before="0" w:after="113"/>
        <w:jc w:val="both"/>
        <w:rPr/>
      </w:pPr>
      <w:r>
        <w:rPr>
          <w:rFonts w:eastAsia="Times New Roman" w:cs="Times New Roman" w:ascii="Arial" w:hAnsi="Arial"/>
          <w:color w:val="000000"/>
          <w:sz w:val="18"/>
          <w:szCs w:val="18"/>
        </w:rPr>
        <w:t>7. Wszystkie placówki pocztowe, w których Wykonawca zapewnia odbiór przesyłek, muszą być wyposażone w czynny, działający telefon.</w:t>
      </w:r>
    </w:p>
    <w:p>
      <w:pPr>
        <w:pStyle w:val="Normal"/>
        <w:tabs>
          <w:tab w:val="clear" w:pos="709"/>
          <w:tab w:val="left" w:pos="90" w:leader="none"/>
        </w:tabs>
        <w:spacing w:before="0" w:after="113"/>
        <w:jc w:val="both"/>
        <w:rPr/>
      </w:pPr>
      <w:r>
        <w:rPr>
          <w:rFonts w:eastAsia="Times New Roman" w:cs="Times New Roman" w:ascii="Arial" w:hAnsi="Arial"/>
          <w:color w:val="000000"/>
          <w:sz w:val="18"/>
          <w:szCs w:val="18"/>
        </w:rPr>
        <w:t>8. Zamawiający zastrzega sobie prawo sprawdzenia wybranych placówek Wykonawcy w zakresie spełnienia warunków, o których mowa w pkt 4-6.</w:t>
      </w:r>
    </w:p>
    <w:p>
      <w:pPr>
        <w:pStyle w:val="Normal"/>
        <w:tabs>
          <w:tab w:val="clear" w:pos="709"/>
          <w:tab w:val="left" w:pos="90" w:leader="none"/>
        </w:tabs>
        <w:spacing w:before="0" w:after="113"/>
        <w:jc w:val="both"/>
        <w:rPr/>
      </w:pPr>
      <w:r>
        <w:rPr>
          <w:rFonts w:eastAsia="Times New Roman" w:cs="Times New Roman" w:ascii="Arial" w:hAnsi="Arial"/>
          <w:color w:val="000000"/>
          <w:sz w:val="18"/>
          <w:szCs w:val="18"/>
        </w:rPr>
        <w:t>9. Wykonawca do umowy załącza wykaz placówek, znajdujących się na terenie Gminy Wieliczka wraz z ich adresami, w których zapewni odbiór przesyłek w trakcie realizacji zamówienia.</w:t>
      </w:r>
    </w:p>
    <w:p>
      <w:pPr>
        <w:pStyle w:val="Normal"/>
        <w:tabs>
          <w:tab w:val="clear" w:pos="709"/>
          <w:tab w:val="left" w:pos="90" w:leader="none"/>
        </w:tabs>
        <w:spacing w:before="0" w:after="113"/>
        <w:jc w:val="both"/>
        <w:rPr/>
      </w:pPr>
      <w:r>
        <w:rPr>
          <w:rFonts w:eastAsia="Times New Roman" w:cs="Times New Roman" w:ascii="Arial" w:hAnsi="Arial"/>
          <w:color w:val="000000"/>
          <w:sz w:val="18"/>
          <w:szCs w:val="18"/>
        </w:rPr>
        <w:t xml:space="preserve">10. W przypadku wskazania przez Wykonawcę w ofercie dodatkowych placówek pocztowych których ilość podlega ocenie w kryterium oceny ofert o którym mowa w pkt 13.3. SWZ, Wykonawca zobowiązany jest do zapewnienia działalności tychże przez cały okres wykonywania zamówienia pod rygorem kary umownej o której mowa w </w:t>
      </w:r>
      <w:r>
        <w:rPr>
          <w:rFonts w:eastAsia="Times New Roman" w:cs="Times New Roman" w:ascii="Arial" w:hAnsi="Arial"/>
          <w:bCs/>
          <w:color w:val="000000"/>
          <w:sz w:val="18"/>
          <w:szCs w:val="18"/>
        </w:rPr>
        <w:t>§ 12 ust. 3 tiret trzecie.</w:t>
      </w:r>
    </w:p>
    <w:p>
      <w:pPr>
        <w:pStyle w:val="Normal"/>
        <w:tabs>
          <w:tab w:val="clear" w:pos="709"/>
          <w:tab w:val="left" w:pos="90" w:leader="none"/>
        </w:tabs>
        <w:spacing w:before="0" w:after="113"/>
        <w:jc w:val="both"/>
        <w:rPr/>
      </w:pPr>
      <w:r>
        <w:rPr>
          <w:rFonts w:cs="Times New Roman" w:ascii="Arial" w:hAnsi="Arial"/>
          <w:sz w:val="18"/>
          <w:szCs w:val="18"/>
        </w:rPr>
        <w:t>11. Wykonawców obowiązuje świadczenie usług będących przedmiotem zamówienia na podstawie przepisów prawa powszechnie obowiązującego, w szczególności:</w:t>
      </w:r>
    </w:p>
    <w:p>
      <w:pPr>
        <w:pStyle w:val="Normal"/>
        <w:tabs>
          <w:tab w:val="clear" w:pos="709"/>
          <w:tab w:val="left" w:pos="1502" w:leader="none"/>
        </w:tabs>
        <w:spacing w:before="0" w:after="113"/>
        <w:jc w:val="both"/>
        <w:rPr/>
      </w:pPr>
      <w:r>
        <w:rPr>
          <w:rFonts w:eastAsia="Times New Roman" w:cs="Times New Roman" w:ascii="Arial" w:hAnsi="Arial"/>
          <w:sz w:val="18"/>
          <w:szCs w:val="18"/>
        </w:rPr>
        <w:t xml:space="preserve">11.1. </w:t>
      </w:r>
      <w:r>
        <w:rPr>
          <w:rFonts w:cs="Times New Roman" w:ascii="Arial" w:hAnsi="Arial"/>
          <w:sz w:val="18"/>
          <w:szCs w:val="18"/>
        </w:rPr>
        <w:t>Ustawy z dnia</w:t>
      </w:r>
      <w:r>
        <w:rPr>
          <w:rFonts w:eastAsia="Times New Roman" w:cs="Times New Roman" w:ascii="Arial" w:hAnsi="Arial"/>
          <w:sz w:val="18"/>
          <w:szCs w:val="18"/>
        </w:rPr>
        <w:t xml:space="preserve"> 23 listopada 2012  </w:t>
      </w:r>
      <w:r>
        <w:rPr>
          <w:rFonts w:cs="Times New Roman" w:ascii="Arial" w:hAnsi="Arial"/>
          <w:sz w:val="18"/>
          <w:szCs w:val="18"/>
        </w:rPr>
        <w:t>r. Prawo pocztowe (</w:t>
      </w:r>
      <w:r>
        <w:rPr>
          <w:rStyle w:val="Domylnaczcionkaakapitu1"/>
          <w:rFonts w:eastAsia="Times New Roman" w:cs="Arial" w:ascii="Arial" w:hAnsi="Arial"/>
          <w:color w:val="000000"/>
          <w:sz w:val="18"/>
          <w:szCs w:val="18"/>
        </w:rPr>
        <w:t>t.j. Dz. U. z 2023 r. poz. 1640, z 2024 r. poz. 467, 1222 ze zm.</w:t>
      </w:r>
      <w:r>
        <w:rPr>
          <w:rFonts w:cs="Times New Roman" w:ascii="Arial" w:hAnsi="Arial"/>
          <w:sz w:val="18"/>
          <w:szCs w:val="18"/>
        </w:rPr>
        <w:t>)</w:t>
      </w:r>
    </w:p>
    <w:p>
      <w:pPr>
        <w:pStyle w:val="Normal"/>
        <w:tabs>
          <w:tab w:val="clear" w:pos="709"/>
          <w:tab w:val="left" w:pos="1502" w:leader="none"/>
        </w:tabs>
        <w:spacing w:before="0" w:after="113"/>
        <w:jc w:val="both"/>
        <w:rPr/>
      </w:pPr>
      <w:r>
        <w:rPr>
          <w:rFonts w:eastAsia="Times New Roman" w:cs="Times New Roman" w:ascii="Arial" w:hAnsi="Arial"/>
          <w:sz w:val="18"/>
          <w:szCs w:val="18"/>
        </w:rPr>
        <w:t>11.2. Innych aktach prawnych związanych z realizacją usług będących przedmiotem umowy, wydanych na podstawie ustawy i rozporządzenia, oraz postanowień SWZ.</w:t>
      </w:r>
    </w:p>
    <w:p>
      <w:pPr>
        <w:pStyle w:val="Tretekstu"/>
        <w:spacing w:before="0" w:after="113"/>
        <w:jc w:val="center"/>
        <w:rPr/>
      </w:pPr>
      <w:r>
        <w:rPr>
          <w:rFonts w:eastAsia="Times New Roman" w:cs="Times New Roman" w:ascii="Arial" w:hAnsi="Arial"/>
          <w:bCs/>
          <w:sz w:val="18"/>
          <w:szCs w:val="18"/>
        </w:rPr>
        <w:t>§</w:t>
      </w:r>
      <w:r>
        <w:rPr>
          <w:rFonts w:eastAsia="Arial" w:cs="Times New Roman" w:ascii="Arial" w:hAnsi="Arial"/>
          <w:bCs/>
          <w:sz w:val="18"/>
          <w:szCs w:val="18"/>
        </w:rPr>
        <w:t xml:space="preserve"> 3</w:t>
      </w:r>
    </w:p>
    <w:p>
      <w:pPr>
        <w:pStyle w:val="Normal"/>
        <w:tabs>
          <w:tab w:val="clear" w:pos="709"/>
          <w:tab w:val="left" w:pos="90" w:leader="none"/>
        </w:tabs>
        <w:spacing w:before="0" w:after="113"/>
        <w:jc w:val="both"/>
        <w:rPr/>
      </w:pPr>
      <w:r>
        <w:rPr>
          <w:rFonts w:eastAsia="Times New Roman" w:cs="Times New Roman" w:ascii="Arial" w:hAnsi="Arial"/>
          <w:sz w:val="18"/>
          <w:szCs w:val="18"/>
        </w:rPr>
        <w:t xml:space="preserve">1. </w:t>
      </w:r>
      <w:r>
        <w:rPr>
          <w:rFonts w:cs="Times New Roman" w:ascii="Arial" w:hAnsi="Arial"/>
          <w:sz w:val="18"/>
          <w:szCs w:val="18"/>
        </w:rPr>
        <w:t>Zamawiający zobowiązuje się do:</w:t>
      </w:r>
    </w:p>
    <w:p>
      <w:pPr>
        <w:pStyle w:val="Normal"/>
        <w:tabs>
          <w:tab w:val="clear" w:pos="709"/>
          <w:tab w:val="left" w:pos="90" w:leader="none"/>
        </w:tabs>
        <w:spacing w:before="0" w:after="113"/>
        <w:ind w:left="283" w:hanging="0"/>
        <w:jc w:val="both"/>
        <w:rPr/>
      </w:pPr>
      <w:r>
        <w:rPr>
          <w:rFonts w:eastAsia="Times New Roman" w:cs="Times New Roman" w:ascii="Arial" w:hAnsi="Arial"/>
          <w:sz w:val="18"/>
          <w:szCs w:val="18"/>
        </w:rPr>
        <w:t xml:space="preserve">1.1. </w:t>
      </w:r>
      <w:r>
        <w:rPr>
          <w:rFonts w:cs="Times New Roman" w:ascii="Arial" w:hAnsi="Arial"/>
          <w:sz w:val="18"/>
          <w:szCs w:val="18"/>
        </w:rPr>
        <w:t>umieszczenia na przesyłce listowej i paczce nazwy odbiorcy wraz z jego adresem (podany jednocześnie w pocztowej książce nadawczej dla przesyłek rejestrowanych), określając rodzaj przesyłki (zwykła, polecona, priorytet, zadeklarowana wartość czy ze zwrotnym poświadczeniem odbioru</w:t>
      </w:r>
      <w:r>
        <w:rPr>
          <w:rFonts w:eastAsia="Times New Roman" w:cs="Times New Roman" w:ascii="Arial" w:hAnsi="Arial"/>
          <w:sz w:val="18"/>
          <w:szCs w:val="18"/>
        </w:rPr>
        <w:t xml:space="preserve"> – </w:t>
      </w:r>
      <w:r>
        <w:rPr>
          <w:rFonts w:cs="Times New Roman" w:ascii="Arial" w:hAnsi="Arial"/>
          <w:sz w:val="18"/>
          <w:szCs w:val="18"/>
        </w:rPr>
        <w:t>ZPO), umieszczania nadruku (pieczątki) określającej pełną nazwę i adres Zamawiającego na stronie adresowej każdej nadawanej przesyłki oraz oznaczenie potwierdzające wniesienie opłaty za usługę.</w:t>
      </w:r>
    </w:p>
    <w:p>
      <w:pPr>
        <w:pStyle w:val="Normal"/>
        <w:tabs>
          <w:tab w:val="clear" w:pos="709"/>
          <w:tab w:val="left" w:pos="90" w:leader="none"/>
        </w:tabs>
        <w:spacing w:before="0" w:after="113"/>
        <w:ind w:left="283" w:hanging="0"/>
        <w:jc w:val="both"/>
        <w:rPr/>
      </w:pPr>
      <w:r>
        <w:rPr>
          <w:rFonts w:cs="Times New Roman" w:ascii="Arial" w:hAnsi="Arial"/>
          <w:sz w:val="18"/>
          <w:szCs w:val="18"/>
        </w:rPr>
        <w:t>1.2 nadawania przesyłek w stanie uporządkowanym tj. przekazaniu przesyłek ułożonych stroną adresową w tym samym kierunku: rejestrowanych wg kolejności wpisów w pocztowej książce nadawczej; nierejestrowanych w podziale wynikającym z zestawienia ilościowo-wartościowego.</w:t>
      </w:r>
    </w:p>
    <w:p>
      <w:pPr>
        <w:pStyle w:val="Tretekstu"/>
        <w:tabs>
          <w:tab w:val="clear" w:pos="709"/>
          <w:tab w:val="left" w:pos="90" w:leader="none"/>
        </w:tabs>
        <w:spacing w:before="0" w:after="113"/>
        <w:ind w:left="283" w:hanging="0"/>
        <w:jc w:val="both"/>
        <w:rPr/>
      </w:pPr>
      <w:r>
        <w:rPr>
          <w:rFonts w:cs="Times New Roman" w:ascii="Arial" w:hAnsi="Arial"/>
          <w:sz w:val="18"/>
          <w:szCs w:val="18"/>
        </w:rPr>
        <w:t>1.3 Zamawiający jest odpowiedzialny za nadawanie przesyłek listowych i paczek</w:t>
        <w:br/>
        <w:t>w stanie umożliwiającym Wykonawcy doręczenie bez ubytku i uszkodzenia do miejsca zgodnie z adresem przeznaczenia.</w:t>
      </w:r>
    </w:p>
    <w:p>
      <w:pPr>
        <w:pStyle w:val="Normal"/>
        <w:tabs>
          <w:tab w:val="clear" w:pos="709"/>
          <w:tab w:val="left" w:pos="90" w:leader="none"/>
        </w:tabs>
        <w:spacing w:before="0" w:after="113"/>
        <w:ind w:left="283" w:hanging="0"/>
        <w:jc w:val="both"/>
        <w:rPr/>
      </w:pPr>
      <w:r>
        <w:rPr>
          <w:rFonts w:cs="Times New Roman" w:ascii="Arial" w:hAnsi="Arial"/>
          <w:sz w:val="18"/>
          <w:szCs w:val="18"/>
        </w:rPr>
        <w:t>1.4. Zamawiający każdorazowo przygotuje wykaz przesyłek listowych, kurierskich i paczek przeznaczonych do nadania. Wykaz zawierać będzie: dane adresata, informację  o rodzaju przesyłki.</w:t>
      </w:r>
    </w:p>
    <w:p>
      <w:pPr>
        <w:pStyle w:val="Normal"/>
        <w:tabs>
          <w:tab w:val="clear" w:pos="709"/>
          <w:tab w:val="left" w:pos="90" w:leader="none"/>
        </w:tabs>
        <w:spacing w:before="0" w:after="113"/>
        <w:ind w:left="283" w:hanging="0"/>
        <w:jc w:val="both"/>
        <w:rPr/>
      </w:pPr>
      <w:r>
        <w:rPr>
          <w:rFonts w:cs="Times New Roman" w:ascii="Arial" w:hAnsi="Arial"/>
          <w:sz w:val="18"/>
          <w:szCs w:val="18"/>
        </w:rPr>
        <w:t>1.5 Opakowanie przesyłek listowych stanowi koperta Zamawiającego, odpowiednio zabezpieczona. Opakowanie paczki powinno stanowić zabezpieczenie przed dostępem do jej zawartości. Ponadto powinno uniemożliwiać uszkodzenie przesyłki w czasie przemieszczania.</w:t>
      </w:r>
    </w:p>
    <w:p>
      <w:pPr>
        <w:pStyle w:val="Normal"/>
        <w:tabs>
          <w:tab w:val="clear" w:pos="709"/>
          <w:tab w:val="left" w:pos="90" w:leader="none"/>
        </w:tabs>
        <w:spacing w:before="0" w:after="113"/>
        <w:jc w:val="both"/>
        <w:rPr/>
      </w:pPr>
      <w:r>
        <w:rPr>
          <w:rFonts w:eastAsia="Times New Roman" w:cs="Times New Roman" w:ascii="Arial" w:hAnsi="Arial"/>
          <w:sz w:val="18"/>
          <w:szCs w:val="18"/>
        </w:rPr>
        <w:t xml:space="preserve">2. </w:t>
      </w:r>
      <w:r>
        <w:rPr>
          <w:rFonts w:cs="Times New Roman" w:ascii="Arial" w:hAnsi="Arial"/>
          <w:sz w:val="18"/>
          <w:szCs w:val="18"/>
        </w:rPr>
        <w:t>W przypadku wysyłki przez Zamawiającego korespondencji nieokreślonej w formularzu cenowym, rozliczenie nastąpi zgodnie z obowiązującymi cennikami Wykonawcy.</w:t>
      </w:r>
    </w:p>
    <w:p>
      <w:pPr>
        <w:pStyle w:val="Normal"/>
        <w:tabs>
          <w:tab w:val="clear" w:pos="709"/>
          <w:tab w:val="left" w:pos="90" w:leader="none"/>
        </w:tabs>
        <w:spacing w:before="0" w:after="113"/>
        <w:jc w:val="both"/>
        <w:rPr/>
      </w:pPr>
      <w:r>
        <w:rPr>
          <w:rFonts w:eastAsia="Times New Roman" w:cs="Times New Roman" w:ascii="Arial" w:hAnsi="Arial"/>
          <w:sz w:val="18"/>
          <w:szCs w:val="18"/>
        </w:rPr>
        <w:t xml:space="preserve">3. </w:t>
      </w:r>
      <w:r>
        <w:rPr>
          <w:rFonts w:cs="Times New Roman" w:ascii="Arial" w:hAnsi="Arial"/>
          <w:sz w:val="18"/>
          <w:szCs w:val="18"/>
        </w:rPr>
        <w:t>Przyjmowanie przesyłek listowych</w:t>
      </w:r>
      <w:r>
        <w:rPr>
          <w:rFonts w:eastAsia="Times New Roman" w:cs="Times New Roman" w:ascii="Arial" w:hAnsi="Arial"/>
          <w:sz w:val="18"/>
          <w:szCs w:val="18"/>
        </w:rPr>
        <w:t xml:space="preserve"> od Zamawiającego przez Wykonawcę </w:t>
      </w:r>
      <w:r>
        <w:rPr>
          <w:rFonts w:cs="Times New Roman" w:ascii="Arial" w:hAnsi="Arial"/>
          <w:sz w:val="18"/>
          <w:szCs w:val="18"/>
        </w:rPr>
        <w:t>będzie się odbywać raz dziennie w wyznaczonym przez Wykonawcę punkcie odbioru, od upoważnionego pracownika Zamawiającego.</w:t>
      </w:r>
    </w:p>
    <w:p>
      <w:pPr>
        <w:pStyle w:val="Normal"/>
        <w:tabs>
          <w:tab w:val="clear" w:pos="709"/>
          <w:tab w:val="left" w:pos="90" w:leader="none"/>
        </w:tabs>
        <w:spacing w:before="0" w:after="113"/>
        <w:jc w:val="both"/>
        <w:rPr/>
      </w:pPr>
      <w:r>
        <w:rPr>
          <w:rFonts w:eastAsia="Times New Roman" w:cs="Times New Roman" w:ascii="Arial" w:hAnsi="Arial"/>
          <w:sz w:val="18"/>
          <w:szCs w:val="18"/>
        </w:rPr>
        <w:t xml:space="preserve">4. </w:t>
      </w:r>
      <w:r>
        <w:rPr>
          <w:rFonts w:cs="Times New Roman" w:ascii="Arial" w:hAnsi="Arial"/>
          <w:sz w:val="18"/>
          <w:szCs w:val="18"/>
        </w:rPr>
        <w:t>Wymagania stawiane Wykonawcy:</w:t>
      </w:r>
    </w:p>
    <w:p>
      <w:pPr>
        <w:pStyle w:val="Normal"/>
        <w:tabs>
          <w:tab w:val="clear" w:pos="709"/>
          <w:tab w:val="left" w:pos="90" w:leader="none"/>
        </w:tabs>
        <w:spacing w:before="0" w:after="113"/>
        <w:ind w:left="283" w:hanging="0"/>
        <w:jc w:val="both"/>
        <w:rPr/>
      </w:pPr>
      <w:r>
        <w:rPr>
          <w:rFonts w:eastAsia="Times New Roman" w:cs="Times New Roman" w:ascii="Arial" w:hAnsi="Arial"/>
          <w:sz w:val="18"/>
          <w:szCs w:val="18"/>
        </w:rPr>
        <w:t xml:space="preserve">4.1 </w:t>
      </w:r>
      <w:r>
        <w:rPr>
          <w:rFonts w:cs="Times New Roman" w:ascii="Arial" w:hAnsi="Arial"/>
          <w:sz w:val="18"/>
          <w:szCs w:val="18"/>
        </w:rPr>
        <w:t>Wykonawca jest odpowiedzialny za całokształt, w tym za przebieg oraz terminową realizację przedmiotu zamówienia do czasu wygaśnięcia zobowiązań Wykonawcy wobec Zamawiającego</w:t>
      </w:r>
    </w:p>
    <w:p>
      <w:pPr>
        <w:pStyle w:val="Normal"/>
        <w:tabs>
          <w:tab w:val="clear" w:pos="709"/>
          <w:tab w:val="left" w:pos="90" w:leader="none"/>
        </w:tabs>
        <w:spacing w:before="0" w:after="113"/>
        <w:ind w:left="283" w:hanging="0"/>
        <w:jc w:val="both"/>
        <w:rPr/>
      </w:pPr>
      <w:r>
        <w:rPr>
          <w:rFonts w:cs="Times New Roman" w:ascii="Arial" w:hAnsi="Arial"/>
          <w:sz w:val="18"/>
          <w:szCs w:val="18"/>
        </w:rPr>
        <w:t>4.2 Zamawiający nie ponosi odpowiedzialności za szkody wyrządzone przez Wykonawcę podczas wykonywania przedmiotu zamówienia</w:t>
      </w:r>
    </w:p>
    <w:p>
      <w:pPr>
        <w:pStyle w:val="Normal"/>
        <w:tabs>
          <w:tab w:val="clear" w:pos="709"/>
          <w:tab w:val="left" w:pos="90" w:leader="none"/>
        </w:tabs>
        <w:spacing w:before="0" w:after="113"/>
        <w:ind w:left="283" w:hanging="0"/>
        <w:jc w:val="both"/>
        <w:rPr/>
      </w:pPr>
      <w:r>
        <w:rPr>
          <w:rFonts w:cs="Times New Roman" w:ascii="Arial" w:hAnsi="Arial"/>
          <w:sz w:val="18"/>
          <w:szCs w:val="18"/>
        </w:rPr>
        <w:t>4.3 Wymagana jest należyta staranność przy realizacji zobowiązań umowy, rozumiana jako staranność profesjonalisty w działalności objętej przedmiotem niniejszego zamówienia</w:t>
      </w:r>
    </w:p>
    <w:p>
      <w:pPr>
        <w:pStyle w:val="Normal"/>
        <w:tabs>
          <w:tab w:val="clear" w:pos="709"/>
          <w:tab w:val="left" w:pos="90" w:leader="none"/>
        </w:tabs>
        <w:spacing w:before="0" w:after="113"/>
        <w:ind w:left="283" w:hanging="0"/>
        <w:jc w:val="both"/>
        <w:rPr/>
      </w:pPr>
      <w:r>
        <w:rPr>
          <w:rFonts w:cs="Times New Roman" w:ascii="Arial" w:hAnsi="Arial"/>
          <w:sz w:val="18"/>
          <w:szCs w:val="18"/>
        </w:rPr>
        <w:t>4.4 Ustalenia i decyzje dotyczące wykonywania zamówienia będą uzgadniane przez Zamawiającego z ustanowionym przedstawicielem Wykonawcy</w:t>
      </w:r>
    </w:p>
    <w:p>
      <w:pPr>
        <w:pStyle w:val="Normal"/>
        <w:tabs>
          <w:tab w:val="clear" w:pos="709"/>
          <w:tab w:val="left" w:pos="90" w:leader="none"/>
        </w:tabs>
        <w:spacing w:before="0" w:after="113"/>
        <w:ind w:left="283" w:hanging="0"/>
        <w:jc w:val="both"/>
        <w:rPr/>
      </w:pPr>
      <w:r>
        <w:rPr>
          <w:rFonts w:eastAsia="Times New Roman" w:cs="Times New Roman" w:ascii="Arial" w:hAnsi="Arial"/>
          <w:sz w:val="18"/>
          <w:szCs w:val="18"/>
        </w:rPr>
        <w:t xml:space="preserve">4.5 Jeśli </w:t>
      </w:r>
      <w:r>
        <w:rPr>
          <w:rFonts w:cs="Times New Roman" w:ascii="Arial" w:hAnsi="Arial"/>
          <w:sz w:val="18"/>
          <w:szCs w:val="18"/>
        </w:rPr>
        <w:t>przesyłki listowe oraz paczki wymagać będą specjalnego, odrębnego oznakowania lub opakowania właściwego dla danego Wykonawcy</w:t>
      </w:r>
      <w:r>
        <w:rPr>
          <w:rFonts w:eastAsia="Times New Roman" w:cs="Times New Roman" w:ascii="Arial" w:hAnsi="Arial"/>
          <w:sz w:val="18"/>
          <w:szCs w:val="18"/>
        </w:rPr>
        <w:t xml:space="preserve"> – </w:t>
      </w:r>
      <w:r>
        <w:rPr>
          <w:rFonts w:cs="Times New Roman" w:ascii="Arial" w:hAnsi="Arial"/>
          <w:sz w:val="18"/>
          <w:szCs w:val="18"/>
        </w:rPr>
        <w:t>Wykonawca dostarczy we własnym zakresie wszelkie materiały niezbędne do tego celu</w:t>
      </w:r>
    </w:p>
    <w:p>
      <w:pPr>
        <w:pStyle w:val="Normal"/>
        <w:tabs>
          <w:tab w:val="clear" w:pos="709"/>
          <w:tab w:val="left" w:pos="90" w:leader="none"/>
        </w:tabs>
        <w:spacing w:before="0" w:after="113"/>
        <w:ind w:left="283" w:hanging="0"/>
        <w:jc w:val="both"/>
        <w:rPr/>
      </w:pPr>
      <w:r>
        <w:rPr>
          <w:rFonts w:cs="Times New Roman" w:ascii="Arial" w:hAnsi="Arial"/>
          <w:sz w:val="18"/>
          <w:szCs w:val="18"/>
        </w:rPr>
        <w:t>4.6 Wykonawca będzie dostarczał do</w:t>
      </w:r>
      <w:r>
        <w:rPr>
          <w:rFonts w:eastAsia="Times New Roman" w:cs="Times New Roman" w:ascii="Arial" w:hAnsi="Arial"/>
          <w:sz w:val="18"/>
          <w:szCs w:val="18"/>
        </w:rPr>
        <w:t xml:space="preserve"> miejsca </w:t>
      </w:r>
      <w:r>
        <w:rPr>
          <w:rFonts w:cs="Times New Roman" w:ascii="Arial" w:hAnsi="Arial"/>
          <w:sz w:val="18"/>
          <w:szCs w:val="18"/>
        </w:rPr>
        <w:t>lokalizacji Zamawiającego</w:t>
      </w:r>
      <w:r>
        <w:rPr>
          <w:rFonts w:eastAsia="Times New Roman" w:cs="Times New Roman" w:ascii="Arial" w:hAnsi="Arial"/>
          <w:sz w:val="18"/>
          <w:szCs w:val="18"/>
        </w:rPr>
        <w:t xml:space="preserve"> ul. Powstania Warszawskiego 1, 32-020 Wieliczka  </w:t>
      </w:r>
      <w:r>
        <w:rPr>
          <w:rFonts w:cs="Times New Roman" w:ascii="Arial" w:hAnsi="Arial"/>
          <w:sz w:val="18"/>
          <w:szCs w:val="18"/>
        </w:rPr>
        <w:t>zwrotne potwierdzenie odbioru przez adresata oraz zwroty przesyłek niedostarczonych wraz z wykazem zwrotów. Wykonawca określi dodatkowo powód nie podjęcia przez adresata przesyłki</w:t>
      </w:r>
    </w:p>
    <w:p>
      <w:pPr>
        <w:pStyle w:val="Normal"/>
        <w:tabs>
          <w:tab w:val="clear" w:pos="709"/>
          <w:tab w:val="left" w:pos="90" w:leader="none"/>
        </w:tabs>
        <w:spacing w:before="0" w:after="113"/>
        <w:ind w:left="283" w:hanging="0"/>
        <w:jc w:val="both"/>
        <w:rPr/>
      </w:pPr>
      <w:r>
        <w:rPr>
          <w:rFonts w:cs="Times New Roman" w:ascii="Arial" w:hAnsi="Arial"/>
          <w:sz w:val="18"/>
          <w:szCs w:val="18"/>
        </w:rPr>
        <w:t>4.7 Wykonawca dostarczy bezpłatnie Zamawiającemu druki zwrotnego potwierdzenia odbioru przesyłek oraz blankiety przekazów pieniężnych w pełnym zakresie uzgodnionym z Zamawiającym. Powyższe dotyczy druków własnego nakładu Wykonawcy i nie dotyczy specjalnych druków potwierdzenia, których treść ustala Zamawiający oraz uzyskuje potwierdzenie wzoru druków przez Wykonawcę.</w:t>
      </w:r>
    </w:p>
    <w:p>
      <w:pPr>
        <w:pStyle w:val="Normal"/>
        <w:tabs>
          <w:tab w:val="clear" w:pos="709"/>
          <w:tab w:val="left" w:pos="90" w:leader="none"/>
        </w:tabs>
        <w:spacing w:before="0" w:after="113"/>
        <w:ind w:left="283" w:hanging="0"/>
        <w:jc w:val="both"/>
        <w:rPr/>
      </w:pPr>
      <w:r>
        <w:rPr>
          <w:rFonts w:cs="Times New Roman" w:ascii="Arial" w:hAnsi="Arial"/>
          <w:sz w:val="18"/>
          <w:szCs w:val="18"/>
        </w:rPr>
        <w:t>4.8 Potwierdzenie nadania przesyłki rejestrowanej wydane przez Wykonawcę winno mieć moc dokumentu urzędowego, jednoznacznie określać datę oraz miejsce przyjęcia przesyłki</w:t>
      </w:r>
    </w:p>
    <w:p>
      <w:pPr>
        <w:pStyle w:val="Normal"/>
        <w:tabs>
          <w:tab w:val="clear" w:pos="709"/>
          <w:tab w:val="left" w:pos="90" w:leader="none"/>
        </w:tabs>
        <w:spacing w:before="0" w:after="113"/>
        <w:ind w:left="283" w:hanging="0"/>
        <w:jc w:val="both"/>
        <w:rPr/>
      </w:pPr>
      <w:r>
        <w:rPr>
          <w:rFonts w:cs="Times New Roman" w:ascii="Arial" w:hAnsi="Arial"/>
          <w:sz w:val="18"/>
          <w:szCs w:val="18"/>
        </w:rPr>
        <w:t>4.9  W przypadku uszkodzenia przesyłki Wykonawca ma obowiązek ją zabezpieczyć oraz nanieść stosowną adnotację wraz z informacją o osobie dokonującej zabezpieczenia.</w:t>
      </w:r>
    </w:p>
    <w:p>
      <w:pPr>
        <w:pStyle w:val="Normal"/>
        <w:tabs>
          <w:tab w:val="clear" w:pos="709"/>
          <w:tab w:val="left" w:pos="90" w:leader="none"/>
        </w:tabs>
        <w:spacing w:before="0" w:after="113"/>
        <w:ind w:left="283" w:hanging="0"/>
        <w:jc w:val="both"/>
        <w:rPr/>
      </w:pPr>
      <w:r>
        <w:rPr>
          <w:rFonts w:eastAsia="Times New Roman" w:cs="Times New Roman" w:ascii="Arial" w:hAnsi="Arial"/>
          <w:sz w:val="18"/>
          <w:szCs w:val="18"/>
        </w:rPr>
        <w:t xml:space="preserve">4.10. Dla przesyłek ze zwrotnym potwierdzeniem odbioru Wykonawca będzie doręczał do siedziby Zamawiającego, przez którą przesyłka została nadana, pokwitowane przez adresata potwierdzenie odbioru niezwłocznie po dokonaniu doręczenia przesyłek </w:t>
      </w:r>
    </w:p>
    <w:p>
      <w:pPr>
        <w:pStyle w:val="Normal"/>
        <w:tabs>
          <w:tab w:val="clear" w:pos="709"/>
          <w:tab w:val="left" w:pos="90" w:leader="none"/>
        </w:tabs>
        <w:spacing w:before="0" w:after="113"/>
        <w:ind w:left="283" w:hanging="0"/>
        <w:jc w:val="both"/>
        <w:rPr/>
      </w:pPr>
      <w:r>
        <w:rPr>
          <w:rFonts w:eastAsia="Times New Roman" w:cs="Times New Roman" w:ascii="Arial" w:hAnsi="Arial"/>
          <w:sz w:val="18"/>
          <w:szCs w:val="18"/>
        </w:rPr>
        <w:t xml:space="preserve">4.11. W przypadku nieobecności adresata, przedstawiciel Wykonawcy pozostawi zawiadomienie (pierwsze awizo) o próbie dostarczenia przesyłki ze wskazaniem gdzie i kiedy adresat może odebrać przesyłkę, a po upływie 7 dni drugie awizo. Termin do odbioru przesyłki przez adresata wynosi 14 dni liczonych od następnego dnia po dniu pozostawienia pierwszego awizo; w tym terminie przesyłka jest awizowana powtórnie. Po upływie terminu odbioru, przesyłka zwracana jest Zamawiającemu wraz z podaniem przyczyny nie odbierania przez adresata (zgodnie z art. 150 Ordynacji podatkowej bądź art. 44 Kodeksu postępowania administracyjnego). </w:t>
      </w:r>
    </w:p>
    <w:p>
      <w:pPr>
        <w:pStyle w:val="Normal"/>
        <w:tabs>
          <w:tab w:val="clear" w:pos="709"/>
          <w:tab w:val="left" w:pos="90" w:leader="none"/>
        </w:tabs>
        <w:spacing w:before="0" w:after="113"/>
        <w:ind w:left="283" w:hanging="0"/>
        <w:jc w:val="both"/>
        <w:rPr/>
      </w:pPr>
      <w:r>
        <w:rPr>
          <w:rFonts w:eastAsia="Times New Roman" w:cs="Times New Roman" w:ascii="Arial" w:hAnsi="Arial"/>
          <w:sz w:val="18"/>
          <w:szCs w:val="18"/>
        </w:rPr>
        <w:t>4.12. Usługę pocztową w zakresie przesyłki rejestrowanej uważa się za niewykonaną jeżeli doręczenie przesyłki rejestrowanej lub zawiadomienie o próbie jej doręczenia nie nastąpiło w terminie 14 dni od dnia nadania.</w:t>
      </w:r>
    </w:p>
    <w:p>
      <w:pPr>
        <w:pStyle w:val="Normal"/>
        <w:tabs>
          <w:tab w:val="clear" w:pos="709"/>
          <w:tab w:val="left" w:pos="90" w:leader="none"/>
        </w:tabs>
        <w:spacing w:before="0" w:after="113"/>
        <w:ind w:left="283" w:hanging="0"/>
        <w:jc w:val="both"/>
        <w:rPr/>
      </w:pPr>
      <w:r>
        <w:rPr>
          <w:rFonts w:eastAsia="Times New Roman" w:cs="Times New Roman" w:ascii="Arial" w:hAnsi="Arial"/>
          <w:sz w:val="18"/>
          <w:szCs w:val="18"/>
        </w:rPr>
        <w:t xml:space="preserve">4.13. Reklamacje z tytułu niewykonania usługi Zamawiający może zgłosić do Wykonawcy po upływie14 dni od dnia nadania przesyłki rejestrowanej, nie później jednak niż 12 miesięcy od dnia ich nadania. </w:t>
      </w:r>
      <w:r>
        <w:rPr>
          <w:rFonts w:cs="Times New Roman" w:ascii="Arial" w:hAnsi="Arial"/>
          <w:sz w:val="18"/>
          <w:szCs w:val="18"/>
        </w:rPr>
        <w:t>Termin udzielenia odpowiedzi na reklamację nie może przekroczyć 30 dni dla przesyłek krajowych i 90 dni dla przesyłek zagranicznych od dnia otrzymania przez Wykonawcę reklamacji.</w:t>
      </w:r>
    </w:p>
    <w:p>
      <w:pPr>
        <w:pStyle w:val="Normal"/>
        <w:tabs>
          <w:tab w:val="clear" w:pos="709"/>
          <w:tab w:val="left" w:pos="90" w:leader="none"/>
        </w:tabs>
        <w:spacing w:before="0" w:after="113"/>
        <w:ind w:left="283" w:hanging="0"/>
        <w:jc w:val="both"/>
        <w:rPr/>
      </w:pPr>
      <w:r>
        <w:rPr>
          <w:rFonts w:eastAsia="Times New Roman" w:cs="Times New Roman" w:ascii="Arial" w:hAnsi="Arial"/>
          <w:sz w:val="18"/>
          <w:szCs w:val="18"/>
        </w:rPr>
        <w:t xml:space="preserve">4.14. </w:t>
      </w:r>
      <w:r>
        <w:rPr>
          <w:rStyle w:val="FontStyle124"/>
          <w:rFonts w:eastAsia="Lucida Sans Unicode" w:ascii="Arial" w:hAnsi="Arial"/>
          <w:sz w:val="18"/>
          <w:szCs w:val="18"/>
        </w:rPr>
        <w:t>Do odpowiedzialności Wykonawcy za nienależyte wykonanie usługi pocztowej stosuje się odpowiednio przepisy ustawy Prawo pocztowe wraz z aktami wykonawczymi a w sprawach nieuregulowanych tymi przepisami stosuje się odpowiednio przepisy Kodeksu Cywilnego</w:t>
      </w:r>
      <w:r>
        <w:rPr>
          <w:rFonts w:eastAsia="Times New Roman" w:cs="Times New Roman" w:ascii="Arial" w:hAnsi="Arial"/>
          <w:sz w:val="18"/>
          <w:szCs w:val="18"/>
        </w:rPr>
        <w:t>.</w:t>
      </w:r>
    </w:p>
    <w:p>
      <w:pPr>
        <w:pStyle w:val="Normal"/>
        <w:tabs>
          <w:tab w:val="clear" w:pos="709"/>
          <w:tab w:val="left" w:pos="90" w:leader="none"/>
        </w:tabs>
        <w:spacing w:before="0" w:after="113"/>
        <w:jc w:val="both"/>
        <w:rPr/>
      </w:pPr>
      <w:r>
        <w:rPr>
          <w:rFonts w:eastAsia="Times New Roman" w:cs="Times New Roman" w:ascii="Arial" w:hAnsi="Arial"/>
          <w:sz w:val="18"/>
          <w:szCs w:val="18"/>
        </w:rPr>
        <w:t>5. Osobami zobowiązanymi do nadzoru nad realizacja umowy są:</w:t>
      </w:r>
    </w:p>
    <w:p>
      <w:pPr>
        <w:pStyle w:val="Normal"/>
        <w:tabs>
          <w:tab w:val="clear" w:pos="709"/>
          <w:tab w:val="left" w:pos="90" w:leader="none"/>
        </w:tabs>
        <w:spacing w:before="0" w:after="113"/>
        <w:ind w:left="283" w:hanging="0"/>
        <w:jc w:val="both"/>
        <w:rPr/>
      </w:pPr>
      <w:r>
        <w:rPr>
          <w:rFonts w:eastAsia="Times New Roman" w:cs="Times New Roman" w:ascii="Arial" w:hAnsi="Arial"/>
          <w:sz w:val="18"/>
          <w:szCs w:val="18"/>
        </w:rPr>
        <w:t>5.1. ze strony Zamawiającego.....................................................</w:t>
      </w:r>
    </w:p>
    <w:p>
      <w:pPr>
        <w:pStyle w:val="Normal"/>
        <w:tabs>
          <w:tab w:val="clear" w:pos="709"/>
          <w:tab w:val="left" w:pos="90" w:leader="none"/>
        </w:tabs>
        <w:spacing w:before="0" w:after="113"/>
        <w:ind w:left="283" w:hanging="0"/>
        <w:jc w:val="both"/>
        <w:rPr/>
      </w:pPr>
      <w:r>
        <w:rPr>
          <w:rFonts w:eastAsia="Times New Roman" w:cs="Times New Roman" w:ascii="Arial" w:hAnsi="Arial"/>
          <w:sz w:val="18"/>
          <w:szCs w:val="18"/>
        </w:rPr>
        <w:t>5.2. ze strony Wykonawcy..........................................................</w:t>
      </w:r>
    </w:p>
    <w:p>
      <w:pPr>
        <w:pStyle w:val="Normal"/>
        <w:tabs>
          <w:tab w:val="clear" w:pos="709"/>
          <w:tab w:val="left" w:pos="90" w:leader="none"/>
        </w:tabs>
        <w:spacing w:before="0" w:after="113"/>
        <w:jc w:val="both"/>
        <w:rPr/>
      </w:pPr>
      <w:r>
        <w:rPr>
          <w:rFonts w:cs="Times New Roman" w:ascii="Arial" w:hAnsi="Arial"/>
          <w:sz w:val="18"/>
          <w:szCs w:val="18"/>
        </w:rPr>
        <w:t>6. Zamawiający wymaga, aby usługa dostarczania przesyłek, paczek, przesyłek kurierskich świadczona była do każdego wskazanego przez Zamawiającego adresu.</w:t>
      </w:r>
    </w:p>
    <w:p>
      <w:pPr>
        <w:pStyle w:val="Normal"/>
        <w:tabs>
          <w:tab w:val="clear" w:pos="709"/>
          <w:tab w:val="left" w:pos="90" w:leader="none"/>
        </w:tabs>
        <w:spacing w:before="0" w:after="113"/>
        <w:jc w:val="both"/>
        <w:rPr/>
      </w:pPr>
      <w:r>
        <w:rPr>
          <w:rFonts w:eastAsia="Times New Roman" w:cs="Times New Roman" w:ascii="Arial" w:hAnsi="Arial"/>
          <w:sz w:val="18"/>
          <w:szCs w:val="18"/>
        </w:rPr>
        <w:t xml:space="preserve">7. </w:t>
      </w:r>
      <w:r>
        <w:rPr>
          <w:rFonts w:eastAsia="Times New Roman" w:cs="Times New Roman" w:ascii="Arial" w:hAnsi="Arial"/>
          <w:color w:val="000000"/>
          <w:sz w:val="18"/>
          <w:szCs w:val="18"/>
        </w:rPr>
        <w:t xml:space="preserve"> Maksymalny termin doręczenia dla przesyłek kurierskich wynosi 2 dni robocze od dnia przyjęcia przesyłki kurierskiej od nadawcy. Zwrot przesyłki kurierskiej nastąpi niezwłocznie po dniu, w którym zgodnie z przepisami prawa powszechnie obowiązującego przesyłkę kurierską niepodjętą przez adresata należy zwrócić do nadawcy.</w:t>
      </w:r>
    </w:p>
    <w:p>
      <w:pPr>
        <w:pStyle w:val="Normal"/>
        <w:tabs>
          <w:tab w:val="clear" w:pos="709"/>
          <w:tab w:val="left" w:pos="90" w:leader="none"/>
        </w:tabs>
        <w:spacing w:before="0" w:after="113"/>
        <w:jc w:val="both"/>
        <w:rPr/>
      </w:pPr>
      <w:r>
        <w:rPr>
          <w:rFonts w:cs="Times New Roman" w:ascii="Arial" w:hAnsi="Arial"/>
          <w:color w:val="000000"/>
          <w:sz w:val="18"/>
          <w:szCs w:val="18"/>
        </w:rPr>
        <w:t>Wykonawca będzie zobowiązany odbierać przesyłki kurierskie od Zamawiającego z budynku Urzędu przy ul. Powstania Warszawskiego 1 (Dziennik Podawczy). Czas przyjęcia przesyłki kurierskiej do realizacji nastąpi w dniu zgłoszenia najpóźniej do godziny 15:00, przy czym zamówienie zostanie zgłoszone najpóźniej na dwie godziny przed planowanym odbiorem</w:t>
      </w:r>
    </w:p>
    <w:p>
      <w:pPr>
        <w:pStyle w:val="Normal"/>
        <w:tabs>
          <w:tab w:val="clear" w:pos="709"/>
          <w:tab w:val="left" w:pos="90" w:leader="none"/>
        </w:tabs>
        <w:spacing w:before="0" w:after="113"/>
        <w:jc w:val="both"/>
        <w:rPr/>
      </w:pPr>
      <w:r>
        <w:rPr>
          <w:rFonts w:eastAsia="Times New Roman" w:cs="Times New Roman" w:ascii="Arial" w:hAnsi="Arial"/>
          <w:color w:val="000000"/>
          <w:sz w:val="18"/>
          <w:szCs w:val="18"/>
        </w:rPr>
        <w:t>8. W przypadku nadania przesyłki pocztowej wraz z papierowym formularzem potwierdzenia odbioru, Wykonawca będzie zobowiązany doręczać do nadawcy zwrotne potwierdzenie odbioru, potwierdzone przez jej adresata zgodnie z przepisami prawa powszechnie obowiązującego, niezwłocznie po dokonaniu doręczenia przesyłki.</w:t>
      </w:r>
    </w:p>
    <w:p>
      <w:pPr>
        <w:pStyle w:val="Normal"/>
        <w:tabs>
          <w:tab w:val="clear" w:pos="709"/>
          <w:tab w:val="left" w:pos="90" w:leader="none"/>
        </w:tabs>
        <w:spacing w:before="0" w:after="113"/>
        <w:jc w:val="both"/>
        <w:rPr/>
      </w:pPr>
      <w:r>
        <w:rPr>
          <w:rFonts w:eastAsia="Times New Roman" w:cs="Times New Roman" w:ascii="Arial" w:hAnsi="Arial"/>
          <w:color w:val="000000"/>
          <w:sz w:val="18"/>
          <w:szCs w:val="18"/>
        </w:rPr>
        <w:t>9. Wykonawca będzie zobowiązany doręczać do nadawcy przesyłki pocztowe niepodjęte w terminie, zgodnie z przepisami prawa powszechnie obowiązującego, niezwłocznie po zakończeniu terminu, w którym przesyłka mogła być odebrana przez jej adresata, nie później jednak, niż w terminie wskazanym w ofercie, który nie może być dłuższy niż 14 dni roboczych od dnia, w którym zgodnie z przepisami prawa powszechnie obowiązującego przesyłkę pocztową niepodjętą przez adresata należy zwrócić do nadawcy.</w:t>
      </w:r>
    </w:p>
    <w:p>
      <w:pPr>
        <w:pStyle w:val="Normal"/>
        <w:tabs>
          <w:tab w:val="clear" w:pos="709"/>
          <w:tab w:val="left" w:pos="450" w:leader="none"/>
        </w:tabs>
        <w:spacing w:before="0" w:after="113"/>
        <w:jc w:val="both"/>
        <w:rPr/>
      </w:pPr>
      <w:r>
        <w:rPr>
          <w:rFonts w:eastAsia="Times New Roman" w:cs="Times New Roman" w:ascii="Arial" w:hAnsi="Arial"/>
          <w:sz w:val="18"/>
          <w:szCs w:val="18"/>
        </w:rPr>
        <w:t xml:space="preserve">10. </w:t>
      </w:r>
      <w:r>
        <w:rPr>
          <w:rFonts w:cs="Times New Roman" w:ascii="Arial" w:hAnsi="Arial"/>
          <w:sz w:val="18"/>
          <w:szCs w:val="18"/>
        </w:rPr>
        <w:t>Znaczek opłaty pocztowej zastąpiony</w:t>
      </w:r>
      <w:r>
        <w:rPr>
          <w:rFonts w:eastAsia="Times New Roman" w:cs="Times New Roman" w:ascii="Arial" w:hAnsi="Arial"/>
          <w:sz w:val="18"/>
          <w:szCs w:val="18"/>
        </w:rPr>
        <w:t xml:space="preserve"> jest </w:t>
      </w:r>
      <w:r>
        <w:rPr>
          <w:rFonts w:cs="Times New Roman" w:ascii="Arial" w:hAnsi="Arial"/>
          <w:sz w:val="18"/>
          <w:szCs w:val="18"/>
        </w:rPr>
        <w:t>pieczęcią wykonaną wg wzoru dostarczonego przez Wykonawcę lub innym uzgodnionym oznaczeniem</w:t>
      </w:r>
    </w:p>
    <w:p>
      <w:pPr>
        <w:pStyle w:val="Normal"/>
        <w:tabs>
          <w:tab w:val="clear" w:pos="709"/>
          <w:tab w:val="left" w:pos="450" w:leader="none"/>
        </w:tabs>
        <w:spacing w:before="0" w:after="113"/>
        <w:jc w:val="both"/>
        <w:rPr/>
      </w:pPr>
      <w:r>
        <w:rPr>
          <w:rFonts w:cs="Times New Roman" w:ascii="Arial" w:hAnsi="Arial"/>
          <w:sz w:val="18"/>
          <w:szCs w:val="18"/>
        </w:rPr>
        <w:t xml:space="preserve">11. </w:t>
      </w:r>
      <w:r>
        <w:rPr>
          <w:rFonts w:cs="Arial" w:ascii="Arial" w:hAnsi="Arial"/>
          <w:sz w:val="18"/>
          <w:szCs w:val="18"/>
        </w:rPr>
        <w:t>Zamawiający na podstawie art. 95 ust.1 ustawy Pzp, wymaga, aby osoby wykonujące niżej wymienione czynności w zakresie realizacji zamówienia:</w:t>
      </w:r>
    </w:p>
    <w:p>
      <w:pPr>
        <w:pStyle w:val="Normal"/>
        <w:tabs>
          <w:tab w:val="clear" w:pos="709"/>
          <w:tab w:val="left" w:pos="450" w:leader="none"/>
        </w:tabs>
        <w:spacing w:before="0" w:after="113"/>
        <w:jc w:val="both"/>
        <w:rPr/>
      </w:pPr>
      <w:r>
        <w:rPr>
          <w:rFonts w:cs="Arial" w:ascii="Arial" w:hAnsi="Arial"/>
          <w:sz w:val="18"/>
          <w:szCs w:val="18"/>
        </w:rPr>
        <w:t xml:space="preserve">       − </w:t>
      </w:r>
      <w:r>
        <w:rPr>
          <w:rFonts w:cs="Arial" w:ascii="Arial" w:hAnsi="Arial"/>
          <w:sz w:val="18"/>
          <w:szCs w:val="18"/>
        </w:rPr>
        <w:t>przyjmowania przesyłek Zamawiającego w celu nadania do obrotu pocztowego,</w:t>
      </w:r>
    </w:p>
    <w:p>
      <w:pPr>
        <w:pStyle w:val="Normal"/>
        <w:tabs>
          <w:tab w:val="clear" w:pos="709"/>
          <w:tab w:val="left" w:pos="450" w:leader="none"/>
        </w:tabs>
        <w:spacing w:before="0" w:after="113"/>
        <w:jc w:val="both"/>
        <w:rPr/>
      </w:pPr>
      <w:r>
        <w:rPr>
          <w:rFonts w:cs="Arial" w:ascii="Arial" w:hAnsi="Arial"/>
          <w:sz w:val="18"/>
          <w:szCs w:val="18"/>
        </w:rPr>
        <w:t xml:space="preserve">       − </w:t>
      </w:r>
      <w:r>
        <w:rPr>
          <w:rFonts w:cs="Arial" w:ascii="Arial" w:hAnsi="Arial"/>
          <w:sz w:val="18"/>
          <w:szCs w:val="18"/>
        </w:rPr>
        <w:t>doręczanie przesyłek Zamawiającego,</w:t>
      </w:r>
    </w:p>
    <w:p>
      <w:pPr>
        <w:pStyle w:val="Normal"/>
        <w:tabs>
          <w:tab w:val="clear" w:pos="709"/>
          <w:tab w:val="left" w:pos="450" w:leader="none"/>
        </w:tabs>
        <w:spacing w:before="0" w:after="113"/>
        <w:jc w:val="both"/>
        <w:rPr/>
      </w:pPr>
      <w:r>
        <w:rPr>
          <w:rFonts w:cs="Arial" w:ascii="Arial" w:hAnsi="Arial"/>
          <w:sz w:val="18"/>
          <w:szCs w:val="18"/>
        </w:rPr>
        <w:t>były zatrudnione przez Wykonawcę lub podwykonawcę na podstawie stosunku pracy, w przypadku gdy wykonywanie tych czynności polega na wykonywaniu pracy w sposób określony w art. 22 § 1 ustawy z dnia 1974 r. – Kodeks pracy (t.j. Dz. U. z 2023 r. poz. 1465, z 2024 r. poz. 878, 1222 ze zm.)</w:t>
      </w:r>
    </w:p>
    <w:p>
      <w:pPr>
        <w:pStyle w:val="Normal"/>
        <w:tabs>
          <w:tab w:val="clear" w:pos="709"/>
          <w:tab w:val="left" w:pos="450" w:leader="none"/>
        </w:tabs>
        <w:spacing w:before="0" w:after="113"/>
        <w:jc w:val="both"/>
        <w:rPr/>
      </w:pPr>
      <w:r>
        <w:rPr>
          <w:rFonts w:cs="Times New Roman" w:ascii="Arial" w:hAnsi="Arial"/>
          <w:sz w:val="18"/>
          <w:szCs w:val="18"/>
        </w:rPr>
        <w:t>1) Osoby wykonujące czynności wskazane przez Zamawiającego powinny być zatrudnione przez wykonawcę lub podwykonawcę na podstawie stosunku pracy, co najmniej przez cały okres, w którym będą realizować wskazane wyżej czynności. Obowiązek ten nie dotyczy osób samozatrudnionych.</w:t>
      </w:r>
    </w:p>
    <w:p>
      <w:pPr>
        <w:pStyle w:val="Normal"/>
        <w:tabs>
          <w:tab w:val="clear" w:pos="709"/>
          <w:tab w:val="left" w:pos="450" w:leader="none"/>
        </w:tabs>
        <w:spacing w:before="0" w:after="113"/>
        <w:jc w:val="both"/>
        <w:rPr/>
      </w:pPr>
      <w:r>
        <w:rPr>
          <w:rFonts w:cs="Times New Roman" w:ascii="Arial" w:hAnsi="Arial"/>
          <w:sz w:val="18"/>
          <w:szCs w:val="18"/>
        </w:rPr>
        <w:t xml:space="preserve">2) Zamawiający </w:t>
      </w:r>
      <w:r>
        <w:rPr>
          <w:rFonts w:cs="Arial" w:ascii="Arial" w:hAnsi="Arial"/>
          <w:sz w:val="18"/>
          <w:szCs w:val="18"/>
        </w:rPr>
        <w:t>wymaga aby wykonawca/podwykonawca przedłożył Zamawiającemu najpóźniej z dniem zawarcia umowy o udzielenie zamówienia publicznego oraz na każde żądanie zamawiającego w trakcie realizacji przedmiotu zamówienia, oświadczenie że osoby które będą realizować opisane wyżej czynności  w przypadku gdy wykonywanie tych czynności polega na wykonywaniu pracy w sposób określony w art. 22 § 1 ustawy z dnia 1974 r. – Kodeks pracy (t.j. Dz. U. z 2023 r. poz. 1465, z 2024 r. poz. 878, 1222 ze zm.) będą zatrudniane na podstawie stosunku pracy. Oświadczenie to powinno zawierać w szczególności: dokładne określenie podmiotu składającego oświadczenie, datę złożenia oświadczenia, wskazanie, że wskazane przez zamawiającego czynności realizowane będą przez osoby zatrudnionych na podstawie stosunku pracy w przypadku gdy wykonywanie tych czynności polega na wykonywaniu pracy w sposób określony w art. 22 § 1 ustawy z dnia 1974 r. – Kodeks pracy (t.j. Dz. U. z 2023 r. poz. 1465, z 2024 r. poz. 878, 1222 ze zm.) oraz podpis osoby uprawnionej do złożenia oświadczenia w imieniu wykonawcy lub podwykonawcy.</w:t>
      </w:r>
    </w:p>
    <w:p>
      <w:pPr>
        <w:pStyle w:val="Normal"/>
        <w:tabs>
          <w:tab w:val="clear" w:pos="709"/>
          <w:tab w:val="left" w:pos="450" w:leader="none"/>
        </w:tabs>
        <w:spacing w:before="0" w:after="113"/>
        <w:jc w:val="both"/>
        <w:rPr/>
      </w:pPr>
      <w:r>
        <w:rPr>
          <w:rFonts w:cs="Times New Roman" w:ascii="Arial" w:hAnsi="Arial"/>
          <w:sz w:val="18"/>
          <w:szCs w:val="18"/>
        </w:rPr>
        <w:t xml:space="preserve">3) Zamawiający zastrzega sobie prawo do weryfikacji wypełniania przez Wykonawcę/podwykonawcę nałożonych na niego obowiązków w czasie realizacji zamówienia poprzez żądanie od Wykonawcy/podwykonawcy przedstawienia w trakcie wykonywania umowy, oświadczenia jak wyżej. </w:t>
      </w:r>
    </w:p>
    <w:p>
      <w:pPr>
        <w:pStyle w:val="Normal"/>
        <w:tabs>
          <w:tab w:val="clear" w:pos="709"/>
          <w:tab w:val="left" w:pos="450" w:leader="none"/>
        </w:tabs>
        <w:spacing w:before="0" w:after="113"/>
        <w:jc w:val="both"/>
        <w:rPr/>
      </w:pPr>
      <w:r>
        <w:rPr>
          <w:rFonts w:cs="Times New Roman" w:ascii="Arial" w:hAnsi="Arial"/>
          <w:sz w:val="18"/>
          <w:szCs w:val="18"/>
        </w:rPr>
        <w:t xml:space="preserve">4) Z tytułu niespełnienia przez wykonawcę lub podwykonawcę wymogu zatrudnienia na podstawie umowy o pracę osób wykonujących wskazane czynności, jak również niezłożenie przez wykonawcę w wyznaczonym przez zamawiającego terminie oświadczenia lub dokumentów, o których mowa wyżej skutkowało będzie nałożeniem sankcji w postaci obowiązku zapłaty przez wykonawcę kary umownej w wysokości określonej w </w:t>
      </w:r>
      <w:r>
        <w:rPr>
          <w:rFonts w:cs="Times New Roman" w:ascii="Arial" w:hAnsi="Arial"/>
          <w:bCs/>
          <w:sz w:val="18"/>
          <w:szCs w:val="18"/>
        </w:rPr>
        <w:t>§ 12 ust. 3 tiret czwarte i piąte nin. Umowy.</w:t>
      </w:r>
    </w:p>
    <w:p>
      <w:pPr>
        <w:pStyle w:val="Tretekstu"/>
        <w:spacing w:before="0" w:after="113"/>
        <w:jc w:val="center"/>
        <w:rPr>
          <w:rFonts w:ascii="Arial" w:hAnsi="Arial" w:cs="Times New Roman"/>
          <w:sz w:val="18"/>
          <w:szCs w:val="18"/>
        </w:rPr>
      </w:pPr>
      <w:r>
        <w:rPr>
          <w:rFonts w:cs="Times New Roman" w:ascii="Arial" w:hAnsi="Arial"/>
          <w:sz w:val="18"/>
          <w:szCs w:val="18"/>
        </w:rPr>
      </w:r>
    </w:p>
    <w:p>
      <w:pPr>
        <w:pStyle w:val="Tretekstu"/>
        <w:spacing w:before="0" w:after="113"/>
        <w:jc w:val="center"/>
        <w:rPr/>
      </w:pPr>
      <w:r>
        <w:rPr>
          <w:rFonts w:cs="Times New Roman" w:ascii="Arial" w:hAnsi="Arial"/>
          <w:bCs/>
          <w:sz w:val="18"/>
          <w:szCs w:val="18"/>
        </w:rPr>
        <w:t>§</w:t>
      </w:r>
      <w:r>
        <w:rPr>
          <w:rFonts w:eastAsia="Arial" w:cs="Times New Roman" w:ascii="Arial" w:hAnsi="Arial"/>
          <w:bCs/>
          <w:sz w:val="18"/>
          <w:szCs w:val="18"/>
        </w:rPr>
        <w:t xml:space="preserve"> 4</w:t>
      </w:r>
    </w:p>
    <w:p>
      <w:pPr>
        <w:pStyle w:val="Normal"/>
        <w:spacing w:before="0" w:after="113"/>
        <w:jc w:val="center"/>
        <w:rPr/>
      </w:pPr>
      <w:r>
        <w:rPr>
          <w:rFonts w:cs="Times New Roman" w:ascii="Arial" w:hAnsi="Arial"/>
          <w:sz w:val="18"/>
          <w:szCs w:val="18"/>
        </w:rPr>
        <w:t>Wynagrodzenie Wykonawcy</w:t>
      </w:r>
    </w:p>
    <w:p>
      <w:pPr>
        <w:pStyle w:val="Tretekstu"/>
        <w:spacing w:before="0" w:after="113"/>
        <w:jc w:val="both"/>
        <w:rPr/>
      </w:pPr>
      <w:r>
        <w:rPr>
          <w:rFonts w:eastAsia="Times New Roman" w:cs="Times New Roman" w:ascii="Arial" w:hAnsi="Arial"/>
          <w:sz w:val="18"/>
          <w:szCs w:val="18"/>
        </w:rPr>
        <w:t xml:space="preserve">1.  </w:t>
      </w:r>
      <w:r>
        <w:rPr>
          <w:rFonts w:cs="Arial" w:ascii="Arial" w:hAnsi="Arial"/>
          <w:sz w:val="18"/>
          <w:szCs w:val="18"/>
        </w:rPr>
        <w:t>Wartość zamówienia ustala się do kwoty brutto  w wysokości ………………………… zł (</w:t>
      </w:r>
      <w:r>
        <w:rPr>
          <w:rFonts w:cs="Times New Roman" w:ascii="Arial" w:hAnsi="Arial"/>
          <w:sz w:val="18"/>
          <w:szCs w:val="18"/>
        </w:rPr>
        <w:t>słownie:…………………………………………………. złotych) w tym podatek VAT …….zł( podatek VAT …% ...zł)</w:t>
      </w:r>
    </w:p>
    <w:p>
      <w:pPr>
        <w:pStyle w:val="Normal"/>
        <w:tabs>
          <w:tab w:val="clear" w:pos="709"/>
          <w:tab w:val="left" w:pos="281" w:leader="none"/>
        </w:tabs>
        <w:spacing w:before="0" w:after="113"/>
        <w:jc w:val="both"/>
        <w:rPr/>
      </w:pPr>
      <w:r>
        <w:rPr>
          <w:rFonts w:cs="Times New Roman" w:ascii="Arial" w:hAnsi="Arial"/>
          <w:sz w:val="18"/>
          <w:szCs w:val="18"/>
        </w:rPr>
        <w:t xml:space="preserve">2. W przypadku gdy nie zostanie wydatkowana cała kwota  wynagrodzenia  określona w ust. 1 w tej części nie  będzie żadnych roszczeń ze strony Wykonawcy w stosunku do Zamawiającego. </w:t>
      </w:r>
    </w:p>
    <w:p>
      <w:pPr>
        <w:pStyle w:val="Normal"/>
        <w:tabs>
          <w:tab w:val="clear" w:pos="709"/>
          <w:tab w:val="left" w:pos="281" w:leader="none"/>
        </w:tabs>
        <w:spacing w:before="0" w:after="113"/>
        <w:jc w:val="both"/>
        <w:rPr/>
      </w:pPr>
      <w:r>
        <w:rPr>
          <w:rFonts w:eastAsia="Times New Roman" w:cs="Times New Roman" w:ascii="Arial" w:hAnsi="Arial"/>
          <w:sz w:val="18"/>
          <w:szCs w:val="18"/>
        </w:rPr>
        <w:t>3. Zamawiający dopuszcza możliwość dokonania ustawowej zmiany stawek podatkowych (VAT) w okresie obowiązywania umowy; Jeżeli w trakcie obowiązywania umowy nastąpi zmiana w zakresie podatku od towarów i usług, Zamawiający, po uprzednim pisemnym zawiadomieniu ze strony Wykonawcy o zaistnieniu tego zdarzenia, zobowiązuje się do uiszczenia opłaty powiększonej o podatek od towarów i usług według stawki obowiązującej na dzień wystawienia faktury VAT.</w:t>
        <w:tab/>
      </w:r>
    </w:p>
    <w:p>
      <w:pPr>
        <w:pStyle w:val="Normal"/>
        <w:tabs>
          <w:tab w:val="clear" w:pos="709"/>
          <w:tab w:val="left" w:pos="281" w:leader="none"/>
        </w:tabs>
        <w:spacing w:before="0" w:after="113"/>
        <w:jc w:val="both"/>
        <w:rPr/>
      </w:pPr>
      <w:r>
        <w:rPr>
          <w:rFonts w:cs="Times New Roman" w:ascii="Arial" w:hAnsi="Arial"/>
          <w:sz w:val="18"/>
          <w:szCs w:val="18"/>
        </w:rPr>
        <w:t>4. Rodzaje i liczba przesyłek ujętych w formularzu cenowym w ramach świadczonych usług są szacunkowe i mogą ulec zmianie w zależności od potrzeb Zamawiającego, na co Wykonawca wyraża zgodę, tym samym oświadczając, że nie będzie dochodził roszczeń z tytułu zmian rodzajowych i liczbowych w trakcie realizacji niniejszego zamówienia.</w:t>
      </w:r>
    </w:p>
    <w:p>
      <w:pPr>
        <w:pStyle w:val="Normal"/>
        <w:spacing w:before="0" w:after="113"/>
        <w:jc w:val="both"/>
        <w:rPr/>
      </w:pPr>
      <w:r>
        <w:rPr>
          <w:rFonts w:cs="Times New Roman" w:ascii="Arial" w:hAnsi="Arial"/>
          <w:sz w:val="18"/>
          <w:szCs w:val="18"/>
        </w:rPr>
        <w:t>5. R</w:t>
      </w:r>
      <w:r>
        <w:rPr>
          <w:rStyle w:val="FontStyle20"/>
          <w:rFonts w:cs="Times New Roman" w:ascii="Arial" w:hAnsi="Arial"/>
          <w:sz w:val="18"/>
          <w:szCs w:val="18"/>
        </w:rPr>
        <w:t>ozliczenia finansowe będą dokonywane w okresach miesięcznych na podstawie faktur VAT wystawionych zgodnie z zapisami art. 106e Ustawy z dnia 11 marca 2004 r. o podatku od towarów i usług z wyszczególnieniem zrealizowanych usług pocztowych,  sporządzonych przez Wykonawcę.</w:t>
      </w:r>
    </w:p>
    <w:p>
      <w:pPr>
        <w:pStyle w:val="Normal"/>
        <w:tabs>
          <w:tab w:val="clear" w:pos="709"/>
          <w:tab w:val="left" w:pos="291" w:leader="none"/>
        </w:tabs>
        <w:spacing w:before="0" w:after="113"/>
        <w:jc w:val="both"/>
        <w:rPr/>
      </w:pPr>
      <w:r>
        <w:rPr>
          <w:rFonts w:cs="Times New Roman" w:ascii="Arial" w:hAnsi="Arial"/>
          <w:sz w:val="18"/>
          <w:szCs w:val="18"/>
        </w:rPr>
        <w:t>6. Podstawą obliczania należności jest suma opłat za przesyłki faktycznie nadane przez Zamawiającego lub zwrócone do Zamawiającego z powodu braku możliwości ich doręczenia w miesięcznym okresie rozliczeniowym, stwierdzona na podstawie dokumentów nadawczych i oddawczych, przy czym obowiązywać będą ceny podane w formularzu cenowym załączonym do oferty.</w:t>
      </w:r>
    </w:p>
    <w:p>
      <w:pPr>
        <w:pStyle w:val="Normal"/>
        <w:spacing w:before="0" w:after="113"/>
        <w:jc w:val="both"/>
        <w:rPr/>
      </w:pPr>
      <w:r>
        <w:rPr>
          <w:rFonts w:cs="Times New Roman" w:ascii="Arial" w:hAnsi="Arial"/>
          <w:sz w:val="18"/>
          <w:szCs w:val="18"/>
        </w:rPr>
        <w:t>Zamawiający zobowiązuje się do regulowania należności Wykonawcy z tytułu opłat za usługi pocztowe określone w § 1, zgodnie z fakturami wystawionymi przez Wykonawcę.</w:t>
      </w:r>
    </w:p>
    <w:p>
      <w:pPr>
        <w:pStyle w:val="Normal"/>
        <w:spacing w:before="0" w:after="113"/>
        <w:jc w:val="both"/>
        <w:rPr/>
      </w:pPr>
      <w:r>
        <w:rPr>
          <w:rFonts w:cs="Times New Roman" w:ascii="Arial" w:hAnsi="Arial"/>
          <w:sz w:val="18"/>
          <w:szCs w:val="18"/>
        </w:rPr>
        <w:t xml:space="preserve">7. </w:t>
      </w:r>
      <w:r>
        <w:rPr>
          <w:rStyle w:val="FontStyle20"/>
          <w:rFonts w:cs="Times New Roman" w:ascii="Arial" w:hAnsi="Arial"/>
          <w:sz w:val="18"/>
          <w:szCs w:val="18"/>
        </w:rPr>
        <w:t>Należności wynikające z faktur VAT, o których mowa w ust</w:t>
      </w:r>
      <w:r>
        <w:rPr>
          <w:rStyle w:val="FontStyle20"/>
          <w:rFonts w:eastAsia="Times New Roman" w:cs="Times New Roman" w:ascii="Arial" w:hAnsi="Arial"/>
          <w:sz w:val="18"/>
          <w:szCs w:val="18"/>
        </w:rPr>
        <w:t xml:space="preserve"> 6.</w:t>
      </w:r>
      <w:r>
        <w:rPr>
          <w:rStyle w:val="FontStyle20"/>
          <w:rFonts w:cs="Times New Roman" w:ascii="Arial" w:hAnsi="Arial"/>
          <w:sz w:val="18"/>
          <w:szCs w:val="18"/>
        </w:rPr>
        <w:t>, Zamawiający uiści przelewem na rachunek bankowy Wykonawcy; w terminie do 21 dni</w:t>
      </w:r>
      <w:r>
        <w:rPr>
          <w:rStyle w:val="FontStyle20"/>
          <w:rFonts w:eastAsia="Times New Roman" w:cs="Times New Roman" w:ascii="Arial" w:hAnsi="Arial"/>
          <w:sz w:val="18"/>
          <w:szCs w:val="18"/>
        </w:rPr>
        <w:t xml:space="preserve"> licząc </w:t>
      </w:r>
      <w:r>
        <w:rPr>
          <w:rStyle w:val="FontStyle20"/>
          <w:rFonts w:cs="Times New Roman" w:ascii="Arial" w:hAnsi="Arial"/>
          <w:sz w:val="18"/>
          <w:szCs w:val="18"/>
        </w:rPr>
        <w:t>od</w:t>
      </w:r>
      <w:r>
        <w:rPr>
          <w:rStyle w:val="FontStyle20"/>
          <w:rFonts w:eastAsia="Times New Roman" w:cs="Times New Roman" w:ascii="Arial" w:hAnsi="Arial"/>
          <w:sz w:val="18"/>
          <w:szCs w:val="18"/>
        </w:rPr>
        <w:t xml:space="preserve"> daty wystawienia faktury VAT. </w:t>
      </w:r>
      <w:r>
        <w:rPr>
          <w:rStyle w:val="FontStyle20"/>
          <w:rFonts w:cs="Times New Roman" w:ascii="Arial" w:hAnsi="Arial"/>
          <w:sz w:val="18"/>
          <w:szCs w:val="18"/>
        </w:rPr>
        <w:t>Na przelewie Zamawiający zobowiązany jest określić tytuł wpłaty według wzoru:</w:t>
      </w:r>
      <w:r>
        <w:rPr>
          <w:rStyle w:val="FontStyle20"/>
          <w:rFonts w:eastAsia="Times New Roman" w:cs="Times New Roman" w:ascii="Arial" w:hAnsi="Arial"/>
          <w:sz w:val="18"/>
          <w:szCs w:val="18"/>
        </w:rPr>
        <w:t xml:space="preserve"> „</w:t>
      </w:r>
      <w:r>
        <w:rPr>
          <w:rStyle w:val="FontStyle20"/>
          <w:rFonts w:cs="Times New Roman" w:ascii="Arial" w:hAnsi="Arial"/>
          <w:sz w:val="18"/>
          <w:szCs w:val="18"/>
        </w:rPr>
        <w:t>wpłata za fakturę VAT nr..., umowa nr….”</w:t>
      </w:r>
    </w:p>
    <w:p>
      <w:pPr>
        <w:pStyle w:val="Tretekstu"/>
        <w:tabs>
          <w:tab w:val="clear" w:pos="709"/>
          <w:tab w:val="left" w:pos="1080" w:leader="none"/>
        </w:tabs>
        <w:spacing w:before="0" w:after="113"/>
        <w:jc w:val="both"/>
        <w:rPr/>
      </w:pPr>
      <w:r>
        <w:rPr>
          <w:rFonts w:eastAsia="Times New Roman" w:cs="Times New Roman" w:ascii="Arial" w:hAnsi="Arial"/>
          <w:sz w:val="18"/>
          <w:szCs w:val="18"/>
        </w:rPr>
        <w:t xml:space="preserve">8. Zamawiający dopuszcza możliwość zmiany wynagrodzenia w przypadkach wskazanych </w:t>
      </w:r>
      <w:r>
        <w:rPr>
          <w:rFonts w:eastAsia="Times New Roman" w:cs="Times New Roman" w:ascii="Arial" w:hAnsi="Arial"/>
          <w:color w:val="000000"/>
          <w:sz w:val="18"/>
          <w:szCs w:val="18"/>
        </w:rPr>
        <w:t xml:space="preserve">w </w:t>
      </w:r>
      <w:r>
        <w:rPr>
          <w:rFonts w:eastAsia="Times New Roman" w:cs="Times New Roman" w:ascii="Arial" w:hAnsi="Arial"/>
          <w:bCs/>
          <w:color w:val="000000"/>
          <w:sz w:val="18"/>
          <w:szCs w:val="18"/>
        </w:rPr>
        <w:t>§</w:t>
      </w:r>
      <w:r>
        <w:rPr>
          <w:rFonts w:eastAsia="Arial" w:cs="Times New Roman" w:ascii="Arial" w:hAnsi="Arial"/>
          <w:bCs/>
          <w:color w:val="000000"/>
          <w:sz w:val="18"/>
          <w:szCs w:val="18"/>
        </w:rPr>
        <w:t xml:space="preserve"> 13 umowy.</w:t>
      </w:r>
    </w:p>
    <w:p>
      <w:pPr>
        <w:pStyle w:val="Tretekstu"/>
        <w:tabs>
          <w:tab w:val="clear" w:pos="709"/>
          <w:tab w:val="left" w:pos="1080" w:leader="none"/>
        </w:tabs>
        <w:spacing w:before="0" w:after="113"/>
        <w:jc w:val="both"/>
        <w:rPr/>
      </w:pPr>
      <w:r>
        <w:rPr>
          <w:rFonts w:eastAsia="Times New Roman" w:cs="Times New Roman" w:ascii="Arial" w:hAnsi="Arial"/>
          <w:sz w:val="18"/>
          <w:szCs w:val="18"/>
        </w:rPr>
        <w:t xml:space="preserve">9. </w:t>
      </w:r>
      <w:r>
        <w:rPr>
          <w:rFonts w:eastAsia="Helvetica" w:cs="Times New Roman" w:ascii="Arial" w:hAnsi="Arial"/>
          <w:color w:val="000000"/>
          <w:sz w:val="18"/>
          <w:szCs w:val="18"/>
          <w:lang w:eastAsia="pl-PL"/>
        </w:rPr>
        <w:t xml:space="preserve">Dopuszcza się przesyłanie faktur za pomocą Platformy Elektronicznego Fakturowania (PEF). Dane identyfikacyjne skrzynki Zamawiającego w PEF. </w:t>
      </w:r>
    </w:p>
    <w:p>
      <w:pPr>
        <w:pStyle w:val="Normal"/>
        <w:tabs>
          <w:tab w:val="clear" w:pos="709"/>
          <w:tab w:val="left" w:pos="720" w:leader="none"/>
        </w:tabs>
        <w:spacing w:before="0" w:after="113"/>
        <w:jc w:val="both"/>
        <w:rPr/>
      </w:pPr>
      <w:r>
        <w:rPr>
          <w:rFonts w:cs="Times New Roman" w:ascii="Arial" w:hAnsi="Arial"/>
          <w:sz w:val="18"/>
          <w:szCs w:val="18"/>
        </w:rPr>
        <w:t xml:space="preserve">- Typ numeru PEPPOL: NIP </w:t>
      </w:r>
    </w:p>
    <w:p>
      <w:pPr>
        <w:pStyle w:val="Normal"/>
        <w:tabs>
          <w:tab w:val="clear" w:pos="709"/>
          <w:tab w:val="left" w:pos="720" w:leader="none"/>
        </w:tabs>
        <w:spacing w:before="0" w:after="113"/>
        <w:jc w:val="both"/>
        <w:rPr/>
      </w:pPr>
      <w:r>
        <w:rPr>
          <w:rFonts w:cs="Times New Roman" w:ascii="Arial" w:hAnsi="Arial"/>
          <w:sz w:val="18"/>
          <w:szCs w:val="18"/>
        </w:rPr>
        <w:t xml:space="preserve">- Numer PEPPOL: 6830011450 </w:t>
      </w:r>
    </w:p>
    <w:p>
      <w:pPr>
        <w:pStyle w:val="Normal"/>
        <w:tabs>
          <w:tab w:val="clear" w:pos="709"/>
          <w:tab w:val="left" w:pos="720" w:leader="none"/>
        </w:tabs>
        <w:spacing w:before="0" w:after="113"/>
        <w:jc w:val="both"/>
        <w:rPr/>
      </w:pPr>
      <w:r>
        <w:rPr>
          <w:rFonts w:cs="Times New Roman" w:ascii="Arial" w:hAnsi="Arial"/>
          <w:color w:val="000000"/>
          <w:sz w:val="18"/>
          <w:szCs w:val="18"/>
          <w:lang w:eastAsia="hi-IN"/>
        </w:rPr>
        <w:t>- Skrócona nazwa skrzynki: Gmina Wieliczka.</w:t>
      </w:r>
    </w:p>
    <w:p>
      <w:pPr>
        <w:pStyle w:val="Normal"/>
        <w:spacing w:before="0" w:after="113"/>
        <w:jc w:val="both"/>
        <w:rPr/>
      </w:pPr>
      <w:r>
        <w:rPr>
          <w:rFonts w:cs="Times New Roman" w:ascii="Arial" w:hAnsi="Arial"/>
          <w:sz w:val="18"/>
          <w:szCs w:val="18"/>
        </w:rPr>
        <w:t>1</w:t>
      </w:r>
      <w:r>
        <w:rPr>
          <w:rFonts w:eastAsia="Andale Sans UI" w:cs="Times New Roman" w:ascii="Arial" w:hAnsi="Arial"/>
          <w:sz w:val="18"/>
          <w:szCs w:val="18"/>
          <w:lang w:eastAsia="ja-JP" w:bidi="fa-IR"/>
        </w:rPr>
        <w:t>0</w:t>
      </w:r>
      <w:r>
        <w:rPr>
          <w:rFonts w:cs="Times New Roman" w:ascii="Arial" w:hAnsi="Arial"/>
          <w:sz w:val="18"/>
          <w:szCs w:val="18"/>
        </w:rPr>
        <w:t xml:space="preserve">. </w:t>
      </w:r>
      <w:r>
        <w:rPr>
          <w:rFonts w:eastAsia="Times New Roman" w:cs="Times New Roman" w:ascii="Arial" w:hAnsi="Arial"/>
          <w:sz w:val="18"/>
          <w:szCs w:val="18"/>
          <w:lang w:eastAsia="pl-PL"/>
        </w:rPr>
        <w:t>Wykonawca oświadcza, że numer rachunku rozliczeniowego wskazany w umowie jest rachunkiem/nie jest rachunkiem* dla którego zgodnie z Rozdziałem 3a ustawy z dnia 29 sierpnia 1997 r. - Prawo Bankowe prowadzony jest rachunek VAT.</w:t>
      </w:r>
    </w:p>
    <w:p>
      <w:pPr>
        <w:pStyle w:val="Normal"/>
        <w:spacing w:before="0" w:after="113"/>
        <w:jc w:val="both"/>
        <w:rPr/>
      </w:pPr>
      <w:r>
        <w:rPr>
          <w:rFonts w:cs="Times New Roman" w:ascii="Arial" w:hAnsi="Arial"/>
          <w:sz w:val="18"/>
          <w:szCs w:val="18"/>
        </w:rPr>
        <w:t>1</w:t>
      </w:r>
      <w:r>
        <w:rPr>
          <w:rFonts w:eastAsia="Andale Sans UI" w:cs="Times New Roman" w:ascii="Arial" w:hAnsi="Arial"/>
          <w:color w:val="000000"/>
          <w:sz w:val="18"/>
          <w:szCs w:val="18"/>
          <w:lang w:bidi="en-US"/>
        </w:rPr>
        <w:t>1</w:t>
      </w:r>
      <w:r>
        <w:rPr>
          <w:rFonts w:cs="Times New Roman" w:ascii="Arial" w:hAnsi="Arial"/>
          <w:sz w:val="18"/>
          <w:szCs w:val="18"/>
        </w:rPr>
        <w:t xml:space="preserve">. Jeśli numer rachunku rozliczeniowego wskazany przez Wykonawcę jest rachunkiem dla którego zgodnie z Rozdziałem 3a ustawy z dnia 29 sierpnia 1997 r. - Prawo Bankowe prowadzony jest rachunek VAT to Zamawiający oświadcza, że będzie realizować płatności za faktury z zastosowaniem mechanizmu podzielonej płatności tzw. split payment w </w:t>
      </w:r>
      <w:r>
        <w:rPr>
          <w:rFonts w:cs="Times New Roman" w:ascii="Arial" w:hAnsi="Arial"/>
          <w:color w:val="000000"/>
          <w:sz w:val="18"/>
          <w:szCs w:val="18"/>
        </w:rPr>
        <w:t>przypadkach</w:t>
      </w:r>
      <w:r>
        <w:rPr>
          <w:rFonts w:cs="Times New Roman" w:ascii="Arial" w:hAnsi="Arial"/>
          <w:sz w:val="18"/>
          <w:szCs w:val="18"/>
        </w:rPr>
        <w:t xml:space="preserve"> przewidzianych przepisami prawa. Zapłatę w tym systemie uznaje się za dokonanie płatności w terminie ustalonym w </w:t>
      </w:r>
      <w:r>
        <w:rPr>
          <w:rFonts w:cs="Times New Roman" w:ascii="Arial" w:hAnsi="Arial"/>
          <w:color w:val="000000"/>
          <w:sz w:val="18"/>
          <w:szCs w:val="18"/>
        </w:rPr>
        <w:t>niniejszej</w:t>
      </w:r>
      <w:r>
        <w:rPr>
          <w:rFonts w:cs="Times New Roman" w:ascii="Arial" w:hAnsi="Arial"/>
          <w:sz w:val="18"/>
          <w:szCs w:val="18"/>
        </w:rPr>
        <w:t xml:space="preserve"> umowie.</w:t>
      </w:r>
    </w:p>
    <w:p>
      <w:pPr>
        <w:pStyle w:val="Normal"/>
        <w:spacing w:before="0" w:after="113"/>
        <w:jc w:val="both"/>
        <w:rPr/>
      </w:pPr>
      <w:r>
        <w:rPr>
          <w:rFonts w:eastAsia="Andale Sans UI" w:cs="Times New Roman" w:ascii="Arial" w:hAnsi="Arial"/>
          <w:sz w:val="18"/>
          <w:szCs w:val="18"/>
          <w:lang w:bidi="en-US"/>
        </w:rPr>
        <w:t>12</w:t>
      </w:r>
      <w:r>
        <w:rPr>
          <w:rFonts w:cs="Times New Roman" w:ascii="Arial" w:hAnsi="Arial"/>
          <w:sz w:val="18"/>
          <w:szCs w:val="18"/>
        </w:rPr>
        <w:t>. Wykonawca oświadcza, że wyraża zgodę na dokonywanie przez Zamawiającego płatności w systemie podzielonej płatności tzw. split payment.</w:t>
      </w:r>
    </w:p>
    <w:p>
      <w:pPr>
        <w:pStyle w:val="Normal"/>
        <w:spacing w:before="0" w:after="113"/>
        <w:jc w:val="both"/>
        <w:rPr/>
      </w:pPr>
      <w:r>
        <w:rPr>
          <w:rFonts w:eastAsia="Andale Sans UI" w:cs="Times New Roman" w:ascii="Arial" w:hAnsi="Arial"/>
          <w:sz w:val="18"/>
          <w:szCs w:val="18"/>
          <w:lang w:bidi="en-US"/>
        </w:rPr>
        <w:t>13</w:t>
      </w:r>
      <w:r>
        <w:rPr>
          <w:rFonts w:cs="Times New Roman" w:ascii="Arial" w:hAnsi="Arial"/>
          <w:sz w:val="18"/>
          <w:szCs w:val="18"/>
        </w:rPr>
        <w:t>. Wykonawca zobowiązuje się do wskazywania do rozliczeń wyłącznie rachunków widniejących w elektronicznym wykazie podatników VAT prowadzonym przez Szefa Krajowej Administracji Skarbowej, o którym mowa w art. 96b ust. 1 ustawy z dnia 11 marca 2004 r. o podatku od towarów i usług.</w:t>
      </w:r>
    </w:p>
    <w:p>
      <w:pPr>
        <w:pStyle w:val="Tretekstu"/>
        <w:tabs>
          <w:tab w:val="clear" w:pos="709"/>
          <w:tab w:val="left" w:pos="1080" w:leader="none"/>
        </w:tabs>
        <w:spacing w:before="0" w:after="113"/>
        <w:jc w:val="both"/>
        <w:rPr/>
      </w:pPr>
      <w:r>
        <w:rPr>
          <w:rFonts w:eastAsia="Andale Sans UI" w:cs="Times New Roman" w:ascii="Arial" w:hAnsi="Arial"/>
          <w:color w:val="000000"/>
          <w:sz w:val="18"/>
          <w:szCs w:val="18"/>
          <w:lang w:eastAsia="pl-PL" w:bidi="pl-PL"/>
        </w:rPr>
        <w:t>14</w:t>
      </w:r>
      <w:r>
        <w:rPr>
          <w:rFonts w:eastAsia="Times New Roman" w:cs="Times New Roman" w:ascii="Arial" w:hAnsi="Arial"/>
          <w:color w:val="000000"/>
          <w:sz w:val="18"/>
          <w:szCs w:val="18"/>
          <w:lang w:eastAsia="pl-PL" w:bidi="pl-PL"/>
        </w:rPr>
        <w:t>. W przypadku wskazania w umowie rachunku rozliczeniowego niewymienionego w w/w wykazie, Zamawiający dokona płatności na inny podany w wykazie podatników rachunek rozliczeniowy Wykonawcy, a w przypadku braku rachunku rozliczeniowego w wykazie podatników na rachunek podany na fakturze VAT z zastosowaniem art. 117ba §3 ustawy Ordynacja podatkowa.</w:t>
      </w:r>
    </w:p>
    <w:p>
      <w:pPr>
        <w:pStyle w:val="Tretekstu"/>
        <w:tabs>
          <w:tab w:val="clear" w:pos="709"/>
          <w:tab w:val="left" w:pos="1080" w:leader="none"/>
        </w:tabs>
        <w:spacing w:before="0" w:after="113"/>
        <w:jc w:val="both"/>
        <w:rPr/>
      </w:pPr>
      <w:r>
        <w:rPr>
          <w:rFonts w:eastAsia="Times New Roman" w:cs="Times New Roman" w:ascii="Arial" w:hAnsi="Arial"/>
          <w:sz w:val="18"/>
          <w:szCs w:val="18"/>
          <w:lang w:eastAsia="pl-PL" w:bidi="pl-PL"/>
        </w:rPr>
        <w:t>15. Zamawiający wyraża zgodę na otrzymywanie faktur w formie elektronicznej i zobowiązuje się:</w:t>
      </w:r>
    </w:p>
    <w:p>
      <w:pPr>
        <w:pStyle w:val="Tretekstu"/>
        <w:spacing w:before="0" w:after="113"/>
        <w:jc w:val="both"/>
        <w:rPr/>
      </w:pPr>
      <w:r>
        <w:rPr>
          <w:rFonts w:ascii="Arial" w:hAnsi="Arial"/>
          <w:sz w:val="18"/>
          <w:szCs w:val="18"/>
        </w:rPr>
        <w:t xml:space="preserve">− </w:t>
      </w:r>
      <w:r>
        <w:rPr>
          <w:rFonts w:ascii="Arial" w:hAnsi="Arial"/>
          <w:sz w:val="18"/>
          <w:szCs w:val="18"/>
        </w:rPr>
        <w:t>do aktywowania funkcji generowania informacji zwrotnych w postaci autorespondera i każdorazowego automatycznego potwierdzania otrzymania wiadomości z wykorzystaniem tej funkcji, lub</w:t>
      </w:r>
    </w:p>
    <w:p>
      <w:pPr>
        <w:pStyle w:val="Tretekstu"/>
        <w:tabs>
          <w:tab w:val="clear" w:pos="709"/>
          <w:tab w:val="left" w:pos="1080" w:leader="none"/>
        </w:tabs>
        <w:spacing w:before="0" w:after="113"/>
        <w:jc w:val="both"/>
        <w:rPr/>
      </w:pPr>
      <w:r>
        <w:rPr>
          <w:rFonts w:eastAsia="Times New Roman" w:cs="Times New Roman" w:ascii="Arial" w:hAnsi="Arial"/>
          <w:sz w:val="18"/>
          <w:szCs w:val="18"/>
          <w:lang w:eastAsia="pl-PL" w:bidi="pl-PL"/>
        </w:rPr>
        <w:t xml:space="preserve">− </w:t>
      </w:r>
      <w:r>
        <w:rPr>
          <w:rFonts w:eastAsia="Times New Roman" w:cs="Times New Roman" w:ascii="Arial" w:hAnsi="Arial"/>
          <w:sz w:val="18"/>
          <w:szCs w:val="18"/>
          <w:lang w:eastAsia="pl-PL" w:bidi="pl-PL"/>
        </w:rPr>
        <w:t>przekazywania każdorazowo na wskazany adres mailowy Wykonawcy informacji zwrotnej potwierdzającej odbiór faktury. Informacja zwrotna potwierdzająca odbiór faktury, będzie zawierała datę otrzymania faktury przez Odbiorcę, przez którą rozumieć należy datę wpływu faktury na wskazany adres skrzynki pocztowej Odbiorcy</w:t>
      </w:r>
      <w:r>
        <w:rPr>
          <w:rFonts w:eastAsia="Times New Roman" w:cs="Times New Roman" w:ascii="Arial" w:hAnsi="Arial"/>
          <w:color w:val="C9211E"/>
          <w:sz w:val="18"/>
          <w:szCs w:val="18"/>
          <w:lang w:eastAsia="pl-PL" w:bidi="pl-PL"/>
        </w:rPr>
        <w:t>.</w:t>
      </w:r>
    </w:p>
    <w:p>
      <w:pPr>
        <w:pStyle w:val="Tekstpodstawowywcity31"/>
        <w:spacing w:before="0" w:after="113"/>
        <w:ind w:left="0" w:hanging="0"/>
        <w:jc w:val="center"/>
        <w:rPr>
          <w:rFonts w:ascii="Arial" w:hAnsi="Arial" w:cs="Times New Roman"/>
          <w:sz w:val="18"/>
          <w:szCs w:val="18"/>
        </w:rPr>
      </w:pPr>
      <w:r>
        <w:rPr>
          <w:rFonts w:cs="Times New Roman" w:ascii="Arial" w:hAnsi="Arial"/>
          <w:sz w:val="18"/>
          <w:szCs w:val="18"/>
        </w:rPr>
      </w:r>
    </w:p>
    <w:p>
      <w:pPr>
        <w:pStyle w:val="Tekstpodstawowywcity31"/>
        <w:spacing w:before="0" w:after="113"/>
        <w:ind w:left="0" w:hanging="0"/>
        <w:jc w:val="center"/>
        <w:rPr/>
      </w:pPr>
      <w:r>
        <w:rPr>
          <w:rFonts w:cs="Times New Roman" w:ascii="Arial" w:hAnsi="Arial"/>
          <w:bCs/>
          <w:sz w:val="18"/>
          <w:szCs w:val="18"/>
        </w:rPr>
        <w:t>§</w:t>
      </w:r>
      <w:r>
        <w:rPr>
          <w:rFonts w:eastAsia="Arial" w:cs="Times New Roman" w:ascii="Arial" w:hAnsi="Arial"/>
          <w:bCs/>
          <w:sz w:val="18"/>
          <w:szCs w:val="18"/>
        </w:rPr>
        <w:t xml:space="preserve"> 5</w:t>
      </w:r>
    </w:p>
    <w:p>
      <w:pPr>
        <w:pStyle w:val="StylArialWyjustowany"/>
        <w:tabs>
          <w:tab w:val="clear" w:pos="709"/>
          <w:tab w:val="left" w:pos="281" w:leader="none"/>
        </w:tabs>
        <w:spacing w:before="0" w:after="113"/>
        <w:rPr/>
      </w:pPr>
      <w:r>
        <w:rPr>
          <w:rFonts w:cs="Times New Roman"/>
          <w:sz w:val="18"/>
          <w:szCs w:val="18"/>
        </w:rPr>
        <w:t>1.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pPr>
        <w:pStyle w:val="StylArialWyjustowany"/>
        <w:tabs>
          <w:tab w:val="clear" w:pos="709"/>
          <w:tab w:val="left" w:pos="281" w:leader="none"/>
        </w:tabs>
        <w:spacing w:before="0" w:after="113"/>
        <w:rPr/>
      </w:pPr>
      <w:r>
        <w:rPr>
          <w:rFonts w:cs="Times New Roman"/>
          <w:sz w:val="18"/>
          <w:szCs w:val="18"/>
        </w:rPr>
        <w:t>2. W przypadku, o którym mowa w ust. 1, Wykonawca może żądać wyłącznie wynagrodzenia należnego z tytułu wykonania części Umowy.</w:t>
      </w:r>
    </w:p>
    <w:p>
      <w:pPr>
        <w:pStyle w:val="StylArialWyjustowany"/>
        <w:tabs>
          <w:tab w:val="clear" w:pos="709"/>
          <w:tab w:val="left" w:pos="300" w:leader="none"/>
        </w:tabs>
        <w:spacing w:before="0" w:after="113"/>
        <w:rPr/>
      </w:pPr>
      <w:r>
        <w:rPr>
          <w:rFonts w:cs="Times New Roman"/>
          <w:sz w:val="18"/>
          <w:szCs w:val="18"/>
        </w:rPr>
        <w:t>3. Rozwiązanie Umowy (wypowiedzenie lub odstąpienie od Umowy) powinno nastąpić w formie pisemnej pod rygorem nieważności ze wskazaniem okoliczności uzasadniających tę czynność.</w:t>
      </w:r>
    </w:p>
    <w:p>
      <w:pPr>
        <w:pStyle w:val="Tretekstu"/>
        <w:spacing w:before="0" w:after="113"/>
        <w:jc w:val="center"/>
        <w:rPr>
          <w:rFonts w:ascii="Arial" w:hAnsi="Arial"/>
          <w:sz w:val="18"/>
          <w:szCs w:val="18"/>
        </w:rPr>
      </w:pPr>
      <w:r>
        <w:rPr>
          <w:rFonts w:ascii="Arial" w:hAnsi="Arial"/>
          <w:sz w:val="18"/>
          <w:szCs w:val="18"/>
        </w:rPr>
      </w:r>
    </w:p>
    <w:p>
      <w:pPr>
        <w:pStyle w:val="Tretekstu"/>
        <w:spacing w:before="0" w:after="113"/>
        <w:jc w:val="center"/>
        <w:rPr/>
      </w:pPr>
      <w:r>
        <w:rPr>
          <w:rFonts w:cs="Times New Roman" w:ascii="Arial" w:hAnsi="Arial"/>
          <w:bCs/>
          <w:sz w:val="18"/>
          <w:szCs w:val="18"/>
        </w:rPr>
        <w:t>§</w:t>
      </w:r>
      <w:r>
        <w:rPr>
          <w:rFonts w:eastAsia="Arial" w:cs="Times New Roman" w:ascii="Arial" w:hAnsi="Arial"/>
          <w:bCs/>
          <w:sz w:val="18"/>
          <w:szCs w:val="18"/>
        </w:rPr>
        <w:t xml:space="preserve"> 6</w:t>
      </w:r>
    </w:p>
    <w:p>
      <w:pPr>
        <w:pStyle w:val="Tretekstu"/>
        <w:spacing w:before="0" w:after="113"/>
        <w:jc w:val="both"/>
        <w:rPr/>
      </w:pPr>
      <w:r>
        <w:rPr>
          <w:rFonts w:cs="Times New Roman" w:ascii="Arial" w:hAnsi="Arial"/>
          <w:bCs/>
          <w:sz w:val="18"/>
          <w:szCs w:val="18"/>
        </w:rPr>
        <w:t xml:space="preserve">Strony zobowiązują się do niezwłocznego, wzajemnego, pisemnego powiadamiania się, przesyłką poleconą priorytetową za potwierdzeniem odbioru, o zmianach </w:t>
      </w:r>
      <w:r>
        <w:rPr>
          <w:rFonts w:cs="Times New Roman" w:ascii="Arial" w:hAnsi="Arial"/>
          <w:sz w:val="18"/>
          <w:szCs w:val="18"/>
        </w:rPr>
        <w:t xml:space="preserve">dotyczących określonych w umowie nazw, adresów, bez konieczności sporządzania aneksu do niniejszej umowy. </w:t>
      </w:r>
      <w:r>
        <w:rPr>
          <w:rFonts w:cs="Times New Roman" w:ascii="Arial" w:hAnsi="Arial"/>
          <w:bCs/>
          <w:sz w:val="18"/>
          <w:szCs w:val="18"/>
        </w:rPr>
        <w:t>Korespondencję przesłaną na adresy wskazane w komparycji niniejszej umowy, każda ze Stron uzna za prawidłowo doręczoną w przypadku niepowiadomienia drugiej Strony o zmianie swego adresu. Każda ze stron przyjmuje na siebie odpowiedzialność za wszelkie negatywne skutki wynikłe z powodu niewskazania drugiej Stronie aktualnego adresu.</w:t>
      </w:r>
    </w:p>
    <w:p>
      <w:pPr>
        <w:pStyle w:val="Tretekstu"/>
        <w:spacing w:before="0" w:after="113"/>
        <w:jc w:val="both"/>
        <w:rPr>
          <w:rFonts w:ascii="Arial" w:hAnsi="Arial" w:cs="Times New Roman"/>
          <w:sz w:val="18"/>
          <w:szCs w:val="18"/>
        </w:rPr>
      </w:pPr>
      <w:r>
        <w:rPr>
          <w:rFonts w:cs="Times New Roman" w:ascii="Arial" w:hAnsi="Arial"/>
          <w:sz w:val="18"/>
          <w:szCs w:val="18"/>
        </w:rPr>
      </w:r>
    </w:p>
    <w:p>
      <w:pPr>
        <w:pStyle w:val="Tretekstu"/>
        <w:spacing w:before="0" w:after="113"/>
        <w:jc w:val="center"/>
        <w:rPr/>
      </w:pPr>
      <w:r>
        <w:rPr>
          <w:rFonts w:cs="Times New Roman" w:ascii="Arial" w:hAnsi="Arial"/>
          <w:bCs/>
          <w:sz w:val="18"/>
          <w:szCs w:val="18"/>
        </w:rPr>
        <w:t>§</w:t>
      </w:r>
      <w:r>
        <w:rPr>
          <w:rFonts w:eastAsia="Arial" w:cs="Times New Roman" w:ascii="Arial" w:hAnsi="Arial"/>
          <w:bCs/>
          <w:sz w:val="18"/>
          <w:szCs w:val="18"/>
        </w:rPr>
        <w:t xml:space="preserve"> 7</w:t>
      </w:r>
    </w:p>
    <w:p>
      <w:pPr>
        <w:pStyle w:val="Tretekstu"/>
        <w:spacing w:before="0" w:after="113"/>
        <w:jc w:val="both"/>
        <w:rPr/>
      </w:pPr>
      <w:r>
        <w:rPr>
          <w:rFonts w:cs="Times New Roman" w:ascii="Arial" w:hAnsi="Arial"/>
          <w:bCs/>
          <w:sz w:val="18"/>
          <w:szCs w:val="18"/>
        </w:rPr>
        <w:t xml:space="preserve">Wykonawca zobowiązuje się do zachowania, tak w okresie obowiązywania niniejszej umowy, jak również po jej zakończeniu, tajemnicy, co do wszystkich danych pozyskanych przy wykonywaniu niniejszej umowy, a także innych informacji mogących mieć charakter poufny lub chronionych ustawą, dotyczących przedmiotu niniejszej umowy. </w:t>
      </w:r>
    </w:p>
    <w:p>
      <w:pPr>
        <w:pStyle w:val="Normal"/>
        <w:spacing w:before="0" w:after="113"/>
        <w:jc w:val="center"/>
        <w:rPr>
          <w:rFonts w:ascii="Arial" w:hAnsi="Arial"/>
          <w:sz w:val="18"/>
          <w:szCs w:val="18"/>
        </w:rPr>
      </w:pPr>
      <w:r>
        <w:rPr>
          <w:rFonts w:ascii="Arial" w:hAnsi="Arial"/>
          <w:sz w:val="18"/>
          <w:szCs w:val="18"/>
        </w:rPr>
      </w:r>
    </w:p>
    <w:p>
      <w:pPr>
        <w:pStyle w:val="Normal"/>
        <w:spacing w:before="0" w:after="113"/>
        <w:jc w:val="center"/>
        <w:rPr/>
      </w:pPr>
      <w:r>
        <w:rPr>
          <w:rFonts w:cs="Times New Roman" w:ascii="Arial" w:hAnsi="Arial"/>
          <w:sz w:val="18"/>
          <w:szCs w:val="18"/>
        </w:rPr>
        <w:t>§</w:t>
      </w:r>
      <w:r>
        <w:rPr>
          <w:rFonts w:eastAsia="Arial" w:cs="Times New Roman" w:ascii="Arial" w:hAnsi="Arial"/>
          <w:sz w:val="18"/>
          <w:szCs w:val="18"/>
        </w:rPr>
        <w:t xml:space="preserve"> 8</w:t>
      </w:r>
    </w:p>
    <w:p>
      <w:pPr>
        <w:pStyle w:val="Tretekstu"/>
        <w:tabs>
          <w:tab w:val="clear" w:pos="709"/>
          <w:tab w:val="left" w:pos="232" w:leader="none"/>
        </w:tabs>
        <w:spacing w:before="0" w:after="113"/>
        <w:jc w:val="both"/>
        <w:rPr/>
      </w:pPr>
      <w:r>
        <w:rPr>
          <w:rFonts w:cs="Times New Roman" w:ascii="Arial" w:hAnsi="Arial"/>
          <w:sz w:val="18"/>
          <w:szCs w:val="18"/>
        </w:rPr>
        <w:t>Wykonawca nie ponosi odpowiedzialności za ewentualne błędy popełnione przez Zamawiającego w zakresie kompletowania i wypełniania dokumentacji niezbędnej przy wysyłce przesyłek za granicę.</w:t>
      </w:r>
    </w:p>
    <w:p>
      <w:pPr>
        <w:pStyle w:val="Tretekstu"/>
        <w:spacing w:before="0" w:after="113"/>
        <w:jc w:val="center"/>
        <w:rPr>
          <w:rFonts w:ascii="Arial" w:hAnsi="Arial"/>
          <w:sz w:val="18"/>
          <w:szCs w:val="18"/>
        </w:rPr>
      </w:pPr>
      <w:r>
        <w:rPr>
          <w:rFonts w:ascii="Arial" w:hAnsi="Arial"/>
          <w:sz w:val="18"/>
          <w:szCs w:val="18"/>
        </w:rPr>
      </w:r>
    </w:p>
    <w:p>
      <w:pPr>
        <w:pStyle w:val="Tretekstu"/>
        <w:spacing w:before="0" w:after="113"/>
        <w:jc w:val="center"/>
        <w:rPr/>
      </w:pPr>
      <w:r>
        <w:rPr>
          <w:rFonts w:cs="Times New Roman" w:ascii="Arial" w:hAnsi="Arial"/>
          <w:bCs/>
          <w:sz w:val="18"/>
          <w:szCs w:val="18"/>
        </w:rPr>
        <w:t>§</w:t>
      </w:r>
      <w:r>
        <w:rPr>
          <w:rFonts w:eastAsia="Arial" w:cs="Times New Roman" w:ascii="Arial" w:hAnsi="Arial"/>
          <w:bCs/>
          <w:sz w:val="18"/>
          <w:szCs w:val="18"/>
        </w:rPr>
        <w:t xml:space="preserve"> 9</w:t>
      </w:r>
    </w:p>
    <w:p>
      <w:pPr>
        <w:pStyle w:val="Tekstpodstawowy31"/>
        <w:spacing w:lineRule="auto" w:line="240" w:before="0" w:after="113"/>
        <w:rPr/>
      </w:pPr>
      <w:r>
        <w:rPr>
          <w:rFonts w:cs="Times New Roman" w:ascii="Arial" w:hAnsi="Arial"/>
          <w:sz w:val="18"/>
          <w:szCs w:val="18"/>
        </w:rPr>
        <w:t xml:space="preserve">W sprawach nieuregulowanych niniejszą umową mają zastosowanie przepisy </w:t>
      </w:r>
      <w:r>
        <w:rPr>
          <w:rFonts w:cs="Times New Roman" w:ascii="Arial" w:hAnsi="Arial"/>
          <w:bCs/>
          <w:sz w:val="18"/>
          <w:szCs w:val="18"/>
        </w:rPr>
        <w:t>Kodeksu cywilnego i Prawa pocztowego, Prawa Zamówień Publicznych.</w:t>
      </w:r>
    </w:p>
    <w:p>
      <w:pPr>
        <w:pStyle w:val="Tretekstu"/>
        <w:spacing w:before="0" w:after="113"/>
        <w:jc w:val="center"/>
        <w:rPr>
          <w:rFonts w:ascii="Arial" w:hAnsi="Arial"/>
          <w:sz w:val="18"/>
          <w:szCs w:val="18"/>
        </w:rPr>
      </w:pPr>
      <w:r>
        <w:rPr>
          <w:rFonts w:ascii="Arial" w:hAnsi="Arial"/>
          <w:sz w:val="18"/>
          <w:szCs w:val="18"/>
        </w:rPr>
      </w:r>
    </w:p>
    <w:p>
      <w:pPr>
        <w:pStyle w:val="Tretekstu"/>
        <w:spacing w:before="0" w:after="113"/>
        <w:jc w:val="center"/>
        <w:rPr/>
      </w:pPr>
      <w:r>
        <w:rPr>
          <w:rFonts w:cs="Times New Roman" w:ascii="Arial" w:hAnsi="Arial"/>
          <w:bCs/>
          <w:sz w:val="18"/>
          <w:szCs w:val="18"/>
        </w:rPr>
        <w:t>§10</w:t>
      </w:r>
    </w:p>
    <w:p>
      <w:pPr>
        <w:pStyle w:val="Normal"/>
        <w:spacing w:before="0" w:after="113"/>
        <w:jc w:val="both"/>
        <w:rPr/>
      </w:pPr>
      <w:r>
        <w:rPr>
          <w:rFonts w:cs="Times New Roman" w:ascii="Arial" w:hAnsi="Arial"/>
          <w:sz w:val="18"/>
          <w:szCs w:val="18"/>
        </w:rPr>
        <w:t xml:space="preserve">Wszelkie zmiany do niniejszej umowy wymagają formy pisemnej w postaci aneksu pod rygorem nieważności, z wyjątkiem przypadków określonych w </w:t>
      </w:r>
      <w:r>
        <w:rPr>
          <w:rFonts w:cs="Times New Roman" w:ascii="Arial" w:hAnsi="Arial"/>
          <w:bCs/>
          <w:sz w:val="18"/>
          <w:szCs w:val="18"/>
        </w:rPr>
        <w:t>§ 6 niniejszej umowy.</w:t>
      </w:r>
    </w:p>
    <w:p>
      <w:pPr>
        <w:pStyle w:val="Tretekstu"/>
        <w:spacing w:before="0" w:after="113"/>
        <w:jc w:val="center"/>
        <w:rPr>
          <w:rFonts w:ascii="Arial" w:hAnsi="Arial"/>
          <w:sz w:val="18"/>
          <w:szCs w:val="18"/>
        </w:rPr>
      </w:pPr>
      <w:r>
        <w:rPr>
          <w:rFonts w:ascii="Arial" w:hAnsi="Arial"/>
          <w:sz w:val="18"/>
          <w:szCs w:val="18"/>
        </w:rPr>
      </w:r>
    </w:p>
    <w:p>
      <w:pPr>
        <w:pStyle w:val="Tretekstu"/>
        <w:spacing w:before="0" w:after="113"/>
        <w:jc w:val="center"/>
        <w:rPr/>
      </w:pPr>
      <w:r>
        <w:rPr>
          <w:rFonts w:cs="Times New Roman" w:ascii="Arial" w:hAnsi="Arial"/>
          <w:sz w:val="18"/>
          <w:szCs w:val="18"/>
        </w:rPr>
        <w:t>§11</w:t>
      </w:r>
    </w:p>
    <w:p>
      <w:pPr>
        <w:pStyle w:val="Akapitzlist1"/>
        <w:spacing w:before="0" w:after="113"/>
        <w:jc w:val="both"/>
        <w:rPr/>
      </w:pPr>
      <w:r>
        <w:rPr>
          <w:rFonts w:cs="Times New Roman" w:ascii="Arial" w:hAnsi="Arial"/>
          <w:sz w:val="18"/>
          <w:szCs w:val="18"/>
        </w:rPr>
        <w:t>1. Umowa zostaje zawarta na czas określony i obowiązuje od dnia podpisania umowy jednak nie wcześniej niż 01.01.2025 r. do dnia 31.12.2025 r.</w:t>
      </w:r>
    </w:p>
    <w:p>
      <w:pPr>
        <w:pStyle w:val="Akapitzlist1"/>
        <w:spacing w:before="0" w:after="113"/>
        <w:jc w:val="both"/>
        <w:rPr/>
      </w:pPr>
      <w:r>
        <w:rPr>
          <w:rFonts w:cs="Times New Roman" w:ascii="Arial" w:hAnsi="Arial"/>
          <w:sz w:val="18"/>
          <w:szCs w:val="18"/>
        </w:rPr>
        <w:t>2. Umowa ulega automatycznemu rozwiązaniu przed upływem okresu wskazanego w ust 1, w przypadku kiedy łączne wynagrodzenie przysługujące Wykonawcy z tytułu realizacji przedmiotu umowy osiągnie kwotę, o której mowa w § 4. Odpowiedzialność za monitorowanie tej kwoty spoczywa na Zamawiającym, a ewentualne jej przekroczenie nie zwalnia Zamawiającego z obowiązku zapłaty za zrealizowane usługi.</w:t>
      </w:r>
    </w:p>
    <w:p>
      <w:pPr>
        <w:pStyle w:val="Akapitzlist1"/>
        <w:tabs>
          <w:tab w:val="clear" w:pos="709"/>
          <w:tab w:val="left" w:pos="291" w:leader="none"/>
          <w:tab w:val="left" w:pos="394" w:leader="none"/>
        </w:tabs>
        <w:spacing w:before="0" w:after="113"/>
        <w:jc w:val="both"/>
        <w:rPr/>
      </w:pPr>
      <w:r>
        <w:rPr>
          <w:rFonts w:cs="Times New Roman" w:ascii="Arial" w:hAnsi="Arial"/>
          <w:sz w:val="18"/>
          <w:szCs w:val="18"/>
        </w:rPr>
        <w:t>3. W przypadku wygaśnięcia umowy lub jej rozwiązania, strony zobowiązują się do dokonania, w terminie 2 miesięcy od zakończenia obowiązywania umowy, rozliczenia liczby nadanych/zwróconych przesyłek, a w razie potrzeby również do zwrotu kwot nienależnych wynikających z takiego rozliczenia na podstawie wystawionych przez</w:t>
      </w:r>
      <w:r>
        <w:rPr>
          <w:rFonts w:eastAsia="Arial" w:cs="Times New Roman" w:ascii="Arial" w:hAnsi="Arial"/>
          <w:sz w:val="18"/>
          <w:szCs w:val="18"/>
        </w:rPr>
        <w:t xml:space="preserve"> Wykonawcę </w:t>
      </w:r>
      <w:r>
        <w:rPr>
          <w:rFonts w:cs="Times New Roman" w:ascii="Arial" w:hAnsi="Arial"/>
          <w:sz w:val="18"/>
          <w:szCs w:val="18"/>
        </w:rPr>
        <w:t>faktur korygujących VAT.</w:t>
      </w:r>
    </w:p>
    <w:p>
      <w:pPr>
        <w:pStyle w:val="Tretekstu"/>
        <w:spacing w:before="0" w:after="113"/>
        <w:jc w:val="center"/>
        <w:rPr>
          <w:rFonts w:ascii="Arial" w:hAnsi="Arial"/>
          <w:sz w:val="18"/>
          <w:szCs w:val="18"/>
        </w:rPr>
      </w:pPr>
      <w:r>
        <w:rPr>
          <w:rFonts w:ascii="Arial" w:hAnsi="Arial"/>
          <w:sz w:val="18"/>
          <w:szCs w:val="18"/>
        </w:rPr>
      </w:r>
    </w:p>
    <w:p>
      <w:pPr>
        <w:pStyle w:val="Tretekstu"/>
        <w:spacing w:before="0" w:after="113"/>
        <w:jc w:val="center"/>
        <w:rPr/>
      </w:pPr>
      <w:r>
        <w:rPr>
          <w:rFonts w:cs="Times New Roman" w:ascii="Arial" w:hAnsi="Arial"/>
          <w:bCs/>
          <w:sz w:val="18"/>
          <w:szCs w:val="18"/>
        </w:rPr>
        <w:t>§12</w:t>
      </w:r>
    </w:p>
    <w:p>
      <w:pPr>
        <w:pStyle w:val="Tretekstu"/>
        <w:numPr>
          <w:ilvl w:val="0"/>
          <w:numId w:val="2"/>
        </w:numPr>
        <w:tabs>
          <w:tab w:val="clear" w:pos="709"/>
          <w:tab w:val="left" w:pos="286" w:leader="none"/>
        </w:tabs>
        <w:spacing w:before="0" w:after="113"/>
        <w:ind w:left="0" w:hanging="0"/>
        <w:jc w:val="both"/>
        <w:rPr/>
      </w:pPr>
      <w:r>
        <w:rPr>
          <w:rFonts w:cs="Times New Roman" w:ascii="Arial" w:hAnsi="Arial"/>
          <w:bCs/>
          <w:sz w:val="18"/>
          <w:szCs w:val="18"/>
        </w:rPr>
        <w:t>Ewentualne spory wynikłe w związku z realizacją postanowień niniejszej umowy, Strony będą starały się rozstrzygnąć w drodze negocjacji i porozumienia.</w:t>
      </w:r>
    </w:p>
    <w:p>
      <w:pPr>
        <w:pStyle w:val="Tretekstu"/>
        <w:numPr>
          <w:ilvl w:val="0"/>
          <w:numId w:val="2"/>
        </w:numPr>
        <w:tabs>
          <w:tab w:val="clear" w:pos="709"/>
          <w:tab w:val="left" w:pos="286" w:leader="none"/>
        </w:tabs>
        <w:spacing w:before="0" w:after="113"/>
        <w:ind w:left="0" w:hanging="0"/>
        <w:jc w:val="both"/>
        <w:rPr/>
      </w:pPr>
      <w:r>
        <w:rPr>
          <w:rFonts w:cs="Times New Roman" w:ascii="Arial" w:hAnsi="Arial"/>
          <w:bCs/>
          <w:sz w:val="18"/>
          <w:szCs w:val="18"/>
        </w:rPr>
        <w:t>W razie braku porozumienia spory będą podlegać rozstrzygnięciu przez sąd powszechny właściwy dla siedziby Zamawiającego.</w:t>
      </w:r>
    </w:p>
    <w:p>
      <w:pPr>
        <w:pStyle w:val="Tretekstu"/>
        <w:numPr>
          <w:ilvl w:val="0"/>
          <w:numId w:val="2"/>
        </w:numPr>
        <w:tabs>
          <w:tab w:val="clear" w:pos="709"/>
          <w:tab w:val="left" w:pos="286" w:leader="none"/>
        </w:tabs>
        <w:spacing w:before="0" w:after="113"/>
        <w:ind w:left="0" w:hanging="0"/>
        <w:jc w:val="both"/>
        <w:rPr/>
      </w:pPr>
      <w:r>
        <w:rPr>
          <w:rFonts w:eastAsia="Times New Roman" w:cs="Times New Roman" w:ascii="Arial" w:hAnsi="Arial"/>
          <w:color w:val="000000"/>
          <w:sz w:val="18"/>
          <w:szCs w:val="18"/>
        </w:rPr>
        <w:t xml:space="preserve">Wykonawca, </w:t>
      </w:r>
      <w:r>
        <w:rPr>
          <w:rStyle w:val="Domylnaczcionkaakapitu1"/>
          <w:rFonts w:eastAsia="Times New Roman" w:cs="Times New Roman" w:ascii="Arial" w:hAnsi="Arial"/>
          <w:color w:val="000000"/>
          <w:sz w:val="18"/>
          <w:szCs w:val="18"/>
        </w:rPr>
        <w:t>w przypadku nienależytego wykonania któregokolwiek ze zobowiązań Umowy, zobowiązuje się zapłacić na rzecz Zamawiającego karę umowną w przypadku:</w:t>
      </w:r>
    </w:p>
    <w:p>
      <w:pPr>
        <w:pStyle w:val="Tretekstu"/>
        <w:tabs>
          <w:tab w:val="clear" w:pos="709"/>
          <w:tab w:val="left" w:pos="286" w:leader="none"/>
        </w:tabs>
        <w:spacing w:before="0" w:after="113"/>
        <w:ind w:left="510" w:hanging="0"/>
        <w:jc w:val="both"/>
        <w:rPr/>
      </w:pPr>
      <w:r>
        <w:rPr>
          <w:rStyle w:val="Domylnaczcionkaakapitu1"/>
          <w:rFonts w:eastAsia="Times New Roman" w:cs="Arial" w:ascii="Arial" w:hAnsi="Arial"/>
          <w:color w:val="000000"/>
          <w:sz w:val="18"/>
          <w:szCs w:val="18"/>
        </w:rPr>
        <w:t xml:space="preserve">- stwierdzenia przez Zamawiającego, iż placówka wskazana przez Wykonawcę w ofercie nie spełnia wymagań, opisanych w § 2 pkt 4-7 za każdy zgłoszony przypadek w wysokości </w:t>
      </w:r>
      <w:r>
        <w:rPr>
          <w:rStyle w:val="Domylnaczcionkaakapitu1"/>
          <w:rFonts w:eastAsia="Times New Roman" w:cs="Arial" w:ascii="Arial" w:hAnsi="Arial"/>
          <w:b/>
          <w:bCs/>
          <w:color w:val="000000"/>
          <w:sz w:val="18"/>
          <w:szCs w:val="18"/>
        </w:rPr>
        <w:t>10,00 zł.</w:t>
      </w:r>
    </w:p>
    <w:p>
      <w:pPr>
        <w:pStyle w:val="Tretekstu"/>
        <w:tabs>
          <w:tab w:val="clear" w:pos="709"/>
          <w:tab w:val="left" w:pos="286" w:leader="none"/>
        </w:tabs>
        <w:spacing w:before="0" w:after="113"/>
        <w:ind w:left="510" w:hanging="0"/>
        <w:jc w:val="both"/>
        <w:rPr/>
      </w:pPr>
      <w:r>
        <w:rPr>
          <w:rStyle w:val="Domylnaczcionkaakapitu1"/>
          <w:rFonts w:eastAsia="Times New Roman" w:cs="Arial" w:ascii="Arial" w:hAnsi="Arial"/>
          <w:color w:val="000000"/>
          <w:sz w:val="18"/>
          <w:szCs w:val="18"/>
        </w:rPr>
        <w:t xml:space="preserve">- stwierdzonego przez Zamawiającego każdorazowego nieprzestrzegania wymogów ustawowych w odniesieniu do dokumentów urzędowych opisanych w punkcie 2.9) szczegółowego opisu przedmiotu zamówienia stanowiącego załącznik nr 3 do SWZ w wysokości </w:t>
      </w:r>
      <w:r>
        <w:rPr>
          <w:rStyle w:val="Domylnaczcionkaakapitu1"/>
          <w:rFonts w:eastAsia="Times New Roman" w:cs="Arial" w:ascii="Arial" w:hAnsi="Arial"/>
          <w:b/>
          <w:bCs/>
          <w:color w:val="000000"/>
          <w:sz w:val="18"/>
          <w:szCs w:val="18"/>
        </w:rPr>
        <w:t>10,00 zł</w:t>
      </w:r>
      <w:r>
        <w:rPr>
          <w:rStyle w:val="Domylnaczcionkaakapitu1"/>
          <w:rFonts w:eastAsia="Times New Roman" w:cs="Arial" w:ascii="Arial" w:hAnsi="Arial"/>
          <w:color w:val="000000"/>
          <w:sz w:val="18"/>
          <w:szCs w:val="18"/>
        </w:rPr>
        <w:t xml:space="preserve"> za każde opisane i umotywowane zdarzenie..</w:t>
      </w:r>
    </w:p>
    <w:p>
      <w:pPr>
        <w:pStyle w:val="Tretekstu"/>
        <w:tabs>
          <w:tab w:val="clear" w:pos="709"/>
          <w:tab w:val="left" w:pos="286" w:leader="none"/>
        </w:tabs>
        <w:spacing w:before="0" w:after="113"/>
        <w:ind w:left="510" w:hanging="0"/>
        <w:jc w:val="both"/>
        <w:rPr/>
      </w:pPr>
      <w:r>
        <w:rPr>
          <w:rStyle w:val="Domylnaczcionkaakapitu1"/>
          <w:rFonts w:eastAsia="Times New Roman" w:cs="Arial" w:ascii="Arial" w:hAnsi="Arial"/>
          <w:color w:val="000000"/>
          <w:sz w:val="18"/>
          <w:szCs w:val="18"/>
        </w:rPr>
        <w:t xml:space="preserve">- stwierdzenia przez Zamawiającego, iż wykonywanie zamówienia odbywa się za pomocą mniejszej ilości placówek niż deklarowana przez Wykonawcę w zakresie dodatkowych placówek będących przedmiotem pozacenowego kryterium oceny ofert, lub też że dodatkowa placówka wskazana przez Wykonawcę i będąca przedmiotem pozacenowego kryterium oceny ofert nie spełnia wymagań, określonych w punkcie 13.3. SWZ, za każdy dzień nie spełnienia tych wymagań </w:t>
      </w:r>
      <w:r>
        <w:rPr>
          <w:rStyle w:val="Domylnaczcionkaakapitu1"/>
          <w:rFonts w:eastAsia="Calibri" w:cs="Arial" w:ascii="Arial" w:hAnsi="Arial"/>
          <w:bCs/>
          <w:color w:val="000000"/>
          <w:sz w:val="18"/>
          <w:szCs w:val="18"/>
        </w:rPr>
        <w:t xml:space="preserve">w wysokości </w:t>
      </w:r>
      <w:r>
        <w:rPr>
          <w:rStyle w:val="Domylnaczcionkaakapitu1"/>
          <w:rFonts w:eastAsia="Calibri" w:cs="Arial" w:ascii="Arial" w:hAnsi="Arial"/>
          <w:b/>
          <w:bCs/>
          <w:color w:val="000000"/>
          <w:sz w:val="18"/>
          <w:szCs w:val="18"/>
        </w:rPr>
        <w:t>20,00 zł.</w:t>
      </w:r>
    </w:p>
    <w:p>
      <w:pPr>
        <w:pStyle w:val="Tretekstu"/>
        <w:tabs>
          <w:tab w:val="clear" w:pos="709"/>
          <w:tab w:val="left" w:pos="286" w:leader="none"/>
        </w:tabs>
        <w:spacing w:before="0" w:after="113"/>
        <w:ind w:left="510" w:hanging="0"/>
        <w:jc w:val="both"/>
        <w:rPr/>
      </w:pPr>
      <w:r>
        <w:rPr>
          <w:rStyle w:val="Domylnaczcionkaakapitu1"/>
          <w:rFonts w:eastAsia="Times New Roman" w:cs="Arial" w:ascii="Arial" w:hAnsi="Arial"/>
          <w:color w:val="000000"/>
          <w:sz w:val="18"/>
          <w:szCs w:val="18"/>
        </w:rPr>
        <w:t xml:space="preserve">- za zwłokę w dostarczeniu zamawiającemu na jego żądanie dokumentów o których mowa w § 3 ust. 11 pkt 3 nin. umowy w wysokości </w:t>
      </w:r>
      <w:r>
        <w:rPr>
          <w:rStyle w:val="Domylnaczcionkaakapitu1"/>
          <w:rFonts w:eastAsia="Times New Roman" w:cs="Arial" w:ascii="Arial" w:hAnsi="Arial"/>
          <w:b/>
          <w:bCs/>
          <w:color w:val="000000"/>
          <w:sz w:val="18"/>
          <w:szCs w:val="18"/>
        </w:rPr>
        <w:t>10,00 zł</w:t>
      </w:r>
      <w:r>
        <w:rPr>
          <w:rStyle w:val="Domylnaczcionkaakapitu1"/>
          <w:rFonts w:eastAsia="Times New Roman" w:cs="Arial" w:ascii="Arial" w:hAnsi="Arial"/>
          <w:color w:val="000000"/>
          <w:sz w:val="18"/>
          <w:szCs w:val="18"/>
        </w:rPr>
        <w:t xml:space="preserve"> za każdy dzień zwłoki ponad wyznaczony, w dostarczeniu zamawiającemu w/w dokumentu(ów) opisanego(ych) w wezwaniu.</w:t>
      </w:r>
    </w:p>
    <w:p>
      <w:pPr>
        <w:pStyle w:val="Tretekstu"/>
        <w:tabs>
          <w:tab w:val="clear" w:pos="709"/>
          <w:tab w:val="left" w:pos="286" w:leader="none"/>
        </w:tabs>
        <w:spacing w:before="0" w:after="113"/>
        <w:ind w:left="510" w:hanging="0"/>
        <w:jc w:val="both"/>
        <w:rPr/>
      </w:pPr>
      <w:r>
        <w:rPr>
          <w:rStyle w:val="Domylnaczcionkaakapitu1"/>
          <w:rFonts w:eastAsia="Times New Roman" w:cs="Arial" w:ascii="Arial" w:hAnsi="Arial"/>
          <w:color w:val="000000"/>
          <w:sz w:val="18"/>
          <w:szCs w:val="18"/>
        </w:rPr>
        <w:t xml:space="preserve">- w przypadku gdy czynności wskazane przez Zamawiającego w § 3 ust. 11 są Wykonywane przez osoby niezatrudnione na podstawie stosunku pracy w przypadku gdy wykonywanie tych czynności polega na wykonywaniu pracy w sposób określony w art. 22 § 1 ustawy z dnia 1974 r. – Kodeks pracy (t.j. Dz. U. z 2023 r. poz. 1465, z 2024 r. poz. 878, 1222 ze zm.),  Wykonawca zobowiązany będzie do zapłacenia kary umownej w wysokości </w:t>
      </w:r>
      <w:r>
        <w:rPr>
          <w:rStyle w:val="Domylnaczcionkaakapitu1"/>
          <w:rFonts w:eastAsia="Times New Roman" w:cs="Arial" w:ascii="Arial" w:hAnsi="Arial"/>
          <w:b/>
          <w:bCs/>
          <w:color w:val="000000"/>
          <w:sz w:val="18"/>
          <w:szCs w:val="18"/>
        </w:rPr>
        <w:t>10,00 zł</w:t>
      </w:r>
      <w:r>
        <w:rPr>
          <w:rStyle w:val="Domylnaczcionkaakapitu1"/>
          <w:rFonts w:eastAsia="Times New Roman" w:cs="Arial" w:ascii="Arial" w:hAnsi="Arial"/>
          <w:color w:val="000000"/>
          <w:sz w:val="18"/>
          <w:szCs w:val="18"/>
        </w:rPr>
        <w:t xml:space="preserve"> za każdą z tych osób, za każdy dzień wykonywania umowy.</w:t>
      </w:r>
    </w:p>
    <w:p>
      <w:pPr>
        <w:pStyle w:val="Tretekstu"/>
        <w:tabs>
          <w:tab w:val="clear" w:pos="709"/>
          <w:tab w:val="left" w:pos="286" w:leader="none"/>
        </w:tabs>
        <w:spacing w:before="0" w:after="113"/>
        <w:ind w:left="510" w:hanging="0"/>
        <w:jc w:val="both"/>
        <w:rPr/>
      </w:pPr>
      <w:r>
        <w:rPr>
          <w:rStyle w:val="Domylnaczcionkaakapitu1"/>
          <w:rFonts w:eastAsia="Times New Roman" w:cs="Arial" w:ascii="Arial" w:hAnsi="Arial"/>
          <w:color w:val="000000"/>
          <w:sz w:val="18"/>
          <w:szCs w:val="18"/>
        </w:rPr>
        <w:t>- w przypadku braku dalszej waloryzacji umów podwykonawców w przypadku zwaloryzowania umowy Wykonawcy w wysokości 0,1% wartości umownej brutto za każdy stwierdzony przypadek.</w:t>
      </w:r>
    </w:p>
    <w:p>
      <w:pPr>
        <w:pStyle w:val="Tretekstu"/>
        <w:numPr>
          <w:ilvl w:val="0"/>
          <w:numId w:val="2"/>
        </w:numPr>
        <w:tabs>
          <w:tab w:val="clear" w:pos="709"/>
          <w:tab w:val="left" w:pos="286" w:leader="none"/>
        </w:tabs>
        <w:spacing w:before="0" w:after="113"/>
        <w:ind w:left="0" w:hanging="0"/>
        <w:jc w:val="both"/>
        <w:rPr/>
      </w:pPr>
      <w:r>
        <w:rPr>
          <w:rFonts w:eastAsia="Times New Roman" w:cs="Times New Roman" w:ascii="Arial" w:hAnsi="Arial"/>
          <w:bCs/>
          <w:color w:val="000000"/>
          <w:sz w:val="18"/>
          <w:szCs w:val="18"/>
        </w:rPr>
        <w:t>W przypadku nienależytego wykonania zobowiązań Wykonawcy zawartych w postanowieniach § 3 ust. 4 umowy stosuje się przepisy zawarte w art. 88-90 Ustawy z dnia 23 listopada 2012 r. Prawo pocztowe.</w:t>
      </w:r>
    </w:p>
    <w:p>
      <w:pPr>
        <w:pStyle w:val="Tretekstu"/>
        <w:numPr>
          <w:ilvl w:val="0"/>
          <w:numId w:val="2"/>
        </w:numPr>
        <w:tabs>
          <w:tab w:val="clear" w:pos="709"/>
          <w:tab w:val="left" w:pos="286" w:leader="none"/>
        </w:tabs>
        <w:spacing w:before="0" w:after="113"/>
        <w:ind w:left="0" w:hanging="0"/>
        <w:jc w:val="both"/>
        <w:rPr/>
      </w:pPr>
      <w:r>
        <w:rPr>
          <w:rFonts w:cs="Times New Roman" w:ascii="Arial" w:hAnsi="Arial"/>
          <w:color w:val="000000"/>
          <w:sz w:val="18"/>
          <w:szCs w:val="18"/>
          <w:lang w:bidi="ar-SA"/>
        </w:rPr>
        <w:t>Naliczanie odszkodowania za niewykonanie lub nienależyte wykonanie usługi pocztowej w zakresie określonym ustawą z dnia 23 listopada 2012 Prawo pocztowe uzasadnione będzie jedynie w przypadkach o których mowa w art. 87 ust. 5 ustawy z dnia 23 listopada 2012 r. Prawo pocztowe , a to w sytuacji kiedy niewykonanie lub nienależyte wykonanie „”usługi pocztowej:</w:t>
      </w:r>
    </w:p>
    <w:p>
      <w:pPr>
        <w:pStyle w:val="Normal"/>
        <w:spacing w:before="0" w:after="57"/>
        <w:jc w:val="both"/>
        <w:rPr/>
      </w:pPr>
      <w:r>
        <w:rPr>
          <w:rFonts w:cs="Times New Roman" w:ascii="Arial" w:hAnsi="Arial"/>
          <w:color w:val="000000"/>
          <w:sz w:val="18"/>
          <w:szCs w:val="18"/>
          <w:lang w:bidi="ar-SA"/>
        </w:rPr>
        <w:t>- jest następstwem czynu niedozwolonego,</w:t>
      </w:r>
    </w:p>
    <w:p>
      <w:pPr>
        <w:pStyle w:val="Normal"/>
        <w:spacing w:before="0" w:after="57"/>
        <w:jc w:val="both"/>
        <w:rPr/>
      </w:pPr>
      <w:r>
        <w:rPr>
          <w:rFonts w:cs="Times New Roman" w:ascii="Arial" w:hAnsi="Arial"/>
          <w:color w:val="000000"/>
          <w:sz w:val="18"/>
          <w:szCs w:val="18"/>
          <w:lang w:bidi="ar-SA"/>
        </w:rPr>
        <w:t>- nastąpiło z winy umyślnej operatora,</w:t>
      </w:r>
    </w:p>
    <w:p>
      <w:pPr>
        <w:pStyle w:val="Normal"/>
        <w:spacing w:before="0" w:after="57"/>
        <w:jc w:val="both"/>
        <w:rPr/>
      </w:pPr>
      <w:r>
        <w:rPr>
          <w:rFonts w:cs="Times New Roman" w:ascii="Arial" w:hAnsi="Arial"/>
          <w:color w:val="000000"/>
          <w:sz w:val="18"/>
          <w:szCs w:val="18"/>
          <w:lang w:bidi="ar-SA"/>
        </w:rPr>
        <w:t>- jest wynikiem rażącego niedbalstwa operatora</w:t>
      </w:r>
    </w:p>
    <w:p>
      <w:pPr>
        <w:pStyle w:val="Normal"/>
        <w:spacing w:before="0" w:after="57"/>
        <w:jc w:val="both"/>
        <w:rPr/>
      </w:pPr>
      <w:r>
        <w:rPr>
          <w:rFonts w:cs="Times New Roman" w:ascii="Arial" w:hAnsi="Arial"/>
          <w:color w:val="000000"/>
          <w:sz w:val="18"/>
          <w:szCs w:val="18"/>
          <w:lang w:bidi="ar-SA"/>
        </w:rPr>
        <w:t>Zamawiającemu przysługuje odszkodowanie oraz inne roszczenia na zasadach i w wysokości określonych w ustawie Prawo pocztowe</w:t>
      </w:r>
      <w:r>
        <w:rPr>
          <w:rFonts w:eastAsia="Times New Roman" w:cs="Times New Roman" w:ascii="Arial" w:hAnsi="Arial"/>
          <w:color w:val="000000"/>
          <w:sz w:val="18"/>
          <w:szCs w:val="18"/>
        </w:rPr>
        <w:t>.</w:t>
      </w:r>
    </w:p>
    <w:p>
      <w:pPr>
        <w:pStyle w:val="Tretekstu"/>
        <w:numPr>
          <w:ilvl w:val="0"/>
          <w:numId w:val="2"/>
        </w:numPr>
        <w:tabs>
          <w:tab w:val="clear" w:pos="709"/>
          <w:tab w:val="left" w:pos="286" w:leader="none"/>
        </w:tabs>
        <w:spacing w:before="0" w:after="113"/>
        <w:ind w:left="0" w:hanging="0"/>
        <w:jc w:val="both"/>
        <w:rPr/>
      </w:pPr>
      <w:r>
        <w:rPr>
          <w:rFonts w:cs="Times New Roman" w:ascii="Arial" w:hAnsi="Arial"/>
          <w:color w:val="000000"/>
          <w:sz w:val="18"/>
          <w:szCs w:val="18"/>
        </w:rPr>
        <w:t xml:space="preserve">Strony ustalają, iż zgodnie z art. 87 ust. 5 ustawy z dnia 23 listopada 2012 r. Prawo pocztowe, operator pocztowy odpowiada za niewykonanie lub nienależyte wykonanie usługi pocztowej w zakresie określonym ustawą. </w:t>
      </w:r>
    </w:p>
    <w:p>
      <w:pPr>
        <w:pStyle w:val="Tretekstu"/>
        <w:numPr>
          <w:ilvl w:val="0"/>
          <w:numId w:val="2"/>
        </w:numPr>
        <w:tabs>
          <w:tab w:val="clear" w:pos="709"/>
          <w:tab w:val="left" w:pos="286" w:leader="none"/>
        </w:tabs>
        <w:spacing w:before="0" w:after="113"/>
        <w:ind w:left="0" w:hanging="0"/>
        <w:jc w:val="both"/>
        <w:rPr/>
      </w:pPr>
      <w:r>
        <w:rPr>
          <w:rFonts w:eastAsia="Times New Roman" w:cs="Times New Roman" w:ascii="Arial" w:hAnsi="Arial"/>
          <w:bCs/>
          <w:color w:val="000000"/>
          <w:sz w:val="18"/>
          <w:szCs w:val="18"/>
        </w:rPr>
        <w:t>Wykonawca zapewnia przestrzeganie zasad przetwarzania i ochrony danych osobowych zgodnie z przepisami u</w:t>
      </w:r>
      <w:r>
        <w:rPr>
          <w:rFonts w:eastAsia="Times New Roman" w:cs="Times New Roman" w:ascii="Arial" w:hAnsi="Arial"/>
          <w:color w:val="000000"/>
          <w:sz w:val="18"/>
          <w:szCs w:val="18"/>
        </w:rPr>
        <w:t>stawy z dnia 10 maja 2018 r. o ochronie danych osobowych (t.j.Dz. U. z 2019 r. poz. 1781 ze zm.) oraz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Pr>
          <w:rFonts w:eastAsia="Times New Roman" w:cs="Times New Roman" w:ascii="Arial" w:hAnsi="Arial"/>
          <w:bCs/>
          <w:color w:val="000000"/>
          <w:sz w:val="18"/>
          <w:szCs w:val="18"/>
        </w:rPr>
        <w:t xml:space="preserve"> a Zamawiający realizuje obowiązki Administratora Danych Osobowych określone w przepisach prawa.</w:t>
      </w:r>
    </w:p>
    <w:p>
      <w:pPr>
        <w:pStyle w:val="Tretekstu"/>
        <w:numPr>
          <w:ilvl w:val="0"/>
          <w:numId w:val="2"/>
        </w:numPr>
        <w:tabs>
          <w:tab w:val="clear" w:pos="709"/>
          <w:tab w:val="left" w:pos="286" w:leader="none"/>
        </w:tabs>
        <w:spacing w:before="0" w:after="113"/>
        <w:ind w:left="0" w:hanging="0"/>
        <w:jc w:val="both"/>
        <w:rPr/>
      </w:pPr>
      <w:r>
        <w:rPr>
          <w:rFonts w:eastAsia="Times New Roman" w:cs="Times New Roman" w:ascii="Arial" w:hAnsi="Arial"/>
          <w:bCs/>
          <w:color w:val="000000"/>
          <w:sz w:val="18"/>
          <w:szCs w:val="18"/>
        </w:rPr>
        <w:t>Wykonawca oświadcza, że systemy wykorzystywane w procesie przetwarzania danych osobowych spełniają wymogi zawarte w ustawie z dnia 14 grudnia 2018 r. o ochronie danych osobowych przetwarzanych w związku z zapobieganiem i zwalczaniem przestępczości (t.j. Dz. U. z 2023 r. poz. 1206 ze zm.) oraz 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uchylającej decyzję ramową Rady 2008/977/WSiSW (Dz. Urz. UE L 119 z 04.05.2016, str. 89)</w:t>
      </w:r>
    </w:p>
    <w:p>
      <w:pPr>
        <w:pStyle w:val="Tretekstu"/>
        <w:numPr>
          <w:ilvl w:val="0"/>
          <w:numId w:val="2"/>
        </w:numPr>
        <w:tabs>
          <w:tab w:val="clear" w:pos="709"/>
          <w:tab w:val="left" w:pos="286" w:leader="none"/>
        </w:tabs>
        <w:spacing w:before="0" w:after="113"/>
        <w:ind w:left="0" w:hanging="0"/>
        <w:jc w:val="both"/>
        <w:rPr/>
      </w:pPr>
      <w:r>
        <w:rPr>
          <w:rFonts w:eastAsia="Times New Roman" w:cs="Times New Roman" w:ascii="Arial" w:hAnsi="Arial"/>
          <w:bCs/>
          <w:color w:val="000000"/>
          <w:sz w:val="18"/>
          <w:szCs w:val="18"/>
        </w:rPr>
        <w:t>Zamawiający zobowiązuje Wykonawcę do natychmiastowego powiadomienia Administratora Danych Osobowych Zamawiającego o stwierdzeniu próby lub faktu naruszenia poufności danych osobowych przetwarzanych w wyniku realizacji umowy.</w:t>
      </w:r>
    </w:p>
    <w:p>
      <w:pPr>
        <w:pStyle w:val="Tretekstu"/>
        <w:numPr>
          <w:ilvl w:val="0"/>
          <w:numId w:val="2"/>
        </w:numPr>
        <w:tabs>
          <w:tab w:val="clear" w:pos="709"/>
          <w:tab w:val="left" w:pos="286" w:leader="none"/>
        </w:tabs>
        <w:spacing w:before="0" w:after="113"/>
        <w:ind w:left="0" w:hanging="0"/>
        <w:jc w:val="both"/>
        <w:rPr/>
      </w:pPr>
      <w:r>
        <w:rPr>
          <w:rFonts w:eastAsia="Times New Roman" w:cs="Times New Roman" w:ascii="Arial" w:hAnsi="Arial"/>
          <w:bCs/>
          <w:color w:val="000000"/>
          <w:sz w:val="18"/>
          <w:szCs w:val="18"/>
        </w:rPr>
        <w:t>Wykonawca na pisemne żądanie Administratora Danych Osobowych umożliwi Zamawiającemu przeprowadzenie kontroli procesu przetwarzania i ochrony danych osobowych w sytuacjach odnotowania incydentu, o którym mowa w ust. 9.</w:t>
      </w:r>
    </w:p>
    <w:p>
      <w:pPr>
        <w:pStyle w:val="Tretekstu"/>
        <w:numPr>
          <w:ilvl w:val="0"/>
          <w:numId w:val="2"/>
        </w:numPr>
        <w:tabs>
          <w:tab w:val="clear" w:pos="709"/>
          <w:tab w:val="left" w:pos="286" w:leader="none"/>
        </w:tabs>
        <w:spacing w:before="0" w:after="113"/>
        <w:ind w:left="0" w:hanging="0"/>
        <w:jc w:val="both"/>
        <w:rPr/>
      </w:pPr>
      <w:r>
        <w:rPr>
          <w:rFonts w:eastAsia="Times New Roman" w:cs="Times New Roman" w:ascii="Arial" w:hAnsi="Arial"/>
          <w:color w:val="000000"/>
          <w:sz w:val="18"/>
          <w:szCs w:val="18"/>
        </w:rPr>
        <w:t>Zamawiający zastrzega sobie prawo natychmiastowego rozwiązania umowy, w przypadku stwierdzenia przez Wykonawcę naruszenia warunków bezpieczeństwa i ochrony danych osobowych. W takim przypadku Wykonawca zapłaci Zamawiającemu 3% wynagrodzenia umownego brutto określonego w § 4 ust.1</w:t>
      </w:r>
    </w:p>
    <w:p>
      <w:pPr>
        <w:pStyle w:val="Tretekstu"/>
        <w:numPr>
          <w:ilvl w:val="0"/>
          <w:numId w:val="2"/>
        </w:numPr>
        <w:tabs>
          <w:tab w:val="clear" w:pos="709"/>
          <w:tab w:val="left" w:pos="286" w:leader="none"/>
        </w:tabs>
        <w:spacing w:before="0" w:after="113"/>
        <w:ind w:left="0" w:hanging="0"/>
        <w:jc w:val="both"/>
        <w:rPr/>
      </w:pPr>
      <w:r>
        <w:rPr>
          <w:rFonts w:eastAsia="Times New Roman" w:cs="Times New Roman" w:ascii="Arial" w:hAnsi="Arial"/>
          <w:color w:val="000000"/>
          <w:sz w:val="18"/>
          <w:szCs w:val="18"/>
        </w:rPr>
        <w:t xml:space="preserve">Z tytułu niewykonania lub nienależytego wykonania przedmiotu umowy, w tym utraty, ubytku lub uszkodzenia przesyłki, Zamawiającemu przysługuje odszkodowanie oraz inne roszczenia na zasadach określonych w ustawie Prawo pocztowe. </w:t>
      </w:r>
    </w:p>
    <w:p>
      <w:pPr>
        <w:pStyle w:val="Tretekstu"/>
        <w:numPr>
          <w:ilvl w:val="0"/>
          <w:numId w:val="2"/>
        </w:numPr>
        <w:tabs>
          <w:tab w:val="clear" w:pos="709"/>
          <w:tab w:val="left" w:pos="286" w:leader="none"/>
        </w:tabs>
        <w:spacing w:before="0" w:after="113"/>
        <w:ind w:left="0" w:hanging="0"/>
        <w:jc w:val="both"/>
        <w:rPr/>
      </w:pPr>
      <w:r>
        <w:rPr>
          <w:rFonts w:eastAsia="Times New Roman" w:cs="Times New Roman" w:ascii="Arial" w:hAnsi="Arial"/>
          <w:color w:val="000000"/>
          <w:sz w:val="18"/>
          <w:szCs w:val="18"/>
        </w:rPr>
        <w:t xml:space="preserve">W przypadku nienależytego wykonania przez Wykonawcę przedmiotu umowy Zamawiający zastrzega sobie prawo wypowiedzenia umowy ze skutkiem natychmiastowym. </w:t>
      </w:r>
    </w:p>
    <w:p>
      <w:pPr>
        <w:pStyle w:val="Tretekstu"/>
        <w:numPr>
          <w:ilvl w:val="0"/>
          <w:numId w:val="2"/>
        </w:numPr>
        <w:tabs>
          <w:tab w:val="clear" w:pos="709"/>
          <w:tab w:val="left" w:pos="286" w:leader="none"/>
        </w:tabs>
        <w:spacing w:before="0" w:after="113"/>
        <w:ind w:left="0" w:hanging="0"/>
        <w:jc w:val="both"/>
        <w:rPr/>
      </w:pPr>
      <w:r>
        <w:rPr>
          <w:rFonts w:cs="Times New Roman" w:ascii="Arial" w:hAnsi="Arial"/>
          <w:sz w:val="18"/>
          <w:szCs w:val="18"/>
        </w:rPr>
        <w:t>Wykonawca zapłaci Zamawiającemu karę umowną w wysokości 3% wartości brutto określonej w § 4 ust. 1 niniejszej umowy, w przypadku rozwiązania umowy z przyczyn leżących po stronie Wykonawcy</w:t>
      </w:r>
    </w:p>
    <w:p>
      <w:pPr>
        <w:pStyle w:val="Tretekstu"/>
        <w:numPr>
          <w:ilvl w:val="0"/>
          <w:numId w:val="2"/>
        </w:numPr>
        <w:tabs>
          <w:tab w:val="clear" w:pos="709"/>
          <w:tab w:val="left" w:pos="286" w:leader="none"/>
        </w:tabs>
        <w:spacing w:before="0" w:after="113"/>
        <w:ind w:left="0" w:hanging="0"/>
        <w:jc w:val="both"/>
        <w:rPr/>
      </w:pPr>
      <w:r>
        <w:rPr>
          <w:rFonts w:cs="Times New Roman" w:ascii="Arial" w:hAnsi="Arial"/>
          <w:sz w:val="18"/>
          <w:szCs w:val="18"/>
        </w:rPr>
        <w:t>Wypłata kary umownej następowała będzie po przeprowadzonym postępowaniu wyjaśniającym/reklamacyjnym na podstawie stosownej noty obciążeniowej wystawionej przez Zamawiającego z terminem wypłaty kary nie krótszym niż 14 dni.</w:t>
      </w:r>
    </w:p>
    <w:p>
      <w:pPr>
        <w:pStyle w:val="Tretekstu"/>
        <w:numPr>
          <w:ilvl w:val="0"/>
          <w:numId w:val="2"/>
        </w:numPr>
        <w:tabs>
          <w:tab w:val="clear" w:pos="709"/>
          <w:tab w:val="left" w:pos="286" w:leader="none"/>
        </w:tabs>
        <w:spacing w:before="0" w:after="113"/>
        <w:ind w:left="0" w:hanging="0"/>
        <w:jc w:val="both"/>
        <w:rPr/>
      </w:pPr>
      <w:r>
        <w:rPr>
          <w:rFonts w:cs="Times New Roman" w:ascii="Arial" w:hAnsi="Arial"/>
          <w:sz w:val="18"/>
          <w:szCs w:val="18"/>
        </w:rPr>
        <w:t xml:space="preserve">Zamawiający zapłaci Wykonawcy karę umowną w wysokości </w:t>
      </w:r>
      <w:r>
        <w:rPr>
          <w:rFonts w:cs="Times New Roman" w:ascii="Arial" w:hAnsi="Arial"/>
          <w:color w:val="000000"/>
          <w:sz w:val="18"/>
          <w:szCs w:val="18"/>
        </w:rPr>
        <w:t>5</w:t>
      </w:r>
      <w:r>
        <w:rPr>
          <w:rFonts w:cs="Times New Roman" w:ascii="Arial" w:hAnsi="Arial"/>
          <w:sz w:val="18"/>
          <w:szCs w:val="18"/>
        </w:rPr>
        <w:t xml:space="preserve">% wartości brutto określonej w § 4 ust. 1 niniejszej umowy w przypadku rozwiązania umowy z przyczyn leżących po stronie Zamawiającego. </w:t>
      </w:r>
    </w:p>
    <w:p>
      <w:pPr>
        <w:pStyle w:val="Tretekstu"/>
        <w:numPr>
          <w:ilvl w:val="0"/>
          <w:numId w:val="2"/>
        </w:numPr>
        <w:tabs>
          <w:tab w:val="clear" w:pos="709"/>
          <w:tab w:val="left" w:pos="286" w:leader="none"/>
        </w:tabs>
        <w:spacing w:before="0" w:after="113"/>
        <w:ind w:left="0" w:hanging="0"/>
        <w:jc w:val="both"/>
        <w:rPr/>
      </w:pPr>
      <w:r>
        <w:rPr>
          <w:rFonts w:eastAsia="Times New Roman" w:cs="Times New Roman" w:ascii="Arial" w:hAnsi="Arial"/>
          <w:color w:val="000000"/>
          <w:sz w:val="18"/>
          <w:szCs w:val="18"/>
        </w:rPr>
        <w:t xml:space="preserve">W przypadku, gdy strona poniosła z ww. przyczyn szkodę przekraczającą wysokość odszkodowania lub kary umownej, może ona dochodzić odszkodowania za szkodę w pełnej wysokości od Wykonawcy na zasadach ogólnych. </w:t>
      </w:r>
    </w:p>
    <w:p>
      <w:pPr>
        <w:pStyle w:val="Tretekstu"/>
        <w:numPr>
          <w:ilvl w:val="0"/>
          <w:numId w:val="2"/>
        </w:numPr>
        <w:tabs>
          <w:tab w:val="clear" w:pos="709"/>
          <w:tab w:val="left" w:pos="286" w:leader="none"/>
        </w:tabs>
        <w:spacing w:before="0" w:after="113"/>
        <w:ind w:left="0" w:hanging="0"/>
        <w:jc w:val="both"/>
        <w:rPr>
          <w:b/>
          <w:bCs/>
        </w:rPr>
      </w:pPr>
      <w:r>
        <w:rPr>
          <w:rFonts w:eastAsia="Times New Roman" w:cs="Times New Roman" w:ascii="Arial" w:hAnsi="Arial"/>
          <w:color w:val="00000A"/>
          <w:sz w:val="18"/>
          <w:szCs w:val="18"/>
          <w:lang w:eastAsia="pl-PL" w:bidi="pl-PL"/>
        </w:rPr>
        <w:t>Ustala się limit wszystkich kar umownych na kwotę stanowiącą 15 % wartości brutto umowy</w:t>
      </w:r>
      <w:r>
        <w:rPr>
          <w:rFonts w:eastAsia="Times New Roman" w:cs="Times New Roman" w:ascii="Arial" w:hAnsi="Arial"/>
          <w:b/>
          <w:bCs/>
          <w:color w:val="00000A"/>
          <w:sz w:val="18"/>
          <w:szCs w:val="18"/>
          <w:lang w:eastAsia="pl-PL" w:bidi="pl-PL"/>
        </w:rPr>
        <w:t>.</w:t>
      </w:r>
    </w:p>
    <w:p>
      <w:pPr>
        <w:pStyle w:val="Normal"/>
        <w:tabs>
          <w:tab w:val="clear" w:pos="709"/>
          <w:tab w:val="left" w:pos="1502" w:leader="none"/>
        </w:tabs>
        <w:spacing w:before="0" w:after="113"/>
        <w:jc w:val="both"/>
        <w:rPr>
          <w:rFonts w:ascii="Arial" w:hAnsi="Arial" w:eastAsia="Times New Roman" w:cs="Times New Roman"/>
          <w:bCs/>
          <w:color w:val="000000"/>
          <w:sz w:val="18"/>
          <w:szCs w:val="18"/>
        </w:rPr>
      </w:pPr>
      <w:r>
        <w:rPr>
          <w:rFonts w:eastAsia="Times New Roman" w:cs="Times New Roman" w:ascii="Arial" w:hAnsi="Arial"/>
          <w:bCs/>
          <w:color w:val="000000"/>
          <w:sz w:val="18"/>
          <w:szCs w:val="18"/>
        </w:rPr>
      </w:r>
    </w:p>
    <w:p>
      <w:pPr>
        <w:pStyle w:val="Tretekstu"/>
        <w:tabs>
          <w:tab w:val="clear" w:pos="709"/>
          <w:tab w:val="left" w:pos="1502" w:leader="none"/>
        </w:tabs>
        <w:spacing w:before="0" w:after="113"/>
        <w:jc w:val="center"/>
        <w:rPr/>
      </w:pPr>
      <w:r>
        <w:rPr>
          <w:rFonts w:eastAsia="Times New Roman" w:cs="Times New Roman" w:ascii="Arial" w:hAnsi="Arial"/>
          <w:bCs/>
          <w:color w:val="000000"/>
          <w:sz w:val="18"/>
          <w:szCs w:val="18"/>
        </w:rPr>
        <w:t>§</w:t>
      </w:r>
      <w:r>
        <w:rPr>
          <w:rFonts w:eastAsia="Arial" w:cs="Times New Roman" w:ascii="Arial" w:hAnsi="Arial"/>
          <w:bCs/>
          <w:color w:val="000000"/>
          <w:sz w:val="18"/>
          <w:szCs w:val="18"/>
        </w:rPr>
        <w:t xml:space="preserve"> 1</w:t>
      </w:r>
      <w:r>
        <w:rPr>
          <w:rFonts w:eastAsia="Arial" w:cs="Times New Roman" w:ascii="Arial" w:hAnsi="Arial"/>
          <w:bCs/>
          <w:sz w:val="18"/>
          <w:szCs w:val="18"/>
        </w:rPr>
        <w:t>3</w:t>
      </w:r>
    </w:p>
    <w:p>
      <w:pPr>
        <w:pStyle w:val="Normal"/>
        <w:jc w:val="both"/>
        <w:rPr/>
      </w:pPr>
      <w:r>
        <w:rPr>
          <w:rFonts w:ascii="Arial" w:hAnsi="Arial"/>
          <w:sz w:val="18"/>
          <w:szCs w:val="18"/>
        </w:rPr>
        <w:t>1. Do zmian niniejszej umowy zastosowanie mają przepisy art. 454-455 ustawy Prawo zamówień publicznych. Zamawiający przewiduje możliwość zmiany postanowień zawartej umowy w stosunku do treści oferty na podstawie art. 455 ust. 1 pkt 1 ustawy Prawo zamówień publicznych w następujących przypadkach:</w:t>
      </w:r>
    </w:p>
    <w:p>
      <w:pPr>
        <w:pStyle w:val="Normal"/>
        <w:ind w:left="283" w:hanging="0"/>
        <w:jc w:val="both"/>
        <w:rPr/>
      </w:pPr>
      <w:r>
        <w:rPr>
          <w:rFonts w:ascii="Arial" w:hAnsi="Arial"/>
          <w:sz w:val="18"/>
          <w:szCs w:val="18"/>
        </w:rPr>
        <w:t>1) zmian nazwy, siedziby lub innych danych Wykonawcy,</w:t>
      </w:r>
    </w:p>
    <w:p>
      <w:pPr>
        <w:pStyle w:val="Normal"/>
        <w:ind w:left="283" w:hanging="0"/>
        <w:jc w:val="both"/>
        <w:rPr/>
      </w:pPr>
      <w:r>
        <w:rPr>
          <w:rFonts w:ascii="Arial" w:hAnsi="Arial"/>
          <w:sz w:val="18"/>
          <w:szCs w:val="18"/>
        </w:rPr>
        <w:t>2) udziału lub zmiany podwykonawców,</w:t>
      </w:r>
    </w:p>
    <w:p>
      <w:pPr>
        <w:pStyle w:val="Normal"/>
        <w:ind w:left="283" w:hanging="0"/>
        <w:jc w:val="both"/>
        <w:rPr/>
      </w:pPr>
      <w:r>
        <w:rPr>
          <w:rFonts w:ascii="Arial" w:hAnsi="Arial"/>
          <w:sz w:val="18"/>
          <w:szCs w:val="18"/>
        </w:rPr>
        <w:t>3) zmiany wynagrodzenia Wykonawcy wynikającej ze zmiany przepisów ustawy o podatku od towarów i usług (VAT) od dnia wejścia w życie ustawowej zmiany,</w:t>
      </w:r>
    </w:p>
    <w:p>
      <w:pPr>
        <w:pStyle w:val="Normal"/>
        <w:ind w:left="283" w:hanging="0"/>
        <w:jc w:val="both"/>
        <w:rPr/>
      </w:pPr>
      <w:r>
        <w:rPr>
          <w:rFonts w:ascii="Arial" w:hAnsi="Arial"/>
          <w:sz w:val="18"/>
          <w:szCs w:val="18"/>
        </w:rPr>
        <w:t>4) zmian prowadzących do likwidacji oczywistych omyłek pisarskich i rachunkowych w treści umowy,</w:t>
      </w:r>
    </w:p>
    <w:p>
      <w:pPr>
        <w:pStyle w:val="Normal"/>
        <w:ind w:left="283" w:hanging="0"/>
        <w:jc w:val="both"/>
        <w:rPr/>
      </w:pPr>
      <w:r>
        <w:rPr>
          <w:rFonts w:ascii="Arial" w:hAnsi="Arial"/>
          <w:sz w:val="18"/>
          <w:szCs w:val="18"/>
        </w:rPr>
        <w:t xml:space="preserve">5) zmiany o której mowa w </w:t>
      </w:r>
      <w:r>
        <w:rPr>
          <w:rFonts w:eastAsia="Times New Roman" w:cs="Times New Roman" w:ascii="Arial" w:hAnsi="Arial"/>
          <w:bCs/>
          <w:color w:val="000000"/>
          <w:sz w:val="18"/>
          <w:szCs w:val="18"/>
        </w:rPr>
        <w:t>§ 4 ust. 8 nin. umowy,</w:t>
      </w:r>
    </w:p>
    <w:p>
      <w:pPr>
        <w:pStyle w:val="Normal"/>
        <w:ind w:left="283" w:hanging="0"/>
        <w:jc w:val="both"/>
        <w:rPr/>
      </w:pPr>
      <w:r>
        <w:rPr>
          <w:rFonts w:eastAsia="Times New Roman" w:cs="Times New Roman" w:ascii="Arial" w:hAnsi="Arial"/>
          <w:bCs/>
          <w:color w:val="000000"/>
          <w:sz w:val="18"/>
          <w:szCs w:val="18"/>
        </w:rPr>
        <w:t xml:space="preserve">6) </w:t>
      </w:r>
      <w:r>
        <w:rPr>
          <w:rFonts w:eastAsia="SimSun" w:cs="Arial Narrow" w:ascii="Arial" w:hAnsi="Arial"/>
          <w:bCs/>
          <w:color w:val="000000"/>
          <w:sz w:val="18"/>
          <w:szCs w:val="18"/>
          <w:lang w:eastAsia="pl-PL"/>
        </w:rPr>
        <w:t xml:space="preserve">Zamawiający zastrzega sobie prawo do zmniejszenia zakresu zamówienia w zakresie rodzajów przesyłek określonych w poniższej tabeli oraz </w:t>
      </w:r>
      <w:r>
        <w:rPr>
          <w:rFonts w:eastAsia="Times New Roman" w:cs="Arial Narrow" w:ascii="Arial" w:hAnsi="Arial"/>
          <w:bCs/>
          <w:color w:val="000000"/>
          <w:sz w:val="18"/>
          <w:szCs w:val="18"/>
          <w:lang w:eastAsia="pl-PL"/>
        </w:rPr>
        <w:t>zgodnie z art. 433 pkt 1 uPzp Zamawiający określa minimalną wielkość świadczenia w następujących ilościach:</w:t>
      </w:r>
    </w:p>
    <w:tbl>
      <w:tblPr>
        <w:tblW w:w="9746" w:type="dxa"/>
        <w:jc w:val="left"/>
        <w:tblInd w:w="-1" w:type="dxa"/>
        <w:tblLayout w:type="fixed"/>
        <w:tblCellMar>
          <w:top w:w="0" w:type="dxa"/>
          <w:left w:w="28" w:type="dxa"/>
          <w:bottom w:w="0" w:type="dxa"/>
          <w:right w:w="28" w:type="dxa"/>
        </w:tblCellMar>
        <w:tblLook w:val="04a0"/>
      </w:tblPr>
      <w:tblGrid>
        <w:gridCol w:w="871"/>
        <w:gridCol w:w="2850"/>
        <w:gridCol w:w="2072"/>
        <w:gridCol w:w="1520"/>
        <w:gridCol w:w="2433"/>
      </w:tblGrid>
      <w:tr>
        <w:trPr>
          <w:trHeight w:val="390" w:hRule="atLeast"/>
        </w:trPr>
        <w:tc>
          <w:tcPr>
            <w:tcW w:w="871" w:type="dxa"/>
            <w:tcBorders>
              <w:top w:val="single" w:sz="2" w:space="0" w:color="000000"/>
              <w:left w:val="single" w:sz="2" w:space="0" w:color="000000"/>
              <w:bottom w:val="single" w:sz="2" w:space="0" w:color="000000"/>
            </w:tcBorders>
            <w:vAlign w:val="bottom"/>
          </w:tcPr>
          <w:p>
            <w:pPr>
              <w:pStyle w:val="Normal"/>
              <w:widowControl w:val="false"/>
              <w:jc w:val="center"/>
              <w:rPr>
                <w:color w:val="000000"/>
              </w:rPr>
            </w:pPr>
            <w:r>
              <w:rPr>
                <w:rFonts w:eastAsia="Times New Roman" w:cs="Arial Narrow" w:ascii="Arial" w:hAnsi="Arial"/>
                <w:bCs/>
                <w:color w:val="000000"/>
                <w:sz w:val="16"/>
                <w:szCs w:val="16"/>
                <w:lang w:eastAsia="pl-PL"/>
              </w:rPr>
              <w:t>Lp.</w:t>
            </w:r>
          </w:p>
        </w:tc>
        <w:tc>
          <w:tcPr>
            <w:tcW w:w="2850" w:type="dxa"/>
            <w:tcBorders>
              <w:top w:val="single" w:sz="2" w:space="0" w:color="000000"/>
              <w:left w:val="single" w:sz="2" w:space="0" w:color="000000"/>
              <w:bottom w:val="single" w:sz="2" w:space="0" w:color="000000"/>
            </w:tcBorders>
            <w:vAlign w:val="bottom"/>
          </w:tcPr>
          <w:p>
            <w:pPr>
              <w:pStyle w:val="Normal"/>
              <w:widowControl w:val="false"/>
              <w:jc w:val="center"/>
              <w:rPr>
                <w:color w:val="000000"/>
              </w:rPr>
            </w:pPr>
            <w:r>
              <w:rPr>
                <w:rFonts w:ascii="Arial" w:hAnsi="Arial"/>
                <w:color w:val="000000"/>
                <w:sz w:val="16"/>
                <w:szCs w:val="16"/>
              </w:rPr>
              <w:t>Rodzaj przesyłki</w:t>
            </w:r>
          </w:p>
        </w:tc>
        <w:tc>
          <w:tcPr>
            <w:tcW w:w="2072" w:type="dxa"/>
            <w:tcBorders>
              <w:top w:val="single" w:sz="2" w:space="0" w:color="000000"/>
              <w:left w:val="single" w:sz="2" w:space="0" w:color="000000"/>
              <w:bottom w:val="single" w:sz="2" w:space="0" w:color="000000"/>
            </w:tcBorders>
            <w:vAlign w:val="bottom"/>
          </w:tcPr>
          <w:p>
            <w:pPr>
              <w:pStyle w:val="Normal"/>
              <w:widowControl w:val="false"/>
              <w:jc w:val="center"/>
              <w:rPr>
                <w:color w:val="000000"/>
              </w:rPr>
            </w:pPr>
            <w:r>
              <w:rPr>
                <w:rFonts w:ascii="Arial" w:hAnsi="Arial"/>
                <w:color w:val="000000"/>
                <w:sz w:val="16"/>
                <w:szCs w:val="16"/>
              </w:rPr>
              <w:t>Waga przesyłki</w:t>
            </w:r>
          </w:p>
        </w:tc>
        <w:tc>
          <w:tcPr>
            <w:tcW w:w="1520" w:type="dxa"/>
            <w:tcBorders>
              <w:top w:val="single" w:sz="2" w:space="0" w:color="000000"/>
              <w:left w:val="single" w:sz="2" w:space="0" w:color="000000"/>
              <w:bottom w:val="single" w:sz="2" w:space="0" w:color="000000"/>
            </w:tcBorders>
            <w:vAlign w:val="bottom"/>
          </w:tcPr>
          <w:p>
            <w:pPr>
              <w:pStyle w:val="Normal"/>
              <w:widowControl w:val="false"/>
              <w:jc w:val="center"/>
              <w:rPr>
                <w:color w:val="000000"/>
              </w:rPr>
            </w:pPr>
            <w:r>
              <w:rPr>
                <w:rFonts w:ascii="Arial" w:hAnsi="Arial"/>
                <w:color w:val="000000"/>
                <w:sz w:val="16"/>
                <w:szCs w:val="16"/>
              </w:rPr>
              <w:t>Gabaryt</w:t>
            </w:r>
          </w:p>
        </w:tc>
        <w:tc>
          <w:tcPr>
            <w:tcW w:w="2433" w:type="dxa"/>
            <w:tcBorders>
              <w:top w:val="single" w:sz="2" w:space="0" w:color="000000"/>
              <w:left w:val="single" w:sz="2" w:space="0" w:color="000000"/>
              <w:bottom w:val="single" w:sz="2" w:space="0" w:color="000000"/>
              <w:right w:val="single" w:sz="2" w:space="0" w:color="000000"/>
            </w:tcBorders>
            <w:vAlign w:val="bottom"/>
          </w:tcPr>
          <w:p>
            <w:pPr>
              <w:pStyle w:val="Normal"/>
              <w:widowControl w:val="false"/>
              <w:jc w:val="center"/>
              <w:rPr>
                <w:color w:val="000000"/>
              </w:rPr>
            </w:pPr>
            <w:r>
              <w:rPr>
                <w:rFonts w:ascii="Arial" w:hAnsi="Arial"/>
                <w:color w:val="000000"/>
                <w:sz w:val="16"/>
                <w:szCs w:val="16"/>
              </w:rPr>
              <w:t>Szacunkowa ilość</w:t>
              <w:br/>
              <w:t>Przesyłek w [szt]</w:t>
            </w:r>
          </w:p>
        </w:tc>
      </w:tr>
      <w:tr>
        <w:trPr>
          <w:trHeight w:val="255" w:hRule="atLeast"/>
        </w:trPr>
        <w:tc>
          <w:tcPr>
            <w:tcW w:w="9746" w:type="dxa"/>
            <w:gridSpan w:val="5"/>
            <w:tcBorders>
              <w:left w:val="single" w:sz="2" w:space="0" w:color="000000"/>
              <w:bottom w:val="single" w:sz="2" w:space="0" w:color="000000"/>
              <w:right w:val="single" w:sz="2" w:space="0" w:color="000000"/>
            </w:tcBorders>
            <w:vAlign w:val="bottom"/>
          </w:tcPr>
          <w:p>
            <w:pPr>
              <w:pStyle w:val="Normal"/>
              <w:widowControl w:val="false"/>
              <w:rPr>
                <w:color w:val="000000"/>
              </w:rPr>
            </w:pPr>
            <w:r>
              <w:rPr>
                <w:rFonts w:ascii="Arial" w:hAnsi="Arial"/>
                <w:b/>
                <w:color w:val="000000"/>
                <w:sz w:val="16"/>
                <w:szCs w:val="16"/>
              </w:rPr>
              <w:t>I. LISTY KRAJOWE</w:t>
            </w:r>
          </w:p>
        </w:tc>
      </w:tr>
      <w:tr>
        <w:trPr>
          <w:trHeight w:val="255" w:hRule="atLeast"/>
        </w:trPr>
        <w:tc>
          <w:tcPr>
            <w:tcW w:w="871" w:type="dxa"/>
            <w:vMerge w:val="restart"/>
            <w:tcBorders>
              <w:left w:val="single" w:sz="2" w:space="0" w:color="000000"/>
              <w:bottom w:val="single" w:sz="2" w:space="0" w:color="000000"/>
            </w:tcBorders>
            <w:vAlign w:val="center"/>
          </w:tcPr>
          <w:p>
            <w:pPr>
              <w:pStyle w:val="Normal"/>
              <w:widowControl w:val="false"/>
              <w:jc w:val="center"/>
              <w:rPr>
                <w:color w:val="000000"/>
              </w:rPr>
            </w:pPr>
            <w:r>
              <w:rPr>
                <w:rFonts w:ascii="Arial" w:hAnsi="Arial"/>
                <w:color w:val="000000"/>
                <w:sz w:val="16"/>
                <w:szCs w:val="16"/>
              </w:rPr>
              <w:t>I.1.</w:t>
            </w:r>
          </w:p>
        </w:tc>
        <w:tc>
          <w:tcPr>
            <w:tcW w:w="2850" w:type="dxa"/>
            <w:vMerge w:val="restart"/>
            <w:tcBorders>
              <w:left w:val="single" w:sz="2" w:space="0" w:color="000000"/>
              <w:bottom w:val="single" w:sz="2" w:space="0" w:color="000000"/>
            </w:tcBorders>
            <w:vAlign w:val="center"/>
          </w:tcPr>
          <w:p>
            <w:pPr>
              <w:pStyle w:val="Normal"/>
              <w:widowControl w:val="false"/>
              <w:jc w:val="center"/>
              <w:rPr>
                <w:color w:val="000000"/>
              </w:rPr>
            </w:pPr>
            <w:r>
              <w:rPr>
                <w:rFonts w:ascii="Arial" w:hAnsi="Arial"/>
                <w:color w:val="000000"/>
                <w:sz w:val="16"/>
                <w:szCs w:val="16"/>
              </w:rPr>
              <w:br/>
              <w:br/>
              <w:t>listy zwykłe ekonomiczne</w:t>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S – do 500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1000</w:t>
            </w:r>
          </w:p>
        </w:tc>
      </w:tr>
      <w:tr>
        <w:trPr>
          <w:trHeight w:val="255" w:hRule="atLeast"/>
        </w:trPr>
        <w:tc>
          <w:tcPr>
            <w:tcW w:w="871"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850"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M – do 1000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25</w:t>
            </w:r>
          </w:p>
        </w:tc>
      </w:tr>
      <w:tr>
        <w:trPr>
          <w:trHeight w:val="255" w:hRule="atLeast"/>
        </w:trPr>
        <w:tc>
          <w:tcPr>
            <w:tcW w:w="871"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850"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L- do 2000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10</w:t>
            </w:r>
          </w:p>
        </w:tc>
      </w:tr>
      <w:tr>
        <w:trPr>
          <w:trHeight w:val="255" w:hRule="atLeast"/>
        </w:trPr>
        <w:tc>
          <w:tcPr>
            <w:tcW w:w="871" w:type="dxa"/>
            <w:vMerge w:val="restart"/>
            <w:tcBorders>
              <w:left w:val="single" w:sz="2" w:space="0" w:color="000000"/>
              <w:bottom w:val="single" w:sz="2" w:space="0" w:color="000000"/>
            </w:tcBorders>
            <w:vAlign w:val="center"/>
          </w:tcPr>
          <w:p>
            <w:pPr>
              <w:pStyle w:val="Normal"/>
              <w:widowControl w:val="false"/>
              <w:jc w:val="center"/>
              <w:rPr>
                <w:color w:val="000000"/>
              </w:rPr>
            </w:pPr>
            <w:r>
              <w:rPr>
                <w:rFonts w:ascii="Arial" w:hAnsi="Arial"/>
                <w:color w:val="000000"/>
                <w:sz w:val="16"/>
                <w:szCs w:val="16"/>
              </w:rPr>
              <w:t>I.2.</w:t>
            </w:r>
          </w:p>
        </w:tc>
        <w:tc>
          <w:tcPr>
            <w:tcW w:w="2850" w:type="dxa"/>
            <w:vMerge w:val="restart"/>
            <w:tcBorders>
              <w:left w:val="single" w:sz="2" w:space="0" w:color="000000"/>
              <w:bottom w:val="single" w:sz="2" w:space="0" w:color="000000"/>
            </w:tcBorders>
            <w:vAlign w:val="bottom"/>
          </w:tcPr>
          <w:p>
            <w:pPr>
              <w:pStyle w:val="Normal"/>
              <w:widowControl w:val="false"/>
              <w:jc w:val="center"/>
              <w:rPr>
                <w:color w:val="000000"/>
              </w:rPr>
            </w:pPr>
            <w:r>
              <w:rPr>
                <w:rFonts w:ascii="Arial" w:hAnsi="Arial"/>
                <w:color w:val="000000"/>
                <w:sz w:val="16"/>
                <w:szCs w:val="16"/>
              </w:rPr>
              <w:t>listy zwykłe priorytetowe</w:t>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S – do 500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1000</w:t>
            </w:r>
          </w:p>
        </w:tc>
      </w:tr>
      <w:tr>
        <w:trPr>
          <w:trHeight w:val="255" w:hRule="atLeast"/>
        </w:trPr>
        <w:tc>
          <w:tcPr>
            <w:tcW w:w="871"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850" w:type="dxa"/>
            <w:vMerge w:val="continue"/>
            <w:tcBorders>
              <w:left w:val="single" w:sz="2" w:space="0" w:color="000000"/>
              <w:bottom w:val="single" w:sz="2" w:space="0" w:color="000000"/>
            </w:tcBorders>
            <w:vAlign w:val="bottom"/>
          </w:tcPr>
          <w:p>
            <w:pPr>
              <w:pStyle w:val="Normal"/>
              <w:widowControl w:val="false"/>
              <w:jc w:val="center"/>
              <w:rPr>
                <w:rFonts w:ascii="Arial" w:hAnsi="Arial"/>
                <w:color w:val="000000"/>
                <w:sz w:val="16"/>
                <w:szCs w:val="16"/>
              </w:rPr>
            </w:pPr>
            <w:r>
              <w:rPr>
                <w:rFonts w:ascii="Arial" w:hAnsi="Arial"/>
                <w:color w:val="000000"/>
                <w:sz w:val="16"/>
                <w:szCs w:val="16"/>
              </w:rPr>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M –do 1000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10</w:t>
            </w:r>
          </w:p>
        </w:tc>
      </w:tr>
      <w:tr>
        <w:trPr>
          <w:trHeight w:val="255" w:hRule="atLeast"/>
        </w:trPr>
        <w:tc>
          <w:tcPr>
            <w:tcW w:w="871"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850" w:type="dxa"/>
            <w:vMerge w:val="continue"/>
            <w:tcBorders>
              <w:left w:val="single" w:sz="2" w:space="0" w:color="000000"/>
              <w:bottom w:val="single" w:sz="2" w:space="0" w:color="000000"/>
            </w:tcBorders>
            <w:vAlign w:val="bottom"/>
          </w:tcPr>
          <w:p>
            <w:pPr>
              <w:pStyle w:val="Normal"/>
              <w:widowControl w:val="false"/>
              <w:jc w:val="center"/>
              <w:rPr>
                <w:rFonts w:ascii="Arial" w:hAnsi="Arial"/>
                <w:color w:val="000000"/>
                <w:sz w:val="16"/>
                <w:szCs w:val="16"/>
              </w:rPr>
            </w:pPr>
            <w:r>
              <w:rPr>
                <w:rFonts w:ascii="Arial" w:hAnsi="Arial"/>
                <w:color w:val="000000"/>
                <w:sz w:val="16"/>
                <w:szCs w:val="16"/>
              </w:rPr>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L- do 2000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10</w:t>
            </w:r>
          </w:p>
        </w:tc>
      </w:tr>
      <w:tr>
        <w:trPr>
          <w:trHeight w:val="255" w:hRule="atLeast"/>
        </w:trPr>
        <w:tc>
          <w:tcPr>
            <w:tcW w:w="871" w:type="dxa"/>
            <w:vMerge w:val="restart"/>
            <w:tcBorders>
              <w:left w:val="single" w:sz="2" w:space="0" w:color="000000"/>
              <w:bottom w:val="single" w:sz="2" w:space="0" w:color="000000"/>
            </w:tcBorders>
            <w:vAlign w:val="center"/>
          </w:tcPr>
          <w:p>
            <w:pPr>
              <w:pStyle w:val="Normal"/>
              <w:widowControl w:val="false"/>
              <w:jc w:val="center"/>
              <w:rPr>
                <w:color w:val="000000"/>
              </w:rPr>
            </w:pPr>
            <w:r>
              <w:rPr>
                <w:rFonts w:ascii="Arial" w:hAnsi="Arial"/>
                <w:color w:val="000000"/>
                <w:sz w:val="16"/>
                <w:szCs w:val="16"/>
              </w:rPr>
              <w:t>I.3.</w:t>
            </w:r>
          </w:p>
        </w:tc>
        <w:tc>
          <w:tcPr>
            <w:tcW w:w="2850" w:type="dxa"/>
            <w:vMerge w:val="restart"/>
            <w:tcBorders>
              <w:left w:val="single" w:sz="2" w:space="0" w:color="000000"/>
              <w:bottom w:val="single" w:sz="2" w:space="0" w:color="000000"/>
            </w:tcBorders>
            <w:vAlign w:val="center"/>
          </w:tcPr>
          <w:p>
            <w:pPr>
              <w:pStyle w:val="Normal"/>
              <w:widowControl w:val="false"/>
              <w:jc w:val="center"/>
              <w:rPr>
                <w:color w:val="000000"/>
              </w:rPr>
            </w:pPr>
            <w:r>
              <w:rPr>
                <w:rFonts w:ascii="Arial" w:hAnsi="Arial"/>
                <w:color w:val="000000"/>
                <w:sz w:val="16"/>
                <w:szCs w:val="16"/>
              </w:rPr>
              <w:t>listy ekonomiczne polecone</w:t>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S – do 500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18000</w:t>
            </w:r>
          </w:p>
        </w:tc>
      </w:tr>
      <w:tr>
        <w:trPr>
          <w:trHeight w:val="255" w:hRule="atLeast"/>
        </w:trPr>
        <w:tc>
          <w:tcPr>
            <w:tcW w:w="871"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850"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M – do 1000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100</w:t>
            </w:r>
          </w:p>
        </w:tc>
      </w:tr>
      <w:tr>
        <w:trPr>
          <w:trHeight w:val="255" w:hRule="atLeast"/>
        </w:trPr>
        <w:tc>
          <w:tcPr>
            <w:tcW w:w="871"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850"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L - do 2000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10</w:t>
            </w:r>
          </w:p>
        </w:tc>
      </w:tr>
      <w:tr>
        <w:trPr>
          <w:trHeight w:val="255" w:hRule="atLeast"/>
        </w:trPr>
        <w:tc>
          <w:tcPr>
            <w:tcW w:w="871" w:type="dxa"/>
            <w:vMerge w:val="restart"/>
            <w:tcBorders>
              <w:left w:val="single" w:sz="2" w:space="0" w:color="000000"/>
              <w:bottom w:val="single" w:sz="2" w:space="0" w:color="000000"/>
            </w:tcBorders>
            <w:vAlign w:val="center"/>
          </w:tcPr>
          <w:p>
            <w:pPr>
              <w:pStyle w:val="Normal"/>
              <w:widowControl w:val="false"/>
              <w:jc w:val="center"/>
              <w:rPr>
                <w:color w:val="000000"/>
              </w:rPr>
            </w:pPr>
            <w:r>
              <w:rPr>
                <w:rFonts w:ascii="Arial" w:hAnsi="Arial"/>
                <w:color w:val="000000"/>
                <w:sz w:val="16"/>
                <w:szCs w:val="16"/>
              </w:rPr>
              <w:t>I.4.</w:t>
            </w:r>
          </w:p>
        </w:tc>
        <w:tc>
          <w:tcPr>
            <w:tcW w:w="2850" w:type="dxa"/>
            <w:vMerge w:val="restart"/>
            <w:tcBorders>
              <w:left w:val="single" w:sz="2" w:space="0" w:color="000000"/>
              <w:bottom w:val="single" w:sz="2" w:space="0" w:color="000000"/>
            </w:tcBorders>
            <w:vAlign w:val="center"/>
          </w:tcPr>
          <w:p>
            <w:pPr>
              <w:pStyle w:val="Normal"/>
              <w:widowControl w:val="false"/>
              <w:jc w:val="center"/>
              <w:rPr>
                <w:color w:val="000000"/>
              </w:rPr>
            </w:pPr>
            <w:r>
              <w:rPr>
                <w:rFonts w:ascii="Arial" w:hAnsi="Arial"/>
                <w:color w:val="000000"/>
                <w:sz w:val="16"/>
                <w:szCs w:val="16"/>
              </w:rPr>
              <w:br/>
              <w:br/>
              <w:t>Listy polecone priorytetowe</w:t>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S – do 500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900</w:t>
            </w:r>
          </w:p>
        </w:tc>
      </w:tr>
      <w:tr>
        <w:trPr>
          <w:trHeight w:val="255" w:hRule="atLeast"/>
        </w:trPr>
        <w:tc>
          <w:tcPr>
            <w:tcW w:w="871"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850"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M –  do 1000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100</w:t>
            </w:r>
          </w:p>
        </w:tc>
      </w:tr>
      <w:tr>
        <w:trPr>
          <w:trHeight w:val="255" w:hRule="atLeast"/>
        </w:trPr>
        <w:tc>
          <w:tcPr>
            <w:tcW w:w="871"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850" w:type="dxa"/>
            <w:vMerge w:val="continue"/>
            <w:tcBorders>
              <w:left w:val="single" w:sz="2" w:space="0" w:color="000000"/>
              <w:bottom w:val="single" w:sz="2" w:space="0" w:color="000000"/>
            </w:tcBorders>
            <w:vAlign w:val="center"/>
          </w:tcPr>
          <w:p>
            <w:pPr>
              <w:pStyle w:val="Normal"/>
              <w:widowControl w:val="false"/>
              <w:jc w:val="center"/>
              <w:rPr>
                <w:rFonts w:ascii="Arial" w:hAnsi="Arial"/>
                <w:color w:val="000000"/>
                <w:sz w:val="16"/>
                <w:szCs w:val="16"/>
              </w:rPr>
            </w:pPr>
            <w:r>
              <w:rPr>
                <w:rFonts w:ascii="Arial" w:hAnsi="Arial"/>
                <w:color w:val="000000"/>
                <w:sz w:val="16"/>
                <w:szCs w:val="16"/>
              </w:rPr>
            </w:r>
          </w:p>
        </w:tc>
        <w:tc>
          <w:tcPr>
            <w:tcW w:w="2072" w:type="dxa"/>
            <w:tcBorders>
              <w:left w:val="single" w:sz="2" w:space="0" w:color="000000"/>
              <w:bottom w:val="single" w:sz="2" w:space="0" w:color="000000"/>
            </w:tcBorders>
            <w:vAlign w:val="bottom"/>
          </w:tcPr>
          <w:p>
            <w:pPr>
              <w:pStyle w:val="Normal"/>
              <w:widowControl w:val="false"/>
              <w:rPr>
                <w:color w:val="000000"/>
              </w:rPr>
            </w:pPr>
            <w:r>
              <w:rPr>
                <w:rFonts w:ascii="Arial" w:hAnsi="Arial"/>
                <w:color w:val="000000"/>
                <w:sz w:val="16"/>
                <w:szCs w:val="16"/>
              </w:rPr>
              <w:t>L- do 2000 g</w:t>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30</w:t>
            </w:r>
          </w:p>
        </w:tc>
      </w:tr>
      <w:tr>
        <w:trPr>
          <w:trHeight w:val="390" w:hRule="atLeast"/>
        </w:trPr>
        <w:tc>
          <w:tcPr>
            <w:tcW w:w="871"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color w:val="000000"/>
                <w:sz w:val="16"/>
                <w:szCs w:val="16"/>
              </w:rPr>
              <w:t>I.5.</w:t>
            </w:r>
          </w:p>
        </w:tc>
        <w:tc>
          <w:tcPr>
            <w:tcW w:w="285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color w:val="000000"/>
                <w:sz w:val="16"/>
                <w:szCs w:val="16"/>
              </w:rPr>
              <w:t>Elektroniczne potwierdzenie odbioru</w:t>
              <w:br/>
              <w:t>/EPO/</w:t>
            </w:r>
          </w:p>
        </w:tc>
        <w:tc>
          <w:tcPr>
            <w:tcW w:w="2072" w:type="dxa"/>
            <w:tcBorders>
              <w:left w:val="single" w:sz="2" w:space="0" w:color="000000"/>
              <w:bottom w:val="single" w:sz="2" w:space="0" w:color="000000"/>
            </w:tcBorders>
            <w:vAlign w:val="bottom"/>
          </w:tcPr>
          <w:p>
            <w:pPr>
              <w:pStyle w:val="Normal"/>
              <w:widowControl w:val="false"/>
              <w:rPr>
                <w:rFonts w:ascii="Arial" w:hAnsi="Arial"/>
                <w:color w:val="000000"/>
                <w:sz w:val="16"/>
                <w:szCs w:val="16"/>
              </w:rPr>
            </w:pPr>
            <w:r>
              <w:rPr>
                <w:rFonts w:ascii="Arial" w:hAnsi="Arial"/>
                <w:color w:val="000000"/>
                <w:sz w:val="16"/>
                <w:szCs w:val="16"/>
              </w:rPr>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18000</w:t>
            </w:r>
          </w:p>
        </w:tc>
      </w:tr>
      <w:tr>
        <w:trPr>
          <w:trHeight w:val="390" w:hRule="atLeast"/>
        </w:trPr>
        <w:tc>
          <w:tcPr>
            <w:tcW w:w="871"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color w:val="000000"/>
                <w:sz w:val="16"/>
                <w:szCs w:val="16"/>
              </w:rPr>
              <w:t>I.6.</w:t>
            </w:r>
          </w:p>
        </w:tc>
        <w:tc>
          <w:tcPr>
            <w:tcW w:w="285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color w:val="000000"/>
                <w:sz w:val="16"/>
                <w:szCs w:val="16"/>
              </w:rPr>
              <w:t>Zwrotne potwierdzenie odbioru</w:t>
              <w:br/>
              <w:t>/ZPO/</w:t>
            </w:r>
          </w:p>
        </w:tc>
        <w:tc>
          <w:tcPr>
            <w:tcW w:w="2072" w:type="dxa"/>
            <w:tcBorders>
              <w:left w:val="single" w:sz="2" w:space="0" w:color="000000"/>
              <w:bottom w:val="single" w:sz="2" w:space="0" w:color="000000"/>
            </w:tcBorders>
            <w:vAlign w:val="bottom"/>
          </w:tcPr>
          <w:p>
            <w:pPr>
              <w:pStyle w:val="Normal"/>
              <w:widowControl w:val="false"/>
              <w:rPr>
                <w:rFonts w:ascii="Arial" w:hAnsi="Arial"/>
                <w:color w:val="000000"/>
                <w:sz w:val="16"/>
                <w:szCs w:val="16"/>
              </w:rPr>
            </w:pPr>
            <w:r>
              <w:rPr>
                <w:rFonts w:ascii="Arial" w:hAnsi="Arial"/>
                <w:color w:val="000000"/>
                <w:sz w:val="16"/>
                <w:szCs w:val="16"/>
              </w:rPr>
            </w:r>
          </w:p>
        </w:tc>
        <w:tc>
          <w:tcPr>
            <w:tcW w:w="1520" w:type="dxa"/>
            <w:tcBorders>
              <w:left w:val="single" w:sz="2" w:space="0" w:color="000000"/>
              <w:bottom w:val="single" w:sz="2" w:space="0" w:color="000000"/>
            </w:tcBorders>
            <w:vAlign w:val="center"/>
          </w:tcPr>
          <w:p>
            <w:pPr>
              <w:pStyle w:val="Normal"/>
              <w:widowControl w:val="false"/>
              <w:jc w:val="center"/>
              <w:rPr>
                <w:color w:val="000000"/>
              </w:rPr>
            </w:pPr>
            <w:r>
              <w:rPr>
                <w:rFonts w:ascii="Arial" w:hAnsi="Arial"/>
                <w:b/>
                <w:color w:val="000000"/>
                <w:sz w:val="16"/>
                <w:szCs w:val="16"/>
              </w:rPr>
              <w:t>---</w:t>
            </w:r>
          </w:p>
        </w:tc>
        <w:tc>
          <w:tcPr>
            <w:tcW w:w="2433" w:type="dxa"/>
            <w:tcBorders>
              <w:left w:val="single" w:sz="2" w:space="0" w:color="000000"/>
              <w:bottom w:val="single" w:sz="2" w:space="0" w:color="000000"/>
              <w:right w:val="single" w:sz="2" w:space="0" w:color="000000"/>
            </w:tcBorders>
            <w:vAlign w:val="bottom"/>
          </w:tcPr>
          <w:p>
            <w:pPr>
              <w:pStyle w:val="Normal"/>
              <w:widowControl w:val="false"/>
              <w:jc w:val="right"/>
              <w:rPr>
                <w:color w:val="000000"/>
              </w:rPr>
            </w:pPr>
            <w:r>
              <w:rPr>
                <w:rFonts w:ascii="Arial" w:hAnsi="Arial"/>
                <w:b/>
                <w:color w:val="000000"/>
                <w:sz w:val="16"/>
                <w:szCs w:val="16"/>
              </w:rPr>
              <w:t>200</w:t>
            </w:r>
          </w:p>
        </w:tc>
      </w:tr>
    </w:tbl>
    <w:p>
      <w:pPr>
        <w:pStyle w:val="Normal"/>
        <w:jc w:val="both"/>
        <w:rPr/>
      </w:pPr>
      <w:r>
        <w:rPr>
          <w:rFonts w:ascii="Arial" w:hAnsi="Arial"/>
          <w:sz w:val="18"/>
          <w:szCs w:val="18"/>
        </w:rPr>
        <w:t>2. Określa się następujący tryb dokonywania zmian postanowień umowy. Sposób inicjowania zmian:</w:t>
      </w:r>
    </w:p>
    <w:p>
      <w:pPr>
        <w:pStyle w:val="Normal"/>
        <w:ind w:left="283" w:hanging="0"/>
        <w:jc w:val="both"/>
        <w:rPr/>
      </w:pPr>
      <w:r>
        <w:rPr>
          <w:rFonts w:ascii="Arial" w:hAnsi="Arial"/>
          <w:sz w:val="18"/>
          <w:szCs w:val="18"/>
        </w:rPr>
        <w:t>1) Wykonawca wnioskuje do Zamawiającego w sprawie możliwości dokonania wskazanej zmiany,</w:t>
      </w:r>
    </w:p>
    <w:p>
      <w:pPr>
        <w:pStyle w:val="Normal"/>
        <w:ind w:left="283" w:hanging="0"/>
        <w:jc w:val="both"/>
        <w:rPr/>
      </w:pPr>
      <w:r>
        <w:rPr>
          <w:rFonts w:ascii="Arial" w:hAnsi="Arial"/>
          <w:sz w:val="18"/>
          <w:szCs w:val="18"/>
        </w:rPr>
        <w:t>2) Zamawiający wnioskuje do Wykonawcy w sprawie możliwości dokonania wskazanej zmiany.</w:t>
      </w:r>
    </w:p>
    <w:p>
      <w:pPr>
        <w:pStyle w:val="Normal"/>
        <w:ind w:left="283" w:hanging="0"/>
        <w:jc w:val="both"/>
        <w:rPr/>
      </w:pPr>
      <w:r>
        <w:rPr>
          <w:rFonts w:ascii="Arial" w:hAnsi="Arial"/>
          <w:sz w:val="18"/>
          <w:szCs w:val="18"/>
        </w:rPr>
        <w:t>3) Przyczyny dokonania zmian postanowień umowy oraz uzasadnienie takich zmian należy opisać w stosownych dokumentach takich jak notatka służbowa, pismo Wykonawcy, protokół konieczności itp.</w:t>
      </w:r>
    </w:p>
    <w:p>
      <w:pPr>
        <w:pStyle w:val="Normal"/>
        <w:jc w:val="both"/>
        <w:rPr/>
      </w:pPr>
      <w:r>
        <w:rPr>
          <w:rFonts w:ascii="Arial" w:hAnsi="Arial"/>
          <w:sz w:val="18"/>
          <w:szCs w:val="18"/>
        </w:rPr>
        <w:t>3. Zamawiający działając zgodnie z art. 439 uPzp przewiduje możliwość waloryzacji wynagrodzenia Wykonawcy na następujących zasadach:</w:t>
      </w:r>
    </w:p>
    <w:p>
      <w:pPr>
        <w:pStyle w:val="Normal"/>
        <w:ind w:left="283" w:hanging="0"/>
        <w:jc w:val="both"/>
        <w:rPr/>
      </w:pPr>
      <w:r>
        <w:rPr>
          <w:rFonts w:eastAsia="Times New Roman" w:cs="Arial" w:ascii="Arial" w:hAnsi="Arial"/>
          <w:kern w:val="0"/>
          <w:sz w:val="18"/>
          <w:szCs w:val="18"/>
        </w:rPr>
        <w:t xml:space="preserve">1) Zmiana wynagrodzenia musi być związana ze zmianą kosztów związanych z realizacją zamówienia oraz jest możliwa </w:t>
      </w:r>
      <w:r>
        <w:rPr>
          <w:rFonts w:eastAsia="Times New Roman" w:cs="Arial" w:ascii="Arial" w:hAnsi="Arial"/>
          <w:color w:val="000000"/>
          <w:kern w:val="0"/>
          <w:sz w:val="18"/>
          <w:szCs w:val="18"/>
        </w:rPr>
        <w:t>jednorazowo</w:t>
      </w:r>
      <w:r>
        <w:rPr>
          <w:rFonts w:eastAsia="Times New Roman" w:cs="Arial" w:ascii="Arial" w:hAnsi="Arial"/>
          <w:kern w:val="0"/>
          <w:sz w:val="18"/>
          <w:szCs w:val="18"/>
        </w:rPr>
        <w:t>, w oparciu o wskaźnik cen towarów i usług konsumpcyjnych (ogółem) publikowanego raz na miesiąc przez Prezesa Głównego Urzędu Statystycznego (dalej: „wskaźnik GUS”).</w:t>
      </w:r>
    </w:p>
    <w:p>
      <w:pPr>
        <w:pStyle w:val="Normal"/>
        <w:ind w:left="283" w:hanging="0"/>
        <w:jc w:val="both"/>
        <w:rPr/>
      </w:pPr>
      <w:r>
        <w:rPr>
          <w:rFonts w:eastAsia="Times New Roman" w:cs="Arial" w:ascii="Arial" w:hAnsi="Arial"/>
          <w:kern w:val="0"/>
          <w:sz w:val="18"/>
          <w:szCs w:val="18"/>
        </w:rPr>
        <w:t>2) Przez zmianę kosztów rozumie się wzrost kosztów, jak i ich obniżenie, względem kosztów przyjętych w celu ustalenia wynagrodzenia wykonawcy zawartego w ofercie.</w:t>
      </w:r>
    </w:p>
    <w:p>
      <w:pPr>
        <w:pStyle w:val="Normal"/>
        <w:ind w:left="283" w:hanging="0"/>
        <w:jc w:val="both"/>
        <w:rPr/>
      </w:pPr>
      <w:r>
        <w:rPr>
          <w:rFonts w:eastAsia="Times New Roman" w:cs="Arial" w:ascii="Arial" w:hAnsi="Arial"/>
          <w:kern w:val="0"/>
          <w:sz w:val="18"/>
          <w:szCs w:val="18"/>
        </w:rPr>
        <w:t xml:space="preserve">3) Waloryzacja może nastąpić na podstawie wniosku złożonego przez jedną ze stron umowy nie wcześniej niż po upływie </w:t>
      </w:r>
      <w:r>
        <w:rPr>
          <w:rFonts w:eastAsia="Times New Roman" w:cs="Arial" w:ascii="Arial" w:hAnsi="Arial"/>
          <w:color w:val="000000"/>
          <w:kern w:val="0"/>
          <w:sz w:val="18"/>
          <w:szCs w:val="18"/>
        </w:rPr>
        <w:t>6</w:t>
      </w:r>
      <w:r>
        <w:rPr>
          <w:rFonts w:eastAsia="Times New Roman" w:cs="Arial" w:ascii="Arial" w:hAnsi="Arial"/>
          <w:kern w:val="0"/>
          <w:sz w:val="18"/>
          <w:szCs w:val="18"/>
        </w:rPr>
        <w:t xml:space="preserve"> miesięcy licząc od daty </w:t>
      </w:r>
      <w:r>
        <w:rPr>
          <w:rFonts w:eastAsia="Times New Roman" w:cs="Arial" w:ascii="Arial" w:hAnsi="Arial"/>
          <w:i/>
          <w:iCs/>
          <w:kern w:val="0"/>
          <w:sz w:val="18"/>
          <w:szCs w:val="18"/>
        </w:rPr>
        <w:t>zawarcia umowy/terminu składania ofert</w:t>
      </w:r>
      <w:r>
        <w:rPr>
          <w:rStyle w:val="Zakotwiczenieprzypisudolnego"/>
          <w:rFonts w:eastAsia="Times New Roman" w:cs="Arial" w:ascii="Arial" w:hAnsi="Arial"/>
          <w:kern w:val="0"/>
          <w:sz w:val="18"/>
          <w:szCs w:val="18"/>
        </w:rPr>
        <w:footnoteReference w:id="4"/>
      </w:r>
      <w:r>
        <w:rPr>
          <w:rFonts w:eastAsia="Times New Roman" w:cs="Arial" w:ascii="Arial" w:hAnsi="Arial"/>
          <w:kern w:val="0"/>
          <w:sz w:val="18"/>
          <w:szCs w:val="18"/>
        </w:rPr>
        <w:t>.</w:t>
      </w:r>
    </w:p>
    <w:p>
      <w:pPr>
        <w:pStyle w:val="Normal"/>
        <w:ind w:left="283" w:hanging="0"/>
        <w:jc w:val="both"/>
        <w:rPr/>
      </w:pPr>
      <w:r>
        <w:rPr>
          <w:rFonts w:eastAsia="Times New Roman" w:cs="Arial" w:ascii="Arial" w:hAnsi="Arial"/>
          <w:kern w:val="0"/>
          <w:sz w:val="18"/>
          <w:szCs w:val="18"/>
        </w:rPr>
        <w:t xml:space="preserve">4) Zwiększenie wynagrodzenia nastąpi w przypadku gdy skumulowany wzrost cen począwszy od miesiąca w którym </w:t>
      </w:r>
      <w:r>
        <w:rPr>
          <w:rFonts w:eastAsia="Times New Roman" w:cs="Arial" w:ascii="Arial" w:hAnsi="Arial"/>
          <w:i/>
          <w:iCs/>
          <w:kern w:val="0"/>
          <w:sz w:val="18"/>
          <w:szCs w:val="18"/>
        </w:rPr>
        <w:t>zawarto umowę/upłynął termin składania ofert</w:t>
      </w:r>
      <w:r>
        <w:rPr>
          <w:rFonts w:eastAsia="Times New Roman" w:cs="Arial" w:ascii="Arial" w:hAnsi="Arial"/>
          <w:kern w:val="0"/>
          <w:sz w:val="18"/>
          <w:szCs w:val="18"/>
        </w:rPr>
        <w:t>, na moment złożenia wniosku przez stronę, będzie większy niż 15%.</w:t>
      </w:r>
    </w:p>
    <w:p>
      <w:pPr>
        <w:pStyle w:val="Normal"/>
        <w:ind w:left="283" w:hanging="0"/>
        <w:jc w:val="both"/>
        <w:rPr/>
      </w:pPr>
      <w:r>
        <w:rPr>
          <w:rFonts w:eastAsia="Times New Roman" w:cs="Arial" w:ascii="Arial" w:hAnsi="Arial"/>
          <w:kern w:val="0"/>
          <w:sz w:val="18"/>
          <w:szCs w:val="18"/>
        </w:rPr>
        <w:t xml:space="preserve">Zmniejszenie wynagrodzenia nastąpi w przypadku gdy skumulowany spadek cen, począwszy od miesiąca  w którym </w:t>
      </w:r>
      <w:r>
        <w:rPr>
          <w:rFonts w:eastAsia="Times New Roman" w:cs="Arial" w:ascii="Arial" w:hAnsi="Arial"/>
          <w:i/>
          <w:iCs/>
          <w:kern w:val="0"/>
          <w:sz w:val="18"/>
          <w:szCs w:val="18"/>
        </w:rPr>
        <w:t>zawarto umowę/upłynął termin składania ofert</w:t>
      </w:r>
      <w:r>
        <w:rPr>
          <w:rFonts w:eastAsia="Times New Roman" w:cs="Arial" w:ascii="Arial" w:hAnsi="Arial"/>
          <w:kern w:val="0"/>
          <w:sz w:val="18"/>
          <w:szCs w:val="18"/>
        </w:rPr>
        <w:t xml:space="preserve">, na moment złożenia wniosku przez stronę, będzie większy niż </w:t>
      </w:r>
      <w:r>
        <w:rPr>
          <w:rFonts w:eastAsia="Times New Roman" w:cs="Arial" w:ascii="Arial" w:hAnsi="Arial"/>
          <w:color w:val="000000"/>
          <w:kern w:val="0"/>
          <w:sz w:val="18"/>
          <w:szCs w:val="18"/>
        </w:rPr>
        <w:t>15</w:t>
      </w:r>
      <w:r>
        <w:rPr>
          <w:rFonts w:eastAsia="Times New Roman" w:cs="Arial" w:ascii="Arial" w:hAnsi="Arial"/>
          <w:kern w:val="0"/>
          <w:sz w:val="18"/>
          <w:szCs w:val="18"/>
        </w:rPr>
        <w:t>%.</w:t>
      </w:r>
    </w:p>
    <w:p>
      <w:pPr>
        <w:pStyle w:val="Normal"/>
        <w:ind w:left="283" w:hanging="0"/>
        <w:jc w:val="both"/>
        <w:rPr/>
      </w:pPr>
      <w:r>
        <w:rPr>
          <w:rFonts w:eastAsia="Times New Roman" w:cs="Arial" w:ascii="Arial" w:hAnsi="Arial"/>
          <w:kern w:val="0"/>
          <w:sz w:val="18"/>
          <w:szCs w:val="18"/>
        </w:rPr>
        <w:t xml:space="preserve">5) Waloryzacji podlegać będzie wyłącznie wynagrodzenie należne Wykonawcy za usługi pozostałe do wykonania </w:t>
        <w:br/>
        <w:t>w okresie podlegającym waloryzacji, to jest usługi pozostałe do wykonania począwszy od dnia złożenia wniosku o waloryzację wynagrodzenia.</w:t>
      </w:r>
    </w:p>
    <w:p>
      <w:pPr>
        <w:pStyle w:val="Normal"/>
        <w:ind w:left="283" w:hanging="0"/>
        <w:jc w:val="both"/>
        <w:rPr/>
      </w:pPr>
      <w:r>
        <w:rPr>
          <w:rFonts w:eastAsia="Times New Roman" w:cs="Arial" w:ascii="Arial" w:hAnsi="Arial"/>
          <w:kern w:val="0"/>
          <w:sz w:val="18"/>
          <w:szCs w:val="18"/>
        </w:rPr>
        <w:t xml:space="preserve">6) Sposób określenia wpływu zmiany kosztów na koszt wykonania zamówienia: Strona występująca z wnioskiem o zmianę wynagrodzenia musi wykazać, że zmiana użytych do realizacji zamówienia kosztów względem kosztów przyjętych w celu ustalenia wynagrodzenia Wykonawcy zawartego w ofercie wynika ze zmiany wskaźnika </w:t>
      </w:r>
      <w:r>
        <w:rPr>
          <w:rFonts w:eastAsia="Times New Roman" w:cs="Arial" w:ascii="Arial" w:hAnsi="Arial"/>
          <w:color w:val="000000"/>
          <w:kern w:val="0"/>
          <w:sz w:val="18"/>
          <w:szCs w:val="18"/>
        </w:rPr>
        <w:t>GUS</w:t>
      </w:r>
      <w:r>
        <w:rPr>
          <w:rFonts w:eastAsia="Times New Roman" w:cs="Arial" w:ascii="Arial" w:hAnsi="Arial"/>
          <w:kern w:val="0"/>
          <w:sz w:val="18"/>
          <w:szCs w:val="18"/>
        </w:rPr>
        <w:t xml:space="preserve"> i miała faktyczny wpływ na koszty wykonania zamówienia. Tym samym wniosek ten musi zawierać propozycję zmiany wysokości wynagrodzenia wraz z uzasadnieniem oraz dokumenty niezbędne do oceny, w szczególności:</w:t>
      </w:r>
    </w:p>
    <w:p>
      <w:pPr>
        <w:pStyle w:val="Normal"/>
        <w:ind w:left="567" w:hanging="0"/>
        <w:jc w:val="both"/>
        <w:rPr/>
      </w:pPr>
      <w:r>
        <w:rPr>
          <w:rFonts w:eastAsia="Times New Roman" w:cs="Arial" w:ascii="Arial" w:hAnsi="Arial"/>
          <w:color w:val="000000"/>
          <w:kern w:val="0"/>
          <w:sz w:val="18"/>
          <w:szCs w:val="18"/>
        </w:rPr>
        <w:t>a</w:t>
      </w:r>
      <w:r>
        <w:rPr>
          <w:rFonts w:eastAsia="Times New Roman" w:cs="Arial" w:ascii="Arial" w:hAnsi="Arial"/>
          <w:kern w:val="0"/>
          <w:sz w:val="18"/>
          <w:szCs w:val="18"/>
        </w:rPr>
        <w:t>) szczegółową kalkulację proponowanej zmienionej wysokości wynagrodzenia Wykonawcy oraz wykazanie adekwatności propozycji do zmiany wysokości kosztów wykonania zamówienia przez Wykonawcę, wraz z określeniem kategorii (rodzaju) i wartości kosztów, przyjętych w celu ustalenia wynagrodzenia Wykonawcy zawartego w ofercie lub ustalonego w wyniku poprzedniej waloryzacji, których zmiana może uzasadniać wystąpienie z wnioskiem o zmianę wynagrodzenia oraz sposób obliczania ich zmiany i prezentacji obliczeń. Przedstawiona kalkulacja musi w sposób niebudzący wątpliwości wykazywać wpływ zmiany wskaźnika korygującego na wysokość dotychczas stosowanych cen materiałów lub kosztów w rozliczeniach Stron;</w:t>
      </w:r>
    </w:p>
    <w:p>
      <w:pPr>
        <w:pStyle w:val="Normal"/>
        <w:ind w:left="567" w:hanging="0"/>
        <w:jc w:val="both"/>
        <w:rPr/>
      </w:pPr>
      <w:r>
        <w:rPr>
          <w:rFonts w:eastAsia="Times New Roman" w:cs="Arial" w:ascii="Arial" w:hAnsi="Arial"/>
          <w:color w:val="000000"/>
          <w:kern w:val="0"/>
          <w:sz w:val="18"/>
          <w:szCs w:val="18"/>
        </w:rPr>
        <w:t>b</w:t>
      </w:r>
      <w:r>
        <w:rPr>
          <w:rFonts w:eastAsia="Times New Roman" w:cs="Arial" w:ascii="Arial" w:hAnsi="Arial"/>
          <w:kern w:val="0"/>
          <w:sz w:val="18"/>
          <w:szCs w:val="18"/>
        </w:rPr>
        <w:t>) dokumenty potwierdzające zasadność wystąpienia z wnioskiem (w szczególności, jego zgodność z zasadami zmiany wynagrodzenia określonymi w niniejszym ustępie) oraz prawidłowość obliczeń w zakresie zmiany wysokości kosztów wykonania umowy oraz wnioskowanej zmiany wysokości wynagrodzenia Wykonawcy.</w:t>
      </w:r>
    </w:p>
    <w:p>
      <w:pPr>
        <w:pStyle w:val="Normal"/>
        <w:ind w:left="283" w:hanging="0"/>
        <w:jc w:val="both"/>
        <w:rPr/>
      </w:pPr>
      <w:r>
        <w:rPr>
          <w:rFonts w:eastAsia="Times New Roman" w:cs="Arial" w:ascii="Arial" w:hAnsi="Arial"/>
          <w:kern w:val="0"/>
          <w:sz w:val="18"/>
          <w:szCs w:val="18"/>
        </w:rPr>
        <w:t xml:space="preserve">7) Łączna maksymalna wartość zmiany wynagrodzenia, jaką dopuszcza Zamawiający wynosi </w:t>
      </w:r>
      <w:r>
        <w:rPr>
          <w:rFonts w:eastAsia="Times New Roman" w:cs="Arial" w:ascii="Arial" w:hAnsi="Arial"/>
          <w:color w:val="000000"/>
          <w:kern w:val="0"/>
          <w:sz w:val="18"/>
          <w:szCs w:val="18"/>
        </w:rPr>
        <w:t>5</w:t>
      </w:r>
      <w:r>
        <w:rPr>
          <w:rFonts w:eastAsia="Times New Roman" w:cs="Arial" w:ascii="Arial" w:hAnsi="Arial"/>
          <w:kern w:val="0"/>
          <w:sz w:val="18"/>
          <w:szCs w:val="18"/>
        </w:rPr>
        <w:t>% wynagrodzenia całkowitego brutto.</w:t>
      </w:r>
    </w:p>
    <w:p>
      <w:pPr>
        <w:pStyle w:val="Normal"/>
        <w:ind w:left="283" w:hanging="0"/>
        <w:jc w:val="both"/>
        <w:rPr/>
      </w:pPr>
      <w:r>
        <w:rPr>
          <w:rFonts w:eastAsia="Times New Roman" w:cs="Arial" w:ascii="Arial" w:hAnsi="Arial"/>
          <w:kern w:val="0"/>
          <w:sz w:val="18"/>
          <w:szCs w:val="18"/>
        </w:rPr>
        <w:t xml:space="preserve">8) </w:t>
      </w:r>
      <w:r>
        <w:rPr>
          <w:rFonts w:eastAsia="Times New Roman" w:cs="Arial" w:ascii="Arial" w:hAnsi="Arial"/>
          <w:color w:val="000000"/>
          <w:kern w:val="0"/>
          <w:sz w:val="18"/>
          <w:szCs w:val="18"/>
        </w:rPr>
        <w:t>W</w:t>
      </w:r>
      <w:r>
        <w:rPr>
          <w:rFonts w:eastAsia="Times New Roman" w:cs="Arial" w:ascii="Arial" w:hAnsi="Arial"/>
          <w:kern w:val="0"/>
          <w:sz w:val="18"/>
          <w:szCs w:val="18"/>
        </w:rPr>
        <w:t>ysokość cen jednostkowych po waloryzacji nie może być wyższa niż ceny jednostkowe przyjęte w cenniku zaakceptowanym przez Prezesa Urzędu Komunikacji Elektronicznej dla usług powszechnych obowiązującym na dzień złożenia wniosku  o zmianę wynagrodzenia</w:t>
      </w:r>
    </w:p>
    <w:p>
      <w:pPr>
        <w:pStyle w:val="Normal"/>
        <w:ind w:left="283" w:hanging="0"/>
        <w:jc w:val="both"/>
        <w:rPr/>
      </w:pPr>
      <w:r>
        <w:rPr>
          <w:rFonts w:eastAsia="Times New Roman" w:cs="Arial" w:ascii="Arial" w:hAnsi="Arial"/>
          <w:color w:val="000000"/>
          <w:kern w:val="0"/>
          <w:sz w:val="18"/>
          <w:szCs w:val="18"/>
        </w:rPr>
        <w:t>9</w:t>
      </w:r>
      <w:r>
        <w:rPr>
          <w:rFonts w:eastAsia="Times New Roman" w:cs="Arial" w:ascii="Arial" w:hAnsi="Arial"/>
          <w:kern w:val="0"/>
          <w:sz w:val="18"/>
          <w:szCs w:val="18"/>
        </w:rPr>
        <w:t>) Wykonawca, którego wynagrodzenie zostało zmienione zobowiązany jest do zmiany wynagrodzenia przysługującego podwykonawcy, z którym zawarł umowę, o ile przedmiotem umowy z podwykonawcą są usługi, a okres obowiązywania umowy przekracza 6 miesięcy.</w:t>
      </w:r>
    </w:p>
    <w:p>
      <w:pPr>
        <w:pStyle w:val="Normal"/>
        <w:spacing w:before="0" w:after="120"/>
        <w:jc w:val="both"/>
        <w:rPr>
          <w:rFonts w:cs="Arial Narrow"/>
          <w:lang w:eastAsia="pl-PL"/>
        </w:rPr>
      </w:pPr>
      <w:r>
        <w:rPr>
          <w:rFonts w:cs="Arial Narrow"/>
          <w:lang w:eastAsia="pl-PL"/>
        </w:rPr>
      </w:r>
    </w:p>
    <w:p>
      <w:pPr>
        <w:pStyle w:val="Tretekstu"/>
        <w:spacing w:before="0" w:after="113"/>
        <w:jc w:val="center"/>
        <w:rPr/>
      </w:pPr>
      <w:r>
        <w:rPr>
          <w:rFonts w:cs="Times New Roman" w:ascii="Arial" w:hAnsi="Arial"/>
          <w:bCs/>
          <w:sz w:val="18"/>
          <w:szCs w:val="18"/>
        </w:rPr>
        <w:t>§</w:t>
      </w:r>
      <w:r>
        <w:rPr>
          <w:rFonts w:eastAsia="Arial" w:cs="Times New Roman" w:ascii="Arial" w:hAnsi="Arial"/>
          <w:bCs/>
          <w:sz w:val="18"/>
          <w:szCs w:val="18"/>
        </w:rPr>
        <w:t xml:space="preserve"> 14</w:t>
      </w:r>
    </w:p>
    <w:p>
      <w:pPr>
        <w:pStyle w:val="Normal"/>
        <w:jc w:val="both"/>
        <w:rPr/>
      </w:pPr>
      <w:r>
        <w:rPr>
          <w:rFonts w:eastAsia="Times New Roman" w:cs="Tahoma" w:ascii="Arial" w:hAnsi="Arial"/>
          <w:i/>
          <w:iCs/>
          <w:sz w:val="18"/>
          <w:szCs w:val="18"/>
        </w:rPr>
        <w:t>Umowę sporządzono w 2 jednobrzmiących egzemplarzach, 1 egzemplarz dla ZAMAWIAJĄCEGO, 1 egzemplarz dla WYKONAWCY / Umowę zawarto w formie elektronicznej</w:t>
      </w:r>
      <w:r>
        <w:rPr>
          <w:rStyle w:val="Zakotwiczenieprzypisudolnego"/>
          <w:rFonts w:eastAsia="Times New Roman" w:cs="Tahoma" w:ascii="Arial" w:hAnsi="Arial"/>
          <w:i/>
          <w:iCs/>
          <w:sz w:val="18"/>
          <w:szCs w:val="18"/>
        </w:rPr>
        <w:footnoteReference w:id="5"/>
      </w:r>
    </w:p>
    <w:p>
      <w:pPr>
        <w:pStyle w:val="Normal"/>
        <w:spacing w:before="0" w:after="113"/>
        <w:jc w:val="both"/>
        <w:rPr>
          <w:rFonts w:ascii="Arial" w:hAnsi="Arial" w:cs="Times New Roman"/>
          <w:sz w:val="18"/>
          <w:szCs w:val="18"/>
        </w:rPr>
      </w:pPr>
      <w:r>
        <w:rPr>
          <w:rFonts w:cs="Times New Roman" w:ascii="Arial" w:hAnsi="Arial"/>
          <w:sz w:val="18"/>
          <w:szCs w:val="18"/>
        </w:rPr>
      </w:r>
    </w:p>
    <w:p>
      <w:pPr>
        <w:pStyle w:val="Tretekstu"/>
        <w:spacing w:before="0" w:after="113"/>
        <w:jc w:val="center"/>
        <w:rPr/>
      </w:pPr>
      <w:r>
        <w:rPr>
          <w:rFonts w:cs="Times New Roman" w:ascii="Arial" w:hAnsi="Arial"/>
          <w:bCs/>
          <w:sz w:val="18"/>
          <w:szCs w:val="18"/>
        </w:rPr>
        <w:t>§</w:t>
      </w:r>
      <w:r>
        <w:rPr>
          <w:rFonts w:eastAsia="Arial" w:cs="Times New Roman" w:ascii="Arial" w:hAnsi="Arial"/>
          <w:bCs/>
          <w:sz w:val="18"/>
          <w:szCs w:val="18"/>
        </w:rPr>
        <w:t xml:space="preserve"> 15</w:t>
      </w:r>
    </w:p>
    <w:p>
      <w:pPr>
        <w:pStyle w:val="Tretekstu"/>
        <w:spacing w:before="0" w:after="113"/>
        <w:rPr/>
      </w:pPr>
      <w:r>
        <w:rPr>
          <w:rFonts w:eastAsia="Arial" w:cs="Times New Roman" w:ascii="Arial" w:hAnsi="Arial"/>
          <w:bCs/>
          <w:sz w:val="18"/>
          <w:szCs w:val="18"/>
        </w:rPr>
        <w:t>Wszystkie załączniki do niniejszej umowy stanowią jej integralną część.</w:t>
      </w:r>
    </w:p>
    <w:p>
      <w:pPr>
        <w:pStyle w:val="Normal"/>
        <w:spacing w:before="0" w:after="113"/>
        <w:jc w:val="both"/>
        <w:rPr>
          <w:rFonts w:ascii="Arial" w:hAnsi="Arial" w:cs="Times New Roman"/>
          <w:sz w:val="18"/>
          <w:szCs w:val="18"/>
        </w:rPr>
      </w:pPr>
      <w:r>
        <w:rPr>
          <w:rFonts w:cs="Times New Roman" w:ascii="Arial" w:hAnsi="Arial"/>
          <w:sz w:val="18"/>
          <w:szCs w:val="18"/>
        </w:rPr>
      </w:r>
    </w:p>
    <w:p>
      <w:pPr>
        <w:pStyle w:val="Normal"/>
        <w:jc w:val="both"/>
        <w:rPr/>
      </w:pPr>
      <w:r>
        <w:rPr>
          <w:rFonts w:eastAsia="Times New Roman" w:ascii="Arial" w:hAnsi="Arial"/>
          <w:b/>
          <w:sz w:val="18"/>
          <w:szCs w:val="18"/>
        </w:rPr>
        <w:t>ZAMAWIAJĄCY:</w:t>
        <w:tab/>
        <w:tab/>
        <w:tab/>
        <w:tab/>
        <w:tab/>
        <w:tab/>
        <w:t xml:space="preserve">         WYKONAWCA:</w:t>
      </w:r>
    </w:p>
    <w:p>
      <w:pPr>
        <w:pStyle w:val="Normal"/>
        <w:jc w:val="both"/>
        <w:rPr>
          <w:rFonts w:ascii="Arial" w:hAnsi="Arial" w:eastAsia="Times New Roman"/>
          <w:b/>
          <w:sz w:val="18"/>
          <w:szCs w:val="18"/>
        </w:rPr>
      </w:pPr>
      <w:r>
        <w:rPr>
          <w:rFonts w:eastAsia="Times New Roman" w:ascii="Arial" w:hAnsi="Arial"/>
          <w:b/>
          <w:sz w:val="18"/>
          <w:szCs w:val="18"/>
        </w:rPr>
      </w:r>
    </w:p>
    <w:p>
      <w:pPr>
        <w:pStyle w:val="Normal"/>
        <w:jc w:val="both"/>
        <w:rPr/>
      </w:pPr>
      <w:r>
        <w:rPr>
          <w:rFonts w:eastAsia="Times New Roman" w:cs="Times New Roman" w:ascii="Arial" w:hAnsi="Arial"/>
          <w:bCs/>
          <w:color w:val="000000"/>
          <w:sz w:val="18"/>
          <w:szCs w:val="18"/>
        </w:rPr>
        <w:t xml:space="preserve"> …</w:t>
      </w:r>
      <w:r>
        <w:rPr>
          <w:rFonts w:eastAsia="Times New Roman" w:cs="Times New Roman" w:ascii="Arial" w:hAnsi="Arial"/>
          <w:bCs/>
          <w:color w:val="000000"/>
          <w:sz w:val="18"/>
          <w:szCs w:val="18"/>
        </w:rPr>
        <w:t>.............................................                                                              …....................................................</w:t>
      </w:r>
    </w:p>
    <w:sectPr>
      <w:footnotePr>
        <w:numFmt w:val="decimal"/>
      </w:footnotePr>
      <w:type w:val="nextPage"/>
      <w:pgSz w:w="11906" w:h="16838"/>
      <w:pgMar w:left="1134" w:right="1134"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Bookman Old Style">
    <w:charset w:val="ee"/>
    <w:family w:val="roman"/>
    <w:pitch w:val="variable"/>
  </w:font>
  <w:font w:name="Arial">
    <w:charset w:val="ee"/>
    <w:family w:val="roman"/>
    <w:pitch w:val="variable"/>
  </w:font>
  <w:font w:name="Symbol">
    <w:charset w:val="ee"/>
    <w:family w:val="roman"/>
    <w:pitch w:val="variable"/>
  </w:font>
  <w:font w:name="OpenSymbol">
    <w:altName w:val="Arial Unicode MS"/>
    <w:charset w:val="ee"/>
    <w:family w:val="roman"/>
    <w:pitch w:val="variable"/>
  </w:font>
  <w:font w:name="Franklin Gothic Medium Cond">
    <w:charset w:val="ee"/>
    <w:family w:val="roman"/>
    <w:pitch w:val="variable"/>
  </w:font>
  <w:font w:name="Liberation Sans">
    <w:altName w:val="Arial"/>
    <w:charset w:val="ee"/>
    <w:family w:val="roman"/>
    <w:pitch w:val="variable"/>
  </w:font>
  <w:font w:name="Arial Narrow">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Tekstprzypisudolnego1"/>
        <w:rPr>
          <w:rFonts w:ascii="Arial" w:hAnsi="Arial"/>
          <w:i/>
          <w:i/>
          <w:iCs/>
          <w:sz w:val="14"/>
          <w:szCs w:val="14"/>
        </w:rPr>
      </w:pPr>
      <w:r>
        <w:rPr>
          <w:rStyle w:val="Znakiprzypiswdolnych"/>
        </w:rPr>
        <w:footnoteRef/>
      </w:r>
      <w:r>
        <w:rPr>
          <w:rFonts w:ascii="Arial" w:hAnsi="Arial"/>
          <w:i/>
          <w:iCs/>
          <w:sz w:val="14"/>
          <w:szCs w:val="14"/>
        </w:rPr>
        <w:t>W przypadku umowy w postaci papierowej</w:t>
      </w:r>
    </w:p>
  </w:footnote>
  <w:footnote w:id="3">
    <w:p>
      <w:pPr>
        <w:pStyle w:val="Tekstprzypisudolnego1"/>
        <w:rPr>
          <w:sz w:val="14"/>
          <w:szCs w:val="14"/>
        </w:rPr>
      </w:pPr>
      <w:r>
        <w:rPr>
          <w:rStyle w:val="Znakiprzypiswdolnych"/>
        </w:rPr>
        <w:footnoteRef/>
      </w:r>
      <w:r>
        <w:rPr>
          <w:rFonts w:ascii="Arial" w:hAnsi="Arial"/>
          <w:i/>
          <w:iCs/>
          <w:sz w:val="14"/>
          <w:szCs w:val="14"/>
        </w:rPr>
        <w:t>W przypadku umowy w formie elektronicznej</w:t>
      </w:r>
    </w:p>
  </w:footnote>
  <w:footnote w:id="4">
    <w:p>
      <w:pPr>
        <w:pStyle w:val="Przypisdolny"/>
        <w:spacing w:before="0" w:after="200"/>
        <w:jc w:val="both"/>
        <w:rPr/>
      </w:pPr>
      <w:r>
        <w:rPr>
          <w:rStyle w:val="Znakiprzypiswdolnych"/>
        </w:rPr>
        <w:footnoteRef/>
      </w:r>
      <w:r>
        <w:rPr>
          <w:rFonts w:cs="Arial" w:ascii="Arial" w:hAnsi="Arial"/>
          <w:sz w:val="14"/>
          <w:szCs w:val="14"/>
        </w:rPr>
        <w:tab/>
        <w:t xml:space="preserve">Jeżeli umowa zostanie zawarta przed upływem 180 dni od dnia upływu terminu składania ofert, początkowym terminem ustalenia zmiany wynagrodzenia jest dzień zawarcia umowy. Jeżeli umowa zostanie zawarta po upływie 180 dni od dnia upływu terminu składania ofert, początkowym terminem ustalenia zmiany wynagrodzenia jest dzień otwarcia ofert. </w:t>
      </w:r>
    </w:p>
  </w:footnote>
  <w:footnote w:id="5">
    <w:p>
      <w:pPr>
        <w:pStyle w:val="Przypisdolny"/>
        <w:rPr>
          <w:rFonts w:ascii="Arial" w:hAnsi="Arial"/>
          <w:i/>
          <w:i/>
          <w:iCs/>
          <w:sz w:val="14"/>
          <w:szCs w:val="14"/>
        </w:rPr>
      </w:pPr>
      <w:r>
        <w:rPr>
          <w:rStyle w:val="Znakiprzypiswdolnych"/>
        </w:rPr>
        <w:footnoteRef/>
      </w:r>
      <w:r>
        <w:rPr>
          <w:rFonts w:ascii="Arial" w:hAnsi="Arial"/>
          <w:i/>
          <w:iCs/>
          <w:sz w:val="14"/>
          <w:szCs w:val="14"/>
        </w:rPr>
        <w:tab/>
        <w:t>W przypadku podpisania umowy za pomocą kwalifikowanego podpisu elektronicznego</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0" w:hanging="0"/>
      </w:pPr>
      <w:rPr>
        <w:sz w:val="18"/>
        <w:shd w:fill="auto" w:val="clear"/>
        <w:szCs w:val="18"/>
        <w:rFonts w:ascii="Arial" w:hAnsi="Arial" w:eastAsia="Arial" w:cs="Times New Roman"/>
        <w:color w:val="000000"/>
      </w:rPr>
    </w:lvl>
    <w:lvl w:ilvl="1">
      <w:start w:val="1"/>
      <w:numFmt w:val="decimal"/>
      <w:lvlText w:val="%2)"/>
      <w:lvlJc w:val="left"/>
      <w:pPr>
        <w:tabs>
          <w:tab w:val="num" w:pos="720"/>
        </w:tabs>
        <w:ind w:left="0" w:hanging="0"/>
      </w:pPr>
      <w:rPr/>
    </w:lvl>
    <w:lvl w:ilvl="2">
      <w:start w:val="1"/>
      <w:numFmt w:val="lowerLetter"/>
      <w:lvlText w:val="%3)"/>
      <w:lvlJc w:val="left"/>
      <w:pPr>
        <w:tabs>
          <w:tab w:val="num" w:pos="1080"/>
        </w:tabs>
        <w:ind w:left="0" w:hanging="0"/>
      </w:pPr>
      <w:rPr/>
    </w:lvl>
    <w:lvl w:ilvl="3">
      <w:start w:val="1"/>
      <w:numFmt w:val="bullet"/>
      <w:lvlText w:val=""/>
      <w:lvlJc w:val="left"/>
      <w:pPr>
        <w:tabs>
          <w:tab w:val="num" w:pos="1440"/>
        </w:tabs>
        <w:ind w:left="0" w:hanging="0"/>
      </w:pPr>
      <w:rPr>
        <w:rFonts w:ascii="Symbol" w:hAnsi="Symbol" w:cs="Symbol" w:hint="default"/>
      </w:rPr>
    </w:lvl>
    <w:lvl w:ilvl="4">
      <w:start w:val="1"/>
      <w:numFmt w:val="lowerLetter"/>
      <w:lvlText w:val="(%5)"/>
      <w:lvlJc w:val="left"/>
      <w:pPr>
        <w:tabs>
          <w:tab w:val="num" w:pos="1800"/>
        </w:tabs>
        <w:ind w:left="0" w:hanging="0"/>
      </w:pPr>
      <w:rPr/>
    </w:lvl>
    <w:lvl w:ilvl="5">
      <w:start w:val="1"/>
      <w:numFmt w:val="lowerRoman"/>
      <w:lvlText w:val="(%6)"/>
      <w:lvlJc w:val="left"/>
      <w:pPr>
        <w:tabs>
          <w:tab w:val="num" w:pos="2160"/>
        </w:tabs>
        <w:ind w:left="0" w:hanging="0"/>
      </w:pPr>
      <w:rPr/>
    </w:lvl>
    <w:lvl w:ilvl="6">
      <w:start w:val="1"/>
      <w:numFmt w:val="decimal"/>
      <w:lvlText w:val="%7."/>
      <w:lvlJc w:val="left"/>
      <w:pPr>
        <w:tabs>
          <w:tab w:val="num" w:pos="2520"/>
        </w:tabs>
        <w:ind w:left="0" w:hanging="0"/>
      </w:pPr>
      <w:rPr/>
    </w:lvl>
    <w:lvl w:ilvl="7">
      <w:start w:val="1"/>
      <w:numFmt w:val="lowerLetter"/>
      <w:lvlText w:val="%8."/>
      <w:lvlJc w:val="left"/>
      <w:pPr>
        <w:tabs>
          <w:tab w:val="num" w:pos="2880"/>
        </w:tabs>
        <w:ind w:left="0" w:hanging="0"/>
      </w:pPr>
      <w:rPr/>
    </w:lvl>
    <w:lvl w:ilvl="8">
      <w:start w:val="1"/>
      <w:numFmt w:val="lowerRoman"/>
      <w:lvlText w:val="%9."/>
      <w:lvlJc w:val="left"/>
      <w:pPr>
        <w:tabs>
          <w:tab w:val="num" w:pos="3240"/>
        </w:tabs>
        <w:ind w:left="0" w:hanging="0"/>
      </w:pPr>
      <w:rPr/>
    </w:lvl>
  </w:abstractNum>
  <w:abstractNum w:abstractNumId="2">
    <w:lvl w:ilvl="0">
      <w:start w:val="1"/>
      <w:numFmt w:val="decimal"/>
      <w:lvlText w:val="%1."/>
      <w:lvlJc w:val="left"/>
      <w:pPr>
        <w:tabs>
          <w:tab w:val="num" w:pos="720"/>
        </w:tabs>
        <w:ind w:left="720" w:hanging="360"/>
      </w:pPr>
      <w:rPr>
        <w:sz w:val="18"/>
        <w:i w:val="false"/>
        <w:b w:val="false"/>
        <w:szCs w:val="18"/>
        <w:iCs w:val="false"/>
        <w:bCs/>
        <w:rFonts w:ascii="Arial" w:hAnsi="Arial" w:eastAsia="Times New Roman" w:cs="Times New Roman"/>
        <w:color w:val="000000"/>
        <w:lang w:val="pl-PL"/>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80"/>
  <w:displayBackgroundShape/>
  <w:embedSystemFonts/>
  <w:defaultTabStop w:val="709"/>
  <w:autoHyphenation w:val="true"/>
  <w:hyphenationZone w:val="425"/>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02049"/>
    <w:pPr>
      <w:widowControl w:val="false"/>
      <w:suppressAutoHyphens w:val="true"/>
      <w:bidi w:val="0"/>
      <w:spacing w:before="0" w:after="0"/>
      <w:jc w:val="left"/>
    </w:pPr>
    <w:rPr>
      <w:rFonts w:ascii="Times New Roman" w:hAnsi="Times New Roman" w:eastAsia="Lucida Sans Unicode" w:cs="Mangal"/>
      <w:color w:val="auto"/>
      <w:kern w:val="2"/>
      <w:sz w:val="24"/>
      <w:szCs w:val="24"/>
      <w:lang w:val="pl-PL" w:eastAsia="zh-CN" w:bidi="hi-IN"/>
    </w:rPr>
  </w:style>
  <w:style w:type="paragraph" w:styleId="Nagwek1" w:customStyle="1">
    <w:name w:val="Heading 1"/>
    <w:basedOn w:val="Normal"/>
    <w:next w:val="Normal"/>
    <w:qFormat/>
    <w:rsid w:val="00d02049"/>
    <w:pPr>
      <w:keepNext w:val="true"/>
      <w:spacing w:lineRule="auto" w:line="360"/>
      <w:jc w:val="both"/>
      <w:outlineLvl w:val="0"/>
    </w:pPr>
    <w:rPr>
      <w:rFonts w:ascii="Bookman Old Style" w:hAnsi="Bookman Old Style" w:cs="Tahoma"/>
      <w:b/>
      <w:sz w:val="20"/>
    </w:rPr>
  </w:style>
  <w:style w:type="paragraph" w:styleId="Nagwek2" w:customStyle="1">
    <w:name w:val="Heading 2"/>
    <w:basedOn w:val="Nagwek31"/>
    <w:next w:val="Tretekstu"/>
    <w:qFormat/>
    <w:rsid w:val="00d02049"/>
    <w:pPr>
      <w:spacing w:before="200" w:after="120"/>
      <w:outlineLvl w:val="1"/>
    </w:pPr>
    <w:rPr>
      <w:sz w:val="32"/>
      <w:szCs w:val="32"/>
    </w:rPr>
  </w:style>
  <w:style w:type="paragraph" w:styleId="Nagwek3" w:customStyle="1">
    <w:name w:val="Heading 3"/>
    <w:basedOn w:val="Nagwek31"/>
    <w:next w:val="Tretekstu"/>
    <w:qFormat/>
    <w:rsid w:val="00d02049"/>
    <w:pPr>
      <w:spacing w:before="140" w:after="120"/>
      <w:outlineLvl w:val="2"/>
    </w:pPr>
    <w:rPr>
      <w:sz w:val="28"/>
      <w:szCs w:val="28"/>
    </w:rPr>
  </w:style>
  <w:style w:type="paragraph" w:styleId="Nagwek4" w:customStyle="1">
    <w:name w:val="Heading 4"/>
    <w:basedOn w:val="Normal"/>
    <w:next w:val="Normal"/>
    <w:qFormat/>
    <w:rsid w:val="00d02049"/>
    <w:pPr>
      <w:keepNext w:val="true"/>
      <w:spacing w:lineRule="auto" w:line="360"/>
      <w:ind w:left="708" w:firstLine="708"/>
      <w:jc w:val="center"/>
      <w:outlineLvl w:val="3"/>
    </w:pPr>
    <w:rPr>
      <w:rFonts w:ascii="Arial" w:hAnsi="Arial" w:cs="Arial"/>
      <w:b/>
      <w:sz w:val="20"/>
    </w:rPr>
  </w:style>
  <w:style w:type="character" w:styleId="DefaultParagraphFont" w:default="1">
    <w:name w:val="Default Paragraph Font"/>
    <w:uiPriority w:val="1"/>
    <w:semiHidden/>
    <w:unhideWhenUsed/>
    <w:qFormat/>
    <w:rPr/>
  </w:style>
  <w:style w:type="character" w:styleId="Domylnaczcionkaakapitu1" w:customStyle="1">
    <w:name w:val="Domyślna czcionka akapitu1"/>
    <w:qFormat/>
    <w:rsid w:val="00d02049"/>
    <w:rPr/>
  </w:style>
  <w:style w:type="character" w:styleId="WW8Num1z0" w:customStyle="1">
    <w:name w:val="WW8Num1z0"/>
    <w:qFormat/>
    <w:rsid w:val="00d02049"/>
    <w:rPr>
      <w:rFonts w:ascii="Arial" w:hAnsi="Arial" w:eastAsia="Arial" w:cs="Times New Roman"/>
      <w:color w:val="000000"/>
      <w:sz w:val="18"/>
      <w:szCs w:val="18"/>
      <w:shd w:fill="auto" w:val="clear"/>
    </w:rPr>
  </w:style>
  <w:style w:type="character" w:styleId="WW8Num1z1" w:customStyle="1">
    <w:name w:val="WW8Num1z1"/>
    <w:qFormat/>
    <w:rsid w:val="00d02049"/>
    <w:rPr/>
  </w:style>
  <w:style w:type="character" w:styleId="WW8Num1z2" w:customStyle="1">
    <w:name w:val="WW8Num1z2"/>
    <w:qFormat/>
    <w:rsid w:val="00d02049"/>
    <w:rPr/>
  </w:style>
  <w:style w:type="character" w:styleId="WW8Num1z3" w:customStyle="1">
    <w:name w:val="WW8Num1z3"/>
    <w:qFormat/>
    <w:rsid w:val="00d02049"/>
    <w:rPr>
      <w:rFonts w:ascii="Symbol" w:hAnsi="Symbol" w:cs="Symbol"/>
      <w:color w:val="000000"/>
    </w:rPr>
  </w:style>
  <w:style w:type="character" w:styleId="WW8Num1z4" w:customStyle="1">
    <w:name w:val="WW8Num1z4"/>
    <w:qFormat/>
    <w:rsid w:val="00d02049"/>
    <w:rPr/>
  </w:style>
  <w:style w:type="character" w:styleId="WW8Num1z5" w:customStyle="1">
    <w:name w:val="WW8Num1z5"/>
    <w:qFormat/>
    <w:rsid w:val="00d02049"/>
    <w:rPr/>
  </w:style>
  <w:style w:type="character" w:styleId="WW8Num1z6" w:customStyle="1">
    <w:name w:val="WW8Num1z6"/>
    <w:qFormat/>
    <w:rsid w:val="00d02049"/>
    <w:rPr/>
  </w:style>
  <w:style w:type="character" w:styleId="WW8Num1z7" w:customStyle="1">
    <w:name w:val="WW8Num1z7"/>
    <w:qFormat/>
    <w:rsid w:val="00d02049"/>
    <w:rPr/>
  </w:style>
  <w:style w:type="character" w:styleId="WW8Num1z8" w:customStyle="1">
    <w:name w:val="WW8Num1z8"/>
    <w:qFormat/>
    <w:rsid w:val="00d02049"/>
    <w:rPr/>
  </w:style>
  <w:style w:type="character" w:styleId="WW8Num2z0" w:customStyle="1">
    <w:name w:val="WW8Num2z0"/>
    <w:qFormat/>
    <w:rsid w:val="00d02049"/>
    <w:rPr>
      <w:rFonts w:ascii="Times New Roman" w:hAnsi="Times New Roman" w:eastAsia="Lucida Sans Unicode" w:cs="Times New Roman"/>
      <w:i w:val="false"/>
      <w:iCs w:val="false"/>
      <w:color w:val="000000"/>
      <w:kern w:val="2"/>
      <w:sz w:val="24"/>
      <w:szCs w:val="24"/>
      <w:shd w:fill="FFFFFF" w:val="clear"/>
      <w:lang w:val="pl-PL"/>
    </w:rPr>
  </w:style>
  <w:style w:type="character" w:styleId="WW8Num2z1" w:customStyle="1">
    <w:name w:val="WW8Num2z1"/>
    <w:qFormat/>
    <w:rsid w:val="00d02049"/>
    <w:rPr/>
  </w:style>
  <w:style w:type="character" w:styleId="WW8Num2z2" w:customStyle="1">
    <w:name w:val="WW8Num2z2"/>
    <w:qFormat/>
    <w:rsid w:val="00d02049"/>
    <w:rPr/>
  </w:style>
  <w:style w:type="character" w:styleId="WW8Num2z3" w:customStyle="1">
    <w:name w:val="WW8Num2z3"/>
    <w:qFormat/>
    <w:rsid w:val="00d02049"/>
    <w:rPr>
      <w:rFonts w:ascii="Symbol" w:hAnsi="Symbol" w:cs="Arial"/>
    </w:rPr>
  </w:style>
  <w:style w:type="character" w:styleId="WW8Num2z4" w:customStyle="1">
    <w:name w:val="WW8Num2z4"/>
    <w:qFormat/>
    <w:rsid w:val="00d02049"/>
    <w:rPr/>
  </w:style>
  <w:style w:type="character" w:styleId="WW8Num2z5" w:customStyle="1">
    <w:name w:val="WW8Num2z5"/>
    <w:qFormat/>
    <w:rsid w:val="00d02049"/>
    <w:rPr/>
  </w:style>
  <w:style w:type="character" w:styleId="WW8Num2z6" w:customStyle="1">
    <w:name w:val="WW8Num2z6"/>
    <w:qFormat/>
    <w:rsid w:val="00d02049"/>
    <w:rPr/>
  </w:style>
  <w:style w:type="character" w:styleId="WW8Num2z7" w:customStyle="1">
    <w:name w:val="WW8Num2z7"/>
    <w:qFormat/>
    <w:rsid w:val="00d02049"/>
    <w:rPr/>
  </w:style>
  <w:style w:type="character" w:styleId="WW8Num2z8" w:customStyle="1">
    <w:name w:val="WW8Num2z8"/>
    <w:qFormat/>
    <w:rsid w:val="00d02049"/>
    <w:rPr/>
  </w:style>
  <w:style w:type="character" w:styleId="WW8Num3z0" w:customStyle="1">
    <w:name w:val="WW8Num3z0"/>
    <w:qFormat/>
    <w:rsid w:val="00d02049"/>
    <w:rPr>
      <w:rFonts w:ascii="Symbol" w:hAnsi="Symbol" w:cs="OpenSymbol"/>
    </w:rPr>
  </w:style>
  <w:style w:type="character" w:styleId="WW8Num3z1" w:customStyle="1">
    <w:name w:val="WW8Num3z1"/>
    <w:qFormat/>
    <w:rsid w:val="00d02049"/>
    <w:rPr>
      <w:rFonts w:ascii="OpenSymbol" w:hAnsi="OpenSymbol" w:cs="OpenSymbol"/>
    </w:rPr>
  </w:style>
  <w:style w:type="character" w:styleId="WW8Num4z0" w:customStyle="1">
    <w:name w:val="WW8Num4z0"/>
    <w:qFormat/>
    <w:rsid w:val="00d02049"/>
    <w:rPr>
      <w:rFonts w:ascii="Times New Roman" w:hAnsi="Times New Roman" w:eastAsia="Times New Roman" w:cs="Times New Roman"/>
      <w:b w:val="false"/>
      <w:bCs/>
      <w:i w:val="false"/>
      <w:iCs w:val="false"/>
      <w:color w:val="000000"/>
      <w:sz w:val="24"/>
      <w:szCs w:val="24"/>
      <w:lang w:val="pl-PL"/>
    </w:rPr>
  </w:style>
  <w:style w:type="character" w:styleId="WW8Num4z1" w:customStyle="1">
    <w:name w:val="WW8Num4z1"/>
    <w:qFormat/>
    <w:rsid w:val="00d02049"/>
    <w:rPr>
      <w:b/>
      <w:bCs/>
    </w:rPr>
  </w:style>
  <w:style w:type="character" w:styleId="Domylnaczcionkaakapitu4" w:customStyle="1">
    <w:name w:val="Domyślna czcionka akapitu4"/>
    <w:qFormat/>
    <w:rsid w:val="00d02049"/>
    <w:rPr/>
  </w:style>
  <w:style w:type="character" w:styleId="WW8Num5z0" w:customStyle="1">
    <w:name w:val="WW8Num5z0"/>
    <w:qFormat/>
    <w:rsid w:val="00d02049"/>
    <w:rPr>
      <w:rFonts w:ascii="Times New Roman" w:hAnsi="Times New Roman" w:cs="Times New Roman"/>
      <w:i w:val="false"/>
      <w:iCs w:val="false"/>
    </w:rPr>
  </w:style>
  <w:style w:type="character" w:styleId="WW8Num5z1" w:customStyle="1">
    <w:name w:val="WW8Num5z1"/>
    <w:qFormat/>
    <w:rsid w:val="00d02049"/>
    <w:rPr>
      <w:b/>
      <w:bCs/>
    </w:rPr>
  </w:style>
  <w:style w:type="character" w:styleId="Domylnaczcionkaakapitu3" w:customStyle="1">
    <w:name w:val="Domyślna czcionka akapitu3"/>
    <w:qFormat/>
    <w:rsid w:val="00d02049"/>
    <w:rPr/>
  </w:style>
  <w:style w:type="character" w:styleId="WW8Num6z0" w:customStyle="1">
    <w:name w:val="WW8Num6z0"/>
    <w:qFormat/>
    <w:rsid w:val="00d02049"/>
    <w:rPr>
      <w:rFonts w:ascii="Times New Roman" w:hAnsi="Times New Roman" w:eastAsia="Lucida Sans Unicode" w:cs="Times New Roman"/>
      <w:b/>
      <w:bCs w:val="false"/>
      <w:i w:val="false"/>
      <w:iCs w:val="false"/>
    </w:rPr>
  </w:style>
  <w:style w:type="character" w:styleId="WW8Num6z1" w:customStyle="1">
    <w:name w:val="WW8Num6z1"/>
    <w:qFormat/>
    <w:rsid w:val="00d02049"/>
    <w:rPr>
      <w:b/>
      <w:bCs/>
    </w:rPr>
  </w:style>
  <w:style w:type="character" w:styleId="WW8Num4z2" w:customStyle="1">
    <w:name w:val="WW8Num4z2"/>
    <w:qFormat/>
    <w:rsid w:val="00d02049"/>
    <w:rPr>
      <w:rFonts w:ascii="Symbol" w:hAnsi="Symbol" w:cs="Symbol"/>
    </w:rPr>
  </w:style>
  <w:style w:type="character" w:styleId="WW8Num5z2" w:customStyle="1">
    <w:name w:val="WW8Num5z2"/>
    <w:qFormat/>
    <w:rsid w:val="00d02049"/>
    <w:rPr/>
  </w:style>
  <w:style w:type="character" w:styleId="WW8Num5z3" w:customStyle="1">
    <w:name w:val="WW8Num5z3"/>
    <w:qFormat/>
    <w:rsid w:val="00d02049"/>
    <w:rPr/>
  </w:style>
  <w:style w:type="character" w:styleId="WW8Num5z4" w:customStyle="1">
    <w:name w:val="WW8Num5z4"/>
    <w:qFormat/>
    <w:rsid w:val="00d02049"/>
    <w:rPr/>
  </w:style>
  <w:style w:type="character" w:styleId="WW8Num5z5" w:customStyle="1">
    <w:name w:val="WW8Num5z5"/>
    <w:qFormat/>
    <w:rsid w:val="00d02049"/>
    <w:rPr/>
  </w:style>
  <w:style w:type="character" w:styleId="WW8Num5z6" w:customStyle="1">
    <w:name w:val="WW8Num5z6"/>
    <w:qFormat/>
    <w:rsid w:val="00d02049"/>
    <w:rPr/>
  </w:style>
  <w:style w:type="character" w:styleId="WW8Num5z7" w:customStyle="1">
    <w:name w:val="WW8Num5z7"/>
    <w:qFormat/>
    <w:rsid w:val="00d02049"/>
    <w:rPr/>
  </w:style>
  <w:style w:type="character" w:styleId="WW8Num5z8" w:customStyle="1">
    <w:name w:val="WW8Num5z8"/>
    <w:qFormat/>
    <w:rsid w:val="00d02049"/>
    <w:rPr/>
  </w:style>
  <w:style w:type="character" w:styleId="WW8Num6z2" w:customStyle="1">
    <w:name w:val="WW8Num6z2"/>
    <w:qFormat/>
    <w:rsid w:val="00d02049"/>
    <w:rPr/>
  </w:style>
  <w:style w:type="character" w:styleId="WW8Num6z3" w:customStyle="1">
    <w:name w:val="WW8Num6z3"/>
    <w:qFormat/>
    <w:rsid w:val="00d02049"/>
    <w:rPr/>
  </w:style>
  <w:style w:type="character" w:styleId="WW8Num6z4" w:customStyle="1">
    <w:name w:val="WW8Num6z4"/>
    <w:qFormat/>
    <w:rsid w:val="00d02049"/>
    <w:rPr/>
  </w:style>
  <w:style w:type="character" w:styleId="WW8Num6z5" w:customStyle="1">
    <w:name w:val="WW8Num6z5"/>
    <w:qFormat/>
    <w:rsid w:val="00d02049"/>
    <w:rPr/>
  </w:style>
  <w:style w:type="character" w:styleId="WW8Num6z6" w:customStyle="1">
    <w:name w:val="WW8Num6z6"/>
    <w:qFormat/>
    <w:rsid w:val="00d02049"/>
    <w:rPr/>
  </w:style>
  <w:style w:type="character" w:styleId="WW8Num6z7" w:customStyle="1">
    <w:name w:val="WW8Num6z7"/>
    <w:qFormat/>
    <w:rsid w:val="00d02049"/>
    <w:rPr/>
  </w:style>
  <w:style w:type="character" w:styleId="WW8Num6z8" w:customStyle="1">
    <w:name w:val="WW8Num6z8"/>
    <w:qFormat/>
    <w:rsid w:val="00d02049"/>
    <w:rPr/>
  </w:style>
  <w:style w:type="character" w:styleId="WW8Num3z2" w:customStyle="1">
    <w:name w:val="WW8Num3z2"/>
    <w:qFormat/>
    <w:rsid w:val="00d02049"/>
    <w:rPr/>
  </w:style>
  <w:style w:type="character" w:styleId="WW8Num3z3" w:customStyle="1">
    <w:name w:val="WW8Num3z3"/>
    <w:qFormat/>
    <w:rsid w:val="00d02049"/>
    <w:rPr>
      <w:rFonts w:ascii="Arial" w:hAnsi="Arial" w:cs="Arial"/>
    </w:rPr>
  </w:style>
  <w:style w:type="character" w:styleId="WW8Num3z4" w:customStyle="1">
    <w:name w:val="WW8Num3z4"/>
    <w:qFormat/>
    <w:rsid w:val="00d02049"/>
    <w:rPr/>
  </w:style>
  <w:style w:type="character" w:styleId="WW8Num3z5" w:customStyle="1">
    <w:name w:val="WW8Num3z5"/>
    <w:qFormat/>
    <w:rsid w:val="00d02049"/>
    <w:rPr/>
  </w:style>
  <w:style w:type="character" w:styleId="WW8Num3z6" w:customStyle="1">
    <w:name w:val="WW8Num3z6"/>
    <w:qFormat/>
    <w:rsid w:val="00d02049"/>
    <w:rPr/>
  </w:style>
  <w:style w:type="character" w:styleId="WW8Num3z7" w:customStyle="1">
    <w:name w:val="WW8Num3z7"/>
    <w:qFormat/>
    <w:rsid w:val="00d02049"/>
    <w:rPr/>
  </w:style>
  <w:style w:type="character" w:styleId="WW8Num3z8" w:customStyle="1">
    <w:name w:val="WW8Num3z8"/>
    <w:qFormat/>
    <w:rsid w:val="00d02049"/>
    <w:rPr/>
  </w:style>
  <w:style w:type="character" w:styleId="WW8Num4z3" w:customStyle="1">
    <w:name w:val="WW8Num4z3"/>
    <w:qFormat/>
    <w:rsid w:val="00d02049"/>
    <w:rPr>
      <w:rFonts w:ascii="Arial" w:hAnsi="Arial" w:cs="Arial"/>
    </w:rPr>
  </w:style>
  <w:style w:type="character" w:styleId="WW8Num4z4" w:customStyle="1">
    <w:name w:val="WW8Num4z4"/>
    <w:qFormat/>
    <w:rsid w:val="00d02049"/>
    <w:rPr/>
  </w:style>
  <w:style w:type="character" w:styleId="WW8Num4z5" w:customStyle="1">
    <w:name w:val="WW8Num4z5"/>
    <w:qFormat/>
    <w:rsid w:val="00d02049"/>
    <w:rPr/>
  </w:style>
  <w:style w:type="character" w:styleId="WW8Num4z6" w:customStyle="1">
    <w:name w:val="WW8Num4z6"/>
    <w:qFormat/>
    <w:rsid w:val="00d02049"/>
    <w:rPr/>
  </w:style>
  <w:style w:type="character" w:styleId="WW8Num4z7" w:customStyle="1">
    <w:name w:val="WW8Num4z7"/>
    <w:qFormat/>
    <w:rsid w:val="00d02049"/>
    <w:rPr/>
  </w:style>
  <w:style w:type="character" w:styleId="WW8Num4z8" w:customStyle="1">
    <w:name w:val="WW8Num4z8"/>
    <w:qFormat/>
    <w:rsid w:val="00d02049"/>
    <w:rPr/>
  </w:style>
  <w:style w:type="character" w:styleId="Domylnaczcionkaakapitu2" w:customStyle="1">
    <w:name w:val="Domyślna czcionka akapitu2"/>
    <w:qFormat/>
    <w:rsid w:val="00d02049"/>
    <w:rPr/>
  </w:style>
  <w:style w:type="character" w:styleId="WW8Num1zfalse" w:customStyle="1">
    <w:name w:val="WW8Num1zfalse"/>
    <w:qFormat/>
    <w:rsid w:val="00d02049"/>
    <w:rPr/>
  </w:style>
  <w:style w:type="character" w:styleId="WW8Num1ztrue" w:customStyle="1">
    <w:name w:val="WW8Num1ztrue"/>
    <w:qFormat/>
    <w:rsid w:val="00d02049"/>
    <w:rPr/>
  </w:style>
  <w:style w:type="character" w:styleId="WW-WW8Num1ztrue" w:customStyle="1">
    <w:name w:val="WW-WW8Num1ztrue"/>
    <w:qFormat/>
    <w:rsid w:val="00d02049"/>
    <w:rPr/>
  </w:style>
  <w:style w:type="character" w:styleId="WW-WW8Num1ztrue1" w:customStyle="1">
    <w:name w:val="WW-WW8Num1ztrue1"/>
    <w:qFormat/>
    <w:rsid w:val="00d02049"/>
    <w:rPr/>
  </w:style>
  <w:style w:type="character" w:styleId="WW-WW8Num1ztrue2" w:customStyle="1">
    <w:name w:val="WW-WW8Num1ztrue2"/>
    <w:qFormat/>
    <w:rsid w:val="00d02049"/>
    <w:rPr/>
  </w:style>
  <w:style w:type="character" w:styleId="WW-WW8Num1ztrue3" w:customStyle="1">
    <w:name w:val="WW-WW8Num1ztrue3"/>
    <w:qFormat/>
    <w:rsid w:val="00d02049"/>
    <w:rPr/>
  </w:style>
  <w:style w:type="character" w:styleId="WW-WW8Num1ztrue4" w:customStyle="1">
    <w:name w:val="WW-WW8Num1ztrue4"/>
    <w:qFormat/>
    <w:rsid w:val="00d02049"/>
    <w:rPr/>
  </w:style>
  <w:style w:type="character" w:styleId="WW-WW8Num1ztrue5" w:customStyle="1">
    <w:name w:val="WW-WW8Num1ztrue5"/>
    <w:qFormat/>
    <w:rsid w:val="00d02049"/>
    <w:rPr/>
  </w:style>
  <w:style w:type="character" w:styleId="WW-WW8Num1ztrue6" w:customStyle="1">
    <w:name w:val="WW-WW8Num1ztrue6"/>
    <w:qFormat/>
    <w:rsid w:val="00d02049"/>
    <w:rPr/>
  </w:style>
  <w:style w:type="character" w:styleId="WW8Num2ztrue" w:customStyle="1">
    <w:name w:val="WW8Num2ztrue"/>
    <w:qFormat/>
    <w:rsid w:val="00d02049"/>
    <w:rPr/>
  </w:style>
  <w:style w:type="character" w:styleId="WW-WW8Num2ztrue" w:customStyle="1">
    <w:name w:val="WW-WW8Num2ztrue"/>
    <w:qFormat/>
    <w:rsid w:val="00d02049"/>
    <w:rPr/>
  </w:style>
  <w:style w:type="character" w:styleId="WW-WW8Num2ztrue1" w:customStyle="1">
    <w:name w:val="WW-WW8Num2ztrue1"/>
    <w:qFormat/>
    <w:rsid w:val="00d02049"/>
    <w:rPr/>
  </w:style>
  <w:style w:type="character" w:styleId="WW-WW8Num2ztrue2" w:customStyle="1">
    <w:name w:val="WW-WW8Num2ztrue2"/>
    <w:qFormat/>
    <w:rsid w:val="00d02049"/>
    <w:rPr/>
  </w:style>
  <w:style w:type="character" w:styleId="WW-WW8Num2ztrue3" w:customStyle="1">
    <w:name w:val="WW-WW8Num2ztrue3"/>
    <w:qFormat/>
    <w:rsid w:val="00d02049"/>
    <w:rPr/>
  </w:style>
  <w:style w:type="character" w:styleId="WW-WW8Num2ztrue4" w:customStyle="1">
    <w:name w:val="WW-WW8Num2ztrue4"/>
    <w:qFormat/>
    <w:rsid w:val="00d02049"/>
    <w:rPr/>
  </w:style>
  <w:style w:type="character" w:styleId="WW8Num3ztrue" w:customStyle="1">
    <w:name w:val="WW8Num3ztrue"/>
    <w:qFormat/>
    <w:rsid w:val="00d02049"/>
    <w:rPr/>
  </w:style>
  <w:style w:type="character" w:styleId="WW-WW8Num3ztrue" w:customStyle="1">
    <w:name w:val="WW-WW8Num3ztrue"/>
    <w:qFormat/>
    <w:rsid w:val="00d02049"/>
    <w:rPr/>
  </w:style>
  <w:style w:type="character" w:styleId="WW-WW8Num3ztrue1" w:customStyle="1">
    <w:name w:val="WW-WW8Num3ztrue1"/>
    <w:qFormat/>
    <w:rsid w:val="00d02049"/>
    <w:rPr/>
  </w:style>
  <w:style w:type="character" w:styleId="WW-WW8Num3ztrue2" w:customStyle="1">
    <w:name w:val="WW-WW8Num3ztrue2"/>
    <w:qFormat/>
    <w:rsid w:val="00d02049"/>
    <w:rPr/>
  </w:style>
  <w:style w:type="character" w:styleId="WW-WW8Num3ztrue3" w:customStyle="1">
    <w:name w:val="WW-WW8Num3ztrue3"/>
    <w:qFormat/>
    <w:rsid w:val="00d02049"/>
    <w:rPr/>
  </w:style>
  <w:style w:type="character" w:styleId="WW-WW8Num3ztrue4" w:customStyle="1">
    <w:name w:val="WW-WW8Num3ztrue4"/>
    <w:qFormat/>
    <w:rsid w:val="00d02049"/>
    <w:rPr/>
  </w:style>
  <w:style w:type="character" w:styleId="WW-WW8Num3ztrue5" w:customStyle="1">
    <w:name w:val="WW-WW8Num3ztrue5"/>
    <w:qFormat/>
    <w:rsid w:val="00d02049"/>
    <w:rPr/>
  </w:style>
  <w:style w:type="character" w:styleId="WW8Num4ztrue" w:customStyle="1">
    <w:name w:val="WW8Num4ztrue"/>
    <w:qFormat/>
    <w:rsid w:val="00d02049"/>
    <w:rPr/>
  </w:style>
  <w:style w:type="character" w:styleId="WW-WW8Num4ztrue" w:customStyle="1">
    <w:name w:val="WW-WW8Num4ztrue"/>
    <w:qFormat/>
    <w:rsid w:val="00d02049"/>
    <w:rPr/>
  </w:style>
  <w:style w:type="character" w:styleId="WW-WW8Num4ztrue1" w:customStyle="1">
    <w:name w:val="WW-WW8Num4ztrue1"/>
    <w:qFormat/>
    <w:rsid w:val="00d02049"/>
    <w:rPr/>
  </w:style>
  <w:style w:type="character" w:styleId="WW-WW8Num4ztrue2" w:customStyle="1">
    <w:name w:val="WW-WW8Num4ztrue2"/>
    <w:qFormat/>
    <w:rsid w:val="00d02049"/>
    <w:rPr/>
  </w:style>
  <w:style w:type="character" w:styleId="WW-WW8Num4ztrue3" w:customStyle="1">
    <w:name w:val="WW-WW8Num4ztrue3"/>
    <w:qFormat/>
    <w:rsid w:val="00d02049"/>
    <w:rPr/>
  </w:style>
  <w:style w:type="character" w:styleId="WW-WW8Num4ztrue4" w:customStyle="1">
    <w:name w:val="WW-WW8Num4ztrue4"/>
    <w:qFormat/>
    <w:rsid w:val="00d02049"/>
    <w:rPr/>
  </w:style>
  <w:style w:type="character" w:styleId="WW8Num5ztrue" w:customStyle="1">
    <w:name w:val="WW8Num5ztrue"/>
    <w:qFormat/>
    <w:rsid w:val="00d02049"/>
    <w:rPr/>
  </w:style>
  <w:style w:type="character" w:styleId="WW-WW8Num5ztrue" w:customStyle="1">
    <w:name w:val="WW-WW8Num5ztrue"/>
    <w:qFormat/>
    <w:rsid w:val="00d02049"/>
    <w:rPr/>
  </w:style>
  <w:style w:type="character" w:styleId="WW-WW8Num5ztrue1" w:customStyle="1">
    <w:name w:val="WW-WW8Num5ztrue1"/>
    <w:qFormat/>
    <w:rsid w:val="00d02049"/>
    <w:rPr/>
  </w:style>
  <w:style w:type="character" w:styleId="WW-WW8Num5ztrue2" w:customStyle="1">
    <w:name w:val="WW-WW8Num5ztrue2"/>
    <w:qFormat/>
    <w:rsid w:val="00d02049"/>
    <w:rPr/>
  </w:style>
  <w:style w:type="character" w:styleId="WW-WW8Num5ztrue3" w:customStyle="1">
    <w:name w:val="WW-WW8Num5ztrue3"/>
    <w:qFormat/>
    <w:rsid w:val="00d02049"/>
    <w:rPr/>
  </w:style>
  <w:style w:type="character" w:styleId="WW-WW8Num5ztrue4" w:customStyle="1">
    <w:name w:val="WW-WW8Num5ztrue4"/>
    <w:qFormat/>
    <w:rsid w:val="00d02049"/>
    <w:rPr/>
  </w:style>
  <w:style w:type="character" w:styleId="WW-WW8Num5ztrue5" w:customStyle="1">
    <w:name w:val="WW-WW8Num5ztrue5"/>
    <w:qFormat/>
    <w:rsid w:val="00d02049"/>
    <w:rPr/>
  </w:style>
  <w:style w:type="character" w:styleId="WW8Num6ztrue" w:customStyle="1">
    <w:name w:val="WW8Num6ztrue"/>
    <w:qFormat/>
    <w:rsid w:val="00d02049"/>
    <w:rPr/>
  </w:style>
  <w:style w:type="character" w:styleId="WW-WW8Num6ztrue" w:customStyle="1">
    <w:name w:val="WW-WW8Num6ztrue"/>
    <w:qFormat/>
    <w:rsid w:val="00d02049"/>
    <w:rPr/>
  </w:style>
  <w:style w:type="character" w:styleId="WW-WW8Num6ztrue1" w:customStyle="1">
    <w:name w:val="WW-WW8Num6ztrue1"/>
    <w:qFormat/>
    <w:rsid w:val="00d02049"/>
    <w:rPr/>
  </w:style>
  <w:style w:type="character" w:styleId="WW-WW8Num6ztrue2" w:customStyle="1">
    <w:name w:val="WW-WW8Num6ztrue2"/>
    <w:qFormat/>
    <w:rsid w:val="00d02049"/>
    <w:rPr/>
  </w:style>
  <w:style w:type="character" w:styleId="WW-WW8Num6ztrue3" w:customStyle="1">
    <w:name w:val="WW-WW8Num6ztrue3"/>
    <w:qFormat/>
    <w:rsid w:val="00d02049"/>
    <w:rPr/>
  </w:style>
  <w:style w:type="character" w:styleId="WW-WW8Num6ztrue4" w:customStyle="1">
    <w:name w:val="WW-WW8Num6ztrue4"/>
    <w:qFormat/>
    <w:rsid w:val="00d02049"/>
    <w:rPr/>
  </w:style>
  <w:style w:type="character" w:styleId="WW-WW8Num6ztrue5" w:customStyle="1">
    <w:name w:val="WW-WW8Num6ztrue5"/>
    <w:qFormat/>
    <w:rsid w:val="00d02049"/>
    <w:rPr/>
  </w:style>
  <w:style w:type="character" w:styleId="WW-WW8Num1ztrue7" w:customStyle="1">
    <w:name w:val="WW-WW8Num1ztrue7"/>
    <w:qFormat/>
    <w:rsid w:val="00d02049"/>
    <w:rPr/>
  </w:style>
  <w:style w:type="character" w:styleId="WW-WW8Num1ztrue11" w:customStyle="1">
    <w:name w:val="WW-WW8Num1ztrue11"/>
    <w:qFormat/>
    <w:rsid w:val="00d02049"/>
    <w:rPr/>
  </w:style>
  <w:style w:type="character" w:styleId="WW-WW8Num1ztrue21" w:customStyle="1">
    <w:name w:val="WW-WW8Num1ztrue21"/>
    <w:qFormat/>
    <w:rsid w:val="00d02049"/>
    <w:rPr/>
  </w:style>
  <w:style w:type="character" w:styleId="WW-WW8Num1ztrue31" w:customStyle="1">
    <w:name w:val="WW-WW8Num1ztrue31"/>
    <w:qFormat/>
    <w:rsid w:val="00d02049"/>
    <w:rPr/>
  </w:style>
  <w:style w:type="character" w:styleId="WW-WW8Num1ztrue41" w:customStyle="1">
    <w:name w:val="WW-WW8Num1ztrue41"/>
    <w:qFormat/>
    <w:rsid w:val="00d02049"/>
    <w:rPr/>
  </w:style>
  <w:style w:type="character" w:styleId="WW-WW8Num1ztrue51" w:customStyle="1">
    <w:name w:val="WW-WW8Num1ztrue51"/>
    <w:qFormat/>
    <w:rsid w:val="00d02049"/>
    <w:rPr/>
  </w:style>
  <w:style w:type="character" w:styleId="WW-WW8Num1ztrue61" w:customStyle="1">
    <w:name w:val="WW-WW8Num1ztrue61"/>
    <w:qFormat/>
    <w:rsid w:val="00d02049"/>
    <w:rPr/>
  </w:style>
  <w:style w:type="character" w:styleId="WW-WW8Num2ztrue5" w:customStyle="1">
    <w:name w:val="WW-WW8Num2ztrue5"/>
    <w:qFormat/>
    <w:rsid w:val="00d02049"/>
    <w:rPr/>
  </w:style>
  <w:style w:type="character" w:styleId="WW-WW8Num2ztrue11" w:customStyle="1">
    <w:name w:val="WW-WW8Num2ztrue11"/>
    <w:qFormat/>
    <w:rsid w:val="00d02049"/>
    <w:rPr/>
  </w:style>
  <w:style w:type="character" w:styleId="WW-WW8Num2ztrue21" w:customStyle="1">
    <w:name w:val="WW-WW8Num2ztrue21"/>
    <w:qFormat/>
    <w:rsid w:val="00d02049"/>
    <w:rPr/>
  </w:style>
  <w:style w:type="character" w:styleId="WW-WW8Num2ztrue31" w:customStyle="1">
    <w:name w:val="WW-WW8Num2ztrue31"/>
    <w:qFormat/>
    <w:rsid w:val="00d02049"/>
    <w:rPr/>
  </w:style>
  <w:style w:type="character" w:styleId="WW-WW8Num2ztrue41" w:customStyle="1">
    <w:name w:val="WW-WW8Num2ztrue41"/>
    <w:qFormat/>
    <w:rsid w:val="00d02049"/>
    <w:rPr/>
  </w:style>
  <w:style w:type="character" w:styleId="WW-WW8Num3ztrue6" w:customStyle="1">
    <w:name w:val="WW-WW8Num3ztrue6"/>
    <w:qFormat/>
    <w:rsid w:val="00d02049"/>
    <w:rPr/>
  </w:style>
  <w:style w:type="character" w:styleId="WW-WW8Num3ztrue11" w:customStyle="1">
    <w:name w:val="WW-WW8Num3ztrue11"/>
    <w:qFormat/>
    <w:rsid w:val="00d02049"/>
    <w:rPr/>
  </w:style>
  <w:style w:type="character" w:styleId="WW-WW8Num3ztrue21" w:customStyle="1">
    <w:name w:val="WW-WW8Num3ztrue21"/>
    <w:qFormat/>
    <w:rsid w:val="00d02049"/>
    <w:rPr/>
  </w:style>
  <w:style w:type="character" w:styleId="WW-WW8Num3ztrue31" w:customStyle="1">
    <w:name w:val="WW-WW8Num3ztrue31"/>
    <w:qFormat/>
    <w:rsid w:val="00d02049"/>
    <w:rPr/>
  </w:style>
  <w:style w:type="character" w:styleId="WW-WW8Num3ztrue41" w:customStyle="1">
    <w:name w:val="WW-WW8Num3ztrue41"/>
    <w:qFormat/>
    <w:rsid w:val="00d02049"/>
    <w:rPr/>
  </w:style>
  <w:style w:type="character" w:styleId="WW-WW8Num3ztrue51" w:customStyle="1">
    <w:name w:val="WW-WW8Num3ztrue51"/>
    <w:qFormat/>
    <w:rsid w:val="00d02049"/>
    <w:rPr/>
  </w:style>
  <w:style w:type="character" w:styleId="WW-WW8Num4ztrue5" w:customStyle="1">
    <w:name w:val="WW-WW8Num4ztrue5"/>
    <w:qFormat/>
    <w:rsid w:val="00d02049"/>
    <w:rPr/>
  </w:style>
  <w:style w:type="character" w:styleId="WW-WW8Num4ztrue11" w:customStyle="1">
    <w:name w:val="WW-WW8Num4ztrue11"/>
    <w:qFormat/>
    <w:rsid w:val="00d02049"/>
    <w:rPr/>
  </w:style>
  <w:style w:type="character" w:styleId="WW-WW8Num4ztrue21" w:customStyle="1">
    <w:name w:val="WW-WW8Num4ztrue21"/>
    <w:qFormat/>
    <w:rsid w:val="00d02049"/>
    <w:rPr/>
  </w:style>
  <w:style w:type="character" w:styleId="WW-WW8Num4ztrue31" w:customStyle="1">
    <w:name w:val="WW-WW8Num4ztrue31"/>
    <w:qFormat/>
    <w:rsid w:val="00d02049"/>
    <w:rPr/>
  </w:style>
  <w:style w:type="character" w:styleId="WW-WW8Num4ztrue41" w:customStyle="1">
    <w:name w:val="WW-WW8Num4ztrue41"/>
    <w:qFormat/>
    <w:rsid w:val="00d02049"/>
    <w:rPr/>
  </w:style>
  <w:style w:type="character" w:styleId="WW-WW8Num5ztrue6" w:customStyle="1">
    <w:name w:val="WW-WW8Num5ztrue6"/>
    <w:qFormat/>
    <w:rsid w:val="00d02049"/>
    <w:rPr/>
  </w:style>
  <w:style w:type="character" w:styleId="WW-WW8Num5ztrue11" w:customStyle="1">
    <w:name w:val="WW-WW8Num5ztrue11"/>
    <w:qFormat/>
    <w:rsid w:val="00d02049"/>
    <w:rPr/>
  </w:style>
  <w:style w:type="character" w:styleId="WW-WW8Num5ztrue21" w:customStyle="1">
    <w:name w:val="WW-WW8Num5ztrue21"/>
    <w:qFormat/>
    <w:rsid w:val="00d02049"/>
    <w:rPr/>
  </w:style>
  <w:style w:type="character" w:styleId="WW-WW8Num5ztrue31" w:customStyle="1">
    <w:name w:val="WW-WW8Num5ztrue31"/>
    <w:qFormat/>
    <w:rsid w:val="00d02049"/>
    <w:rPr/>
  </w:style>
  <w:style w:type="character" w:styleId="WW-WW8Num5ztrue41" w:customStyle="1">
    <w:name w:val="WW-WW8Num5ztrue41"/>
    <w:qFormat/>
    <w:rsid w:val="00d02049"/>
    <w:rPr/>
  </w:style>
  <w:style w:type="character" w:styleId="WW-WW8Num6ztrue6" w:customStyle="1">
    <w:name w:val="WW-WW8Num6ztrue6"/>
    <w:qFormat/>
    <w:rsid w:val="00d02049"/>
    <w:rPr/>
  </w:style>
  <w:style w:type="character" w:styleId="WW-WW8Num6ztrue11" w:customStyle="1">
    <w:name w:val="WW-WW8Num6ztrue11"/>
    <w:qFormat/>
    <w:rsid w:val="00d02049"/>
    <w:rPr/>
  </w:style>
  <w:style w:type="character" w:styleId="WW-WW8Num6ztrue21" w:customStyle="1">
    <w:name w:val="WW-WW8Num6ztrue21"/>
    <w:qFormat/>
    <w:rsid w:val="00d02049"/>
    <w:rPr/>
  </w:style>
  <w:style w:type="character" w:styleId="WW-WW8Num6ztrue31" w:customStyle="1">
    <w:name w:val="WW-WW8Num6ztrue31"/>
    <w:qFormat/>
    <w:rsid w:val="00d02049"/>
    <w:rPr/>
  </w:style>
  <w:style w:type="character" w:styleId="WW-WW8Num6ztrue41" w:customStyle="1">
    <w:name w:val="WW-WW8Num6ztrue41"/>
    <w:qFormat/>
    <w:rsid w:val="00d02049"/>
    <w:rPr/>
  </w:style>
  <w:style w:type="character" w:styleId="WW-WW8Num1ztrue71" w:customStyle="1">
    <w:name w:val="WW-WW8Num1ztrue71"/>
    <w:qFormat/>
    <w:rsid w:val="00d02049"/>
    <w:rPr/>
  </w:style>
  <w:style w:type="character" w:styleId="WW-WW8Num1ztrue111" w:customStyle="1">
    <w:name w:val="WW-WW8Num1ztrue111"/>
    <w:qFormat/>
    <w:rsid w:val="00d02049"/>
    <w:rPr/>
  </w:style>
  <w:style w:type="character" w:styleId="WW-WW8Num1ztrue211" w:customStyle="1">
    <w:name w:val="WW-WW8Num1ztrue211"/>
    <w:qFormat/>
    <w:rsid w:val="00d02049"/>
    <w:rPr/>
  </w:style>
  <w:style w:type="character" w:styleId="WW-WW8Num1ztrue311" w:customStyle="1">
    <w:name w:val="WW-WW8Num1ztrue311"/>
    <w:qFormat/>
    <w:rsid w:val="00d02049"/>
    <w:rPr/>
  </w:style>
  <w:style w:type="character" w:styleId="WW-WW8Num1ztrue411" w:customStyle="1">
    <w:name w:val="WW-WW8Num1ztrue411"/>
    <w:qFormat/>
    <w:rsid w:val="00d02049"/>
    <w:rPr/>
  </w:style>
  <w:style w:type="character" w:styleId="WW-WW8Num1ztrue511" w:customStyle="1">
    <w:name w:val="WW-WW8Num1ztrue511"/>
    <w:qFormat/>
    <w:rsid w:val="00d02049"/>
    <w:rPr/>
  </w:style>
  <w:style w:type="character" w:styleId="WW-WW8Num1ztrue611" w:customStyle="1">
    <w:name w:val="WW-WW8Num1ztrue611"/>
    <w:qFormat/>
    <w:rsid w:val="00d02049"/>
    <w:rPr/>
  </w:style>
  <w:style w:type="character" w:styleId="WW-WW8Num2ztrue51" w:customStyle="1">
    <w:name w:val="WW-WW8Num2ztrue51"/>
    <w:qFormat/>
    <w:rsid w:val="00d02049"/>
    <w:rPr/>
  </w:style>
  <w:style w:type="character" w:styleId="WW-WW8Num2ztrue111" w:customStyle="1">
    <w:name w:val="WW-WW8Num2ztrue111"/>
    <w:qFormat/>
    <w:rsid w:val="00d02049"/>
    <w:rPr/>
  </w:style>
  <w:style w:type="character" w:styleId="WW-WW8Num2ztrue211" w:customStyle="1">
    <w:name w:val="WW-WW8Num2ztrue211"/>
    <w:qFormat/>
    <w:rsid w:val="00d02049"/>
    <w:rPr/>
  </w:style>
  <w:style w:type="character" w:styleId="WW-WW8Num2ztrue311" w:customStyle="1">
    <w:name w:val="WW-WW8Num2ztrue311"/>
    <w:qFormat/>
    <w:rsid w:val="00d02049"/>
    <w:rPr/>
  </w:style>
  <w:style w:type="character" w:styleId="WW-WW8Num2ztrue411" w:customStyle="1">
    <w:name w:val="WW-WW8Num2ztrue411"/>
    <w:qFormat/>
    <w:rsid w:val="00d02049"/>
    <w:rPr/>
  </w:style>
  <w:style w:type="character" w:styleId="WW-WW8Num3ztrue61" w:customStyle="1">
    <w:name w:val="WW-WW8Num3ztrue61"/>
    <w:qFormat/>
    <w:rsid w:val="00d02049"/>
    <w:rPr/>
  </w:style>
  <w:style w:type="character" w:styleId="WW-WW8Num3ztrue111" w:customStyle="1">
    <w:name w:val="WW-WW8Num3ztrue111"/>
    <w:qFormat/>
    <w:rsid w:val="00d02049"/>
    <w:rPr/>
  </w:style>
  <w:style w:type="character" w:styleId="WW-WW8Num3ztrue211" w:customStyle="1">
    <w:name w:val="WW-WW8Num3ztrue211"/>
    <w:qFormat/>
    <w:rsid w:val="00d02049"/>
    <w:rPr/>
  </w:style>
  <w:style w:type="character" w:styleId="WW-WW8Num3ztrue311" w:customStyle="1">
    <w:name w:val="WW-WW8Num3ztrue311"/>
    <w:qFormat/>
    <w:rsid w:val="00d02049"/>
    <w:rPr/>
  </w:style>
  <w:style w:type="character" w:styleId="WW-WW8Num3ztrue411" w:customStyle="1">
    <w:name w:val="WW-WW8Num3ztrue411"/>
    <w:qFormat/>
    <w:rsid w:val="00d02049"/>
    <w:rPr/>
  </w:style>
  <w:style w:type="character" w:styleId="WW-WW8Num3ztrue511" w:customStyle="1">
    <w:name w:val="WW-WW8Num3ztrue511"/>
    <w:qFormat/>
    <w:rsid w:val="00d02049"/>
    <w:rPr/>
  </w:style>
  <w:style w:type="character" w:styleId="WW-WW8Num4ztrue51" w:customStyle="1">
    <w:name w:val="WW-WW8Num4ztrue51"/>
    <w:qFormat/>
    <w:rsid w:val="00d02049"/>
    <w:rPr/>
  </w:style>
  <w:style w:type="character" w:styleId="WW-WW8Num4ztrue111" w:customStyle="1">
    <w:name w:val="WW-WW8Num4ztrue111"/>
    <w:qFormat/>
    <w:rsid w:val="00d02049"/>
    <w:rPr/>
  </w:style>
  <w:style w:type="character" w:styleId="WW-WW8Num4ztrue211" w:customStyle="1">
    <w:name w:val="WW-WW8Num4ztrue211"/>
    <w:qFormat/>
    <w:rsid w:val="00d02049"/>
    <w:rPr/>
  </w:style>
  <w:style w:type="character" w:styleId="WW-WW8Num4ztrue311" w:customStyle="1">
    <w:name w:val="WW-WW8Num4ztrue311"/>
    <w:qFormat/>
    <w:rsid w:val="00d02049"/>
    <w:rPr/>
  </w:style>
  <w:style w:type="character" w:styleId="WW-WW8Num4ztrue411" w:customStyle="1">
    <w:name w:val="WW-WW8Num4ztrue411"/>
    <w:qFormat/>
    <w:rsid w:val="00d02049"/>
    <w:rPr/>
  </w:style>
  <w:style w:type="character" w:styleId="WW-WW8Num5ztrue51" w:customStyle="1">
    <w:name w:val="WW-WW8Num5ztrue51"/>
    <w:qFormat/>
    <w:rsid w:val="00d02049"/>
    <w:rPr/>
  </w:style>
  <w:style w:type="character" w:styleId="WW-WW8Num5ztrue111" w:customStyle="1">
    <w:name w:val="WW-WW8Num5ztrue111"/>
    <w:qFormat/>
    <w:rsid w:val="00d02049"/>
    <w:rPr/>
  </w:style>
  <w:style w:type="character" w:styleId="WW-WW8Num5ztrue211" w:customStyle="1">
    <w:name w:val="WW-WW8Num5ztrue211"/>
    <w:qFormat/>
    <w:rsid w:val="00d02049"/>
    <w:rPr/>
  </w:style>
  <w:style w:type="character" w:styleId="WW-WW8Num5ztrue311" w:customStyle="1">
    <w:name w:val="WW-WW8Num5ztrue311"/>
    <w:qFormat/>
    <w:rsid w:val="00d02049"/>
    <w:rPr/>
  </w:style>
  <w:style w:type="character" w:styleId="WW-WW8Num5ztrue411" w:customStyle="1">
    <w:name w:val="WW-WW8Num5ztrue411"/>
    <w:qFormat/>
    <w:rsid w:val="00d02049"/>
    <w:rPr/>
  </w:style>
  <w:style w:type="character" w:styleId="WW-WW8Num6ztrue51" w:customStyle="1">
    <w:name w:val="WW-WW8Num6ztrue51"/>
    <w:qFormat/>
    <w:rsid w:val="00d02049"/>
    <w:rPr/>
  </w:style>
  <w:style w:type="character" w:styleId="WW-WW8Num6ztrue111" w:customStyle="1">
    <w:name w:val="WW-WW8Num6ztrue111"/>
    <w:qFormat/>
    <w:rsid w:val="00d02049"/>
    <w:rPr/>
  </w:style>
  <w:style w:type="character" w:styleId="WW-WW8Num6ztrue211" w:customStyle="1">
    <w:name w:val="WW-WW8Num6ztrue211"/>
    <w:qFormat/>
    <w:rsid w:val="00d02049"/>
    <w:rPr/>
  </w:style>
  <w:style w:type="character" w:styleId="WW-WW8Num6ztrue311" w:customStyle="1">
    <w:name w:val="WW-WW8Num6ztrue311"/>
    <w:qFormat/>
    <w:rsid w:val="00d02049"/>
    <w:rPr/>
  </w:style>
  <w:style w:type="character" w:styleId="WW-WW8Num6ztrue411" w:customStyle="1">
    <w:name w:val="WW-WW8Num6ztrue411"/>
    <w:qFormat/>
    <w:rsid w:val="00d02049"/>
    <w:rPr/>
  </w:style>
  <w:style w:type="character" w:styleId="WW8Num7z0" w:customStyle="1">
    <w:name w:val="WW8Num7z0"/>
    <w:qFormat/>
    <w:rsid w:val="00d02049"/>
    <w:rPr>
      <w:b w:val="false"/>
      <w:i w:val="false"/>
    </w:rPr>
  </w:style>
  <w:style w:type="character" w:styleId="WW8Num7z1" w:customStyle="1">
    <w:name w:val="WW8Num7z1"/>
    <w:qFormat/>
    <w:rsid w:val="00d02049"/>
    <w:rPr>
      <w:rFonts w:ascii="Times New Roman" w:hAnsi="Times New Roman" w:eastAsia="Arial" w:cs="Times New Roman"/>
      <w:color w:val="000000"/>
      <w:sz w:val="20"/>
      <w:szCs w:val="20"/>
      <w:shd w:fill="auto" w:val="clear"/>
    </w:rPr>
  </w:style>
  <w:style w:type="character" w:styleId="WW8Num7ztrue" w:customStyle="1">
    <w:name w:val="WW8Num7ztrue"/>
    <w:qFormat/>
    <w:rsid w:val="00d02049"/>
    <w:rPr/>
  </w:style>
  <w:style w:type="character" w:styleId="WW8Num7z3" w:customStyle="1">
    <w:name w:val="WW8Num7z3"/>
    <w:qFormat/>
    <w:rsid w:val="00d02049"/>
    <w:rPr>
      <w:rFonts w:ascii="Arial" w:hAnsi="Arial" w:cs="Arial"/>
    </w:rPr>
  </w:style>
  <w:style w:type="character" w:styleId="WW-WW8Num7ztrue" w:customStyle="1">
    <w:name w:val="WW-WW8Num7ztrue"/>
    <w:qFormat/>
    <w:rsid w:val="00d02049"/>
    <w:rPr/>
  </w:style>
  <w:style w:type="character" w:styleId="WW-WW8Num7ztrue1" w:customStyle="1">
    <w:name w:val="WW-WW8Num7ztrue1"/>
    <w:qFormat/>
    <w:rsid w:val="00d02049"/>
    <w:rPr/>
  </w:style>
  <w:style w:type="character" w:styleId="WW-WW8Num7ztrue2" w:customStyle="1">
    <w:name w:val="WW-WW8Num7ztrue2"/>
    <w:qFormat/>
    <w:rsid w:val="00d02049"/>
    <w:rPr/>
  </w:style>
  <w:style w:type="character" w:styleId="WW-WW8Num7ztrue3" w:customStyle="1">
    <w:name w:val="WW-WW8Num7ztrue3"/>
    <w:qFormat/>
    <w:rsid w:val="00d02049"/>
    <w:rPr/>
  </w:style>
  <w:style w:type="character" w:styleId="WW-WW8Num7ztrue4" w:customStyle="1">
    <w:name w:val="WW-WW8Num7ztrue4"/>
    <w:qFormat/>
    <w:rsid w:val="00d02049"/>
    <w:rPr/>
  </w:style>
  <w:style w:type="character" w:styleId="Absatz-Standardschriftart" w:customStyle="1">
    <w:name w:val="Absatz-Standardschriftart"/>
    <w:qFormat/>
    <w:rsid w:val="00d02049"/>
    <w:rPr/>
  </w:style>
  <w:style w:type="character" w:styleId="WW-Absatz-Standardschriftart" w:customStyle="1">
    <w:name w:val="WW-Absatz-Standardschriftart"/>
    <w:qFormat/>
    <w:rsid w:val="00d02049"/>
    <w:rPr/>
  </w:style>
  <w:style w:type="character" w:styleId="WW8Num7z2" w:customStyle="1">
    <w:name w:val="WW8Num7z2"/>
    <w:qFormat/>
    <w:rsid w:val="00d02049"/>
    <w:rPr/>
  </w:style>
  <w:style w:type="character" w:styleId="WW8Num7z4" w:customStyle="1">
    <w:name w:val="WW8Num7z4"/>
    <w:qFormat/>
    <w:rsid w:val="00d02049"/>
    <w:rPr/>
  </w:style>
  <w:style w:type="character" w:styleId="WW8Num7z5" w:customStyle="1">
    <w:name w:val="WW8Num7z5"/>
    <w:qFormat/>
    <w:rsid w:val="00d02049"/>
    <w:rPr/>
  </w:style>
  <w:style w:type="character" w:styleId="WW8Num7z6" w:customStyle="1">
    <w:name w:val="WW8Num7z6"/>
    <w:qFormat/>
    <w:rsid w:val="00d02049"/>
    <w:rPr/>
  </w:style>
  <w:style w:type="character" w:styleId="WW8Num7z7" w:customStyle="1">
    <w:name w:val="WW8Num7z7"/>
    <w:qFormat/>
    <w:rsid w:val="00d02049"/>
    <w:rPr/>
  </w:style>
  <w:style w:type="character" w:styleId="WW8Num7z8" w:customStyle="1">
    <w:name w:val="WW8Num7z8"/>
    <w:qFormat/>
    <w:rsid w:val="00d02049"/>
    <w:rPr/>
  </w:style>
  <w:style w:type="character" w:styleId="WW8Num8z0" w:customStyle="1">
    <w:name w:val="WW8Num8z0"/>
    <w:qFormat/>
    <w:rsid w:val="00d02049"/>
    <w:rPr>
      <w:b w:val="false"/>
      <w:i w:val="false"/>
    </w:rPr>
  </w:style>
  <w:style w:type="character" w:styleId="WW8Num8z1" w:customStyle="1">
    <w:name w:val="WW8Num8z1"/>
    <w:qFormat/>
    <w:rsid w:val="00d02049"/>
    <w:rPr>
      <w:rFonts w:ascii="Times New Roman" w:hAnsi="Times New Roman" w:eastAsia="Arial" w:cs="Times New Roman"/>
      <w:color w:val="000000"/>
      <w:sz w:val="20"/>
      <w:szCs w:val="20"/>
      <w:shd w:fill="auto" w:val="clear"/>
    </w:rPr>
  </w:style>
  <w:style w:type="character" w:styleId="WW8Num8z2" w:customStyle="1">
    <w:name w:val="WW8Num8z2"/>
    <w:qFormat/>
    <w:rsid w:val="00d02049"/>
    <w:rPr/>
  </w:style>
  <w:style w:type="character" w:styleId="WW8Num8z3" w:customStyle="1">
    <w:name w:val="WW8Num8z3"/>
    <w:qFormat/>
    <w:rsid w:val="00d02049"/>
    <w:rPr>
      <w:rFonts w:ascii="Symbol" w:hAnsi="Symbol" w:cs="Arial"/>
    </w:rPr>
  </w:style>
  <w:style w:type="character" w:styleId="WW8Num8z4" w:customStyle="1">
    <w:name w:val="WW8Num8z4"/>
    <w:qFormat/>
    <w:rsid w:val="00d02049"/>
    <w:rPr/>
  </w:style>
  <w:style w:type="character" w:styleId="WW8Num8z5" w:customStyle="1">
    <w:name w:val="WW8Num8z5"/>
    <w:qFormat/>
    <w:rsid w:val="00d02049"/>
    <w:rPr/>
  </w:style>
  <w:style w:type="character" w:styleId="WW8Num8z6" w:customStyle="1">
    <w:name w:val="WW8Num8z6"/>
    <w:qFormat/>
    <w:rsid w:val="00d02049"/>
    <w:rPr/>
  </w:style>
  <w:style w:type="character" w:styleId="WW8Num8z7" w:customStyle="1">
    <w:name w:val="WW8Num8z7"/>
    <w:qFormat/>
    <w:rsid w:val="00d02049"/>
    <w:rPr/>
  </w:style>
  <w:style w:type="character" w:styleId="WW8Num8z8" w:customStyle="1">
    <w:name w:val="WW8Num8z8"/>
    <w:qFormat/>
    <w:rsid w:val="00d02049"/>
    <w:rPr/>
  </w:style>
  <w:style w:type="character" w:styleId="WW8Num9z0" w:customStyle="1">
    <w:name w:val="WW8Num9z0"/>
    <w:qFormat/>
    <w:rsid w:val="00d02049"/>
    <w:rPr>
      <w:rFonts w:eastAsia="Arial" w:cs="Times New Roman"/>
    </w:rPr>
  </w:style>
  <w:style w:type="character" w:styleId="WW8Num9z1" w:customStyle="1">
    <w:name w:val="WW8Num9z1"/>
    <w:qFormat/>
    <w:rsid w:val="00d02049"/>
    <w:rPr>
      <w:rFonts w:ascii="Arial" w:hAnsi="Arial" w:cs="Arial"/>
      <w:sz w:val="20"/>
      <w:szCs w:val="20"/>
    </w:rPr>
  </w:style>
  <w:style w:type="character" w:styleId="WW8Num9z2" w:customStyle="1">
    <w:name w:val="WW8Num9z2"/>
    <w:qFormat/>
    <w:rsid w:val="00d02049"/>
    <w:rPr>
      <w:b w:val="false"/>
      <w:i w:val="false"/>
    </w:rPr>
  </w:style>
  <w:style w:type="character" w:styleId="WW8Num9z3" w:customStyle="1">
    <w:name w:val="WW8Num9z3"/>
    <w:qFormat/>
    <w:rsid w:val="00d02049"/>
    <w:rPr>
      <w:rFonts w:ascii="Symbol" w:hAnsi="Symbol" w:cs="Symbol"/>
      <w:color w:val="000000"/>
    </w:rPr>
  </w:style>
  <w:style w:type="character" w:styleId="WW8Num9z4" w:customStyle="1">
    <w:name w:val="WW8Num9z4"/>
    <w:qFormat/>
    <w:rsid w:val="00d02049"/>
    <w:rPr/>
  </w:style>
  <w:style w:type="character" w:styleId="WW8Num9z5" w:customStyle="1">
    <w:name w:val="WW8Num9z5"/>
    <w:qFormat/>
    <w:rsid w:val="00d02049"/>
    <w:rPr/>
  </w:style>
  <w:style w:type="character" w:styleId="WW8Num9z6" w:customStyle="1">
    <w:name w:val="WW8Num9z6"/>
    <w:qFormat/>
    <w:rsid w:val="00d02049"/>
    <w:rPr/>
  </w:style>
  <w:style w:type="character" w:styleId="WW8Num9z7" w:customStyle="1">
    <w:name w:val="WW8Num9z7"/>
    <w:qFormat/>
    <w:rsid w:val="00d02049"/>
    <w:rPr/>
  </w:style>
  <w:style w:type="character" w:styleId="WW8Num9z8" w:customStyle="1">
    <w:name w:val="WW8Num9z8"/>
    <w:qFormat/>
    <w:rsid w:val="00d02049"/>
    <w:rPr/>
  </w:style>
  <w:style w:type="character" w:styleId="WW8Num10z0" w:customStyle="1">
    <w:name w:val="WW8Num10z0"/>
    <w:qFormat/>
    <w:rsid w:val="00d02049"/>
    <w:rPr>
      <w:rFonts w:eastAsia="Arial" w:cs="Times New Roman"/>
      <w:color w:val="000000"/>
    </w:rPr>
  </w:style>
  <w:style w:type="character" w:styleId="WW8Num10z1" w:customStyle="1">
    <w:name w:val="WW8Num10z1"/>
    <w:qFormat/>
    <w:rsid w:val="00d02049"/>
    <w:rPr>
      <w:rFonts w:eastAsia="Arial" w:cs="Times New Roman"/>
    </w:rPr>
  </w:style>
  <w:style w:type="character" w:styleId="WW8Num10z2" w:customStyle="1">
    <w:name w:val="WW8Num10z2"/>
    <w:qFormat/>
    <w:rsid w:val="00d02049"/>
    <w:rPr/>
  </w:style>
  <w:style w:type="character" w:styleId="WW8Num10z3" w:customStyle="1">
    <w:name w:val="WW8Num10z3"/>
    <w:qFormat/>
    <w:rsid w:val="00d02049"/>
    <w:rPr>
      <w:rFonts w:ascii="Symbol" w:hAnsi="Symbol" w:cs="Symbol"/>
      <w:color w:val="000000"/>
    </w:rPr>
  </w:style>
  <w:style w:type="character" w:styleId="WW8Num10z4" w:customStyle="1">
    <w:name w:val="WW8Num10z4"/>
    <w:qFormat/>
    <w:rsid w:val="00d02049"/>
    <w:rPr/>
  </w:style>
  <w:style w:type="character" w:styleId="WW8Num10z5" w:customStyle="1">
    <w:name w:val="WW8Num10z5"/>
    <w:qFormat/>
    <w:rsid w:val="00d02049"/>
    <w:rPr/>
  </w:style>
  <w:style w:type="character" w:styleId="WW8Num10z6" w:customStyle="1">
    <w:name w:val="WW8Num10z6"/>
    <w:qFormat/>
    <w:rsid w:val="00d02049"/>
    <w:rPr/>
  </w:style>
  <w:style w:type="character" w:styleId="WW8Num10z7" w:customStyle="1">
    <w:name w:val="WW8Num10z7"/>
    <w:qFormat/>
    <w:rsid w:val="00d02049"/>
    <w:rPr/>
  </w:style>
  <w:style w:type="character" w:styleId="WW8Num10z8" w:customStyle="1">
    <w:name w:val="WW8Num10z8"/>
    <w:qFormat/>
    <w:rsid w:val="00d02049"/>
    <w:rPr/>
  </w:style>
  <w:style w:type="character" w:styleId="WW-Absatz-Standardschriftart1" w:customStyle="1">
    <w:name w:val="WW-Absatz-Standardschriftart1"/>
    <w:qFormat/>
    <w:rsid w:val="00d02049"/>
    <w:rPr/>
  </w:style>
  <w:style w:type="character" w:styleId="WW8Num11z0" w:customStyle="1">
    <w:name w:val="WW8Num11z0"/>
    <w:qFormat/>
    <w:rsid w:val="00d02049"/>
    <w:rPr>
      <w:color w:val="000000"/>
    </w:rPr>
  </w:style>
  <w:style w:type="character" w:styleId="WW8Num11z1" w:customStyle="1">
    <w:name w:val="WW8Num11z1"/>
    <w:qFormat/>
    <w:rsid w:val="00d02049"/>
    <w:rPr/>
  </w:style>
  <w:style w:type="character" w:styleId="WW8Num11z2" w:customStyle="1">
    <w:name w:val="WW8Num11z2"/>
    <w:qFormat/>
    <w:rsid w:val="00d02049"/>
    <w:rPr/>
  </w:style>
  <w:style w:type="character" w:styleId="WW8Num11z3" w:customStyle="1">
    <w:name w:val="WW8Num11z3"/>
    <w:qFormat/>
    <w:rsid w:val="00d02049"/>
    <w:rPr>
      <w:rFonts w:ascii="Symbol" w:hAnsi="Symbol" w:cs="Symbol"/>
      <w:color w:val="000000"/>
    </w:rPr>
  </w:style>
  <w:style w:type="character" w:styleId="WW8Num11z4" w:customStyle="1">
    <w:name w:val="WW8Num11z4"/>
    <w:qFormat/>
    <w:rsid w:val="00d02049"/>
    <w:rPr/>
  </w:style>
  <w:style w:type="character" w:styleId="WW8Num11z5" w:customStyle="1">
    <w:name w:val="WW8Num11z5"/>
    <w:qFormat/>
    <w:rsid w:val="00d02049"/>
    <w:rPr/>
  </w:style>
  <w:style w:type="character" w:styleId="WW8Num11z6" w:customStyle="1">
    <w:name w:val="WW8Num11z6"/>
    <w:qFormat/>
    <w:rsid w:val="00d02049"/>
    <w:rPr/>
  </w:style>
  <w:style w:type="character" w:styleId="WW8Num11z7" w:customStyle="1">
    <w:name w:val="WW8Num11z7"/>
    <w:qFormat/>
    <w:rsid w:val="00d02049"/>
    <w:rPr/>
  </w:style>
  <w:style w:type="character" w:styleId="WW8Num11z8" w:customStyle="1">
    <w:name w:val="WW8Num11z8"/>
    <w:qFormat/>
    <w:rsid w:val="00d02049"/>
    <w:rPr/>
  </w:style>
  <w:style w:type="character" w:styleId="Znakinumeracji" w:customStyle="1">
    <w:name w:val="Znaki numeracji"/>
    <w:qFormat/>
    <w:rsid w:val="00d02049"/>
    <w:rPr>
      <w:b/>
      <w:bCs/>
    </w:rPr>
  </w:style>
  <w:style w:type="character" w:styleId="FontStyle20" w:customStyle="1">
    <w:name w:val="Font Style20"/>
    <w:qFormat/>
    <w:rsid w:val="00d02049"/>
    <w:rPr>
      <w:rFonts w:ascii="Franklin Gothic Medium Cond" w:hAnsi="Franklin Gothic Medium Cond" w:cs="Franklin Gothic Medium Cond"/>
      <w:sz w:val="26"/>
      <w:szCs w:val="26"/>
    </w:rPr>
  </w:style>
  <w:style w:type="character" w:styleId="FontStyle124" w:customStyle="1">
    <w:name w:val="Font Style124"/>
    <w:qFormat/>
    <w:rsid w:val="00d02049"/>
    <w:rPr>
      <w:rFonts w:ascii="Times New Roman" w:hAnsi="Times New Roman" w:eastAsia="Times New Roman" w:cs="Times New Roman"/>
      <w:sz w:val="22"/>
      <w:szCs w:val="22"/>
    </w:rPr>
  </w:style>
  <w:style w:type="character" w:styleId="WW8Num26z0" w:customStyle="1">
    <w:name w:val="WW8Num26z0"/>
    <w:qFormat/>
    <w:rsid w:val="00d02049"/>
    <w:rPr>
      <w:rFonts w:ascii="Symbol" w:hAnsi="Symbol" w:cs="OpenSymbol"/>
    </w:rPr>
  </w:style>
  <w:style w:type="character" w:styleId="WW8Num26z1" w:customStyle="1">
    <w:name w:val="WW8Num26z1"/>
    <w:qFormat/>
    <w:rsid w:val="00d02049"/>
    <w:rPr>
      <w:rFonts w:ascii="OpenSymbol" w:hAnsi="OpenSymbol" w:cs="OpenSymbol"/>
    </w:rPr>
  </w:style>
  <w:style w:type="character" w:styleId="Znakiprzypiswdolnych" w:customStyle="1">
    <w:name w:val="Znaki przypisów dolnych"/>
    <w:qFormat/>
    <w:rsid w:val="005c2617"/>
    <w:rPr>
      <w:vertAlign w:val="superscript"/>
    </w:rPr>
  </w:style>
  <w:style w:type="character" w:styleId="Odwoanieprzypisudolnego1" w:customStyle="1">
    <w:name w:val="Odwołanie przypisu dolnego1"/>
    <w:qFormat/>
    <w:rsid w:val="00d02049"/>
    <w:rPr>
      <w:vertAlign w:val="superscript"/>
    </w:rPr>
  </w:style>
  <w:style w:type="character" w:styleId="Zakotwiczenieprzypisudolnego">
    <w:name w:val="Footnote Reference"/>
    <w:rPr>
      <w:vertAlign w:val="superscript"/>
    </w:rPr>
  </w:style>
  <w:style w:type="character" w:styleId="WW8Num26z2" w:customStyle="1">
    <w:name w:val="WW8Num26z2"/>
    <w:qFormat/>
    <w:rsid w:val="005c2617"/>
    <w:rPr/>
  </w:style>
  <w:style w:type="character" w:styleId="WW8Num26z3" w:customStyle="1">
    <w:name w:val="WW8Num26z3"/>
    <w:qFormat/>
    <w:rsid w:val="005c2617"/>
    <w:rPr/>
  </w:style>
  <w:style w:type="character" w:styleId="WW8Num26z4" w:customStyle="1">
    <w:name w:val="WW8Num26z4"/>
    <w:qFormat/>
    <w:rsid w:val="005c2617"/>
    <w:rPr/>
  </w:style>
  <w:style w:type="character" w:styleId="WW8Num26z5" w:customStyle="1">
    <w:name w:val="WW8Num26z5"/>
    <w:qFormat/>
    <w:rsid w:val="005c2617"/>
    <w:rPr/>
  </w:style>
  <w:style w:type="character" w:styleId="WW8Num26z6" w:customStyle="1">
    <w:name w:val="WW8Num26z6"/>
    <w:qFormat/>
    <w:rsid w:val="005c2617"/>
    <w:rPr/>
  </w:style>
  <w:style w:type="character" w:styleId="WW8Num26z7" w:customStyle="1">
    <w:name w:val="WW8Num26z7"/>
    <w:qFormat/>
    <w:rsid w:val="005c2617"/>
    <w:rPr/>
  </w:style>
  <w:style w:type="character" w:styleId="WW8Num26z8" w:customStyle="1">
    <w:name w:val="WW8Num26z8"/>
    <w:qFormat/>
    <w:rsid w:val="005c2617"/>
    <w:rPr/>
  </w:style>
  <w:style w:type="character" w:styleId="Znakiprzypiswkocowych" w:customStyle="1">
    <w:name w:val="Znaki przypisów końcowych"/>
    <w:qFormat/>
    <w:rsid w:val="005c2617"/>
    <w:rPr>
      <w:vertAlign w:val="superscript"/>
    </w:rPr>
  </w:style>
  <w:style w:type="character" w:styleId="Zakotwiczenieprzypisukocowego">
    <w:name w:val="Endnote Reference"/>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rsid w:val="00d02049"/>
    <w:pPr>
      <w:spacing w:before="0" w:after="120"/>
    </w:pPr>
    <w:rPr/>
  </w:style>
  <w:style w:type="paragraph" w:styleId="Lista">
    <w:name w:val="List"/>
    <w:basedOn w:val="Tretekstu"/>
    <w:rsid w:val="00d02049"/>
    <w:pPr/>
    <w:rPr/>
  </w:style>
  <w:style w:type="paragraph" w:styleId="Podpis" w:customStyle="1">
    <w:name w:val="Caption"/>
    <w:basedOn w:val="Normal"/>
    <w:qFormat/>
    <w:rsid w:val="002a560f"/>
    <w:pPr>
      <w:suppressLineNumbers/>
      <w:spacing w:before="120" w:after="120"/>
    </w:pPr>
    <w:rPr>
      <w:rFonts w:cs="Arial Unicode MS"/>
      <w:i/>
      <w:iCs/>
    </w:rPr>
  </w:style>
  <w:style w:type="paragraph" w:styleId="Indeks" w:customStyle="1">
    <w:name w:val="Indeks"/>
    <w:basedOn w:val="Normal"/>
    <w:qFormat/>
    <w:rsid w:val="00d02049"/>
    <w:pPr>
      <w:suppressLineNumbers/>
    </w:pPr>
    <w:rPr/>
  </w:style>
  <w:style w:type="paragraph" w:styleId="Gwkaistopka" w:customStyle="1">
    <w:name w:val="Główka i stopka"/>
    <w:basedOn w:val="Normal"/>
    <w:qFormat/>
    <w:rsid w:val="00d02049"/>
    <w:pPr>
      <w:suppressLineNumbers/>
      <w:tabs>
        <w:tab w:val="clear" w:pos="709"/>
        <w:tab w:val="center" w:pos="4819" w:leader="none"/>
        <w:tab w:val="right" w:pos="9638" w:leader="none"/>
      </w:tabs>
    </w:pPr>
    <w:rPr/>
  </w:style>
  <w:style w:type="paragraph" w:styleId="Gwka" w:customStyle="1">
    <w:name w:val="Header"/>
    <w:basedOn w:val="Normal"/>
    <w:next w:val="Tretekstu"/>
    <w:rsid w:val="00d02049"/>
    <w:pPr>
      <w:keepNext w:val="true"/>
      <w:spacing w:before="240" w:after="120"/>
    </w:pPr>
    <w:rPr>
      <w:rFonts w:ascii="Arial" w:hAnsi="Arial" w:cs="Tahoma"/>
      <w:sz w:val="28"/>
      <w:szCs w:val="28"/>
    </w:rPr>
  </w:style>
  <w:style w:type="paragraph" w:styleId="Caption">
    <w:name w:val="caption"/>
    <w:basedOn w:val="Normal"/>
    <w:qFormat/>
    <w:rsid w:val="00d02049"/>
    <w:pPr>
      <w:suppressLineNumbers/>
      <w:spacing w:before="120" w:after="120"/>
    </w:pPr>
    <w:rPr>
      <w:rFonts w:cs="Arial Unicode MS"/>
      <w:i/>
      <w:iCs/>
    </w:rPr>
  </w:style>
  <w:style w:type="paragraph" w:styleId="Nagwek5" w:customStyle="1">
    <w:name w:val="Nagłówek5"/>
    <w:basedOn w:val="Normal"/>
    <w:next w:val="Tretekstu"/>
    <w:qFormat/>
    <w:rsid w:val="00d02049"/>
    <w:pPr>
      <w:keepNext w:val="true"/>
      <w:spacing w:before="240" w:after="120"/>
    </w:pPr>
    <w:rPr>
      <w:rFonts w:ascii="Liberation Sans" w:hAnsi="Liberation Sans" w:eastAsia="Microsoft YaHei" w:cs="Arial Unicode MS"/>
      <w:sz w:val="28"/>
      <w:szCs w:val="28"/>
    </w:rPr>
  </w:style>
  <w:style w:type="paragraph" w:styleId="Nagwek31" w:customStyle="1">
    <w:name w:val="Nagłówek3"/>
    <w:basedOn w:val="Normal"/>
    <w:next w:val="Podtytu"/>
    <w:qFormat/>
    <w:rsid w:val="00d02049"/>
    <w:pPr>
      <w:spacing w:before="120" w:after="0"/>
      <w:jc w:val="center"/>
    </w:pPr>
    <w:rPr>
      <w:rFonts w:ascii="Arial" w:hAnsi="Arial" w:cs="Arial"/>
      <w:b/>
      <w:bCs/>
      <w:sz w:val="20"/>
    </w:rPr>
  </w:style>
  <w:style w:type="paragraph" w:styleId="Nagwek41" w:customStyle="1">
    <w:name w:val="Nagłówek4"/>
    <w:basedOn w:val="Nagwek31"/>
    <w:next w:val="Tretekstu"/>
    <w:qFormat/>
    <w:rsid w:val="00d02049"/>
    <w:pPr/>
    <w:rPr>
      <w:sz w:val="56"/>
      <w:szCs w:val="56"/>
    </w:rPr>
  </w:style>
  <w:style w:type="paragraph" w:styleId="Legenda3" w:customStyle="1">
    <w:name w:val="Legenda3"/>
    <w:basedOn w:val="Normal"/>
    <w:qFormat/>
    <w:rsid w:val="00d02049"/>
    <w:pPr>
      <w:suppressLineNumbers/>
      <w:spacing w:before="120" w:after="120"/>
    </w:pPr>
    <w:rPr>
      <w:rFonts w:cs="Arial"/>
      <w:i/>
      <w:iCs/>
    </w:rPr>
  </w:style>
  <w:style w:type="paragraph" w:styleId="Legenda2" w:customStyle="1">
    <w:name w:val="Legenda2"/>
    <w:basedOn w:val="Normal"/>
    <w:qFormat/>
    <w:rsid w:val="00d02049"/>
    <w:pPr>
      <w:suppressLineNumbers/>
      <w:spacing w:before="120" w:after="120"/>
    </w:pPr>
    <w:rPr>
      <w:i/>
      <w:iCs/>
    </w:rPr>
  </w:style>
  <w:style w:type="paragraph" w:styleId="Nagwek21" w:customStyle="1">
    <w:name w:val="Nagłówek2"/>
    <w:basedOn w:val="Normal"/>
    <w:next w:val="Tretekstu"/>
    <w:qFormat/>
    <w:rsid w:val="00d02049"/>
    <w:pPr>
      <w:keepNext w:val="true"/>
      <w:spacing w:before="240" w:after="120"/>
    </w:pPr>
    <w:rPr>
      <w:rFonts w:ascii="Arial" w:hAnsi="Arial" w:eastAsia="Arial Unicode MS" w:cs="Tahoma"/>
      <w:sz w:val="28"/>
      <w:szCs w:val="28"/>
    </w:rPr>
  </w:style>
  <w:style w:type="paragraph" w:styleId="Legenda1" w:customStyle="1">
    <w:name w:val="Legenda1"/>
    <w:basedOn w:val="Normal"/>
    <w:qFormat/>
    <w:rsid w:val="00d02049"/>
    <w:pPr>
      <w:suppressLineNumbers/>
      <w:spacing w:before="120" w:after="120"/>
    </w:pPr>
    <w:rPr>
      <w:rFonts w:cs="Tahoma"/>
      <w:i/>
      <w:iCs/>
    </w:rPr>
  </w:style>
  <w:style w:type="paragraph" w:styleId="Nagwek11" w:customStyle="1">
    <w:name w:val="Nagłówek1"/>
    <w:basedOn w:val="Normal"/>
    <w:next w:val="Tretekstu"/>
    <w:qFormat/>
    <w:rsid w:val="00d02049"/>
    <w:pPr>
      <w:keepNext w:val="true"/>
      <w:spacing w:before="240" w:after="120"/>
    </w:pPr>
    <w:rPr>
      <w:rFonts w:ascii="Arial" w:hAnsi="Arial"/>
      <w:sz w:val="28"/>
      <w:szCs w:val="28"/>
    </w:rPr>
  </w:style>
  <w:style w:type="paragraph" w:styleId="Podpis1" w:customStyle="1">
    <w:name w:val="Podpis1"/>
    <w:basedOn w:val="Normal"/>
    <w:qFormat/>
    <w:rsid w:val="00d02049"/>
    <w:pPr>
      <w:suppressLineNumbers/>
      <w:spacing w:before="120" w:after="120"/>
    </w:pPr>
    <w:rPr>
      <w:i/>
      <w:iCs/>
    </w:rPr>
  </w:style>
  <w:style w:type="paragraph" w:styleId="Podtytu">
    <w:name w:val="Subtitle"/>
    <w:basedOn w:val="Gwka"/>
    <w:next w:val="Tretekstu"/>
    <w:qFormat/>
    <w:rsid w:val="00d02049"/>
    <w:pPr>
      <w:jc w:val="center"/>
    </w:pPr>
    <w:rPr>
      <w:i/>
      <w:iCs/>
    </w:rPr>
  </w:style>
  <w:style w:type="paragraph" w:styleId="Tekstpodstawowy31" w:customStyle="1">
    <w:name w:val="Tekst podstawowy 31"/>
    <w:basedOn w:val="Normal"/>
    <w:qFormat/>
    <w:rsid w:val="00d02049"/>
    <w:pPr>
      <w:spacing w:lineRule="auto" w:line="360"/>
      <w:jc w:val="both"/>
    </w:pPr>
    <w:rPr>
      <w:rFonts w:ascii="Arial Narrow" w:hAnsi="Arial Narrow" w:cs="Tahoma"/>
      <w:sz w:val="22"/>
    </w:rPr>
  </w:style>
  <w:style w:type="paragraph" w:styleId="StylArialWyjustowany" w:customStyle="1">
    <w:name w:val="Styl Arial Wyjustowany"/>
    <w:basedOn w:val="Normal"/>
    <w:qFormat/>
    <w:rsid w:val="00d02049"/>
    <w:pPr>
      <w:jc w:val="both"/>
    </w:pPr>
    <w:rPr>
      <w:rFonts w:ascii="Arial" w:hAnsi="Arial" w:cs="Arial"/>
      <w:szCs w:val="20"/>
    </w:rPr>
  </w:style>
  <w:style w:type="paragraph" w:styleId="Tekstpodstawowywcity31" w:customStyle="1">
    <w:name w:val="Tekst podstawowy wcięty 31"/>
    <w:basedOn w:val="Normal"/>
    <w:qFormat/>
    <w:rsid w:val="00d02049"/>
    <w:pPr>
      <w:ind w:left="360" w:hanging="0"/>
      <w:jc w:val="both"/>
    </w:pPr>
    <w:rPr/>
  </w:style>
  <w:style w:type="paragraph" w:styleId="Tekstblokowy1" w:customStyle="1">
    <w:name w:val="Tekst blokowy1"/>
    <w:basedOn w:val="Normal"/>
    <w:qFormat/>
    <w:rsid w:val="00d02049"/>
    <w:pPr>
      <w:ind w:left="567" w:right="567" w:hanging="0"/>
      <w:jc w:val="both"/>
    </w:pPr>
    <w:rPr>
      <w:szCs w:val="20"/>
    </w:rPr>
  </w:style>
  <w:style w:type="paragraph" w:styleId="WW-Tekstpodstawowy2" w:customStyle="1">
    <w:name w:val="WW-Tekst podstawowy 2"/>
    <w:basedOn w:val="Normal"/>
    <w:qFormat/>
    <w:rsid w:val="00d02049"/>
    <w:pPr>
      <w:jc w:val="both"/>
    </w:pPr>
    <w:rPr>
      <w:rFonts w:ascii="Arial" w:hAnsi="Arial" w:cs="Arial"/>
      <w:sz w:val="22"/>
      <w:szCs w:val="20"/>
    </w:rPr>
  </w:style>
  <w:style w:type="paragraph" w:styleId="Cytaty" w:customStyle="1">
    <w:name w:val="Cytaty"/>
    <w:basedOn w:val="Normal"/>
    <w:qFormat/>
    <w:rsid w:val="00d02049"/>
    <w:pPr>
      <w:spacing w:before="0" w:after="283"/>
      <w:ind w:left="567" w:right="567" w:hanging="0"/>
    </w:pPr>
    <w:rPr/>
  </w:style>
  <w:style w:type="paragraph" w:styleId="Przypisdolny" w:customStyle="1">
    <w:name w:val="Footnote Text"/>
    <w:basedOn w:val="Normal"/>
    <w:rsid w:val="00d02049"/>
    <w:pPr>
      <w:suppressLineNumbers/>
      <w:ind w:left="339" w:hanging="339"/>
    </w:pPr>
    <w:rPr>
      <w:sz w:val="20"/>
      <w:szCs w:val="20"/>
    </w:rPr>
  </w:style>
  <w:style w:type="paragraph" w:styleId="Standard" w:customStyle="1">
    <w:name w:val="Standard"/>
    <w:qFormat/>
    <w:rsid w:val="00d02049"/>
    <w:pPr>
      <w:widowControl w:val="false"/>
      <w:suppressAutoHyphens w:val="true"/>
      <w:bidi w:val="0"/>
      <w:spacing w:before="0" w:after="0"/>
      <w:jc w:val="left"/>
      <w:textAlignment w:val="baseline"/>
    </w:pPr>
    <w:rPr>
      <w:rFonts w:ascii="Arial" w:hAnsi="Arial" w:eastAsia="SimSun" w:cs="Arial"/>
      <w:color w:val="auto"/>
      <w:kern w:val="2"/>
      <w:sz w:val="20"/>
      <w:szCs w:val="24"/>
      <w:lang w:val="pl-PL" w:eastAsia="zh-CN" w:bidi="hi-IN"/>
    </w:rPr>
  </w:style>
  <w:style w:type="paragraph" w:styleId="Akapitzlist1" w:customStyle="1">
    <w:name w:val="Akapit z listą1"/>
    <w:basedOn w:val="Normal"/>
    <w:qFormat/>
    <w:rsid w:val="00d02049"/>
    <w:pPr/>
    <w:rPr/>
  </w:style>
  <w:style w:type="paragraph" w:styleId="Default" w:customStyle="1">
    <w:name w:val="Default"/>
    <w:qFormat/>
    <w:rsid w:val="002a560f"/>
    <w:pPr>
      <w:widowControl w:val="false"/>
      <w:suppressAutoHyphens w:val="true"/>
      <w:bidi w:val="0"/>
      <w:spacing w:before="0" w:after="0"/>
      <w:jc w:val="left"/>
      <w:textAlignment w:val="baseline"/>
    </w:pPr>
    <w:rPr>
      <w:rFonts w:ascii="Times New Roman" w:hAnsi="Times New Roman" w:eastAsia="SimSun;宋体" w:cs="Times New Roman"/>
      <w:color w:val="000000"/>
      <w:kern w:val="2"/>
      <w:sz w:val="24"/>
      <w:szCs w:val="24"/>
      <w:lang w:val="pl-PL" w:eastAsia="zh-CN" w:bidi="hi-IN"/>
    </w:rPr>
  </w:style>
  <w:style w:type="paragraph" w:styleId="ListParagraph">
    <w:name w:val="List Paragraph"/>
    <w:basedOn w:val="Normal"/>
    <w:qFormat/>
    <w:rsid w:val="002a560f"/>
    <w:pPr>
      <w:ind w:left="708" w:hanging="0"/>
    </w:pPr>
    <w:rPr/>
  </w:style>
  <w:style w:type="paragraph" w:styleId="Zawartotabeli" w:customStyle="1">
    <w:name w:val="Zawartość tabeli"/>
    <w:basedOn w:val="Normal"/>
    <w:qFormat/>
    <w:rsid w:val="002a560f"/>
    <w:pPr>
      <w:suppressLineNumbers/>
    </w:pPr>
    <w:rPr/>
  </w:style>
  <w:style w:type="paragraph" w:styleId="Nagwektabeli" w:customStyle="1">
    <w:name w:val="Nagłówek tabeli"/>
    <w:basedOn w:val="Zawartotabeli"/>
    <w:qFormat/>
    <w:rsid w:val="002a560f"/>
    <w:pPr>
      <w:jc w:val="center"/>
    </w:pPr>
    <w:rPr>
      <w:b/>
      <w:bCs/>
    </w:rPr>
  </w:style>
  <w:style w:type="paragraph" w:styleId="Tekstprzypisudolnego1" w:customStyle="1">
    <w:name w:val="Tekst przypisu dolnego1"/>
    <w:basedOn w:val="Normal"/>
    <w:qFormat/>
    <w:rsid w:val="005c2617"/>
    <w:pPr>
      <w:widowControl/>
    </w:pPr>
    <w:rPr>
      <w:rFonts w:ascii="Liberation Serif" w:hAnsi="Liberation Serif" w:eastAsia="SimSun" w:cs="Liberation Serif"/>
      <w:sz w:val="20"/>
    </w:rPr>
  </w:style>
  <w:style w:type="numbering" w:styleId="NoList" w:default="1">
    <w:name w:val="No List"/>
    <w:uiPriority w:val="99"/>
    <w:semiHidden/>
    <w:unhideWhenUsed/>
    <w:qFormat/>
  </w:style>
  <w:style w:type="numbering" w:styleId="WW8Num26" w:customStyle="1">
    <w:name w:val="WW8Num26"/>
    <w:qFormat/>
    <w:rsid w:val="005c2617"/>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509</TotalTime>
  <Application>LibreOffice/7.5.4.2$Windows_X86_64 LibreOffice_project/36ccfdc35048b057fd9854c757a8b67ec53977b6</Application>
  <AppVersion>15.0000</AppVersion>
  <Pages>9</Pages>
  <Words>4980</Words>
  <Characters>31966</Characters>
  <CharactersWithSpaces>36849</CharactersWithSpaces>
  <Paragraphs>241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2022-11-07T07:39:00Z</dcterms:created>
  <dc:creator>Ola i Peter</dc:creator>
  <dc:description/>
  <dc:language>pl-PL</dc:language>
  <cp:lastModifiedBy/>
  <cp:lastPrinted>1995-11-21T15:41:00Z</cp:lastPrinted>
  <dcterms:modified xsi:type="dcterms:W3CDTF">2024-11-05T14:50:57Z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file>