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06027B4A" w14:textId="2F6E6E25" w:rsidR="005D2C95" w:rsidRDefault="004F49D5">
      <w:pPr>
        <w:widowControl/>
        <w:suppressAutoHyphens w:val="0"/>
        <w:autoSpaceDN/>
        <w:spacing w:line="276" w:lineRule="auto"/>
        <w:jc w:val="center"/>
        <w:rPr>
          <w:rFonts w:eastAsia="Times New Roman"/>
          <w:kern w:val="0"/>
          <w:sz w:val="32"/>
          <w:szCs w:val="32"/>
          <w:lang w:eastAsia="pl-PL" w:bidi="ar-SA"/>
        </w:rPr>
      </w:pPr>
      <w:r>
        <w:rPr>
          <w:rFonts w:ascii="Arial" w:eastAsia="Calibri" w:hAnsi="Arial"/>
          <w:b/>
          <w:sz w:val="28"/>
          <w:szCs w:val="28"/>
        </w:rPr>
        <w:t>D</w:t>
      </w:r>
      <w:r w:rsidRPr="004F49D5">
        <w:rPr>
          <w:rFonts w:ascii="Arial" w:eastAsia="Calibri" w:hAnsi="Arial"/>
          <w:b/>
          <w:sz w:val="28"/>
          <w:szCs w:val="28"/>
        </w:rPr>
        <w:t xml:space="preserve">ostawa </w:t>
      </w:r>
      <w:bookmarkStart w:id="0" w:name="_Hlk126740665"/>
      <w:r w:rsidR="004C5FF7">
        <w:rPr>
          <w:rFonts w:ascii="Arial" w:eastAsia="Calibri" w:hAnsi="Arial"/>
          <w:b/>
          <w:sz w:val="28"/>
          <w:szCs w:val="28"/>
        </w:rPr>
        <w:t>sprzętu jednorazowego – rękawiczki chirurgiczne</w:t>
      </w:r>
    </w:p>
    <w:bookmarkEnd w:id="0"/>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1621AD57"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4C5FF7">
        <w:rPr>
          <w:rFonts w:ascii="Arial" w:eastAsia="Arial" w:hAnsi="Arial"/>
          <w:kern w:val="0"/>
          <w:sz w:val="28"/>
          <w:szCs w:val="20"/>
          <w:u w:val="single"/>
          <w:lang w:eastAsia="pl-PL" w:bidi="ar-SA"/>
        </w:rPr>
        <w:t>50</w:t>
      </w:r>
      <w:r w:rsidR="007F4CCD">
        <w:rPr>
          <w:rFonts w:ascii="Arial" w:eastAsia="Arial" w:hAnsi="Arial"/>
          <w:kern w:val="0"/>
          <w:sz w:val="28"/>
          <w:szCs w:val="20"/>
          <w:u w:val="single"/>
          <w:lang w:eastAsia="pl-PL" w:bidi="ar-SA"/>
        </w:rPr>
        <w:t>/202</w:t>
      </w:r>
      <w:r w:rsidR="00412943">
        <w:rPr>
          <w:rFonts w:ascii="Arial" w:eastAsia="Arial" w:hAnsi="Arial"/>
          <w:kern w:val="0"/>
          <w:sz w:val="28"/>
          <w:szCs w:val="20"/>
          <w:u w:val="single"/>
          <w:lang w:eastAsia="pl-PL" w:bidi="ar-SA"/>
        </w:rPr>
        <w:t>4</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29F4AA13" w14:textId="50341560"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Zawiercie, dnia</w:t>
      </w:r>
      <w:r w:rsidR="003D6FE4">
        <w:rPr>
          <w:rFonts w:ascii="Arial" w:eastAsia="Arial" w:hAnsi="Arial"/>
          <w:kern w:val="0"/>
          <w:szCs w:val="20"/>
          <w:lang w:eastAsia="pl-PL" w:bidi="ar-SA"/>
        </w:rPr>
        <w:t xml:space="preserve"> </w:t>
      </w:r>
      <w:r w:rsidR="00FD454C">
        <w:rPr>
          <w:rFonts w:ascii="Arial" w:eastAsia="Arial" w:hAnsi="Arial"/>
          <w:kern w:val="0"/>
          <w:szCs w:val="20"/>
          <w:lang w:eastAsia="pl-PL" w:bidi="ar-SA"/>
        </w:rPr>
        <w:t>01</w:t>
      </w:r>
      <w:r w:rsidR="00066907">
        <w:rPr>
          <w:rFonts w:ascii="Arial" w:eastAsia="Arial" w:hAnsi="Arial"/>
          <w:kern w:val="0"/>
          <w:szCs w:val="20"/>
          <w:lang w:eastAsia="pl-PL" w:bidi="ar-SA"/>
        </w:rPr>
        <w:t>.0</w:t>
      </w:r>
      <w:r w:rsidR="00FD454C">
        <w:rPr>
          <w:rFonts w:ascii="Arial" w:eastAsia="Arial" w:hAnsi="Arial"/>
          <w:kern w:val="0"/>
          <w:szCs w:val="20"/>
          <w:lang w:eastAsia="pl-PL" w:bidi="ar-SA"/>
        </w:rPr>
        <w:t>7</w:t>
      </w:r>
      <w:r w:rsidR="00066907">
        <w:rPr>
          <w:rFonts w:ascii="Arial" w:eastAsia="Arial" w:hAnsi="Arial"/>
          <w:kern w:val="0"/>
          <w:szCs w:val="20"/>
          <w:lang w:eastAsia="pl-PL" w:bidi="ar-SA"/>
        </w:rPr>
        <w:t>.</w:t>
      </w:r>
      <w:r>
        <w:rPr>
          <w:rFonts w:ascii="Arial" w:eastAsia="Arial" w:hAnsi="Arial"/>
          <w:kern w:val="0"/>
          <w:szCs w:val="20"/>
          <w:lang w:eastAsia="pl-PL" w:bidi="ar-SA"/>
        </w:rPr>
        <w:t>202</w:t>
      </w:r>
      <w:r w:rsidR="00412943">
        <w:rPr>
          <w:rFonts w:ascii="Arial" w:eastAsia="Arial" w:hAnsi="Arial"/>
          <w:kern w:val="0"/>
          <w:szCs w:val="20"/>
          <w:lang w:eastAsia="pl-PL" w:bidi="ar-SA"/>
        </w:rPr>
        <w:t>4</w:t>
      </w:r>
      <w:r>
        <w:rPr>
          <w:rFonts w:ascii="Arial" w:eastAsia="Arial" w:hAnsi="Arial"/>
          <w:kern w:val="0"/>
          <w:szCs w:val="20"/>
          <w:lang w:eastAsia="pl-PL" w:bidi="ar-SA"/>
        </w:rPr>
        <w:t xml:space="preserve"> r.</w:t>
      </w:r>
    </w:p>
    <w:p w14:paraId="2A2D6FA6"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34BAF903" w14:textId="77777777" w:rsidR="00856786" w:rsidRDefault="00856786" w:rsidP="00BF2421">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2023 r. poz. 1605 z późn. zm.) zwaną dalej „ustawą Pzp”, na podstawie art. 132 ustawy Pzp w trybie przetargu nieograniczonego. W zakresie nieuregulowanym w SWZ, stosuje się przepisy ustawy Pzp wraz z aktami wykonawczymi do tej ustawy.</w:t>
      </w:r>
    </w:p>
    <w:p w14:paraId="03EFAA68" w14:textId="4DA6F8B8" w:rsidR="00856786" w:rsidRPr="00D945B8" w:rsidRDefault="00856786" w:rsidP="00BF2421">
      <w:pPr>
        <w:pStyle w:val="Standard"/>
        <w:numPr>
          <w:ilvl w:val="0"/>
          <w:numId w:val="2"/>
        </w:numPr>
        <w:spacing w:after="0"/>
        <w:ind w:left="426" w:hanging="426"/>
        <w:jc w:val="both"/>
        <w:rPr>
          <w:rFonts w:ascii="Arial" w:hAnsi="Arial" w:cs="Arial"/>
        </w:rPr>
      </w:pPr>
      <w:r>
        <w:rPr>
          <w:rFonts w:ascii="Arial" w:hAnsi="Arial" w:cs="Arial"/>
        </w:rPr>
        <w:t xml:space="preserve">Ogłoszenie i SWZ udostępnione zostały na stronie internetowej prowadzonego postępowania </w:t>
      </w:r>
      <w:hyperlink r:id="rId10" w:history="1">
        <w:r w:rsidR="001D02A3" w:rsidRPr="001D02A3">
          <w:t xml:space="preserve"> </w:t>
        </w:r>
        <w:hyperlink r:id="rId11" w:history="1">
          <w:r w:rsidR="00047AC9">
            <w:rPr>
              <w:rStyle w:val="Hipercze"/>
            </w:rPr>
            <w:t xml:space="preserve">https://platformazakupowa.pl/transakcja/948154 </w:t>
          </w:r>
        </w:hyperlink>
      </w:hyperlink>
      <w:r w:rsidRPr="00D945B8">
        <w:rPr>
          <w:rFonts w:ascii="Arial" w:hAnsi="Arial" w:cs="Arial"/>
        </w:rPr>
        <w:t>od dnia publikacji w Dzienniku Urzędowym Unii Europejskiej do upływu terminu składania ofert.</w:t>
      </w:r>
      <w:r>
        <w:rPr>
          <w:rFonts w:ascii="Arial" w:hAnsi="Arial" w:cs="Arial"/>
        </w:rPr>
        <w:t xml:space="preserve"> Na tej stronie będą udostępnione także zmiany                        i wyjaśnienia treści SWZ oraz inne dokumenty bezpośrednio związanie z postępowaniem. </w:t>
      </w:r>
    </w:p>
    <w:p w14:paraId="1C6901BE" w14:textId="77777777" w:rsidR="00856786" w:rsidRDefault="00856786" w:rsidP="00BF2421">
      <w:pPr>
        <w:pStyle w:val="Standard"/>
        <w:numPr>
          <w:ilvl w:val="0"/>
          <w:numId w:val="2"/>
        </w:numPr>
        <w:spacing w:after="0"/>
        <w:ind w:left="426" w:hanging="426"/>
        <w:jc w:val="both"/>
        <w:rPr>
          <w:rFonts w:ascii="Arial" w:hAnsi="Arial" w:cs="Arial"/>
        </w:rPr>
      </w:pPr>
      <w:r>
        <w:rPr>
          <w:rFonts w:ascii="Arial" w:hAnsi="Arial" w:cs="Arial"/>
        </w:rPr>
        <w:t>Zamawiający najpierw dokona badania i oceny ofert a następnie dokona kwalifikacji podmiotowej Wykonawcy, którego oferta została najwyżej oceniona, w zakresie braku podstaw wykluczenia oraz spełniania warunków udziału w postępowaniu zgodnie z art. 139 ust. 1 ustawy Pzp (tzw. procedura odwrócona).</w:t>
      </w:r>
    </w:p>
    <w:p w14:paraId="0374A514" w14:textId="77777777" w:rsidR="00856786" w:rsidRDefault="00856786" w:rsidP="00856786">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70F3F82E" w14:textId="717BE79E" w:rsidR="005D2C95" w:rsidRPr="004F49D5" w:rsidRDefault="007F4CCD" w:rsidP="004F49D5">
      <w:pPr>
        <w:pStyle w:val="Akapitzlist"/>
        <w:numPr>
          <w:ilvl w:val="0"/>
          <w:numId w:val="3"/>
        </w:numPr>
        <w:ind w:left="426" w:hanging="426"/>
        <w:jc w:val="both"/>
        <w:textAlignment w:val="auto"/>
        <w:rPr>
          <w:rFonts w:ascii="Arial" w:hAnsi="Arial"/>
          <w:sz w:val="22"/>
          <w:szCs w:val="22"/>
        </w:rPr>
      </w:pPr>
      <w:r>
        <w:rPr>
          <w:rFonts w:ascii="Arial" w:hAnsi="Arial" w:cs="Arial"/>
          <w:bCs/>
          <w:sz w:val="22"/>
          <w:szCs w:val="22"/>
        </w:rPr>
        <w:t>Przedmiotem niniejszego z</w:t>
      </w:r>
      <w:r>
        <w:rPr>
          <w:rFonts w:ascii="Arial" w:hAnsi="Arial" w:cs="Arial"/>
          <w:sz w:val="22"/>
          <w:szCs w:val="22"/>
        </w:rPr>
        <w:t xml:space="preserve">amówienia jest </w:t>
      </w:r>
      <w:r w:rsidR="004C5FF7" w:rsidRPr="00F40566">
        <w:rPr>
          <w:rFonts w:ascii="Arial" w:hAnsi="Arial" w:cs="Arial"/>
          <w:b/>
          <w:bCs/>
          <w:sz w:val="22"/>
          <w:szCs w:val="22"/>
        </w:rPr>
        <w:t>dostawa sprzętu jednorazowego – rękawiczki chirurgiczne</w:t>
      </w:r>
      <w:r w:rsidR="004F49D5">
        <w:rPr>
          <w:rFonts w:ascii="Arial" w:hAnsi="Arial"/>
          <w:bCs/>
          <w:sz w:val="22"/>
          <w:szCs w:val="22"/>
        </w:rPr>
        <w:t xml:space="preserve">, </w:t>
      </w:r>
      <w:r w:rsidRPr="004F49D5">
        <w:rPr>
          <w:rFonts w:ascii="Arial" w:hAnsi="Arial"/>
          <w:sz w:val="22"/>
          <w:szCs w:val="22"/>
        </w:rPr>
        <w:t>zgodnie z zapisami załącznika nr 2 do SWZ formularza asortymentowo-cenowego.</w:t>
      </w:r>
      <w:r w:rsidR="00444FE8" w:rsidRPr="004F49D5">
        <w:rPr>
          <w:rFonts w:ascii="Arial" w:hAnsi="Arial"/>
          <w:sz w:val="22"/>
          <w:szCs w:val="22"/>
        </w:rPr>
        <w:t xml:space="preserve"> </w:t>
      </w:r>
    </w:p>
    <w:p w14:paraId="0A043A3B" w14:textId="142BC852" w:rsidR="005E4C52" w:rsidRDefault="007F4CCD" w:rsidP="009B66D3">
      <w:pPr>
        <w:pStyle w:val="Akapitzlist"/>
        <w:numPr>
          <w:ilvl w:val="0"/>
          <w:numId w:val="3"/>
        </w:numPr>
        <w:autoSpaceDN/>
        <w:spacing w:line="276" w:lineRule="auto"/>
        <w:ind w:left="426" w:hanging="426"/>
        <w:contextualSpacing/>
        <w:jc w:val="both"/>
        <w:textAlignment w:val="auto"/>
        <w:rPr>
          <w:rFonts w:ascii="Arial" w:hAnsi="Arial"/>
          <w:sz w:val="22"/>
          <w:szCs w:val="22"/>
        </w:rPr>
      </w:pPr>
      <w:r w:rsidRPr="009B66D3">
        <w:rPr>
          <w:rFonts w:ascii="Arial" w:hAnsi="Arial"/>
          <w:sz w:val="22"/>
          <w:szCs w:val="22"/>
        </w:rPr>
        <w:t>Kody zgodne ze Wspólnym Słownikiem Zamówień (CPV):</w:t>
      </w:r>
    </w:p>
    <w:p w14:paraId="15C6DFB7" w14:textId="4970ED38" w:rsidR="00120CD9" w:rsidRDefault="004A06F0" w:rsidP="00B54631">
      <w:pPr>
        <w:spacing w:line="276" w:lineRule="auto"/>
        <w:ind w:left="426"/>
        <w:jc w:val="both"/>
        <w:rPr>
          <w:rFonts w:ascii="Arial" w:hAnsi="Arial"/>
          <w:sz w:val="22"/>
          <w:szCs w:val="22"/>
        </w:rPr>
      </w:pPr>
      <w:r>
        <w:rPr>
          <w:rFonts w:ascii="Arial" w:hAnsi="Arial"/>
          <w:sz w:val="22"/>
          <w:szCs w:val="22"/>
        </w:rPr>
        <w:t>3</w:t>
      </w:r>
      <w:r w:rsidR="004C5FF7">
        <w:rPr>
          <w:rFonts w:ascii="Arial" w:hAnsi="Arial"/>
          <w:sz w:val="22"/>
          <w:szCs w:val="22"/>
        </w:rPr>
        <w:t>3141420-0 Rękawice chirurgiczne</w:t>
      </w:r>
    </w:p>
    <w:p w14:paraId="121341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możliwości zawarcia umowy ramowej.</w:t>
      </w:r>
    </w:p>
    <w:p w14:paraId="07C53821"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35DF2B85"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7EECE73" w14:textId="08F57E27" w:rsidR="004C5FF7" w:rsidRPr="004C5FF7" w:rsidRDefault="004C5FF7" w:rsidP="004C5FF7">
      <w:pPr>
        <w:pStyle w:val="Standard"/>
        <w:numPr>
          <w:ilvl w:val="0"/>
          <w:numId w:val="4"/>
        </w:numPr>
        <w:spacing w:after="0"/>
        <w:ind w:left="426" w:hanging="426"/>
        <w:jc w:val="both"/>
        <w:rPr>
          <w:rFonts w:ascii="Arial" w:hAnsi="Arial" w:cs="Arial"/>
        </w:rPr>
      </w:pPr>
      <w:r w:rsidRPr="003E27CF">
        <w:rPr>
          <w:rFonts w:ascii="Arial" w:hAnsi="Arial" w:cs="Arial"/>
        </w:rPr>
        <w:t xml:space="preserve">Powody niedokonania podziału zamówienia na części: </w:t>
      </w:r>
      <w:r w:rsidRPr="003E27CF">
        <w:rPr>
          <w:rFonts w:ascii="Arial" w:eastAsia="SimSun" w:hAnsi="Arial" w:cs="Arial"/>
          <w:color w:val="000000"/>
          <w:kern w:val="0"/>
          <w:lang w:bidi="ar"/>
        </w:rPr>
        <w:t xml:space="preserve">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4A5B4C5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w:t>
      </w:r>
      <w:r>
        <w:rPr>
          <w:rFonts w:ascii="Arial" w:hAnsi="Arial" w:cs="Arial"/>
        </w:rPr>
        <w:lastRenderedPageBreak/>
        <w:t xml:space="preserve">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2F59A616" w14:textId="2929806E" w:rsidR="005D2C95" w:rsidRPr="00B23BFA" w:rsidRDefault="007F4CCD" w:rsidP="00B23BFA">
      <w:pPr>
        <w:pStyle w:val="Standard"/>
        <w:numPr>
          <w:ilvl w:val="0"/>
          <w:numId w:val="4"/>
        </w:numPr>
        <w:spacing w:after="0"/>
        <w:ind w:left="426" w:hanging="426"/>
        <w:jc w:val="both"/>
        <w:rPr>
          <w:rFonts w:ascii="Arial" w:hAnsi="Arial" w:cs="Arial"/>
        </w:rPr>
      </w:pPr>
      <w:r>
        <w:rPr>
          <w:rFonts w:ascii="Arial" w:hAnsi="Arial" w:cs="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604BBB00" w14:textId="4C548F86" w:rsidR="005D2C95" w:rsidRPr="00072206" w:rsidRDefault="007F4CCD" w:rsidP="00B23BFA">
      <w:pPr>
        <w:pStyle w:val="Akapitzlist"/>
        <w:numPr>
          <w:ilvl w:val="0"/>
          <w:numId w:val="5"/>
        </w:numPr>
        <w:tabs>
          <w:tab w:val="left" w:pos="420"/>
        </w:tabs>
        <w:suppressAutoHyphens w:val="0"/>
        <w:autoSpaceDN/>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Pr="00A87A3A">
        <w:rPr>
          <w:rFonts w:ascii="Arial" w:hAnsi="Arial" w:cs="Arial"/>
          <w:b/>
          <w:sz w:val="22"/>
          <w:szCs w:val="22"/>
        </w:rPr>
        <w:t xml:space="preserve">12 miesięcy </w:t>
      </w:r>
      <w:r w:rsidRPr="00A87A3A">
        <w:rPr>
          <w:rFonts w:ascii="Arial" w:hAnsi="Arial" w:cs="Arial"/>
          <w:sz w:val="22"/>
          <w:szCs w:val="22"/>
        </w:rPr>
        <w:t>od</w:t>
      </w:r>
      <w:r>
        <w:rPr>
          <w:rFonts w:ascii="Arial" w:hAnsi="Arial" w:cs="Arial"/>
          <w:sz w:val="22"/>
          <w:szCs w:val="22"/>
        </w:rPr>
        <w:t xml:space="preserve"> daty podpisania umowy</w:t>
      </w:r>
      <w:r w:rsidR="00B23BFA">
        <w:rPr>
          <w:rFonts w:ascii="Arial" w:hAnsi="Arial" w:cs="Arial"/>
          <w:sz w:val="22"/>
          <w:szCs w:val="22"/>
        </w:rPr>
        <w:t>.</w:t>
      </w:r>
    </w:p>
    <w:p w14:paraId="5451C731" w14:textId="493CD557" w:rsidR="005D2C95" w:rsidRDefault="007F4CCD" w:rsidP="00B23BFA">
      <w:pPr>
        <w:pStyle w:val="Akapitzlist"/>
        <w:numPr>
          <w:ilvl w:val="0"/>
          <w:numId w:val="5"/>
        </w:numPr>
        <w:tabs>
          <w:tab w:val="left" w:pos="420"/>
        </w:tabs>
        <w:suppressAutoHyphens w:val="0"/>
        <w:autoSpaceDN/>
        <w:ind w:left="426" w:hanging="284"/>
        <w:jc w:val="both"/>
        <w:textAlignment w:val="auto"/>
        <w:rPr>
          <w:rFonts w:ascii="Arial" w:hAnsi="Arial"/>
          <w:sz w:val="22"/>
          <w:szCs w:val="22"/>
          <w:lang w:eastAsia="pl-PL"/>
        </w:rPr>
      </w:pPr>
      <w:r>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Pr>
          <w:rFonts w:ascii="Arial" w:eastAsia="Arial" w:hAnsi="Arial" w:cs="Arial"/>
          <w:sz w:val="22"/>
          <w:szCs w:val="22"/>
          <w:lang w:eastAsia="pl-PL"/>
        </w:rPr>
        <w:t>4</w:t>
      </w:r>
      <w:r>
        <w:rPr>
          <w:rFonts w:ascii="Arial" w:eastAsia="Arial" w:hAnsi="Arial" w:cs="Arial"/>
          <w:sz w:val="22"/>
          <w:szCs w:val="22"/>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35543B57" w14:textId="77777777" w:rsidR="005D2C95" w:rsidRDefault="007F4CCD" w:rsidP="00B23BFA">
      <w:pPr>
        <w:pStyle w:val="Standard"/>
        <w:numPr>
          <w:ilvl w:val="0"/>
          <w:numId w:val="6"/>
        </w:numPr>
        <w:spacing w:after="0" w:line="240" w:lineRule="auto"/>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77777777" w:rsidR="005D2C95" w:rsidRDefault="007F4CCD" w:rsidP="00B23BFA">
      <w:pPr>
        <w:pStyle w:val="Standard"/>
        <w:numPr>
          <w:ilvl w:val="0"/>
          <w:numId w:val="6"/>
        </w:numPr>
        <w:spacing w:after="0" w:line="240" w:lineRule="auto"/>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CEEC7D9" w14:textId="6584CAEF" w:rsidR="005D2C95" w:rsidRDefault="007F4CCD" w:rsidP="00B23BFA">
      <w:pPr>
        <w:pStyle w:val="Standard"/>
        <w:numPr>
          <w:ilvl w:val="0"/>
          <w:numId w:val="6"/>
        </w:numPr>
        <w:spacing w:after="0" w:line="240" w:lineRule="auto"/>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C91B8E">
        <w:trPr>
          <w:trHeight w:hRule="exact" w:val="1690"/>
        </w:trPr>
        <w:tc>
          <w:tcPr>
            <w:tcW w:w="10485" w:type="dxa"/>
            <w:shd w:val="pct10" w:color="auto" w:fill="auto"/>
            <w:vAlign w:val="center"/>
          </w:tcPr>
          <w:p w14:paraId="4F75A5C6" w14:textId="775DCECA" w:rsidR="005D2C95" w:rsidRDefault="00C91B8E">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 O KTÓRYCH MOWA W ART. 108 USTAWY PZP ORAZ O KTÓRYCH MOWA W USTAWIE Z DNIA 13 KWIETNIA 2022 R. O SZCZEGÓLNYCH ROZWIĄZANIACH                       W ZAKRESIE PRZECIWDZIAŁANIA WSPIERANIU AGRESJI NA UKRAINĘ ORAZ SŁUŻĄCYCH OCHRONIE BEZPIECZEŃSTWA NARODOWEGO ORAZ O KTÓRYCH MOWA                                                         W ROZPORZĄDZENIU (UE) 833/2014</w:t>
            </w:r>
          </w:p>
        </w:tc>
      </w:tr>
    </w:tbl>
    <w:p w14:paraId="0AF67E06" w14:textId="77777777" w:rsidR="00C91B8E" w:rsidRPr="000E1EBC" w:rsidRDefault="00C91B8E" w:rsidP="00263F39">
      <w:pPr>
        <w:widowControl/>
        <w:numPr>
          <w:ilvl w:val="0"/>
          <w:numId w:val="41"/>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Pzp (obligatoryjne przesłanki wykluczenia). </w:t>
      </w:r>
    </w:p>
    <w:p w14:paraId="2D4D5B63" w14:textId="77777777" w:rsidR="00C91B8E" w:rsidRPr="000E1EBC" w:rsidRDefault="00C91B8E" w:rsidP="00263F39">
      <w:pPr>
        <w:widowControl/>
        <w:numPr>
          <w:ilvl w:val="0"/>
          <w:numId w:val="41"/>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0BB7A914"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1FDE1C04"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26E57E53"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4D2C0AD2"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2DA7FDDF"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C316DA"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77505D91"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Pr>
          <w:rFonts w:ascii="Arial" w:hAnsi="Arial" w:cs="Arial"/>
          <w:sz w:val="22"/>
          <w:szCs w:val="22"/>
        </w:rPr>
        <w:t xml:space="preserve">               </w:t>
      </w:r>
      <w:r w:rsidRPr="000E1EBC">
        <w:rPr>
          <w:rFonts w:ascii="Arial" w:hAnsi="Arial" w:cs="Arial"/>
          <w:sz w:val="22"/>
          <w:szCs w:val="22"/>
        </w:rPr>
        <w:t>poz. 1745),</w:t>
      </w:r>
    </w:p>
    <w:p w14:paraId="6122829A"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F942C3" w14:textId="77777777" w:rsidR="00C91B8E" w:rsidRPr="000E1EBC" w:rsidRDefault="00C91B8E" w:rsidP="00263F39">
      <w:pPr>
        <w:pStyle w:val="Akapitzlist"/>
        <w:numPr>
          <w:ilvl w:val="0"/>
          <w:numId w:val="43"/>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0C82ED23" w14:textId="77777777" w:rsidR="00C91B8E" w:rsidRPr="000E1EBC" w:rsidRDefault="00C91B8E" w:rsidP="00BF2421">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15D01755" w14:textId="77777777" w:rsidR="00C91B8E" w:rsidRPr="000E1EBC" w:rsidRDefault="00C91B8E" w:rsidP="00263F39">
      <w:pPr>
        <w:pStyle w:val="Akapitzlist"/>
        <w:numPr>
          <w:ilvl w:val="0"/>
          <w:numId w:val="42"/>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6B1BD385"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258E85A3"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t>
      </w:r>
      <w:r w:rsidRPr="000E1EBC">
        <w:rPr>
          <w:rFonts w:ascii="Arial" w:hAnsi="Arial" w:cs="Arial"/>
          <w:bCs/>
          <w:color w:val="000000"/>
          <w:kern w:val="0"/>
          <w:sz w:val="22"/>
          <w:szCs w:val="22"/>
          <w:lang w:eastAsia="pl-PL"/>
        </w:rPr>
        <w:t>prawomocnie</w:t>
      </w:r>
      <w:r w:rsidRPr="000E1EBC">
        <w:rPr>
          <w:rFonts w:ascii="Arial" w:hAnsi="Arial" w:cs="Arial"/>
          <w:b/>
          <w:bCs/>
          <w:color w:val="000000"/>
          <w:kern w:val="0"/>
          <w:sz w:val="22"/>
          <w:szCs w:val="22"/>
          <w:lang w:eastAsia="pl-PL"/>
        </w:rPr>
        <w:t xml:space="preserve"> </w:t>
      </w:r>
      <w:r w:rsidRPr="000E1EBC">
        <w:rPr>
          <w:rFonts w:ascii="Arial" w:hAnsi="Arial" w:cs="Arial"/>
          <w:color w:val="000000"/>
          <w:kern w:val="0"/>
          <w:sz w:val="22"/>
          <w:szCs w:val="22"/>
          <w:lang w:eastAsia="pl-PL"/>
        </w:rPr>
        <w:t>orzeczono zakaz ubiegania się o zamówienia publiczne;</w:t>
      </w:r>
    </w:p>
    <w:p w14:paraId="67A97C7A"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C195259" w14:textId="77777777" w:rsidR="00C91B8E" w:rsidRPr="000E1EBC" w:rsidRDefault="00C91B8E" w:rsidP="00263F39">
      <w:pPr>
        <w:pStyle w:val="Akapitzlist"/>
        <w:numPr>
          <w:ilvl w:val="0"/>
          <w:numId w:val="4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o udzielenie zamówienia.</w:t>
      </w:r>
    </w:p>
    <w:p w14:paraId="22790E1B" w14:textId="77777777" w:rsidR="00C91B8E" w:rsidRDefault="00C91B8E" w:rsidP="00263F39">
      <w:pPr>
        <w:pStyle w:val="Akapitzlist"/>
        <w:numPr>
          <w:ilvl w:val="0"/>
          <w:numId w:val="41"/>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 art. 7 ust. 1 ustawy z dnia 13 kwietnia 2022 r. o szczególnych rozwiązaniach w zakresie przeciwdziałania</w:t>
      </w:r>
      <w:r w:rsidRPr="000E1EBC">
        <w:rPr>
          <w:rFonts w:ascii="Arial" w:hAnsi="Arial" w:cs="Arial"/>
          <w:bCs/>
          <w:sz w:val="22"/>
          <w:szCs w:val="22"/>
        </w:rPr>
        <w:t xml:space="preserve"> wspieraniu agresji na Ukrainę oraz służących ochronie bezpieczeństwa narodowego (Dz. U. z 2024 poz. 507)</w:t>
      </w:r>
      <w:r>
        <w:rPr>
          <w:rFonts w:ascii="Arial" w:hAnsi="Arial" w:cs="Arial"/>
          <w:bCs/>
          <w:sz w:val="22"/>
          <w:szCs w:val="22"/>
        </w:rPr>
        <w:t xml:space="preserve"> oraz nie zachodzą wobec nich przesłanki wykluczenia przewidziane w art. 5k rozporządzenia (UE) 833/2014 w brzmieniu nadanym rozporządzeniem 2022/576.</w:t>
      </w:r>
    </w:p>
    <w:p w14:paraId="191ED955" w14:textId="77777777" w:rsidR="00C91B8E" w:rsidRPr="000E1EBC" w:rsidRDefault="00C91B8E" w:rsidP="00BF2421">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Pr>
          <w:rFonts w:ascii="Arial" w:hAnsi="Arial" w:cs="Arial"/>
          <w:bCs/>
          <w:sz w:val="22"/>
          <w:szCs w:val="22"/>
        </w:rPr>
        <w:t>, tj.:</w:t>
      </w:r>
    </w:p>
    <w:p w14:paraId="4F845C35" w14:textId="77777777"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23D23E4A" w14:textId="77777777"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3AC58F9" w14:textId="35E341FB" w:rsidR="00C91B8E" w:rsidRPr="000E1EBC" w:rsidRDefault="00C91B8E" w:rsidP="00BF2421">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Pr>
          <w:rFonts w:ascii="Arial" w:hAnsi="Arial"/>
          <w:bCs/>
          <w:sz w:val="22"/>
          <w:szCs w:val="22"/>
        </w:rPr>
        <w:t xml:space="preserve">                  </w:t>
      </w:r>
      <w:r w:rsidRPr="000E1EBC">
        <w:rPr>
          <w:rFonts w:ascii="Arial" w:hAnsi="Arial"/>
          <w:bCs/>
          <w:sz w:val="22"/>
          <w:szCs w:val="22"/>
        </w:rPr>
        <w:lastRenderedPageBreak/>
        <w:t>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w:t>
      </w:r>
      <w:r w:rsidR="004A06F0">
        <w:rPr>
          <w:rFonts w:ascii="Arial" w:hAnsi="Arial"/>
          <w:bCs/>
          <w:sz w:val="22"/>
          <w:szCs w:val="22"/>
        </w:rPr>
        <w:t xml:space="preserve"> </w:t>
      </w:r>
      <w:r w:rsidRPr="000E1EBC">
        <w:rPr>
          <w:rFonts w:ascii="Arial" w:hAnsi="Arial"/>
          <w:bCs/>
          <w:sz w:val="22"/>
          <w:szCs w:val="22"/>
        </w:rPr>
        <w:t>środka, o którym mowa w art. 1 pkt 3 ww. ustawy.</w:t>
      </w:r>
    </w:p>
    <w:p w14:paraId="15DE3C39" w14:textId="77777777" w:rsidR="00C91B8E" w:rsidRDefault="00C91B8E" w:rsidP="00BF2421">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9B9228A"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1) </w:t>
      </w:r>
      <w:r>
        <w:rPr>
          <w:rFonts w:ascii="Arial" w:hAnsi="Arial" w:cs="Arial"/>
          <w:bCs/>
        </w:rPr>
        <w:tab/>
        <w:t>obywatelem rosyjskim, osobą fizyczną lub prawną, podmiotem lub organem z siedzibą w Rosji;</w:t>
      </w:r>
    </w:p>
    <w:p w14:paraId="1E6EB4B8"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2) </w:t>
      </w:r>
      <w:r>
        <w:rPr>
          <w:rFonts w:ascii="Arial" w:hAnsi="Arial" w:cs="Arial"/>
          <w:bCs/>
        </w:rPr>
        <w:tab/>
        <w:t>osobą prawną, podmiotem lub organem, do których prawa własności bezpośrednio lub pośrednio               w 50% należą do obywateli rosyjskich lub osób fizycznych lub prawnych, podmiotów lub organów                       z siedzibą w Rosji;</w:t>
      </w:r>
    </w:p>
    <w:p w14:paraId="1817AD3F" w14:textId="77777777" w:rsidR="00C91B8E" w:rsidRDefault="00C91B8E" w:rsidP="00BF2421">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 xml:space="preserve">osobą fizyczną lub prawną, podmiotem lub organem działającym w imieniu lub pod kierunkiem podmiotu, o którym mowa w lit. a) lub b) niniejszego ustępu, </w:t>
      </w:r>
    </w:p>
    <w:p w14:paraId="5F5DF86A" w14:textId="77777777" w:rsidR="00C91B8E" w:rsidRDefault="00C91B8E" w:rsidP="00C91B8E">
      <w:pPr>
        <w:pStyle w:val="Standard"/>
        <w:spacing w:after="120"/>
        <w:ind w:left="426"/>
        <w:jc w:val="both"/>
        <w:rPr>
          <w:rStyle w:val="Uwydatnienie"/>
          <w:rFonts w:ascii="Arial" w:hAnsi="Arial" w:cs="Arial"/>
          <w:i w:val="0"/>
          <w:iCs w:val="0"/>
        </w:rPr>
      </w:pPr>
      <w:r w:rsidRPr="00C91B8E">
        <w:rPr>
          <w:rFonts w:ascii="Arial" w:hAnsi="Arial" w:cs="Arial"/>
          <w:bCs/>
          <w:i/>
          <w:iCs/>
        </w:rPr>
        <w:t xml:space="preserve">w tym </w:t>
      </w:r>
      <w:r w:rsidRPr="00C91B8E">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91B8E" w14:paraId="7327BEC9" w14:textId="77777777" w:rsidTr="00BF2421">
        <w:trPr>
          <w:trHeight w:hRule="exact" w:val="528"/>
        </w:trPr>
        <w:tc>
          <w:tcPr>
            <w:tcW w:w="10485" w:type="dxa"/>
            <w:shd w:val="pct10" w:color="auto" w:fill="auto"/>
            <w:vAlign w:val="center"/>
          </w:tcPr>
          <w:p w14:paraId="21346C34" w14:textId="77777777" w:rsidR="00C91B8E" w:rsidRDefault="00C91B8E" w:rsidP="00BF2421">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VII. INFORMACJA O WARUNKACH UDZIAŁU W POSTĘPOWANIU O UDZIELENIE ZAMÓWIENIA</w:t>
            </w:r>
          </w:p>
        </w:tc>
      </w:tr>
    </w:tbl>
    <w:p w14:paraId="40AC887E" w14:textId="77777777" w:rsidR="00C91B8E" w:rsidRDefault="00C91B8E" w:rsidP="00C91B8E">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ubiegać się Wykonawcy, którzy spełniają warunki określone w art. 57 ustawy Pzp oraz art. 112 ust. 2 ustawy Pzp, tj.:</w:t>
      </w:r>
    </w:p>
    <w:p w14:paraId="35FD130E" w14:textId="77777777" w:rsidR="00C91B8E" w:rsidRDefault="00C91B8E" w:rsidP="00C91B8E">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48D0CC4A" w14:textId="77777777" w:rsidR="00C91B8E" w:rsidRDefault="00C91B8E" w:rsidP="00C91B8E">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D3A024F" w14:textId="77777777" w:rsidR="00C91B8E" w:rsidRPr="00910CC3" w:rsidRDefault="00C91B8E" w:rsidP="00C91B8E">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zdolności do występowania w obrocie gospodarczym:</w:t>
      </w:r>
    </w:p>
    <w:p w14:paraId="057758DC" w14:textId="77777777" w:rsidR="00C91B8E" w:rsidRDefault="00C91B8E" w:rsidP="00C91B8E">
      <w:pPr>
        <w:spacing w:before="120" w:line="276" w:lineRule="auto"/>
        <w:ind w:left="1134"/>
        <w:rPr>
          <w:rFonts w:ascii="Arial" w:hAnsi="Arial"/>
          <w:bCs/>
          <w:sz w:val="22"/>
          <w:szCs w:val="22"/>
        </w:rPr>
      </w:pPr>
      <w:r>
        <w:rPr>
          <w:rFonts w:ascii="Arial" w:hAnsi="Arial"/>
          <w:bCs/>
          <w:sz w:val="22"/>
          <w:szCs w:val="22"/>
        </w:rPr>
        <w:t xml:space="preserve">Zamawiający nie określa warunku w powyższym zakresie. </w:t>
      </w:r>
    </w:p>
    <w:p w14:paraId="4E98A053" w14:textId="77777777" w:rsidR="00C91B8E" w:rsidRPr="00910CC3" w:rsidRDefault="00C91B8E" w:rsidP="00C91B8E">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910CC3">
        <w:rPr>
          <w:rFonts w:ascii="Arial" w:hAnsi="Arial" w:cs="Arial"/>
          <w:b/>
          <w:sz w:val="22"/>
          <w:szCs w:val="22"/>
        </w:rPr>
        <w:t xml:space="preserve">uprawnień do prowadzenia określonej działalności gospodarczej lub zawodowej, </w:t>
      </w:r>
      <w:r w:rsidRPr="00910CC3">
        <w:rPr>
          <w:rFonts w:ascii="Arial" w:hAnsi="Arial"/>
          <w:b/>
          <w:sz w:val="22"/>
          <w:szCs w:val="22"/>
        </w:rPr>
        <w:t>o ile wynika to z odrębnych przepisów:</w:t>
      </w:r>
    </w:p>
    <w:p w14:paraId="504B7707" w14:textId="77777777" w:rsidR="00C91B8E" w:rsidRPr="00A4705F" w:rsidRDefault="00C91B8E" w:rsidP="00C91B8E">
      <w:pPr>
        <w:spacing w:before="120" w:line="276" w:lineRule="auto"/>
        <w:ind w:left="1134"/>
        <w:rPr>
          <w:rFonts w:ascii="Arial" w:hAnsi="Arial"/>
          <w:bCs/>
          <w:sz w:val="22"/>
          <w:szCs w:val="22"/>
        </w:rPr>
      </w:pPr>
      <w:r w:rsidRPr="00A4705F">
        <w:rPr>
          <w:rFonts w:ascii="Arial" w:hAnsi="Arial"/>
          <w:bCs/>
          <w:sz w:val="22"/>
          <w:szCs w:val="22"/>
        </w:rPr>
        <w:t>Zamawiający nie określa warunku w powyższym zakresie</w:t>
      </w:r>
      <w:r>
        <w:rPr>
          <w:rFonts w:ascii="Arial" w:hAnsi="Arial"/>
          <w:bCs/>
          <w:sz w:val="22"/>
          <w:szCs w:val="22"/>
        </w:rPr>
        <w:t>.</w:t>
      </w:r>
    </w:p>
    <w:p w14:paraId="7A223070" w14:textId="77777777" w:rsidR="00C91B8E" w:rsidRPr="00910CC3" w:rsidRDefault="00C91B8E" w:rsidP="00C91B8E">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b/>
          <w:sz w:val="22"/>
          <w:szCs w:val="22"/>
        </w:rPr>
        <w:t>sytuacji ekonomicznej lub finansowej:</w:t>
      </w:r>
    </w:p>
    <w:p w14:paraId="0CA94448" w14:textId="77777777" w:rsidR="00C91B8E" w:rsidRPr="004539F5" w:rsidRDefault="00C91B8E" w:rsidP="00C91B8E">
      <w:pPr>
        <w:pStyle w:val="Akapitzlist"/>
        <w:suppressAutoHyphens w:val="0"/>
        <w:autoSpaceDN/>
        <w:spacing w:before="120" w:after="120" w:line="276" w:lineRule="auto"/>
        <w:ind w:left="1134"/>
        <w:contextualSpacing/>
        <w:textAlignment w:val="auto"/>
        <w:rPr>
          <w:rFonts w:ascii="Arial" w:hAnsi="Arial" w:cs="Arial"/>
          <w:bCs/>
          <w:sz w:val="22"/>
          <w:szCs w:val="22"/>
        </w:rPr>
      </w:pPr>
      <w:r>
        <w:rPr>
          <w:rFonts w:ascii="Arial" w:hAnsi="Arial"/>
          <w:bCs/>
          <w:sz w:val="22"/>
          <w:szCs w:val="22"/>
        </w:rPr>
        <w:t>Zamawiający nie określa warunku w powyższym zakresie.</w:t>
      </w:r>
    </w:p>
    <w:p w14:paraId="54AD40EB" w14:textId="77777777" w:rsidR="00C91B8E" w:rsidRPr="00910CC3" w:rsidRDefault="00C91B8E" w:rsidP="00C91B8E">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10CC3">
        <w:rPr>
          <w:rFonts w:ascii="Arial" w:hAnsi="Arial" w:cs="Arial"/>
          <w:b/>
          <w:sz w:val="22"/>
          <w:szCs w:val="22"/>
        </w:rPr>
        <w:t xml:space="preserve">zdolności technicznej lub zawodowej: </w:t>
      </w:r>
    </w:p>
    <w:p w14:paraId="15A04B25" w14:textId="77777777" w:rsidR="00C91B8E" w:rsidRDefault="00C91B8E" w:rsidP="00C91B8E">
      <w:pPr>
        <w:spacing w:before="120" w:line="276" w:lineRule="auto"/>
        <w:ind w:left="1134"/>
        <w:rPr>
          <w:rFonts w:ascii="Arial" w:eastAsia="Arial" w:hAnsi="Arial"/>
          <w:sz w:val="22"/>
          <w:szCs w:val="22"/>
        </w:rPr>
      </w:pPr>
      <w:r>
        <w:rPr>
          <w:rFonts w:ascii="Arial" w:hAnsi="Arial"/>
          <w:sz w:val="22"/>
          <w:szCs w:val="22"/>
        </w:rPr>
        <w:t>Zamawiający nie</w:t>
      </w:r>
      <w:r>
        <w:rPr>
          <w:rFonts w:ascii="Arial" w:hAnsi="Arial"/>
          <w:bCs/>
          <w:sz w:val="22"/>
          <w:szCs w:val="22"/>
        </w:rPr>
        <w:t xml:space="preserve"> określa warunku w powyższym zakresie.</w:t>
      </w:r>
    </w:p>
    <w:p w14:paraId="5EE604F1" w14:textId="4C42CA20" w:rsidR="00C91B8E" w:rsidRPr="00C91B8E" w:rsidRDefault="00C91B8E" w:rsidP="00C91B8E">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oświadczenia i dokumenty, o których mowa w Rozdziale VIII.1.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trPr>
          <w:trHeight w:hRule="exact" w:val="845"/>
        </w:trPr>
        <w:tc>
          <w:tcPr>
            <w:tcW w:w="10485" w:type="dxa"/>
            <w:shd w:val="clear" w:color="auto" w:fill="D9D9D9"/>
            <w:vAlign w:val="center"/>
          </w:tcPr>
          <w:p w14:paraId="72760A79" w14:textId="77777777" w:rsidR="00C91B8E" w:rsidRPr="00C91B8E" w:rsidRDefault="00C91B8E" w:rsidP="00C91B8E">
            <w:pPr>
              <w:tabs>
                <w:tab w:val="left" w:pos="567"/>
              </w:tabs>
              <w:spacing w:line="276" w:lineRule="auto"/>
              <w:rPr>
                <w:rFonts w:ascii="Arial" w:eastAsia="Arial" w:hAnsi="Arial"/>
                <w:b/>
                <w:sz w:val="22"/>
                <w:szCs w:val="22"/>
              </w:rPr>
            </w:pPr>
            <w:r w:rsidRPr="00C91B8E">
              <w:rPr>
                <w:rFonts w:ascii="Arial" w:eastAsia="Times New Roman" w:hAnsi="Arial"/>
                <w:b/>
                <w:sz w:val="22"/>
                <w:szCs w:val="22"/>
              </w:rPr>
              <w:t xml:space="preserve">VIII.1. </w:t>
            </w:r>
            <w:r w:rsidRPr="00C91B8E">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EDEE1F7" w14:textId="77777777" w:rsidR="005D2C95" w:rsidRPr="00C91B8E" w:rsidRDefault="005D2C95" w:rsidP="00C91B8E">
            <w:pPr>
              <w:pStyle w:val="Akapitzlist"/>
              <w:numPr>
                <w:ilvl w:val="0"/>
                <w:numId w:val="7"/>
              </w:numPr>
              <w:tabs>
                <w:tab w:val="left" w:pos="567"/>
              </w:tabs>
              <w:spacing w:line="276" w:lineRule="auto"/>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4F1718E" w14:textId="77777777" w:rsidR="00615626" w:rsidRPr="006525C3" w:rsidRDefault="00615626" w:rsidP="00866301">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W zakresie wykazania spełniania przez Wykonawcę warunków, o których mowa w art. 57 ustawy Pzp, Wykonawca przedkłada:</w:t>
      </w:r>
    </w:p>
    <w:p w14:paraId="6D9E4CD8" w14:textId="77777777" w:rsidR="00615626" w:rsidRDefault="00615626" w:rsidP="00866301">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3 do SWZ (formularz JEDZ); </w:t>
      </w:r>
    </w:p>
    <w:p w14:paraId="17B0C7E4" w14:textId="77777777" w:rsidR="00615626" w:rsidRPr="002F4325" w:rsidRDefault="00615626" w:rsidP="00866301">
      <w:pPr>
        <w:widowControl/>
        <w:suppressAutoHyphens w:val="0"/>
        <w:autoSpaceDN/>
        <w:spacing w:line="276" w:lineRule="auto"/>
        <w:jc w:val="both"/>
        <w:textAlignment w:val="auto"/>
        <w:rPr>
          <w:rFonts w:ascii="Arial" w:hAnsi="Arial"/>
          <w:sz w:val="10"/>
          <w:szCs w:val="10"/>
        </w:rPr>
      </w:pPr>
    </w:p>
    <w:p w14:paraId="73F13A76" w14:textId="77777777" w:rsidR="00615626" w:rsidRDefault="00615626" w:rsidP="00866301">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lastRenderedPageBreak/>
        <w:t xml:space="preserve">W zakresie potwierdzenia braku podstaw do wykluczenia z postępowania w okolicznościach,                       o których mowa w art. 108 ust. 1 ustawy Pzp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2024 poz. </w:t>
      </w:r>
      <w:r w:rsidRPr="00B24309">
        <w:rPr>
          <w:rFonts w:ascii="Arial" w:hAnsi="Arial"/>
          <w:b/>
          <w:sz w:val="22"/>
          <w:szCs w:val="22"/>
        </w:rPr>
        <w:t>507)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085CA965" w14:textId="77777777" w:rsidR="00615626" w:rsidRPr="002F4325" w:rsidRDefault="00615626" w:rsidP="00866301">
      <w:pPr>
        <w:widowControl/>
        <w:suppressAutoHyphens w:val="0"/>
        <w:autoSpaceDN/>
        <w:spacing w:line="276" w:lineRule="auto"/>
        <w:jc w:val="both"/>
        <w:textAlignment w:val="auto"/>
        <w:rPr>
          <w:rFonts w:ascii="Arial" w:eastAsia="Arial" w:hAnsi="Arial"/>
          <w:sz w:val="10"/>
          <w:szCs w:val="10"/>
        </w:rPr>
      </w:pPr>
    </w:p>
    <w:p w14:paraId="65DB4A27" w14:textId="77777777" w:rsidR="00615626" w:rsidRDefault="00615626" w:rsidP="00866301">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SWZ (formularz JEDZ),</w:t>
      </w:r>
    </w:p>
    <w:p w14:paraId="28B8986E" w14:textId="77777777" w:rsidR="00615626" w:rsidRPr="002F4325" w:rsidRDefault="00615626" w:rsidP="00866301">
      <w:pPr>
        <w:widowControl/>
        <w:suppressAutoHyphens w:val="0"/>
        <w:autoSpaceDN/>
        <w:spacing w:line="276" w:lineRule="auto"/>
        <w:jc w:val="both"/>
        <w:textAlignment w:val="auto"/>
        <w:rPr>
          <w:rFonts w:ascii="Arial" w:hAnsi="Arial"/>
          <w:sz w:val="10"/>
          <w:szCs w:val="10"/>
        </w:rPr>
      </w:pPr>
    </w:p>
    <w:p w14:paraId="4CBC7AC5" w14:textId="77777777" w:rsidR="00615626" w:rsidRDefault="00615626" w:rsidP="00866301">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2024 poz. 507)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SWZ.</w:t>
      </w:r>
    </w:p>
    <w:p w14:paraId="75BEA3FE" w14:textId="77777777" w:rsidR="00615626" w:rsidRPr="00951C54" w:rsidRDefault="00615626" w:rsidP="00866301">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r w:rsidRPr="00951C54">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A62B9B" w14:textId="77777777" w:rsidR="00615626" w:rsidRPr="00951C54" w:rsidRDefault="00615626" w:rsidP="00866301">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Zobowiązanie podmiotu udostępniającego zasoby, potwierdza, że stosunek łączący Wykonawcę                      z podmiotami udostępniającymi zasoby gwarantuje rzeczywisty dostęp do tych zasobów oraz określa                 w szczególności:</w:t>
      </w:r>
    </w:p>
    <w:p w14:paraId="5AE3952D" w14:textId="77777777" w:rsidR="00615626" w:rsidRPr="00951C54" w:rsidRDefault="00615626" w:rsidP="00866301">
      <w:pPr>
        <w:spacing w:line="276" w:lineRule="auto"/>
        <w:ind w:firstLine="284"/>
        <w:jc w:val="both"/>
        <w:rPr>
          <w:rFonts w:ascii="Arial" w:eastAsia="Arial" w:hAnsi="Arial"/>
          <w:sz w:val="22"/>
          <w:szCs w:val="22"/>
        </w:rPr>
      </w:pPr>
      <w:r w:rsidRPr="00951C54">
        <w:rPr>
          <w:rFonts w:ascii="Arial" w:eastAsia="Arial" w:hAnsi="Arial"/>
          <w:sz w:val="22"/>
          <w:szCs w:val="22"/>
        </w:rPr>
        <w:t xml:space="preserve">1) </w:t>
      </w:r>
      <w:r w:rsidRPr="00951C54">
        <w:rPr>
          <w:rFonts w:ascii="Arial" w:eastAsia="Arial" w:hAnsi="Arial"/>
          <w:sz w:val="22"/>
          <w:szCs w:val="22"/>
        </w:rPr>
        <w:tab/>
        <w:t>zakres dostępnych wykonawcy zasobów podmiotu udostępniającego zasoby;</w:t>
      </w:r>
    </w:p>
    <w:p w14:paraId="67DEBE34" w14:textId="77777777" w:rsidR="00615626" w:rsidRPr="00951C54" w:rsidRDefault="00615626" w:rsidP="00866301">
      <w:pPr>
        <w:spacing w:line="276" w:lineRule="auto"/>
        <w:ind w:left="284"/>
        <w:jc w:val="both"/>
        <w:rPr>
          <w:rFonts w:ascii="Arial" w:eastAsia="Arial" w:hAnsi="Arial"/>
          <w:sz w:val="22"/>
          <w:szCs w:val="22"/>
        </w:rPr>
      </w:pPr>
      <w:r w:rsidRPr="00951C54">
        <w:rPr>
          <w:rFonts w:ascii="Arial" w:eastAsia="Arial" w:hAnsi="Arial"/>
          <w:sz w:val="22"/>
          <w:szCs w:val="22"/>
        </w:rPr>
        <w:t xml:space="preserve">2) sposób i okres udostępnienia wykonawcy i wykorzystania przez niego zasobów podmiotu </w:t>
      </w:r>
      <w:r w:rsidRPr="00951C54">
        <w:rPr>
          <w:rFonts w:ascii="Arial" w:eastAsia="Arial" w:hAnsi="Arial"/>
          <w:sz w:val="22"/>
          <w:szCs w:val="22"/>
        </w:rPr>
        <w:tab/>
        <w:t>udostępniającego te zasoby przy wykonywaniu zamówienia;</w:t>
      </w:r>
    </w:p>
    <w:p w14:paraId="6733CF71" w14:textId="77777777" w:rsidR="00615626" w:rsidRPr="00951C54" w:rsidRDefault="00615626" w:rsidP="00866301">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49AA1A3C" w14:textId="77777777" w:rsidR="00615626" w:rsidRPr="00FE58C7" w:rsidRDefault="00615626" w:rsidP="00615626">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634F5E3D" w:rsidR="005D2C95" w:rsidRDefault="00615626">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lastRenderedPageBreak/>
              <w:t xml:space="preserve">VIII.2. </w:t>
            </w:r>
            <w:r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PODMIOTOWYCH</w:t>
            </w:r>
            <w:r>
              <w:rPr>
                <w:rFonts w:ascii="Arial" w:eastAsia="Arial" w:hAnsi="Arial"/>
                <w:b/>
                <w:sz w:val="22"/>
                <w:szCs w:val="22"/>
                <w:u w:val="single"/>
              </w:rPr>
              <w:t xml:space="preserve"> ŚRODKÓW DOWODOWYCH (OŚWIADCZENIA I DOKUMENTY POTWIERDZAJĄCE OKOLICZNOŚCI, O KTÓRYCH MOWA W ART. 108 USTAWY PZP, SKŁADANE NA WEZWANIE ZAMAWIAJĄCEGO)</w:t>
            </w:r>
          </w:p>
        </w:tc>
      </w:tr>
    </w:tbl>
    <w:p w14:paraId="4510D755" w14:textId="77777777" w:rsidR="00615626" w:rsidRDefault="00615626" w:rsidP="00615626">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                  w wyznaczonym terminie, nie krótszym niż 10 dni, aktualnych na dzień złożenia następujących podmiotowych środków dowodowych:</w:t>
      </w:r>
    </w:p>
    <w:p w14:paraId="3221A907" w14:textId="77777777" w:rsidR="00615626" w:rsidRPr="002F4325" w:rsidRDefault="00615626" w:rsidP="00615626">
      <w:pPr>
        <w:widowControl/>
        <w:suppressAutoHyphens w:val="0"/>
        <w:autoSpaceDN/>
        <w:spacing w:line="276" w:lineRule="auto"/>
        <w:jc w:val="both"/>
        <w:textAlignment w:val="auto"/>
        <w:rPr>
          <w:rFonts w:ascii="Arial" w:hAnsi="Arial"/>
          <w:sz w:val="10"/>
          <w:szCs w:val="10"/>
          <w:highlight w:val="yellow"/>
        </w:rPr>
      </w:pPr>
    </w:p>
    <w:p w14:paraId="505E4084" w14:textId="77777777" w:rsidR="00615626" w:rsidRPr="00A5087B" w:rsidRDefault="00615626" w:rsidP="00615626">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w:t>
      </w:r>
    </w:p>
    <w:p w14:paraId="4ADDF306" w14:textId="77777777" w:rsidR="00615626" w:rsidRDefault="00615626" w:rsidP="00615626">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Pr>
          <w:rFonts w:ascii="Arial" w:eastAsia="Arial" w:hAnsi="Arial"/>
          <w:sz w:val="22"/>
          <w:szCs w:val="22"/>
        </w:rPr>
        <w:t xml:space="preserve"> </w:t>
      </w:r>
      <w:r>
        <w:rPr>
          <w:rFonts w:ascii="Arial" w:eastAsia="Arial" w:hAnsi="Arial"/>
          <w:sz w:val="22"/>
          <w:szCs w:val="22"/>
        </w:rPr>
        <w:tab/>
        <w:t>art. 108 ust. 1 pkt 1, 2 i 4 ustawy Pzp,</w:t>
      </w:r>
    </w:p>
    <w:p w14:paraId="3FC11CAC" w14:textId="77777777" w:rsidR="00615626" w:rsidRDefault="00615626" w:rsidP="00615626">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art. 108 ust. 1 pkt 4 ustawy Pzp, dotyczącej orzeczenia zakazu ubiegania się o zamówienia publiczne tytułem środka karnego,</w:t>
      </w:r>
    </w:p>
    <w:p w14:paraId="6E75D71C" w14:textId="77777777" w:rsidR="00615626" w:rsidRDefault="00615626" w:rsidP="00615626">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t xml:space="preserve">- sporządzonej </w:t>
      </w:r>
      <w:r w:rsidRPr="00A5087B">
        <w:rPr>
          <w:rFonts w:ascii="Arial" w:eastAsia="Arial" w:hAnsi="Arial"/>
          <w:b/>
          <w:bCs/>
          <w:sz w:val="22"/>
          <w:szCs w:val="22"/>
        </w:rPr>
        <w:t>nie wcześniej niż 6 miesięcy</w:t>
      </w:r>
      <w:r>
        <w:rPr>
          <w:rFonts w:ascii="Arial" w:eastAsia="Arial" w:hAnsi="Arial"/>
          <w:sz w:val="22"/>
          <w:szCs w:val="22"/>
        </w:rPr>
        <w:t xml:space="preserve"> przed jej złożeniem;</w:t>
      </w:r>
    </w:p>
    <w:p w14:paraId="39CA4B34" w14:textId="77777777" w:rsidR="00615626" w:rsidRPr="002F4325" w:rsidRDefault="00615626" w:rsidP="00615626">
      <w:pPr>
        <w:widowControl/>
        <w:suppressAutoHyphens w:val="0"/>
        <w:autoSpaceDN/>
        <w:spacing w:line="276" w:lineRule="auto"/>
        <w:ind w:left="720"/>
        <w:jc w:val="both"/>
        <w:textAlignment w:val="auto"/>
        <w:rPr>
          <w:rFonts w:ascii="Arial" w:eastAsia="Cambria" w:hAnsi="Arial"/>
          <w:sz w:val="10"/>
          <w:szCs w:val="10"/>
        </w:rPr>
      </w:pPr>
    </w:p>
    <w:p w14:paraId="20B3D173" w14:textId="77777777" w:rsidR="00615626" w:rsidRPr="00CF1BA9" w:rsidRDefault="00615626" w:rsidP="00615626">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mowa w art. 125 ust. 1 ustawy Pzp</w:t>
      </w:r>
      <w:r w:rsidRPr="00CF1BA9">
        <w:rPr>
          <w:rFonts w:ascii="Arial" w:hAnsi="Arial"/>
          <w:sz w:val="22"/>
          <w:szCs w:val="22"/>
        </w:rPr>
        <w:t xml:space="preserve">, w zakresie podstaw wykluczenia z postępowania wskazanych przez Zamawiającego, o których mowa w: </w:t>
      </w:r>
    </w:p>
    <w:p w14:paraId="2D76EE2A" w14:textId="77777777" w:rsidR="00615626" w:rsidRPr="00CF1BA9" w:rsidRDefault="00615626" w:rsidP="00615626">
      <w:pPr>
        <w:spacing w:line="276" w:lineRule="auto"/>
        <w:ind w:left="1080"/>
        <w:jc w:val="both"/>
        <w:rPr>
          <w:rFonts w:ascii="Arial" w:hAnsi="Arial"/>
          <w:sz w:val="22"/>
          <w:szCs w:val="22"/>
        </w:rPr>
      </w:pPr>
      <w:r w:rsidRPr="00CF1BA9">
        <w:rPr>
          <w:rFonts w:ascii="Arial" w:hAnsi="Arial"/>
          <w:sz w:val="22"/>
          <w:szCs w:val="22"/>
        </w:rPr>
        <w:t>- art. 108 ust. 1 pkt 3 ustawy P</w:t>
      </w:r>
      <w:r>
        <w:rPr>
          <w:rFonts w:ascii="Arial" w:hAnsi="Arial"/>
          <w:sz w:val="22"/>
          <w:szCs w:val="22"/>
        </w:rPr>
        <w:t>zp</w:t>
      </w:r>
      <w:r w:rsidRPr="00CF1BA9">
        <w:rPr>
          <w:rFonts w:ascii="Arial" w:hAnsi="Arial"/>
          <w:sz w:val="22"/>
          <w:szCs w:val="22"/>
        </w:rPr>
        <w:t xml:space="preserve">, </w:t>
      </w:r>
    </w:p>
    <w:p w14:paraId="469B7C60" w14:textId="77777777" w:rsidR="00615626" w:rsidRDefault="00615626" w:rsidP="00615626">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Pzp, dotyczących orzeczenia zakazu ubiegania się o zamówienie publiczne tytułem środka zapobiegawczego, </w:t>
      </w:r>
    </w:p>
    <w:p w14:paraId="55FF54C7" w14:textId="77777777" w:rsidR="00615626" w:rsidRDefault="00615626" w:rsidP="00615626">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3F643155" w14:textId="77777777" w:rsidR="00615626" w:rsidRDefault="00615626" w:rsidP="00615626">
      <w:pPr>
        <w:spacing w:line="276" w:lineRule="auto"/>
        <w:ind w:left="1080"/>
        <w:jc w:val="both"/>
        <w:rPr>
          <w:rFonts w:ascii="Arial" w:hAnsi="Arial"/>
          <w:sz w:val="22"/>
          <w:szCs w:val="22"/>
        </w:rPr>
      </w:pPr>
      <w:r>
        <w:rPr>
          <w:rFonts w:ascii="Arial" w:hAnsi="Arial"/>
          <w:sz w:val="22"/>
          <w:szCs w:val="22"/>
        </w:rPr>
        <w:t xml:space="preserve">- art. 108 ust. 1 pkt 6 ustawy Pzp, </w:t>
      </w:r>
    </w:p>
    <w:p w14:paraId="01C557F5" w14:textId="77777777" w:rsidR="00615626" w:rsidRPr="00A71B3E" w:rsidRDefault="00615626" w:rsidP="00615626">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załącznik nr 6 do SWZ.</w:t>
      </w:r>
    </w:p>
    <w:p w14:paraId="0ACC0FD3" w14:textId="2DA2B37C" w:rsidR="00615626" w:rsidRPr="009E2D91" w:rsidRDefault="00615626" w:rsidP="00615626">
      <w:pPr>
        <w:pStyle w:val="p2"/>
        <w:numPr>
          <w:ilvl w:val="0"/>
          <w:numId w:val="12"/>
        </w:numPr>
        <w:spacing w:before="120" w:beforeAutospacing="0" w:after="0" w:afterAutospacing="0" w:line="288" w:lineRule="auto"/>
        <w:jc w:val="both"/>
        <w:rPr>
          <w:rFonts w:ascii="Arial" w:hAnsi="Arial" w:cs="Arial"/>
          <w:sz w:val="22"/>
          <w:szCs w:val="22"/>
        </w:rPr>
      </w:pPr>
      <w:bookmarkStart w:id="1"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 xml:space="preserve">załącznik nr </w:t>
      </w:r>
      <w:r w:rsidR="00F40566">
        <w:rPr>
          <w:rFonts w:ascii="Arial" w:hAnsi="Arial" w:cs="Arial"/>
          <w:b/>
          <w:bCs/>
          <w:sz w:val="22"/>
          <w:szCs w:val="22"/>
        </w:rPr>
        <w:t>7</w:t>
      </w:r>
      <w:r w:rsidRPr="009E2D91">
        <w:rPr>
          <w:rFonts w:ascii="Arial" w:hAnsi="Arial" w:cs="Arial"/>
          <w:b/>
          <w:bCs/>
          <w:sz w:val="22"/>
          <w:szCs w:val="22"/>
        </w:rPr>
        <w:t xml:space="preserve"> do SWZ</w:t>
      </w:r>
      <w:bookmarkEnd w:id="1"/>
      <w:r w:rsidRPr="009E2D91">
        <w:rPr>
          <w:rFonts w:ascii="Arial" w:hAnsi="Arial" w:cs="Arial"/>
          <w:sz w:val="22"/>
          <w:szCs w:val="22"/>
        </w:rPr>
        <w:t>;</w:t>
      </w:r>
    </w:p>
    <w:p w14:paraId="5187BF83" w14:textId="77777777" w:rsidR="00615626" w:rsidRPr="00A71B3E" w:rsidRDefault="00615626" w:rsidP="00615626">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9E2D91">
        <w:rPr>
          <w:rFonts w:ascii="Arial" w:hAnsi="Arial" w:cs="Arial"/>
          <w:bCs/>
          <w:i/>
          <w:sz w:val="22"/>
          <w:szCs w:val="22"/>
          <w:u w:val="single"/>
        </w:rPr>
        <w:t>Uwaga:</w:t>
      </w:r>
      <w:r w:rsidRPr="009E2D91">
        <w:rPr>
          <w:rFonts w:ascii="Arial" w:hAnsi="Arial" w:cs="Arial"/>
          <w:b/>
          <w:i/>
          <w:sz w:val="22"/>
          <w:szCs w:val="22"/>
          <w:u w:val="single"/>
        </w:rPr>
        <w:t xml:space="preserve"> </w:t>
      </w:r>
      <w:r w:rsidRPr="009E2D91">
        <w:rPr>
          <w:rFonts w:ascii="Arial" w:hAnsi="Arial" w:cs="Arial"/>
          <w:i/>
          <w:sz w:val="22"/>
          <w:szCs w:val="22"/>
        </w:rPr>
        <w:t>W przypadku zmiany stanu faktycznego podanego w oświadczeniu, którego wzór stanowi załącznik nr 5 do SWZ złożonego przez Wykonawcę wraz z ofertą, Wykonawca zamiast oświadczenia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ppkt 8 SWZ.</w:t>
      </w:r>
    </w:p>
    <w:p w14:paraId="5FCAD55A" w14:textId="5319624D" w:rsidR="00615626" w:rsidRPr="004539F5" w:rsidRDefault="00615626" w:rsidP="00615626">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2024 r. poz. 594 ze zm.), z innym wykonawcą, który złożył odrębną ofertę, oferty częściowe,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F40566">
        <w:rPr>
          <w:rFonts w:ascii="Arial" w:hAnsi="Arial" w:cs="Arial"/>
          <w:b/>
          <w:sz w:val="22"/>
          <w:szCs w:val="22"/>
        </w:rPr>
        <w:t>8</w:t>
      </w:r>
      <w:r>
        <w:rPr>
          <w:rFonts w:ascii="Arial" w:hAnsi="Arial" w:cs="Arial"/>
          <w:b/>
          <w:sz w:val="22"/>
          <w:szCs w:val="22"/>
        </w:rPr>
        <w:t xml:space="preserve"> do SWZ.</w:t>
      </w:r>
    </w:p>
    <w:p w14:paraId="0367C746" w14:textId="77777777" w:rsidR="00615626" w:rsidRPr="002F4325" w:rsidRDefault="00615626" w:rsidP="00615626">
      <w:pPr>
        <w:pStyle w:val="Akapitzlist"/>
        <w:suppressAutoHyphens w:val="0"/>
        <w:autoSpaceDN/>
        <w:spacing w:line="276" w:lineRule="auto"/>
        <w:contextualSpacing/>
        <w:jc w:val="both"/>
        <w:textAlignment w:val="auto"/>
        <w:rPr>
          <w:rFonts w:ascii="Arial" w:eastAsia="Arial" w:hAnsi="Arial" w:cs="Arial"/>
          <w:sz w:val="10"/>
          <w:szCs w:val="10"/>
        </w:rPr>
      </w:pPr>
    </w:p>
    <w:p w14:paraId="3F547949" w14:textId="77777777" w:rsidR="00615626" w:rsidRPr="00566AC8"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Pr>
          <w:rFonts w:ascii="Arial" w:eastAsia="Arial" w:hAnsi="Arial"/>
          <w:sz w:val="22"/>
          <w:szCs w:val="22"/>
        </w:rPr>
        <w:t>4</w:t>
      </w:r>
      <w:r w:rsidRPr="00566AC8">
        <w:rPr>
          <w:rFonts w:ascii="Arial" w:eastAsia="Arial" w:hAnsi="Arial"/>
          <w:sz w:val="22"/>
          <w:szCs w:val="22"/>
        </w:rPr>
        <w:t xml:space="preserve"> r. poz. </w:t>
      </w:r>
      <w:r>
        <w:rPr>
          <w:rFonts w:ascii="Arial" w:eastAsia="Arial" w:hAnsi="Arial"/>
          <w:sz w:val="22"/>
          <w:szCs w:val="22"/>
        </w:rPr>
        <w:t>307</w:t>
      </w:r>
      <w:r w:rsidRPr="00566AC8">
        <w:rPr>
          <w:rFonts w:ascii="Arial" w:eastAsia="Arial" w:hAnsi="Arial"/>
          <w:sz w:val="22"/>
          <w:szCs w:val="22"/>
        </w:rPr>
        <w:t>, z późn. zm</w:t>
      </w:r>
      <w:r w:rsidRPr="00566AC8">
        <w:rPr>
          <w:rStyle w:val="Odwoaniedokomentarza"/>
          <w:rFonts w:ascii="Arial" w:hAnsi="Arial"/>
          <w:sz w:val="22"/>
          <w:szCs w:val="22"/>
        </w:rPr>
        <w:t>.</w:t>
      </w:r>
      <w:r w:rsidRPr="00566AC8">
        <w:rPr>
          <w:rFonts w:ascii="Arial" w:eastAsia="Arial" w:hAnsi="Arial"/>
          <w:sz w:val="22"/>
          <w:szCs w:val="22"/>
        </w:rPr>
        <w:t xml:space="preserve">) lub </w:t>
      </w:r>
      <w:r w:rsidRPr="00566AC8">
        <w:rPr>
          <w:rFonts w:ascii="Arial" w:eastAsia="Arial" w:hAnsi="Arial"/>
          <w:sz w:val="22"/>
          <w:szCs w:val="22"/>
        </w:rPr>
        <w:lastRenderedPageBreak/>
        <w:t>podmiotowy</w:t>
      </w:r>
      <w:r>
        <w:rPr>
          <w:rFonts w:ascii="Arial" w:eastAsia="Arial" w:hAnsi="Arial"/>
          <w:sz w:val="22"/>
          <w:szCs w:val="22"/>
        </w:rPr>
        <w:t>m</w:t>
      </w:r>
      <w:r w:rsidRPr="00566AC8">
        <w:rPr>
          <w:rFonts w:ascii="Arial" w:eastAsia="Arial" w:hAnsi="Arial"/>
          <w:sz w:val="22"/>
          <w:szCs w:val="22"/>
        </w:rPr>
        <w:t xml:space="preserve"> środkiem dowodowym jest oświadczenie, którego treść odpowiada zakresowi oświadczenia, o którym mowa w art. 125 ust. 1 ustawy Pzp.</w:t>
      </w:r>
    </w:p>
    <w:p w14:paraId="26BDA97B" w14:textId="77777777" w:rsidR="00615626"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551BA3DB" w14:textId="77777777" w:rsidR="00615626"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2069F009" w14:textId="77777777" w:rsidR="00615626" w:rsidRPr="009E2D91" w:rsidRDefault="00615626" w:rsidP="00615626">
      <w:pPr>
        <w:widowControl/>
        <w:numPr>
          <w:ilvl w:val="3"/>
          <w:numId w:val="10"/>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1B2A5D31" w14:textId="77777777" w:rsidR="00615626" w:rsidRPr="00951C54" w:rsidRDefault="00615626" w:rsidP="00263F39">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t>Jeżeli Wykonawca ma siedzibę lub miejsce zamieszkania poza granicami Rzeczypospolitej Polskiej, zamiast dokument</w:t>
      </w:r>
      <w:r>
        <w:rPr>
          <w:rFonts w:ascii="Arial" w:eastAsia="Arial" w:hAnsi="Arial"/>
          <w:sz w:val="22"/>
          <w:szCs w:val="22"/>
        </w:rPr>
        <w:t>u</w:t>
      </w:r>
      <w:r w:rsidRPr="00C74781">
        <w:rPr>
          <w:rFonts w:ascii="Arial" w:eastAsia="Arial" w:hAnsi="Arial"/>
          <w:sz w:val="22"/>
          <w:szCs w:val="22"/>
        </w:rPr>
        <w:t>, o który</w:t>
      </w:r>
      <w:r>
        <w:rPr>
          <w:rFonts w:ascii="Arial" w:eastAsia="Arial" w:hAnsi="Arial"/>
          <w:sz w:val="22"/>
          <w:szCs w:val="22"/>
        </w:rPr>
        <w:t>m</w:t>
      </w:r>
      <w:r w:rsidRPr="00C74781">
        <w:rPr>
          <w:rFonts w:ascii="Arial" w:eastAsia="Arial" w:hAnsi="Arial"/>
          <w:sz w:val="22"/>
          <w:szCs w:val="22"/>
        </w:rPr>
        <w:t xml:space="preserve"> mowa w</w:t>
      </w:r>
      <w:r>
        <w:rPr>
          <w:rFonts w:ascii="Arial" w:eastAsia="Arial" w:hAnsi="Arial"/>
          <w:sz w:val="22"/>
          <w:szCs w:val="22"/>
        </w:rPr>
        <w:t xml:space="preserve"> pkt</w:t>
      </w:r>
      <w:r w:rsidRPr="00C74781">
        <w:rPr>
          <w:rFonts w:ascii="Arial" w:eastAsia="Arial" w:hAnsi="Arial"/>
          <w:sz w:val="22"/>
          <w:szCs w:val="22"/>
        </w:rPr>
        <w:t>. 1 p</w:t>
      </w:r>
      <w:r>
        <w:rPr>
          <w:rFonts w:ascii="Arial" w:eastAsia="Arial" w:hAnsi="Arial"/>
          <w:sz w:val="22"/>
          <w:szCs w:val="22"/>
        </w:rPr>
        <w:t>p</w:t>
      </w:r>
      <w:r w:rsidRPr="00C74781">
        <w:rPr>
          <w:rFonts w:ascii="Arial" w:eastAsia="Arial" w:hAnsi="Arial"/>
          <w:sz w:val="22"/>
          <w:szCs w:val="22"/>
        </w:rPr>
        <w:t>kt. 1</w:t>
      </w:r>
      <w:r>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
    <w:p w14:paraId="69D83757" w14:textId="77777777" w:rsidR="00615626" w:rsidRPr="00615626" w:rsidRDefault="00615626" w:rsidP="00263F39">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powinien być wystawiony nie wcześniej niż 6 miesięcy przed jego złożeniem.</w:t>
      </w:r>
      <w:r w:rsidRPr="00C74781">
        <w:rPr>
          <w:rFonts w:ascii="Arial" w:eastAsia="Arial" w:hAnsi="Arial"/>
          <w:sz w:val="22"/>
          <w:szCs w:val="22"/>
        </w:rPr>
        <w:t xml:space="preserve"> </w:t>
      </w:r>
    </w:p>
    <w:p w14:paraId="0FF883E7" w14:textId="18EA269E" w:rsidR="002F4325" w:rsidRPr="00615626" w:rsidRDefault="00615626" w:rsidP="00263F39">
      <w:pPr>
        <w:pStyle w:val="Akapitzlist"/>
        <w:numPr>
          <w:ilvl w:val="1"/>
          <w:numId w:val="44"/>
        </w:numPr>
        <w:suppressAutoHyphens w:val="0"/>
        <w:autoSpaceDN/>
        <w:spacing w:line="276" w:lineRule="auto"/>
        <w:ind w:left="851" w:hanging="426"/>
        <w:jc w:val="both"/>
        <w:textAlignment w:val="auto"/>
        <w:rPr>
          <w:rFonts w:ascii="Arial" w:hAnsi="Arial"/>
          <w:sz w:val="22"/>
          <w:szCs w:val="22"/>
        </w:rPr>
      </w:pPr>
      <w:r w:rsidRPr="00615626">
        <w:rPr>
          <w:rFonts w:ascii="Arial" w:eastAsia="Arial" w:hAnsi="Arial"/>
          <w:sz w:val="22"/>
          <w:szCs w:val="22"/>
        </w:rPr>
        <w:t xml:space="preserve">Jeżeli w kraju, w którym Wykonawca ma siedzibę lub miejsce zamieszkania, nie wydaje się dokumentu, o którym mowa w art. 108 ust. 1 pkt 1, 2 i 4 ustawy Pzp, </w:t>
      </w:r>
      <w:bookmarkStart w:id="2" w:name="_Hlk60469068"/>
      <w:r w:rsidRPr="00615626">
        <w:rPr>
          <w:rFonts w:ascii="Arial" w:eastAsia="Arial" w:hAnsi="Arial"/>
          <w:sz w:val="22"/>
          <w:szCs w:val="22"/>
        </w:rPr>
        <w:t>lub gdy dokument nie odnosi się do wszystkich przypadków, o których mowa w art. 108 ust. 1, 2 i 4 ustawy Pzp, zastępuje się go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Punkt 5.2. stosuje się odpowiednio</w:t>
      </w:r>
      <w:bookmarkEnd w:id="2"/>
      <w:r w:rsidRPr="00615626">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3DADC445" w:rsidR="005D2C95" w:rsidRDefault="00615626">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VIII.3. INFORMACJE O PRZEDMIOTOWYCH ŚRODKACH DOWODOWYCH</w:t>
            </w:r>
          </w:p>
        </w:tc>
      </w:tr>
    </w:tbl>
    <w:p w14:paraId="69CA611E" w14:textId="01698867" w:rsidR="00134124" w:rsidRDefault="007F4CCD" w:rsidP="00967252">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FD6106">
        <w:rPr>
          <w:rFonts w:ascii="Arial" w:eastAsia="CIDFont+F6" w:hAnsi="Arial" w:cs="Arial"/>
          <w:b/>
          <w:sz w:val="22"/>
          <w:szCs w:val="22"/>
          <w:lang w:eastAsia="pl-PL"/>
        </w:rPr>
        <w:t>Zamawiający wymaga złożenia wraz z ofertą</w:t>
      </w:r>
      <w:r w:rsidRPr="00FD6106">
        <w:rPr>
          <w:rFonts w:ascii="Arial" w:eastAsia="CIDFont+F6" w:hAnsi="Arial" w:cs="Arial"/>
          <w:sz w:val="22"/>
          <w:szCs w:val="22"/>
          <w:lang w:eastAsia="pl-PL"/>
        </w:rPr>
        <w:t xml:space="preserve"> przedmiotowych środków dowodowych:</w:t>
      </w:r>
      <w:bookmarkStart w:id="3" w:name="_Hlk120531378"/>
    </w:p>
    <w:p w14:paraId="740FE35E" w14:textId="182BABCE" w:rsidR="003C5CE2" w:rsidRPr="004A06F0" w:rsidRDefault="00D348AE" w:rsidP="004A06F0">
      <w:pPr>
        <w:widowControl/>
        <w:suppressAutoHyphens w:val="0"/>
        <w:autoSpaceDE w:val="0"/>
        <w:adjustRightInd w:val="0"/>
        <w:spacing w:line="276" w:lineRule="auto"/>
        <w:ind w:left="720"/>
        <w:jc w:val="both"/>
        <w:textAlignment w:val="auto"/>
        <w:rPr>
          <w:rFonts w:ascii="Arial" w:eastAsia="CIDFont+F6" w:hAnsi="Arial" w:cs="Times New Roman"/>
          <w:color w:val="000000"/>
          <w:sz w:val="22"/>
          <w:szCs w:val="22"/>
          <w:lang w:eastAsia="pl-PL" w:bidi="ar-SA"/>
        </w:rPr>
      </w:pPr>
      <w:bookmarkStart w:id="4" w:name="_Hlk133218617"/>
      <w:bookmarkEnd w:id="3"/>
      <w:r>
        <w:rPr>
          <w:rFonts w:ascii="Arial" w:eastAsia="Times New Roman" w:hAnsi="Arial" w:cs="Times New Roman"/>
          <w:color w:val="000000"/>
          <w:sz w:val="22"/>
          <w:szCs w:val="22"/>
          <w:lang w:bidi="ar-SA"/>
        </w:rPr>
        <w:t xml:space="preserve">- </w:t>
      </w:r>
      <w:r w:rsidRPr="00A14DA2">
        <w:rPr>
          <w:rFonts w:ascii="Arial" w:eastAsia="Times New Roman" w:hAnsi="Arial" w:cs="Times New Roman"/>
          <w:color w:val="000000"/>
          <w:sz w:val="22"/>
          <w:szCs w:val="22"/>
          <w:lang w:bidi="ar-SA"/>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A14DA2">
        <w:rPr>
          <w:rFonts w:ascii="Arial" w:eastAsia="CIDFont+F6" w:hAnsi="Arial" w:cs="Times New Roman"/>
          <w:color w:val="000000"/>
          <w:sz w:val="22"/>
          <w:szCs w:val="22"/>
          <w:lang w:eastAsia="pl-PL" w:bidi="ar-SA"/>
        </w:rPr>
        <w:t xml:space="preserve">dotyczy poz. objętych 8% stawką VAT) - </w:t>
      </w:r>
      <w:r w:rsidRPr="00475799">
        <w:rPr>
          <w:rFonts w:ascii="Arial" w:eastAsia="CIDFont+F6" w:hAnsi="Arial" w:cs="Times New Roman"/>
          <w:b/>
          <w:bCs/>
          <w:color w:val="000000"/>
          <w:sz w:val="22"/>
          <w:szCs w:val="22"/>
          <w:lang w:eastAsia="pl-PL" w:bidi="ar-SA"/>
        </w:rPr>
        <w:t>Wykonawca składa oświadczenie na własnym druku</w:t>
      </w:r>
      <w:bookmarkStart w:id="5" w:name="_Hlk131670665"/>
      <w:bookmarkEnd w:id="4"/>
      <w:r w:rsidR="00B23BFA">
        <w:rPr>
          <w:rFonts w:ascii="Arial" w:eastAsia="CIDFont+F6" w:hAnsi="Arial" w:cs="Times New Roman"/>
          <w:b/>
          <w:bCs/>
          <w:color w:val="000000"/>
          <w:sz w:val="22"/>
          <w:szCs w:val="22"/>
          <w:lang w:eastAsia="pl-PL" w:bidi="ar-SA"/>
        </w:rPr>
        <w:t xml:space="preserve">. </w:t>
      </w:r>
      <w:r w:rsidR="00B23BFA" w:rsidRPr="00B23BFA">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r w:rsidR="00B23BFA" w:rsidRPr="00B23BFA">
        <w:rPr>
          <w:rFonts w:ascii="Arial" w:eastAsia="CIDFont+F6" w:hAnsi="Arial"/>
          <w:b/>
          <w:bCs/>
          <w:color w:val="000000"/>
          <w:sz w:val="22"/>
          <w:szCs w:val="22"/>
          <w:lang w:eastAsia="pl-PL"/>
        </w:rPr>
        <w:t xml:space="preserve"> </w:t>
      </w:r>
      <w:bookmarkEnd w:id="5"/>
    </w:p>
    <w:p w14:paraId="456C0672" w14:textId="77777777" w:rsidR="003C5CE2" w:rsidRDefault="003C5CE2" w:rsidP="003C5CE2">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4DB2EEFF" w14:textId="77777777" w:rsidR="005D2C95" w:rsidRDefault="007F4CC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67252">
        <w:rPr>
          <w:rFonts w:ascii="Arial" w:eastAsia="CIDFont+F6" w:hAnsi="Arial" w:cs="Arial"/>
          <w:sz w:val="22"/>
          <w:szCs w:val="22"/>
          <w:lang w:eastAsia="pl-PL"/>
        </w:rPr>
        <w:t>Zamawiający może żądać od Wykonawców wyjaśnień dotyczących treści przedmiotowych środków dowodowych.</w:t>
      </w:r>
    </w:p>
    <w:p w14:paraId="3140EAB5" w14:textId="77777777" w:rsidR="00615626" w:rsidRDefault="00615626" w:rsidP="00615626">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15626" w:rsidRPr="009665BC" w14:paraId="6889A8AE" w14:textId="77777777" w:rsidTr="00866301">
        <w:trPr>
          <w:trHeight w:hRule="exact" w:val="734"/>
        </w:trPr>
        <w:tc>
          <w:tcPr>
            <w:tcW w:w="10485" w:type="dxa"/>
            <w:shd w:val="clear" w:color="auto" w:fill="D9D9D9"/>
            <w:vAlign w:val="center"/>
          </w:tcPr>
          <w:p w14:paraId="122D224D" w14:textId="77777777" w:rsidR="00615626" w:rsidRPr="009665BC" w:rsidRDefault="00615626" w:rsidP="00866301">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lastRenderedPageBreak/>
              <w:t>VIII.4. INFORMACJA NA TEMAT WSPÓLNEGO UBIEGANIA SIĘ WYKONAWCÓW O UDZIELENIE ZAMÓWIENIA</w:t>
            </w:r>
          </w:p>
        </w:tc>
      </w:tr>
    </w:tbl>
    <w:p w14:paraId="67680507" w14:textId="77777777" w:rsidR="00615626" w:rsidRPr="009665BC" w:rsidRDefault="00615626" w:rsidP="00263F39">
      <w:pPr>
        <w:pStyle w:val="Akapitzlist"/>
        <w:numPr>
          <w:ilvl w:val="3"/>
          <w:numId w:val="45"/>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6" w:name="_Hlk169177578"/>
      <w:r w:rsidRPr="009665BC">
        <w:rPr>
          <w:rFonts w:ascii="Arial" w:hAnsi="Arial" w:cs="Arial"/>
          <w:sz w:val="22"/>
          <w:szCs w:val="22"/>
        </w:rPr>
        <w:t>Zgodnie z art. 58 ustawy Pzp Wykonawcy mogą wspólnie ubiegać się o udzielenie zamówienia.</w:t>
      </w:r>
    </w:p>
    <w:p w14:paraId="1C95D176" w14:textId="77777777" w:rsidR="00615626" w:rsidRPr="009665BC" w:rsidRDefault="00615626" w:rsidP="00263F39">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cywilnej bądź wszyscy wspólnicy podpiszą ofertę.</w:t>
      </w:r>
    </w:p>
    <w:p w14:paraId="3A914F45" w14:textId="77777777" w:rsidR="00615626" w:rsidRPr="009665BC" w:rsidRDefault="00615626" w:rsidP="00263F39">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Zgodnie z art. 59 ustawy Pzp przed zawarciem umowy w sprawie zamówienia publicznego, Zamawiający żąda kopii umowy regulującej współpracę Wykonawców.</w:t>
      </w:r>
    </w:p>
    <w:p w14:paraId="739AD4C4" w14:textId="77777777" w:rsidR="00615626" w:rsidRPr="009665BC" w:rsidRDefault="00615626" w:rsidP="00263F39">
      <w:pPr>
        <w:pStyle w:val="Akapitzlist"/>
        <w:numPr>
          <w:ilvl w:val="3"/>
          <w:numId w:val="45"/>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cywilnej bądź wszyscy wspólnicy podpiszą ofertę.</w:t>
      </w:r>
    </w:p>
    <w:p w14:paraId="15E16714" w14:textId="77777777" w:rsidR="00615626" w:rsidRPr="009665BC" w:rsidRDefault="00615626" w:rsidP="00615626">
      <w:pPr>
        <w:spacing w:before="120" w:after="120" w:line="288" w:lineRule="auto"/>
        <w:ind w:left="284"/>
        <w:jc w:val="both"/>
        <w:rPr>
          <w:rFonts w:ascii="Arial" w:hAnsi="Arial"/>
          <w:bCs/>
          <w:i/>
          <w:sz w:val="22"/>
          <w:szCs w:val="22"/>
        </w:rPr>
      </w:pPr>
      <w:r w:rsidRPr="009665BC">
        <w:rPr>
          <w:rFonts w:ascii="Arial" w:hAnsi="Arial"/>
          <w:bCs/>
          <w:i/>
          <w:sz w:val="22"/>
          <w:szCs w:val="22"/>
        </w:rPr>
        <w:t>Pełnomocnictwo, o którym mowa powyżej, może wynikać albo z dokumentu pod taką samą nazwą, albo z umowy Wykonawców wspólnie ubiegających się o udzielenie zamówienia.</w:t>
      </w:r>
    </w:p>
    <w:bookmarkEnd w:id="6"/>
    <w:p w14:paraId="033C381F"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3841A62C" w14:textId="70007EE8"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 xml:space="preserve">W przypadku wspólnego ubiegania się o udzielenie zamówienia przez Wykonawców, oświadczenie,                o którym mowa w art. 125 ustawy Pzp - Jednolity Europejski Dokument Zamówienia (dalej w skrócie: JEDZ) – Rozdział VIII.1. pkt.1 -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Pr>
          <w:rFonts w:ascii="Arial" w:hAnsi="Arial"/>
          <w:bCs/>
          <w:sz w:val="22"/>
          <w:szCs w:val="22"/>
        </w:rPr>
        <w:t xml:space="preserve">                </w:t>
      </w:r>
      <w:r w:rsidRPr="009665BC">
        <w:rPr>
          <w:rFonts w:ascii="Arial" w:hAnsi="Arial"/>
          <w:bCs/>
          <w:sz w:val="22"/>
          <w:szCs w:val="22"/>
        </w:rPr>
        <w:t>w postępowaniu z Rozdziału VII SWZ,  oraz brak podstaw wykluczenia – każdy z Wykonawców wspólnie ubiegających się o udzielenie zamówienia nie może podlegać wykluczeniu z postępowania w oparciu</w:t>
      </w:r>
      <w:r>
        <w:rPr>
          <w:rFonts w:ascii="Arial" w:hAnsi="Arial"/>
          <w:bCs/>
          <w:sz w:val="22"/>
          <w:szCs w:val="22"/>
        </w:rPr>
        <w:t xml:space="preserve"> </w:t>
      </w:r>
      <w:r w:rsidRPr="009665BC">
        <w:rPr>
          <w:rFonts w:ascii="Arial" w:hAnsi="Arial"/>
          <w:bCs/>
          <w:sz w:val="22"/>
          <w:szCs w:val="22"/>
        </w:rPr>
        <w:t>o wskazane w SWZ w Rozdziale VI podstawy wykluczenia.</w:t>
      </w:r>
    </w:p>
    <w:p w14:paraId="4990C692"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W przypadku wspólnego ubiegania się o zamówienie przez Wykonawców, oświadczenia                                lub dokumenty, o których mowa w Rozdziale VIII.2. pkt 1 ppkt 1) – 2) składa każdy z Wykonawców wspólnie ubiegających się o zamówienie.</w:t>
      </w:r>
    </w:p>
    <w:p w14:paraId="521E9EB0"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7BBAA2FF" w14:textId="378DD82C"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Oświadczenie o braku przynależności do tej samej grupy kapitałowej, o którym mowa w Rozdziale VIII.2. pkt 1. ppkt) </w:t>
      </w:r>
      <w:r>
        <w:rPr>
          <w:rFonts w:ascii="Arial" w:hAnsi="Arial"/>
          <w:sz w:val="22"/>
          <w:szCs w:val="22"/>
        </w:rPr>
        <w:t>4</w:t>
      </w:r>
      <w:r w:rsidRPr="009665BC">
        <w:rPr>
          <w:rFonts w:ascii="Arial" w:hAnsi="Arial"/>
          <w:sz w:val="22"/>
          <w:szCs w:val="22"/>
        </w:rPr>
        <w:t xml:space="preserve">) może być złożone w imieniu całego konsorcjum, którego wzór stanowi </w:t>
      </w:r>
      <w:r w:rsidRPr="009665BC">
        <w:rPr>
          <w:rFonts w:ascii="Arial" w:hAnsi="Arial"/>
          <w:b/>
          <w:sz w:val="22"/>
          <w:szCs w:val="22"/>
        </w:rPr>
        <w:t xml:space="preserve">załącznik nr </w:t>
      </w:r>
      <w:r w:rsidR="00F40566">
        <w:rPr>
          <w:rFonts w:ascii="Arial" w:hAnsi="Arial"/>
          <w:b/>
          <w:sz w:val="22"/>
          <w:szCs w:val="22"/>
        </w:rPr>
        <w:t>8</w:t>
      </w:r>
      <w:r w:rsidRPr="009665BC">
        <w:rPr>
          <w:rFonts w:ascii="Arial" w:hAnsi="Arial"/>
          <w:sz w:val="22"/>
          <w:szCs w:val="22"/>
        </w:rPr>
        <w:t xml:space="preserve"> </w:t>
      </w:r>
      <w:r w:rsidRPr="009665BC">
        <w:rPr>
          <w:rFonts w:ascii="Arial" w:hAnsi="Arial"/>
          <w:b/>
          <w:bCs/>
          <w:sz w:val="22"/>
          <w:szCs w:val="22"/>
        </w:rPr>
        <w:t>do SWZ.</w:t>
      </w:r>
      <w:r w:rsidRPr="009665BC">
        <w:rPr>
          <w:rFonts w:ascii="Arial" w:hAnsi="Arial"/>
          <w:sz w:val="22"/>
          <w:szCs w:val="22"/>
        </w:rPr>
        <w:t xml:space="preserve"> </w:t>
      </w:r>
      <w:bookmarkStart w:id="7" w:name="_Hlk79408724"/>
    </w:p>
    <w:bookmarkEnd w:id="7"/>
    <w:p w14:paraId="420C0167" w14:textId="77777777" w:rsidR="00615626" w:rsidRPr="009665BC" w:rsidRDefault="00615626" w:rsidP="00263F39">
      <w:pPr>
        <w:widowControl/>
        <w:numPr>
          <w:ilvl w:val="0"/>
          <w:numId w:val="46"/>
        </w:numPr>
        <w:suppressAutoHyphens w:val="0"/>
        <w:autoSpaceDN/>
        <w:spacing w:line="288" w:lineRule="auto"/>
        <w:jc w:val="both"/>
        <w:textAlignment w:val="auto"/>
        <w:rPr>
          <w:rFonts w:ascii="Arial" w:hAnsi="Arial"/>
          <w:sz w:val="22"/>
          <w:szCs w:val="22"/>
        </w:rPr>
      </w:pPr>
      <w:r w:rsidRPr="009665BC">
        <w:rPr>
          <w:rFonts w:ascii="Arial" w:hAnsi="Arial"/>
          <w:sz w:val="22"/>
          <w:szCs w:val="22"/>
        </w:rPr>
        <w:t>Wszelka korespondencja prowadzona będzie wyłącznie z podmiotem występującym jako pełnomocnik Wykonawców wspólnie ubiegających się o udzielenie zamówienia.</w:t>
      </w:r>
    </w:p>
    <w:p w14:paraId="2BDF70DA" w14:textId="77777777" w:rsidR="00615626" w:rsidRDefault="00615626" w:rsidP="00615626">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D71BF" w:rsidRPr="009665BC" w14:paraId="7284E82F" w14:textId="77777777" w:rsidTr="00866301">
        <w:trPr>
          <w:trHeight w:hRule="exact" w:val="734"/>
        </w:trPr>
        <w:tc>
          <w:tcPr>
            <w:tcW w:w="10485" w:type="dxa"/>
            <w:shd w:val="clear" w:color="auto" w:fill="D9D9D9"/>
            <w:vAlign w:val="center"/>
          </w:tcPr>
          <w:p w14:paraId="4C2CECCA" w14:textId="77777777" w:rsidR="007D71BF" w:rsidRPr="007D71BF" w:rsidRDefault="007D71BF" w:rsidP="007D71BF">
            <w:pPr>
              <w:tabs>
                <w:tab w:val="left" w:pos="452"/>
              </w:tabs>
              <w:spacing w:line="276" w:lineRule="auto"/>
              <w:rPr>
                <w:rFonts w:ascii="Arial" w:hAnsi="Arial"/>
                <w:sz w:val="22"/>
                <w:szCs w:val="22"/>
              </w:rPr>
            </w:pPr>
            <w:r w:rsidRPr="007D71BF">
              <w:rPr>
                <w:rFonts w:ascii="Arial" w:hAnsi="Arial"/>
                <w:b/>
                <w:sz w:val="22"/>
                <w:szCs w:val="22"/>
              </w:rPr>
              <w:t>VIII.5. PROCEDURA SANACYJNA - SAMOOCZYSZCZENIE</w:t>
            </w:r>
          </w:p>
        </w:tc>
      </w:tr>
    </w:tbl>
    <w:p w14:paraId="3EAF6EAB" w14:textId="77777777" w:rsidR="007D71BF" w:rsidRPr="009665BC" w:rsidRDefault="007D71BF" w:rsidP="00263F39">
      <w:pPr>
        <w:pStyle w:val="NormalnyWeb"/>
        <w:numPr>
          <w:ilvl w:val="2"/>
          <w:numId w:val="47"/>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lastRenderedPageBreak/>
        <w:t>Zgodnie z art. 110 ust. 2 ustawy Pzp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6B35610C"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79D8FBC6"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3FC2DC" w14:textId="77777777" w:rsidR="007D71BF" w:rsidRPr="009665BC" w:rsidRDefault="007D71BF" w:rsidP="007D71BF">
      <w:pPr>
        <w:spacing w:line="288" w:lineRule="auto"/>
        <w:ind w:left="851" w:hanging="425"/>
        <w:jc w:val="both"/>
        <w:rPr>
          <w:rFonts w:ascii="Arial" w:hAnsi="Arial"/>
          <w:sz w:val="22"/>
          <w:szCs w:val="22"/>
        </w:rPr>
      </w:pPr>
      <w:r w:rsidRPr="009665BC">
        <w:rPr>
          <w:rFonts w:ascii="Arial" w:hAnsi="Arial"/>
          <w:color w:val="000000"/>
          <w:sz w:val="22"/>
          <w:szCs w:val="22"/>
        </w:rPr>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D2322FF"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78028FDD"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1555FB9D"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1EA25FEC"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utworzył struktury audytu wewnętrznego do monitorowania przestrzegania przepisów, wewnętrznych regulacji lub standardów,</w:t>
      </w:r>
    </w:p>
    <w:p w14:paraId="5646A8D0" w14:textId="77777777" w:rsidR="007D71BF" w:rsidRPr="009665BC" w:rsidRDefault="007D71BF" w:rsidP="007D71BF">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wprowadził wewnętrzne regulacje dotyczące odpowiedzialności i odszkodowań za nieprzestrzeganie przepisów, wewnętrznych regulacji lub standardów.</w:t>
      </w:r>
    </w:p>
    <w:p w14:paraId="648794A3" w14:textId="5E6498DF" w:rsidR="002F4325" w:rsidRPr="004A06F0" w:rsidRDefault="007D71BF" w:rsidP="00263F39">
      <w:pPr>
        <w:pStyle w:val="Akapitzlist"/>
        <w:numPr>
          <w:ilvl w:val="2"/>
          <w:numId w:val="47"/>
        </w:numPr>
        <w:tabs>
          <w:tab w:val="clear" w:pos="2520"/>
          <w:tab w:val="num" w:pos="426"/>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trPr>
          <w:trHeight w:hRule="exact" w:val="734"/>
        </w:trPr>
        <w:tc>
          <w:tcPr>
            <w:tcW w:w="10485" w:type="dxa"/>
            <w:shd w:val="clear" w:color="auto" w:fill="D9D9D9"/>
            <w:vAlign w:val="center"/>
          </w:tcPr>
          <w:p w14:paraId="405E0F8D" w14:textId="3EAF0E2E" w:rsidR="005D2C95" w:rsidRPr="009253BA" w:rsidRDefault="007D71B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 ZAWARTOŚĆ OFERTY</w:t>
            </w:r>
          </w:p>
        </w:tc>
      </w:tr>
    </w:tbl>
    <w:p w14:paraId="1B132F1E" w14:textId="21F4441E" w:rsidR="005D2C95" w:rsidRPr="009253BA" w:rsidRDefault="007F4CCD" w:rsidP="007D71BF">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64864F6A" w14:textId="0C0613B0" w:rsidR="00FD6106" w:rsidRPr="00C65B4F"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b/>
          <w:bCs/>
          <w:color w:val="000000"/>
          <w:sz w:val="22"/>
          <w:szCs w:val="22"/>
          <w:lang w:eastAsia="pl-PL"/>
        </w:rPr>
      </w:pPr>
      <w:r w:rsidRPr="00FD6106">
        <w:rPr>
          <w:rFonts w:ascii="Arial" w:eastAsia="CIDFont+F6" w:hAnsi="Arial" w:cs="Arial"/>
          <w:color w:val="000000"/>
          <w:sz w:val="22"/>
          <w:szCs w:val="22"/>
          <w:lang w:eastAsia="pl-PL"/>
        </w:rPr>
        <w:t xml:space="preserve">Formularz </w:t>
      </w:r>
      <w:r w:rsidR="00FD6106" w:rsidRPr="00FD6106">
        <w:rPr>
          <w:rFonts w:ascii="Arial" w:eastAsia="CIDFont+F6" w:hAnsi="Arial" w:cs="Arial"/>
          <w:color w:val="000000"/>
          <w:sz w:val="22"/>
          <w:szCs w:val="22"/>
          <w:lang w:eastAsia="pl-PL"/>
        </w:rPr>
        <w:t xml:space="preserve">ofertowy – </w:t>
      </w:r>
      <w:r w:rsidR="00FD6106" w:rsidRPr="00C65B4F">
        <w:rPr>
          <w:rFonts w:ascii="Arial" w:eastAsia="CIDFont+F6" w:hAnsi="Arial" w:cs="Arial"/>
          <w:b/>
          <w:bCs/>
          <w:color w:val="000000"/>
          <w:sz w:val="22"/>
          <w:szCs w:val="22"/>
          <w:lang w:eastAsia="pl-PL"/>
        </w:rPr>
        <w:t>załącznik nr 1 do SWZ,</w:t>
      </w:r>
    </w:p>
    <w:p w14:paraId="7C4C913D" w14:textId="6037174E" w:rsidR="005D2C95" w:rsidRPr="00FD6106" w:rsidRDefault="00FD6106">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FD6106">
        <w:rPr>
          <w:rFonts w:ascii="Arial" w:eastAsia="CIDFont+F6" w:hAnsi="Arial" w:cs="Arial"/>
          <w:color w:val="000000"/>
          <w:sz w:val="22"/>
          <w:szCs w:val="22"/>
          <w:lang w:eastAsia="pl-PL"/>
        </w:rPr>
        <w:t xml:space="preserve">Formularz </w:t>
      </w:r>
      <w:r w:rsidR="007F4CCD" w:rsidRPr="00FD6106">
        <w:rPr>
          <w:rFonts w:ascii="Arial" w:eastAsia="CIDFont+F6" w:hAnsi="Arial" w:cs="Arial"/>
          <w:color w:val="000000"/>
          <w:sz w:val="22"/>
          <w:szCs w:val="22"/>
          <w:lang w:eastAsia="pl-PL"/>
        </w:rPr>
        <w:t xml:space="preserve">asortymentowo-cenowy – </w:t>
      </w:r>
      <w:r w:rsidR="007F4CCD" w:rsidRPr="00C65B4F">
        <w:rPr>
          <w:rFonts w:ascii="Arial" w:eastAsia="CIDFont+F6" w:hAnsi="Arial" w:cs="Arial"/>
          <w:b/>
          <w:bCs/>
          <w:color w:val="000000"/>
          <w:sz w:val="22"/>
          <w:szCs w:val="22"/>
          <w:lang w:eastAsia="pl-PL"/>
        </w:rPr>
        <w:t xml:space="preserve">załącznik nr </w:t>
      </w:r>
      <w:r w:rsidRPr="00C65B4F">
        <w:rPr>
          <w:rFonts w:ascii="Arial" w:eastAsia="CIDFont+F6" w:hAnsi="Arial" w:cs="Arial"/>
          <w:b/>
          <w:bCs/>
          <w:color w:val="000000"/>
          <w:sz w:val="22"/>
          <w:szCs w:val="22"/>
          <w:lang w:eastAsia="pl-PL"/>
        </w:rPr>
        <w:t>2</w:t>
      </w:r>
      <w:r w:rsidR="007F4CCD" w:rsidRPr="00C65B4F">
        <w:rPr>
          <w:rFonts w:ascii="Arial" w:eastAsia="CIDFont+F6" w:hAnsi="Arial" w:cs="Arial"/>
          <w:b/>
          <w:bCs/>
          <w:color w:val="000000"/>
          <w:sz w:val="22"/>
          <w:szCs w:val="22"/>
          <w:lang w:eastAsia="pl-PL"/>
        </w:rPr>
        <w:t xml:space="preserve"> do SWZ;</w:t>
      </w:r>
    </w:p>
    <w:p w14:paraId="206CD616" w14:textId="7B5BF6FC" w:rsidR="005D2C95" w:rsidRPr="009253BA"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9253BA">
        <w:rPr>
          <w:rFonts w:ascii="Arial" w:eastAsia="CIDFont+F6" w:hAnsi="Arial" w:cs="Arial"/>
          <w:color w:val="000000"/>
          <w:sz w:val="22"/>
          <w:szCs w:val="22"/>
          <w:lang w:eastAsia="pl-PL"/>
        </w:rPr>
        <w:t xml:space="preserve">Jednolity Europejski Dokument Zamówienia (JEDZ) - </w:t>
      </w:r>
      <w:r w:rsidRPr="00C65B4F">
        <w:rPr>
          <w:rFonts w:ascii="Arial" w:eastAsia="CIDFont+F6" w:hAnsi="Arial" w:cs="Arial"/>
          <w:b/>
          <w:bCs/>
          <w:color w:val="000000"/>
          <w:sz w:val="22"/>
          <w:szCs w:val="22"/>
          <w:lang w:eastAsia="pl-PL"/>
        </w:rPr>
        <w:t xml:space="preserve">załącznik nr </w:t>
      </w:r>
      <w:r w:rsidR="00FD6106" w:rsidRPr="00C65B4F">
        <w:rPr>
          <w:rFonts w:ascii="Arial" w:eastAsia="CIDFont+F6" w:hAnsi="Arial" w:cs="Arial"/>
          <w:b/>
          <w:bCs/>
          <w:color w:val="000000"/>
          <w:sz w:val="22"/>
          <w:szCs w:val="22"/>
          <w:lang w:eastAsia="pl-PL"/>
        </w:rPr>
        <w:t>3</w:t>
      </w:r>
      <w:r w:rsidRPr="00C65B4F">
        <w:rPr>
          <w:rFonts w:ascii="Arial" w:eastAsia="CIDFont+F6" w:hAnsi="Arial" w:cs="Arial"/>
          <w:b/>
          <w:bCs/>
          <w:color w:val="000000"/>
          <w:sz w:val="22"/>
          <w:szCs w:val="22"/>
          <w:lang w:eastAsia="pl-PL"/>
        </w:rPr>
        <w:t xml:space="preserve"> do SWZ;</w:t>
      </w:r>
    </w:p>
    <w:p w14:paraId="4CD4643B" w14:textId="77777777" w:rsidR="00C7782D" w:rsidRDefault="007F4CCD" w:rsidP="00C7782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9253BA">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w:t>
      </w:r>
      <w:r w:rsidRPr="002B5C48">
        <w:rPr>
          <w:rFonts w:ascii="Arial" w:eastAsia="CIDFont+F6" w:hAnsi="Arial" w:cs="Arial"/>
          <w:color w:val="000000"/>
          <w:sz w:val="22"/>
          <w:szCs w:val="22"/>
          <w:lang w:eastAsia="pl-PL"/>
        </w:rPr>
        <w:t xml:space="preserve">5k rozporządzenia 833/3014 w brzmieniu nadanym rozporządzeniem 2022/576 - </w:t>
      </w:r>
      <w:r w:rsidRPr="00C65B4F">
        <w:rPr>
          <w:rFonts w:ascii="Arial" w:eastAsia="CIDFont+F6" w:hAnsi="Arial" w:cs="Arial"/>
          <w:b/>
          <w:bCs/>
          <w:color w:val="000000"/>
          <w:sz w:val="22"/>
          <w:szCs w:val="22"/>
          <w:lang w:eastAsia="pl-PL"/>
        </w:rPr>
        <w:t xml:space="preserve">załącznik nr </w:t>
      </w:r>
      <w:r w:rsidR="00FD6106" w:rsidRPr="00C65B4F">
        <w:rPr>
          <w:rFonts w:ascii="Arial" w:eastAsia="CIDFont+F6" w:hAnsi="Arial" w:cs="Arial"/>
          <w:b/>
          <w:bCs/>
          <w:color w:val="000000"/>
          <w:sz w:val="22"/>
          <w:szCs w:val="22"/>
          <w:lang w:eastAsia="pl-PL"/>
        </w:rPr>
        <w:t>5 do SWZ</w:t>
      </w:r>
      <w:r w:rsidRPr="00C65B4F">
        <w:rPr>
          <w:rFonts w:ascii="Arial" w:eastAsia="CIDFont+F6" w:hAnsi="Arial" w:cs="Arial"/>
          <w:b/>
          <w:bCs/>
          <w:color w:val="000000"/>
          <w:sz w:val="22"/>
          <w:szCs w:val="22"/>
          <w:lang w:eastAsia="pl-PL"/>
        </w:rPr>
        <w:t>;</w:t>
      </w:r>
    </w:p>
    <w:p w14:paraId="4BC5362C" w14:textId="27392726" w:rsidR="00C7782D" w:rsidRPr="003C5CE2" w:rsidRDefault="00C7782D" w:rsidP="00C7782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C7782D">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C7782D">
        <w:rPr>
          <w:rFonts w:ascii="Arial" w:eastAsia="CIDFont+F6" w:hAnsi="Arial"/>
          <w:color w:val="000000"/>
          <w:sz w:val="22"/>
          <w:szCs w:val="22"/>
          <w:lang w:eastAsia="pl-PL"/>
        </w:rPr>
        <w:t xml:space="preserve">dotyczy poz. objętych 8% stawką VAT) - </w:t>
      </w:r>
      <w:r w:rsidRPr="00C65B4F">
        <w:rPr>
          <w:rFonts w:ascii="Arial" w:eastAsia="CIDFont+F6" w:hAnsi="Arial"/>
          <w:b/>
          <w:bCs/>
          <w:color w:val="000000"/>
          <w:sz w:val="22"/>
          <w:szCs w:val="22"/>
          <w:lang w:eastAsia="pl-PL"/>
        </w:rPr>
        <w:t>Wykonawca składa oświadczenie na własnym druku</w:t>
      </w:r>
      <w:r w:rsidR="006E6AAB">
        <w:rPr>
          <w:rFonts w:ascii="Arial" w:eastAsia="CIDFont+F6" w:hAnsi="Arial"/>
          <w:color w:val="000000"/>
          <w:sz w:val="22"/>
          <w:szCs w:val="22"/>
          <w:lang w:eastAsia="pl-PL"/>
        </w:rPr>
        <w:t>.</w:t>
      </w:r>
      <w:r w:rsidR="003C5CE2" w:rsidRPr="00475799">
        <w:rPr>
          <w:rFonts w:ascii="Arial" w:eastAsia="CIDFont+F6" w:hAnsi="Arial"/>
          <w:b/>
          <w:bCs/>
          <w:color w:val="000000"/>
          <w:sz w:val="22"/>
          <w:szCs w:val="22"/>
          <w:lang w:eastAsia="pl-PL"/>
        </w:rPr>
        <w:t xml:space="preserve"> </w:t>
      </w:r>
      <w:r w:rsidR="006E6AAB" w:rsidRPr="00B23BFA">
        <w:rPr>
          <w:rFonts w:ascii="Arial" w:eastAsia="CIDFont+F6" w:hAnsi="Arial"/>
          <w:color w:val="000000"/>
          <w:sz w:val="22"/>
          <w:szCs w:val="22"/>
          <w:lang w:eastAsia="pl-PL"/>
        </w:rPr>
        <w:t>W razie wątpliwości Zamawiający zastrzega sobie możliwość wezwania Wykonawców o próbki oraz materiały informacyjne i dokumenty wskazane w opisie przedmiotu zamówienia</w:t>
      </w:r>
      <w:r w:rsidR="004C5FF7">
        <w:rPr>
          <w:rFonts w:ascii="Arial" w:eastAsia="CIDFont+F6" w:hAnsi="Arial"/>
          <w:color w:val="000000"/>
          <w:sz w:val="22"/>
          <w:szCs w:val="22"/>
          <w:lang w:eastAsia="pl-PL"/>
        </w:rPr>
        <w:t>.</w:t>
      </w:r>
    </w:p>
    <w:p w14:paraId="147C39F3" w14:textId="492A93A6" w:rsidR="002F4325" w:rsidRPr="00AD08BA" w:rsidRDefault="007F4CCD" w:rsidP="00AD08BA">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9253BA">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sidRPr="009253BA">
        <w:rPr>
          <w:rFonts w:ascii="Arial" w:eastAsia="CIDFont+F6" w:hAnsi="Arial" w:cs="Arial"/>
          <w:color w:val="000000"/>
          <w:sz w:val="22"/>
          <w:szCs w:val="22"/>
          <w:lang w:eastAsia="pl-PL"/>
        </w:rPr>
        <w:br/>
        <w:t xml:space="preserve">o udzielenie zamówienia - dotyczy ofert składanych przez Wykonawców wspólnie ubiegających się </w:t>
      </w:r>
      <w:r w:rsidRPr="009253BA">
        <w:rPr>
          <w:rFonts w:ascii="Arial" w:eastAsia="CIDFont+F6" w:hAnsi="Arial" w:cs="Arial"/>
          <w:color w:val="000000"/>
          <w:sz w:val="22"/>
          <w:szCs w:val="22"/>
          <w:lang w:eastAsia="pl-PL"/>
        </w:rPr>
        <w:lastRenderedPageBreak/>
        <w:t>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19FE1B80" w14:textId="77777777">
        <w:tc>
          <w:tcPr>
            <w:tcW w:w="10485" w:type="dxa"/>
            <w:shd w:val="clear" w:color="auto" w:fill="D9D9D9"/>
          </w:tcPr>
          <w:p w14:paraId="7CC7D9DE" w14:textId="5C10ADD1" w:rsidR="005D2C95" w:rsidRDefault="007D71BF">
            <w:pPr>
              <w:tabs>
                <w:tab w:val="left" w:pos="425"/>
              </w:tabs>
              <w:spacing w:before="120" w:after="120" w:line="276" w:lineRule="auto"/>
              <w:ind w:left="425" w:hanging="425"/>
              <w:rPr>
                <w:rFonts w:ascii="Arial" w:hAnsi="Arial"/>
                <w:b/>
                <w:sz w:val="22"/>
                <w:szCs w:val="22"/>
              </w:rPr>
            </w:pPr>
            <w:r w:rsidRPr="00D77DD2">
              <w:rPr>
                <w:rFonts w:ascii="Arial" w:hAnsi="Arial"/>
                <w:b/>
                <w:bCs/>
                <w:sz w:val="22"/>
                <w:szCs w:val="22"/>
              </w:rPr>
              <w:t>X.</w:t>
            </w:r>
            <w:r>
              <w:rPr>
                <w:rFonts w:ascii="Arial" w:hAnsi="Arial"/>
                <w:sz w:val="22"/>
                <w:szCs w:val="22"/>
              </w:rPr>
              <w:t xml:space="preserve"> </w:t>
            </w:r>
            <w:r>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14C2525E" w14:textId="77777777" w:rsidR="00F40566" w:rsidRPr="00484D5A" w:rsidRDefault="00F40566" w:rsidP="00C560E7">
      <w:pPr>
        <w:widowControl/>
        <w:numPr>
          <w:ilvl w:val="0"/>
          <w:numId w:val="38"/>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7DDE98A4" w14:textId="77777777" w:rsidR="00F40566" w:rsidRPr="00EA0C06" w:rsidRDefault="00F40566" w:rsidP="00C560E7">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ab/>
        <w:t xml:space="preserve">Aleksandra Trólka </w:t>
      </w:r>
      <w:r w:rsidRPr="00EA0C06">
        <w:rPr>
          <w:rFonts w:ascii="Arial" w:eastAsia="CIDFont+F6" w:hAnsi="Arial"/>
          <w:kern w:val="0"/>
          <w:sz w:val="22"/>
          <w:szCs w:val="22"/>
          <w:lang w:eastAsia="pl-PL" w:bidi="ar-SA"/>
        </w:rPr>
        <w:t xml:space="preserve"> tel. 32 67 40 361, email: </w:t>
      </w:r>
      <w:hyperlink r:id="rId12" w:history="1">
        <w:r w:rsidRPr="00EA0C06">
          <w:rPr>
            <w:rStyle w:val="Hipercze"/>
            <w:rFonts w:ascii="Arial" w:eastAsia="CIDFont+F6" w:hAnsi="Arial"/>
            <w:kern w:val="0"/>
            <w:sz w:val="22"/>
            <w:szCs w:val="22"/>
            <w:lang w:eastAsia="pl-PL" w:bidi="ar-SA"/>
          </w:rPr>
          <w:t>zampub@szpitalzawiercie.pl</w:t>
        </w:r>
      </w:hyperlink>
    </w:p>
    <w:p w14:paraId="5F92CA21" w14:textId="77777777" w:rsidR="00F40566" w:rsidRPr="00CB18B2" w:rsidRDefault="00F40566" w:rsidP="00C560E7">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CB18B2">
        <w:rPr>
          <w:rFonts w:ascii="Arial" w:eastAsia="CIDFont+F6" w:hAnsi="Arial"/>
          <w:kern w:val="0"/>
          <w:sz w:val="22"/>
          <w:szCs w:val="22"/>
          <w:lang w:eastAsia="pl-PL" w:bidi="pl-PL"/>
        </w:rPr>
        <w:t>W korespondencji kierowanej do Zamawiającego Wykonawca winien posługiwać się numerem sprawy określonym w SWZ.</w:t>
      </w:r>
    </w:p>
    <w:p w14:paraId="1D614C40" w14:textId="77777777" w:rsidR="00F40566" w:rsidRPr="00CB18B2" w:rsidRDefault="00F40566" w:rsidP="00C560E7">
      <w:pPr>
        <w:pStyle w:val="Akapitzlist"/>
        <w:numPr>
          <w:ilvl w:val="0"/>
          <w:numId w:val="38"/>
        </w:numPr>
        <w:tabs>
          <w:tab w:val="left" w:pos="426"/>
        </w:tabs>
        <w:suppressAutoHyphens w:val="0"/>
        <w:autoSpaceDE w:val="0"/>
        <w:adjustRightInd w:val="0"/>
        <w:spacing w:line="276" w:lineRule="auto"/>
        <w:ind w:left="567" w:hanging="567"/>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Postępowanie jest prowadzone w języku polskim. Dokumenty sporządzone w języku obcym składa si</w:t>
      </w:r>
      <w:r>
        <w:rPr>
          <w:rFonts w:ascii="Arial" w:eastAsia="CIDFont+F6" w:hAnsi="Arial" w:cs="Arial"/>
          <w:kern w:val="0"/>
          <w:sz w:val="22"/>
          <w:szCs w:val="22"/>
          <w:lang w:eastAsia="pl-PL" w:bidi="pl-PL"/>
        </w:rPr>
        <w:t xml:space="preserve">ę </w:t>
      </w:r>
      <w:r w:rsidRPr="00CB18B2">
        <w:rPr>
          <w:rFonts w:ascii="Arial" w:eastAsia="CIDFont+F6" w:hAnsi="Arial" w:cs="Arial"/>
          <w:kern w:val="0"/>
          <w:sz w:val="22"/>
          <w:szCs w:val="22"/>
          <w:lang w:eastAsia="pl-PL" w:bidi="pl-PL"/>
        </w:rPr>
        <w:t>wraz z tłumaczeniem na język polski.</w:t>
      </w:r>
    </w:p>
    <w:p w14:paraId="38B6FB2F"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pomiędzy Zamawiającym a Wykonawcami w szczególności składanie wniosków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wyjaśnienie treści SWZ, oświadczeń, wniosków, dokumentów i oświadczeń składanych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postępowaniu na wezwanie Zamawiającego oraz przekazywanie informacji odbywa się elektronicznie poprzez platformę zakupową:</w:t>
      </w:r>
    </w:p>
    <w:p w14:paraId="5ECEFBEF" w14:textId="77777777" w:rsidR="00F40566" w:rsidRPr="00CB18B2" w:rsidRDefault="001E1400" w:rsidP="00C560E7">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hyperlink r:id="rId13" w:history="1">
        <w:r w:rsidR="00F40566" w:rsidRPr="00CB18B2">
          <w:rPr>
            <w:rStyle w:val="Hipercze"/>
            <w:rFonts w:ascii="Arial" w:eastAsia="CIDFont+F6" w:hAnsi="Arial" w:cs="Arial"/>
            <w:kern w:val="0"/>
            <w:sz w:val="22"/>
            <w:szCs w:val="22"/>
            <w:lang w:eastAsia="pl-PL" w:bidi="pl-PL"/>
          </w:rPr>
          <w:t>https://www.platformazakupowa.pl/pn/szpitalzawiercie</w:t>
        </w:r>
      </w:hyperlink>
      <w:r w:rsidR="00F40566" w:rsidRPr="00CB18B2">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45A3F310"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za pośrednictwem poczty elektronicznej na adres email: </w:t>
      </w:r>
      <w:hyperlink r:id="rId14" w:history="1">
        <w:r w:rsidRPr="00CB18B2">
          <w:rPr>
            <w:rStyle w:val="Hipercze"/>
            <w:rFonts w:ascii="Arial" w:eastAsia="CIDFont+F6" w:hAnsi="Arial" w:cs="Arial"/>
            <w:kern w:val="0"/>
            <w:sz w:val="22"/>
            <w:szCs w:val="22"/>
            <w:lang w:eastAsia="pl-PL" w:bidi="pl-PL"/>
          </w:rPr>
          <w:t>zampub@szpitalzawiercie.pl</w:t>
        </w:r>
      </w:hyperlink>
      <w:r w:rsidRPr="00CB18B2">
        <w:rPr>
          <w:rFonts w:ascii="Arial" w:eastAsia="CIDFont+F6" w:hAnsi="Arial" w:cs="Arial"/>
          <w:kern w:val="0"/>
          <w:sz w:val="22"/>
          <w:szCs w:val="22"/>
          <w:lang w:eastAsia="pl-PL" w:bidi="pl-PL"/>
        </w:rPr>
        <w:t xml:space="preserve"> jest dopuszczalna w wyjątkowej sytuacji, np. w przypadku awarii Platformy (nie dotyczy składania ofert).</w:t>
      </w:r>
    </w:p>
    <w:p w14:paraId="3DB09497"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będzie przekazywał Wykonawcom informacje za pośrednictwem </w:t>
      </w:r>
      <w:hyperlink r:id="rId15"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do konkretnego Wykonawcy.</w:t>
      </w:r>
    </w:p>
    <w:p w14:paraId="3A412E49" w14:textId="77777777" w:rsidR="00F40566" w:rsidRPr="00CB18B2" w:rsidRDefault="00F40566" w:rsidP="00C560E7">
      <w:pPr>
        <w:pStyle w:val="Akapitzlist"/>
        <w:numPr>
          <w:ilvl w:val="0"/>
          <w:numId w:val="38"/>
        </w:numPr>
        <w:tabs>
          <w:tab w:val="left" w:pos="426"/>
        </w:tabs>
        <w:suppressAutoHyphens w:val="0"/>
        <w:autoSpaceDE w:val="0"/>
        <w:adjustRightInd w:val="0"/>
        <w:spacing w:line="276" w:lineRule="auto"/>
        <w:ind w:left="426"/>
        <w:jc w:val="both"/>
        <w:textAlignment w:val="auto"/>
        <w:rPr>
          <w:rFonts w:ascii="Arial" w:hAnsi="Arial" w:cs="Arial"/>
          <w:kern w:val="0"/>
          <w:sz w:val="22"/>
          <w:szCs w:val="22"/>
          <w:lang w:eastAsia="pl-PL"/>
        </w:rPr>
      </w:pPr>
      <w:r w:rsidRPr="00CB18B2">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719980A8"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udzielenie zamówienia publicznego lub konkursie oraz rozporządzeniu Ministra Rozwoju, Pracy</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i Technologii z dnia 23 grudnia 2020 r. w sprawie podmiotowych środków dowodowych oraz innych dokumentów, jakich może żądać Zamawiający od Wykonawcy.</w:t>
      </w:r>
    </w:p>
    <w:p w14:paraId="28E99A94"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Regulaminie Internetowej Platformy zakupowej platformazakupowa.pl Open Nexus Sp. z o.o. (</w:t>
      </w:r>
      <w:hyperlink r:id="rId17" w:history="1">
        <w:r w:rsidRPr="00CB18B2">
          <w:rPr>
            <w:rStyle w:val="Hipercze"/>
            <w:rFonts w:ascii="Arial" w:eastAsia="CIDFont+F6" w:hAnsi="Arial" w:cs="Arial"/>
            <w:kern w:val="0"/>
            <w:sz w:val="22"/>
            <w:szCs w:val="22"/>
            <w:lang w:eastAsia="pl-PL" w:bidi="pl-PL"/>
          </w:rPr>
          <w:t>https://platformazakupowa.pl/strona/1-regulamin</w:t>
        </w:r>
      </w:hyperlink>
      <w:r w:rsidRPr="00CB18B2">
        <w:rPr>
          <w:rFonts w:ascii="Arial" w:eastAsia="CIDFont+F6" w:hAnsi="Arial" w:cs="Arial"/>
          <w:kern w:val="0"/>
          <w:sz w:val="22"/>
          <w:szCs w:val="22"/>
          <w:lang w:eastAsia="pl-PL" w:bidi="pl-PL"/>
        </w:rPr>
        <w:t xml:space="preserve"> ).</w:t>
      </w:r>
    </w:p>
    <w:p w14:paraId="24DBE8D3"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informuje, że instrukcje korzystania z </w:t>
      </w:r>
      <w:hyperlink r:id="rId18" w:history="1">
        <w:r w:rsidRPr="00CB18B2">
          <w:rPr>
            <w:rStyle w:val="Hipercze"/>
            <w:rFonts w:ascii="Arial" w:eastAsia="CIDFont+F6" w:hAnsi="Arial" w:cs="Arial"/>
            <w:kern w:val="0"/>
            <w:sz w:val="22"/>
            <w:szCs w:val="22"/>
            <w:lang w:eastAsia="pl-PL" w:bidi="pl-PL"/>
          </w:rPr>
          <w:t>Platformy</w:t>
        </w:r>
      </w:hyperlink>
      <w:r w:rsidRPr="00CB18B2">
        <w:rPr>
          <w:rStyle w:val="Hipercze"/>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9" w:history="1">
        <w:r w:rsidRPr="00CB18B2">
          <w:rPr>
            <w:rStyle w:val="Hipercze"/>
            <w:rFonts w:ascii="Arial" w:eastAsia="CIDFont+F6" w:hAnsi="Arial" w:cs="Arial"/>
            <w:kern w:val="0"/>
            <w:sz w:val="22"/>
            <w:szCs w:val="22"/>
            <w:lang w:eastAsia="pl-PL" w:bidi="pl-PL"/>
          </w:rPr>
          <w:t>https://platformazakupowa.pl/strona/45-instrukcje</w:t>
        </w:r>
      </w:hyperlink>
      <w:r w:rsidRPr="00CB18B2">
        <w:rPr>
          <w:rFonts w:ascii="Arial" w:eastAsia="CIDFont+F6" w:hAnsi="Arial" w:cs="Arial"/>
          <w:kern w:val="0"/>
          <w:sz w:val="22"/>
          <w:szCs w:val="22"/>
          <w:lang w:eastAsia="pl-PL" w:bidi="pl-PL"/>
        </w:rPr>
        <w:t xml:space="preserve"> .</w:t>
      </w:r>
    </w:p>
    <w:p w14:paraId="237F9DF4"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Wsparcia technicznego w zakresie działania Platformy przetargowej udziela jej dostawca, tj. Open Nexus Sp. z o.o. ul. Bogusława Krzywoustego 3, 61-144 Poznań, tel. +48 </w:t>
      </w:r>
      <w:r w:rsidRPr="006821FF">
        <w:rPr>
          <w:rFonts w:ascii="Arial" w:eastAsia="CIDFont+F6" w:hAnsi="Arial" w:cs="Arial"/>
          <w:kern w:val="0"/>
          <w:sz w:val="22"/>
          <w:szCs w:val="22"/>
          <w:lang w:eastAsia="pl-PL" w:bidi="pl-PL"/>
        </w:rPr>
        <w:t>221010202, email</w:t>
      </w:r>
      <w:r w:rsidRPr="00CB18B2">
        <w:rPr>
          <w:rFonts w:ascii="Arial" w:eastAsia="CIDFont+F6" w:hAnsi="Arial" w:cs="Arial"/>
          <w:kern w:val="0"/>
          <w:sz w:val="22"/>
          <w:szCs w:val="22"/>
          <w:lang w:eastAsia="pl-PL" w:bidi="pl-PL"/>
        </w:rPr>
        <w:t xml:space="preserve">: </w:t>
      </w:r>
      <w:hyperlink r:id="rId20" w:history="1">
        <w:r w:rsidRPr="00CB18B2">
          <w:rPr>
            <w:rStyle w:val="Hipercze"/>
            <w:rFonts w:ascii="Arial" w:hAnsi="Arial" w:cs="Arial"/>
            <w:sz w:val="22"/>
            <w:szCs w:val="22"/>
          </w:rPr>
          <w:t>cwk@platformazakupowa.pl</w:t>
        </w:r>
      </w:hyperlink>
    </w:p>
    <w:p w14:paraId="71DB4F10"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Zamawiający nie przewiduje sposobu komunikowania się z Wykonawcami w inny sposób niż przy użyciu środków komunikacji elektronicznej, wskazanych w SWZ (w szczególności w sposób określony w art. 65 ust. 1, art. 66 i art. 69 ustawy Pzp).</w:t>
      </w:r>
    </w:p>
    <w:p w14:paraId="05750636"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lastRenderedPageBreak/>
        <w:t>W uzasadnionym przypadku, (przed terminem składania ofert), Zamawiający dopuszcza możliwość wprowadzenia zmian w treści SWZ. Każda wprowadzona przez Zamawiającego zmiana stanie się częścią SWZ i jest dla Wykonawców wiążąca.</w:t>
      </w:r>
    </w:p>
    <w:p w14:paraId="757C0095" w14:textId="1900233A"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3879AE">
        <w:rPr>
          <w:rFonts w:ascii="Arial" w:eastAsia="CIDFont+F6" w:hAnsi="Arial" w:cs="Arial"/>
          <w:kern w:val="0"/>
          <w:sz w:val="22"/>
          <w:szCs w:val="22"/>
          <w:lang w:eastAsia="pl-PL" w:bidi="pl-PL"/>
        </w:rPr>
        <w:t xml:space="preserve">Wykonawca może zwrócić się do Zamawiającego z wnioskiem o wyjaśnienie treści SWZ. Zamawiający jest obowiązany udzielić wyjaśnień niezwłocznie, jednak nie później niż na </w:t>
      </w:r>
      <w:r w:rsidR="008B7A67">
        <w:rPr>
          <w:rFonts w:ascii="Arial" w:eastAsia="CIDFont+F6" w:hAnsi="Arial" w:cs="Arial"/>
          <w:kern w:val="0"/>
          <w:sz w:val="22"/>
          <w:szCs w:val="22"/>
          <w:lang w:eastAsia="pl-PL" w:bidi="pl-PL"/>
        </w:rPr>
        <w:t>4</w:t>
      </w:r>
      <w:r w:rsidRPr="003879AE">
        <w:rPr>
          <w:rFonts w:ascii="Arial" w:eastAsia="CIDFont+F6" w:hAnsi="Arial" w:cs="Arial"/>
          <w:kern w:val="0"/>
          <w:sz w:val="22"/>
          <w:szCs w:val="22"/>
          <w:lang w:eastAsia="pl-PL" w:bidi="pl-PL"/>
        </w:rPr>
        <w:t xml:space="preserve"> dni przed upływem terminu składania</w:t>
      </w:r>
      <w:r w:rsidRPr="00CB18B2">
        <w:rPr>
          <w:rFonts w:ascii="Arial" w:eastAsia="CIDFont+F6" w:hAnsi="Arial" w:cs="Arial"/>
          <w:kern w:val="0"/>
          <w:sz w:val="22"/>
          <w:szCs w:val="22"/>
          <w:lang w:eastAsia="pl-PL" w:bidi="pl-PL"/>
        </w:rPr>
        <w:t xml:space="preserve"> ofert, pod warunkiem</w:t>
      </w:r>
      <w:r w:rsidR="008B7A67">
        <w:rPr>
          <w:rFonts w:ascii="Arial" w:eastAsia="CIDFont+F6" w:hAnsi="Arial" w:cs="Arial"/>
          <w:kern w:val="0"/>
          <w:sz w:val="22"/>
          <w:szCs w:val="22"/>
          <w:lang w:eastAsia="pl-PL" w:bidi="pl-PL"/>
        </w:rPr>
        <w:t>,</w:t>
      </w:r>
      <w:r w:rsidRPr="00CB18B2">
        <w:rPr>
          <w:rFonts w:ascii="Arial" w:eastAsia="CIDFont+F6" w:hAnsi="Arial" w:cs="Arial"/>
          <w:kern w:val="0"/>
          <w:sz w:val="22"/>
          <w:szCs w:val="22"/>
          <w:lang w:eastAsia="pl-PL" w:bidi="pl-PL"/>
        </w:rPr>
        <w:t xml:space="preserve"> że wniosek o wyjaśnienie treści SWZ wpłynął do Zamawiającego nie później niż na </w:t>
      </w:r>
      <w:r w:rsidR="008B7A67">
        <w:rPr>
          <w:rFonts w:ascii="Arial" w:eastAsia="CIDFont+F6" w:hAnsi="Arial" w:cs="Arial"/>
          <w:kern w:val="0"/>
          <w:sz w:val="22"/>
          <w:szCs w:val="22"/>
          <w:lang w:eastAsia="pl-PL" w:bidi="pl-PL"/>
        </w:rPr>
        <w:t>7</w:t>
      </w:r>
      <w:r w:rsidRPr="00CB18B2">
        <w:rPr>
          <w:rFonts w:ascii="Arial" w:eastAsia="CIDFont+F6" w:hAnsi="Arial" w:cs="Arial"/>
          <w:kern w:val="0"/>
          <w:sz w:val="22"/>
          <w:szCs w:val="22"/>
          <w:lang w:eastAsia="pl-PL" w:bidi="pl-PL"/>
        </w:rPr>
        <w:t xml:space="preserve"> dni przed upływem terminu składania ofert.</w:t>
      </w:r>
    </w:p>
    <w:p w14:paraId="312F5276"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Jeżeli Zamawiający nie udzieli wyjaśnień w terminie, o którym mowa w punkcie 13, przedłuża termin składania ofert o czas niezbędny do zapoznania się wszystkich zainteresowanych wykonawców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z wyjaśnieniami niezbędnymi do należytego przygotowania i złożenia ofert. W przypadku gdy wniosek </w:t>
      </w:r>
      <w:r>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wyjaśnienie treści SWZ nie wpłynął w ustawowym terminie, Zamawiający nie ma obowiązku udzielania wyjaśnień SWZ oraz obowiązku przedłużenia terminu składania ofert.</w:t>
      </w:r>
    </w:p>
    <w:p w14:paraId="7F7B35EE" w14:textId="77777777" w:rsidR="00F40566" w:rsidRPr="00CB18B2" w:rsidRDefault="00F40566" w:rsidP="00C560E7">
      <w:pPr>
        <w:pStyle w:val="Akapitzlist"/>
        <w:numPr>
          <w:ilvl w:val="0"/>
          <w:numId w:val="38"/>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34D0ED17" w14:textId="77777777" w:rsidR="00F40566" w:rsidRPr="00CB18B2" w:rsidRDefault="00F40566" w:rsidP="00F40566">
      <w:pPr>
        <w:pStyle w:val="Akapitzlist"/>
        <w:numPr>
          <w:ilvl w:val="0"/>
          <w:numId w:val="38"/>
        </w:numPr>
        <w:suppressAutoHyphens w:val="0"/>
        <w:autoSpaceDE w:val="0"/>
        <w:adjustRightInd w:val="0"/>
        <w:spacing w:after="120"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BBEA410" w:rsidR="005D2C95" w:rsidRDefault="006E0F27">
            <w:pPr>
              <w:spacing w:line="276" w:lineRule="auto"/>
              <w:rPr>
                <w:rFonts w:ascii="Arial" w:eastAsia="Times New Roman" w:hAnsi="Arial"/>
                <w:sz w:val="22"/>
                <w:szCs w:val="22"/>
              </w:rPr>
            </w:pPr>
            <w:r>
              <w:rPr>
                <w:rFonts w:ascii="Arial" w:eastAsia="Times New Roman" w:hAnsi="Arial"/>
                <w:b/>
                <w:sz w:val="22"/>
                <w:szCs w:val="22"/>
              </w:rPr>
              <w:t>XI.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5D9104B3" w:rsidR="005D2C95" w:rsidRDefault="006E0F27">
            <w:pPr>
              <w:spacing w:line="276" w:lineRule="auto"/>
              <w:rPr>
                <w:rFonts w:ascii="Arial" w:eastAsia="Times New Roman" w:hAnsi="Arial"/>
                <w:sz w:val="22"/>
                <w:szCs w:val="22"/>
              </w:rPr>
            </w:pPr>
            <w:r>
              <w:rPr>
                <w:rFonts w:ascii="Arial" w:eastAsia="Times New Roman" w:hAnsi="Arial"/>
                <w:b/>
                <w:sz w:val="22"/>
                <w:szCs w:val="22"/>
              </w:rPr>
              <w:t>XII. TERMIN ZWIĄZANIA OFERTĄ</w:t>
            </w:r>
          </w:p>
        </w:tc>
      </w:tr>
    </w:tbl>
    <w:p w14:paraId="6F312D95" w14:textId="790A6080" w:rsidR="005D2C95" w:rsidRDefault="007F4CCD" w:rsidP="00263F39">
      <w:pPr>
        <w:pStyle w:val="Akapitzlist"/>
        <w:numPr>
          <w:ilvl w:val="0"/>
          <w:numId w:val="15"/>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1E4960" w:rsidRPr="001E4960">
        <w:rPr>
          <w:rFonts w:ascii="Arial" w:eastAsia="CIDFont+F6" w:hAnsi="Arial" w:cs="Arial"/>
          <w:b/>
          <w:sz w:val="22"/>
          <w:szCs w:val="22"/>
          <w:lang w:eastAsia="pl-PL"/>
        </w:rPr>
        <w:t xml:space="preserve"> </w:t>
      </w:r>
      <w:r w:rsidR="00461318">
        <w:rPr>
          <w:rFonts w:ascii="Arial" w:eastAsia="CIDFont+F6" w:hAnsi="Arial" w:cs="Arial"/>
          <w:b/>
          <w:sz w:val="22"/>
          <w:szCs w:val="22"/>
          <w:lang w:eastAsia="pl-PL"/>
        </w:rPr>
        <w:t>1</w:t>
      </w:r>
      <w:r w:rsidR="008B7A67">
        <w:rPr>
          <w:rFonts w:ascii="Arial" w:eastAsia="CIDFont+F6" w:hAnsi="Arial" w:cs="Arial"/>
          <w:b/>
          <w:sz w:val="22"/>
          <w:szCs w:val="22"/>
          <w:lang w:eastAsia="pl-PL"/>
        </w:rPr>
        <w:t>4</w:t>
      </w:r>
      <w:r w:rsidR="00856786" w:rsidRPr="006E0F27">
        <w:rPr>
          <w:rFonts w:ascii="Arial" w:eastAsia="CIDFont+F6" w:hAnsi="Arial" w:cs="Arial"/>
          <w:b/>
          <w:sz w:val="22"/>
          <w:szCs w:val="22"/>
          <w:lang w:eastAsia="pl-PL"/>
        </w:rPr>
        <w:t>.10</w:t>
      </w:r>
      <w:r w:rsidR="00066907" w:rsidRPr="006E0F27">
        <w:rPr>
          <w:rFonts w:ascii="Arial" w:eastAsia="CIDFont+F6" w:hAnsi="Arial" w:cs="Arial"/>
          <w:b/>
          <w:sz w:val="22"/>
          <w:szCs w:val="22"/>
          <w:lang w:eastAsia="pl-PL"/>
        </w:rPr>
        <w:t>.</w:t>
      </w:r>
      <w:r w:rsidR="001E4960" w:rsidRPr="006E0F27">
        <w:rPr>
          <w:rFonts w:ascii="Arial" w:eastAsia="CIDFont+F6" w:hAnsi="Arial" w:cs="Arial"/>
          <w:b/>
          <w:sz w:val="22"/>
          <w:szCs w:val="22"/>
          <w:lang w:eastAsia="pl-PL"/>
        </w:rPr>
        <w:t>202</w:t>
      </w:r>
      <w:r w:rsidR="00856786" w:rsidRPr="006E0F27">
        <w:rPr>
          <w:rFonts w:ascii="Arial" w:eastAsia="CIDFont+F6" w:hAnsi="Arial" w:cs="Arial"/>
          <w:b/>
          <w:sz w:val="22"/>
          <w:szCs w:val="22"/>
          <w:lang w:eastAsia="pl-PL"/>
        </w:rPr>
        <w:t>4</w:t>
      </w:r>
      <w:r w:rsidR="001E4960" w:rsidRPr="006E0F27">
        <w:rPr>
          <w:rFonts w:ascii="Arial" w:eastAsia="CIDFont+F6" w:hAnsi="Arial" w:cs="Arial"/>
          <w:b/>
          <w:sz w:val="22"/>
          <w:szCs w:val="22"/>
          <w:lang w:eastAsia="pl-PL"/>
        </w:rPr>
        <w:t xml:space="preserve"> </w:t>
      </w:r>
      <w:r w:rsidRPr="006E0F27">
        <w:rPr>
          <w:rFonts w:ascii="Arial" w:eastAsia="CIDFont+F6" w:hAnsi="Arial" w:cs="Arial"/>
          <w:b/>
          <w:sz w:val="22"/>
          <w:szCs w:val="22"/>
          <w:lang w:eastAsia="pl-PL"/>
        </w:rPr>
        <w:t>r.</w:t>
      </w:r>
    </w:p>
    <w:p w14:paraId="4CAE97FA" w14:textId="77777777" w:rsidR="005D2C95" w:rsidRDefault="007F4CCD" w:rsidP="00263F39">
      <w:pPr>
        <w:pStyle w:val="Akapitzlist"/>
        <w:numPr>
          <w:ilvl w:val="0"/>
          <w:numId w:val="1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Pzp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092C8F" w14:textId="77777777" w:rsidR="005D2C95" w:rsidRDefault="007F4CCD" w:rsidP="00263F39">
      <w:pPr>
        <w:pStyle w:val="Akapitzlist"/>
        <w:numPr>
          <w:ilvl w:val="0"/>
          <w:numId w:val="1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37FF4284" w14:textId="77777777" w:rsidR="005D2C95" w:rsidRDefault="007F4CCD" w:rsidP="00263F39">
      <w:pPr>
        <w:pStyle w:val="Akapitzlist"/>
        <w:numPr>
          <w:ilvl w:val="0"/>
          <w:numId w:val="15"/>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7555E055" w14:textId="324CD979" w:rsidR="002F4325" w:rsidRDefault="002F4325">
      <w:pPr>
        <w:pStyle w:val="Akapitzlist"/>
        <w:suppressAutoHyphens w:val="0"/>
        <w:autoSpaceDE w:val="0"/>
        <w:adjustRightInd w:val="0"/>
        <w:spacing w:line="276" w:lineRule="auto"/>
        <w:ind w:left="0"/>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3BDF2CCA" w:rsidR="005D2C95" w:rsidRDefault="006E0F27">
            <w:pPr>
              <w:spacing w:line="276" w:lineRule="auto"/>
              <w:rPr>
                <w:rFonts w:ascii="Arial" w:eastAsia="Times New Roman" w:hAnsi="Arial"/>
                <w:sz w:val="22"/>
                <w:szCs w:val="22"/>
              </w:rPr>
            </w:pPr>
            <w:r>
              <w:rPr>
                <w:rFonts w:ascii="Arial" w:eastAsia="Times New Roman" w:hAnsi="Arial"/>
                <w:b/>
                <w:sz w:val="22"/>
                <w:szCs w:val="22"/>
              </w:rPr>
              <w:t>XIII. OPIS SPOSOBU PRZYGOTOWANIA OFERTY</w:t>
            </w:r>
          </w:p>
        </w:tc>
      </w:tr>
    </w:tbl>
    <w:p w14:paraId="392255B1" w14:textId="77777777" w:rsidR="008B7A67" w:rsidRDefault="008B7A67" w:rsidP="008B7A67">
      <w:pPr>
        <w:pStyle w:val="Akapitzlist"/>
        <w:numPr>
          <w:ilvl w:val="0"/>
          <w:numId w:val="48"/>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753E3BF8" w14:textId="77777777" w:rsidR="008B7A67" w:rsidRPr="00B372F9"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6F8F7CAC" w14:textId="77777777" w:rsidR="008B7A67" w:rsidRPr="00B372F9"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6EAEBBC2" w14:textId="77777777" w:rsidR="008B7A67" w:rsidRPr="00495FB5"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4065E342" w14:textId="77777777" w:rsidR="008B7A67" w:rsidRPr="00495FB5"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1FCC3677" w14:textId="77777777" w:rsidR="008B7A67" w:rsidRPr="00495FB5"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785244C0" w14:textId="77777777" w:rsidR="008B7A67" w:rsidRPr="00495FB5"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lastRenderedPageBreak/>
        <w:t>Zaleca się, aby podpis elektroniczny zawierał znacznik czasu oraz dane umożliwiające weryfikację właściwości podpisu po wygaśnięciu certyfikatu.</w:t>
      </w:r>
    </w:p>
    <w:p w14:paraId="07246B92" w14:textId="77777777" w:rsidR="008B7A67" w:rsidRPr="00495FB5" w:rsidRDefault="008B7A67" w:rsidP="008B7A67">
      <w:pPr>
        <w:pStyle w:val="Akapitzlist"/>
        <w:numPr>
          <w:ilvl w:val="0"/>
          <w:numId w:val="48"/>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1B3F7038"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złożenie dokumentów w formie elektronicznej w formacie.pdf z podpisem elektronicznym osadzonym wewnątrz pliku (tzw. PAdES). W przypadku podpisania pliku podpisem zewnętrznym (tzw. XAdES) konieczne jest wysłanie pary plików: pliku podpisanego i pliku zawierającego podpis;</w:t>
      </w:r>
    </w:p>
    <w:p w14:paraId="6BC0E650"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62508053"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4557D455"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55799519"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3459C037"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722FD98A"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30B981FD"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.rar .gif .bmp .numbers .pages. Dokumenty złożone w takich plikach zostaną uznane za złożone nieskutecznie.</w:t>
      </w:r>
    </w:p>
    <w:p w14:paraId="57BC8E51"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7AC973C" w14:textId="77777777" w:rsidR="008B7A67" w:rsidRPr="00B372F9"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3332C286"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Wykonawca składa ofertę zgodnie z instrukcją, o której mowa w Rozdziale X pkt. 9 SWZ za pośrednictwem strony wskazanej w Rozdziale II pkt 2 SWZ.</w:t>
      </w:r>
      <w:r w:rsidRPr="00495FB5">
        <w:rPr>
          <w:rFonts w:ascii="Arial" w:hAnsi="Arial"/>
          <w:kern w:val="0"/>
          <w:sz w:val="22"/>
          <w:szCs w:val="22"/>
          <w:lang w:eastAsia="pl-PL"/>
        </w:rPr>
        <w:t xml:space="preserve"> </w:t>
      </w:r>
    </w:p>
    <w:p w14:paraId="3D5D4D8C"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3F74B68C"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7B8BE5A8"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lastRenderedPageBreak/>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40F66534"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47954971" w14:textId="77777777" w:rsidR="008B7A67" w:rsidRPr="00495FB5" w:rsidRDefault="008B7A67" w:rsidP="00C560E7">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452F4DD1" w14:textId="77777777" w:rsidR="008B7A67" w:rsidRPr="00267532" w:rsidRDefault="008B7A67" w:rsidP="008B7A67">
      <w:pPr>
        <w:tabs>
          <w:tab w:val="left" w:pos="0"/>
        </w:tabs>
        <w:suppressAutoHyphens w:val="0"/>
        <w:autoSpaceDE w:val="0"/>
        <w:adjustRightInd w:val="0"/>
        <w:spacing w:before="60" w:after="60"/>
        <w:jc w:val="both"/>
        <w:textAlignment w:val="auto"/>
        <w:rPr>
          <w:rFonts w:ascii="Arial" w:hAnsi="Arial"/>
          <w:strike/>
          <w:color w:val="000000"/>
          <w:kern w:val="0"/>
          <w:sz w:val="22"/>
          <w:szCs w:val="22"/>
          <w:lang w:eastAsia="pl-PL"/>
        </w:rPr>
      </w:pPr>
      <w:r w:rsidRPr="00495FB5">
        <w:rPr>
          <w:rFonts w:ascii="Arial" w:hAnsi="Arial"/>
          <w:kern w:val="0"/>
          <w:sz w:val="22"/>
          <w:szCs w:val="22"/>
          <w:lang w:eastAsia="pl-PL"/>
        </w:rPr>
        <w:t>14. Wykonawca nie może zastrzec informacji, o których mowa w art. 222 ust. 5 ustawy Pzp.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279CA212" w:rsidR="005D2C95" w:rsidRDefault="001D57CB">
            <w:pPr>
              <w:spacing w:line="276" w:lineRule="auto"/>
              <w:rPr>
                <w:rFonts w:ascii="Arial" w:eastAsia="Times New Roman" w:hAnsi="Arial"/>
                <w:sz w:val="22"/>
                <w:szCs w:val="22"/>
              </w:rPr>
            </w:pPr>
            <w:r>
              <w:rPr>
                <w:rFonts w:ascii="Arial" w:eastAsia="Times New Roman" w:hAnsi="Arial"/>
                <w:b/>
                <w:sz w:val="22"/>
                <w:szCs w:val="22"/>
              </w:rPr>
              <w:t>XIV. SPOSÓB ORAZ TERMIN SKŁADANIA OFERT</w:t>
            </w:r>
          </w:p>
        </w:tc>
      </w:tr>
    </w:tbl>
    <w:p w14:paraId="0FB8C40C" w14:textId="1C1CE4AE" w:rsidR="001D57CB" w:rsidRDefault="001D57CB" w:rsidP="0086630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Ofertę należy złożył za pośrednictwem Platformy (adres strony wskazany został w Rozdziale II pkt 2 SWZ) w nieprzekraczalnym terminie</w:t>
      </w:r>
      <w:r w:rsidRPr="00456AC2">
        <w:rPr>
          <w:rFonts w:ascii="Arial" w:eastAsia="Arial" w:hAnsi="Arial"/>
          <w:kern w:val="0"/>
          <w:sz w:val="22"/>
          <w:szCs w:val="22"/>
          <w:lang w:eastAsia="pl-PL" w:bidi="ar-SA"/>
        </w:rPr>
        <w:t xml:space="preserve"> do dnia:</w:t>
      </w:r>
      <w:r w:rsidRPr="00456AC2">
        <w:rPr>
          <w:rFonts w:ascii="Arial" w:eastAsia="Arial" w:hAnsi="Arial"/>
          <w:b/>
          <w:kern w:val="0"/>
          <w:sz w:val="22"/>
          <w:szCs w:val="22"/>
          <w:lang w:eastAsia="pl-PL" w:bidi="ar-SA"/>
        </w:rPr>
        <w:t xml:space="preserve"> </w:t>
      </w:r>
      <w:r w:rsidR="00461318">
        <w:rPr>
          <w:rFonts w:ascii="Arial" w:eastAsia="Arial" w:hAnsi="Arial"/>
          <w:b/>
          <w:kern w:val="0"/>
          <w:sz w:val="22"/>
          <w:szCs w:val="22"/>
          <w:lang w:eastAsia="pl-PL" w:bidi="ar-SA"/>
        </w:rPr>
        <w:t>1</w:t>
      </w:r>
      <w:r w:rsidR="00047AC9">
        <w:rPr>
          <w:rFonts w:ascii="Arial" w:eastAsia="Arial" w:hAnsi="Arial"/>
          <w:b/>
          <w:kern w:val="0"/>
          <w:sz w:val="22"/>
          <w:szCs w:val="22"/>
          <w:lang w:eastAsia="pl-PL" w:bidi="ar-SA"/>
        </w:rPr>
        <w:t>7</w:t>
      </w:r>
      <w:r w:rsidRPr="00D27758">
        <w:rPr>
          <w:rFonts w:ascii="Arial" w:eastAsia="Arial" w:hAnsi="Arial"/>
          <w:b/>
          <w:kern w:val="0"/>
          <w:sz w:val="22"/>
          <w:szCs w:val="22"/>
          <w:lang w:eastAsia="pl-PL" w:bidi="ar-SA"/>
        </w:rPr>
        <w:t>.07.2024</w:t>
      </w:r>
      <w:r w:rsidRPr="00456AC2">
        <w:rPr>
          <w:rFonts w:ascii="Arial" w:eastAsia="Arial" w:hAnsi="Arial"/>
          <w:b/>
          <w:kern w:val="0"/>
          <w:sz w:val="22"/>
          <w:szCs w:val="22"/>
          <w:lang w:eastAsia="pl-PL" w:bidi="ar-SA"/>
        </w:rPr>
        <w:t xml:space="preserve"> r. do godziny </w:t>
      </w:r>
      <w:r>
        <w:rPr>
          <w:rFonts w:ascii="Arial" w:eastAsia="Arial" w:hAnsi="Arial"/>
          <w:b/>
          <w:kern w:val="0"/>
          <w:sz w:val="22"/>
          <w:szCs w:val="22"/>
          <w:lang w:eastAsia="pl-PL" w:bidi="ar-SA"/>
        </w:rPr>
        <w:t>09:00</w:t>
      </w:r>
    </w:p>
    <w:p w14:paraId="3E45C4FE" w14:textId="77777777" w:rsidR="001D57CB" w:rsidRPr="00267532" w:rsidRDefault="001D57CB" w:rsidP="001D57CB">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B13ACE">
        <w:rPr>
          <w:rFonts w:ascii="Arial" w:eastAsia="Arial" w:hAnsi="Arial"/>
          <w:kern w:val="0"/>
          <w:sz w:val="22"/>
          <w:szCs w:val="22"/>
          <w:lang w:eastAsia="pl-PL" w:bidi="ar-SA"/>
        </w:rPr>
        <w:t>Zamawiający w oparciu o art. 138 ust. 2 pkt 1 ustawy Pzp skrócił termin składania ofert. Ogłoszenie                        o profilu nabywcy zostało opublikowane w Dzienniku Urzędowym Unii Europejskiej. Zamawiający zamieścił Ogłoszenie o profilu nabywcy oraz Wstępne ogłoszenie informacyjne wykorzystywane do skrócenia terminu składania ofert na własnej stronie internetowej</w:t>
      </w:r>
      <w:r>
        <w:rPr>
          <w:rFonts w:ascii="Arial" w:eastAsia="Arial" w:hAnsi="Arial"/>
          <w:kern w:val="0"/>
          <w:sz w:val="22"/>
          <w:szCs w:val="22"/>
          <w:lang w:eastAsia="pl-PL" w:bidi="ar-SA"/>
        </w:rPr>
        <w:t xml:space="preserve"> w zakładce Profil Nabywcy</w:t>
      </w:r>
      <w:r w:rsidRPr="00B13ACE">
        <w:rPr>
          <w:rFonts w:ascii="Arial" w:eastAsia="Arial" w:hAnsi="Arial"/>
          <w:kern w:val="0"/>
          <w:sz w:val="22"/>
          <w:szCs w:val="22"/>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456AC2" w14:paraId="5B234D00" w14:textId="77777777">
        <w:trPr>
          <w:trHeight w:hRule="exact" w:val="510"/>
        </w:trPr>
        <w:tc>
          <w:tcPr>
            <w:tcW w:w="10485" w:type="dxa"/>
            <w:shd w:val="pct10" w:color="auto" w:fill="auto"/>
            <w:vAlign w:val="center"/>
          </w:tcPr>
          <w:p w14:paraId="5E897A3D" w14:textId="160192D3" w:rsidR="005D2C95" w:rsidRPr="00456AC2" w:rsidRDefault="001D57CB">
            <w:pPr>
              <w:spacing w:line="276" w:lineRule="auto"/>
              <w:rPr>
                <w:rFonts w:ascii="Arial" w:eastAsia="Times New Roman" w:hAnsi="Arial"/>
                <w:sz w:val="22"/>
                <w:szCs w:val="22"/>
              </w:rPr>
            </w:pPr>
            <w:r w:rsidRPr="00456AC2">
              <w:rPr>
                <w:rFonts w:ascii="Arial" w:eastAsia="Times New Roman" w:hAnsi="Arial"/>
                <w:b/>
                <w:sz w:val="22"/>
                <w:szCs w:val="22"/>
              </w:rPr>
              <w:t>X</w:t>
            </w:r>
            <w:r>
              <w:rPr>
                <w:rFonts w:ascii="Arial" w:eastAsia="Times New Roman" w:hAnsi="Arial"/>
                <w:b/>
                <w:sz w:val="22"/>
                <w:szCs w:val="22"/>
              </w:rPr>
              <w:t>V</w:t>
            </w:r>
            <w:r w:rsidRPr="00456AC2">
              <w:rPr>
                <w:rFonts w:ascii="Arial" w:eastAsia="Times New Roman" w:hAnsi="Arial"/>
                <w:b/>
                <w:sz w:val="22"/>
                <w:szCs w:val="22"/>
              </w:rPr>
              <w:t>. TERMIN OTWARCIA OFERT</w:t>
            </w:r>
          </w:p>
        </w:tc>
      </w:tr>
    </w:tbl>
    <w:p w14:paraId="2DCDAC44" w14:textId="3CB842B4" w:rsidR="001D57CB" w:rsidRPr="00F73FEE" w:rsidRDefault="001D57CB" w:rsidP="00263F39">
      <w:pPr>
        <w:pStyle w:val="Akapitzlist"/>
        <w:numPr>
          <w:ilvl w:val="0"/>
          <w:numId w:val="1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F73FEE">
        <w:rPr>
          <w:rFonts w:ascii="Arial" w:eastAsia="Arial" w:hAnsi="Arial" w:cs="Arial"/>
          <w:kern w:val="0"/>
          <w:sz w:val="22"/>
          <w:szCs w:val="22"/>
          <w:lang w:eastAsia="pl-PL"/>
        </w:rPr>
        <w:t xml:space="preserve">Otwarcie ofert odbędzie się w dniu </w:t>
      </w:r>
      <w:r w:rsidR="00461318">
        <w:rPr>
          <w:rFonts w:ascii="Arial" w:eastAsia="Arial" w:hAnsi="Arial" w:cs="Arial"/>
          <w:b/>
          <w:bCs/>
          <w:kern w:val="0"/>
          <w:sz w:val="22"/>
          <w:szCs w:val="22"/>
          <w:lang w:eastAsia="pl-PL"/>
        </w:rPr>
        <w:t>1</w:t>
      </w:r>
      <w:r w:rsidR="00047AC9">
        <w:rPr>
          <w:rFonts w:ascii="Arial" w:eastAsia="Arial" w:hAnsi="Arial" w:cs="Arial"/>
          <w:b/>
          <w:bCs/>
          <w:kern w:val="0"/>
          <w:sz w:val="22"/>
          <w:szCs w:val="22"/>
          <w:lang w:eastAsia="pl-PL"/>
        </w:rPr>
        <w:t>7</w:t>
      </w:r>
      <w:r>
        <w:rPr>
          <w:rFonts w:ascii="Arial" w:eastAsia="Arial" w:hAnsi="Arial" w:cs="Arial"/>
          <w:b/>
          <w:bCs/>
          <w:kern w:val="0"/>
          <w:sz w:val="22"/>
          <w:szCs w:val="22"/>
          <w:lang w:eastAsia="pl-PL"/>
        </w:rPr>
        <w:t>.07.</w:t>
      </w:r>
      <w:r w:rsidRPr="00F73FEE">
        <w:rPr>
          <w:rFonts w:ascii="Arial" w:eastAsia="Arial" w:hAnsi="Arial" w:cs="Arial"/>
          <w:b/>
          <w:bCs/>
          <w:kern w:val="0"/>
          <w:sz w:val="22"/>
          <w:szCs w:val="22"/>
          <w:lang w:eastAsia="pl-PL"/>
        </w:rPr>
        <w:t>202</w:t>
      </w:r>
      <w:r>
        <w:rPr>
          <w:rFonts w:ascii="Arial" w:eastAsia="Arial" w:hAnsi="Arial" w:cs="Arial"/>
          <w:b/>
          <w:bCs/>
          <w:kern w:val="0"/>
          <w:sz w:val="22"/>
          <w:szCs w:val="22"/>
          <w:lang w:eastAsia="pl-PL"/>
        </w:rPr>
        <w:t>4</w:t>
      </w:r>
      <w:r w:rsidRPr="00F73FEE">
        <w:rPr>
          <w:rFonts w:ascii="Arial" w:eastAsia="Arial" w:hAnsi="Arial" w:cs="Arial"/>
          <w:b/>
          <w:kern w:val="0"/>
          <w:sz w:val="22"/>
          <w:szCs w:val="22"/>
          <w:lang w:eastAsia="pl-PL"/>
        </w:rPr>
        <w:t xml:space="preserve"> r. o godz.</w:t>
      </w:r>
      <w:r>
        <w:rPr>
          <w:rFonts w:ascii="Arial" w:eastAsia="Arial" w:hAnsi="Arial" w:cs="Arial"/>
          <w:b/>
          <w:kern w:val="0"/>
          <w:sz w:val="22"/>
          <w:szCs w:val="22"/>
          <w:lang w:eastAsia="pl-PL"/>
        </w:rPr>
        <w:t xml:space="preserve"> 09:30</w:t>
      </w:r>
      <w:r w:rsidRPr="00F73FEE">
        <w:rPr>
          <w:rFonts w:ascii="Arial" w:eastAsia="Arial" w:hAnsi="Arial" w:cs="Arial"/>
          <w:b/>
          <w:kern w:val="0"/>
          <w:sz w:val="22"/>
          <w:szCs w:val="22"/>
          <w:lang w:eastAsia="pl-PL"/>
        </w:rPr>
        <w:t xml:space="preserve"> </w:t>
      </w:r>
      <w:r w:rsidRPr="00F73FEE">
        <w:rPr>
          <w:rFonts w:ascii="Arial" w:eastAsia="Arial" w:hAnsi="Arial" w:cs="Arial"/>
          <w:kern w:val="0"/>
          <w:sz w:val="22"/>
          <w:szCs w:val="22"/>
          <w:lang w:eastAsia="pl-PL"/>
        </w:rPr>
        <w:t xml:space="preserve">przez odszyfrowanie wczytanych ofert na </w:t>
      </w:r>
      <w:r>
        <w:rPr>
          <w:rFonts w:ascii="Arial" w:eastAsia="Arial" w:hAnsi="Arial" w:cs="Arial"/>
          <w:kern w:val="0"/>
          <w:sz w:val="22"/>
          <w:szCs w:val="22"/>
          <w:lang w:eastAsia="pl-PL"/>
        </w:rPr>
        <w:t>P</w:t>
      </w:r>
      <w:r w:rsidRPr="00F73FEE">
        <w:rPr>
          <w:rFonts w:ascii="Arial" w:eastAsia="Arial" w:hAnsi="Arial" w:cs="Arial"/>
          <w:kern w:val="0"/>
          <w:sz w:val="22"/>
          <w:szCs w:val="22"/>
          <w:lang w:eastAsia="pl-PL"/>
        </w:rPr>
        <w:t>latformie.</w:t>
      </w:r>
    </w:p>
    <w:p w14:paraId="46568126" w14:textId="77777777" w:rsidR="001D57CB" w:rsidRPr="00F73FEE" w:rsidRDefault="001D57CB" w:rsidP="00263F39">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7FA55D7A" w14:textId="77777777" w:rsidR="001D57CB" w:rsidRPr="00F73FEE" w:rsidRDefault="001D57CB" w:rsidP="00263F39">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060006E3" w14:textId="77777777" w:rsidR="001D57CB" w:rsidRPr="00F73FEE" w:rsidRDefault="001D57CB" w:rsidP="00263F39">
      <w:pPr>
        <w:pStyle w:val="Akapitzlist"/>
        <w:numPr>
          <w:ilvl w:val="0"/>
          <w:numId w:val="16"/>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4A14E5CA" w14:textId="77777777" w:rsidR="001D57CB" w:rsidRPr="00F73FEE" w:rsidRDefault="001D57CB" w:rsidP="00263F39">
      <w:pPr>
        <w:pStyle w:val="Akapitzlist"/>
        <w:numPr>
          <w:ilvl w:val="0"/>
          <w:numId w:val="17"/>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1EC0607C" w14:textId="77777777" w:rsidR="001D57CB" w:rsidRPr="00F73FEE" w:rsidRDefault="001D57CB" w:rsidP="00263F39">
      <w:pPr>
        <w:pStyle w:val="Akapitzlist"/>
        <w:numPr>
          <w:ilvl w:val="0"/>
          <w:numId w:val="17"/>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5423050" w14:textId="77777777" w:rsidR="001D57CB" w:rsidRPr="00F73FEE" w:rsidRDefault="001D57CB" w:rsidP="00263F39">
      <w:pPr>
        <w:pStyle w:val="Akapitzlist"/>
        <w:numPr>
          <w:ilvl w:val="0"/>
          <w:numId w:val="1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74460E6" w14:textId="77777777" w:rsidR="001D57CB" w:rsidRPr="00F73FEE" w:rsidRDefault="001D57CB" w:rsidP="00263F39">
      <w:pPr>
        <w:pStyle w:val="Akapitzlist"/>
        <w:numPr>
          <w:ilvl w:val="0"/>
          <w:numId w:val="18"/>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59AE3AF6" w:rsidR="005D2C95" w:rsidRDefault="001D57CB">
            <w:pPr>
              <w:spacing w:line="276" w:lineRule="auto"/>
              <w:rPr>
                <w:rFonts w:ascii="Arial" w:eastAsia="Times New Roman" w:hAnsi="Arial"/>
                <w:sz w:val="22"/>
                <w:szCs w:val="22"/>
              </w:rPr>
            </w:pPr>
            <w:r>
              <w:rPr>
                <w:rFonts w:ascii="Arial" w:eastAsia="Times New Roman" w:hAnsi="Arial"/>
                <w:b/>
                <w:sz w:val="22"/>
                <w:szCs w:val="22"/>
              </w:rPr>
              <w:t>XVI. OPIS SPOSOBU OBLICZANIA CENY</w:t>
            </w:r>
          </w:p>
        </w:tc>
      </w:tr>
    </w:tbl>
    <w:p w14:paraId="70FDEAB5" w14:textId="77777777" w:rsidR="001D57CB" w:rsidRDefault="001D57CB" w:rsidP="00263F39">
      <w:pPr>
        <w:pStyle w:val="Akapitzlist"/>
        <w:numPr>
          <w:ilvl w:val="0"/>
          <w:numId w:val="19"/>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2023 r. poz. 168).</w:t>
      </w:r>
    </w:p>
    <w:p w14:paraId="582213DE" w14:textId="77777777"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Cena winna obejmować wszystkie koszty i składniki związane z wykonaniem zamówienia                                 i uwzględniać cały zakres przedmiotu zamówienia.</w:t>
      </w:r>
    </w:p>
    <w:p w14:paraId="2E611E11" w14:textId="77777777"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ECB33A9" w14:textId="77777777"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3489D128" w14:textId="1DA7BCE1" w:rsidR="001D57CB" w:rsidRDefault="001D57CB" w:rsidP="00263F39">
      <w:pPr>
        <w:pStyle w:val="Akapitzlist"/>
        <w:numPr>
          <w:ilvl w:val="0"/>
          <w:numId w:val="19"/>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Jeżeli złożono ofertę, której wybór prowadziłby do powstania u Zamawiającego obowiązku podatkowego zgodnie z ustawą z dnia 11 marca 2004 r. o podatku od towarów i usług (Dz. U. z 2024 r. poz. 361  z późn. zm.) dla celów stosowania kryterium ceny, Zamawiający dolicza do przedstawionej w tej ofercie ceny kwotę podatku od towarów i usług, który miałby obowiązek rozliczyć. W ofercie, o której mowa  w art. 225 ust. 1 ustawy Pzp, Wykonawca ma obowiązek:</w:t>
      </w:r>
    </w:p>
    <w:p w14:paraId="2629C18D"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poinformowania Zamawiającego, że wybór jego oferty będzie prowadził do powstania                                u Zamawiającego obowiązku podatkowego;</w:t>
      </w:r>
    </w:p>
    <w:p w14:paraId="2AF305C8"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48318F0A"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049541E" w14:textId="77777777" w:rsidR="001D57CB" w:rsidRDefault="001D57CB" w:rsidP="00263F39">
      <w:pPr>
        <w:pStyle w:val="Akapitzlist"/>
        <w:numPr>
          <w:ilvl w:val="0"/>
          <w:numId w:val="2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082CC271" w14:textId="77777777" w:rsidR="001D57CB" w:rsidRPr="00C22754" w:rsidRDefault="001D57CB" w:rsidP="00263F39">
      <w:pPr>
        <w:pStyle w:val="Akapitzlist"/>
        <w:numPr>
          <w:ilvl w:val="0"/>
          <w:numId w:val="19"/>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382C1DBA" w14:textId="77777777" w:rsidR="001D57CB" w:rsidRPr="00C22754" w:rsidRDefault="001D57CB" w:rsidP="00263F39">
      <w:pPr>
        <w:pStyle w:val="Akapitzlist"/>
        <w:numPr>
          <w:ilvl w:val="0"/>
          <w:numId w:val="21"/>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Pzp, zamawiający zwraca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0F7D36A6" w14:textId="6D26B5AF" w:rsidR="001D57CB" w:rsidRPr="00C22754" w:rsidRDefault="001D57CB" w:rsidP="00263F39">
      <w:pPr>
        <w:pStyle w:val="Akapitzlist"/>
        <w:numPr>
          <w:ilvl w:val="0"/>
          <w:numId w:val="21"/>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51A63C1F" w14:textId="77777777" w:rsidR="001D57CB" w:rsidRPr="00C22754" w:rsidRDefault="001D57CB" w:rsidP="00263F39">
      <w:pPr>
        <w:pStyle w:val="Akapitzlist"/>
        <w:numPr>
          <w:ilvl w:val="0"/>
          <w:numId w:val="22"/>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715D457A"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223F5FD2"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744BB08F"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6C163C6"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141D664B"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46EA0A09"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1B8FDD5A"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792B969D" w14:textId="77777777" w:rsidR="001D57CB" w:rsidRPr="00C22754" w:rsidRDefault="001D57CB" w:rsidP="00263F39">
      <w:pPr>
        <w:pStyle w:val="Akapitzlist"/>
        <w:numPr>
          <w:ilvl w:val="0"/>
          <w:numId w:val="23"/>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183E0BD5" w14:textId="77777777" w:rsidR="001D57CB" w:rsidRPr="00C22754" w:rsidRDefault="001D57CB" w:rsidP="00263F39">
      <w:pPr>
        <w:pStyle w:val="Akapitzlist"/>
        <w:numPr>
          <w:ilvl w:val="0"/>
          <w:numId w:val="24"/>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1F58BB87" w14:textId="77777777" w:rsidR="001D57CB" w:rsidRPr="00C22754" w:rsidRDefault="001D57CB" w:rsidP="00263F39">
      <w:pPr>
        <w:pStyle w:val="Akapitzlist"/>
        <w:numPr>
          <w:ilvl w:val="0"/>
          <w:numId w:val="24"/>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A1EF905" w14:textId="77777777" w:rsidR="001D57CB" w:rsidRPr="00C22754" w:rsidRDefault="001D57CB" w:rsidP="00263F39">
      <w:pPr>
        <w:pStyle w:val="Akapitzlist"/>
        <w:numPr>
          <w:ilvl w:val="0"/>
          <w:numId w:val="24"/>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669BF4E2" w14:textId="77777777" w:rsidR="005D2C95" w:rsidRDefault="007F4CCD" w:rsidP="00263F39">
      <w:pPr>
        <w:widowControl/>
        <w:numPr>
          <w:ilvl w:val="0"/>
          <w:numId w:val="25"/>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3B9671F5"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80E611D" w14:textId="36D27A8B"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sidRPr="006145C4">
        <w:rPr>
          <w:rFonts w:ascii="Arial" w:eastAsia="Times New Roman" w:hAnsi="Arial"/>
          <w:b/>
          <w:sz w:val="22"/>
          <w:szCs w:val="22"/>
        </w:rPr>
        <w:t xml:space="preserve">A – </w:t>
      </w:r>
      <w:r w:rsidRPr="006145C4">
        <w:rPr>
          <w:rFonts w:ascii="Arial" w:eastAsia="Times New Roman" w:hAnsi="Arial"/>
          <w:b/>
          <w:sz w:val="22"/>
          <w:szCs w:val="22"/>
          <w:lang w:val="zh-CN"/>
        </w:rPr>
        <w:t xml:space="preserve">Cena – waga </w:t>
      </w:r>
      <w:r w:rsidRPr="006145C4">
        <w:rPr>
          <w:rFonts w:ascii="Arial" w:eastAsia="Times New Roman" w:hAnsi="Arial"/>
          <w:b/>
          <w:sz w:val="22"/>
          <w:szCs w:val="22"/>
        </w:rPr>
        <w:t xml:space="preserve">- </w:t>
      </w:r>
      <w:r w:rsidR="004F49D5">
        <w:rPr>
          <w:rFonts w:ascii="Arial" w:eastAsia="Times New Roman" w:hAnsi="Arial"/>
          <w:b/>
          <w:sz w:val="22"/>
          <w:szCs w:val="22"/>
        </w:rPr>
        <w:t>6</w:t>
      </w:r>
      <w:r w:rsidRPr="006145C4">
        <w:rPr>
          <w:rFonts w:ascii="Arial" w:eastAsia="Times New Roman" w:hAnsi="Arial"/>
          <w:b/>
          <w:sz w:val="22"/>
          <w:szCs w:val="22"/>
          <w:lang w:val="zh-CN"/>
        </w:rPr>
        <w:t>0%</w:t>
      </w:r>
    </w:p>
    <w:p w14:paraId="43B3F53F" w14:textId="2CCC6D7E" w:rsidR="004F49D5" w:rsidRDefault="004F49D5">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B – Termin dostawy – </w:t>
      </w:r>
      <w:r w:rsidR="00C7782D">
        <w:rPr>
          <w:rFonts w:ascii="Arial" w:eastAsiaTheme="minorEastAsia" w:hAnsi="Arial"/>
          <w:b/>
          <w:sz w:val="22"/>
          <w:szCs w:val="22"/>
        </w:rPr>
        <w:t>2</w:t>
      </w:r>
      <w:r>
        <w:rPr>
          <w:rFonts w:ascii="Arial" w:eastAsiaTheme="minorEastAsia" w:hAnsi="Arial"/>
          <w:b/>
          <w:sz w:val="22"/>
          <w:szCs w:val="22"/>
        </w:rPr>
        <w:t>0%</w:t>
      </w:r>
    </w:p>
    <w:p w14:paraId="63DB28B6" w14:textId="165F689C" w:rsidR="004F49D5" w:rsidRPr="004F49D5" w:rsidRDefault="004F49D5">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lastRenderedPageBreak/>
        <w:t xml:space="preserve">C – Termin wymiany wadliwego produktu – </w:t>
      </w:r>
      <w:r w:rsidR="00C7782D">
        <w:rPr>
          <w:rFonts w:ascii="Arial" w:eastAsiaTheme="minorEastAsia" w:hAnsi="Arial"/>
          <w:b/>
          <w:sz w:val="22"/>
          <w:szCs w:val="22"/>
        </w:rPr>
        <w:t>2</w:t>
      </w:r>
      <w:r>
        <w:rPr>
          <w:rFonts w:ascii="Arial" w:eastAsiaTheme="minorEastAsia" w:hAnsi="Arial"/>
          <w:b/>
          <w:sz w:val="22"/>
          <w:szCs w:val="22"/>
        </w:rPr>
        <w:t>0%</w:t>
      </w:r>
    </w:p>
    <w:p w14:paraId="49C5348D"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2D7DED4D" w14:textId="2AF09768" w:rsidR="005D2C95" w:rsidRPr="006145C4" w:rsidRDefault="007F4CCD" w:rsidP="00263F39">
      <w:pPr>
        <w:pStyle w:val="Akapitzlist"/>
        <w:numPr>
          <w:ilvl w:val="0"/>
          <w:numId w:val="37"/>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530561E9" w14:textId="788EE659"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4F49D5">
        <w:rPr>
          <w:rFonts w:ascii="Arial" w:eastAsia="Arial" w:hAnsi="Arial"/>
          <w:kern w:val="0"/>
          <w:sz w:val="22"/>
          <w:szCs w:val="22"/>
          <w:lang w:eastAsia="pl-PL" w:bidi="ar-SA"/>
        </w:rPr>
        <w:t>60</w:t>
      </w:r>
      <w:r>
        <w:rPr>
          <w:rFonts w:ascii="Arial" w:eastAsia="Arial" w:hAnsi="Arial"/>
          <w:kern w:val="0"/>
          <w:sz w:val="22"/>
          <w:szCs w:val="22"/>
          <w:lang w:eastAsia="pl-PL" w:bidi="ar-SA"/>
        </w:rPr>
        <w:t xml:space="preserve"> pkt) otrzyma oferta o najniższej cenie brutto, pozostali Wykonawcy odpowiednio mniej, stosownie do wzoru:</w:t>
      </w:r>
    </w:p>
    <w:p w14:paraId="1CBA9D71" w14:textId="77777777" w:rsidR="005D2C95" w:rsidRDefault="005D2C95" w:rsidP="00461318">
      <w:pPr>
        <w:widowControl/>
        <w:suppressAutoHyphens w:val="0"/>
        <w:autoSpaceDN/>
        <w:spacing w:line="276" w:lineRule="auto"/>
        <w:ind w:right="-239"/>
        <w:rPr>
          <w:rFonts w:ascii="Arial" w:eastAsia="Arial" w:hAnsi="Arial"/>
          <w:kern w:val="0"/>
          <w:sz w:val="22"/>
          <w:szCs w:val="22"/>
          <w:lang w:eastAsia="pl-PL" w:bidi="ar-SA"/>
        </w:rPr>
      </w:pPr>
    </w:p>
    <w:p w14:paraId="3E36B2DF" w14:textId="786E83F0" w:rsidR="005D2C95" w:rsidRDefault="0048295E">
      <w:pPr>
        <w:widowControl/>
        <w:suppressAutoHyphens w:val="0"/>
        <w:autoSpaceDN/>
        <w:spacing w:line="276" w:lineRule="auto"/>
        <w:ind w:left="3261" w:right="-239"/>
        <w:rPr>
          <w:rFonts w:ascii="Arial" w:eastAsia="Arial" w:hAnsi="Arial"/>
          <w:kern w:val="0"/>
          <w:sz w:val="22"/>
          <w:szCs w:val="22"/>
          <w:lang w:eastAsia="pl-PL" w:bidi="ar-SA"/>
        </w:rPr>
      </w:pPr>
      <w:bookmarkStart w:id="8" w:name="_Hlk127536172"/>
      <w:r>
        <w:rPr>
          <w:rFonts w:ascii="Arial" w:eastAsia="Arial" w:hAnsi="Arial"/>
          <w:kern w:val="0"/>
          <w:sz w:val="22"/>
          <w:szCs w:val="22"/>
          <w:lang w:eastAsia="pl-PL" w:bidi="ar-SA"/>
        </w:rPr>
        <w:t>N</w:t>
      </w:r>
      <w:r w:rsidR="007F4CCD">
        <w:rPr>
          <w:rFonts w:ascii="Arial" w:eastAsia="Arial" w:hAnsi="Arial"/>
          <w:kern w:val="0"/>
          <w:sz w:val="22"/>
          <w:szCs w:val="22"/>
          <w:lang w:eastAsia="pl-PL" w:bidi="ar-SA"/>
        </w:rPr>
        <w:t>ajniższa zaoferowana cena brutto</w:t>
      </w:r>
    </w:p>
    <w:p w14:paraId="5378DF0A" w14:textId="09056968" w:rsidR="005D2C95" w:rsidRDefault="007F4CCD">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4F49D5">
        <w:rPr>
          <w:rFonts w:ascii="Arial" w:eastAsia="Arial" w:hAnsi="Arial"/>
          <w:kern w:val="0"/>
          <w:sz w:val="22"/>
          <w:szCs w:val="22"/>
          <w:lang w:eastAsia="pl-PL" w:bidi="ar-SA"/>
        </w:rPr>
        <w:t>6</w:t>
      </w:r>
      <w:r>
        <w:rPr>
          <w:rFonts w:ascii="Arial" w:eastAsia="Arial" w:hAnsi="Arial"/>
          <w:kern w:val="0"/>
          <w:sz w:val="22"/>
          <w:szCs w:val="22"/>
          <w:lang w:eastAsia="pl-PL" w:bidi="ar-SA"/>
        </w:rPr>
        <w:t>0 punktów</w:t>
      </w:r>
    </w:p>
    <w:p w14:paraId="5F116E27" w14:textId="1F98EBB5" w:rsidR="005D2C95" w:rsidRDefault="0048295E">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w:t>
      </w:r>
      <w:r w:rsidR="007F4CCD">
        <w:rPr>
          <w:rFonts w:ascii="Arial" w:eastAsia="Arial" w:hAnsi="Arial"/>
          <w:kern w:val="0"/>
          <w:sz w:val="22"/>
          <w:szCs w:val="22"/>
          <w:lang w:eastAsia="pl-PL" w:bidi="ar-SA"/>
        </w:rPr>
        <w:t>ena brutto oferty badanej</w:t>
      </w:r>
    </w:p>
    <w:bookmarkEnd w:id="8"/>
    <w:p w14:paraId="2A35FFD8" w14:textId="1AD9CDAB" w:rsidR="005D2C95" w:rsidRDefault="005D2C95" w:rsidP="00900979">
      <w:pPr>
        <w:spacing w:line="276" w:lineRule="auto"/>
        <w:jc w:val="both"/>
        <w:rPr>
          <w:rFonts w:ascii="Arial" w:eastAsia="Times New Roman" w:hAnsi="Arial"/>
          <w:sz w:val="22"/>
          <w:szCs w:val="22"/>
        </w:rPr>
      </w:pPr>
    </w:p>
    <w:p w14:paraId="7E772742" w14:textId="6A18B803" w:rsidR="00F44975" w:rsidRDefault="00F44975" w:rsidP="00263F39">
      <w:pPr>
        <w:pStyle w:val="Akapitzlist"/>
        <w:numPr>
          <w:ilvl w:val="0"/>
          <w:numId w:val="37"/>
        </w:numPr>
        <w:spacing w:line="276" w:lineRule="auto"/>
        <w:jc w:val="both"/>
        <w:rPr>
          <w:rFonts w:ascii="Arial" w:hAnsi="Arial"/>
          <w:sz w:val="22"/>
          <w:szCs w:val="22"/>
        </w:rPr>
      </w:pPr>
      <w:r w:rsidRPr="00F44975">
        <w:rPr>
          <w:rFonts w:ascii="Arial" w:hAnsi="Arial"/>
          <w:b/>
          <w:sz w:val="22"/>
          <w:szCs w:val="22"/>
        </w:rPr>
        <w:t xml:space="preserve">Kryterium „Termin dostawy” </w:t>
      </w:r>
      <w:r w:rsidRPr="00F44975">
        <w:rPr>
          <w:rFonts w:ascii="Arial" w:hAnsi="Arial"/>
          <w:sz w:val="22"/>
          <w:szCs w:val="22"/>
        </w:rPr>
        <w:t>będzie liczone w następujący sposób: najwyższą liczbę punktów za to kryterium (</w:t>
      </w:r>
      <w:r w:rsidR="00C7782D">
        <w:rPr>
          <w:rFonts w:ascii="Arial" w:hAnsi="Arial"/>
          <w:sz w:val="22"/>
          <w:szCs w:val="22"/>
        </w:rPr>
        <w:t>2</w:t>
      </w:r>
      <w:r w:rsidRPr="00F44975">
        <w:rPr>
          <w:rFonts w:ascii="Arial" w:hAnsi="Arial"/>
          <w:sz w:val="22"/>
          <w:szCs w:val="22"/>
        </w:rPr>
        <w:t>0 pkt) otrzyma oferta o najkrótszym terminie dostawy (wykazanym w Formularzu ofertowym). Pozostali Wykonawcy odpowiednio mniej:</w:t>
      </w:r>
    </w:p>
    <w:p w14:paraId="120BB033" w14:textId="77777777" w:rsidR="0048295E" w:rsidRDefault="0048295E" w:rsidP="0048295E">
      <w:pPr>
        <w:pStyle w:val="Akapitzlist"/>
        <w:spacing w:line="276" w:lineRule="auto"/>
        <w:jc w:val="both"/>
        <w:rPr>
          <w:rFonts w:ascii="Arial" w:hAnsi="Arial"/>
          <w:sz w:val="22"/>
          <w:szCs w:val="22"/>
        </w:rPr>
      </w:pPr>
    </w:p>
    <w:p w14:paraId="05B653E4" w14:textId="719A4222" w:rsidR="0048295E" w:rsidRDefault="00C7782D" w:rsidP="00C7782D">
      <w:pPr>
        <w:pStyle w:val="Akapitzlist"/>
        <w:spacing w:line="276" w:lineRule="auto"/>
        <w:ind w:left="2124"/>
        <w:jc w:val="both"/>
        <w:rPr>
          <w:rFonts w:ascii="Arial" w:hAnsi="Arial"/>
          <w:sz w:val="22"/>
          <w:szCs w:val="22"/>
        </w:rPr>
      </w:pPr>
      <w:r>
        <w:rPr>
          <w:rFonts w:ascii="Arial" w:hAnsi="Arial"/>
          <w:sz w:val="22"/>
          <w:szCs w:val="22"/>
        </w:rPr>
        <w:t xml:space="preserve">3 dni robocze </w:t>
      </w:r>
      <w:r w:rsidR="00125FA4">
        <w:rPr>
          <w:rFonts w:ascii="Arial" w:hAnsi="Arial"/>
          <w:sz w:val="22"/>
          <w:szCs w:val="22"/>
        </w:rPr>
        <w:t>– 0 pkt</w:t>
      </w:r>
    </w:p>
    <w:p w14:paraId="725EEBDE" w14:textId="688C22C1" w:rsidR="00125FA4" w:rsidRDefault="00125FA4" w:rsidP="00C7782D">
      <w:pPr>
        <w:pStyle w:val="Akapitzlist"/>
        <w:spacing w:line="276" w:lineRule="auto"/>
        <w:ind w:left="2124"/>
        <w:jc w:val="both"/>
        <w:rPr>
          <w:rFonts w:ascii="Arial" w:hAnsi="Arial"/>
          <w:sz w:val="22"/>
          <w:szCs w:val="22"/>
        </w:rPr>
      </w:pPr>
      <w:r>
        <w:rPr>
          <w:rFonts w:ascii="Arial" w:hAnsi="Arial"/>
          <w:sz w:val="22"/>
          <w:szCs w:val="22"/>
        </w:rPr>
        <w:t>2 dni robocze – 10 pkt</w:t>
      </w:r>
    </w:p>
    <w:p w14:paraId="1851C792" w14:textId="139B81A2" w:rsidR="00125FA4" w:rsidRPr="00F44975" w:rsidRDefault="00125FA4" w:rsidP="00C7782D">
      <w:pPr>
        <w:pStyle w:val="Akapitzlist"/>
        <w:spacing w:line="276" w:lineRule="auto"/>
        <w:ind w:left="2124"/>
        <w:jc w:val="both"/>
        <w:rPr>
          <w:rFonts w:ascii="Arial" w:hAnsi="Arial"/>
          <w:sz w:val="22"/>
          <w:szCs w:val="22"/>
        </w:rPr>
      </w:pPr>
      <w:r>
        <w:rPr>
          <w:rFonts w:ascii="Arial" w:hAnsi="Arial"/>
          <w:sz w:val="22"/>
          <w:szCs w:val="22"/>
        </w:rPr>
        <w:t>1 dzień roboczy – 20 pkt</w:t>
      </w:r>
    </w:p>
    <w:p w14:paraId="1F9FA3D3" w14:textId="77777777" w:rsidR="00F44975" w:rsidRPr="00F44975" w:rsidRDefault="00F44975" w:rsidP="00F44975">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4A5C9DE2" w14:textId="7F3945FE" w:rsidR="00F44975" w:rsidRDefault="00F44975" w:rsidP="00F44975">
      <w:pPr>
        <w:spacing w:line="276" w:lineRule="auto"/>
        <w:ind w:left="708"/>
        <w:jc w:val="both"/>
        <w:rPr>
          <w:rFonts w:ascii="Arial" w:eastAsia="Times New Roman" w:hAnsi="Arial"/>
          <w:sz w:val="22"/>
          <w:szCs w:val="22"/>
        </w:rPr>
      </w:pPr>
      <w:r w:rsidRPr="00F44975">
        <w:rPr>
          <w:rFonts w:ascii="Arial" w:eastAsia="Times New Roman" w:hAnsi="Arial"/>
          <w:sz w:val="22"/>
          <w:szCs w:val="22"/>
        </w:rPr>
        <w:t>W przypadku, gdy Wykonawca nie wskaże powyższego w Formularzu ofertowym Zamawiający przyjmie, iż zaoferowano maksymalny dopuszczony termin dostawy, a co za tym idzie Wykonawca otrzyma 0 pkt.</w:t>
      </w:r>
    </w:p>
    <w:p w14:paraId="533F19FB" w14:textId="77777777" w:rsidR="00F44975" w:rsidRPr="00F44975" w:rsidRDefault="00F44975" w:rsidP="00F44975">
      <w:pPr>
        <w:spacing w:line="276" w:lineRule="auto"/>
        <w:ind w:left="708"/>
        <w:jc w:val="both"/>
        <w:rPr>
          <w:rFonts w:ascii="Arial" w:eastAsia="Times New Roman" w:hAnsi="Arial"/>
          <w:sz w:val="22"/>
          <w:szCs w:val="22"/>
        </w:rPr>
      </w:pPr>
    </w:p>
    <w:p w14:paraId="5E21C4D6" w14:textId="4D6C185D" w:rsidR="00F44975" w:rsidRDefault="00F44975" w:rsidP="00263F39">
      <w:pPr>
        <w:pStyle w:val="Akapitzlist"/>
        <w:numPr>
          <w:ilvl w:val="0"/>
          <w:numId w:val="37"/>
        </w:numPr>
        <w:spacing w:line="276" w:lineRule="auto"/>
        <w:jc w:val="both"/>
        <w:rPr>
          <w:rFonts w:ascii="Arial" w:hAnsi="Arial"/>
          <w:sz w:val="22"/>
          <w:szCs w:val="22"/>
        </w:rPr>
      </w:pPr>
      <w:r w:rsidRPr="00F44975">
        <w:rPr>
          <w:rFonts w:ascii="Arial" w:hAnsi="Arial"/>
          <w:b/>
          <w:sz w:val="22"/>
          <w:szCs w:val="22"/>
        </w:rPr>
        <w:t xml:space="preserve">Kryterium „Termin wymiany </w:t>
      </w:r>
      <w:r>
        <w:rPr>
          <w:rFonts w:ascii="Arial" w:hAnsi="Arial"/>
          <w:b/>
          <w:sz w:val="22"/>
          <w:szCs w:val="22"/>
        </w:rPr>
        <w:t>wadliwego produktu</w:t>
      </w:r>
      <w:r w:rsidRPr="00F44975">
        <w:rPr>
          <w:rFonts w:ascii="Arial" w:hAnsi="Arial"/>
          <w:b/>
          <w:sz w:val="22"/>
          <w:szCs w:val="22"/>
        </w:rPr>
        <w:t>”</w:t>
      </w:r>
      <w:r w:rsidRPr="00F44975">
        <w:rPr>
          <w:rFonts w:ascii="Arial" w:hAnsi="Arial"/>
          <w:sz w:val="22"/>
          <w:szCs w:val="22"/>
        </w:rPr>
        <w:t xml:space="preserve"> będzie liczone w następujący sposób: najwyższą liczbę punktów za to kryterium (</w:t>
      </w:r>
      <w:r w:rsidR="00125FA4">
        <w:rPr>
          <w:rFonts w:ascii="Arial" w:hAnsi="Arial"/>
          <w:sz w:val="22"/>
          <w:szCs w:val="22"/>
        </w:rPr>
        <w:t>2</w:t>
      </w:r>
      <w:r w:rsidRPr="00F44975">
        <w:rPr>
          <w:rFonts w:ascii="Arial" w:hAnsi="Arial"/>
          <w:sz w:val="22"/>
          <w:szCs w:val="22"/>
        </w:rPr>
        <w:t>0 pkt) otrzyma oferta o najkrótszym terminie wymiany (wykazanym w Formularzu ofertowym). Pozostali Wykonawcy odpowiednio mniej:</w:t>
      </w:r>
    </w:p>
    <w:p w14:paraId="52B7FDBA" w14:textId="77777777" w:rsidR="00125FA4" w:rsidRDefault="00125FA4" w:rsidP="00125FA4">
      <w:pPr>
        <w:pStyle w:val="Akapitzlist"/>
        <w:spacing w:line="276" w:lineRule="auto"/>
        <w:ind w:left="2124"/>
        <w:jc w:val="both"/>
        <w:rPr>
          <w:rFonts w:ascii="Arial" w:hAnsi="Arial"/>
          <w:sz w:val="22"/>
          <w:szCs w:val="22"/>
        </w:rPr>
      </w:pPr>
    </w:p>
    <w:p w14:paraId="46EF970E" w14:textId="5C415DCA" w:rsidR="00125FA4" w:rsidRDefault="00125FA4" w:rsidP="00125FA4">
      <w:pPr>
        <w:pStyle w:val="Akapitzlist"/>
        <w:spacing w:line="276" w:lineRule="auto"/>
        <w:ind w:left="2124"/>
        <w:jc w:val="both"/>
        <w:rPr>
          <w:rFonts w:ascii="Arial" w:hAnsi="Arial"/>
          <w:sz w:val="22"/>
          <w:szCs w:val="22"/>
        </w:rPr>
      </w:pPr>
      <w:r>
        <w:rPr>
          <w:rFonts w:ascii="Arial" w:hAnsi="Arial"/>
          <w:sz w:val="22"/>
          <w:szCs w:val="22"/>
        </w:rPr>
        <w:t>3 dni robocze – 0 pkt</w:t>
      </w:r>
    </w:p>
    <w:p w14:paraId="7082C3CF" w14:textId="77777777" w:rsidR="00125FA4" w:rsidRDefault="00125FA4" w:rsidP="00125FA4">
      <w:pPr>
        <w:pStyle w:val="Akapitzlist"/>
        <w:spacing w:line="276" w:lineRule="auto"/>
        <w:ind w:left="2124"/>
        <w:jc w:val="both"/>
        <w:rPr>
          <w:rFonts w:ascii="Arial" w:hAnsi="Arial"/>
          <w:sz w:val="22"/>
          <w:szCs w:val="22"/>
        </w:rPr>
      </w:pPr>
      <w:r>
        <w:rPr>
          <w:rFonts w:ascii="Arial" w:hAnsi="Arial"/>
          <w:sz w:val="22"/>
          <w:szCs w:val="22"/>
        </w:rPr>
        <w:t>2 dni robocze – 10 pkt</w:t>
      </w:r>
    </w:p>
    <w:p w14:paraId="639EC03A" w14:textId="77777777" w:rsidR="00125FA4" w:rsidRPr="00F44975" w:rsidRDefault="00125FA4" w:rsidP="00125FA4">
      <w:pPr>
        <w:pStyle w:val="Akapitzlist"/>
        <w:spacing w:line="276" w:lineRule="auto"/>
        <w:ind w:left="2124"/>
        <w:jc w:val="both"/>
        <w:rPr>
          <w:rFonts w:ascii="Arial" w:hAnsi="Arial"/>
          <w:sz w:val="22"/>
          <w:szCs w:val="22"/>
        </w:rPr>
      </w:pPr>
      <w:r>
        <w:rPr>
          <w:rFonts w:ascii="Arial" w:hAnsi="Arial"/>
          <w:sz w:val="22"/>
          <w:szCs w:val="22"/>
        </w:rPr>
        <w:t>1 dzień roboczy – 20 pkt</w:t>
      </w:r>
    </w:p>
    <w:p w14:paraId="52EEFB4E" w14:textId="6EE86DFA" w:rsidR="0048295E" w:rsidRDefault="0048295E" w:rsidP="00F44975">
      <w:pPr>
        <w:spacing w:line="276" w:lineRule="auto"/>
        <w:ind w:left="708"/>
        <w:jc w:val="both"/>
        <w:rPr>
          <w:rFonts w:ascii="Arial" w:eastAsia="Times New Roman" w:hAnsi="Arial"/>
          <w:sz w:val="22"/>
          <w:szCs w:val="22"/>
        </w:rPr>
      </w:pPr>
    </w:p>
    <w:p w14:paraId="15CF89A4" w14:textId="42F8840F" w:rsidR="00F44975" w:rsidRPr="00F44975" w:rsidRDefault="00F44975" w:rsidP="00F44975">
      <w:pPr>
        <w:spacing w:line="276" w:lineRule="auto"/>
        <w:ind w:left="708"/>
        <w:jc w:val="both"/>
        <w:rPr>
          <w:rFonts w:ascii="Arial" w:eastAsia="Times New Roman" w:hAnsi="Arial"/>
          <w:b/>
          <w:sz w:val="22"/>
          <w:szCs w:val="22"/>
        </w:rPr>
      </w:pPr>
      <w:r w:rsidRPr="00F44975">
        <w:rPr>
          <w:rFonts w:ascii="Arial" w:eastAsia="Times New Roman" w:hAnsi="Arial"/>
          <w:b/>
          <w:sz w:val="22"/>
          <w:szCs w:val="22"/>
        </w:rPr>
        <w:t xml:space="preserve">Uwaga! </w:t>
      </w:r>
    </w:p>
    <w:p w14:paraId="55E02740" w14:textId="77777777" w:rsidR="00F44975" w:rsidRPr="00F44975" w:rsidRDefault="00F44975" w:rsidP="00F44975">
      <w:pPr>
        <w:spacing w:line="276" w:lineRule="auto"/>
        <w:ind w:left="708"/>
        <w:jc w:val="both"/>
        <w:rPr>
          <w:rFonts w:ascii="Arial" w:eastAsia="Times New Roman" w:hAnsi="Arial"/>
          <w:sz w:val="22"/>
          <w:szCs w:val="22"/>
        </w:rPr>
      </w:pPr>
      <w:r w:rsidRPr="00F44975">
        <w:rPr>
          <w:rFonts w:ascii="Arial" w:eastAsia="Times New Roman" w:hAnsi="Arial"/>
          <w:sz w:val="22"/>
          <w:szCs w:val="22"/>
        </w:rPr>
        <w:t>W przypadku, gdy Wykonawca nie wskaże powyższego w Formularzu ofertowym Zamawiający przyjmie, iż zaoferowano maksymalny dopuszczony termin wymiany, a co za tym idzie Wykonawca otrzyma 0 pkt.</w:t>
      </w:r>
    </w:p>
    <w:p w14:paraId="30B3D165" w14:textId="77777777" w:rsidR="00F44975" w:rsidRDefault="00F44975" w:rsidP="00900979">
      <w:pPr>
        <w:spacing w:line="276" w:lineRule="auto"/>
        <w:jc w:val="both"/>
        <w:rPr>
          <w:rFonts w:ascii="Arial" w:eastAsia="Times New Roman" w:hAnsi="Arial"/>
          <w:sz w:val="22"/>
          <w:szCs w:val="22"/>
        </w:rPr>
      </w:pPr>
    </w:p>
    <w:p w14:paraId="74A4B94A" w14:textId="6EAE7BDB" w:rsidR="005D2C95" w:rsidRDefault="007F4CCD" w:rsidP="00263F39">
      <w:pPr>
        <w:pStyle w:val="Akapitzlist"/>
        <w:numPr>
          <w:ilvl w:val="0"/>
          <w:numId w:val="25"/>
        </w:numPr>
        <w:tabs>
          <w:tab w:val="left" w:pos="426"/>
        </w:tabs>
        <w:suppressAutoHyphens w:val="0"/>
        <w:autoSpaceDN/>
        <w:spacing w:line="276" w:lineRule="auto"/>
        <w:ind w:left="425" w:hanging="425"/>
        <w:jc w:val="both"/>
        <w:textAlignment w:val="auto"/>
        <w:rPr>
          <w:rFonts w:ascii="Arial" w:hAnsi="Arial" w:cs="Arial"/>
          <w:iCs/>
          <w:sz w:val="22"/>
          <w:szCs w:val="22"/>
        </w:rPr>
      </w:pPr>
      <w:r>
        <w:rPr>
          <w:rFonts w:ascii="Arial" w:hAnsi="Arial" w:cs="Arial"/>
          <w:iCs/>
          <w:sz w:val="22"/>
          <w:szCs w:val="22"/>
        </w:rPr>
        <w:t xml:space="preserve">Zamawiający wybierze ofertę najkorzystniejszą na podstawie kryteriów oceny ofert określonych </w:t>
      </w:r>
      <w:r>
        <w:rPr>
          <w:rFonts w:ascii="Arial" w:hAnsi="Arial" w:cs="Arial"/>
          <w:iCs/>
          <w:sz w:val="22"/>
          <w:szCs w:val="22"/>
        </w:rPr>
        <w:br/>
        <w:t>w niniejszej SWZ, spośród ofert nie podlegających odrzuceniu, tj. tę ofertę, która w wyniku przeprowadzonej oceny uzyska najwyższą liczbę punktów, wyliczoną jako suma punktów uzyskanych za kryterium: A</w:t>
      </w:r>
      <w:r w:rsidR="004F49D5">
        <w:rPr>
          <w:rFonts w:ascii="Arial" w:hAnsi="Arial" w:cs="Arial"/>
          <w:iCs/>
          <w:sz w:val="22"/>
          <w:szCs w:val="22"/>
        </w:rPr>
        <w:t xml:space="preserve"> + B + C</w:t>
      </w:r>
    </w:p>
    <w:p w14:paraId="6E653215"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3B3F468A"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Pr>
          <w:rFonts w:ascii="Arial" w:eastAsia="ArialMT-Identity-H" w:hAnsi="Arial"/>
          <w:kern w:val="0"/>
          <w:sz w:val="22"/>
          <w:szCs w:val="22"/>
          <w:lang w:eastAsia="pl-PL" w:bidi="ar-SA"/>
        </w:rPr>
        <w:t>otrzymała najwyższą ocenę w kryterium o najwyższej wadze.</w:t>
      </w:r>
    </w:p>
    <w:p w14:paraId="0582002A"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oferty otrzymały taką samą ocenę w kryterium o najwyższej wadze, Zamawiający wybiera ofertę z najniższą </w:t>
      </w:r>
      <w:r>
        <w:rPr>
          <w:rFonts w:ascii="Arial" w:eastAsia="ArialMT-Identity-H" w:hAnsi="Arial"/>
          <w:kern w:val="0"/>
          <w:sz w:val="22"/>
          <w:szCs w:val="22"/>
          <w:lang w:eastAsia="pl-PL" w:bidi="ar-SA"/>
        </w:rPr>
        <w:t>ceną lub najniższym kosztem.</w:t>
      </w:r>
    </w:p>
    <w:p w14:paraId="674D118A"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bidi="ar-SA"/>
        </w:rPr>
        <w:t>J</w:t>
      </w:r>
      <w:r>
        <w:rPr>
          <w:rFonts w:ascii="Arial" w:eastAsia="ArialMT-Identity-H" w:hAnsi="Arial"/>
          <w:kern w:val="0"/>
          <w:sz w:val="22"/>
          <w:szCs w:val="22"/>
          <w:lang w:eastAsia="pl-PL"/>
        </w:rPr>
        <w:t xml:space="preserve">eżeli nie można dokonać wyboru oferty, w sposób o którym mowa w ust. 3, Zamawiający wzywa Wykonawców, </w:t>
      </w:r>
      <w:r>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12A6C383"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kern w:val="0"/>
          <w:sz w:val="22"/>
          <w:szCs w:val="22"/>
          <w:lang w:eastAsia="pl-PL" w:bidi="ar-SA"/>
        </w:rPr>
      </w:pPr>
      <w:r>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w:t>
      </w:r>
      <w:r>
        <w:rPr>
          <w:rFonts w:ascii="Arial" w:eastAsia="ArialMT-Identity-H" w:hAnsi="Arial"/>
          <w:kern w:val="0"/>
          <w:sz w:val="22"/>
          <w:szCs w:val="22"/>
          <w:lang w:eastAsia="pl-PL"/>
        </w:rPr>
        <w:lastRenderedPageBreak/>
        <w:t>o takiej samej cenie lub koszcie, Zamawiający wzywa Wykonawców, którzy złożyli te oferty, do złożenia w terminie określonym przez Z</w:t>
      </w:r>
      <w:r>
        <w:rPr>
          <w:rFonts w:ascii="Arial" w:eastAsia="ArialMT-Identity-H" w:hAnsi="Arial"/>
          <w:kern w:val="0"/>
          <w:sz w:val="22"/>
          <w:szCs w:val="22"/>
          <w:lang w:eastAsia="pl-PL" w:bidi="ar-SA"/>
        </w:rPr>
        <w:t>amawiającego ofert dodatkowych zawierających nową cenę lub koszt.</w:t>
      </w:r>
    </w:p>
    <w:p w14:paraId="22A72D0B" w14:textId="77777777" w:rsidR="005D2C95" w:rsidRDefault="007F4CCD" w:rsidP="00263F39">
      <w:pPr>
        <w:widowControl/>
        <w:numPr>
          <w:ilvl w:val="0"/>
          <w:numId w:val="25"/>
        </w:numPr>
        <w:suppressAutoHyphens w:val="0"/>
        <w:spacing w:line="276" w:lineRule="auto"/>
        <w:ind w:left="426" w:hanging="357"/>
        <w:jc w:val="both"/>
        <w:textAlignment w:val="auto"/>
        <w:rPr>
          <w:rFonts w:ascii="Arial" w:eastAsia="ArialMT-Identity-H" w:hAnsi="Arial"/>
          <w:sz w:val="22"/>
          <w:szCs w:val="22"/>
          <w:lang w:eastAsia="pl-PL"/>
        </w:rPr>
      </w:pPr>
      <w:r>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Pr>
          <w:rFonts w:ascii="Arial" w:eastAsia="ArialMT-Identity-H" w:hAnsi="Arial"/>
          <w:kern w:val="0"/>
          <w:sz w:val="22"/>
          <w:szCs w:val="22"/>
          <w:lang w:eastAsia="pl-PL" w:bidi="ar-SA"/>
        </w:rPr>
        <w:t xml:space="preserve">względu na to, że zostały złożone oferty o takim samym koszcie, Zamawiający wybiera ofertę: </w:t>
      </w:r>
      <w:r>
        <w:rPr>
          <w:rFonts w:ascii="Arial" w:eastAsia="ArialMT-Identity-H" w:hAnsi="Arial"/>
          <w:sz w:val="22"/>
          <w:szCs w:val="22"/>
          <w:lang w:eastAsia="pl-PL"/>
        </w:rPr>
        <w:t>z niższym kosztem nabycia albo z niższymi innymi kosztami cyklu życia</w:t>
      </w:r>
    </w:p>
    <w:p w14:paraId="66AB80B6" w14:textId="77777777" w:rsidR="00856786" w:rsidRDefault="007F4CCD" w:rsidP="00856786">
      <w:pPr>
        <w:suppressAutoHyphens w:val="0"/>
        <w:autoSpaceDE w:val="0"/>
        <w:adjustRightInd w:val="0"/>
        <w:spacing w:line="276" w:lineRule="auto"/>
        <w:ind w:left="426"/>
        <w:rPr>
          <w:rFonts w:ascii="Arial" w:eastAsia="ArialMT-Identity-H" w:hAnsi="Arial"/>
          <w:kern w:val="0"/>
          <w:sz w:val="22"/>
          <w:szCs w:val="22"/>
          <w:lang w:eastAsia="pl-PL"/>
        </w:rPr>
      </w:pPr>
      <w:r>
        <w:rPr>
          <w:rFonts w:ascii="Arial" w:eastAsia="ArialMT-Identity-H" w:hAnsi="Arial"/>
          <w:kern w:val="0"/>
          <w:sz w:val="22"/>
          <w:szCs w:val="22"/>
          <w:lang w:eastAsia="pl-PL"/>
        </w:rPr>
        <w:t>‒ pod warunkiem dopuszczenia takiego rozwiązania w dokumentach zamówienia.</w:t>
      </w:r>
    </w:p>
    <w:p w14:paraId="113CE49D" w14:textId="77777777" w:rsidR="00856786" w:rsidRPr="00856786" w:rsidRDefault="007F4CCD" w:rsidP="00263F39">
      <w:pPr>
        <w:pStyle w:val="Akapitzlist"/>
        <w:numPr>
          <w:ilvl w:val="0"/>
          <w:numId w:val="25"/>
        </w:numPr>
        <w:suppressAutoHyphens w:val="0"/>
        <w:autoSpaceDE w:val="0"/>
        <w:adjustRightInd w:val="0"/>
        <w:spacing w:line="276" w:lineRule="auto"/>
        <w:ind w:left="426" w:hanging="284"/>
        <w:rPr>
          <w:rFonts w:ascii="Arial" w:eastAsia="ArialMT-Identity-H" w:hAnsi="Arial"/>
          <w:kern w:val="0"/>
          <w:sz w:val="22"/>
          <w:szCs w:val="22"/>
          <w:lang w:eastAsia="pl-PL"/>
        </w:rPr>
      </w:pPr>
      <w:r w:rsidRPr="00856786">
        <w:rPr>
          <w:rFonts w:ascii="Arial" w:eastAsia="ArialMT-Identity-H" w:hAnsi="Arial"/>
          <w:sz w:val="22"/>
          <w:szCs w:val="22"/>
          <w:lang w:eastAsia="pl-PL"/>
        </w:rPr>
        <w:t>Jeżeli nie można dokonać wyboru oferty w sposób, o którym mowa w ust. 1, Zamawiający wzywa Wykonawców, którzy złożyli te oferty do złożenia ofert dodatkowych zawierających nowy koszt nabycia, w terminie określonym przez Zamawiającego.</w:t>
      </w:r>
    </w:p>
    <w:p w14:paraId="1D99E19A" w14:textId="5D8F9DAF" w:rsidR="001D57CB" w:rsidRPr="000760F9" w:rsidRDefault="007F4CCD" w:rsidP="00263F39">
      <w:pPr>
        <w:pStyle w:val="Akapitzlist"/>
        <w:numPr>
          <w:ilvl w:val="0"/>
          <w:numId w:val="25"/>
        </w:numPr>
        <w:suppressAutoHyphens w:val="0"/>
        <w:autoSpaceDE w:val="0"/>
        <w:adjustRightInd w:val="0"/>
        <w:spacing w:line="276" w:lineRule="auto"/>
        <w:ind w:left="426" w:hanging="284"/>
        <w:rPr>
          <w:rFonts w:ascii="Arial" w:eastAsia="ArialMT-Identity-H" w:hAnsi="Arial"/>
          <w:kern w:val="0"/>
          <w:sz w:val="22"/>
          <w:szCs w:val="22"/>
          <w:lang w:eastAsia="pl-PL"/>
        </w:rPr>
      </w:pPr>
      <w:r w:rsidRPr="00856786">
        <w:rPr>
          <w:rFonts w:ascii="Arial" w:eastAsia="ArialMT-Identity-H" w:hAnsi="Arial"/>
          <w:sz w:val="22"/>
          <w:szCs w:val="22"/>
          <w:lang w:eastAsia="pl-PL"/>
        </w:rPr>
        <w:t>Wykonawcy, składając oferty dodatkowe, nie mogą oferować cen lub kosztów wyższych niż zaoferowane w uprzednio złożonych przez nich ofertach.</w:t>
      </w:r>
    </w:p>
    <w:p w14:paraId="646464D5" w14:textId="77777777" w:rsidR="000760F9" w:rsidRPr="000760F9" w:rsidRDefault="000760F9" w:rsidP="000760F9">
      <w:pPr>
        <w:pStyle w:val="Akapitzlist"/>
        <w:suppressAutoHyphens w:val="0"/>
        <w:autoSpaceDE w:val="0"/>
        <w:adjustRightInd w:val="0"/>
        <w:spacing w:line="276" w:lineRule="auto"/>
        <w:ind w:left="426"/>
        <w:rPr>
          <w:rFonts w:ascii="Arial" w:eastAsia="ArialMT-Identity-H" w:hAnsi="Arial"/>
          <w:kern w:val="0"/>
          <w:sz w:val="22"/>
          <w:szCs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5D2C95" w14:paraId="2BAE1AD3" w14:textId="77777777" w:rsidTr="00856786">
        <w:trPr>
          <w:trHeight w:hRule="exact" w:val="671"/>
        </w:trPr>
        <w:tc>
          <w:tcPr>
            <w:tcW w:w="10629" w:type="dxa"/>
            <w:shd w:val="pct10" w:color="auto" w:fill="auto"/>
            <w:vAlign w:val="center"/>
          </w:tcPr>
          <w:p w14:paraId="26552661" w14:textId="1A32106F" w:rsidR="005D2C95" w:rsidRDefault="001D57CB">
            <w:pPr>
              <w:spacing w:line="276" w:lineRule="auto"/>
              <w:rPr>
                <w:rFonts w:ascii="Arial" w:eastAsia="Times New Roman" w:hAnsi="Arial"/>
                <w:sz w:val="22"/>
                <w:szCs w:val="22"/>
              </w:rPr>
            </w:pPr>
            <w:r w:rsidRPr="001D57CB">
              <w:rPr>
                <w:rFonts w:ascii="Arial" w:eastAsia="Times New Roman" w:hAnsi="Arial"/>
                <w:b/>
                <w:sz w:val="22"/>
                <w:szCs w:val="22"/>
              </w:rPr>
              <w:t>XVIII. FORMALNOŚCI JAKIE MUSZĄ ZOSTAĆ DOPEŁNIONE PO WYBORZE OFERTY W CELU ZAWARCIA UMOWY W SPRAWIE ZAMÓWIENIA PUBLICZNEGO</w:t>
            </w:r>
          </w:p>
        </w:tc>
      </w:tr>
    </w:tbl>
    <w:p w14:paraId="0B608DCC" w14:textId="77777777" w:rsidR="001D57CB" w:rsidRPr="001D57CB" w:rsidRDefault="001D57CB" w:rsidP="00263F39">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Umowa w sprawie zamówienia publicznego może zostać zawarta wyłącznie z Wykonawcą, którego oferta zostanie wybrana jako najkorzystniejsza, po upływie terminów określonych w art. 264 ustawy Pzp.</w:t>
      </w:r>
    </w:p>
    <w:p w14:paraId="122C8302" w14:textId="77777777" w:rsidR="001D57CB" w:rsidRPr="001D57CB" w:rsidRDefault="001D57CB" w:rsidP="00263F39">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50AAAA88" w14:textId="77777777" w:rsidR="001D57CB" w:rsidRPr="001D57CB" w:rsidRDefault="001D57CB" w:rsidP="00263F39">
      <w:pPr>
        <w:pStyle w:val="Akapitzlist"/>
        <w:numPr>
          <w:ilvl w:val="0"/>
          <w:numId w:val="26"/>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Po wyborze najkorzystniejszej oferty, w celu zawarcia umowy w sprawie zamówienia publicznego, Wykonawca zobowiązany będzie do:</w:t>
      </w:r>
    </w:p>
    <w:p w14:paraId="36A27DC7" w14:textId="77777777" w:rsidR="001E1400" w:rsidRDefault="001D57CB" w:rsidP="001E1400">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sidRPr="001D57CB">
        <w:rPr>
          <w:rFonts w:ascii="Arial" w:eastAsia="CIDFont+F6" w:hAnsi="Arial" w:cs="Arial"/>
          <w:sz w:val="22"/>
          <w:szCs w:val="22"/>
          <w:lang w:eastAsia="pl-P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4DB22EB" w14:textId="77777777" w:rsidR="001E1400" w:rsidRPr="001E1400" w:rsidRDefault="001D57CB" w:rsidP="001E1400">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sidRPr="001E1400">
        <w:rPr>
          <w:rFonts w:ascii="Arial" w:eastAsia="CIDFont+F6" w:hAnsi="Arial"/>
          <w:sz w:val="22"/>
          <w:szCs w:val="22"/>
          <w:lang w:eastAsia="pl-PL"/>
        </w:rPr>
        <w:t>w przypadku dokonania wyboru najkorzystniejszej oferty złożonej przez Wykonawców wspólnie ubiegających się o udzielenie zamówienia, złożenia umowy regulującej współpracę tych podmiotów (np. umowa konsorcjum, umowa spółki cywilnej).</w:t>
      </w:r>
    </w:p>
    <w:p w14:paraId="2A9E754F" w14:textId="560A513B" w:rsidR="005D2C95" w:rsidRPr="001E1400" w:rsidRDefault="001D57CB" w:rsidP="001E1400">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sidRPr="001E1400">
        <w:rPr>
          <w:rFonts w:ascii="Arial" w:eastAsia="CIDFont+F6" w:hAnsi="Arial"/>
          <w:sz w:val="22"/>
          <w:szCs w:val="22"/>
          <w:lang w:eastAsia="pl-PL"/>
        </w:rPr>
        <w:t>podania informacji dotyczącej powierzenia Podwykonawcom wykonania części zamówienia – jeżeli dotyczy.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3DC10CA1" w:rsidR="005D2C95" w:rsidRDefault="000760F9">
            <w:pPr>
              <w:pStyle w:val="Tekstpodstawowy2"/>
              <w:spacing w:before="120" w:after="120" w:line="276" w:lineRule="auto"/>
              <w:rPr>
                <w:rFonts w:ascii="Arial" w:hAnsi="Arial" w:cs="Arial"/>
                <w:sz w:val="22"/>
                <w:szCs w:val="22"/>
              </w:rPr>
            </w:pPr>
            <w:r>
              <w:rPr>
                <w:rFonts w:ascii="Arial" w:hAnsi="Arial" w:cs="Arial"/>
                <w:b/>
                <w:sz w:val="22"/>
                <w:szCs w:val="22"/>
              </w:rPr>
              <w:t>XIX. ZABEZPIECZENIE NALEŻYTEGO WYKONANIA UMOWY</w:t>
            </w:r>
          </w:p>
        </w:tc>
      </w:tr>
    </w:tbl>
    <w:p w14:paraId="182DE80D" w14:textId="77777777" w:rsidR="005D2C95" w:rsidRDefault="007F4CCD">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04B74452" w14:textId="77777777" w:rsidR="000760F9" w:rsidRDefault="000760F9" w:rsidP="000760F9">
            <w:pPr>
              <w:spacing w:before="120" w:after="120" w:line="276" w:lineRule="auto"/>
              <w:rPr>
                <w:rFonts w:ascii="Arial" w:eastAsia="Times New Roman" w:hAnsi="Arial"/>
                <w:b/>
                <w:sz w:val="22"/>
                <w:szCs w:val="22"/>
              </w:rPr>
            </w:pPr>
            <w:r>
              <w:rPr>
                <w:rFonts w:ascii="Arial" w:eastAsia="Times New Roman" w:hAnsi="Arial"/>
                <w:b/>
                <w:sz w:val="22"/>
                <w:szCs w:val="22"/>
              </w:rPr>
              <w:t>XX.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0C310B2C" w14:textId="77777777" w:rsidR="005D2C95" w:rsidRDefault="007F4CCD">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50864391"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49DAEE70" w14:textId="527B8ACE" w:rsidR="005D2C95" w:rsidRDefault="007F4CCD" w:rsidP="00263F39">
      <w:pPr>
        <w:widowControl/>
        <w:numPr>
          <w:ilvl w:val="0"/>
          <w:numId w:val="27"/>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w:t>
      </w:r>
      <w:r w:rsidR="00263F39">
        <w:rPr>
          <w:rFonts w:ascii="Arial" w:hAnsi="Arial"/>
          <w:sz w:val="22"/>
          <w:szCs w:val="22"/>
        </w:rPr>
        <w:t>Patryk Bednarek</w:t>
      </w:r>
      <w:r>
        <w:rPr>
          <w:rFonts w:ascii="Arial" w:hAnsi="Arial"/>
          <w:sz w:val="22"/>
          <w:szCs w:val="22"/>
        </w:rPr>
        <w:t xml:space="preserve">, dane do kontaktu – </w:t>
      </w:r>
      <w:hyperlink r:id="rId21" w:history="1">
        <w:r>
          <w:rPr>
            <w:rStyle w:val="Hipercze"/>
            <w:rFonts w:ascii="Arial" w:hAnsi="Arial"/>
            <w:sz w:val="22"/>
            <w:szCs w:val="22"/>
          </w:rPr>
          <w:t>iod@szpitalzawiercie.pl</w:t>
        </w:r>
      </w:hyperlink>
      <w:r>
        <w:rPr>
          <w:rFonts w:ascii="Arial" w:hAnsi="Arial"/>
          <w:sz w:val="22"/>
          <w:szCs w:val="22"/>
        </w:rPr>
        <w:t xml:space="preserve">; </w:t>
      </w:r>
    </w:p>
    <w:p w14:paraId="6EFA1394" w14:textId="77777777" w:rsidR="005D2C95" w:rsidRDefault="007F4CCD" w:rsidP="00263F39">
      <w:pPr>
        <w:widowControl/>
        <w:numPr>
          <w:ilvl w:val="0"/>
          <w:numId w:val="27"/>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0ACE0D41"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lastRenderedPageBreak/>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1DDF2D17"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15D180DB"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21491F90"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D4C8E2A" w14:textId="77777777" w:rsidR="005D2C95" w:rsidRDefault="007F4CCD" w:rsidP="00263F39">
      <w:pPr>
        <w:widowControl/>
        <w:numPr>
          <w:ilvl w:val="0"/>
          <w:numId w:val="27"/>
        </w:numPr>
        <w:spacing w:line="276" w:lineRule="auto"/>
        <w:jc w:val="both"/>
        <w:rPr>
          <w:rFonts w:ascii="Arial" w:hAnsi="Arial"/>
          <w:sz w:val="22"/>
          <w:szCs w:val="22"/>
        </w:rPr>
      </w:pPr>
      <w:r>
        <w:rPr>
          <w:rFonts w:ascii="Arial" w:hAnsi="Arial"/>
          <w:sz w:val="22"/>
          <w:szCs w:val="22"/>
        </w:rPr>
        <w:t xml:space="preserve">posiada Pani/Pan: </w:t>
      </w:r>
    </w:p>
    <w:p w14:paraId="4CF6933C" w14:textId="77777777" w:rsidR="005D2C95" w:rsidRDefault="007F4CCD">
      <w:pPr>
        <w:spacing w:line="276" w:lineRule="auto"/>
        <w:ind w:left="720"/>
        <w:jc w:val="both"/>
        <w:rPr>
          <w:rFonts w:ascii="Arial" w:hAnsi="Arial"/>
          <w:sz w:val="22"/>
          <w:szCs w:val="22"/>
        </w:rPr>
      </w:pPr>
      <w:r>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2A7B448F" w14:textId="77777777" w:rsidR="005D2C95" w:rsidRDefault="007F4CCD">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601DAAB" w14:textId="77777777" w:rsidR="005D2C95" w:rsidRDefault="007F4CCD">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1ED4FFD9" w:rsidR="005D2C95" w:rsidRDefault="000760F9">
            <w:pPr>
              <w:spacing w:line="276" w:lineRule="auto"/>
              <w:rPr>
                <w:rFonts w:ascii="Arial" w:eastAsia="Times New Roman" w:hAnsi="Arial"/>
                <w:sz w:val="22"/>
                <w:szCs w:val="22"/>
              </w:rPr>
            </w:pPr>
            <w:r>
              <w:rPr>
                <w:rFonts w:ascii="Arial" w:eastAsia="Times New Roman" w:hAnsi="Arial"/>
                <w:b/>
                <w:sz w:val="22"/>
                <w:szCs w:val="22"/>
              </w:rPr>
              <w:t>XXI. POUCZNIE O ŚRODKACH OCHRONY PRAWNEJ PRZYSŁUGUJĄCYCH WYKONAWCY</w:t>
            </w:r>
          </w:p>
        </w:tc>
      </w:tr>
    </w:tbl>
    <w:p w14:paraId="5EA87CEC" w14:textId="77777777" w:rsidR="005D2C95" w:rsidRDefault="007F4CCD" w:rsidP="00263F39">
      <w:pPr>
        <w:pStyle w:val="Akapitzlist"/>
        <w:numPr>
          <w:ilvl w:val="0"/>
          <w:numId w:val="28"/>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cs="Arial"/>
          <w:sz w:val="22"/>
          <w:szCs w:val="22"/>
          <w:lang w:eastAsia="pl-PL"/>
        </w:rPr>
        <w:br/>
        <w:t>w wyniku naruszenia przez Zamawiającego przepisów ustawy Pzp.</w:t>
      </w:r>
    </w:p>
    <w:p w14:paraId="00CD4B85"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w art. 469 pkt 15 ustawy Pzp oraz Rzecznikowi Małych Średnich Przedsiębiorstw.</w:t>
      </w:r>
    </w:p>
    <w:p w14:paraId="5ED6E25D"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77777777" w:rsidR="005D2C95" w:rsidRDefault="007F4CCD" w:rsidP="00263F39">
      <w:pPr>
        <w:pStyle w:val="Akapitzlist"/>
        <w:numPr>
          <w:ilvl w:val="0"/>
          <w:numId w:val="29"/>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2ABCA66E" w14:textId="77777777" w:rsidR="005D2C95" w:rsidRDefault="007F4CCD" w:rsidP="00263F39">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2249981D" w14:textId="77777777" w:rsidR="005D2C95" w:rsidRDefault="007F4CCD" w:rsidP="00263F39">
      <w:pPr>
        <w:pStyle w:val="Akapitzlist"/>
        <w:numPr>
          <w:ilvl w:val="0"/>
          <w:numId w:val="28"/>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263F39">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D7A265E"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621ECA46"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5242CF5F"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681A5796"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59EFACB"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4F082DC3"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07D080E3"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64ED3F48"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7CA19D8C"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5F25EF61"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4D5D4F41"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0FB6437D" w14:textId="77777777" w:rsidR="005D2C95" w:rsidRDefault="007F4CCD" w:rsidP="00263F39">
      <w:pPr>
        <w:pStyle w:val="Akapitzlist"/>
        <w:numPr>
          <w:ilvl w:val="0"/>
          <w:numId w:val="30"/>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5E47C1D7" w14:textId="77777777" w:rsidR="005D2C95" w:rsidRDefault="007F4CCD" w:rsidP="00263F39">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263F39">
      <w:pPr>
        <w:pStyle w:val="Akapitzlist"/>
        <w:numPr>
          <w:ilvl w:val="0"/>
          <w:numId w:val="32"/>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29CA2D03" w14:textId="77777777" w:rsidR="005D2C95" w:rsidRDefault="007F4CCD" w:rsidP="00263F39">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4C2D8616" w14:textId="77777777" w:rsidR="005D2C95" w:rsidRDefault="007F4CCD" w:rsidP="00263F39">
      <w:pPr>
        <w:pStyle w:val="Akapitzlist"/>
        <w:numPr>
          <w:ilvl w:val="0"/>
          <w:numId w:val="32"/>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97DDB1A" w14:textId="77777777" w:rsidR="005D2C95" w:rsidRDefault="007F4CCD" w:rsidP="00263F39">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263F39">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263F39">
      <w:pPr>
        <w:pStyle w:val="Akapitzlist"/>
        <w:numPr>
          <w:ilvl w:val="0"/>
          <w:numId w:val="34"/>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605A8D62"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CEED720"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6E11CE6B"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3C28C7C5"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0384B5CC" w14:textId="77777777" w:rsidR="005D2C95" w:rsidRDefault="007F4CCD" w:rsidP="00263F39">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B9D111" w14:textId="77777777">
        <w:trPr>
          <w:trHeight w:hRule="exact" w:val="615"/>
        </w:trPr>
        <w:tc>
          <w:tcPr>
            <w:tcW w:w="10485" w:type="dxa"/>
            <w:shd w:val="pct10" w:color="auto" w:fill="auto"/>
            <w:vAlign w:val="center"/>
          </w:tcPr>
          <w:p w14:paraId="153F15CC" w14:textId="77777777"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XX. ZAŁĄCZNIKI DO SWZ</w:t>
            </w:r>
          </w:p>
          <w:p w14:paraId="3033FFEA" w14:textId="77777777" w:rsidR="005D2C95" w:rsidRDefault="005D2C95">
            <w:pPr>
              <w:spacing w:before="120" w:after="120" w:line="276" w:lineRule="auto"/>
              <w:rPr>
                <w:rFonts w:ascii="Arial" w:eastAsia="Times New Roman" w:hAnsi="Arial"/>
                <w:b/>
                <w:sz w:val="22"/>
                <w:szCs w:val="22"/>
              </w:rPr>
            </w:pPr>
          </w:p>
          <w:p w14:paraId="55ED6E73" w14:textId="77777777" w:rsidR="005D2C95" w:rsidRDefault="005D2C95">
            <w:pPr>
              <w:spacing w:before="120" w:after="120" w:line="276" w:lineRule="auto"/>
              <w:rPr>
                <w:rFonts w:ascii="Arial" w:eastAsia="Times New Roman" w:hAnsi="Arial"/>
                <w:b/>
                <w:sz w:val="22"/>
                <w:szCs w:val="22"/>
              </w:rPr>
            </w:pPr>
          </w:p>
          <w:p w14:paraId="10B325B2" w14:textId="77777777" w:rsidR="005D2C95" w:rsidRDefault="005D2C95">
            <w:pPr>
              <w:spacing w:before="120" w:after="120" w:line="276" w:lineRule="auto"/>
              <w:rPr>
                <w:rFonts w:ascii="Arial" w:eastAsia="Times New Roman" w:hAnsi="Arial"/>
                <w:sz w:val="22"/>
                <w:szCs w:val="22"/>
              </w:rPr>
            </w:pPr>
          </w:p>
        </w:tc>
      </w:tr>
    </w:tbl>
    <w:p w14:paraId="0DDF9C8F" w14:textId="77777777" w:rsidR="007D6802" w:rsidRDefault="007D6802" w:rsidP="007D6802">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lastRenderedPageBreak/>
        <w:t>Wszystkie załączniki stanowią integralną część SWZ:</w:t>
      </w:r>
    </w:p>
    <w:tbl>
      <w:tblPr>
        <w:tblStyle w:val="Tabela-Siatka"/>
        <w:tblW w:w="10403" w:type="dxa"/>
        <w:tblInd w:w="113" w:type="dxa"/>
        <w:tblLook w:val="04A0" w:firstRow="1" w:lastRow="0" w:firstColumn="1" w:lastColumn="0" w:noHBand="0" w:noVBand="1"/>
      </w:tblPr>
      <w:tblGrid>
        <w:gridCol w:w="2122"/>
        <w:gridCol w:w="8281"/>
      </w:tblGrid>
      <w:tr w:rsidR="007D6802" w14:paraId="1DEE0CEF" w14:textId="77777777" w:rsidTr="00C560E7">
        <w:tc>
          <w:tcPr>
            <w:tcW w:w="2122" w:type="dxa"/>
          </w:tcPr>
          <w:p w14:paraId="5685D810" w14:textId="77777777" w:rsidR="007D6802" w:rsidRDefault="007D6802"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1</w:t>
            </w:r>
          </w:p>
        </w:tc>
        <w:tc>
          <w:tcPr>
            <w:tcW w:w="8281" w:type="dxa"/>
          </w:tcPr>
          <w:p w14:paraId="67BECDE7" w14:textId="77777777" w:rsidR="007D6802" w:rsidRDefault="007D6802" w:rsidP="00C560E7">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oferty</w:t>
            </w:r>
            <w:r>
              <w:rPr>
                <w:rFonts w:ascii="Arial" w:eastAsia="Arial" w:hAnsi="Arial"/>
                <w:kern w:val="0"/>
                <w:sz w:val="22"/>
                <w:szCs w:val="22"/>
                <w:lang w:eastAsia="pl-PL" w:bidi="ar-SA"/>
              </w:rPr>
              <w:t>.</w:t>
            </w:r>
          </w:p>
        </w:tc>
      </w:tr>
      <w:tr w:rsidR="007D6802" w14:paraId="2FE64BA1" w14:textId="77777777" w:rsidTr="00C560E7">
        <w:tc>
          <w:tcPr>
            <w:tcW w:w="2122" w:type="dxa"/>
          </w:tcPr>
          <w:p w14:paraId="5072E385" w14:textId="77777777" w:rsidR="007D6802" w:rsidRDefault="007D6802"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2</w:t>
            </w:r>
          </w:p>
        </w:tc>
        <w:tc>
          <w:tcPr>
            <w:tcW w:w="8281" w:type="dxa"/>
          </w:tcPr>
          <w:p w14:paraId="628F5615" w14:textId="77777777" w:rsidR="007D6802" w:rsidRDefault="007D6802" w:rsidP="00C560E7">
            <w:pPr>
              <w:widowControl/>
              <w:suppressAutoHyphens w:val="0"/>
              <w:autoSpaceDN/>
              <w:spacing w:before="120" w:line="276" w:lineRule="auto"/>
              <w:jc w:val="both"/>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asortymentowo</w:t>
            </w:r>
            <w:r>
              <w:rPr>
                <w:rFonts w:ascii="Arial" w:eastAsia="Arial" w:hAnsi="Arial"/>
                <w:kern w:val="0"/>
                <w:sz w:val="22"/>
                <w:szCs w:val="22"/>
                <w:lang w:eastAsia="pl-PL" w:bidi="ar-SA"/>
              </w:rPr>
              <w:t xml:space="preserve"> – </w:t>
            </w:r>
            <w:r w:rsidRPr="00EE35D9">
              <w:rPr>
                <w:rFonts w:ascii="Arial" w:eastAsia="Arial" w:hAnsi="Arial"/>
                <w:kern w:val="0"/>
                <w:sz w:val="22"/>
                <w:szCs w:val="22"/>
                <w:lang w:eastAsia="pl-PL" w:bidi="ar-SA"/>
              </w:rPr>
              <w:t>cenowy</w:t>
            </w:r>
            <w:r>
              <w:rPr>
                <w:rFonts w:ascii="Arial" w:eastAsia="Arial" w:hAnsi="Arial"/>
                <w:kern w:val="0"/>
                <w:sz w:val="22"/>
                <w:szCs w:val="22"/>
                <w:lang w:eastAsia="pl-PL" w:bidi="ar-SA"/>
              </w:rPr>
              <w:t>.</w:t>
            </w:r>
          </w:p>
        </w:tc>
      </w:tr>
      <w:tr w:rsidR="007D6802" w14:paraId="5EF16544" w14:textId="77777777" w:rsidTr="00C560E7">
        <w:tc>
          <w:tcPr>
            <w:tcW w:w="2122" w:type="dxa"/>
          </w:tcPr>
          <w:p w14:paraId="30F03DD3" w14:textId="77777777" w:rsidR="007D6802" w:rsidRDefault="007D6802"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3</w:t>
            </w:r>
          </w:p>
        </w:tc>
        <w:tc>
          <w:tcPr>
            <w:tcW w:w="8281" w:type="dxa"/>
          </w:tcPr>
          <w:p w14:paraId="0B80956E" w14:textId="77777777" w:rsidR="007D6802" w:rsidRDefault="007D6802"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Formularz Jednolitego Europejskiego Dokumentu Zamówienia (JEDZ).</w:t>
            </w:r>
          </w:p>
        </w:tc>
      </w:tr>
      <w:tr w:rsidR="007D6802" w14:paraId="58EA663B" w14:textId="77777777" w:rsidTr="00C560E7">
        <w:tc>
          <w:tcPr>
            <w:tcW w:w="2122" w:type="dxa"/>
          </w:tcPr>
          <w:p w14:paraId="6DC6C667" w14:textId="77777777" w:rsidR="007D6802" w:rsidRDefault="007D6802"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4</w:t>
            </w:r>
          </w:p>
        </w:tc>
        <w:tc>
          <w:tcPr>
            <w:tcW w:w="8281" w:type="dxa"/>
          </w:tcPr>
          <w:p w14:paraId="7DB6626A" w14:textId="77777777" w:rsidR="007D6802" w:rsidRDefault="007D6802"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Projektowane postanowienia umowy (PPU).</w:t>
            </w:r>
          </w:p>
        </w:tc>
      </w:tr>
      <w:tr w:rsidR="007D6802" w14:paraId="270A4838" w14:textId="77777777" w:rsidTr="00C560E7">
        <w:tc>
          <w:tcPr>
            <w:tcW w:w="2122" w:type="dxa"/>
          </w:tcPr>
          <w:p w14:paraId="3360CAAA" w14:textId="77777777" w:rsidR="007D6802" w:rsidRDefault="007D6802"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5</w:t>
            </w:r>
          </w:p>
        </w:tc>
        <w:tc>
          <w:tcPr>
            <w:tcW w:w="8281" w:type="dxa"/>
          </w:tcPr>
          <w:p w14:paraId="234B9E72" w14:textId="77777777" w:rsidR="007D6802" w:rsidRDefault="007D6802"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w zakresie przeciwdziałania wspieraniu agresji na Ukrainie.</w:t>
            </w:r>
          </w:p>
        </w:tc>
      </w:tr>
      <w:tr w:rsidR="007D6802" w14:paraId="3EB02A97" w14:textId="77777777" w:rsidTr="00C560E7">
        <w:tc>
          <w:tcPr>
            <w:tcW w:w="2122" w:type="dxa"/>
          </w:tcPr>
          <w:p w14:paraId="508146CA" w14:textId="77777777" w:rsidR="007D6802" w:rsidRDefault="007D6802"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6</w:t>
            </w:r>
          </w:p>
        </w:tc>
        <w:tc>
          <w:tcPr>
            <w:tcW w:w="8281" w:type="dxa"/>
          </w:tcPr>
          <w:p w14:paraId="0A8580F0" w14:textId="77777777" w:rsidR="007D6802" w:rsidRDefault="007D6802"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o aktualności informacji zawartych w oświadczeniu,                   o którym mowa w art. 125 ust. 1 ustawy z dnia 11 września 2019 r. Prawo zamówień publicznych (ustawa Pzp), tj. w JEDZ.</w:t>
            </w:r>
          </w:p>
        </w:tc>
      </w:tr>
      <w:tr w:rsidR="007D6802" w14:paraId="4FC490B8" w14:textId="77777777" w:rsidTr="00C560E7">
        <w:tc>
          <w:tcPr>
            <w:tcW w:w="2122" w:type="dxa"/>
          </w:tcPr>
          <w:p w14:paraId="075EAD90" w14:textId="77777777" w:rsidR="007D6802" w:rsidRDefault="007D6802"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7</w:t>
            </w:r>
          </w:p>
        </w:tc>
        <w:tc>
          <w:tcPr>
            <w:tcW w:w="8281" w:type="dxa"/>
          </w:tcPr>
          <w:p w14:paraId="56352475" w14:textId="77777777" w:rsidR="007D6802" w:rsidRDefault="007D6802"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o aktualności informacji zawartych w oświadczeniu                  w zakresie przeciwdziałania wspieraniu agresji na Ukrainie.</w:t>
            </w:r>
          </w:p>
        </w:tc>
      </w:tr>
      <w:tr w:rsidR="007D6802" w14:paraId="14EE92B2" w14:textId="77777777" w:rsidTr="00C560E7">
        <w:tc>
          <w:tcPr>
            <w:tcW w:w="2122" w:type="dxa"/>
          </w:tcPr>
          <w:p w14:paraId="42F0B21E" w14:textId="77777777" w:rsidR="007D6802" w:rsidRDefault="007D6802" w:rsidP="00C560E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 xml:space="preserve">Załącznik nr </w:t>
            </w:r>
            <w:r>
              <w:rPr>
                <w:rFonts w:ascii="Arial" w:eastAsia="Arial" w:hAnsi="Arial"/>
                <w:kern w:val="0"/>
                <w:sz w:val="22"/>
                <w:szCs w:val="22"/>
                <w:lang w:eastAsia="pl-PL" w:bidi="ar-SA"/>
              </w:rPr>
              <w:t>8</w:t>
            </w:r>
          </w:p>
        </w:tc>
        <w:tc>
          <w:tcPr>
            <w:tcW w:w="8281" w:type="dxa"/>
          </w:tcPr>
          <w:p w14:paraId="26EE097C" w14:textId="77777777" w:rsidR="007D6802" w:rsidRDefault="007D6802" w:rsidP="00C560E7">
            <w:pPr>
              <w:widowControl/>
              <w:suppressAutoHyphens w:val="0"/>
              <w:autoSpaceDN/>
              <w:spacing w:before="120" w:line="276" w:lineRule="auto"/>
              <w:jc w:val="both"/>
              <w:rPr>
                <w:rFonts w:ascii="Arial" w:eastAsia="Arial" w:hAnsi="Arial"/>
                <w:kern w:val="0"/>
                <w:sz w:val="22"/>
                <w:szCs w:val="22"/>
                <w:lang w:eastAsia="pl-PL" w:bidi="ar-SA"/>
              </w:rPr>
            </w:pPr>
            <w:r>
              <w:rPr>
                <w:rFonts w:ascii="Arial" w:eastAsia="Arial" w:hAnsi="Arial"/>
                <w:kern w:val="0"/>
                <w:sz w:val="22"/>
                <w:szCs w:val="22"/>
                <w:lang w:eastAsia="pl-PL" w:bidi="ar-SA"/>
              </w:rPr>
              <w:t>Oświadczenie dotyczące grupy kapitałowej.</w:t>
            </w:r>
          </w:p>
        </w:tc>
      </w:tr>
    </w:tbl>
    <w:p w14:paraId="0A3C9853" w14:textId="77777777" w:rsidR="00C434C3" w:rsidRPr="00C434C3" w:rsidRDefault="00C434C3" w:rsidP="00C434C3">
      <w:pPr>
        <w:autoSpaceDN/>
        <w:spacing w:line="276" w:lineRule="auto"/>
        <w:contextualSpacing/>
        <w:jc w:val="both"/>
        <w:textAlignment w:val="auto"/>
        <w:rPr>
          <w:rFonts w:ascii="Arial" w:hAnsi="Arial"/>
          <w:sz w:val="22"/>
          <w:szCs w:val="22"/>
        </w:rPr>
      </w:pPr>
    </w:p>
    <w:p w14:paraId="76D657A7" w14:textId="77777777" w:rsidR="005D2C95" w:rsidRDefault="005D2C95">
      <w:pPr>
        <w:pStyle w:val="Tekstpodstawowy2"/>
        <w:spacing w:line="276" w:lineRule="auto"/>
        <w:jc w:val="center"/>
        <w:rPr>
          <w:rFonts w:ascii="Arial" w:hAnsi="Arial" w:cs="Arial"/>
          <w:sz w:val="28"/>
          <w:szCs w:val="22"/>
        </w:rPr>
      </w:pPr>
    </w:p>
    <w:sectPr w:rsidR="005D2C95">
      <w:footerReference w:type="default" r:id="rId22"/>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IDFont+F6">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default"/>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MT-Identity-H">
    <w:altName w:val="MS Gothic"/>
    <w:charset w:val="80"/>
    <w:family w:val="auto"/>
    <w:pitch w:val="default"/>
    <w:sig w:usb0="00000000" w:usb1="0000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DF0198"/>
    <w:multiLevelType w:val="hybridMultilevel"/>
    <w:tmpl w:val="AA6ED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5C0B9A"/>
    <w:multiLevelType w:val="hybridMultilevel"/>
    <w:tmpl w:val="68ACEC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26"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822333"/>
    <w:multiLevelType w:val="multilevel"/>
    <w:tmpl w:val="FBCEB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Calibri" w:eastAsia="Times New Roman" w:hAnsi="Calibri" w:cs="Calibri"/>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2"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A809D8"/>
    <w:multiLevelType w:val="hybridMultilevel"/>
    <w:tmpl w:val="514E897C"/>
    <w:lvl w:ilvl="0" w:tplc="BB0441F4">
      <w:start w:val="4"/>
      <w:numFmt w:val="decimal"/>
      <w:lvlText w:val="%1)"/>
      <w:lvlJc w:val="left"/>
      <w:pPr>
        <w:ind w:left="360" w:hanging="360"/>
      </w:pPr>
      <w:rPr>
        <w:rFonts w:eastAsia="CIDFont+F6" w:hint="default"/>
        <w:b w:val="0"/>
        <w:bCs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134543">
    <w:abstractNumId w:val="2"/>
  </w:num>
  <w:num w:numId="2" w16cid:durableId="69080808">
    <w:abstractNumId w:val="30"/>
  </w:num>
  <w:num w:numId="3" w16cid:durableId="301425985">
    <w:abstractNumId w:val="13"/>
  </w:num>
  <w:num w:numId="4" w16cid:durableId="906262271">
    <w:abstractNumId w:val="48"/>
  </w:num>
  <w:num w:numId="5" w16cid:durableId="1444569640">
    <w:abstractNumId w:val="45"/>
  </w:num>
  <w:num w:numId="6" w16cid:durableId="296883552">
    <w:abstractNumId w:val="0"/>
  </w:num>
  <w:num w:numId="7" w16cid:durableId="1772552587">
    <w:abstractNumId w:val="46"/>
  </w:num>
  <w:num w:numId="8" w16cid:durableId="1848136277">
    <w:abstractNumId w:val="33"/>
  </w:num>
  <w:num w:numId="9" w16cid:durableId="1012294907">
    <w:abstractNumId w:val="23"/>
  </w:num>
  <w:num w:numId="10" w16cid:durableId="2039236413">
    <w:abstractNumId w:val="24"/>
  </w:num>
  <w:num w:numId="11" w16cid:durableId="511841040">
    <w:abstractNumId w:val="5"/>
  </w:num>
  <w:num w:numId="12" w16cid:durableId="946427887">
    <w:abstractNumId w:val="9"/>
  </w:num>
  <w:num w:numId="13" w16cid:durableId="1649747266">
    <w:abstractNumId w:val="44"/>
  </w:num>
  <w:num w:numId="14" w16cid:durableId="1438211035">
    <w:abstractNumId w:val="40"/>
  </w:num>
  <w:num w:numId="15" w16cid:durableId="796140622">
    <w:abstractNumId w:val="26"/>
  </w:num>
  <w:num w:numId="16" w16cid:durableId="1266499480">
    <w:abstractNumId w:val="3"/>
  </w:num>
  <w:num w:numId="17" w16cid:durableId="1771587587">
    <w:abstractNumId w:val="32"/>
  </w:num>
  <w:num w:numId="18" w16cid:durableId="1269654933">
    <w:abstractNumId w:val="18"/>
  </w:num>
  <w:num w:numId="19" w16cid:durableId="1257515485">
    <w:abstractNumId w:val="34"/>
  </w:num>
  <w:num w:numId="20" w16cid:durableId="309021773">
    <w:abstractNumId w:val="11"/>
  </w:num>
  <w:num w:numId="21" w16cid:durableId="1857037614">
    <w:abstractNumId w:val="12"/>
  </w:num>
  <w:num w:numId="22" w16cid:durableId="265112942">
    <w:abstractNumId w:val="43"/>
  </w:num>
  <w:num w:numId="23" w16cid:durableId="1247423943">
    <w:abstractNumId w:val="17"/>
  </w:num>
  <w:num w:numId="24" w16cid:durableId="58672319">
    <w:abstractNumId w:val="19"/>
  </w:num>
  <w:num w:numId="25" w16cid:durableId="1658143807">
    <w:abstractNumId w:val="1"/>
  </w:num>
  <w:num w:numId="26" w16cid:durableId="652416066">
    <w:abstractNumId w:val="6"/>
  </w:num>
  <w:num w:numId="27" w16cid:durableId="1898514464">
    <w:abstractNumId w:val="8"/>
  </w:num>
  <w:num w:numId="28" w16cid:durableId="333844948">
    <w:abstractNumId w:val="29"/>
  </w:num>
  <w:num w:numId="29" w16cid:durableId="1717389918">
    <w:abstractNumId w:val="10"/>
  </w:num>
  <w:num w:numId="30" w16cid:durableId="1522545307">
    <w:abstractNumId w:val="22"/>
  </w:num>
  <w:num w:numId="31" w16cid:durableId="869302062">
    <w:abstractNumId w:val="42"/>
  </w:num>
  <w:num w:numId="32" w16cid:durableId="1355766256">
    <w:abstractNumId w:val="37"/>
  </w:num>
  <w:num w:numId="33" w16cid:durableId="275411261">
    <w:abstractNumId w:val="35"/>
  </w:num>
  <w:num w:numId="34" w16cid:durableId="412512482">
    <w:abstractNumId w:val="38"/>
  </w:num>
  <w:num w:numId="35" w16cid:durableId="58334932">
    <w:abstractNumId w:val="28"/>
  </w:num>
  <w:num w:numId="36"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0243819">
    <w:abstractNumId w:val="47"/>
  </w:num>
  <w:num w:numId="38" w16cid:durableId="54477407">
    <w:abstractNumId w:val="14"/>
  </w:num>
  <w:num w:numId="39" w16cid:durableId="1708026269">
    <w:abstractNumId w:val="36"/>
  </w:num>
  <w:num w:numId="40" w16cid:durableId="618492458">
    <w:abstractNumId w:val="4"/>
  </w:num>
  <w:num w:numId="41" w16cid:durableId="103114685">
    <w:abstractNumId w:val="39"/>
  </w:num>
  <w:num w:numId="42" w16cid:durableId="2101826443">
    <w:abstractNumId w:val="15"/>
  </w:num>
  <w:num w:numId="43" w16cid:durableId="254293356">
    <w:abstractNumId w:val="16"/>
  </w:num>
  <w:num w:numId="44" w16cid:durableId="2109501103">
    <w:abstractNumId w:val="25"/>
  </w:num>
  <w:num w:numId="45" w16cid:durableId="1069185719">
    <w:abstractNumId w:val="41"/>
  </w:num>
  <w:num w:numId="46" w16cid:durableId="94055617">
    <w:abstractNumId w:val="27"/>
  </w:num>
  <w:num w:numId="47" w16cid:durableId="1663969571">
    <w:abstractNumId w:val="31"/>
  </w:num>
  <w:num w:numId="48" w16cid:durableId="1290162829">
    <w:abstractNumId w:val="21"/>
  </w:num>
  <w:num w:numId="49" w16cid:durableId="472792492">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0FCB"/>
    <w:rsid w:val="000431A3"/>
    <w:rsid w:val="00045A77"/>
    <w:rsid w:val="00045F08"/>
    <w:rsid w:val="00046192"/>
    <w:rsid w:val="00046DC2"/>
    <w:rsid w:val="0004710F"/>
    <w:rsid w:val="000476F4"/>
    <w:rsid w:val="00047AC9"/>
    <w:rsid w:val="00050C71"/>
    <w:rsid w:val="00051598"/>
    <w:rsid w:val="00057640"/>
    <w:rsid w:val="00057BDD"/>
    <w:rsid w:val="00061788"/>
    <w:rsid w:val="00063231"/>
    <w:rsid w:val="0006641E"/>
    <w:rsid w:val="00066907"/>
    <w:rsid w:val="000674E9"/>
    <w:rsid w:val="000676F8"/>
    <w:rsid w:val="00072206"/>
    <w:rsid w:val="00073E70"/>
    <w:rsid w:val="00075E8E"/>
    <w:rsid w:val="000760F9"/>
    <w:rsid w:val="000822EF"/>
    <w:rsid w:val="0008269C"/>
    <w:rsid w:val="000837C8"/>
    <w:rsid w:val="00090D87"/>
    <w:rsid w:val="0009209B"/>
    <w:rsid w:val="000A094D"/>
    <w:rsid w:val="000A6D64"/>
    <w:rsid w:val="000B1906"/>
    <w:rsid w:val="000B4764"/>
    <w:rsid w:val="000B4A2D"/>
    <w:rsid w:val="000B6FF6"/>
    <w:rsid w:val="000C0194"/>
    <w:rsid w:val="000C165D"/>
    <w:rsid w:val="000C18B4"/>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03E0"/>
    <w:rsid w:val="00120CD9"/>
    <w:rsid w:val="00121865"/>
    <w:rsid w:val="00125FA4"/>
    <w:rsid w:val="0013275A"/>
    <w:rsid w:val="00134124"/>
    <w:rsid w:val="001348AE"/>
    <w:rsid w:val="00137FC6"/>
    <w:rsid w:val="00141EBF"/>
    <w:rsid w:val="0014285B"/>
    <w:rsid w:val="0014311D"/>
    <w:rsid w:val="00143632"/>
    <w:rsid w:val="001512AD"/>
    <w:rsid w:val="00153DAA"/>
    <w:rsid w:val="001541DA"/>
    <w:rsid w:val="0015660E"/>
    <w:rsid w:val="00167B8C"/>
    <w:rsid w:val="001719ED"/>
    <w:rsid w:val="001731EA"/>
    <w:rsid w:val="00175BC6"/>
    <w:rsid w:val="00177436"/>
    <w:rsid w:val="0018362D"/>
    <w:rsid w:val="00184774"/>
    <w:rsid w:val="00190BD0"/>
    <w:rsid w:val="001910B3"/>
    <w:rsid w:val="00197B56"/>
    <w:rsid w:val="001A0365"/>
    <w:rsid w:val="001A0FCF"/>
    <w:rsid w:val="001A293D"/>
    <w:rsid w:val="001B00F1"/>
    <w:rsid w:val="001B0866"/>
    <w:rsid w:val="001B13FB"/>
    <w:rsid w:val="001B33C6"/>
    <w:rsid w:val="001B3784"/>
    <w:rsid w:val="001B43FA"/>
    <w:rsid w:val="001C59ED"/>
    <w:rsid w:val="001D02A3"/>
    <w:rsid w:val="001D0872"/>
    <w:rsid w:val="001D2729"/>
    <w:rsid w:val="001D29A1"/>
    <w:rsid w:val="001D57CB"/>
    <w:rsid w:val="001D6ED0"/>
    <w:rsid w:val="001D7E94"/>
    <w:rsid w:val="001E1400"/>
    <w:rsid w:val="001E4960"/>
    <w:rsid w:val="001F022E"/>
    <w:rsid w:val="001F0771"/>
    <w:rsid w:val="001F1C86"/>
    <w:rsid w:val="001F2413"/>
    <w:rsid w:val="001F5AD5"/>
    <w:rsid w:val="001F6CB3"/>
    <w:rsid w:val="00200146"/>
    <w:rsid w:val="00201F25"/>
    <w:rsid w:val="00206577"/>
    <w:rsid w:val="00206734"/>
    <w:rsid w:val="00207F67"/>
    <w:rsid w:val="00212732"/>
    <w:rsid w:val="00223CA0"/>
    <w:rsid w:val="00225A66"/>
    <w:rsid w:val="0022655E"/>
    <w:rsid w:val="00230797"/>
    <w:rsid w:val="00231F1C"/>
    <w:rsid w:val="002342F4"/>
    <w:rsid w:val="002363E8"/>
    <w:rsid w:val="002440A2"/>
    <w:rsid w:val="00246BFB"/>
    <w:rsid w:val="00250817"/>
    <w:rsid w:val="00252143"/>
    <w:rsid w:val="002541FE"/>
    <w:rsid w:val="002558C8"/>
    <w:rsid w:val="00255D46"/>
    <w:rsid w:val="0025642A"/>
    <w:rsid w:val="00260418"/>
    <w:rsid w:val="00263E0C"/>
    <w:rsid w:val="00263F39"/>
    <w:rsid w:val="00264A62"/>
    <w:rsid w:val="00264B2B"/>
    <w:rsid w:val="00264E18"/>
    <w:rsid w:val="002653EE"/>
    <w:rsid w:val="0026675F"/>
    <w:rsid w:val="0027131D"/>
    <w:rsid w:val="00274EE4"/>
    <w:rsid w:val="00275356"/>
    <w:rsid w:val="00280082"/>
    <w:rsid w:val="00282E53"/>
    <w:rsid w:val="00284139"/>
    <w:rsid w:val="00285C18"/>
    <w:rsid w:val="00285E0F"/>
    <w:rsid w:val="00287964"/>
    <w:rsid w:val="00292AB1"/>
    <w:rsid w:val="0029453E"/>
    <w:rsid w:val="00295EE0"/>
    <w:rsid w:val="00297C64"/>
    <w:rsid w:val="00297DFB"/>
    <w:rsid w:val="00297FB6"/>
    <w:rsid w:val="002A0352"/>
    <w:rsid w:val="002A6DE5"/>
    <w:rsid w:val="002B1E2E"/>
    <w:rsid w:val="002B5C48"/>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4E5C"/>
    <w:rsid w:val="0031506F"/>
    <w:rsid w:val="003159C8"/>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040"/>
    <w:rsid w:val="003A4CDA"/>
    <w:rsid w:val="003B1F4F"/>
    <w:rsid w:val="003B43BF"/>
    <w:rsid w:val="003C2B24"/>
    <w:rsid w:val="003C518B"/>
    <w:rsid w:val="003C5CE2"/>
    <w:rsid w:val="003D1253"/>
    <w:rsid w:val="003D14BE"/>
    <w:rsid w:val="003D4930"/>
    <w:rsid w:val="003D5D36"/>
    <w:rsid w:val="003D6FE4"/>
    <w:rsid w:val="003E28C4"/>
    <w:rsid w:val="003E79AF"/>
    <w:rsid w:val="003F127B"/>
    <w:rsid w:val="004022C6"/>
    <w:rsid w:val="00406F96"/>
    <w:rsid w:val="00412943"/>
    <w:rsid w:val="00414CC3"/>
    <w:rsid w:val="00415FB7"/>
    <w:rsid w:val="004222DD"/>
    <w:rsid w:val="00423C62"/>
    <w:rsid w:val="004261EF"/>
    <w:rsid w:val="00431541"/>
    <w:rsid w:val="00432E67"/>
    <w:rsid w:val="00433147"/>
    <w:rsid w:val="00433E62"/>
    <w:rsid w:val="00433EBF"/>
    <w:rsid w:val="00434B96"/>
    <w:rsid w:val="00435702"/>
    <w:rsid w:val="00440750"/>
    <w:rsid w:val="0044333F"/>
    <w:rsid w:val="00443E7C"/>
    <w:rsid w:val="00444FE8"/>
    <w:rsid w:val="00447BC2"/>
    <w:rsid w:val="004539F5"/>
    <w:rsid w:val="00455FB5"/>
    <w:rsid w:val="00456AC2"/>
    <w:rsid w:val="00461318"/>
    <w:rsid w:val="00464586"/>
    <w:rsid w:val="00473BF1"/>
    <w:rsid w:val="00475148"/>
    <w:rsid w:val="00475799"/>
    <w:rsid w:val="00476903"/>
    <w:rsid w:val="0048053D"/>
    <w:rsid w:val="0048261E"/>
    <w:rsid w:val="0048295E"/>
    <w:rsid w:val="00487181"/>
    <w:rsid w:val="00490CAC"/>
    <w:rsid w:val="004A06F0"/>
    <w:rsid w:val="004A1227"/>
    <w:rsid w:val="004A4D67"/>
    <w:rsid w:val="004B22B6"/>
    <w:rsid w:val="004B23FD"/>
    <w:rsid w:val="004B2F1C"/>
    <w:rsid w:val="004B456A"/>
    <w:rsid w:val="004B6DB9"/>
    <w:rsid w:val="004C5FF7"/>
    <w:rsid w:val="004D1351"/>
    <w:rsid w:val="004D5D4E"/>
    <w:rsid w:val="004E1EF5"/>
    <w:rsid w:val="004E4C95"/>
    <w:rsid w:val="004E67CC"/>
    <w:rsid w:val="004F0C50"/>
    <w:rsid w:val="004F4984"/>
    <w:rsid w:val="004F49D5"/>
    <w:rsid w:val="004F721A"/>
    <w:rsid w:val="004F7861"/>
    <w:rsid w:val="00502A16"/>
    <w:rsid w:val="00503A96"/>
    <w:rsid w:val="00503AEF"/>
    <w:rsid w:val="00504B2D"/>
    <w:rsid w:val="005078A1"/>
    <w:rsid w:val="00510B81"/>
    <w:rsid w:val="0051195B"/>
    <w:rsid w:val="00514FDA"/>
    <w:rsid w:val="00515E61"/>
    <w:rsid w:val="00520415"/>
    <w:rsid w:val="00520464"/>
    <w:rsid w:val="00527480"/>
    <w:rsid w:val="00535DB1"/>
    <w:rsid w:val="00535E3D"/>
    <w:rsid w:val="005410BC"/>
    <w:rsid w:val="0054183C"/>
    <w:rsid w:val="0054519B"/>
    <w:rsid w:val="00546739"/>
    <w:rsid w:val="00547CC6"/>
    <w:rsid w:val="005521B8"/>
    <w:rsid w:val="00553581"/>
    <w:rsid w:val="00553755"/>
    <w:rsid w:val="00555A02"/>
    <w:rsid w:val="00562B23"/>
    <w:rsid w:val="00567134"/>
    <w:rsid w:val="005809C4"/>
    <w:rsid w:val="00580ACF"/>
    <w:rsid w:val="00582DB8"/>
    <w:rsid w:val="00586C0F"/>
    <w:rsid w:val="00587237"/>
    <w:rsid w:val="005878FC"/>
    <w:rsid w:val="0059055A"/>
    <w:rsid w:val="00593391"/>
    <w:rsid w:val="00593C64"/>
    <w:rsid w:val="00595679"/>
    <w:rsid w:val="00595DB4"/>
    <w:rsid w:val="005A20B5"/>
    <w:rsid w:val="005A2C64"/>
    <w:rsid w:val="005B0FDC"/>
    <w:rsid w:val="005B3B9E"/>
    <w:rsid w:val="005B4A66"/>
    <w:rsid w:val="005B4A85"/>
    <w:rsid w:val="005B5E37"/>
    <w:rsid w:val="005B6491"/>
    <w:rsid w:val="005C53FE"/>
    <w:rsid w:val="005C7C2B"/>
    <w:rsid w:val="005D13A2"/>
    <w:rsid w:val="005D2C95"/>
    <w:rsid w:val="005E0DF5"/>
    <w:rsid w:val="005E15C5"/>
    <w:rsid w:val="005E3AAA"/>
    <w:rsid w:val="005E3C72"/>
    <w:rsid w:val="005E4C52"/>
    <w:rsid w:val="005E72BF"/>
    <w:rsid w:val="005F0095"/>
    <w:rsid w:val="005F16D1"/>
    <w:rsid w:val="005F1973"/>
    <w:rsid w:val="005F27E4"/>
    <w:rsid w:val="005F6B82"/>
    <w:rsid w:val="005F6B85"/>
    <w:rsid w:val="005F6E45"/>
    <w:rsid w:val="006028D7"/>
    <w:rsid w:val="00602A91"/>
    <w:rsid w:val="00602D83"/>
    <w:rsid w:val="00606A5B"/>
    <w:rsid w:val="00607090"/>
    <w:rsid w:val="00610B79"/>
    <w:rsid w:val="0061201F"/>
    <w:rsid w:val="00613DAE"/>
    <w:rsid w:val="006145C4"/>
    <w:rsid w:val="0061526A"/>
    <w:rsid w:val="00615626"/>
    <w:rsid w:val="006208DC"/>
    <w:rsid w:val="006252B4"/>
    <w:rsid w:val="00631853"/>
    <w:rsid w:val="006338EB"/>
    <w:rsid w:val="006377B3"/>
    <w:rsid w:val="00640CB1"/>
    <w:rsid w:val="00641046"/>
    <w:rsid w:val="00642B08"/>
    <w:rsid w:val="00647685"/>
    <w:rsid w:val="00647DD1"/>
    <w:rsid w:val="006503DE"/>
    <w:rsid w:val="006541FA"/>
    <w:rsid w:val="00655522"/>
    <w:rsid w:val="006564B9"/>
    <w:rsid w:val="00657D55"/>
    <w:rsid w:val="00663DC5"/>
    <w:rsid w:val="00665CD5"/>
    <w:rsid w:val="00667628"/>
    <w:rsid w:val="0068046F"/>
    <w:rsid w:val="00681170"/>
    <w:rsid w:val="00683BD0"/>
    <w:rsid w:val="006866B9"/>
    <w:rsid w:val="00690EAA"/>
    <w:rsid w:val="00692328"/>
    <w:rsid w:val="0069324B"/>
    <w:rsid w:val="00695A07"/>
    <w:rsid w:val="00696DA6"/>
    <w:rsid w:val="006A061E"/>
    <w:rsid w:val="006A39D7"/>
    <w:rsid w:val="006A41C8"/>
    <w:rsid w:val="006A5FB9"/>
    <w:rsid w:val="006A7587"/>
    <w:rsid w:val="006B1771"/>
    <w:rsid w:val="006B5A6A"/>
    <w:rsid w:val="006B737A"/>
    <w:rsid w:val="006C0AA7"/>
    <w:rsid w:val="006C1A8B"/>
    <w:rsid w:val="006C36BC"/>
    <w:rsid w:val="006C4BC2"/>
    <w:rsid w:val="006C56DC"/>
    <w:rsid w:val="006D0BB3"/>
    <w:rsid w:val="006D1DB4"/>
    <w:rsid w:val="006D21E5"/>
    <w:rsid w:val="006D2A65"/>
    <w:rsid w:val="006D3892"/>
    <w:rsid w:val="006D5864"/>
    <w:rsid w:val="006D5F95"/>
    <w:rsid w:val="006E0F27"/>
    <w:rsid w:val="006E19A7"/>
    <w:rsid w:val="006E6AAB"/>
    <w:rsid w:val="006F011E"/>
    <w:rsid w:val="006F144C"/>
    <w:rsid w:val="006F365C"/>
    <w:rsid w:val="006F5064"/>
    <w:rsid w:val="006F6F84"/>
    <w:rsid w:val="00702702"/>
    <w:rsid w:val="00704B93"/>
    <w:rsid w:val="007058F2"/>
    <w:rsid w:val="00705A22"/>
    <w:rsid w:val="007121C5"/>
    <w:rsid w:val="00720BFC"/>
    <w:rsid w:val="007248C3"/>
    <w:rsid w:val="007250FC"/>
    <w:rsid w:val="007273E1"/>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38"/>
    <w:rsid w:val="00777A8D"/>
    <w:rsid w:val="00781FDA"/>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2023"/>
    <w:rsid w:val="007C2E61"/>
    <w:rsid w:val="007D4621"/>
    <w:rsid w:val="007D6802"/>
    <w:rsid w:val="007D71BF"/>
    <w:rsid w:val="007E327D"/>
    <w:rsid w:val="007E4E05"/>
    <w:rsid w:val="007E5AD5"/>
    <w:rsid w:val="007F335E"/>
    <w:rsid w:val="007F35F0"/>
    <w:rsid w:val="007F3C4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786"/>
    <w:rsid w:val="00856DC3"/>
    <w:rsid w:val="008573BA"/>
    <w:rsid w:val="008605A8"/>
    <w:rsid w:val="0086204E"/>
    <w:rsid w:val="00863623"/>
    <w:rsid w:val="008647FE"/>
    <w:rsid w:val="00864FD0"/>
    <w:rsid w:val="00867A3C"/>
    <w:rsid w:val="00871B4E"/>
    <w:rsid w:val="00871F43"/>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B7A67"/>
    <w:rsid w:val="008C1602"/>
    <w:rsid w:val="008C21D7"/>
    <w:rsid w:val="008C4EB6"/>
    <w:rsid w:val="008D16D0"/>
    <w:rsid w:val="008D175B"/>
    <w:rsid w:val="008D5C93"/>
    <w:rsid w:val="008E161C"/>
    <w:rsid w:val="008E3CFB"/>
    <w:rsid w:val="008E45AE"/>
    <w:rsid w:val="008E4F3C"/>
    <w:rsid w:val="008F0BD5"/>
    <w:rsid w:val="008F41ED"/>
    <w:rsid w:val="00900979"/>
    <w:rsid w:val="00900BF6"/>
    <w:rsid w:val="0090176C"/>
    <w:rsid w:val="00905FCF"/>
    <w:rsid w:val="0091635A"/>
    <w:rsid w:val="00916825"/>
    <w:rsid w:val="00917BC9"/>
    <w:rsid w:val="00921CB7"/>
    <w:rsid w:val="0092257D"/>
    <w:rsid w:val="009253BA"/>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67252"/>
    <w:rsid w:val="00971D35"/>
    <w:rsid w:val="00972EE5"/>
    <w:rsid w:val="009775B8"/>
    <w:rsid w:val="009808A6"/>
    <w:rsid w:val="00983180"/>
    <w:rsid w:val="00984279"/>
    <w:rsid w:val="00990577"/>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87A3A"/>
    <w:rsid w:val="00A91D0C"/>
    <w:rsid w:val="00A922DD"/>
    <w:rsid w:val="00A936BF"/>
    <w:rsid w:val="00A94448"/>
    <w:rsid w:val="00A95168"/>
    <w:rsid w:val="00A9531A"/>
    <w:rsid w:val="00A96F17"/>
    <w:rsid w:val="00AA1AF3"/>
    <w:rsid w:val="00AA1BCA"/>
    <w:rsid w:val="00AA3C8F"/>
    <w:rsid w:val="00AA575D"/>
    <w:rsid w:val="00AB09A6"/>
    <w:rsid w:val="00AB58C7"/>
    <w:rsid w:val="00AB7E57"/>
    <w:rsid w:val="00AC1ED9"/>
    <w:rsid w:val="00AC6D63"/>
    <w:rsid w:val="00AC70C9"/>
    <w:rsid w:val="00AD08BA"/>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03DA"/>
    <w:rsid w:val="00B12007"/>
    <w:rsid w:val="00B14C17"/>
    <w:rsid w:val="00B2255B"/>
    <w:rsid w:val="00B234E7"/>
    <w:rsid w:val="00B23BFA"/>
    <w:rsid w:val="00B264C9"/>
    <w:rsid w:val="00B31359"/>
    <w:rsid w:val="00B47EF0"/>
    <w:rsid w:val="00B5389C"/>
    <w:rsid w:val="00B54631"/>
    <w:rsid w:val="00B61BB0"/>
    <w:rsid w:val="00B64318"/>
    <w:rsid w:val="00B70084"/>
    <w:rsid w:val="00B71056"/>
    <w:rsid w:val="00B720D6"/>
    <w:rsid w:val="00B725B8"/>
    <w:rsid w:val="00B82645"/>
    <w:rsid w:val="00B836F6"/>
    <w:rsid w:val="00B85207"/>
    <w:rsid w:val="00B94759"/>
    <w:rsid w:val="00B95585"/>
    <w:rsid w:val="00B96FDC"/>
    <w:rsid w:val="00B97808"/>
    <w:rsid w:val="00BA0523"/>
    <w:rsid w:val="00BA4F4D"/>
    <w:rsid w:val="00BA6E32"/>
    <w:rsid w:val="00BB6008"/>
    <w:rsid w:val="00BB6099"/>
    <w:rsid w:val="00BB61A1"/>
    <w:rsid w:val="00BB7F5A"/>
    <w:rsid w:val="00BC059D"/>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64EB"/>
    <w:rsid w:val="00C10597"/>
    <w:rsid w:val="00C15147"/>
    <w:rsid w:val="00C2202A"/>
    <w:rsid w:val="00C246A4"/>
    <w:rsid w:val="00C2590C"/>
    <w:rsid w:val="00C26058"/>
    <w:rsid w:val="00C30A4C"/>
    <w:rsid w:val="00C30D72"/>
    <w:rsid w:val="00C40D3F"/>
    <w:rsid w:val="00C41853"/>
    <w:rsid w:val="00C434C3"/>
    <w:rsid w:val="00C4410E"/>
    <w:rsid w:val="00C50091"/>
    <w:rsid w:val="00C532E1"/>
    <w:rsid w:val="00C538C1"/>
    <w:rsid w:val="00C55163"/>
    <w:rsid w:val="00C6472F"/>
    <w:rsid w:val="00C64DD9"/>
    <w:rsid w:val="00C65B4F"/>
    <w:rsid w:val="00C67110"/>
    <w:rsid w:val="00C73934"/>
    <w:rsid w:val="00C741C5"/>
    <w:rsid w:val="00C757C8"/>
    <w:rsid w:val="00C7685D"/>
    <w:rsid w:val="00C7782D"/>
    <w:rsid w:val="00C830E0"/>
    <w:rsid w:val="00C87099"/>
    <w:rsid w:val="00C87125"/>
    <w:rsid w:val="00C91B8E"/>
    <w:rsid w:val="00C94BDE"/>
    <w:rsid w:val="00C95E77"/>
    <w:rsid w:val="00C976FD"/>
    <w:rsid w:val="00CA4C4B"/>
    <w:rsid w:val="00CA6052"/>
    <w:rsid w:val="00CA68C2"/>
    <w:rsid w:val="00CB00B0"/>
    <w:rsid w:val="00CB0205"/>
    <w:rsid w:val="00CB1D23"/>
    <w:rsid w:val="00CB31AE"/>
    <w:rsid w:val="00CB6331"/>
    <w:rsid w:val="00CB634D"/>
    <w:rsid w:val="00CC38B2"/>
    <w:rsid w:val="00CC7AAE"/>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21B52"/>
    <w:rsid w:val="00D33941"/>
    <w:rsid w:val="00D348AE"/>
    <w:rsid w:val="00D3584A"/>
    <w:rsid w:val="00D36C6D"/>
    <w:rsid w:val="00D36E8F"/>
    <w:rsid w:val="00D43398"/>
    <w:rsid w:val="00D50833"/>
    <w:rsid w:val="00D54246"/>
    <w:rsid w:val="00D54CFA"/>
    <w:rsid w:val="00D55480"/>
    <w:rsid w:val="00D57FE6"/>
    <w:rsid w:val="00D60BDD"/>
    <w:rsid w:val="00D61146"/>
    <w:rsid w:val="00D62575"/>
    <w:rsid w:val="00D673BB"/>
    <w:rsid w:val="00D71097"/>
    <w:rsid w:val="00D723B2"/>
    <w:rsid w:val="00D73A5C"/>
    <w:rsid w:val="00D74898"/>
    <w:rsid w:val="00D754D9"/>
    <w:rsid w:val="00D7574C"/>
    <w:rsid w:val="00D7767C"/>
    <w:rsid w:val="00D77DE0"/>
    <w:rsid w:val="00D82A5C"/>
    <w:rsid w:val="00D856FB"/>
    <w:rsid w:val="00D85FDF"/>
    <w:rsid w:val="00D90125"/>
    <w:rsid w:val="00D90DBE"/>
    <w:rsid w:val="00D95549"/>
    <w:rsid w:val="00DA0BD3"/>
    <w:rsid w:val="00DA1431"/>
    <w:rsid w:val="00DA3017"/>
    <w:rsid w:val="00DA422C"/>
    <w:rsid w:val="00DA5697"/>
    <w:rsid w:val="00DA6A4C"/>
    <w:rsid w:val="00DB1518"/>
    <w:rsid w:val="00DB3FD7"/>
    <w:rsid w:val="00DC3618"/>
    <w:rsid w:val="00DC6F02"/>
    <w:rsid w:val="00DC78E4"/>
    <w:rsid w:val="00DD426C"/>
    <w:rsid w:val="00DD6DA9"/>
    <w:rsid w:val="00DD7804"/>
    <w:rsid w:val="00DE7337"/>
    <w:rsid w:val="00DF0168"/>
    <w:rsid w:val="00DF18C8"/>
    <w:rsid w:val="00DF35DD"/>
    <w:rsid w:val="00E00089"/>
    <w:rsid w:val="00E00FB9"/>
    <w:rsid w:val="00E019E1"/>
    <w:rsid w:val="00E05517"/>
    <w:rsid w:val="00E05D3A"/>
    <w:rsid w:val="00E06A5B"/>
    <w:rsid w:val="00E11D0E"/>
    <w:rsid w:val="00E1498F"/>
    <w:rsid w:val="00E179D5"/>
    <w:rsid w:val="00E2059D"/>
    <w:rsid w:val="00E22FE8"/>
    <w:rsid w:val="00E25550"/>
    <w:rsid w:val="00E3091D"/>
    <w:rsid w:val="00E32294"/>
    <w:rsid w:val="00E36892"/>
    <w:rsid w:val="00E433BC"/>
    <w:rsid w:val="00E44E73"/>
    <w:rsid w:val="00E4540B"/>
    <w:rsid w:val="00E5233E"/>
    <w:rsid w:val="00E55F1F"/>
    <w:rsid w:val="00E5739C"/>
    <w:rsid w:val="00E77764"/>
    <w:rsid w:val="00E812FD"/>
    <w:rsid w:val="00E86597"/>
    <w:rsid w:val="00E93E46"/>
    <w:rsid w:val="00E9481F"/>
    <w:rsid w:val="00E9482C"/>
    <w:rsid w:val="00E966B7"/>
    <w:rsid w:val="00EA3105"/>
    <w:rsid w:val="00EA5532"/>
    <w:rsid w:val="00EA72FD"/>
    <w:rsid w:val="00EB1F01"/>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51D2"/>
    <w:rsid w:val="00F11306"/>
    <w:rsid w:val="00F11D95"/>
    <w:rsid w:val="00F20D89"/>
    <w:rsid w:val="00F22E78"/>
    <w:rsid w:val="00F24609"/>
    <w:rsid w:val="00F24C63"/>
    <w:rsid w:val="00F26EA1"/>
    <w:rsid w:val="00F30A3E"/>
    <w:rsid w:val="00F30BF5"/>
    <w:rsid w:val="00F313AF"/>
    <w:rsid w:val="00F3721E"/>
    <w:rsid w:val="00F372B8"/>
    <w:rsid w:val="00F40566"/>
    <w:rsid w:val="00F423A6"/>
    <w:rsid w:val="00F42EF7"/>
    <w:rsid w:val="00F43CEF"/>
    <w:rsid w:val="00F44975"/>
    <w:rsid w:val="00F45907"/>
    <w:rsid w:val="00F464A7"/>
    <w:rsid w:val="00F54E57"/>
    <w:rsid w:val="00F558AC"/>
    <w:rsid w:val="00F56068"/>
    <w:rsid w:val="00F57C39"/>
    <w:rsid w:val="00F62300"/>
    <w:rsid w:val="00F629A4"/>
    <w:rsid w:val="00F64A2D"/>
    <w:rsid w:val="00F66F2D"/>
    <w:rsid w:val="00F73329"/>
    <w:rsid w:val="00F751C5"/>
    <w:rsid w:val="00F75825"/>
    <w:rsid w:val="00F76441"/>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C7D17"/>
    <w:rsid w:val="00FD17F4"/>
    <w:rsid w:val="00FD454C"/>
    <w:rsid w:val="00FD6106"/>
    <w:rsid w:val="00FE0E05"/>
    <w:rsid w:val="00FE178A"/>
    <w:rsid w:val="00FE3726"/>
    <w:rsid w:val="00FE3A26"/>
    <w:rsid w:val="00FE428E"/>
    <w:rsid w:val="00FE5B1F"/>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uiPriority w:val="99"/>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character" w:styleId="Uwydatnienie">
    <w:name w:val="Emphasis"/>
    <w:basedOn w:val="Domylnaczcionkaakapitu"/>
    <w:uiPriority w:val="20"/>
    <w:qFormat/>
    <w:rsid w:val="00C91B8E"/>
    <w:rPr>
      <w:i/>
      <w:iCs/>
    </w:rPr>
  </w:style>
  <w:style w:type="paragraph" w:customStyle="1" w:styleId="p2">
    <w:name w:val="p2"/>
    <w:basedOn w:val="Normalny"/>
    <w:rsid w:val="0061562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table" w:styleId="Tabela-Siatka">
    <w:name w:val="Table Grid"/>
    <w:basedOn w:val="Standardowy"/>
    <w:uiPriority w:val="59"/>
    <w:rsid w:val="007D6802"/>
    <w:rPr>
      <w:rFonts w:ascii="Liberation Serif" w:hAnsi="Liberation Serif"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pn/szpitalzawiercie" TargetMode="External"/><Relationship Id="rId18"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mailto:iod@szpitalzawiercie.pl" TargetMode="External"/><Relationship Id="rId7" Type="http://schemas.openxmlformats.org/officeDocument/2006/relationships/footnotes" Target="footnotes.xml"/><Relationship Id="rId12" Type="http://schemas.openxmlformats.org/officeDocument/2006/relationships/hyperlink" Target="mailto:zampub@szpitalzawiercie.pl" TargetMode="External"/><Relationship Id="rId17" Type="http://schemas.openxmlformats.org/officeDocument/2006/relationships/hyperlink" Target="https://platformazakupowa.pl/strona/1-regulamin"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mailto:cwk@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4815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platformazakupowa.pl/transakcja/942418"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zampub@szpitalzawiercie.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20</Pages>
  <Words>9604</Words>
  <Characters>57626</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63</cp:revision>
  <cp:lastPrinted>2024-07-01T07:50:00Z</cp:lastPrinted>
  <dcterms:created xsi:type="dcterms:W3CDTF">2022-09-14T08:18:00Z</dcterms:created>
  <dcterms:modified xsi:type="dcterms:W3CDTF">2024-07-02T09:53:00Z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