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ED" w:rsidRPr="0016655F" w:rsidRDefault="006966ED" w:rsidP="006966ED">
      <w:pPr>
        <w:pageBreakBefore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  <w:bookmarkStart w:id="0" w:name="_GoBack"/>
      <w:r w:rsidRPr="0016655F">
        <w:rPr>
          <w:rFonts w:eastAsia="Times New Roman" w:cs="Times New Roman"/>
          <w:kern w:val="0"/>
          <w:sz w:val="20"/>
          <w:szCs w:val="20"/>
          <w:lang w:eastAsia="pl-PL" w:bidi="ar-SA"/>
        </w:rPr>
        <w:t>Zał</w:t>
      </w:r>
      <w:r w:rsidRPr="0016655F">
        <w:rPr>
          <w:rFonts w:ascii="TimesNewRoman" w:eastAsia="Times New Roman" w:hAnsi="TimesNewRoman" w:cs="Times New Roman" w:hint="eastAsia"/>
          <w:kern w:val="0"/>
          <w:sz w:val="20"/>
          <w:szCs w:val="20"/>
          <w:lang w:eastAsia="pl-PL" w:bidi="ar-SA"/>
        </w:rPr>
        <w:t>ą</w:t>
      </w:r>
      <w:r w:rsidRPr="0016655F">
        <w:rPr>
          <w:rFonts w:eastAsia="Times New Roman" w:cs="Times New Roman"/>
          <w:kern w:val="0"/>
          <w:sz w:val="20"/>
          <w:szCs w:val="20"/>
          <w:lang w:eastAsia="pl-PL" w:bidi="ar-SA"/>
        </w:rPr>
        <w:t>cznik Nr 3</w:t>
      </w:r>
      <w:r w:rsidR="002006F0" w:rsidRPr="0016655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do S</w:t>
      </w:r>
      <w:r w:rsidRPr="0016655F">
        <w:rPr>
          <w:rFonts w:eastAsia="Times New Roman" w:cs="Times New Roman"/>
          <w:kern w:val="0"/>
          <w:sz w:val="20"/>
          <w:szCs w:val="20"/>
          <w:lang w:eastAsia="pl-PL" w:bidi="ar-SA"/>
        </w:rPr>
        <w:t>WZ</w:t>
      </w:r>
    </w:p>
    <w:p w:rsidR="006966ED" w:rsidRPr="0016655F" w:rsidRDefault="006966ED" w:rsidP="006966ED">
      <w:pPr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  <w:r w:rsidRPr="0016655F">
        <w:rPr>
          <w:rFonts w:eastAsia="Times New Roman" w:cs="Times New Roman"/>
          <w:kern w:val="0"/>
          <w:sz w:val="20"/>
          <w:szCs w:val="20"/>
          <w:lang w:eastAsia="pl-PL" w:bidi="ar-SA"/>
        </w:rPr>
        <w:t>w postępowaniu</w:t>
      </w:r>
      <w:r w:rsidRPr="0016655F">
        <w:rPr>
          <w:rFonts w:eastAsia="Times New Roman" w:cs="Times New Roman"/>
          <w:kern w:val="0"/>
          <w:lang w:eastAsia="pl-PL" w:bidi="ar-SA"/>
        </w:rPr>
        <w:t xml:space="preserve"> </w:t>
      </w:r>
      <w:r w:rsidRPr="0016655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znak: </w:t>
      </w:r>
      <w:r w:rsidR="009C0828" w:rsidRPr="0016655F">
        <w:rPr>
          <w:rFonts w:eastAsia="Times New Roman" w:cs="Times New Roman"/>
          <w:kern w:val="0"/>
          <w:sz w:val="20"/>
          <w:szCs w:val="20"/>
          <w:lang w:eastAsia="pl-PL" w:bidi="ar-SA"/>
        </w:rPr>
        <w:t>DTG/93/ZP-7/21</w:t>
      </w:r>
    </w:p>
    <w:p w:rsidR="006966ED" w:rsidRPr="0016655F" w:rsidRDefault="006966ED" w:rsidP="006966ED">
      <w:pPr>
        <w:widowControl w:val="0"/>
        <w:textAlignment w:val="baseline"/>
      </w:pPr>
    </w:p>
    <w:p w:rsidR="006966ED" w:rsidRPr="0016655F" w:rsidRDefault="006966ED" w:rsidP="006966ED">
      <w:pPr>
        <w:widowControl w:val="0"/>
        <w:jc w:val="center"/>
        <w:textAlignment w:val="baseline"/>
        <w:rPr>
          <w:b/>
          <w:sz w:val="28"/>
          <w:szCs w:val="28"/>
        </w:rPr>
      </w:pPr>
    </w:p>
    <w:p w:rsidR="006966ED" w:rsidRPr="0016655F" w:rsidRDefault="006966ED" w:rsidP="006966ED">
      <w:pPr>
        <w:widowControl w:val="0"/>
        <w:jc w:val="center"/>
        <w:textAlignment w:val="baseline"/>
        <w:rPr>
          <w:b/>
          <w:sz w:val="28"/>
          <w:szCs w:val="28"/>
        </w:rPr>
      </w:pPr>
      <w:r w:rsidRPr="0016655F">
        <w:rPr>
          <w:b/>
          <w:sz w:val="28"/>
          <w:szCs w:val="28"/>
        </w:rPr>
        <w:t>Opis przedmiotu zamówienia</w:t>
      </w:r>
    </w:p>
    <w:p w:rsidR="006966ED" w:rsidRPr="0016655F" w:rsidRDefault="006966ED" w:rsidP="006966ED">
      <w:pPr>
        <w:widowControl w:val="0"/>
        <w:textAlignment w:val="baseline"/>
        <w:rPr>
          <w:b/>
        </w:rPr>
      </w:pPr>
    </w:p>
    <w:p w:rsidR="006966ED" w:rsidRPr="0016655F" w:rsidRDefault="006966ED" w:rsidP="006966ED">
      <w:pPr>
        <w:widowControl w:val="0"/>
        <w:jc w:val="center"/>
        <w:textAlignment w:val="baseline"/>
        <w:rPr>
          <w:b/>
          <w:sz w:val="28"/>
          <w:szCs w:val="28"/>
        </w:rPr>
      </w:pPr>
      <w:r w:rsidRPr="0016655F">
        <w:rPr>
          <w:b/>
          <w:sz w:val="28"/>
          <w:szCs w:val="28"/>
        </w:rPr>
        <w:t>Część II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6655F" w:rsidRPr="0016655F" w:rsidTr="0090104B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6ED" w:rsidRPr="0016655F" w:rsidRDefault="006966ED" w:rsidP="0090104B">
            <w:pPr>
              <w:suppressAutoHyphens w:val="0"/>
              <w:spacing w:after="60"/>
              <w:rPr>
                <w:rFonts w:ascii="Calibri" w:eastAsia="Times New Roman" w:hAnsi="Calibri" w:cs="Calibri"/>
                <w:bCs/>
                <w:kern w:val="0"/>
                <w:sz w:val="12"/>
                <w:szCs w:val="12"/>
                <w:lang w:eastAsia="pl-PL" w:bidi="ar-SA"/>
              </w:rPr>
            </w:pPr>
          </w:p>
          <w:p w:rsidR="006966ED" w:rsidRPr="0016655F" w:rsidRDefault="006966ED" w:rsidP="0090104B">
            <w:pPr>
              <w:suppressAutoHyphens w:val="0"/>
              <w:spacing w:after="6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6655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Legenda: </w:t>
            </w:r>
          </w:p>
        </w:tc>
      </w:tr>
    </w:tbl>
    <w:p w:rsidR="006966ED" w:rsidRPr="0016655F" w:rsidRDefault="006966ED" w:rsidP="006966ED">
      <w:pPr>
        <w:suppressAutoHyphens w:val="0"/>
        <w:ind w:left="426" w:hanging="284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6655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1.    Oferowany przedmiot zamówienia musi być zgodny z opisem, fabrycznie nowy.</w:t>
      </w:r>
    </w:p>
    <w:p w:rsidR="006966ED" w:rsidRPr="0016655F" w:rsidRDefault="006966ED" w:rsidP="006966ED">
      <w:pPr>
        <w:suppressAutoHyphens w:val="0"/>
        <w:ind w:left="426" w:hanging="284"/>
        <w:contextualSpacing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16655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2. Parametry minimalne są warunkami granicznymi tzn. niespełnienie któregokolwiek </w:t>
      </w:r>
      <w:r w:rsidRPr="0016655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>z wymienionych parametrów (poprzez wpisanie w rubryce przy którymkolwiek z wymaganych parametrów wyrazu ,,NIE”),  będzie skutkowało odrzuceniem oferty.</w:t>
      </w:r>
    </w:p>
    <w:p w:rsidR="006966ED" w:rsidRPr="0016655F" w:rsidRDefault="006966ED" w:rsidP="006966ED">
      <w:pPr>
        <w:suppressAutoHyphens w:val="0"/>
        <w:ind w:left="426" w:hanging="284"/>
        <w:contextualSpacing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:rsidR="006966ED" w:rsidRPr="0016655F" w:rsidRDefault="006966ED" w:rsidP="006966ED">
      <w:pPr>
        <w:suppressAutoHyphens w:val="0"/>
        <w:spacing w:before="100" w:beforeAutospacing="1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</w:pPr>
      <w:r w:rsidRPr="0016655F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Wymagane parametry techniczno-użytkowe (minimalne):</w:t>
      </w:r>
    </w:p>
    <w:p w:rsidR="006966ED" w:rsidRPr="0016655F" w:rsidRDefault="006966ED" w:rsidP="006966ED">
      <w:pPr>
        <w:suppressAutoHyphens w:val="0"/>
        <w:spacing w:before="100" w:beforeAutospacing="1"/>
        <w:jc w:val="center"/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63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790"/>
        <w:gridCol w:w="763"/>
        <w:gridCol w:w="1130"/>
        <w:gridCol w:w="1417"/>
        <w:gridCol w:w="1860"/>
      </w:tblGrid>
      <w:tr w:rsidR="0016655F" w:rsidRPr="0016655F" w:rsidTr="0090104B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8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930979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Urządzenia o następujących minimalnych parametrach: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1. Punkt dostępowy –  10 szt. 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Oferowany model: </w:t>
            </w:r>
          </w:p>
          <w:p w:rsidR="00CF7869" w:rsidRPr="0016655F" w:rsidRDefault="00CF7869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0 %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1.1</w:t>
            </w:r>
          </w:p>
        </w:tc>
        <w:tc>
          <w:tcPr>
            <w:tcW w:w="7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maksimum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 xml:space="preserve"> </w:t>
            </w:r>
            <w:r w:rsidR="0011279E"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200</w:t>
            </w: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 xml:space="preserve"> g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Port LAN 10/100/1000 Ethernet Port minimum x1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Antena wbudowane minimum 2 anteny MIMO po 3dBi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 xml:space="preserve">Standard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WiFi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 xml:space="preserve"> 802.11 a/b/g/n/ac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Zasilanie POE 24V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paasywne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, 802.3af/A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PoE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, zasilacz 24V, 0.5A Gigabit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PoE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w komplecie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Pobór mocy </w:t>
            </w:r>
            <w:r w:rsidR="00356A17"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max. </w:t>
            </w: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6.5W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Moc nadawania 2,4GHz 20dBm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Moc nadawania 5GHz 20dBm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SSID do 4 na każde pasmo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Zabezpieczenia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WiFi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WEP, WPA-PSK, WPA-Enterprise (WPA/WPA2, TKIP/AES)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Certyfikaty CE, FCC, IC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Montaż sufit/ściana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Temperatura pracy -10 to 70° C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Obsługa VLAN 802.1Q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Liczba połączeń do 200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Prędkość 5Mbps do 867Mbps w 802.11ac (MCS0 - MCS9 NSS1/2, VHT 20/40/80)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CF7869" w:rsidRPr="0016655F" w:rsidRDefault="00CF7869" w:rsidP="00CF78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sz w:val="20"/>
                <w:szCs w:val="20"/>
              </w:rPr>
              <w:t>Wykonawca oferuje</w:t>
            </w:r>
          </w:p>
          <w:p w:rsidR="00CF7869" w:rsidRPr="0016655F" w:rsidRDefault="00CF7869" w:rsidP="00CF786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F7869" w:rsidRPr="0016655F" w:rsidRDefault="00CF7869" w:rsidP="00CF786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...................................</w:t>
            </w:r>
          </w:p>
          <w:p w:rsidR="00CF7869" w:rsidRPr="0016655F" w:rsidRDefault="00CF7869" w:rsidP="00CF78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(wypełnić TAK lub NIE)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2. Mikrofon – 1 szt. 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Oferowany model: </w:t>
            </w:r>
          </w:p>
          <w:p w:rsidR="00CF7869" w:rsidRPr="0016655F" w:rsidRDefault="00CF7869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2.1</w:t>
            </w:r>
          </w:p>
        </w:tc>
        <w:tc>
          <w:tcPr>
            <w:tcW w:w="7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Typ 3-kapsułowy mikrofon pojemnościowy USB,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Przycisk do wyciszania mikrofonu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Wyświetlacz LCD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Montaż biurkowy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Zintegrowany statyw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Rozmiar kapsuły maksimum 16 mm,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Charakterystyki kierunkowości: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- ósemkowa,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-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kardioidalna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,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- dookolna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- stereo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Pasmo przenoszenia 30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– 20 kHz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lastRenderedPageBreak/>
              <w:t xml:space="preserve">Czułość -45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dB</w:t>
            </w:r>
            <w:proofErr w:type="spellEnd"/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Maksymalny poziom SPL 120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dB</w:t>
            </w:r>
            <w:proofErr w:type="spellEnd"/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Moc wyjściowa minimum 30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mW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Pasmo przenoszenia 20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– 20 kHz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Złącza: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– 1 wyjście słuchawkowe 3,5 mm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– 1 port mini-USB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– 1 punkt mocowania 5/8”-27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Zasilanie mini-USB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Waga maksimum 1,8 kg 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CF7869" w:rsidRPr="0016655F" w:rsidRDefault="00CF7869" w:rsidP="00CF78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sz w:val="20"/>
                <w:szCs w:val="20"/>
              </w:rPr>
              <w:t>Wykonawca oferuje</w:t>
            </w:r>
          </w:p>
          <w:p w:rsidR="00CF7869" w:rsidRPr="0016655F" w:rsidRDefault="00CF7869" w:rsidP="00CF786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F7869" w:rsidRPr="0016655F" w:rsidRDefault="00CF7869" w:rsidP="00CF786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...................................</w:t>
            </w:r>
          </w:p>
          <w:p w:rsidR="00CF7869" w:rsidRPr="0016655F" w:rsidRDefault="00CF7869" w:rsidP="00CF78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(wypełnić TAK lub NIE)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3. Pamięć operacyjna –  1 </w:t>
            </w:r>
            <w:proofErr w:type="spellStart"/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Oferowany model: </w:t>
            </w:r>
          </w:p>
          <w:p w:rsidR="00CF7869" w:rsidRPr="0016655F" w:rsidRDefault="00CF7869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CF7869" w:rsidRPr="0016655F" w:rsidRDefault="00CF7869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3.1</w:t>
            </w:r>
          </w:p>
        </w:tc>
        <w:tc>
          <w:tcPr>
            <w:tcW w:w="7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a) Pamięć 4GB DIMM 1600MHz DDR3 Non-ECC kompatybilna z Dell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Optiplex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9020 – 48 szt.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b) Pamięć 8GB DIMM 2667Mhz DDR4 kompatybilna z HP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EliteDesk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800 G5 – 6 szt. 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69" w:rsidRPr="0016655F" w:rsidRDefault="00CF7869" w:rsidP="00CF78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sz w:val="20"/>
                <w:szCs w:val="20"/>
              </w:rPr>
              <w:t>Wykonawca oferuje</w:t>
            </w:r>
          </w:p>
          <w:p w:rsidR="00CF7869" w:rsidRPr="0016655F" w:rsidRDefault="00CF7869" w:rsidP="00CF786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F7869" w:rsidRPr="0016655F" w:rsidRDefault="00CF7869" w:rsidP="00CF786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...................................</w:t>
            </w:r>
          </w:p>
          <w:p w:rsidR="006966ED" w:rsidRPr="0016655F" w:rsidRDefault="00CF7869" w:rsidP="00CF78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(wypełnić TAK lub NIE)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4. Głośnik – 4 szt.  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Oferowany model: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br/>
              <w:t>.........................................................................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4.1</w:t>
            </w:r>
          </w:p>
        </w:tc>
        <w:tc>
          <w:tcPr>
            <w:tcW w:w="7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Bezprzewodowy głośnik Bluetooth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Komunikacja Bluetooth 4.1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Zasięg minimum  10 m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Bateria minimum 3000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mAH</w:t>
            </w:r>
            <w:proofErr w:type="spellEnd"/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Moc znamionowa minimum 2 x 20 W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Głośnik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niskotonowy</w:t>
            </w:r>
            <w:proofErr w:type="spellEnd"/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Głośnik wysokotonowy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Czas odtwarzania muzyki minimum 15 godzin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Moc nadajnika Wireless: 0 - 4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dBm</w:t>
            </w:r>
            <w:proofErr w:type="spellEnd"/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Zakres częstotliwości nadajnika Wireless: 2,402 - 2,480 GHz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Czas ładowania maksimum 3,5 godziny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Wbudowany mikrofon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Obsługa radia tak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Interfejsy micro USB, micro SD, Minijack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sz w:val="20"/>
                <w:szCs w:val="20"/>
              </w:rPr>
              <w:t>Wykonawca oferuje</w:t>
            </w:r>
          </w:p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5407" w:rsidRPr="0016655F" w:rsidRDefault="00FA5407" w:rsidP="00FA540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...................................</w:t>
            </w:r>
          </w:p>
          <w:p w:rsidR="006966ED" w:rsidRPr="0016655F" w:rsidRDefault="00FA5407" w:rsidP="00FA5407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(wypełnić TAK lub NIE)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5. Tablet graficzny 01 -  1 szt. 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Oferowany model: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5.1</w:t>
            </w:r>
          </w:p>
        </w:tc>
        <w:tc>
          <w:tcPr>
            <w:tcW w:w="7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Wymiary ekranu: 15,6 cala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Matryca: IPS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Rozdzielczość natywna minimum 1920x1080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Poziomy nacisku pióra minimum 8192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Rozmiar ekranu minimum 344 x 193 mm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Liczba programowalnych przycisków minimum 6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Panel dotykowy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Proporcje ekranu 16:9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Ilość kolorów minimum 16,7 M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Wejścia USB-C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Interfejs HDMI/USB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Piórko pasywne 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sz w:val="20"/>
                <w:szCs w:val="20"/>
              </w:rPr>
              <w:t>Wykonawca oferuje</w:t>
            </w:r>
          </w:p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5407" w:rsidRPr="0016655F" w:rsidRDefault="00FA5407" w:rsidP="00FA540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...................................</w:t>
            </w:r>
          </w:p>
          <w:p w:rsidR="006966ED" w:rsidRPr="0016655F" w:rsidRDefault="00FA5407" w:rsidP="00FA5407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(wypełnić TAK lub NIE)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6. Tablet graficzny 02 -  3 szt. 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Oferowany model: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23%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lastRenderedPageBreak/>
              <w:t>6.1</w:t>
            </w:r>
          </w:p>
        </w:tc>
        <w:tc>
          <w:tcPr>
            <w:tcW w:w="7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Wymiary minimum: 260 x 147 x 8 mm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Aktywny obszar roboczy minimum 160 x 99 mm</w:t>
            </w: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br/>
              <w:t>Poziom nacisku pióra minimum 8192 stopnie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Programowalne przyciski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eksperowe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minimum 6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Interfejs USB, kabel micro USB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Piórko pasywne 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sz w:val="20"/>
                <w:szCs w:val="20"/>
              </w:rPr>
              <w:t>Wykonawca oferuje</w:t>
            </w:r>
          </w:p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5407" w:rsidRPr="0016655F" w:rsidRDefault="00FA5407" w:rsidP="00FA540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...................................</w:t>
            </w:r>
          </w:p>
          <w:p w:rsidR="006966ED" w:rsidRPr="0016655F" w:rsidRDefault="00FA5407" w:rsidP="00FA5407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(wypełnić TAK lub NIE)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7. Dysk SSD – 90 szt. 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Oferowany model: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23 %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7.1</w:t>
            </w:r>
          </w:p>
        </w:tc>
        <w:tc>
          <w:tcPr>
            <w:tcW w:w="7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Pojemności minimum 256GB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Wymiary 2,5”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Interfejs SATA III 6Gb/s (Kompatybilny z SATA II oraz I)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MTBF minimum 1,5 miliona godzin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Temperatura pracy 0 ~ 70°C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Przepustowość odczytu minimum 555MB/s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Przepustowość zapisu minimum 535MB/s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Odczyt danych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niekompresowalnych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minimum 555MB/s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Zapis danych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niekompresowalnych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minimum 540MB/s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Losowy odczyt danych 4K (IOPS) 96000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Losowy zapis danych 4K (IOPS) 81000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55F">
              <w:rPr>
                <w:rFonts w:cs="Times New Roman"/>
                <w:sz w:val="20"/>
                <w:szCs w:val="20"/>
              </w:rPr>
              <w:t>Wykonawca oferuje</w:t>
            </w:r>
          </w:p>
          <w:p w:rsidR="00FA5407" w:rsidRPr="0016655F" w:rsidRDefault="00FA5407" w:rsidP="00FA54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A5407" w:rsidRPr="0016655F" w:rsidRDefault="00FA5407" w:rsidP="00FA540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...................................</w:t>
            </w:r>
          </w:p>
          <w:p w:rsidR="006966ED" w:rsidRPr="0016655F" w:rsidRDefault="00FA5407" w:rsidP="00FA5407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cs="Times New Roman"/>
                <w:i/>
                <w:sz w:val="20"/>
                <w:szCs w:val="20"/>
              </w:rPr>
              <w:t>(wypełnić TAK lub NIE)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8. Czytnik kart – 5 szt.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6655F" w:rsidRPr="0016655F" w:rsidTr="00FA5407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Oferowany model: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23 %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6655F" w:rsidRPr="0016655F" w:rsidTr="00FA540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8.1</w:t>
            </w:r>
          </w:p>
        </w:tc>
        <w:tc>
          <w:tcPr>
            <w:tcW w:w="7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 xml:space="preserve"> USB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 xml:space="preserve"> A 2.0 Full Speed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Długość przewodu minimum 2.0 m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Interfejs kart stykowych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Format karty: Standardowy (ID-1) - 85.60 mm x 53.98 mm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Standard: ISO 7816 Class A, B, C (5 V, 3 V, 1.8 V)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Protokoły: T=0; T=1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Interfejs kart zbliżeniowych </w:t>
            </w: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ab/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Standard: ISO 14443 A &amp; B Parts 1-4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Protokoły</w:t>
            </w:r>
            <w:proofErr w:type="spellEnd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: ISO 14443-4 Compliant Card, T=CL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Zasięg minimum 50 mm 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Interfejs kart SAM </w:t>
            </w: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ab/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Standard: ISO 7816 Class A (5V)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Protokoły: T=0; T=1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Certyfikaty / Zgodności </w:t>
            </w: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ab/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pl-PL"/>
              </w:rPr>
              <w:t>ISO 14443, ISO 7816, PC/SC, CCID, CE, FCC, RoHS 2, REACH, USB Full Speed, Microsoft WHQL</w:t>
            </w:r>
          </w:p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Obsługiwane systemy operacyjne Windows, Linux, Mac OS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6ED" w:rsidRPr="0016655F" w:rsidRDefault="006966ED" w:rsidP="006966ED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FA5407" w:rsidRPr="0016655F" w:rsidRDefault="00FA5407" w:rsidP="00FA5407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Wykonawca oferuje</w:t>
            </w:r>
          </w:p>
          <w:p w:rsidR="00FA5407" w:rsidRPr="0016655F" w:rsidRDefault="00FA5407" w:rsidP="00FA5407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FA5407" w:rsidRPr="0016655F" w:rsidRDefault="00FA5407" w:rsidP="00FA5407">
            <w:pPr>
              <w:suppressAutoHyphens w:val="0"/>
              <w:jc w:val="center"/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  <w:t>...................................</w:t>
            </w:r>
          </w:p>
          <w:p w:rsidR="006966ED" w:rsidRPr="0016655F" w:rsidRDefault="00FA5407" w:rsidP="00FA5407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  <w:t>(wypełnić TAK lub NIE)</w:t>
            </w:r>
          </w:p>
        </w:tc>
      </w:tr>
      <w:tr w:rsidR="0016655F" w:rsidRPr="0016655F" w:rsidTr="0090104B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9. Drukarka</w:t>
            </w:r>
            <w:r w:rsidR="00811251"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– 3</w:t>
            </w: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szt. </w:t>
            </w:r>
          </w:p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16655F" w:rsidRPr="0016655F" w:rsidTr="0090104B">
        <w:tc>
          <w:tcPr>
            <w:tcW w:w="44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Oferowany model: </w:t>
            </w:r>
          </w:p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23 %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11251" w:rsidRPr="0016655F" w:rsidTr="0090104B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705C0" w:rsidRPr="0016655F" w:rsidRDefault="00EA68C7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9</w:t>
            </w:r>
            <w:r w:rsidR="00C705C0"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.1</w:t>
            </w:r>
          </w:p>
        </w:tc>
        <w:tc>
          <w:tcPr>
            <w:tcW w:w="7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Metoda drukowania głowica drukująca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Konfiguracja dysz minimum 400 dysz czarnych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 xml:space="preserve">Wielkość kropel maksimum 2,8 </w:t>
            </w:r>
            <w:proofErr w:type="spellStart"/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pl</w:t>
            </w:r>
            <w:proofErr w:type="spellEnd"/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Technologia tuszów pigmentowy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Rozdzielczość drukowania minimum 1.200 x 2.400 DPI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Szybkość druku minimum 20 stron/minutę monochromatyczny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Formaty papieru minimum A4 (21.0x29,7 cm),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Dwustronne tak (minimum A4, zwykły papier)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lastRenderedPageBreak/>
              <w:t>Pojemność podajnika papieru minimum 100 Arkuszy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Pojemność podajnika papieru minimum 250 Arkuszy w standardzie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Tylna ścieżka papieru (nośniki specjalne)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 xml:space="preserve">Gramatura papieru </w:t>
            </w:r>
            <w:r w:rsidR="009D2B24"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 xml:space="preserve">w zakresie nie mniejszym niż </w:t>
            </w: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64 g/m² - 256 g/m²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Przetwarzanie nośników wydruku: automatyczny druk dwustronny (A4, zwykły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papier), tylny podajnik na nośniki specjalne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Zużycie energii maksimum 0,7 W (tryb uśpienia), 13 W (drukowanie), 3,3 W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(stan gotowości),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Wymiary produktu maksimum 380‎ x 350 x 160 mm (Szerokość x Głębokość x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Wysokość)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Przyłącza USB, Ethernet, WiFi, Wi-Fi Direct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Bezpieczeństwo w sieci WLAN WEP 64 Bit, WEP 128 Bit, WPA PSK (TKIP),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WPA2 PSK (AES)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Wyposażenie dodatkowe: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- butelka z atramentem do drukarki monochromatycznej na minimum 6000</w:t>
            </w:r>
          </w:p>
          <w:p w:rsidR="00811251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strony wydruku A4</w:t>
            </w:r>
          </w:p>
          <w:p w:rsidR="00C705C0" w:rsidRPr="0016655F" w:rsidRDefault="00811251" w:rsidP="00811251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/>
              </w:rPr>
              <w:t>- pojemnik na zużyty tusz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5C0" w:rsidRPr="0016655F" w:rsidRDefault="00C705C0" w:rsidP="0090104B">
            <w:pPr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C705C0" w:rsidRPr="0016655F" w:rsidRDefault="00C705C0" w:rsidP="0090104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Wykonawca oferuje</w:t>
            </w:r>
          </w:p>
          <w:p w:rsidR="00C705C0" w:rsidRPr="0016655F" w:rsidRDefault="00C705C0" w:rsidP="0090104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C705C0" w:rsidRPr="0016655F" w:rsidRDefault="00C705C0" w:rsidP="0090104B">
            <w:pPr>
              <w:suppressAutoHyphens w:val="0"/>
              <w:jc w:val="center"/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  <w:t>...................................</w:t>
            </w:r>
          </w:p>
          <w:p w:rsidR="00C705C0" w:rsidRPr="0016655F" w:rsidRDefault="00C705C0" w:rsidP="0090104B">
            <w:pPr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55F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  <w:t>(wypełnić TAK lub NIE)</w:t>
            </w:r>
          </w:p>
        </w:tc>
      </w:tr>
    </w:tbl>
    <w:p w:rsidR="006966ED" w:rsidRPr="0016655F" w:rsidRDefault="006966ED" w:rsidP="006966ED">
      <w:pPr>
        <w:suppressAutoHyphens w:val="0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E4290B" w:rsidRPr="0016655F" w:rsidRDefault="00E4290B" w:rsidP="00E4290B"/>
    <w:p w:rsidR="00574CC6" w:rsidRPr="0016655F" w:rsidRDefault="00574CC6" w:rsidP="00E4290B"/>
    <w:p w:rsidR="00E4290B" w:rsidRPr="0016655F" w:rsidRDefault="00E4290B" w:rsidP="00E4290B">
      <w:pPr>
        <w:suppressAutoHyphens w:val="0"/>
        <w:spacing w:after="60"/>
        <w:jc w:val="both"/>
        <w:rPr>
          <w:rFonts w:ascii="Arial" w:eastAsia="Times New Roman" w:hAnsi="Arial" w:cs="Times New Roman"/>
          <w:kern w:val="0"/>
          <w:sz w:val="22"/>
          <w:szCs w:val="22"/>
          <w:lang w:eastAsia="pl-PL" w:bidi="ar-SA"/>
        </w:rPr>
      </w:pPr>
      <w:r w:rsidRPr="0016655F">
        <w:rPr>
          <w:rFonts w:ascii="Arial" w:eastAsia="Times New Roman" w:hAnsi="Arial" w:cs="Times New Roman"/>
          <w:kern w:val="0"/>
          <w:sz w:val="22"/>
          <w:szCs w:val="22"/>
          <w:lang w:eastAsia="pl-PL" w:bidi="ar-SA"/>
        </w:rPr>
        <w:t>......................................., dnia ..................................</w:t>
      </w:r>
    </w:p>
    <w:p w:rsidR="00E4290B" w:rsidRPr="0016655F" w:rsidRDefault="00E4290B" w:rsidP="00E4290B">
      <w:pPr>
        <w:suppressAutoHyphens w:val="0"/>
        <w:spacing w:after="60"/>
        <w:ind w:firstLine="708"/>
        <w:jc w:val="both"/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</w:pPr>
      <w:r w:rsidRPr="0016655F">
        <w:rPr>
          <w:rFonts w:ascii="Arial" w:eastAsia="Times New Roman" w:hAnsi="Arial" w:cs="Times New Roman"/>
          <w:i/>
          <w:iCs/>
          <w:kern w:val="0"/>
          <w:sz w:val="16"/>
          <w:szCs w:val="16"/>
          <w:lang w:eastAsia="pl-PL" w:bidi="ar-SA"/>
        </w:rPr>
        <w:t xml:space="preserve">    </w:t>
      </w:r>
      <w:r w:rsidRPr="0016655F"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  <w:t>(miejscowość)</w:t>
      </w:r>
    </w:p>
    <w:p w:rsidR="00E4290B" w:rsidRPr="0016655F" w:rsidRDefault="00E4290B" w:rsidP="00E4290B">
      <w:pPr>
        <w:suppressAutoHyphens w:val="0"/>
        <w:spacing w:after="60"/>
        <w:jc w:val="both"/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</w:pPr>
    </w:p>
    <w:p w:rsidR="00E4290B" w:rsidRPr="0016655F" w:rsidRDefault="00E4290B" w:rsidP="00E4290B">
      <w:pPr>
        <w:suppressAutoHyphens w:val="0"/>
        <w:spacing w:after="60"/>
        <w:ind w:left="4956" w:firstLine="43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16655F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              ..........................…………………..........…………</w:t>
      </w:r>
    </w:p>
    <w:p w:rsidR="00E4290B" w:rsidRPr="0016655F" w:rsidRDefault="00E4290B" w:rsidP="00E4290B">
      <w:pPr>
        <w:suppressAutoHyphens w:val="0"/>
        <w:spacing w:after="60"/>
        <w:ind w:left="4956" w:firstLine="714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  <w:r w:rsidRPr="0016655F"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>podpis osoby uprawnionej</w:t>
      </w:r>
    </w:p>
    <w:p w:rsidR="00E4290B" w:rsidRPr="0016655F" w:rsidRDefault="00E4290B" w:rsidP="00E4290B">
      <w:pPr>
        <w:suppressAutoHyphens w:val="0"/>
        <w:spacing w:after="60"/>
        <w:ind w:left="4956" w:firstLine="714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  <w:r w:rsidRPr="0016655F"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>do reprezentowania Wykonawcy</w:t>
      </w:r>
    </w:p>
    <w:bookmarkEnd w:id="0"/>
    <w:p w:rsidR="00E4290B" w:rsidRPr="0016655F" w:rsidRDefault="00E4290B" w:rsidP="006966ED">
      <w:pPr>
        <w:suppressAutoHyphens w:val="0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sectPr w:rsidR="00E4290B" w:rsidRPr="0016655F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4D91"/>
    <w:multiLevelType w:val="multilevel"/>
    <w:tmpl w:val="154C500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4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D453F"/>
    <w:rsid w:val="000D453F"/>
    <w:rsid w:val="0011279E"/>
    <w:rsid w:val="0016655F"/>
    <w:rsid w:val="002006F0"/>
    <w:rsid w:val="00356A17"/>
    <w:rsid w:val="00400539"/>
    <w:rsid w:val="004A0384"/>
    <w:rsid w:val="00574CC6"/>
    <w:rsid w:val="006966ED"/>
    <w:rsid w:val="00811251"/>
    <w:rsid w:val="008501B3"/>
    <w:rsid w:val="00930979"/>
    <w:rsid w:val="009C0828"/>
    <w:rsid w:val="009D1482"/>
    <w:rsid w:val="009D2B24"/>
    <w:rsid w:val="00C705C0"/>
    <w:rsid w:val="00CF7869"/>
    <w:rsid w:val="00DA5ED4"/>
    <w:rsid w:val="00E4290B"/>
    <w:rsid w:val="00EA68C7"/>
    <w:rsid w:val="00EE0632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329C2-9EF8-4EC7-9A75-4170F21D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Calibri" w:eastAsia="Times New Roman" w:hAnsi="Calibri" w:cs="Calibri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26406</TotalTime>
  <Pages>4</Pages>
  <Words>1057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Maciej Krukar</cp:lastModifiedBy>
  <cp:revision>728</cp:revision>
  <dcterms:created xsi:type="dcterms:W3CDTF">2009-04-16T11:32:00Z</dcterms:created>
  <dcterms:modified xsi:type="dcterms:W3CDTF">2021-08-25T08:51:00Z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