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8CF94" w14:textId="4B4BE000" w:rsidR="001566E6" w:rsidRPr="00FC3923" w:rsidRDefault="008148DF" w:rsidP="00FC3923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</w:rPr>
      </w:pPr>
      <w:r w:rsidRPr="00FC3923">
        <w:rPr>
          <w:rFonts w:asciiTheme="minorHAnsi" w:hAnsiTheme="minorHAnsi" w:cstheme="minorHAnsi"/>
          <w:b/>
          <w:bCs/>
          <w:sz w:val="22"/>
        </w:rPr>
        <w:t xml:space="preserve"> Wzór umowy do zapytania ofertowego   </w:t>
      </w:r>
    </w:p>
    <w:p w14:paraId="2AAD9216" w14:textId="218A15D0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</w:t>
      </w:r>
      <w:r w:rsidR="00FC3923">
        <w:rPr>
          <w:rFonts w:asciiTheme="minorHAnsi" w:hAnsiTheme="minorHAnsi" w:cstheme="minorHAnsi"/>
          <w:b/>
        </w:rPr>
        <w:t>2</w:t>
      </w:r>
      <w:r w:rsidR="008623BE" w:rsidRPr="00595E71">
        <w:rPr>
          <w:rFonts w:asciiTheme="minorHAnsi" w:hAnsiTheme="minorHAnsi" w:cstheme="minorHAnsi"/>
          <w:b/>
        </w:rPr>
        <w:t>.ZP</w:t>
      </w:r>
      <w:r w:rsidR="00FC3923">
        <w:rPr>
          <w:rFonts w:asciiTheme="minorHAnsi" w:hAnsiTheme="minorHAnsi" w:cstheme="minorHAnsi"/>
          <w:b/>
        </w:rPr>
        <w:t>2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1F3F0479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</w:t>
      </w:r>
      <w:r w:rsidR="00FC3923">
        <w:rPr>
          <w:rFonts w:asciiTheme="minorHAnsi" w:hAnsiTheme="minorHAnsi" w:cstheme="minorHAnsi"/>
        </w:rPr>
        <w:t>2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8D1D4C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595E71">
        <w:rPr>
          <w:rFonts w:asciiTheme="minorHAnsi" w:hAnsiTheme="minorHAnsi" w:cstheme="minorHAnsi"/>
        </w:rPr>
        <w:t xml:space="preserve">Katarzyna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489D599" w:rsidR="008148DF" w:rsidRPr="00595E71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4313588C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BC2D11" w:rsidRPr="00BC2D11">
        <w:rPr>
          <w:rFonts w:asciiTheme="minorHAnsi" w:hAnsiTheme="minorHAnsi" w:cstheme="minorHAnsi"/>
          <w:sz w:val="24"/>
          <w:szCs w:val="24"/>
        </w:rPr>
        <w:t xml:space="preserve">Zakup, dostawa i montaż urządzeń placu zabaw </w:t>
      </w:r>
      <w:r w:rsidR="00FC3923">
        <w:rPr>
          <w:rFonts w:asciiTheme="minorHAnsi" w:hAnsiTheme="minorHAnsi" w:cstheme="minorHAnsi"/>
          <w:sz w:val="24"/>
          <w:szCs w:val="24"/>
        </w:rPr>
        <w:t xml:space="preserve">na działce nr 25/1 przy ul. Śluzowej w m. </w:t>
      </w:r>
      <w:proofErr w:type="spellStart"/>
      <w:r w:rsidR="00FC3923">
        <w:rPr>
          <w:rFonts w:asciiTheme="minorHAnsi" w:hAnsiTheme="minorHAnsi" w:cstheme="minorHAnsi"/>
          <w:sz w:val="24"/>
          <w:szCs w:val="24"/>
        </w:rPr>
        <w:t>Prądki</w:t>
      </w:r>
      <w:proofErr w:type="spellEnd"/>
      <w:r w:rsidR="00FC3923">
        <w:rPr>
          <w:rFonts w:asciiTheme="minorHAnsi" w:hAnsiTheme="minorHAnsi" w:cstheme="minorHAnsi"/>
          <w:sz w:val="24"/>
          <w:szCs w:val="24"/>
        </w:rPr>
        <w:t xml:space="preserve"> - </w:t>
      </w:r>
      <w:r w:rsidR="00BC2D11" w:rsidRPr="00BC2D11">
        <w:rPr>
          <w:rFonts w:asciiTheme="minorHAnsi" w:hAnsiTheme="minorHAnsi" w:cstheme="minorHAnsi"/>
          <w:sz w:val="24"/>
          <w:szCs w:val="24"/>
        </w:rPr>
        <w:t>zgodnie z posiadanym projektem w ramach zadania pn. "</w:t>
      </w:r>
      <w:r w:rsidR="00FC3923">
        <w:rPr>
          <w:rFonts w:asciiTheme="minorHAnsi" w:hAnsiTheme="minorHAnsi" w:cstheme="minorHAnsi"/>
          <w:sz w:val="24"/>
          <w:szCs w:val="24"/>
        </w:rPr>
        <w:t xml:space="preserve">Rozbudowa placu sołeckiego w </w:t>
      </w:r>
      <w:proofErr w:type="spellStart"/>
      <w:r w:rsidR="00FC3923">
        <w:rPr>
          <w:rFonts w:asciiTheme="minorHAnsi" w:hAnsiTheme="minorHAnsi" w:cstheme="minorHAnsi"/>
          <w:sz w:val="24"/>
          <w:szCs w:val="24"/>
        </w:rPr>
        <w:t>Prądkach</w:t>
      </w:r>
      <w:proofErr w:type="spellEnd"/>
      <w:r w:rsidR="00FC3923">
        <w:rPr>
          <w:rFonts w:asciiTheme="minorHAnsi" w:hAnsiTheme="minorHAnsi" w:cstheme="minorHAnsi"/>
          <w:sz w:val="24"/>
          <w:szCs w:val="24"/>
        </w:rPr>
        <w:t>”</w:t>
      </w:r>
      <w:r w:rsidR="00BC2D11">
        <w:rPr>
          <w:rFonts w:asciiTheme="minorHAnsi" w:hAnsiTheme="minorHAnsi" w:cstheme="minorHAnsi"/>
          <w:sz w:val="24"/>
          <w:szCs w:val="24"/>
        </w:rPr>
        <w:t xml:space="preserve">; </w:t>
      </w:r>
      <w:r w:rsidRPr="00595E7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RZP.271.</w:t>
      </w:r>
      <w:r w:rsidR="00FC3923">
        <w:rPr>
          <w:rFonts w:asciiTheme="minorHAnsi" w:hAnsiTheme="minorHAnsi" w:cstheme="minorHAnsi"/>
          <w:b w:val="0"/>
          <w:sz w:val="24"/>
          <w:szCs w:val="24"/>
        </w:rPr>
        <w:t>15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.202</w:t>
      </w:r>
      <w:r w:rsidR="00FC3923">
        <w:rPr>
          <w:rFonts w:asciiTheme="minorHAnsi" w:hAnsiTheme="minorHAnsi" w:cstheme="minorHAnsi"/>
          <w:b w:val="0"/>
          <w:sz w:val="24"/>
          <w:szCs w:val="24"/>
        </w:rPr>
        <w:t>2</w:t>
      </w:r>
      <w:r w:rsidR="00BC2D11">
        <w:rPr>
          <w:rFonts w:asciiTheme="minorHAnsi" w:hAnsiTheme="minorHAnsi" w:cstheme="minorHAnsi"/>
          <w:b w:val="0"/>
          <w:sz w:val="24"/>
          <w:szCs w:val="24"/>
        </w:rPr>
        <w:t>.ZP</w:t>
      </w:r>
      <w:r w:rsidR="00FC3923">
        <w:rPr>
          <w:rFonts w:asciiTheme="minorHAnsi" w:hAnsiTheme="minorHAnsi" w:cstheme="minorHAnsi"/>
          <w:b w:val="0"/>
          <w:sz w:val="24"/>
          <w:szCs w:val="24"/>
        </w:rPr>
        <w:t>2</w:t>
      </w:r>
      <w:r w:rsidRPr="00595E71">
        <w:rPr>
          <w:rFonts w:asciiTheme="minorHAnsi" w:hAnsiTheme="minorHAnsi" w:cstheme="minorHAnsi"/>
          <w:sz w:val="24"/>
          <w:szCs w:val="24"/>
        </w:rPr>
        <w:t xml:space="preserve">; 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595E7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381B83AC" w:rsidR="00B140D7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FC3923">
        <w:rPr>
          <w:rFonts w:asciiTheme="minorHAnsi" w:hAnsiTheme="minorHAnsi" w:cstheme="minorHAnsi"/>
          <w:b w:val="0"/>
          <w:sz w:val="24"/>
          <w:szCs w:val="24"/>
        </w:rPr>
        <w:t>e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 urządzenia będą fabrycznie nowe i nieużywane.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79A09EED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1932D9">
        <w:rPr>
          <w:rFonts w:asciiTheme="minorHAnsi" w:hAnsiTheme="minorHAnsi" w:cstheme="minorHAnsi"/>
        </w:rPr>
        <w:t>, projekcie</w:t>
      </w:r>
      <w:r w:rsidRPr="00595E71">
        <w:rPr>
          <w:rFonts w:asciiTheme="minorHAnsi" w:hAnsiTheme="minorHAnsi" w:cstheme="minorHAnsi"/>
        </w:rPr>
        <w:t>;</w:t>
      </w:r>
    </w:p>
    <w:p w14:paraId="14600C78" w14:textId="38DD49F3" w:rsidR="008148DF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 wraz z załącznikami</w:t>
      </w:r>
      <w:r w:rsidR="00FC3923">
        <w:rPr>
          <w:rFonts w:asciiTheme="minorHAnsi" w:hAnsiTheme="minorHAnsi" w:cstheme="minorHAnsi"/>
        </w:rPr>
        <w:t>.</w:t>
      </w:r>
    </w:p>
    <w:p w14:paraId="1C6AC2FA" w14:textId="77777777" w:rsidR="00FC3923" w:rsidRPr="00595E71" w:rsidRDefault="00FC3923" w:rsidP="00FC3923">
      <w:pPr>
        <w:pStyle w:val="Akapitzlist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2</w:t>
      </w:r>
    </w:p>
    <w:p w14:paraId="1525DA8A" w14:textId="4CFBB065" w:rsidR="008148DF" w:rsidRPr="00595E71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Zakupione, d</w:t>
      </w:r>
      <w:r w:rsidR="008148DF" w:rsidRPr="00595E71">
        <w:rPr>
          <w:rFonts w:asciiTheme="minorHAnsi" w:hAnsiTheme="minorHAnsi" w:cstheme="minorHAnsi"/>
        </w:rPr>
        <w:t>osta</w:t>
      </w:r>
      <w:r w:rsidR="00FC3923">
        <w:rPr>
          <w:rFonts w:asciiTheme="minorHAnsi" w:hAnsiTheme="minorHAnsi" w:cstheme="minorHAnsi"/>
        </w:rPr>
        <w:t>rczone i zamontowane urządzenia</w:t>
      </w:r>
      <w:r w:rsidR="008148DF" w:rsidRPr="00595E71">
        <w:rPr>
          <w:rFonts w:asciiTheme="minorHAnsi" w:hAnsiTheme="minorHAnsi" w:cstheme="minorHAnsi"/>
        </w:rPr>
        <w:t xml:space="preserve"> będą zgodne</w:t>
      </w:r>
      <w:r w:rsidR="006D4C0C" w:rsidRPr="00595E71">
        <w:rPr>
          <w:rFonts w:asciiTheme="minorHAnsi" w:hAnsiTheme="minorHAnsi" w:cstheme="minorHAnsi"/>
        </w:rPr>
        <w:t xml:space="preserve"> z</w:t>
      </w:r>
      <w:r w:rsidR="00565EFF" w:rsidRPr="00595E71">
        <w:rPr>
          <w:rFonts w:asciiTheme="minorHAnsi" w:hAnsiTheme="minorHAnsi" w:cstheme="minorHAnsi"/>
        </w:rPr>
        <w:t xml:space="preserve"> opisem przedmiotu zamówienia </w:t>
      </w:r>
      <w:r w:rsidR="00565EFF" w:rsidRPr="00595E71">
        <w:rPr>
          <w:rFonts w:asciiTheme="minorHAnsi" w:hAnsiTheme="minorHAnsi" w:cstheme="minorHAnsi"/>
          <w:color w:val="000000" w:themeColor="text1"/>
        </w:rPr>
        <w:t>stanowiącym integralną część niniejszej umowy (tj.</w:t>
      </w:r>
      <w:r w:rsidR="00264974">
        <w:rPr>
          <w:rFonts w:asciiTheme="minorHAnsi" w:hAnsiTheme="minorHAnsi" w:cstheme="minorHAnsi"/>
          <w:color w:val="000000" w:themeColor="text1"/>
        </w:rPr>
        <w:t xml:space="preserve"> projektem</w:t>
      </w:r>
      <w:r w:rsidR="006D4C0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64974">
        <w:rPr>
          <w:rFonts w:asciiTheme="minorHAnsi" w:hAnsiTheme="minorHAnsi" w:cstheme="minorHAnsi"/>
          <w:color w:val="000000" w:themeColor="text1"/>
        </w:rPr>
        <w:t xml:space="preserve"> zagospodarowania</w:t>
      </w:r>
      <w:r w:rsidR="006D4C0C" w:rsidRPr="00595E71">
        <w:rPr>
          <w:rFonts w:asciiTheme="minorHAnsi" w:hAnsiTheme="minorHAnsi" w:cstheme="minorHAnsi"/>
          <w:color w:val="000000" w:themeColor="text1"/>
        </w:rPr>
        <w:t xml:space="preserve"> terenu</w:t>
      </w:r>
      <w:r w:rsidR="00565EFF" w:rsidRPr="00595E71">
        <w:rPr>
          <w:rFonts w:asciiTheme="minorHAnsi" w:hAnsiTheme="minorHAnsi" w:cstheme="minorHAnsi"/>
          <w:color w:val="000000" w:themeColor="text1"/>
        </w:rPr>
        <w:t>)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oraz z ofertą Wykonawcy.</w:t>
      </w:r>
    </w:p>
    <w:p w14:paraId="1E9C4A9A" w14:textId="74BF2D3A" w:rsidR="008148DF" w:rsidRPr="00CB4ED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Wykonanie przedmiotu umowy nastąpi w terminie</w:t>
      </w:r>
      <w:r w:rsidR="00895DAB">
        <w:rPr>
          <w:rFonts w:asciiTheme="minorHAnsi" w:hAnsiTheme="minorHAnsi" w:cstheme="minorHAnsi"/>
        </w:rPr>
        <w:t>:</w:t>
      </w:r>
      <w:r w:rsidRPr="00595E71">
        <w:rPr>
          <w:rFonts w:asciiTheme="minorHAnsi" w:hAnsiTheme="minorHAnsi" w:cstheme="minorHAnsi"/>
        </w:rPr>
        <w:t xml:space="preserve"> </w:t>
      </w:r>
      <w:r w:rsidR="00895DAB" w:rsidRPr="00895DAB">
        <w:rPr>
          <w:rFonts w:asciiTheme="minorHAnsi" w:hAnsiTheme="minorHAnsi" w:cstheme="minorHAnsi"/>
          <w:b/>
        </w:rPr>
        <w:t>3</w:t>
      </w:r>
      <w:r w:rsidR="006D4C0C" w:rsidRPr="00895DAB">
        <w:rPr>
          <w:rFonts w:asciiTheme="minorHAnsi" w:hAnsiTheme="minorHAnsi" w:cstheme="minorHAnsi"/>
          <w:b/>
        </w:rPr>
        <w:t xml:space="preserve"> </w:t>
      </w:r>
      <w:r w:rsidR="00895DAB" w:rsidRPr="00895DAB">
        <w:rPr>
          <w:rFonts w:asciiTheme="minorHAnsi" w:hAnsiTheme="minorHAnsi" w:cstheme="minorHAnsi"/>
          <w:b/>
        </w:rPr>
        <w:t>miesięcy</w:t>
      </w:r>
      <w:r w:rsidR="00523645" w:rsidRPr="00595E71">
        <w:rPr>
          <w:rFonts w:asciiTheme="minorHAnsi" w:hAnsiTheme="minorHAnsi" w:cstheme="minorHAnsi"/>
        </w:rPr>
        <w:t xml:space="preserve"> </w:t>
      </w:r>
      <w:r w:rsidRPr="00595E71">
        <w:rPr>
          <w:rFonts w:asciiTheme="minorHAnsi" w:hAnsiTheme="minorHAnsi" w:cstheme="minorHAnsi"/>
        </w:rPr>
        <w:t>od dnia podp</w:t>
      </w:r>
      <w:r w:rsidR="006D4C0C" w:rsidRPr="00595E71">
        <w:rPr>
          <w:rFonts w:asciiTheme="minorHAnsi" w:hAnsiTheme="minorHAnsi" w:cstheme="minorHAnsi"/>
        </w:rPr>
        <w:t>isania umowy.</w:t>
      </w:r>
    </w:p>
    <w:p w14:paraId="6CE6C5E4" w14:textId="77777777" w:rsidR="008148DF" w:rsidRPr="00595E71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3</w:t>
      </w:r>
    </w:p>
    <w:p w14:paraId="6C42B4C3" w14:textId="04A6734E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Wykonawcy przysługuje wynagrodzenie za wykonanie Przedmiotu umowy, według faktycznie wykonanych prac. Wartość wynagrodzenia z tytułu wykonania niniejszej umowy, zgodnie z załączonym </w:t>
      </w:r>
      <w:r w:rsidRPr="004E537F">
        <w:rPr>
          <w:rFonts w:asciiTheme="minorHAnsi" w:hAnsiTheme="minorHAnsi" w:cstheme="minorHAnsi"/>
          <w:color w:val="000000" w:themeColor="text1"/>
        </w:rPr>
        <w:t xml:space="preserve">do oferty </w:t>
      </w:r>
      <w:r w:rsidR="004E537F" w:rsidRPr="004E537F">
        <w:rPr>
          <w:rFonts w:asciiTheme="minorHAnsi" w:hAnsiTheme="minorHAnsi" w:cstheme="minorHAnsi"/>
          <w:color w:val="000000" w:themeColor="text1"/>
        </w:rPr>
        <w:t>formularzem</w:t>
      </w:r>
      <w:r w:rsidR="004E537F">
        <w:rPr>
          <w:rFonts w:asciiTheme="minorHAnsi" w:hAnsiTheme="minorHAnsi" w:cstheme="minorHAnsi"/>
          <w:color w:val="000000" w:themeColor="text1"/>
        </w:rPr>
        <w:t xml:space="preserve"> cenowym</w:t>
      </w:r>
      <w:r w:rsidRPr="00595E71">
        <w:rPr>
          <w:rFonts w:asciiTheme="minorHAnsi" w:hAnsiTheme="minorHAnsi" w:cstheme="minorHAnsi"/>
          <w:color w:val="000000" w:themeColor="text1"/>
        </w:rPr>
        <w:t>, za cały okres jej obowiązywania nie może przekroczyć kwoty …................... zł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netto (słownie złotych: 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6EEE1D58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zamontowanych urządzeń zabawowych</w:t>
      </w:r>
      <w:r w:rsidRPr="00595E71">
        <w:rPr>
          <w:rFonts w:asciiTheme="minorHAnsi" w:hAnsiTheme="minorHAnsi" w:cstheme="minorHAnsi"/>
          <w:sz w:val="24"/>
          <w:szCs w:val="24"/>
        </w:rPr>
        <w:t xml:space="preserve">, zgodnie z cenami jednostkowymi podanymi w formularzu </w:t>
      </w:r>
      <w:r w:rsidR="00876D17">
        <w:rPr>
          <w:rFonts w:asciiTheme="minorHAnsi" w:hAnsiTheme="minorHAnsi" w:cstheme="minorHAnsi"/>
          <w:sz w:val="24"/>
          <w:szCs w:val="24"/>
        </w:rPr>
        <w:t>cenowym</w:t>
      </w:r>
      <w:r w:rsidR="00FC00B9" w:rsidRPr="00595E71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3AF603CF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Wykonawca </w:t>
      </w:r>
      <w:r w:rsidRPr="002B4ECC">
        <w:rPr>
          <w:rFonts w:asciiTheme="minorHAnsi" w:hAnsiTheme="minorHAnsi" w:cstheme="minorHAnsi"/>
        </w:rPr>
        <w:t>udziela</w:t>
      </w:r>
      <w:r w:rsidR="002B4ECC" w:rsidRPr="002B4ECC">
        <w:rPr>
          <w:rFonts w:asciiTheme="minorHAnsi" w:hAnsiTheme="minorHAnsi" w:cstheme="minorHAnsi"/>
        </w:rPr>
        <w:t xml:space="preserve"> 3 </w:t>
      </w:r>
      <w:r w:rsidR="00E242A7" w:rsidRPr="002B4ECC">
        <w:rPr>
          <w:rFonts w:asciiTheme="minorHAnsi" w:hAnsiTheme="minorHAnsi" w:cstheme="minorHAnsi"/>
        </w:rPr>
        <w:t>letniej</w:t>
      </w:r>
      <w:r w:rsidRPr="002B4ECC">
        <w:rPr>
          <w:rFonts w:asciiTheme="minorHAnsi" w:hAnsiTheme="minorHAnsi" w:cstheme="minorHAnsi"/>
        </w:rPr>
        <w:t xml:space="preserve"> gwarancji na </w:t>
      </w:r>
      <w:r w:rsidR="00E242A7" w:rsidRPr="002B4ECC">
        <w:rPr>
          <w:rFonts w:asciiTheme="minorHAnsi" w:hAnsiTheme="minorHAnsi" w:cstheme="minorHAnsi"/>
        </w:rPr>
        <w:t>zamontowane urządzenia zabawowe</w:t>
      </w:r>
      <w:r w:rsidR="00FC00B9" w:rsidRPr="002B4ECC">
        <w:rPr>
          <w:rFonts w:asciiTheme="minorHAnsi" w:hAnsiTheme="minorHAnsi" w:cstheme="minorHAnsi"/>
        </w:rPr>
        <w:t xml:space="preserve"> </w:t>
      </w:r>
      <w:r w:rsidR="002B4ECC">
        <w:rPr>
          <w:rFonts w:asciiTheme="minorHAnsi" w:hAnsiTheme="minorHAnsi" w:cstheme="minorHAnsi"/>
        </w:rPr>
        <w:t>oraz</w:t>
      </w:r>
      <w:r w:rsidR="00E242A7" w:rsidRPr="002B4ECC">
        <w:rPr>
          <w:rFonts w:asciiTheme="minorHAnsi" w:hAnsiTheme="minorHAnsi" w:cstheme="minorHAnsi"/>
        </w:rPr>
        <w:t xml:space="preserve"> na wykonane roboty budowlane będące</w:t>
      </w:r>
      <w:r w:rsidR="00A31FBE" w:rsidRPr="002B4ECC">
        <w:rPr>
          <w:rFonts w:asciiTheme="minorHAnsi" w:hAnsiTheme="minorHAnsi" w:cstheme="minorHAnsi"/>
        </w:rPr>
        <w:t xml:space="preserve"> przedmiotem</w:t>
      </w:r>
      <w:r w:rsidR="002B4ECC">
        <w:rPr>
          <w:rFonts w:asciiTheme="minorHAnsi" w:hAnsiTheme="minorHAnsi" w:cstheme="minorHAnsi"/>
        </w:rPr>
        <w:t xml:space="preserve"> </w:t>
      </w:r>
      <w:r w:rsidRPr="002B4ECC">
        <w:rPr>
          <w:rFonts w:asciiTheme="minorHAnsi" w:hAnsiTheme="minorHAnsi" w:cstheme="minorHAnsi"/>
        </w:rPr>
        <w:t xml:space="preserve">Umowy, liczone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</w:t>
      </w:r>
      <w:r w:rsidR="00CF6C86" w:rsidRPr="00595E71">
        <w:rPr>
          <w:rFonts w:asciiTheme="minorHAnsi" w:hAnsiTheme="minorHAnsi" w:cstheme="minorHAnsi"/>
        </w:rPr>
        <w:lastRenderedPageBreak/>
        <w:t>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60A22A2B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</w:t>
      </w:r>
      <w:r w:rsidR="002B4ECC">
        <w:rPr>
          <w:rFonts w:asciiTheme="minorHAnsi" w:hAnsiTheme="minorHAnsi" w:cstheme="minorHAnsi"/>
          <w:color w:val="000000" w:themeColor="text1"/>
        </w:rPr>
        <w:t>w 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6EE6CD9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</w:t>
      </w:r>
      <w:r w:rsidR="003C76C7" w:rsidRPr="00595E71">
        <w:rPr>
          <w:rFonts w:asciiTheme="minorHAnsi" w:hAnsiTheme="minorHAnsi" w:cstheme="minorHAnsi"/>
          <w:color w:val="000000" w:themeColor="text1"/>
        </w:rPr>
        <w:lastRenderedPageBreak/>
        <w:t xml:space="preserve">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3303B376" w14:textId="77777777" w:rsidR="008119C2" w:rsidRDefault="008119C2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38DB704" w14:textId="528AD469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6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Jeżeli Zamawiający zażąda (pisemnie) badań jakości wykonanych robót, Wykonawca zobowiązany jest zlecić przeprowadzenie stosownych badań i ekspertyz niezależnemu od stron niniejszej umowy ekspertowi. Jeżeli w rezultacie </w:t>
      </w:r>
      <w:r w:rsidRPr="00595E71">
        <w:rPr>
          <w:rFonts w:asciiTheme="minorHAnsi" w:hAnsiTheme="minorHAnsi" w:cstheme="minorHAnsi"/>
        </w:rPr>
        <w:lastRenderedPageBreak/>
        <w:t>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36175785" w14:textId="396E55FF" w:rsidR="008148DF" w:rsidRDefault="00BA240C" w:rsidP="00C30E2E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58E5F7EB" w14:textId="77777777" w:rsidR="00F61B94" w:rsidRPr="00CB4EDF" w:rsidRDefault="00F61B94" w:rsidP="00F61B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lastRenderedPageBreak/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47948644" w14:textId="77777777" w:rsidR="008119C2" w:rsidRDefault="008119C2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5337F6F" w14:textId="6EF4FCD6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Zamawiającego – Gmina Białe Błota, ul. Szubińska 7, 86 – 005 Białe Błota,</w:t>
      </w:r>
    </w:p>
    <w:p w14:paraId="661C2625" w14:textId="77777777" w:rsidR="00BA240C" w:rsidRPr="00595E71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Wykonawcy – ………….</w:t>
      </w: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77777777" w:rsidR="008148DF" w:rsidRPr="00595E71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1 -  </w:t>
      </w:r>
      <w:r w:rsidR="007C37D0" w:rsidRPr="00595E71">
        <w:rPr>
          <w:rFonts w:asciiTheme="minorHAnsi" w:hAnsiTheme="minorHAnsi" w:cstheme="minorHAnsi"/>
          <w:color w:val="000000" w:themeColor="text1"/>
        </w:rPr>
        <w:t xml:space="preserve">treść zapytania ofertowego wraz z załącznikami w tym </w:t>
      </w:r>
      <w:r w:rsidR="008902B5" w:rsidRPr="00595E71">
        <w:rPr>
          <w:rFonts w:asciiTheme="minorHAnsi" w:hAnsiTheme="minorHAnsi" w:cstheme="minorHAnsi"/>
        </w:rPr>
        <w:t>dokumentacja projektowa;</w:t>
      </w:r>
    </w:p>
    <w:p w14:paraId="35CE42A2" w14:textId="77777777" w:rsidR="008148DF" w:rsidRPr="00595E71" w:rsidRDefault="008148DF" w:rsidP="008623BE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Załącznik nr 2 - Oferta Wykonawcy z dnia ...................wraz z załącznikami.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E509A25" w14:textId="1536458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7612B43" w14:textId="15C594CA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7E9CEFD" w14:textId="3FB6B64C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34C7B7F" w14:textId="21833531" w:rsidR="008119C2" w:rsidRDefault="008119C2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bookmarkStart w:id="0" w:name="_GoBack"/>
      <w:bookmarkEnd w:id="0"/>
    </w:p>
    <w:p w14:paraId="11FDAFA1" w14:textId="77777777" w:rsidR="008119C2" w:rsidRPr="004C4148" w:rsidRDefault="008119C2" w:rsidP="008119C2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…………………………z dnia ……………….</w:t>
      </w:r>
    </w:p>
    <w:p w14:paraId="4C477739" w14:textId="77777777" w:rsidR="008119C2" w:rsidRPr="004C4148" w:rsidRDefault="008119C2" w:rsidP="008119C2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WYKONAWCĘ</w:t>
      </w:r>
    </w:p>
    <w:p w14:paraId="6CB5A756" w14:textId="77777777" w:rsidR="008119C2" w:rsidRPr="004C4148" w:rsidRDefault="008119C2" w:rsidP="008119C2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OSOBOM DZIAŁAJĄCYM W JEGO IMIENIU</w:t>
      </w:r>
    </w:p>
    <w:p w14:paraId="0FE18216" w14:textId="77777777" w:rsidR="008119C2" w:rsidRPr="004C4148" w:rsidRDefault="008119C2" w:rsidP="008119C2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59483293" w14:textId="77777777" w:rsidR="008119C2" w:rsidRPr="004C4148" w:rsidRDefault="008119C2" w:rsidP="008119C2">
      <w:pPr>
        <w:widowControl/>
        <w:numPr>
          <w:ilvl w:val="0"/>
          <w:numId w:val="29"/>
        </w:numPr>
        <w:suppressAutoHyphens w:val="0"/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1" w:name="_Hlk507153045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…………….……………………………………………………………….…. imię i nazwisko, seria i numer dokumentu tożsamości (do wglądu dowód osobisty),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nazwy podmiotu w imieniu którego dana osoba będzie działać.  </w:t>
      </w:r>
    </w:p>
    <w:bookmarkEnd w:id="1"/>
    <w:p w14:paraId="41C90E2A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Z chwilą udostępnienia Gminie danych osobowych, administratorem tych danych staje się Gmina Białe Błota.</w:t>
      </w:r>
    </w:p>
    <w:p w14:paraId="59313626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Gmina zapewnia kontakt z Inspektorem Ochrony Danych w Gminie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iod@bialeblota.eu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4FF7484A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Gminie danych osobowych jest ustalenie uprawnień i zobowiązań stron, poprzez zawarcie umowy oraz wykonanie umowy przez Wykonawcę i Gminę;</w:t>
      </w:r>
    </w:p>
    <w:p w14:paraId="5C9D1BB8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3"/>
        <w:contextualSpacing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123D3DB5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527516C1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będą przechowywane w Urzędzie Gminy Białe Błota przez okres 5 lat, licząc od początku roku następnego po zakończeniu rozliczeń związanych z zakończeniem Umowy.</w:t>
      </w:r>
    </w:p>
    <w:p w14:paraId="70F6C752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4649937E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0FAC289C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i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eastAsia="Calibri" w:hAnsi="Calibri" w:cs="Calibri"/>
          <w:b/>
          <w:bCs/>
          <w:kern w:val="0"/>
          <w:sz w:val="20"/>
          <w:szCs w:val="20"/>
          <w:lang w:eastAsia="zh-CN"/>
        </w:rPr>
        <w:t xml:space="preserve"> Urzędu Ochrony Danych Osobowych, z siedzibą w Warszawie</w:t>
      </w:r>
      <w:r w:rsidRPr="004C4148">
        <w:rPr>
          <w:rFonts w:ascii="Calibri" w:eastAsia="Calibri" w:hAnsi="Calibri" w:cs="Calibri"/>
          <w:bCs/>
          <w:kern w:val="0"/>
          <w:sz w:val="20"/>
          <w:szCs w:val="20"/>
          <w:lang w:eastAsia="zh-CN"/>
        </w:rPr>
        <w:t>).</w:t>
      </w:r>
    </w:p>
    <w:p w14:paraId="5A9EA85C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2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2" w:name="_Hlk50715708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Gminę do podejmowania zautomatyzowanych decyzji w indywidualnych przypadkach, w tym do profilowania</w:t>
      </w:r>
      <w:bookmarkEnd w:id="2"/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13ADBA66" w14:textId="77777777" w:rsidR="008119C2" w:rsidRPr="004C4148" w:rsidRDefault="008119C2" w:rsidP="008119C2">
      <w:pPr>
        <w:widowControl/>
        <w:numPr>
          <w:ilvl w:val="0"/>
          <w:numId w:val="29"/>
        </w:numPr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Realizacja praw osób, o których mowa w pkt 9 jest realizowana za pośrednictwem Wykonawcy.</w:t>
      </w:r>
    </w:p>
    <w:p w14:paraId="0AD4A0E4" w14:textId="77777777" w:rsidR="008119C2" w:rsidRPr="004C4148" w:rsidRDefault="008119C2" w:rsidP="008119C2">
      <w:pPr>
        <w:widowControl/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1A2D0965" w14:textId="77777777" w:rsidR="008119C2" w:rsidRPr="004C4148" w:rsidRDefault="008119C2" w:rsidP="008119C2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4CCE34DE" w14:textId="77777777" w:rsidR="008119C2" w:rsidRPr="004C4148" w:rsidRDefault="008119C2" w:rsidP="008119C2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……………….………z dnia ……………….</w:t>
      </w:r>
    </w:p>
    <w:p w14:paraId="1DCF05F0" w14:textId="77777777" w:rsidR="008119C2" w:rsidRPr="004C4148" w:rsidRDefault="008119C2" w:rsidP="008119C2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ZAKRES INFORMACJI PRZEKAZYWANYCH PRZEZ GMINĘ BIAŁE BŁOTA</w:t>
      </w:r>
    </w:p>
    <w:p w14:paraId="2A238122" w14:textId="77777777" w:rsidR="008119C2" w:rsidRPr="004C4148" w:rsidRDefault="008119C2" w:rsidP="008119C2">
      <w:pPr>
        <w:widowControl/>
        <w:spacing w:line="280" w:lineRule="exact"/>
        <w:jc w:val="center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OSOBOM DZIAŁAJĄCYM W JEJ IMIENIU </w:t>
      </w:r>
    </w:p>
    <w:p w14:paraId="2F1DD0FD" w14:textId="77777777" w:rsidR="008119C2" w:rsidRPr="004C4148" w:rsidRDefault="008119C2" w:rsidP="008119C2">
      <w:pPr>
        <w:widowControl/>
        <w:spacing w:line="280" w:lineRule="exact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</w:p>
    <w:p w14:paraId="25E7595F" w14:textId="77777777" w:rsidR="008119C2" w:rsidRPr="004C4148" w:rsidRDefault="008119C2" w:rsidP="008119C2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Kategorie danych osobowych, które zostaną zawarte w treści umowy albo przekazane Wykonawcy na jej podstawie, w ramach aktualizacji (tj. zmiany lub uzupełnienia) danych zawartych w treści umowy, są następujące: ………………………………………………………………… (imię, nazwisko, nazwa podmiotu w imieniu którego dana osoba będzie działać).  </w:t>
      </w:r>
    </w:p>
    <w:p w14:paraId="375C54B9" w14:textId="77777777" w:rsidR="008119C2" w:rsidRPr="004C4148" w:rsidRDefault="008119C2" w:rsidP="008119C2">
      <w:pPr>
        <w:widowControl/>
        <w:numPr>
          <w:ilvl w:val="0"/>
          <w:numId w:val="30"/>
        </w:numPr>
        <w:suppressAutoHyphens w:val="0"/>
        <w:autoSpaceDN w:val="0"/>
        <w:spacing w:line="280" w:lineRule="exact"/>
        <w:ind w:left="56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Z chwilą udostępnienia Wykonawcy danych osobowych, administratorem tych danych staje się ………………………………………………….………………………………………………..……………….. 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(nazwa i adres Wykonawcy)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6C2B146C" w14:textId="77777777" w:rsidR="008119C2" w:rsidRPr="004C4148" w:rsidRDefault="008119C2" w:rsidP="008119C2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Celem udostępnienia Wykonawcy danych osobowych jest ustalenie uprawnień i zobowiązań stron, poprzez zawarcie umowy oraz wykonanie umowy przez Gminę Białe Błota i Wykonawcę.</w:t>
      </w:r>
    </w:p>
    <w:p w14:paraId="4BBB5D8F" w14:textId="77777777" w:rsidR="008119C2" w:rsidRPr="004C4148" w:rsidRDefault="008119C2" w:rsidP="008119C2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Wykonawca zapewnia kontakt w kwestiach dotyczących przetwarzania danych osobowych za pośrednictwem adresu poczty elektronicznej </w:t>
      </w:r>
      <w:r w:rsidRPr="004C4148">
        <w:rPr>
          <w:rFonts w:ascii="Calibri" w:hAnsi="Calibri" w:cs="Calibri"/>
          <w:bCs/>
          <w:color w:val="333333"/>
          <w:kern w:val="0"/>
          <w:sz w:val="20"/>
          <w:szCs w:val="20"/>
          <w:lang w:eastAsia="zh-CN"/>
        </w:rPr>
        <w:t>………………………………………..…………….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lub drogą pocztową pod adresem siedziby wykonawcy. </w:t>
      </w:r>
    </w:p>
    <w:p w14:paraId="6E010732" w14:textId="77777777" w:rsidR="008119C2" w:rsidRPr="004C4148" w:rsidRDefault="008119C2" w:rsidP="008119C2">
      <w:pPr>
        <w:widowControl/>
        <w:numPr>
          <w:ilvl w:val="0"/>
          <w:numId w:val="30"/>
        </w:numPr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kern w:val="0"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.</w:t>
      </w:r>
    </w:p>
    <w:p w14:paraId="387DF79C" w14:textId="77777777" w:rsidR="008119C2" w:rsidRPr="004C4148" w:rsidRDefault="008119C2" w:rsidP="008119C2">
      <w:pPr>
        <w:widowControl/>
        <w:spacing w:line="280" w:lineRule="exact"/>
        <w:ind w:left="567" w:hanging="425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5390EB9F" w14:textId="77777777" w:rsidR="008119C2" w:rsidRPr="004C4148" w:rsidRDefault="008119C2" w:rsidP="008119C2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bookmarkStart w:id="3" w:name="_Hlk507150718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7)  Dane osobowe będą przechowywane przez Wykonawcę przez okres 3 lat, licząc od początku roku następnego po zakończeniu realizacji Umowy.</w:t>
      </w:r>
    </w:p>
    <w:p w14:paraId="79AC0554" w14:textId="77777777" w:rsidR="008119C2" w:rsidRPr="004C4148" w:rsidRDefault="008119C2" w:rsidP="008119C2">
      <w:pPr>
        <w:widowControl/>
        <w:spacing w:line="280" w:lineRule="exact"/>
        <w:ind w:left="567" w:hanging="357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bookmarkStart w:id="4" w:name="_Hlk507150622"/>
      <w:bookmarkEnd w:id="3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8)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 </w:t>
      </w:r>
    </w:p>
    <w:p w14:paraId="57556E29" w14:textId="77777777" w:rsidR="008119C2" w:rsidRPr="004C4148" w:rsidRDefault="008119C2" w:rsidP="008119C2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9)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RODO”.</w:t>
      </w:r>
    </w:p>
    <w:p w14:paraId="03700479" w14:textId="77777777" w:rsidR="008119C2" w:rsidRPr="004C4148" w:rsidRDefault="008119C2" w:rsidP="008119C2">
      <w:pPr>
        <w:widowControl/>
        <w:spacing w:line="280" w:lineRule="exact"/>
        <w:ind w:left="567" w:hanging="357"/>
        <w:jc w:val="both"/>
        <w:rPr>
          <w:rFonts w:ascii="Calibri" w:hAnsi="Calibri" w:cs="Calibri"/>
          <w:bCs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kern w:val="0"/>
          <w:sz w:val="20"/>
          <w:szCs w:val="20"/>
          <w:lang w:eastAsia="zh-CN"/>
        </w:rPr>
        <w:t xml:space="preserve">10) 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Prezesa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>Urzędu Ochrony Danych Osobowych, z siedzibą w Warszawie</w:t>
      </w: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).</w:t>
      </w:r>
    </w:p>
    <w:p w14:paraId="7B6846CF" w14:textId="77777777" w:rsidR="008119C2" w:rsidRPr="004C4148" w:rsidRDefault="008119C2" w:rsidP="008119C2">
      <w:pPr>
        <w:widowControl/>
        <w:ind w:left="567" w:hanging="425"/>
        <w:jc w:val="both"/>
        <w:rPr>
          <w:rFonts w:ascii="Calibri" w:hAnsi="Calibri" w:cs="Calibri"/>
          <w:kern w:val="0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11)</w:t>
      </w:r>
      <w:r w:rsidRPr="004C4148">
        <w:rPr>
          <w:rFonts w:ascii="Calibri" w:hAnsi="Calibri" w:cs="Calibri"/>
          <w:b/>
          <w:bCs/>
          <w:kern w:val="0"/>
          <w:sz w:val="20"/>
          <w:szCs w:val="20"/>
          <w:lang w:eastAsia="zh-CN"/>
        </w:rPr>
        <w:t xml:space="preserve"> </w:t>
      </w:r>
      <w:bookmarkEnd w:id="4"/>
      <w:r w:rsidRPr="004C4148">
        <w:rPr>
          <w:rFonts w:ascii="Calibri" w:hAnsi="Calibri" w:cs="Calibri"/>
          <w:bCs/>
          <w:kern w:val="0"/>
          <w:sz w:val="20"/>
          <w:szCs w:val="20"/>
          <w:lang w:eastAsia="zh-CN"/>
        </w:rPr>
        <w:t>Przetwarzane dane osobowe nie będą wykorzystywane przez Wykonawcę do podejmowania zautomatyzowanych decyzji w indywidualnych przypadkach, w tym do profilowania</w:t>
      </w:r>
      <w:r w:rsidRPr="004C4148">
        <w:rPr>
          <w:rFonts w:ascii="Calibri" w:hAnsi="Calibri" w:cs="Calibri"/>
          <w:bCs/>
          <w:i/>
          <w:kern w:val="0"/>
          <w:sz w:val="20"/>
          <w:szCs w:val="20"/>
          <w:lang w:eastAsia="zh-CN"/>
        </w:rPr>
        <w:t>.</w:t>
      </w:r>
    </w:p>
    <w:p w14:paraId="6A715D85" w14:textId="77777777" w:rsidR="008119C2" w:rsidRPr="004C4148" w:rsidRDefault="008119C2" w:rsidP="008119C2">
      <w:pPr>
        <w:widowControl/>
        <w:rPr>
          <w:rFonts w:ascii="Calibri" w:hAnsi="Calibri" w:cs="Calibri"/>
          <w:kern w:val="0"/>
          <w:sz w:val="20"/>
          <w:szCs w:val="20"/>
          <w:lang w:eastAsia="zh-CN"/>
        </w:rPr>
      </w:pPr>
    </w:p>
    <w:p w14:paraId="1A1DADEE" w14:textId="77777777" w:rsidR="008119C2" w:rsidRPr="004C4148" w:rsidRDefault="008119C2" w:rsidP="008119C2">
      <w:pPr>
        <w:widowControl/>
        <w:spacing w:line="360" w:lineRule="auto"/>
        <w:ind w:firstLine="360"/>
        <w:jc w:val="center"/>
        <w:rPr>
          <w:rFonts w:ascii="Calibri" w:hAnsi="Calibri" w:cs="Calibri"/>
          <w:b/>
          <w:kern w:val="0"/>
          <w:sz w:val="20"/>
          <w:szCs w:val="20"/>
          <w:lang w:eastAsia="zh-CN"/>
        </w:rPr>
      </w:pPr>
    </w:p>
    <w:p w14:paraId="7FA64B8A" w14:textId="77777777" w:rsidR="008119C2" w:rsidRPr="004C4148" w:rsidRDefault="008119C2" w:rsidP="008119C2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14:paraId="29ACE34C" w14:textId="77777777" w:rsidR="008119C2" w:rsidRDefault="008119C2" w:rsidP="008119C2"/>
    <w:p w14:paraId="419C4A41" w14:textId="77777777" w:rsidR="00FD6CB3" w:rsidRDefault="00FD6CB3" w:rsidP="00FD6CB3">
      <w:pPr>
        <w:spacing w:line="280" w:lineRule="exact"/>
        <w:rPr>
          <w:rFonts w:asciiTheme="minorHAnsi" w:hAnsiTheme="minorHAnsi" w:cstheme="minorHAnsi"/>
          <w:b/>
        </w:rPr>
      </w:pPr>
    </w:p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8"/>
  </w:num>
  <w:num w:numId="3">
    <w:abstractNumId w:val="15"/>
  </w:num>
  <w:num w:numId="4">
    <w:abstractNumId w:val="13"/>
  </w:num>
  <w:num w:numId="5">
    <w:abstractNumId w:val="17"/>
  </w:num>
  <w:num w:numId="6">
    <w:abstractNumId w:val="9"/>
  </w:num>
  <w:num w:numId="7">
    <w:abstractNumId w:val="16"/>
  </w:num>
  <w:num w:numId="8">
    <w:abstractNumId w:val="21"/>
  </w:num>
  <w:num w:numId="9">
    <w:abstractNumId w:val="5"/>
  </w:num>
  <w:num w:numId="10">
    <w:abstractNumId w:val="18"/>
  </w:num>
  <w:num w:numId="11">
    <w:abstractNumId w:val="12"/>
  </w:num>
  <w:num w:numId="12">
    <w:abstractNumId w:val="2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6"/>
  </w:num>
  <w:num w:numId="17">
    <w:abstractNumId w:val="19"/>
  </w:num>
  <w:num w:numId="18">
    <w:abstractNumId w:val="20"/>
  </w:num>
  <w:num w:numId="19">
    <w:abstractNumId w:val="26"/>
  </w:num>
  <w:num w:numId="20">
    <w:abstractNumId w:val="1"/>
  </w:num>
  <w:num w:numId="21">
    <w:abstractNumId w:val="24"/>
  </w:num>
  <w:num w:numId="22">
    <w:abstractNumId w:val="3"/>
  </w:num>
  <w:num w:numId="23">
    <w:abstractNumId w:val="14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F"/>
    <w:rsid w:val="000E4FF9"/>
    <w:rsid w:val="000F2432"/>
    <w:rsid w:val="001566E6"/>
    <w:rsid w:val="001770C2"/>
    <w:rsid w:val="001932D9"/>
    <w:rsid w:val="001A2876"/>
    <w:rsid w:val="001C54F9"/>
    <w:rsid w:val="001C68E1"/>
    <w:rsid w:val="001E5B35"/>
    <w:rsid w:val="00264974"/>
    <w:rsid w:val="002A5593"/>
    <w:rsid w:val="002B4ECC"/>
    <w:rsid w:val="002F5850"/>
    <w:rsid w:val="00332519"/>
    <w:rsid w:val="00353C5D"/>
    <w:rsid w:val="0039002B"/>
    <w:rsid w:val="003A0EF1"/>
    <w:rsid w:val="003C76C7"/>
    <w:rsid w:val="003D099D"/>
    <w:rsid w:val="00410441"/>
    <w:rsid w:val="00432520"/>
    <w:rsid w:val="0044694E"/>
    <w:rsid w:val="0045360B"/>
    <w:rsid w:val="00455E7B"/>
    <w:rsid w:val="004716E3"/>
    <w:rsid w:val="004C427A"/>
    <w:rsid w:val="004E537F"/>
    <w:rsid w:val="0050211E"/>
    <w:rsid w:val="00523645"/>
    <w:rsid w:val="00540B63"/>
    <w:rsid w:val="0054615C"/>
    <w:rsid w:val="00565EFF"/>
    <w:rsid w:val="00595E71"/>
    <w:rsid w:val="005B7174"/>
    <w:rsid w:val="006071BC"/>
    <w:rsid w:val="00654D65"/>
    <w:rsid w:val="00696545"/>
    <w:rsid w:val="006A2820"/>
    <w:rsid w:val="006D4C0C"/>
    <w:rsid w:val="0073163A"/>
    <w:rsid w:val="00735FFC"/>
    <w:rsid w:val="007C37D0"/>
    <w:rsid w:val="008119C2"/>
    <w:rsid w:val="008148DF"/>
    <w:rsid w:val="00820A9F"/>
    <w:rsid w:val="00834E7E"/>
    <w:rsid w:val="0084273C"/>
    <w:rsid w:val="008623BE"/>
    <w:rsid w:val="00873A5C"/>
    <w:rsid w:val="00876D17"/>
    <w:rsid w:val="008902B5"/>
    <w:rsid w:val="00895DAB"/>
    <w:rsid w:val="008C0E86"/>
    <w:rsid w:val="009A3137"/>
    <w:rsid w:val="009B088C"/>
    <w:rsid w:val="009D19A8"/>
    <w:rsid w:val="00A31FBE"/>
    <w:rsid w:val="00A52590"/>
    <w:rsid w:val="00A84E5F"/>
    <w:rsid w:val="00B140D7"/>
    <w:rsid w:val="00B27BB2"/>
    <w:rsid w:val="00BA240C"/>
    <w:rsid w:val="00BC2D11"/>
    <w:rsid w:val="00C01B44"/>
    <w:rsid w:val="00C30E2E"/>
    <w:rsid w:val="00CB4EDF"/>
    <w:rsid w:val="00CB6B02"/>
    <w:rsid w:val="00CF6C86"/>
    <w:rsid w:val="00D5208F"/>
    <w:rsid w:val="00D87F2F"/>
    <w:rsid w:val="00DF28C7"/>
    <w:rsid w:val="00E242A7"/>
    <w:rsid w:val="00E6501A"/>
    <w:rsid w:val="00E9021D"/>
    <w:rsid w:val="00F244C9"/>
    <w:rsid w:val="00F61B94"/>
    <w:rsid w:val="00F95ACC"/>
    <w:rsid w:val="00FA1677"/>
    <w:rsid w:val="00FC00B9"/>
    <w:rsid w:val="00FC3923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FF8E7-A427-4D38-97B2-3966E035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3264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KM. Mazur-Skoczylas</cp:lastModifiedBy>
  <cp:revision>26</cp:revision>
  <cp:lastPrinted>2019-08-06T10:40:00Z</cp:lastPrinted>
  <dcterms:created xsi:type="dcterms:W3CDTF">2021-04-13T09:54:00Z</dcterms:created>
  <dcterms:modified xsi:type="dcterms:W3CDTF">2022-02-23T08:31:00Z</dcterms:modified>
</cp:coreProperties>
</file>