
<file path=[Content_Types].xml><?xml version="1.0" encoding="utf-8"?>
<Types xmlns="http://schemas.openxmlformats.org/package/2006/content-types">
  <Default Extension="bin" ContentType="application/vnd.openxmlformats-officedocument.oleObject"/>
  <Default Extension="odttf" ContentType="application/vnd.openxmlformats-officedocument.obfuscatedFon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0C16E" w14:textId="77777777" w:rsidR="0067097C" w:rsidRDefault="0067097C" w:rsidP="0067097C">
      <w:pPr>
        <w:spacing w:before="1800" w:after="960"/>
        <w:jc w:val="center"/>
        <w:rPr>
          <w:b/>
          <w:sz w:val="56"/>
          <w:szCs w:val="56"/>
          <w:lang w:eastAsia="pl-PL"/>
        </w:rPr>
      </w:pPr>
      <w:r>
        <w:rPr>
          <w:b/>
          <w:sz w:val="56"/>
          <w:szCs w:val="56"/>
        </w:rPr>
        <w:t>Specyfikacja Warunków Zamówienia</w:t>
      </w:r>
    </w:p>
    <w:p w14:paraId="60595307" w14:textId="77777777" w:rsidR="0067097C" w:rsidRDefault="0067097C" w:rsidP="0067097C">
      <w:pPr>
        <w:jc w:val="center"/>
      </w:pPr>
      <w:r>
        <w:t>POSTĘPOWANIE O UDZIELENIE ZAMÓWIENIA PUBLICZNEGO</w:t>
      </w:r>
    </w:p>
    <w:p w14:paraId="5DD32AFA" w14:textId="77777777" w:rsidR="0067097C" w:rsidRDefault="0067097C" w:rsidP="0067097C">
      <w:pPr>
        <w:jc w:val="center"/>
      </w:pPr>
      <w:r>
        <w:t>O WARTOŚCI PONIŻEJ PROGÓW UNIJNYCH</w:t>
      </w:r>
    </w:p>
    <w:p w14:paraId="4446CE9B" w14:textId="77777777" w:rsidR="0067097C" w:rsidRDefault="0067097C" w:rsidP="0067097C">
      <w:pPr>
        <w:spacing w:before="840" w:after="120"/>
      </w:pPr>
      <w:r>
        <w:t>PRZEDMIOT ZAMÓWIENIA:</w:t>
      </w:r>
    </w:p>
    <w:p w14:paraId="67F88CC6" w14:textId="3A2429D7" w:rsidR="0067097C" w:rsidRDefault="0002187F" w:rsidP="0067097C">
      <w:pPr>
        <w:pStyle w:val="Default"/>
        <w:rPr>
          <w:bCs/>
          <w:sz w:val="22"/>
          <w:szCs w:val="22"/>
        </w:rPr>
      </w:pPr>
      <w:r w:rsidRPr="0002187F">
        <w:rPr>
          <w:b/>
          <w:sz w:val="28"/>
          <w:szCs w:val="28"/>
        </w:rPr>
        <w:t>Remont pomieszczeń w budynkach szkół podstawowych SP</w:t>
      </w:r>
      <w:r w:rsidR="00B40938">
        <w:rPr>
          <w:b/>
          <w:sz w:val="28"/>
          <w:szCs w:val="28"/>
        </w:rPr>
        <w:t xml:space="preserve">4 i </w:t>
      </w:r>
      <w:r w:rsidRPr="0002187F">
        <w:rPr>
          <w:b/>
          <w:sz w:val="28"/>
          <w:szCs w:val="28"/>
        </w:rPr>
        <w:t>SP</w:t>
      </w:r>
      <w:r w:rsidR="00B40938">
        <w:rPr>
          <w:b/>
          <w:sz w:val="28"/>
          <w:szCs w:val="28"/>
        </w:rPr>
        <w:t xml:space="preserve">6 </w:t>
      </w:r>
      <w:r w:rsidRPr="0002187F">
        <w:rPr>
          <w:b/>
          <w:sz w:val="28"/>
          <w:szCs w:val="28"/>
        </w:rPr>
        <w:t>w</w:t>
      </w:r>
      <w:r w:rsidR="00B40938">
        <w:rPr>
          <w:b/>
          <w:sz w:val="28"/>
          <w:szCs w:val="28"/>
        </w:rPr>
        <w:t> </w:t>
      </w:r>
      <w:r w:rsidRPr="0002187F">
        <w:rPr>
          <w:b/>
          <w:sz w:val="28"/>
          <w:szCs w:val="28"/>
        </w:rPr>
        <w:t>ramach projektu „Każdy uczeń jest inny- edukacja włączająca w</w:t>
      </w:r>
      <w:r w:rsidR="00B40938">
        <w:rPr>
          <w:b/>
          <w:sz w:val="28"/>
          <w:szCs w:val="28"/>
        </w:rPr>
        <w:t> </w:t>
      </w:r>
      <w:r w:rsidRPr="0002187F">
        <w:rPr>
          <w:b/>
          <w:sz w:val="28"/>
          <w:szCs w:val="28"/>
        </w:rPr>
        <w:t>Mieście Kwidzyn</w:t>
      </w:r>
      <w:r>
        <w:rPr>
          <w:b/>
          <w:sz w:val="28"/>
          <w:szCs w:val="28"/>
        </w:rPr>
        <w:t>”</w:t>
      </w:r>
    </w:p>
    <w:p w14:paraId="0DBFDB18" w14:textId="3F3EA744" w:rsidR="0067097C" w:rsidRDefault="0067097C" w:rsidP="0067097C">
      <w:pPr>
        <w:pStyle w:val="Tytu"/>
        <w:spacing w:before="1440" w:after="720"/>
        <w:jc w:val="left"/>
        <w:rPr>
          <w:rFonts w:ascii="Arial" w:hAnsi="Arial" w:cs="Arial"/>
          <w:b w:val="0"/>
          <w:sz w:val="22"/>
          <w:szCs w:val="22"/>
        </w:rPr>
      </w:pPr>
      <w:bookmarkStart w:id="0" w:name="_Toc70271577"/>
      <w:r>
        <w:rPr>
          <w:rFonts w:ascii="Arial" w:hAnsi="Arial" w:cs="Arial"/>
          <w:b w:val="0"/>
          <w:sz w:val="22"/>
          <w:szCs w:val="22"/>
        </w:rPr>
        <w:t>Nr sprawy: RZP.271.</w:t>
      </w:r>
      <w:bookmarkEnd w:id="0"/>
      <w:r w:rsidR="000E7885">
        <w:rPr>
          <w:rFonts w:ascii="Arial" w:hAnsi="Arial" w:cs="Arial"/>
          <w:b w:val="0"/>
          <w:sz w:val="22"/>
          <w:szCs w:val="22"/>
        </w:rPr>
        <w:t>30</w:t>
      </w:r>
      <w:r>
        <w:rPr>
          <w:rFonts w:ascii="Arial" w:hAnsi="Arial" w:cs="Arial"/>
          <w:b w:val="0"/>
          <w:sz w:val="22"/>
          <w:szCs w:val="22"/>
        </w:rPr>
        <w:t>.2024</w:t>
      </w:r>
    </w:p>
    <w:p w14:paraId="1444DD85" w14:textId="46917AAA" w:rsidR="0067097C" w:rsidRDefault="0067097C" w:rsidP="0067097C">
      <w:pPr>
        <w:spacing w:before="1440"/>
        <w:jc w:val="center"/>
      </w:pPr>
      <w:r>
        <w:t>Kwidzyn</w:t>
      </w:r>
      <w:r w:rsidR="000E7885">
        <w:t>, grudzień</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777777" w:rsidR="0067097C" w:rsidRDefault="0067097C" w:rsidP="0067097C">
      <w:pPr>
        <w:pStyle w:val="Ustp"/>
        <w:numPr>
          <w:ilvl w:val="0"/>
          <w:numId w:val="4"/>
        </w:numPr>
        <w:ind w:left="425" w:hanging="425"/>
      </w:pPr>
      <w:r>
        <w:t xml:space="preserve">Postępowanie prowadzone jest w trybie podstawowym na podstawie art. 275 pkt 2 ustawy z dnia 11 września 2019 r. - Prawo zamówień publicznych, zwanej dalej </w:t>
      </w:r>
      <w:proofErr w:type="spellStart"/>
      <w:r>
        <w:t>Pzp</w:t>
      </w:r>
      <w:proofErr w:type="spellEnd"/>
      <w:r>
        <w:t>.</w:t>
      </w:r>
    </w:p>
    <w:p w14:paraId="15BD1D7E" w14:textId="77777777" w:rsidR="0067097C" w:rsidRDefault="0067097C" w:rsidP="0067097C">
      <w:pPr>
        <w:pStyle w:val="Ustp"/>
        <w:numPr>
          <w:ilvl w:val="0"/>
          <w:numId w:val="4"/>
        </w:numPr>
        <w:ind w:left="425" w:hanging="425"/>
      </w:pPr>
      <w:r>
        <w:t>Zamawiający przewiduje wybór najkorzystniejszej oferty z możliwością przeprowadzenia negocjacji.</w:t>
      </w:r>
    </w:p>
    <w:p w14:paraId="13213063" w14:textId="77777777" w:rsidR="0067097C" w:rsidRDefault="0067097C" w:rsidP="0067097C">
      <w:pPr>
        <w:pStyle w:val="Ustp"/>
        <w:numPr>
          <w:ilvl w:val="0"/>
          <w:numId w:val="4"/>
        </w:numPr>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7B49EF9F" w14:textId="77777777" w:rsidR="0067097C" w:rsidRDefault="0067097C" w:rsidP="0067097C">
      <w:pPr>
        <w:pStyle w:val="Ustp"/>
        <w:numPr>
          <w:ilvl w:val="0"/>
          <w:numId w:val="4"/>
        </w:numPr>
        <w:ind w:left="357" w:hanging="357"/>
      </w:pPr>
      <w:r>
        <w:t xml:space="preserve">Szacunkowa wartość przedmiotu zamówienia nie przekracza progów unijnych o których mowa w art. 3 </w:t>
      </w:r>
      <w:proofErr w:type="spellStart"/>
      <w:r>
        <w:t>Pzp</w:t>
      </w:r>
      <w:proofErr w:type="spellEnd"/>
      <w:r>
        <w:t>.</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2258A3FF" w14:textId="5D51D9C3" w:rsidR="007A626E" w:rsidRPr="000E7885" w:rsidRDefault="0067097C" w:rsidP="00143436">
      <w:pPr>
        <w:pStyle w:val="Akapitzlist"/>
        <w:numPr>
          <w:ilvl w:val="0"/>
          <w:numId w:val="5"/>
        </w:numPr>
        <w:jc w:val="left"/>
        <w:rPr>
          <w:rFonts w:ascii="Arial" w:hAnsi="Arial" w:cs="Arial"/>
        </w:rPr>
      </w:pPr>
      <w:r>
        <w:rPr>
          <w:rFonts w:ascii="Arial" w:hAnsi="Arial" w:cs="Arial"/>
        </w:rPr>
        <w:t xml:space="preserve">Przedmiotem zmówienia jest robota budowlana pn. </w:t>
      </w:r>
      <w:r>
        <w:rPr>
          <w:rFonts w:ascii="Arial" w:hAnsi="Arial" w:cs="Arial"/>
          <w:b/>
        </w:rPr>
        <w:t>Remont pomieszczeń w budynkach szkół podstawowych SP</w:t>
      </w:r>
      <w:r w:rsidR="000E7885">
        <w:rPr>
          <w:rFonts w:ascii="Arial" w:hAnsi="Arial" w:cs="Arial"/>
          <w:b/>
        </w:rPr>
        <w:t>4</w:t>
      </w:r>
      <w:r>
        <w:rPr>
          <w:rFonts w:ascii="Arial" w:hAnsi="Arial" w:cs="Arial"/>
          <w:b/>
        </w:rPr>
        <w:t xml:space="preserve"> i SP</w:t>
      </w:r>
      <w:r w:rsidR="000E7885">
        <w:rPr>
          <w:rFonts w:ascii="Arial" w:hAnsi="Arial" w:cs="Arial"/>
          <w:b/>
        </w:rPr>
        <w:t>6</w:t>
      </w:r>
      <w:r>
        <w:rPr>
          <w:rFonts w:ascii="Arial" w:hAnsi="Arial" w:cs="Arial"/>
          <w:b/>
        </w:rPr>
        <w:t xml:space="preserve"> w ramach projektu „Każdy uczeń jest inny- </w:t>
      </w:r>
      <w:r w:rsidR="007A626E">
        <w:rPr>
          <w:rFonts w:ascii="Arial" w:hAnsi="Arial" w:cs="Arial"/>
          <w:b/>
        </w:rPr>
        <w:t>edukacja włączająca w Mieście Kwidzyn”</w:t>
      </w:r>
      <w:r w:rsidR="002B04D5">
        <w:rPr>
          <w:rFonts w:ascii="Arial" w:hAnsi="Arial" w:cs="Arial"/>
          <w:b/>
        </w:rPr>
        <w:t>.</w:t>
      </w:r>
    </w:p>
    <w:p w14:paraId="23FE1667" w14:textId="77777777" w:rsidR="000E7885" w:rsidRDefault="000E7885" w:rsidP="00143436">
      <w:pPr>
        <w:pStyle w:val="Akapitzlist"/>
        <w:numPr>
          <w:ilvl w:val="0"/>
          <w:numId w:val="5"/>
        </w:numPr>
        <w:autoSpaceDE w:val="0"/>
        <w:autoSpaceDN w:val="0"/>
        <w:adjustRightInd w:val="0"/>
        <w:spacing w:before="80"/>
        <w:jc w:val="left"/>
        <w:rPr>
          <w:rFonts w:ascii="Arial" w:hAnsi="Arial" w:cs="Arial"/>
        </w:rPr>
      </w:pPr>
      <w:r>
        <w:rPr>
          <w:rFonts w:ascii="Arial" w:hAnsi="Arial" w:cs="Arial"/>
        </w:rPr>
        <w:t>Projekt jest współfinansowany ze środków Europejskiego Funduszu Społecznego Plus (EFS+), Priorytety 5 Fundusze europejskie da silnego społecznie Pomorza (EFS+), Działania 5.8 Edukacja ogólna i zawodowa w ramach programu Fundusze Europejskie dla Pomorza 2021-2027 (FEP 2021-2027).</w:t>
      </w:r>
    </w:p>
    <w:p w14:paraId="74D0C820" w14:textId="0B39A8DF" w:rsidR="0067097C" w:rsidRDefault="0067097C" w:rsidP="00143436">
      <w:pPr>
        <w:pStyle w:val="Ustp"/>
        <w:numPr>
          <w:ilvl w:val="0"/>
          <w:numId w:val="5"/>
        </w:numPr>
        <w:rPr>
          <w:szCs w:val="22"/>
        </w:rPr>
      </w:pPr>
      <w:r>
        <w:rPr>
          <w:szCs w:val="22"/>
        </w:rPr>
        <w:t xml:space="preserve">Szczegółowy opis przedmiotu zamówienia znajduje się w dokumentacji technicznej, stanowiącej Załącznik nr </w:t>
      </w:r>
      <w:r w:rsidR="00472DB0">
        <w:rPr>
          <w:szCs w:val="22"/>
        </w:rPr>
        <w:t>6</w:t>
      </w:r>
      <w:r>
        <w:rPr>
          <w:szCs w:val="22"/>
        </w:rPr>
        <w:t xml:space="preserve"> do SWZ. </w:t>
      </w:r>
    </w:p>
    <w:p w14:paraId="25562172" w14:textId="77777777" w:rsidR="007A626E" w:rsidRPr="00812288" w:rsidRDefault="007A626E" w:rsidP="00143436">
      <w:pPr>
        <w:pStyle w:val="Akapitzlist"/>
        <w:numPr>
          <w:ilvl w:val="0"/>
          <w:numId w:val="5"/>
        </w:numPr>
        <w:jc w:val="left"/>
        <w:rPr>
          <w:rFonts w:ascii="Arial" w:hAnsi="Arial" w:cs="Arial"/>
        </w:rPr>
      </w:pPr>
      <w:r w:rsidRPr="00812288">
        <w:rPr>
          <w:rFonts w:ascii="Arial" w:hAnsi="Arial" w:cs="Arial"/>
        </w:rPr>
        <w:t>Zamawiający dopuszcza możliwość składania ofert na</w:t>
      </w:r>
      <w:r>
        <w:rPr>
          <w:rFonts w:ascii="Arial" w:hAnsi="Arial" w:cs="Arial"/>
        </w:rPr>
        <w:t xml:space="preserve"> nw. zadania: </w:t>
      </w:r>
    </w:p>
    <w:p w14:paraId="744DDB9E" w14:textId="1FAAD71E" w:rsidR="007A626E" w:rsidRPr="00FD3148" w:rsidRDefault="007A626E" w:rsidP="00143436">
      <w:pPr>
        <w:spacing w:before="60" w:line="240" w:lineRule="auto"/>
        <w:ind w:firstLine="426"/>
        <w:rPr>
          <w:bCs/>
        </w:rPr>
      </w:pPr>
      <w:r w:rsidRPr="00812288">
        <w:t xml:space="preserve">Zadanie nr 1- </w:t>
      </w:r>
      <w:r w:rsidR="00FD3148" w:rsidRPr="00FD3148">
        <w:rPr>
          <w:bCs/>
        </w:rPr>
        <w:t xml:space="preserve">Remont pomieszczeń w budynkach szkół podstawowych </w:t>
      </w:r>
      <w:r w:rsidRPr="00FD3148">
        <w:rPr>
          <w:bCs/>
        </w:rPr>
        <w:t xml:space="preserve">SP </w:t>
      </w:r>
      <w:r w:rsidR="00143436" w:rsidRPr="00FD3148">
        <w:rPr>
          <w:bCs/>
        </w:rPr>
        <w:t>4</w:t>
      </w:r>
    </w:p>
    <w:p w14:paraId="69EF27FE" w14:textId="64A42D8C" w:rsidR="007A626E" w:rsidRPr="00812288" w:rsidRDefault="007A626E" w:rsidP="00143436">
      <w:pPr>
        <w:spacing w:before="60" w:line="240" w:lineRule="auto"/>
        <w:ind w:firstLine="426"/>
      </w:pPr>
      <w:r w:rsidRPr="00FD3148">
        <w:rPr>
          <w:bCs/>
        </w:rPr>
        <w:t xml:space="preserve">Zadanie nr 2- </w:t>
      </w:r>
      <w:r w:rsidR="00FD3148" w:rsidRPr="00FD3148">
        <w:rPr>
          <w:bCs/>
        </w:rPr>
        <w:t xml:space="preserve">Remont pomieszczeń w budynkach szkół podstawowych </w:t>
      </w:r>
      <w:r w:rsidRPr="00FD3148">
        <w:rPr>
          <w:bCs/>
        </w:rPr>
        <w:t>SP</w:t>
      </w:r>
      <w:r w:rsidRPr="00812288">
        <w:t xml:space="preserve"> </w:t>
      </w:r>
      <w:r w:rsidR="00143436">
        <w:t>6</w:t>
      </w:r>
    </w:p>
    <w:p w14:paraId="65AB13DB" w14:textId="3B48080E" w:rsidR="007A626E" w:rsidRDefault="007A626E" w:rsidP="00143436">
      <w:pPr>
        <w:pStyle w:val="Akapitzlist"/>
        <w:numPr>
          <w:ilvl w:val="0"/>
          <w:numId w:val="5"/>
        </w:numPr>
        <w:jc w:val="left"/>
        <w:rPr>
          <w:rFonts w:ascii="Arial" w:hAnsi="Arial" w:cs="Arial"/>
        </w:rPr>
      </w:pPr>
      <w:r>
        <w:rPr>
          <w:rFonts w:ascii="Arial" w:hAnsi="Arial" w:cs="Arial"/>
          <w:bCs/>
        </w:rPr>
        <w:t>Wykonawcy mogą składać oferty na wszystkie zadania.</w:t>
      </w:r>
      <w:r>
        <w:rPr>
          <w:rFonts w:ascii="Arial" w:hAnsi="Arial" w:cs="Arial"/>
        </w:rPr>
        <w:t xml:space="preserve"> Jeden Wykonawca może zostać wybrany na jedno</w:t>
      </w:r>
      <w:r w:rsidR="00143436">
        <w:rPr>
          <w:rFonts w:ascii="Arial" w:hAnsi="Arial" w:cs="Arial"/>
        </w:rPr>
        <w:t xml:space="preserve"> lub </w:t>
      </w:r>
      <w:r>
        <w:rPr>
          <w:rFonts w:ascii="Arial" w:hAnsi="Arial" w:cs="Arial"/>
        </w:rPr>
        <w:t>dwa zadania.</w:t>
      </w:r>
    </w:p>
    <w:p w14:paraId="5117D967" w14:textId="104FAAF7" w:rsidR="00143436" w:rsidRPr="00D142EB" w:rsidRDefault="007A626E" w:rsidP="00143436">
      <w:pPr>
        <w:pStyle w:val="Akapitzlist"/>
        <w:numPr>
          <w:ilvl w:val="0"/>
          <w:numId w:val="5"/>
        </w:numPr>
        <w:spacing w:line="276" w:lineRule="auto"/>
        <w:jc w:val="left"/>
        <w:rPr>
          <w:rFonts w:ascii="Arial" w:hAnsi="Arial" w:cs="Arial"/>
        </w:rPr>
      </w:pPr>
      <w:r w:rsidRPr="00143436">
        <w:rPr>
          <w:rFonts w:ascii="Arial" w:hAnsi="Arial" w:cs="Arial"/>
          <w:bCs/>
          <w:u w:val="single"/>
        </w:rPr>
        <w:t>W przypadku Zadania nr 1-</w:t>
      </w:r>
      <w:r w:rsidRPr="00143436">
        <w:rPr>
          <w:rFonts w:ascii="Arial" w:hAnsi="Arial" w:cs="Arial"/>
          <w:bCs/>
        </w:rPr>
        <w:t xml:space="preserve"> </w:t>
      </w:r>
      <w:r w:rsidR="00143436" w:rsidRPr="00143436">
        <w:rPr>
          <w:rFonts w:ascii="Arial" w:hAnsi="Arial" w:cs="Arial"/>
          <w:bCs/>
        </w:rPr>
        <w:t xml:space="preserve"> </w:t>
      </w:r>
      <w:r w:rsidR="00143436" w:rsidRPr="00D142EB">
        <w:rPr>
          <w:rFonts w:ascii="Arial" w:hAnsi="Arial" w:cs="Arial"/>
        </w:rPr>
        <w:t xml:space="preserve">Inwestycja obejmuje zakresem </w:t>
      </w:r>
      <w:r w:rsidR="00143436">
        <w:rPr>
          <w:rFonts w:ascii="Arial" w:hAnsi="Arial" w:cs="Arial"/>
        </w:rPr>
        <w:t>wykonanie robót budowlanych przebudowy pomieszczeń budynku Szkoły Podstawowej nr 4 w Kwidzynie w ramach projektu pn. „Każdy uczeń jest inny – edukacja włączająca w Mieście Kwidzyn”.</w:t>
      </w:r>
    </w:p>
    <w:p w14:paraId="1AFC2AB3" w14:textId="248EA80C" w:rsidR="00143436" w:rsidRDefault="00143436" w:rsidP="00143436">
      <w:pPr>
        <w:spacing w:line="276" w:lineRule="auto"/>
      </w:pPr>
      <w:r>
        <w:t xml:space="preserve">      </w:t>
      </w:r>
      <w:r w:rsidRPr="00D142EB">
        <w:t>ZAKRES:</w:t>
      </w:r>
    </w:p>
    <w:p w14:paraId="56FEC62E" w14:textId="4B815A27" w:rsidR="00143436" w:rsidRPr="00143436" w:rsidRDefault="00143436" w:rsidP="00E63CDA">
      <w:pPr>
        <w:pStyle w:val="Punkt"/>
        <w:numPr>
          <w:ilvl w:val="0"/>
          <w:numId w:val="50"/>
        </w:numPr>
        <w:spacing w:before="0" w:after="160" w:line="276" w:lineRule="auto"/>
        <w:contextualSpacing/>
        <w:jc w:val="left"/>
        <w:rPr>
          <w:rFonts w:ascii="Arial" w:hAnsi="Arial"/>
        </w:rPr>
      </w:pPr>
      <w:r w:rsidRPr="00143436">
        <w:rPr>
          <w:rFonts w:ascii="Arial" w:hAnsi="Arial"/>
        </w:rPr>
        <w:t>Remont pomieszczenia w celu dostosowania go do pełnienia funkcji Sali integracji sensorycznej (zakres robót zgodnie z załączoną dokumentacją projektową – branża budowlana i elektryczna).</w:t>
      </w:r>
    </w:p>
    <w:p w14:paraId="6D8B167D" w14:textId="75F3D26D" w:rsidR="00143436" w:rsidRPr="00D142EB" w:rsidRDefault="007A626E" w:rsidP="003A5941">
      <w:pPr>
        <w:pStyle w:val="Akapitzlist"/>
        <w:numPr>
          <w:ilvl w:val="0"/>
          <w:numId w:val="5"/>
        </w:numPr>
        <w:spacing w:line="276" w:lineRule="auto"/>
        <w:jc w:val="left"/>
        <w:rPr>
          <w:rFonts w:ascii="Arial" w:hAnsi="Arial" w:cs="Arial"/>
        </w:rPr>
      </w:pPr>
      <w:r w:rsidRPr="00143436">
        <w:rPr>
          <w:rFonts w:ascii="Arial" w:hAnsi="Arial" w:cs="Arial"/>
          <w:bCs/>
          <w:u w:val="single"/>
        </w:rPr>
        <w:t>W przypadku Zadania nr 2-</w:t>
      </w:r>
      <w:r w:rsidR="00143436" w:rsidRPr="00143436">
        <w:rPr>
          <w:rFonts w:ascii="Arial" w:hAnsi="Arial" w:cs="Arial"/>
          <w:bCs/>
          <w:u w:val="single"/>
        </w:rPr>
        <w:t xml:space="preserve"> </w:t>
      </w:r>
      <w:r w:rsidRPr="00143436">
        <w:rPr>
          <w:rFonts w:ascii="Arial" w:hAnsi="Arial" w:cs="Arial"/>
          <w:bCs/>
        </w:rPr>
        <w:t xml:space="preserve"> </w:t>
      </w:r>
      <w:r w:rsidR="00143436" w:rsidRPr="00D142EB">
        <w:rPr>
          <w:rFonts w:ascii="Arial" w:hAnsi="Arial" w:cs="Arial"/>
        </w:rPr>
        <w:t xml:space="preserve">Inwestycja obejmuje zakresem </w:t>
      </w:r>
      <w:r w:rsidR="00143436">
        <w:rPr>
          <w:rFonts w:ascii="Arial" w:hAnsi="Arial" w:cs="Arial"/>
        </w:rPr>
        <w:t xml:space="preserve">wykonanie robót budowlanych </w:t>
      </w:r>
      <w:r w:rsidR="00143436">
        <w:rPr>
          <w:rFonts w:ascii="Arial" w:hAnsi="Arial" w:cs="Arial"/>
        </w:rPr>
        <w:lastRenderedPageBreak/>
        <w:t>przebudowy pomieszczeń budynku Szkoły Podstawowej nr 6 w Kwidzynie w ramach projektu pn. „Każdy uczeń jest inny – edukacja włączająca w Mieście Kwidzyn”.</w:t>
      </w:r>
    </w:p>
    <w:p w14:paraId="0BEAAD07" w14:textId="1A7E0133" w:rsidR="00143436" w:rsidRDefault="00143436" w:rsidP="00143436">
      <w:pPr>
        <w:spacing w:line="276" w:lineRule="auto"/>
      </w:pPr>
      <w:r>
        <w:t xml:space="preserve">      </w:t>
      </w:r>
      <w:r w:rsidRPr="00D142EB">
        <w:t>ZAKRES:</w:t>
      </w:r>
    </w:p>
    <w:p w14:paraId="44FCA382" w14:textId="77777777" w:rsidR="00143436" w:rsidRPr="00143436" w:rsidRDefault="00143436" w:rsidP="00E63CDA">
      <w:pPr>
        <w:pStyle w:val="Punkt"/>
        <w:numPr>
          <w:ilvl w:val="0"/>
          <w:numId w:val="51"/>
        </w:numPr>
        <w:spacing w:before="0" w:after="160" w:line="276" w:lineRule="auto"/>
        <w:contextualSpacing/>
        <w:jc w:val="left"/>
        <w:rPr>
          <w:rFonts w:ascii="Arial" w:hAnsi="Arial"/>
        </w:rPr>
      </w:pPr>
      <w:r w:rsidRPr="00143436">
        <w:rPr>
          <w:rFonts w:ascii="Arial" w:hAnsi="Arial"/>
        </w:rPr>
        <w:t>Przebudowa węzła sanitarnego dla potrzeb osób niepełnosprawnych (zakres robót zgodnie z załączoną dokumentacją projektową – branża budowlana i elektryczna).</w:t>
      </w:r>
    </w:p>
    <w:p w14:paraId="2B199462" w14:textId="77777777" w:rsidR="00143436" w:rsidRPr="005B45F7" w:rsidRDefault="00143436" w:rsidP="00E63CDA">
      <w:pPr>
        <w:pStyle w:val="Punkt"/>
        <w:numPr>
          <w:ilvl w:val="0"/>
          <w:numId w:val="50"/>
        </w:numPr>
        <w:spacing w:before="0" w:after="160" w:line="276" w:lineRule="auto"/>
        <w:contextualSpacing/>
        <w:jc w:val="left"/>
        <w:rPr>
          <w:rFonts w:ascii="Arial" w:hAnsi="Arial"/>
        </w:rPr>
      </w:pPr>
      <w:r>
        <w:rPr>
          <w:rFonts w:ascii="Arial" w:hAnsi="Arial"/>
        </w:rPr>
        <w:t>Remont pomieszczenia w celu dostosowania go do pełnienia funkcji Sali integracji sensorycznej (zakres robót zgodnie z załączoną dokumentacją projektową – branża budowlana).</w:t>
      </w:r>
    </w:p>
    <w:p w14:paraId="089A7135" w14:textId="0F5E4B7F" w:rsidR="0067097C" w:rsidRPr="00034855" w:rsidRDefault="00034855" w:rsidP="00143436">
      <w:pPr>
        <w:pStyle w:val="Akapitzlist"/>
        <w:numPr>
          <w:ilvl w:val="0"/>
          <w:numId w:val="5"/>
        </w:numPr>
        <w:jc w:val="left"/>
        <w:rPr>
          <w:rFonts w:ascii="Arial" w:hAnsi="Arial" w:cs="Arial"/>
        </w:rPr>
      </w:pPr>
      <w:r w:rsidRPr="00034855">
        <w:rPr>
          <w:rFonts w:ascii="Arial" w:hAnsi="Arial" w:cs="Arial"/>
        </w:rPr>
        <w:t xml:space="preserve">Kody </w:t>
      </w:r>
      <w:r w:rsidR="0067097C" w:rsidRPr="00034855">
        <w:rPr>
          <w:rFonts w:ascii="Arial" w:hAnsi="Arial" w:cs="Arial"/>
        </w:rPr>
        <w:t>zamówienia według Wspólnego Słownika Zamówień (CPV):</w:t>
      </w:r>
    </w:p>
    <w:p w14:paraId="27F5C237" w14:textId="77777777" w:rsidR="0067097C" w:rsidRDefault="0067097C" w:rsidP="0067097C">
      <w:pPr>
        <w:pStyle w:val="Ustp"/>
        <w:ind w:left="360"/>
        <w:rPr>
          <w:szCs w:val="22"/>
        </w:rPr>
      </w:pPr>
      <w:r>
        <w:rPr>
          <w:szCs w:val="22"/>
        </w:rPr>
        <w:t>45000000-7 Roboty budowlane</w:t>
      </w:r>
    </w:p>
    <w:p w14:paraId="1A288828" w14:textId="77777777" w:rsidR="0067097C" w:rsidRDefault="0067097C" w:rsidP="0067097C">
      <w:pPr>
        <w:pStyle w:val="Ustp"/>
        <w:ind w:left="360"/>
        <w:rPr>
          <w:szCs w:val="22"/>
        </w:rPr>
      </w:pPr>
      <w:r>
        <w:rPr>
          <w:szCs w:val="22"/>
        </w:rPr>
        <w:t>45453100-8 Roboty renowacyjne</w:t>
      </w:r>
    </w:p>
    <w:p w14:paraId="1FFC27A5" w14:textId="77777777" w:rsidR="0067097C" w:rsidRDefault="0067097C" w:rsidP="0067097C">
      <w:pPr>
        <w:pStyle w:val="Ustp"/>
        <w:ind w:left="360"/>
        <w:rPr>
          <w:szCs w:val="22"/>
        </w:rPr>
      </w:pPr>
      <w:r>
        <w:rPr>
          <w:szCs w:val="22"/>
        </w:rPr>
        <w:t>45421100-5 Instalowanie drzwi i okien, i podobnych elementów</w:t>
      </w:r>
    </w:p>
    <w:p w14:paraId="2789B8DD" w14:textId="77777777" w:rsidR="0067097C" w:rsidRDefault="0067097C" w:rsidP="0067097C">
      <w:pPr>
        <w:pStyle w:val="Ustp"/>
        <w:ind w:left="360"/>
        <w:rPr>
          <w:szCs w:val="22"/>
        </w:rPr>
      </w:pPr>
      <w:r>
        <w:rPr>
          <w:szCs w:val="22"/>
        </w:rPr>
        <w:t>45442100-8 Roboty malarskie</w:t>
      </w:r>
    </w:p>
    <w:p w14:paraId="6985BA8B" w14:textId="77777777" w:rsidR="0067097C" w:rsidRDefault="0067097C" w:rsidP="0067097C">
      <w:pPr>
        <w:pStyle w:val="Ustp"/>
        <w:ind w:left="360"/>
        <w:rPr>
          <w:szCs w:val="22"/>
        </w:rPr>
      </w:pPr>
      <w:r>
        <w:rPr>
          <w:szCs w:val="22"/>
        </w:rPr>
        <w:t>45431000-7 Kładzenie płytek</w:t>
      </w:r>
    </w:p>
    <w:p w14:paraId="4A52528B" w14:textId="77777777" w:rsidR="0067097C" w:rsidRDefault="0067097C" w:rsidP="0067097C">
      <w:pPr>
        <w:pStyle w:val="Ustp"/>
        <w:ind w:left="360"/>
        <w:rPr>
          <w:szCs w:val="22"/>
        </w:rPr>
      </w:pPr>
      <w:r>
        <w:rPr>
          <w:szCs w:val="22"/>
        </w:rPr>
        <w:t>45330000-9 Roboty instalacyjne wodno- kanalizacyjne i sanitarne</w:t>
      </w:r>
    </w:p>
    <w:p w14:paraId="5335757D" w14:textId="77777777" w:rsidR="0067097C" w:rsidRDefault="0067097C" w:rsidP="0067097C">
      <w:pPr>
        <w:pStyle w:val="Ustp"/>
        <w:ind w:left="360"/>
        <w:rPr>
          <w:szCs w:val="22"/>
        </w:rPr>
      </w:pPr>
      <w:r>
        <w:rPr>
          <w:szCs w:val="22"/>
        </w:rPr>
        <w:t>45310000-3 Roboty instalacyjne elektryczne</w:t>
      </w:r>
    </w:p>
    <w:p w14:paraId="44E911D4" w14:textId="77777777" w:rsidR="0067097C" w:rsidRDefault="0067097C" w:rsidP="0067097C">
      <w:pPr>
        <w:pStyle w:val="Ustp"/>
        <w:numPr>
          <w:ilvl w:val="0"/>
          <w:numId w:val="5"/>
        </w:numPr>
      </w:pPr>
      <w:r>
        <w:rPr>
          <w:szCs w:val="22"/>
        </w:rPr>
        <w:t>Integralną</w:t>
      </w:r>
      <w:r>
        <w:t xml:space="preserve"> część niniejszego opisu przedmiotu zamówienia stanowi:</w:t>
      </w:r>
    </w:p>
    <w:p w14:paraId="3C5DCE8D" w14:textId="77777777" w:rsidR="0067097C" w:rsidRDefault="0067097C" w:rsidP="0067097C">
      <w:pPr>
        <w:pStyle w:val="Punkt"/>
        <w:numPr>
          <w:ilvl w:val="0"/>
          <w:numId w:val="6"/>
        </w:numPr>
        <w:rPr>
          <w:rFonts w:ascii="Arial" w:hAnsi="Arial"/>
        </w:rPr>
      </w:pPr>
      <w:proofErr w:type="spellStart"/>
      <w:r>
        <w:rPr>
          <w:rFonts w:ascii="Arial" w:hAnsi="Arial"/>
        </w:rPr>
        <w:t>STWiORB</w:t>
      </w:r>
      <w:proofErr w:type="spellEnd"/>
    </w:p>
    <w:p w14:paraId="75C9DD92" w14:textId="77777777" w:rsidR="0067097C" w:rsidRDefault="0067097C" w:rsidP="0067097C">
      <w:pPr>
        <w:pStyle w:val="Punkt"/>
        <w:numPr>
          <w:ilvl w:val="0"/>
          <w:numId w:val="6"/>
        </w:numPr>
        <w:rPr>
          <w:rFonts w:ascii="Arial" w:hAnsi="Arial"/>
        </w:rPr>
      </w:pPr>
      <w:r>
        <w:rPr>
          <w:rFonts w:ascii="Arial" w:hAnsi="Arial"/>
        </w:rPr>
        <w:t>Dokumentacja projektowa</w:t>
      </w:r>
    </w:p>
    <w:p w14:paraId="5C462EE3" w14:textId="77777777" w:rsidR="0067097C" w:rsidRDefault="0067097C" w:rsidP="0067097C">
      <w:pPr>
        <w:pStyle w:val="Ustp"/>
        <w:numPr>
          <w:ilvl w:val="0"/>
          <w:numId w:val="5"/>
        </w:numPr>
        <w:rPr>
          <w:szCs w:val="22"/>
        </w:rPr>
      </w:pPr>
      <w:r>
        <w:rPr>
          <w:szCs w:val="22"/>
        </w:rPr>
        <w:t xml:space="preserve">Zamawiający dopuszcza powierzenie wykonania części zamówienia Podwykonawcy. </w:t>
      </w:r>
    </w:p>
    <w:p w14:paraId="0B819641" w14:textId="77777777" w:rsidR="0067097C" w:rsidRDefault="0067097C" w:rsidP="0067097C">
      <w:pPr>
        <w:pStyle w:val="Ustp"/>
        <w:numPr>
          <w:ilvl w:val="0"/>
          <w:numId w:val="5"/>
        </w:numPr>
        <w:rPr>
          <w:szCs w:val="22"/>
        </w:rPr>
      </w:pPr>
      <w:r>
        <w:rPr>
          <w:szCs w:val="22"/>
        </w:rPr>
        <w:t>Zamawiający żąda wskazania przez Wykonawcę w ofercie części zamówienia, których wykonanie powierzy Podwykonawcom, oraz podania nazw ewentualnych Podwykonawców, jeżeli są już znani.</w:t>
      </w:r>
    </w:p>
    <w:p w14:paraId="056E02A6" w14:textId="77777777" w:rsidR="0067097C" w:rsidRDefault="0067097C" w:rsidP="0067097C">
      <w:pPr>
        <w:pStyle w:val="Ustp"/>
        <w:numPr>
          <w:ilvl w:val="0"/>
          <w:numId w:val="5"/>
        </w:numPr>
      </w:pPr>
      <w:r>
        <w:rPr>
          <w:szCs w:val="22"/>
        </w:rPr>
        <w:t>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 dokumentacji nazwy należy traktować jako przykładowe. Wykonawca, który powołuje się na rozwiązania równoważne opisanym przez Zamawiającego, jest obowiązany wykazać w ofercie, że oferowane przez niego w ramach przedmiotu zamówienia roboty budowlane oraz użyte/dostarczone materiały spełniają wymagania określone przez</w:t>
      </w:r>
      <w:r>
        <w:t xml:space="preserve"> Zamawiającego. </w:t>
      </w:r>
    </w:p>
    <w:p w14:paraId="68685545" w14:textId="77777777" w:rsidR="0067097C" w:rsidRDefault="0067097C" w:rsidP="0067097C">
      <w:pPr>
        <w:pStyle w:val="Ustp"/>
        <w:numPr>
          <w:ilvl w:val="0"/>
          <w:numId w:val="5"/>
        </w:numPr>
        <w:rPr>
          <w:szCs w:val="22"/>
        </w:rPr>
      </w:pPr>
      <w:r>
        <w:rPr>
          <w:szCs w:val="22"/>
        </w:rPr>
        <w:t>Dokumentacja techniczna została sporządzona z uwzględnieniem wymagań w zakresie dostępności dla osób niepełnosprawnych i projektowana z przeznaczeniem dla wszystkich użytkowników.</w:t>
      </w:r>
    </w:p>
    <w:p w14:paraId="059C3666" w14:textId="77777777" w:rsidR="0067097C" w:rsidRDefault="0067097C" w:rsidP="0067097C">
      <w:pPr>
        <w:pStyle w:val="Ustp"/>
        <w:numPr>
          <w:ilvl w:val="0"/>
          <w:numId w:val="5"/>
        </w:numPr>
        <w:rPr>
          <w:szCs w:val="22"/>
        </w:rPr>
      </w:pPr>
      <w:r>
        <w:rPr>
          <w:szCs w:val="22"/>
        </w:rPr>
        <w:t>Zamawiający zastrzega, aby zastosowane do budowy materiały posiadały ważne aprobaty techniczne certyfikaty bezpieczeństwa i atesty higieniczne.</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22A254C9" w14:textId="7352EF26" w:rsidR="0067097C" w:rsidRDefault="0067097C" w:rsidP="0062666E">
      <w:pPr>
        <w:pStyle w:val="Ustp"/>
      </w:pPr>
      <w:bookmarkStart w:id="5" w:name="_Toc70271596"/>
      <w:r>
        <w:t>Termin realizacji zamówienia</w:t>
      </w:r>
      <w:r w:rsidR="0062666E">
        <w:t xml:space="preserve"> podlega ocenie</w:t>
      </w:r>
      <w:r w:rsidR="0055698D">
        <w:t xml:space="preserve"> Zamawiającego</w:t>
      </w:r>
      <w:r w:rsidR="0062666E">
        <w:t>. Pożądany termin realizacji</w:t>
      </w:r>
      <w:r>
        <w:t xml:space="preserve">: </w:t>
      </w:r>
      <w:r w:rsidR="0002187F">
        <w:t>3</w:t>
      </w:r>
      <w:r>
        <w:t>0 dni kalendarzowych od dnia podpisania umowy w tym 14 dni na odbiór</w:t>
      </w:r>
      <w:r w:rsidR="0062666E">
        <w:t>, jednak Wykonawcy mogą zaproponować termin krótszy lub dłuższy od pożądanego</w:t>
      </w:r>
      <w:r>
        <w:t>.</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V</w:t>
      </w:r>
      <w:bookmarkEnd w:id="5"/>
      <w:r>
        <w:rPr>
          <w:rFonts w:ascii="Arial" w:hAnsi="Arial" w:cs="Arial"/>
        </w:rPr>
        <w:tab/>
        <w:t>Projektowane postanowienia umowy w sprawie zamówienia publicznego</w:t>
      </w:r>
    </w:p>
    <w:p w14:paraId="7A383038" w14:textId="0F6FFAC1" w:rsidR="0067097C" w:rsidRDefault="0067097C" w:rsidP="0062666E">
      <w:pPr>
        <w:spacing w:before="60" w:line="240" w:lineRule="auto"/>
      </w:pPr>
      <w:r>
        <w:t xml:space="preserve">Projektowane postanowienia umowy określa projekt umowy, stanowiący </w:t>
      </w:r>
      <w:r>
        <w:rPr>
          <w:b/>
        </w:rPr>
        <w:t xml:space="preserve">Załącznik nr </w:t>
      </w:r>
      <w:r w:rsidR="00472DB0">
        <w:rPr>
          <w:b/>
        </w:rPr>
        <w:t>4</w:t>
      </w:r>
      <w:r>
        <w:rPr>
          <w:b/>
        </w:rPr>
        <w:t xml:space="preserve"> do SWZ</w:t>
      </w:r>
      <w:r>
        <w:t>.</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w:t>
      </w:r>
      <w:r>
        <w:rPr>
          <w:rFonts w:ascii="Arial" w:hAnsi="Arial" w:cs="Arial"/>
        </w:rPr>
        <w:tab/>
        <w:t xml:space="preserve">Warunki udziału w postępowaniu </w:t>
      </w:r>
    </w:p>
    <w:p w14:paraId="601632FD" w14:textId="4469D6D9" w:rsidR="0067097C" w:rsidRDefault="0067097C" w:rsidP="00E63CDA">
      <w:pPr>
        <w:pStyle w:val="Ustp"/>
        <w:numPr>
          <w:ilvl w:val="0"/>
          <w:numId w:val="7"/>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E63CDA">
      <w:pPr>
        <w:pStyle w:val="Ustp"/>
        <w:numPr>
          <w:ilvl w:val="0"/>
          <w:numId w:val="7"/>
        </w:numPr>
        <w:ind w:left="426" w:hanging="426"/>
      </w:pPr>
      <w:r>
        <w:t>O udzielenie zamówienia mogą ubiegać się Wykonawcy, którzy spełniają warunki dotyczące:</w:t>
      </w:r>
    </w:p>
    <w:p w14:paraId="280ECE7C" w14:textId="77777777" w:rsidR="0067097C" w:rsidRDefault="0067097C" w:rsidP="00E63CDA">
      <w:pPr>
        <w:pStyle w:val="Punkt"/>
        <w:numPr>
          <w:ilvl w:val="0"/>
          <w:numId w:val="8"/>
        </w:numPr>
        <w:ind w:left="851" w:hanging="425"/>
        <w:jc w:val="left"/>
        <w:rPr>
          <w:rFonts w:ascii="Arial" w:hAnsi="Arial"/>
        </w:rPr>
      </w:pPr>
      <w:r>
        <w:rPr>
          <w:rFonts w:ascii="Arial" w:hAnsi="Arial"/>
        </w:rPr>
        <w:t>zdolności do występowania w obrocie gospodarczym: Zamawiający nie stawia warunku w powyższym zakresie.</w:t>
      </w:r>
    </w:p>
    <w:p w14:paraId="5B142CFC" w14:textId="77777777" w:rsidR="0067097C" w:rsidRDefault="0067097C" w:rsidP="00E63CDA">
      <w:pPr>
        <w:pStyle w:val="Punkt"/>
        <w:numPr>
          <w:ilvl w:val="0"/>
          <w:numId w:val="8"/>
        </w:numPr>
        <w:ind w:left="851" w:hanging="425"/>
        <w:jc w:val="left"/>
        <w:rPr>
          <w:rFonts w:ascii="Arial" w:hAnsi="Arial"/>
        </w:rPr>
      </w:pPr>
      <w:r>
        <w:rPr>
          <w:rFonts w:ascii="Arial" w:hAnsi="Arial"/>
        </w:rPr>
        <w:t>uprawnień do prowadzenia określonej działalności gospodarczej lub zawodowej, o ile wynika to z odrębnych przepisów: Zamawiający nie stawia warunku w powyższym zakresie.</w:t>
      </w:r>
    </w:p>
    <w:p w14:paraId="300E9365" w14:textId="77777777" w:rsidR="0067097C" w:rsidRDefault="0067097C" w:rsidP="00E63CDA">
      <w:pPr>
        <w:pStyle w:val="Punkt"/>
        <w:numPr>
          <w:ilvl w:val="0"/>
          <w:numId w:val="8"/>
        </w:numPr>
        <w:ind w:left="851" w:hanging="425"/>
        <w:jc w:val="left"/>
        <w:rPr>
          <w:rFonts w:ascii="Arial" w:hAnsi="Arial"/>
        </w:rPr>
      </w:pPr>
      <w:r>
        <w:rPr>
          <w:rFonts w:ascii="Arial" w:hAnsi="Arial"/>
        </w:rPr>
        <w:t>sytuacji ekonomicznej lub finansowej: Zamawiający nie stawia warunku w powyższym zakresie.</w:t>
      </w:r>
    </w:p>
    <w:p w14:paraId="75AA206F" w14:textId="77777777" w:rsidR="0002187F" w:rsidRDefault="0067097C" w:rsidP="00E63CDA">
      <w:pPr>
        <w:pStyle w:val="Punkt"/>
        <w:numPr>
          <w:ilvl w:val="0"/>
          <w:numId w:val="8"/>
        </w:numPr>
        <w:ind w:left="851" w:hanging="425"/>
        <w:jc w:val="left"/>
        <w:rPr>
          <w:rFonts w:ascii="Arial" w:hAnsi="Arial"/>
        </w:rPr>
      </w:pPr>
      <w:r>
        <w:rPr>
          <w:rFonts w:ascii="Arial" w:hAnsi="Arial"/>
        </w:rPr>
        <w:t xml:space="preserve">zdolności technicznej lub zawodowej: </w:t>
      </w:r>
      <w:r w:rsidR="0002187F">
        <w:rPr>
          <w:rFonts w:ascii="Arial" w:hAnsi="Arial"/>
        </w:rPr>
        <w:t>Zamawiający nie stawia warunku w powyższym zakresie.</w:t>
      </w:r>
    </w:p>
    <w:p w14:paraId="57D9C124"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VII</w:t>
      </w:r>
      <w:r>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6" w:name="mip51080601"/>
      <w:bookmarkEnd w:id="6"/>
      <w:proofErr w:type="spellEnd"/>
      <w:r>
        <w:rPr>
          <w:szCs w:val="20"/>
        </w:rPr>
        <w:t xml:space="preserve">. </w:t>
      </w:r>
    </w:p>
    <w:p w14:paraId="641245AD" w14:textId="77777777" w:rsidR="0067097C" w:rsidRDefault="0067097C" w:rsidP="00E63CDA">
      <w:pPr>
        <w:pStyle w:val="Ustp"/>
        <w:numPr>
          <w:ilvl w:val="0"/>
          <w:numId w:val="9"/>
        </w:numPr>
        <w:rPr>
          <w:szCs w:val="20"/>
        </w:rPr>
      </w:pPr>
      <w:bookmarkStart w:id="7" w:name="mip51080591"/>
      <w:bookmarkEnd w:id="7"/>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E63CDA">
      <w:pPr>
        <w:pStyle w:val="Ustp"/>
        <w:numPr>
          <w:ilvl w:val="0"/>
          <w:numId w:val="10"/>
        </w:numPr>
        <w:rPr>
          <w:szCs w:val="20"/>
        </w:rPr>
      </w:pPr>
      <w:r>
        <w:rPr>
          <w:szCs w:val="20"/>
        </w:rPr>
        <w:t>będącego osobą fizyczną, którego prawomocnie skazano za przestępstwo:</w:t>
      </w:r>
    </w:p>
    <w:p w14:paraId="48231BFC" w14:textId="77777777" w:rsidR="0067097C" w:rsidRDefault="0067097C" w:rsidP="00E63CDA">
      <w:pPr>
        <w:pStyle w:val="Ustp"/>
        <w:numPr>
          <w:ilvl w:val="0"/>
          <w:numId w:val="11"/>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E63CDA">
      <w:pPr>
        <w:pStyle w:val="Ustp"/>
        <w:numPr>
          <w:ilvl w:val="0"/>
          <w:numId w:val="11"/>
        </w:numPr>
        <w:ind w:left="1068"/>
        <w:rPr>
          <w:szCs w:val="20"/>
        </w:rPr>
      </w:pPr>
      <w:r>
        <w:rPr>
          <w:szCs w:val="20"/>
        </w:rPr>
        <w:t>handlu ludźmi, o którym mowa w art. 189a Kodeksu karnego,</w:t>
      </w:r>
    </w:p>
    <w:p w14:paraId="30FBBE47" w14:textId="77777777" w:rsidR="0067097C" w:rsidRDefault="0067097C" w:rsidP="00E63CDA">
      <w:pPr>
        <w:pStyle w:val="Ustp"/>
        <w:numPr>
          <w:ilvl w:val="0"/>
          <w:numId w:val="11"/>
        </w:numPr>
        <w:ind w:left="1068"/>
        <w:rPr>
          <w:szCs w:val="20"/>
        </w:rPr>
      </w:pPr>
      <w:r>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E63CDA">
      <w:pPr>
        <w:pStyle w:val="Ustp"/>
        <w:numPr>
          <w:ilvl w:val="0"/>
          <w:numId w:val="11"/>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E63CDA">
      <w:pPr>
        <w:pStyle w:val="Ustp"/>
        <w:numPr>
          <w:ilvl w:val="0"/>
          <w:numId w:val="11"/>
        </w:numPr>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E63CDA">
      <w:pPr>
        <w:pStyle w:val="Ustp"/>
        <w:numPr>
          <w:ilvl w:val="0"/>
          <w:numId w:val="11"/>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E63CDA">
      <w:pPr>
        <w:pStyle w:val="Ustp"/>
        <w:numPr>
          <w:ilvl w:val="0"/>
          <w:numId w:val="11"/>
        </w:numPr>
        <w:ind w:left="1068"/>
        <w:rPr>
          <w:szCs w:val="20"/>
        </w:rPr>
      </w:pPr>
      <w:r>
        <w:rPr>
          <w:szCs w:val="20"/>
        </w:rPr>
        <w:t xml:space="preserve">przeciwko obrotowi gospodarczemu, o których mowa w art. 296–307 Kodeksu karnego, przestępstwo oszustwa, o którym mowa w art. 286 Kodeksu karnego, </w:t>
      </w:r>
      <w:r>
        <w:rPr>
          <w:szCs w:val="20"/>
        </w:rPr>
        <w:lastRenderedPageBreak/>
        <w:t>przestępstwo przeciwko wiarygodności dokumentów, o których mowa w art. 270–277d Kodeksu karnego, lub przestępstwo skarbowe,</w:t>
      </w:r>
    </w:p>
    <w:p w14:paraId="5197852C" w14:textId="77777777" w:rsidR="0067097C" w:rsidRDefault="0067097C" w:rsidP="00E63CDA">
      <w:pPr>
        <w:pStyle w:val="Ustp"/>
        <w:numPr>
          <w:ilvl w:val="0"/>
          <w:numId w:val="11"/>
        </w:numPr>
        <w:ind w:left="1068"/>
        <w:rPr>
          <w:szCs w:val="20"/>
        </w:rPr>
      </w:pPr>
      <w:r>
        <w:rPr>
          <w:szCs w:val="20"/>
        </w:rPr>
        <w:t>o którym mowa w art. 9 ust. 1 i 3 lub art. 10 ustawy z dnia 15 czerwca 2012 r. o 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77777777" w:rsidR="0067097C" w:rsidRDefault="0067097C" w:rsidP="00E63CDA">
      <w:pPr>
        <w:pStyle w:val="Ustp"/>
        <w:numPr>
          <w:ilvl w:val="0"/>
          <w:numId w:val="10"/>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9C1FD88" w14:textId="77777777" w:rsidR="0067097C" w:rsidRDefault="0067097C" w:rsidP="00E63CDA">
      <w:pPr>
        <w:pStyle w:val="Ustp"/>
        <w:numPr>
          <w:ilvl w:val="0"/>
          <w:numId w:val="10"/>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E63CDA">
      <w:pPr>
        <w:pStyle w:val="Ustp"/>
        <w:numPr>
          <w:ilvl w:val="0"/>
          <w:numId w:val="10"/>
        </w:numPr>
        <w:rPr>
          <w:szCs w:val="20"/>
        </w:rPr>
      </w:pPr>
      <w:r>
        <w:rPr>
          <w:szCs w:val="20"/>
        </w:rPr>
        <w:t>wobec którego prawomocnie orzeczono zakaz ubiegania się o zamówienia publiczne;</w:t>
      </w:r>
    </w:p>
    <w:p w14:paraId="6BCC367C" w14:textId="77777777" w:rsidR="0067097C" w:rsidRDefault="0067097C" w:rsidP="00E63CDA">
      <w:pPr>
        <w:pStyle w:val="Ustp"/>
        <w:numPr>
          <w:ilvl w:val="0"/>
          <w:numId w:val="10"/>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77777777" w:rsidR="0067097C" w:rsidRDefault="0067097C" w:rsidP="00E63CDA">
      <w:pPr>
        <w:pStyle w:val="Ustp"/>
        <w:numPr>
          <w:ilvl w:val="0"/>
          <w:numId w:val="10"/>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321DB31" w14:textId="77777777" w:rsidR="0067097C" w:rsidRDefault="0067097C" w:rsidP="00E63CDA">
      <w:pPr>
        <w:pStyle w:val="Ustp"/>
        <w:numPr>
          <w:ilvl w:val="0"/>
          <w:numId w:val="12"/>
        </w:numPr>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E63CDA">
      <w:pPr>
        <w:pStyle w:val="Ustp"/>
        <w:numPr>
          <w:ilvl w:val="0"/>
          <w:numId w:val="13"/>
        </w:numPr>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E63CDA">
      <w:pPr>
        <w:pStyle w:val="Ustp"/>
        <w:numPr>
          <w:ilvl w:val="0"/>
          <w:numId w:val="13"/>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E63CDA">
      <w:pPr>
        <w:pStyle w:val="Ustp"/>
        <w:numPr>
          <w:ilvl w:val="0"/>
          <w:numId w:val="13"/>
        </w:numPr>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E63CDA">
      <w:pPr>
        <w:pStyle w:val="Ustp"/>
        <w:numPr>
          <w:ilvl w:val="0"/>
          <w:numId w:val="13"/>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E63CDA">
      <w:pPr>
        <w:pStyle w:val="Ustp"/>
        <w:numPr>
          <w:ilvl w:val="0"/>
          <w:numId w:val="13"/>
        </w:numPr>
        <w:rPr>
          <w:szCs w:val="20"/>
        </w:rPr>
      </w:pPr>
      <w:r>
        <w:rPr>
          <w:szCs w:val="20"/>
        </w:rPr>
        <w:t xml:space="preserve">który w wyniku zamierzonego działania lub rażącego niedbalstwa wprowadził Zamawiającego w błąd przy przedstawianiu informacji, że nie podlega wykluczeniu, </w:t>
      </w:r>
      <w:r>
        <w:rPr>
          <w:szCs w:val="20"/>
        </w:rPr>
        <w:lastRenderedPageBreak/>
        <w:t>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77777777" w:rsidR="0067097C" w:rsidRDefault="0067097C" w:rsidP="00E63CDA">
      <w:pPr>
        <w:pStyle w:val="Ustp"/>
        <w:numPr>
          <w:ilvl w:val="0"/>
          <w:numId w:val="13"/>
        </w:numPr>
        <w:rPr>
          <w:szCs w:val="20"/>
        </w:rPr>
      </w:pPr>
      <w:r>
        <w:rPr>
          <w:szCs w:val="20"/>
        </w:rPr>
        <w:t>który bezprawnie wpłynął lub próbował wpływać na czynności Zamawiającego lub próbował pozyskać lub pozyskał informacje poufne, mogące dać mu przewagę w postępowaniu o udzielenie zamówienia;</w:t>
      </w:r>
    </w:p>
    <w:p w14:paraId="7CB7DC1F" w14:textId="77777777" w:rsidR="0067097C" w:rsidRDefault="0067097C" w:rsidP="00E63CDA">
      <w:pPr>
        <w:pStyle w:val="Ustp"/>
        <w:numPr>
          <w:ilvl w:val="0"/>
          <w:numId w:val="13"/>
        </w:numPr>
        <w:rPr>
          <w:szCs w:val="20"/>
        </w:rPr>
      </w:pPr>
      <w:r>
        <w:rPr>
          <w:szCs w:val="20"/>
        </w:rPr>
        <w:t>który w wyniku lekkomyślności lub niedbalstwa przedstawił informacje wprowadzające w błąd, co mogło mieć istotny wpływ na decyzje podejmowane przez Zamawiającego w postępowaniu o udzielenie zamówienia.</w:t>
      </w:r>
    </w:p>
    <w:p w14:paraId="348479F0" w14:textId="77777777" w:rsidR="0067097C" w:rsidRDefault="0067097C" w:rsidP="00E63CDA">
      <w:pPr>
        <w:pStyle w:val="Ustp"/>
        <w:numPr>
          <w:ilvl w:val="0"/>
          <w:numId w:val="12"/>
        </w:numPr>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77777777" w:rsidR="0067097C" w:rsidRDefault="0067097C" w:rsidP="00E63CDA">
      <w:pPr>
        <w:pStyle w:val="Ustp"/>
        <w:numPr>
          <w:ilvl w:val="0"/>
          <w:numId w:val="14"/>
        </w:numPr>
      </w:pPr>
      <w:r>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09BD9C83" w14:textId="77777777" w:rsidR="0067097C" w:rsidRDefault="0067097C" w:rsidP="00E63CDA">
      <w:pPr>
        <w:pStyle w:val="Ustp"/>
        <w:numPr>
          <w:ilvl w:val="0"/>
          <w:numId w:val="14"/>
        </w:numPr>
        <w:rPr>
          <w:szCs w:val="22"/>
        </w:rPr>
      </w:pPr>
      <w:r>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A2A1525" w14:textId="77777777" w:rsidR="0067097C" w:rsidRDefault="0067097C" w:rsidP="00E63CDA">
      <w:pPr>
        <w:pStyle w:val="Ustp"/>
        <w:numPr>
          <w:ilvl w:val="0"/>
          <w:numId w:val="14"/>
        </w:numPr>
        <w:rPr>
          <w:szCs w:val="22"/>
        </w:rPr>
      </w:pPr>
      <w:r>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E63CDA">
      <w:pPr>
        <w:pStyle w:val="Ustp"/>
        <w:numPr>
          <w:ilvl w:val="0"/>
          <w:numId w:val="12"/>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E63CDA">
      <w:pPr>
        <w:pStyle w:val="Ustp"/>
        <w:numPr>
          <w:ilvl w:val="0"/>
          <w:numId w:val="12"/>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E63CDA">
      <w:pPr>
        <w:pStyle w:val="Ustp"/>
        <w:numPr>
          <w:ilvl w:val="0"/>
          <w:numId w:val="12"/>
        </w:numPr>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E63CDA">
      <w:pPr>
        <w:pStyle w:val="Ustp"/>
        <w:numPr>
          <w:ilvl w:val="0"/>
          <w:numId w:val="12"/>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E63CDA">
      <w:pPr>
        <w:pStyle w:val="Ustp"/>
        <w:numPr>
          <w:ilvl w:val="0"/>
          <w:numId w:val="12"/>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E63CDA">
      <w:pPr>
        <w:pStyle w:val="Ustp"/>
        <w:numPr>
          <w:ilvl w:val="0"/>
          <w:numId w:val="12"/>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E63CDA">
      <w:pPr>
        <w:pStyle w:val="Ustp"/>
        <w:numPr>
          <w:ilvl w:val="0"/>
          <w:numId w:val="12"/>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E63CDA">
      <w:pPr>
        <w:pStyle w:val="Ustp"/>
        <w:numPr>
          <w:ilvl w:val="0"/>
          <w:numId w:val="12"/>
        </w:numPr>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lastRenderedPageBreak/>
        <w:t>VIII</w:t>
      </w:r>
      <w:r>
        <w:rPr>
          <w:rFonts w:ascii="Arial" w:hAnsi="Arial" w:cs="Arial"/>
        </w:rPr>
        <w:tab/>
        <w:t>Informacja o podmiotowych i przedmiotowych środkach dowodowych</w:t>
      </w:r>
    </w:p>
    <w:p w14:paraId="79BA0B9A" w14:textId="77777777" w:rsidR="0067097C" w:rsidRDefault="0067097C" w:rsidP="00E63CDA">
      <w:pPr>
        <w:pStyle w:val="Ustp"/>
        <w:numPr>
          <w:ilvl w:val="0"/>
          <w:numId w:val="15"/>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77777777" w:rsidR="0067097C" w:rsidRDefault="0067097C" w:rsidP="00E63CDA">
      <w:pPr>
        <w:pStyle w:val="Ustp"/>
        <w:numPr>
          <w:ilvl w:val="0"/>
          <w:numId w:val="15"/>
        </w:numPr>
        <w:ind w:left="426" w:hanging="426"/>
      </w:pPr>
      <w:r>
        <w:t>Informacje zawarte w oświadczeniu, o którym mowa w ust 1 stanowią wstępne potwierdzenie, że Wykonawca nie podlega wykluczeniu z postepowania oraz spełnia warunki udziału w postępowaniu.</w:t>
      </w:r>
    </w:p>
    <w:p w14:paraId="73A81DE7" w14:textId="77777777" w:rsidR="0067097C" w:rsidRDefault="0067097C" w:rsidP="00E63CDA">
      <w:pPr>
        <w:pStyle w:val="Ustp"/>
        <w:numPr>
          <w:ilvl w:val="0"/>
          <w:numId w:val="15"/>
        </w:numPr>
        <w:ind w:left="426" w:hanging="426"/>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E63CDA">
      <w:pPr>
        <w:pStyle w:val="Ustp"/>
        <w:numPr>
          <w:ilvl w:val="0"/>
          <w:numId w:val="15"/>
        </w:numPr>
        <w:ind w:left="426" w:hanging="426"/>
      </w:pPr>
      <w:r>
        <w:rPr>
          <w:u w:val="single"/>
        </w:rPr>
        <w:t>Podmiotowe środki dowodowe</w:t>
      </w:r>
      <w:r>
        <w:t xml:space="preserve"> wymagane od Wykonawcy obejmują:</w:t>
      </w:r>
    </w:p>
    <w:p w14:paraId="1970C215" w14:textId="77777777" w:rsidR="0067097C" w:rsidRDefault="0067097C" w:rsidP="00E63CDA">
      <w:pPr>
        <w:pStyle w:val="Punkt"/>
        <w:numPr>
          <w:ilvl w:val="0"/>
          <w:numId w:val="16"/>
        </w:numPr>
        <w:ind w:left="851" w:hanging="425"/>
        <w:jc w:val="left"/>
        <w:rPr>
          <w:rFonts w:ascii="Arial" w:hAnsi="Arial"/>
        </w:rPr>
      </w:pPr>
      <w:r>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4573EECF" w14:textId="77777777" w:rsidR="0067097C" w:rsidRDefault="0067097C" w:rsidP="00E63CDA">
      <w:pPr>
        <w:pStyle w:val="Punkt"/>
        <w:numPr>
          <w:ilvl w:val="0"/>
          <w:numId w:val="16"/>
        </w:numPr>
        <w:ind w:left="851" w:hanging="425"/>
        <w:jc w:val="left"/>
        <w:rPr>
          <w:rFonts w:ascii="Arial" w:hAnsi="Arial"/>
        </w:rPr>
      </w:pPr>
      <w:r>
        <w:rPr>
          <w:rFonts w:ascii="Arial" w:hAnsi="Arial"/>
          <w:bCs/>
          <w:szCs w:val="23"/>
        </w:rPr>
        <w:t>odpis lub informacja z Krajowego Rejestru Sądowego lub Centralnej Ewidencji i Informacji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0B9D64B4" w14:textId="77777777" w:rsidR="0067097C" w:rsidRDefault="0067097C" w:rsidP="00E63CDA">
      <w:pPr>
        <w:pStyle w:val="Ustp"/>
        <w:numPr>
          <w:ilvl w:val="0"/>
          <w:numId w:val="15"/>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E63CDA">
      <w:pPr>
        <w:numPr>
          <w:ilvl w:val="2"/>
          <w:numId w:val="17"/>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E63CDA">
      <w:pPr>
        <w:numPr>
          <w:ilvl w:val="2"/>
          <w:numId w:val="18"/>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E63CDA">
      <w:pPr>
        <w:numPr>
          <w:ilvl w:val="2"/>
          <w:numId w:val="17"/>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E63CDA">
      <w:pPr>
        <w:numPr>
          <w:ilvl w:val="2"/>
          <w:numId w:val="17"/>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Default="0067097C" w:rsidP="00E63CDA">
      <w:pPr>
        <w:pStyle w:val="Ustp"/>
        <w:numPr>
          <w:ilvl w:val="0"/>
          <w:numId w:val="15"/>
        </w:numPr>
        <w:ind w:left="426" w:hanging="426"/>
      </w:pPr>
      <w:r>
        <w:t xml:space="preserve">Wykonawca nie jest zobowiązany do złożenia podmiotowych środków dowodowych, które Zamawiający posiada, jeżeli wskaże te środki oraz potwierdzi ich prawidłowość i aktualność; </w:t>
      </w:r>
    </w:p>
    <w:p w14:paraId="456B5681" w14:textId="77777777" w:rsidR="0067097C" w:rsidRDefault="0067097C" w:rsidP="00E63CDA">
      <w:pPr>
        <w:pStyle w:val="Ustp"/>
        <w:numPr>
          <w:ilvl w:val="0"/>
          <w:numId w:val="15"/>
        </w:numPr>
        <w:ind w:left="426" w:hanging="426"/>
      </w:pPr>
      <w:r>
        <w:t xml:space="preserve">W zakresie nieuregulowanym </w:t>
      </w:r>
      <w:proofErr w:type="spellStart"/>
      <w:r>
        <w:t>Pzp</w:t>
      </w:r>
      <w:proofErr w:type="spellEnd"/>
      <w:r>
        <w:t xml:space="preserve"> lub niniejszą SWZ do oświadczeń i dokumentów składanych przez Wykonawcę w postępowaniu zastosowanie mają w szczególności </w:t>
      </w:r>
      <w:r>
        <w:lastRenderedPageBreak/>
        <w:t>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E63CDA">
      <w:pPr>
        <w:pStyle w:val="Ustp"/>
        <w:numPr>
          <w:ilvl w:val="0"/>
          <w:numId w:val="19"/>
        </w:numPr>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E63CDA">
      <w:pPr>
        <w:pStyle w:val="Ustp"/>
        <w:numPr>
          <w:ilvl w:val="0"/>
          <w:numId w:val="19"/>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E63CDA">
      <w:pPr>
        <w:pStyle w:val="Ustp"/>
        <w:numPr>
          <w:ilvl w:val="0"/>
          <w:numId w:val="19"/>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E63CDA">
      <w:pPr>
        <w:pStyle w:val="Punkt"/>
        <w:numPr>
          <w:ilvl w:val="0"/>
          <w:numId w:val="20"/>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67097C">
      <w:pPr>
        <w:pStyle w:val="Punkt"/>
        <w:jc w:val="left"/>
        <w:rPr>
          <w:rFonts w:ascii="Arial" w:hAnsi="Arial"/>
        </w:rPr>
      </w:pPr>
      <w:r>
        <w:rPr>
          <w:rFonts w:ascii="Arial" w:hAnsi="Arial"/>
        </w:rPr>
        <w:t xml:space="preserve">posiada zdolność do występowania w obrocie gospodarczym, </w:t>
      </w:r>
    </w:p>
    <w:p w14:paraId="07AB83B3" w14:textId="77777777" w:rsidR="0067097C" w:rsidRDefault="0067097C" w:rsidP="0067097C">
      <w:pPr>
        <w:pStyle w:val="Punkt"/>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E63CDA">
      <w:pPr>
        <w:pStyle w:val="Ustp"/>
        <w:numPr>
          <w:ilvl w:val="0"/>
          <w:numId w:val="19"/>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E63CDA">
      <w:pPr>
        <w:pStyle w:val="Ustp"/>
        <w:numPr>
          <w:ilvl w:val="0"/>
          <w:numId w:val="19"/>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E63CDA">
      <w:pPr>
        <w:pStyle w:val="Ustp"/>
        <w:numPr>
          <w:ilvl w:val="0"/>
          <w:numId w:val="19"/>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77777777" w:rsidR="0067097C" w:rsidRDefault="0067097C" w:rsidP="00E63CDA">
      <w:pPr>
        <w:pStyle w:val="Ustp"/>
        <w:numPr>
          <w:ilvl w:val="0"/>
          <w:numId w:val="19"/>
        </w:numPr>
        <w:ind w:left="426" w:hanging="426"/>
      </w:pPr>
      <w:r>
        <w:t xml:space="preserve">Wykonawcy wspólnie ubiegający się o udzielenie zamówienia ponoszą solidarną odpowiedzialność za wykonanie umowy i wniesienie zabezpieczenia należytego wykonania umowy. </w:t>
      </w:r>
    </w:p>
    <w:p w14:paraId="5D13EB89" w14:textId="781CF6BB" w:rsidR="0067097C" w:rsidRDefault="0067097C" w:rsidP="00E63CDA">
      <w:pPr>
        <w:pStyle w:val="Ustp"/>
        <w:numPr>
          <w:ilvl w:val="0"/>
          <w:numId w:val="19"/>
        </w:numPr>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xml:space="preserve">. Wykonawcy wspólnie ubiegający się o udzielenie zamówienia dołączają do oferty oświadczenie, z którego wynika, które roboty budowlane wykonają poszczególni Wykonawcy – </w:t>
      </w:r>
      <w:r>
        <w:rPr>
          <w:b/>
        </w:rPr>
        <w:t xml:space="preserve">Załącznik nr </w:t>
      </w:r>
      <w:r w:rsidR="00472DB0">
        <w:rPr>
          <w:b/>
        </w:rPr>
        <w:t>5</w:t>
      </w:r>
      <w:r>
        <w:rPr>
          <w:b/>
        </w:rPr>
        <w:t xml:space="preserve"> do SWZ.</w:t>
      </w:r>
    </w:p>
    <w:p w14:paraId="603FC973" w14:textId="77777777" w:rsidR="0067097C" w:rsidRDefault="0067097C" w:rsidP="00E63CDA">
      <w:pPr>
        <w:pStyle w:val="Ustp"/>
        <w:numPr>
          <w:ilvl w:val="0"/>
          <w:numId w:val="19"/>
        </w:numPr>
        <w:ind w:left="426" w:hanging="426"/>
      </w:pPr>
      <w:r>
        <w:t xml:space="preserve">Zamawiający nie określa – na podstawie art. 58 ust. 4 </w:t>
      </w:r>
      <w:proofErr w:type="spellStart"/>
      <w:r>
        <w:t>Pzp</w:t>
      </w:r>
      <w:proofErr w:type="spellEnd"/>
      <w:r>
        <w:t xml:space="preserve"> – wymagań związanych z 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E63CDA">
      <w:pPr>
        <w:pStyle w:val="Ustp"/>
        <w:numPr>
          <w:ilvl w:val="0"/>
          <w:numId w:val="21"/>
        </w:numPr>
        <w:rPr>
          <w:rStyle w:val="Hipercze"/>
          <w:color w:val="000000"/>
          <w:szCs w:val="22"/>
        </w:rPr>
      </w:pPr>
      <w:r>
        <w:rPr>
          <w:color w:val="000000"/>
          <w:szCs w:val="22"/>
        </w:rPr>
        <w:t xml:space="preserve">Postępowanie prowadzone jest w języku polskim w formie elektronicznej za pośrednictwem </w:t>
      </w:r>
      <w:hyperlink r:id="rId10" w:history="1">
        <w:r>
          <w:rPr>
            <w:rStyle w:val="Hipercze"/>
            <w:color w:val="0707EB"/>
            <w:szCs w:val="22"/>
          </w:rPr>
          <w:t>platformazakupowa.pl</w:t>
        </w:r>
      </w:hyperlink>
      <w:r>
        <w:rPr>
          <w:color w:val="000000"/>
          <w:szCs w:val="22"/>
        </w:rPr>
        <w:t xml:space="preserve"> pod adresem </w:t>
      </w:r>
      <w:hyperlink r:id="rId11" w:history="1">
        <w:r>
          <w:rPr>
            <w:rStyle w:val="Hipercze"/>
          </w:rPr>
          <w:t>https://platformazakupowa.pl/pn/um_kwidzyn</w:t>
        </w:r>
      </w:hyperlink>
    </w:p>
    <w:p w14:paraId="1BA6D693" w14:textId="77777777" w:rsidR="0067097C" w:rsidRDefault="0067097C" w:rsidP="00E63CDA">
      <w:pPr>
        <w:pStyle w:val="Ustp"/>
        <w:numPr>
          <w:ilvl w:val="0"/>
          <w:numId w:val="21"/>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E63CDA">
      <w:pPr>
        <w:pStyle w:val="Ustp"/>
        <w:numPr>
          <w:ilvl w:val="0"/>
          <w:numId w:val="21"/>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3"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77777777" w:rsidR="0067097C" w:rsidRDefault="0067097C" w:rsidP="00E63CDA">
      <w:pPr>
        <w:pStyle w:val="Ustp"/>
        <w:numPr>
          <w:ilvl w:val="0"/>
          <w:numId w:val="21"/>
        </w:numPr>
        <w:spacing w:beforeLines="60" w:before="144"/>
        <w:rPr>
          <w:szCs w:val="22"/>
        </w:rPr>
      </w:pPr>
      <w:r>
        <w:rPr>
          <w:color w:val="000000"/>
          <w:szCs w:val="22"/>
        </w:rPr>
        <w:t xml:space="preserve">Zamawiający będzie przekazywał wykonawcom informacje za pośrednictwem </w:t>
      </w:r>
      <w:hyperlink r:id="rId14"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E63CDA">
      <w:pPr>
        <w:pStyle w:val="Ustp"/>
        <w:numPr>
          <w:ilvl w:val="0"/>
          <w:numId w:val="21"/>
        </w:numPr>
      </w:pPr>
      <w:r>
        <w:t xml:space="preserve">Zamawiający dopuszcza komunikację za pomocą poczty elektronicznej na adres: </w:t>
      </w:r>
      <w:hyperlink r:id="rId16" w:history="1">
        <w:r>
          <w:rPr>
            <w:rStyle w:val="Hipercze"/>
          </w:rPr>
          <w:t>zp@kwidzyn.pl</w:t>
        </w:r>
      </w:hyperlink>
      <w:r>
        <w:rPr>
          <w:rStyle w:val="Hipercze"/>
        </w:rPr>
        <w:t xml:space="preserve"> </w:t>
      </w:r>
      <w:r>
        <w:t>(nie dotyczy składania ofert).</w:t>
      </w:r>
    </w:p>
    <w:p w14:paraId="4ED4D321" w14:textId="77777777" w:rsidR="0067097C" w:rsidRDefault="0067097C" w:rsidP="00E63CDA">
      <w:pPr>
        <w:pStyle w:val="Ustp"/>
        <w:numPr>
          <w:ilvl w:val="0"/>
          <w:numId w:val="21"/>
        </w:numPr>
        <w:rPr>
          <w:szCs w:val="22"/>
        </w:rPr>
      </w:pPr>
      <w:r>
        <w:rPr>
          <w:color w:val="000000"/>
          <w:szCs w:val="22"/>
        </w:rPr>
        <w:t xml:space="preserve">Wykonawca, jako podmiot profesjonalny ma obowiązek sprawdzania komunikatów i wiadomości bezpośrednio na </w:t>
      </w:r>
      <w:hyperlink r:id="rId17"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E63CDA">
      <w:pPr>
        <w:pStyle w:val="Ustp"/>
        <w:numPr>
          <w:ilvl w:val="0"/>
          <w:numId w:val="21"/>
        </w:numPr>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Pr>
            <w:rStyle w:val="Hipercze"/>
            <w:color w:val="0707EB"/>
            <w:szCs w:val="22"/>
          </w:rPr>
          <w:t>platformazakupowa.pl</w:t>
        </w:r>
      </w:hyperlink>
      <w:r>
        <w:rPr>
          <w:color w:val="000000"/>
          <w:szCs w:val="22"/>
        </w:rPr>
        <w:t>, tj.:</w:t>
      </w:r>
    </w:p>
    <w:p w14:paraId="06A600B1"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29753954"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3FE27EF3" w14:textId="77777777"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hyperlink r:id="rId19"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E63CDA">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E63CDA">
      <w:pPr>
        <w:pStyle w:val="Ustp"/>
        <w:numPr>
          <w:ilvl w:val="0"/>
          <w:numId w:val="21"/>
        </w:numPr>
        <w:rPr>
          <w:color w:val="000000"/>
          <w:szCs w:val="22"/>
        </w:rPr>
      </w:pPr>
      <w:r>
        <w:rPr>
          <w:color w:val="000000"/>
          <w:szCs w:val="22"/>
        </w:rPr>
        <w:t xml:space="preserve"> Wykonawca, przystępując do niniejszego postępowania o udzielenie zamówienia publicznego:</w:t>
      </w:r>
    </w:p>
    <w:p w14:paraId="6D844644" w14:textId="77777777" w:rsidR="0067097C" w:rsidRPr="00840EB3" w:rsidRDefault="0067097C" w:rsidP="00E63CDA">
      <w:pPr>
        <w:pStyle w:val="NormalnyWeb"/>
        <w:numPr>
          <w:ilvl w:val="0"/>
          <w:numId w:val="23"/>
        </w:numPr>
        <w:spacing w:before="0" w:beforeAutospacing="0" w:after="0" w:afterAutospacing="0" w:line="276" w:lineRule="auto"/>
        <w:textAlignment w:val="baseline"/>
        <w:rPr>
          <w:rFonts w:ascii="Arial" w:hAnsi="Arial" w:cs="Arial"/>
          <w:color w:val="000000"/>
          <w:sz w:val="22"/>
          <w:szCs w:val="22"/>
        </w:rPr>
      </w:pPr>
      <w:r w:rsidRPr="00840EB3">
        <w:rPr>
          <w:rFonts w:ascii="Arial" w:hAnsi="Arial" w:cs="Arial"/>
          <w:color w:val="000000"/>
          <w:sz w:val="22"/>
          <w:szCs w:val="22"/>
        </w:rPr>
        <w:lastRenderedPageBreak/>
        <w:t xml:space="preserve">akceptuje warunki korzystania z </w:t>
      </w:r>
      <w:hyperlink r:id="rId20" w:history="1">
        <w:r w:rsidRPr="00840EB3">
          <w:rPr>
            <w:rStyle w:val="Hipercze"/>
            <w:rFonts w:ascii="Arial" w:hAnsi="Arial" w:cs="Arial"/>
            <w:color w:val="0707EB"/>
            <w:sz w:val="22"/>
            <w:szCs w:val="22"/>
          </w:rPr>
          <w:t>platformazakupowa.pl</w:t>
        </w:r>
      </w:hyperlink>
      <w:r w:rsidRPr="00840EB3">
        <w:rPr>
          <w:rFonts w:ascii="Arial" w:hAnsi="Arial" w:cs="Arial"/>
          <w:color w:val="0707EB"/>
          <w:sz w:val="22"/>
          <w:szCs w:val="22"/>
        </w:rPr>
        <w:t xml:space="preserve"> </w:t>
      </w:r>
      <w:r w:rsidRPr="00840EB3">
        <w:rPr>
          <w:rFonts w:ascii="Arial" w:hAnsi="Arial" w:cs="Arial"/>
          <w:color w:val="000000"/>
          <w:sz w:val="22"/>
          <w:szCs w:val="22"/>
        </w:rPr>
        <w:t xml:space="preserve">określone w Regulaminie zamieszczonym na stronie internetowej </w:t>
      </w:r>
      <w:hyperlink r:id="rId21" w:history="1">
        <w:r w:rsidRPr="00840EB3">
          <w:rPr>
            <w:rStyle w:val="Hipercze"/>
            <w:rFonts w:ascii="Arial" w:hAnsi="Arial" w:cs="Arial"/>
            <w:color w:val="0707EB"/>
            <w:sz w:val="22"/>
            <w:szCs w:val="22"/>
          </w:rPr>
          <w:t>pod linkiem</w:t>
        </w:r>
      </w:hyperlink>
      <w:r w:rsidRPr="00840EB3">
        <w:rPr>
          <w:rFonts w:ascii="Arial" w:hAnsi="Arial" w:cs="Arial"/>
          <w:color w:val="0707EB"/>
          <w:sz w:val="22"/>
          <w:szCs w:val="22"/>
        </w:rPr>
        <w:t xml:space="preserve"> </w:t>
      </w:r>
      <w:r w:rsidRPr="00840EB3">
        <w:rPr>
          <w:rFonts w:ascii="Arial" w:hAnsi="Arial" w:cs="Arial"/>
          <w:color w:val="000000"/>
          <w:sz w:val="22"/>
          <w:szCs w:val="22"/>
        </w:rPr>
        <w:t>w zakładce „Regulamin" oraz uznaje go za wiążący,</w:t>
      </w:r>
    </w:p>
    <w:p w14:paraId="06887FAA" w14:textId="77777777" w:rsidR="0067097C" w:rsidRPr="00840EB3" w:rsidRDefault="0067097C" w:rsidP="00E63CDA">
      <w:pPr>
        <w:pStyle w:val="NormalnyWeb"/>
        <w:numPr>
          <w:ilvl w:val="0"/>
          <w:numId w:val="23"/>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hyperlink r:id="rId22" w:history="1">
        <w:r w:rsidRPr="00840EB3">
          <w:rPr>
            <w:rStyle w:val="Hipercze"/>
            <w:rFonts w:ascii="Arial" w:hAnsi="Arial" w:cs="Arial"/>
            <w:color w:val="0707EB"/>
            <w:sz w:val="22"/>
            <w:szCs w:val="22"/>
          </w:rPr>
          <w:t>pod linkiem</w:t>
        </w:r>
      </w:hyperlink>
      <w:r w:rsidRPr="00840EB3">
        <w:rPr>
          <w:rFonts w:ascii="Arial" w:hAnsi="Arial" w:cs="Arial"/>
          <w:color w:val="0707EB"/>
          <w:sz w:val="22"/>
          <w:szCs w:val="22"/>
        </w:rPr>
        <w:t>.</w:t>
      </w:r>
      <w:r w:rsidRPr="00840EB3">
        <w:rPr>
          <w:rFonts w:ascii="Arial" w:hAnsi="Arial" w:cs="Arial"/>
          <w:color w:val="000000"/>
          <w:sz w:val="22"/>
          <w:szCs w:val="22"/>
        </w:rPr>
        <w:t> </w:t>
      </w:r>
    </w:p>
    <w:p w14:paraId="3D965208" w14:textId="77777777" w:rsidR="0067097C" w:rsidRDefault="0067097C" w:rsidP="00E63CDA">
      <w:pPr>
        <w:pStyle w:val="Ustp"/>
        <w:numPr>
          <w:ilvl w:val="0"/>
          <w:numId w:val="21"/>
        </w:numPr>
        <w:rPr>
          <w:color w:val="000000"/>
          <w:szCs w:val="22"/>
        </w:rPr>
      </w:pPr>
      <w:r>
        <w:rPr>
          <w:bCs/>
          <w:color w:val="000000"/>
          <w:szCs w:val="22"/>
        </w:rPr>
        <w:t>Zamawiający nie ponosi odpowiedzialności za złożenie oferty w sposób niezgodny z Instrukcją korzystania z</w:t>
      </w:r>
      <w:r>
        <w:rPr>
          <w:b/>
          <w:bCs/>
          <w:color w:val="000000"/>
          <w:szCs w:val="22"/>
        </w:rPr>
        <w:t xml:space="preserve"> </w:t>
      </w:r>
      <w:hyperlink r:id="rId23"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E63CDA">
      <w:pPr>
        <w:pStyle w:val="Ustp"/>
        <w:numPr>
          <w:ilvl w:val="0"/>
          <w:numId w:val="21"/>
        </w:numPr>
        <w:rPr>
          <w:color w:val="000000"/>
          <w:szCs w:val="22"/>
        </w:rPr>
      </w:pPr>
      <w:r>
        <w:rPr>
          <w:color w:val="000000"/>
          <w:szCs w:val="22"/>
        </w:rPr>
        <w:t xml:space="preserve">Zamawiający informuje, że instrukcje korzystania z </w:t>
      </w:r>
      <w:hyperlink r:id="rId24"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5"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6" w:history="1">
        <w:r>
          <w:rPr>
            <w:rStyle w:val="Hipercze"/>
            <w:color w:val="0707EB"/>
            <w:szCs w:val="22"/>
          </w:rPr>
          <w:t>https://platformazakupowa.pl/strona/45-instrukcje</w:t>
        </w:r>
      </w:hyperlink>
    </w:p>
    <w:p w14:paraId="0973C55D" w14:textId="77777777" w:rsidR="0067097C" w:rsidRDefault="0067097C" w:rsidP="00E63CDA">
      <w:pPr>
        <w:pStyle w:val="Ustp"/>
        <w:numPr>
          <w:ilvl w:val="0"/>
          <w:numId w:val="21"/>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E63CDA">
      <w:pPr>
        <w:pStyle w:val="Akapitzlist"/>
        <w:numPr>
          <w:ilvl w:val="0"/>
          <w:numId w:val="21"/>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E63CDA">
      <w:pPr>
        <w:pStyle w:val="Ustp"/>
        <w:numPr>
          <w:ilvl w:val="0"/>
          <w:numId w:val="21"/>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E63CDA">
      <w:pPr>
        <w:pStyle w:val="Ustp"/>
        <w:numPr>
          <w:ilvl w:val="0"/>
          <w:numId w:val="21"/>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E63CDA">
      <w:pPr>
        <w:pStyle w:val="Ustp"/>
        <w:numPr>
          <w:ilvl w:val="0"/>
          <w:numId w:val="21"/>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E63CDA">
      <w:pPr>
        <w:pStyle w:val="Ustp"/>
        <w:numPr>
          <w:ilvl w:val="0"/>
          <w:numId w:val="21"/>
        </w:numPr>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E63CDA">
      <w:pPr>
        <w:pStyle w:val="Ustp"/>
        <w:numPr>
          <w:ilvl w:val="0"/>
          <w:numId w:val="21"/>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E63CDA">
      <w:pPr>
        <w:pStyle w:val="Ustp"/>
        <w:numPr>
          <w:ilvl w:val="0"/>
          <w:numId w:val="21"/>
        </w:numPr>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t>XI</w:t>
      </w:r>
      <w:r>
        <w:rPr>
          <w:rFonts w:ascii="Arial" w:hAnsi="Arial" w:cs="Arial"/>
        </w:rPr>
        <w:tab/>
        <w:t>Wskazanie osób uprawnionych do komunikowania się z wykonawcami</w:t>
      </w:r>
    </w:p>
    <w:p w14:paraId="0FA87F62" w14:textId="77777777"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Katarzyna Grzebisz nr tel. 55 64 64 760, </w:t>
      </w:r>
      <w:r>
        <w:t xml:space="preserve">e-mail: </w:t>
      </w:r>
      <w:hyperlink r:id="rId27"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lastRenderedPageBreak/>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E63CDA">
      <w:pPr>
        <w:pStyle w:val="Ustp"/>
        <w:numPr>
          <w:ilvl w:val="0"/>
          <w:numId w:val="24"/>
        </w:numPr>
        <w:ind w:left="426" w:hanging="426"/>
      </w:pPr>
      <w:r>
        <w:t xml:space="preserve">Oferta musi być sporządzona w języku polskim, złożona przy użyciu środków komunikacji elektronicznej tzn. za pośrednictwem </w:t>
      </w:r>
      <w:hyperlink r:id="rId28"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E63CDA">
      <w:pPr>
        <w:pStyle w:val="Ustp"/>
        <w:numPr>
          <w:ilvl w:val="0"/>
          <w:numId w:val="24"/>
        </w:numPr>
        <w:ind w:left="426" w:hanging="426"/>
      </w:pPr>
      <w:r>
        <w:t xml:space="preserve">Ofertę składa się na Formularzy ofertowym – zgodnie z </w:t>
      </w:r>
      <w:r>
        <w:rPr>
          <w:b/>
        </w:rPr>
        <w:t>Załącznikiem nr 1 do SWZ</w:t>
      </w:r>
      <w:r>
        <w:t>. Wraz z ofertą Wykonawca jest zobowiązany złożyć:</w:t>
      </w:r>
    </w:p>
    <w:p w14:paraId="1AA44792" w14:textId="77777777" w:rsidR="0067097C" w:rsidRDefault="0067097C" w:rsidP="00E63CDA">
      <w:pPr>
        <w:pStyle w:val="Ustp"/>
        <w:numPr>
          <w:ilvl w:val="0"/>
          <w:numId w:val="25"/>
        </w:numPr>
        <w:ind w:left="709" w:hanging="283"/>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w:t>
      </w:r>
      <w:proofErr w:type="spellStart"/>
      <w:r>
        <w:t>Pzp</w:t>
      </w:r>
      <w:proofErr w:type="spellEnd"/>
      <w:r>
        <w:t xml:space="preserve">, którego wzór </w:t>
      </w:r>
      <w:r>
        <w:rPr>
          <w:b/>
        </w:rPr>
        <w:t>stanowi Załącznik nr 2 do SWZ</w:t>
      </w:r>
      <w:r>
        <w:t>. Oświadczenie składa się pod rygorem nieważności, w formie elektronicznej lub w postaci elektronicznej opatrzonej podpisem zaufanym lub podpisem osobistym.</w:t>
      </w:r>
    </w:p>
    <w:p w14:paraId="49958882" w14:textId="77777777" w:rsidR="0067097C" w:rsidRDefault="0067097C" w:rsidP="00E63CDA">
      <w:pPr>
        <w:pStyle w:val="Ustp"/>
        <w:numPr>
          <w:ilvl w:val="0"/>
          <w:numId w:val="25"/>
        </w:numPr>
        <w:ind w:left="709" w:hanging="283"/>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 xml:space="preserve">) </w:t>
      </w:r>
    </w:p>
    <w:p w14:paraId="08A2B175" w14:textId="77777777" w:rsidR="0067097C" w:rsidRDefault="0067097C" w:rsidP="00E63CDA">
      <w:pPr>
        <w:pStyle w:val="Ustp"/>
        <w:numPr>
          <w:ilvl w:val="0"/>
          <w:numId w:val="25"/>
        </w:numPr>
        <w:ind w:left="709" w:hanging="283"/>
      </w:pPr>
      <w:r>
        <w:t>dokumenty, z których wynika prawo do podpisania oferty; odpowiednie pełnomocnictwa (jeżeli dotyczy);</w:t>
      </w:r>
    </w:p>
    <w:p w14:paraId="647E7AE4" w14:textId="77777777" w:rsidR="0067097C" w:rsidRDefault="0067097C" w:rsidP="00E63CDA">
      <w:pPr>
        <w:pStyle w:val="Ustp"/>
        <w:numPr>
          <w:ilvl w:val="0"/>
          <w:numId w:val="25"/>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6B94A949" w:rsidR="0067097C" w:rsidRDefault="0067097C" w:rsidP="00E63CDA">
      <w:pPr>
        <w:pStyle w:val="Ustp"/>
        <w:numPr>
          <w:ilvl w:val="0"/>
          <w:numId w:val="25"/>
        </w:numPr>
        <w:ind w:left="709" w:hanging="283"/>
      </w:pPr>
      <w:r>
        <w:t xml:space="preserve">oświadczenie, o którym mowa w art. 117 ust. 4 ustawy </w:t>
      </w:r>
      <w:proofErr w:type="spellStart"/>
      <w:r>
        <w:t>Pzp</w:t>
      </w:r>
      <w:proofErr w:type="spellEnd"/>
      <w:r>
        <w:t xml:space="preserve">, jeżeli ofertę składają Wykonawcy wspólnie ubiegający się o udzielenie zamówienia z którego wynika, które roboty budowlane wykonają poszczególni Wykonawcy – </w:t>
      </w:r>
      <w:r>
        <w:rPr>
          <w:b/>
        </w:rPr>
        <w:t xml:space="preserve">Załącznik nr </w:t>
      </w:r>
      <w:r w:rsidR="00472DB0">
        <w:rPr>
          <w:b/>
        </w:rPr>
        <w:t>5</w:t>
      </w:r>
      <w:r>
        <w:rPr>
          <w:b/>
        </w:rPr>
        <w:t xml:space="preserve"> do SWZ</w:t>
      </w:r>
    </w:p>
    <w:p w14:paraId="46DEA581" w14:textId="77777777" w:rsidR="0067097C" w:rsidRDefault="0067097C" w:rsidP="00E63CDA">
      <w:pPr>
        <w:pStyle w:val="Ustp"/>
        <w:numPr>
          <w:ilvl w:val="0"/>
          <w:numId w:val="24"/>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6801A61" w14:textId="77777777" w:rsidR="0067097C" w:rsidRDefault="0067097C" w:rsidP="00E63CDA">
      <w:pPr>
        <w:pStyle w:val="Ustp"/>
        <w:numPr>
          <w:ilvl w:val="0"/>
          <w:numId w:val="24"/>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E63CDA">
      <w:pPr>
        <w:pStyle w:val="Ustp"/>
        <w:numPr>
          <w:ilvl w:val="0"/>
          <w:numId w:val="24"/>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7D99F6F6" w14:textId="77777777" w:rsidR="0067097C" w:rsidRDefault="0067097C" w:rsidP="00E63CDA">
      <w:pPr>
        <w:pStyle w:val="Ustp"/>
        <w:numPr>
          <w:ilvl w:val="0"/>
          <w:numId w:val="24"/>
        </w:numPr>
        <w:ind w:left="426" w:hanging="426"/>
        <w:rPr>
          <w:szCs w:val="22"/>
        </w:rPr>
      </w:pPr>
      <w: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r>
        <w:rPr>
          <w:sz w:val="24"/>
          <w:szCs w:val="24"/>
        </w:rPr>
        <w:t xml:space="preserve">. </w:t>
      </w:r>
      <w:r>
        <w:rPr>
          <w:szCs w:val="22"/>
        </w:rPr>
        <w:t xml:space="preserve">Pełnomocnictwo przekazuje się w postaci elektronicznej i opatruje się kwalifikowanym podpisem elektronicznym, podpisem zaufanym lub podpisem </w:t>
      </w:r>
      <w:r>
        <w:rPr>
          <w:szCs w:val="22"/>
        </w:rPr>
        <w:lastRenderedPageBreak/>
        <w:t>osobistym. Dopuszcza się także złożenie cyfrowego odwzorowania</w:t>
      </w:r>
      <w:r>
        <w:rPr>
          <w:sz w:val="24"/>
          <w:szCs w:val="24"/>
        </w:rPr>
        <w:t xml:space="preserve"> </w:t>
      </w:r>
      <w:r>
        <w:rPr>
          <w:szCs w:val="22"/>
        </w:rPr>
        <w:t>pełnomocnictwa (sporządzonego</w:t>
      </w:r>
      <w:r>
        <w:t xml:space="preserve"> </w:t>
      </w:r>
      <w:r>
        <w:rPr>
          <w:szCs w:val="22"/>
        </w:rPr>
        <w:t>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§2 ustawy z dnia 14 lutego 1991 r. - Prawo o notariacie, które to poświadczenie notariusz opatruje kwalifikowanym podpisem elektronicznym). Cyfrowe odwzorowanie pełnomocnictwa nie może być poświadczone przez upełnomocnionego.</w:t>
      </w:r>
    </w:p>
    <w:p w14:paraId="16A43BB9" w14:textId="77777777" w:rsidR="0067097C" w:rsidRDefault="0067097C" w:rsidP="00E63CDA">
      <w:pPr>
        <w:pStyle w:val="Ustp"/>
        <w:numPr>
          <w:ilvl w:val="0"/>
          <w:numId w:val="24"/>
        </w:numPr>
        <w:ind w:left="426" w:hanging="426"/>
      </w:pPr>
      <w:r>
        <w:t>Wszelkie informacje stanowiące tajemnicę przedsiębiorstwa w rozumieniu ustawy 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E63CDA">
      <w:pPr>
        <w:pStyle w:val="Ustp"/>
        <w:numPr>
          <w:ilvl w:val="0"/>
          <w:numId w:val="24"/>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Default="0067097C" w:rsidP="00E63CDA">
      <w:pPr>
        <w:pStyle w:val="Ustp"/>
        <w:numPr>
          <w:ilvl w:val="0"/>
          <w:numId w:val="24"/>
        </w:numPr>
        <w:spacing w:before="0" w:line="276" w:lineRule="auto"/>
        <w:textAlignment w:val="baseline"/>
        <w:rPr>
          <w:color w:val="000000"/>
        </w:rPr>
      </w:pPr>
      <w:r>
        <w:t>Wszystkie koszty związane z uczestnictwem w postępowaniu, w szczególności z przygotowaniem i złożeniem oferty ponosi Wykonawca składający ofertę. Zamawiający nie przewiduje zwrotu kosztów udziału w postępowaniu.</w:t>
      </w:r>
    </w:p>
    <w:p w14:paraId="7C217FBF" w14:textId="77777777" w:rsidR="0067097C" w:rsidRDefault="0067097C" w:rsidP="00E63CDA">
      <w:pPr>
        <w:pStyle w:val="Ustp"/>
        <w:numPr>
          <w:ilvl w:val="0"/>
          <w:numId w:val="24"/>
        </w:numPr>
        <w:spacing w:before="0" w:line="276" w:lineRule="auto"/>
        <w:textAlignment w:val="baseline"/>
        <w:rPr>
          <w:color w:val="000000"/>
        </w:rPr>
      </w:pPr>
      <w:r>
        <w:rPr>
          <w:color w:val="000000"/>
        </w:rPr>
        <w:t>Maksymalny rozmiar jednego pliku przesyłanego za pośrednictwem dedykowanych formularzy do: złożenia, zmiany, wycofania oferty wynosi 150 MB natomiast przy komunikacji wielkość pliku to maksymalnie 500 MB.</w:t>
      </w:r>
    </w:p>
    <w:p w14:paraId="2C2EADD6" w14:textId="77777777" w:rsidR="0067097C" w:rsidRDefault="0067097C" w:rsidP="00E63CDA">
      <w:pPr>
        <w:pStyle w:val="Ustp"/>
        <w:numPr>
          <w:ilvl w:val="0"/>
          <w:numId w:val="24"/>
        </w:numPr>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15CFB081" w14:textId="77777777" w:rsidR="0067097C" w:rsidRDefault="0067097C" w:rsidP="00E63CDA">
      <w:pPr>
        <w:pStyle w:val="Ustp"/>
        <w:numPr>
          <w:ilvl w:val="0"/>
          <w:numId w:val="24"/>
        </w:numPr>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02187F">
        <w:rPr>
          <w:rFonts w:ascii="Arial" w:hAnsi="Arial" w:cs="Arial"/>
        </w:rPr>
        <w:t>II</w:t>
      </w:r>
      <w:r>
        <w:rPr>
          <w:rFonts w:ascii="Arial" w:hAnsi="Arial" w:cs="Arial"/>
        </w:rPr>
        <w:tab/>
        <w:t>Sposób i termin składania ofert</w:t>
      </w:r>
      <w:bookmarkEnd w:id="9"/>
    </w:p>
    <w:p w14:paraId="7C8C0C29" w14:textId="636FCD0D" w:rsidR="0067097C" w:rsidRDefault="0067097C" w:rsidP="00E63CDA">
      <w:pPr>
        <w:pStyle w:val="Ustp"/>
        <w:numPr>
          <w:ilvl w:val="0"/>
          <w:numId w:val="26"/>
        </w:numPr>
        <w:ind w:left="426" w:hanging="426"/>
      </w:pPr>
      <w:r>
        <w:t xml:space="preserve">Termin składania ofert upływa w dniu </w:t>
      </w:r>
      <w:r w:rsidR="00E63CDA">
        <w:rPr>
          <w:b/>
        </w:rPr>
        <w:t>07.01.2025</w:t>
      </w:r>
      <w:r>
        <w:rPr>
          <w:b/>
        </w:rPr>
        <w:t xml:space="preserve"> r.,</w:t>
      </w:r>
      <w:r>
        <w:t xml:space="preserve"> o godz. 10:00. Decyduje data oraz dokładny czas (</w:t>
      </w:r>
      <w:proofErr w:type="spellStart"/>
      <w:r>
        <w:t>hh:mm:ss</w:t>
      </w:r>
      <w:proofErr w:type="spellEnd"/>
      <w:r>
        <w:t>) generowany wg czasu lokalnego serwera synchronizowanego zegarem Głównego Urzędu Miar.</w:t>
      </w:r>
    </w:p>
    <w:p w14:paraId="23BB842C" w14:textId="77777777" w:rsidR="0067097C" w:rsidRDefault="0067097C" w:rsidP="00E63CDA">
      <w:pPr>
        <w:pStyle w:val="Ustp"/>
        <w:numPr>
          <w:ilvl w:val="0"/>
          <w:numId w:val="26"/>
        </w:numPr>
      </w:pPr>
      <w:r>
        <w:t>Wykonawca może złożyć tylko jedną ofertę.</w:t>
      </w:r>
    </w:p>
    <w:p w14:paraId="6BCA4873" w14:textId="77777777" w:rsidR="0067097C" w:rsidRDefault="0067097C" w:rsidP="00E63CDA">
      <w:pPr>
        <w:pStyle w:val="Ustp"/>
        <w:numPr>
          <w:ilvl w:val="0"/>
          <w:numId w:val="26"/>
        </w:numPr>
        <w:ind w:left="426" w:hanging="426"/>
      </w:pPr>
      <w:r>
        <w:t xml:space="preserve">Oferta złożona po terminie zostanie odrzucona na podstawie art. 226 ust. 1 pkt 1 </w:t>
      </w:r>
      <w:proofErr w:type="spellStart"/>
      <w:r>
        <w:t>Pzp</w:t>
      </w:r>
      <w:proofErr w:type="spellEnd"/>
      <w:r>
        <w:t>.</w:t>
      </w:r>
    </w:p>
    <w:p w14:paraId="4A4A5405" w14:textId="77777777" w:rsidR="0067097C" w:rsidRDefault="0067097C" w:rsidP="00E63CDA">
      <w:pPr>
        <w:pStyle w:val="Ustp"/>
        <w:numPr>
          <w:ilvl w:val="0"/>
          <w:numId w:val="26"/>
        </w:numPr>
        <w:ind w:left="426" w:hanging="426"/>
        <w:rPr>
          <w:color w:val="000000"/>
        </w:rPr>
      </w:pPr>
      <w:r>
        <w:rPr>
          <w:color w:val="000000"/>
        </w:rPr>
        <w:t xml:space="preserve">Wykonawca, za pośrednictwem </w:t>
      </w:r>
      <w:hyperlink r:id="rId29"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0" w:history="1">
        <w:r>
          <w:rPr>
            <w:rStyle w:val="Hipercze"/>
          </w:rPr>
          <w:t>https://platformazakupowa.pl/strona/45-instrukcje</w:t>
        </w:r>
      </w:hyperlink>
      <w:r>
        <w:t>.</w:t>
      </w:r>
    </w:p>
    <w:p w14:paraId="54C200FA" w14:textId="77777777" w:rsidR="0067097C" w:rsidRDefault="0067097C" w:rsidP="00E63CDA">
      <w:pPr>
        <w:pStyle w:val="Ustp"/>
        <w:numPr>
          <w:ilvl w:val="0"/>
          <w:numId w:val="26"/>
        </w:numPr>
        <w:ind w:left="426" w:hanging="426"/>
        <w:rPr>
          <w:sz w:val="20"/>
        </w:rPr>
      </w:pPr>
      <w:r>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w:t>
      </w:r>
      <w:r w:rsidR="0002187F">
        <w:rPr>
          <w:rFonts w:ascii="Arial" w:hAnsi="Arial" w:cs="Arial"/>
        </w:rPr>
        <w:t>I</w:t>
      </w:r>
      <w:r>
        <w:rPr>
          <w:rFonts w:ascii="Arial" w:hAnsi="Arial" w:cs="Arial"/>
        </w:rPr>
        <w:t>V</w:t>
      </w:r>
      <w:r>
        <w:rPr>
          <w:rFonts w:ascii="Arial" w:hAnsi="Arial" w:cs="Arial"/>
        </w:rPr>
        <w:tab/>
        <w:t>Wymagania dotyczące wadium</w:t>
      </w:r>
    </w:p>
    <w:p w14:paraId="4339FAE4" w14:textId="77777777" w:rsidR="0002187F" w:rsidRDefault="0067097C" w:rsidP="00E63CDA">
      <w:pPr>
        <w:pStyle w:val="Ustp"/>
        <w:numPr>
          <w:ilvl w:val="0"/>
          <w:numId w:val="27"/>
        </w:numPr>
        <w:ind w:left="426" w:hanging="426"/>
      </w:pPr>
      <w:r>
        <w:t xml:space="preserve">Zamawiający wymaga od Wykonawców wniesienia wadium w wysokości: </w:t>
      </w:r>
    </w:p>
    <w:p w14:paraId="3CEF5A6D" w14:textId="794925B9" w:rsidR="0067097C" w:rsidRDefault="0002187F" w:rsidP="0002187F">
      <w:pPr>
        <w:pStyle w:val="Ustp"/>
        <w:ind w:left="426"/>
      </w:pPr>
      <w:r>
        <w:t xml:space="preserve">Zadanie nr 1: </w:t>
      </w:r>
      <w:r w:rsidR="00B8381F">
        <w:t xml:space="preserve">  </w:t>
      </w:r>
      <w:r>
        <w:t xml:space="preserve"> </w:t>
      </w:r>
      <w:r w:rsidR="00E63CDA">
        <w:t>5</w:t>
      </w:r>
      <w:r>
        <w:t>00</w:t>
      </w:r>
      <w:r w:rsidR="0067097C">
        <w:t>,00 zł</w:t>
      </w:r>
    </w:p>
    <w:p w14:paraId="7CE946DC" w14:textId="23E87D20" w:rsidR="0002187F" w:rsidRDefault="0002187F" w:rsidP="0002187F">
      <w:pPr>
        <w:pStyle w:val="Ustp"/>
        <w:ind w:left="426"/>
      </w:pPr>
      <w:r>
        <w:t xml:space="preserve">Zadanie nr 2: </w:t>
      </w:r>
      <w:r w:rsidR="00E63CDA">
        <w:t>2.500,</w:t>
      </w:r>
      <w:r>
        <w:t>00 zł</w:t>
      </w:r>
    </w:p>
    <w:p w14:paraId="456CDC0B" w14:textId="77777777" w:rsidR="0067097C" w:rsidRDefault="0067097C" w:rsidP="00E63CDA">
      <w:pPr>
        <w:pStyle w:val="Ustp"/>
        <w:numPr>
          <w:ilvl w:val="0"/>
          <w:numId w:val="27"/>
        </w:numPr>
        <w:ind w:left="426" w:hanging="426"/>
      </w:pPr>
      <w:r>
        <w:t xml:space="preserve">Wadium wnosi się przed upływem terminu składania ofert, o którym mowa </w:t>
      </w:r>
      <w:r>
        <w:rPr>
          <w:shd w:val="clear" w:color="auto" w:fill="FFFFFF" w:themeFill="background1"/>
        </w:rPr>
        <w:t>w Rozdziale XIV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E63CDA">
      <w:pPr>
        <w:pStyle w:val="Ustp"/>
        <w:numPr>
          <w:ilvl w:val="0"/>
          <w:numId w:val="27"/>
        </w:numPr>
        <w:ind w:left="426" w:hanging="426"/>
      </w:pPr>
      <w:r>
        <w:t xml:space="preserve">Wadium może być wnoszone według wyboru Wykonawcy w jednej lub kilku następujących formach: </w:t>
      </w:r>
    </w:p>
    <w:p w14:paraId="198375B0" w14:textId="77777777" w:rsidR="0067097C" w:rsidRDefault="0067097C" w:rsidP="00E63CDA">
      <w:pPr>
        <w:pStyle w:val="Punkt"/>
        <w:numPr>
          <w:ilvl w:val="0"/>
          <w:numId w:val="28"/>
        </w:numPr>
        <w:ind w:left="851" w:hanging="425"/>
        <w:jc w:val="left"/>
        <w:rPr>
          <w:rFonts w:ascii="Arial" w:hAnsi="Arial"/>
        </w:rPr>
      </w:pPr>
      <w:r>
        <w:rPr>
          <w:rFonts w:ascii="Arial" w:hAnsi="Arial"/>
        </w:rPr>
        <w:t>pieniądzu;</w:t>
      </w:r>
    </w:p>
    <w:p w14:paraId="63469443" w14:textId="77777777" w:rsidR="0067097C" w:rsidRDefault="0067097C" w:rsidP="00E63CDA">
      <w:pPr>
        <w:pStyle w:val="Punkt"/>
        <w:numPr>
          <w:ilvl w:val="0"/>
          <w:numId w:val="28"/>
        </w:numPr>
        <w:ind w:left="851" w:hanging="425"/>
        <w:jc w:val="left"/>
        <w:rPr>
          <w:rFonts w:ascii="Arial" w:hAnsi="Arial"/>
        </w:rPr>
      </w:pPr>
      <w:r>
        <w:rPr>
          <w:rFonts w:ascii="Arial" w:hAnsi="Arial"/>
        </w:rPr>
        <w:t xml:space="preserve">gwarancjach bankowych; </w:t>
      </w:r>
    </w:p>
    <w:p w14:paraId="25B2B871" w14:textId="77777777" w:rsidR="0067097C" w:rsidRDefault="0067097C" w:rsidP="00E63CDA">
      <w:pPr>
        <w:pStyle w:val="Punkt"/>
        <w:numPr>
          <w:ilvl w:val="0"/>
          <w:numId w:val="28"/>
        </w:numPr>
        <w:ind w:left="851" w:hanging="425"/>
        <w:jc w:val="left"/>
        <w:rPr>
          <w:rFonts w:ascii="Arial" w:hAnsi="Arial"/>
        </w:rPr>
      </w:pPr>
      <w:r>
        <w:rPr>
          <w:rFonts w:ascii="Arial" w:hAnsi="Arial"/>
        </w:rPr>
        <w:t xml:space="preserve">gwarancjach ubezpieczeniowych; </w:t>
      </w:r>
    </w:p>
    <w:p w14:paraId="545A8251" w14:textId="77777777" w:rsidR="0067097C" w:rsidRDefault="0067097C" w:rsidP="00E63CDA">
      <w:pPr>
        <w:pStyle w:val="Punkt"/>
        <w:numPr>
          <w:ilvl w:val="0"/>
          <w:numId w:val="28"/>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2F465144" w14:textId="7CAE1AAE" w:rsidR="0067097C" w:rsidRDefault="0067097C" w:rsidP="00E63CDA">
      <w:pPr>
        <w:pStyle w:val="Ustp"/>
        <w:numPr>
          <w:ilvl w:val="0"/>
          <w:numId w:val="27"/>
        </w:numPr>
      </w:pPr>
      <w:r>
        <w:t>Wadium wnoszone w pieniądzu należy wpłacić przelewem na rachunek bankowy Zamawiającego: Powiślańskim Banku Spółdzielczym w Kwidzynie, nr: 11 8300 0009 0008 2107 2000 0040 – z adnotacją: „Wadium – Nr sprawy: RZP.271.</w:t>
      </w:r>
      <w:r w:rsidR="00E63CDA">
        <w:t>30</w:t>
      </w:r>
      <w:r>
        <w:t>.2024</w:t>
      </w:r>
      <w:r w:rsidR="0002187F">
        <w:t>- Zadanie nr ……….</w:t>
      </w:r>
      <w:r>
        <w:t>”. W przypadku wnoszenia wadium w pieniądzu, Zamawiający uzna je za wniesione skutecznie jedynie w przypadku wpływu pieniędzy na rachunek bankowy Zamawiającego przed upływem terminu składania ofert.</w:t>
      </w:r>
    </w:p>
    <w:p w14:paraId="37A87080" w14:textId="77777777" w:rsidR="0067097C" w:rsidRDefault="0067097C" w:rsidP="00E63CDA">
      <w:pPr>
        <w:pStyle w:val="Ustp"/>
        <w:numPr>
          <w:ilvl w:val="0"/>
          <w:numId w:val="27"/>
        </w:numPr>
      </w:pPr>
      <w:r>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E63CDA">
      <w:pPr>
        <w:pStyle w:val="Ustp"/>
        <w:numPr>
          <w:ilvl w:val="0"/>
          <w:numId w:val="27"/>
        </w:numPr>
      </w:pPr>
      <w:r>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 Jako Beneficjenta należy wpisać Miasto Kwidzyn.</w:t>
      </w:r>
    </w:p>
    <w:p w14:paraId="5336264A" w14:textId="77777777" w:rsidR="0067097C" w:rsidRDefault="0067097C" w:rsidP="00E63CDA">
      <w:pPr>
        <w:pStyle w:val="Ustp"/>
        <w:numPr>
          <w:ilvl w:val="0"/>
          <w:numId w:val="27"/>
        </w:numPr>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E63CDA">
      <w:pPr>
        <w:pStyle w:val="Ustp"/>
        <w:numPr>
          <w:ilvl w:val="0"/>
          <w:numId w:val="27"/>
        </w:numPr>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E63CDA">
      <w:pPr>
        <w:pStyle w:val="Ustp"/>
        <w:numPr>
          <w:ilvl w:val="0"/>
          <w:numId w:val="27"/>
        </w:numPr>
      </w:pPr>
      <w:r>
        <w:t xml:space="preserve">Zasady zwrotu oraz okoliczności zatrzymania wadium określa art. 98 </w:t>
      </w:r>
      <w:proofErr w:type="spellStart"/>
      <w:r>
        <w:t>Pzp</w:t>
      </w:r>
      <w:proofErr w:type="spellEnd"/>
      <w:r>
        <w:t>.</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4037D389" w:rsidR="0067097C" w:rsidRDefault="0067097C" w:rsidP="00E63CDA">
      <w:pPr>
        <w:pStyle w:val="Ustp"/>
        <w:numPr>
          <w:ilvl w:val="0"/>
          <w:numId w:val="29"/>
        </w:numPr>
        <w:ind w:left="426" w:hanging="426"/>
        <w:rPr>
          <w:b/>
          <w:sz w:val="20"/>
        </w:rPr>
      </w:pPr>
      <w:r>
        <w:t xml:space="preserve">Wykonawca jest związany ofertą 30 dni od upływu terminu składania ofert, przy czym pierwszym dniem związania ofertą jest dzień, w którym upływa termin składania ofert, tj. do dnia </w:t>
      </w:r>
      <w:r w:rsidR="00E63CDA">
        <w:rPr>
          <w:b/>
        </w:rPr>
        <w:t>04.02.2025</w:t>
      </w:r>
      <w:r w:rsidR="002B5C57">
        <w:rPr>
          <w:b/>
        </w:rPr>
        <w:t xml:space="preserve"> r.</w:t>
      </w:r>
    </w:p>
    <w:p w14:paraId="60646209" w14:textId="77777777" w:rsidR="0067097C" w:rsidRDefault="0067097C" w:rsidP="00E63CDA">
      <w:pPr>
        <w:pStyle w:val="Ustp"/>
        <w:numPr>
          <w:ilvl w:val="0"/>
          <w:numId w:val="29"/>
        </w:numPr>
        <w:ind w:left="426" w:hanging="426"/>
      </w:pPr>
      <w: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E63CDA">
      <w:pPr>
        <w:pStyle w:val="Ustp"/>
        <w:numPr>
          <w:ilvl w:val="0"/>
          <w:numId w:val="29"/>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Default="0067097C" w:rsidP="00E63CDA">
      <w:pPr>
        <w:pStyle w:val="Ustp"/>
        <w:numPr>
          <w:ilvl w:val="0"/>
          <w:numId w:val="29"/>
        </w:numPr>
        <w:ind w:left="426" w:hanging="426"/>
      </w:pPr>
      <w:r>
        <w:lastRenderedPageBreak/>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Default="0067097C" w:rsidP="00E63CDA">
      <w:pPr>
        <w:pStyle w:val="Ustp"/>
        <w:numPr>
          <w:ilvl w:val="0"/>
          <w:numId w:val="29"/>
        </w:numPr>
        <w:ind w:left="426" w:hanging="426"/>
        <w:rPr>
          <w:sz w:val="24"/>
        </w:rPr>
      </w:pPr>
      <w:r>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435B5C55" w:rsidR="0067097C" w:rsidRDefault="0067097C" w:rsidP="00E63CDA">
      <w:pPr>
        <w:pStyle w:val="Ustp"/>
        <w:numPr>
          <w:ilvl w:val="0"/>
          <w:numId w:val="30"/>
        </w:numPr>
        <w:ind w:left="426" w:hanging="426"/>
      </w:pPr>
      <w:r>
        <w:t xml:space="preserve">Otwarcie ofert nastąpi niezwłocznie po upływie terminu składania ofert, tj. w dniu </w:t>
      </w:r>
      <w:r w:rsidR="00E63CDA">
        <w:rPr>
          <w:b/>
        </w:rPr>
        <w:t>07.01.2025</w:t>
      </w:r>
      <w:r>
        <w:rPr>
          <w:b/>
        </w:rPr>
        <w:t xml:space="preserve"> r.</w:t>
      </w:r>
      <w:r>
        <w:t xml:space="preserve"> roku o godz. 10:15.</w:t>
      </w:r>
    </w:p>
    <w:p w14:paraId="15AE4011" w14:textId="77777777" w:rsidR="0067097C" w:rsidRDefault="0067097C" w:rsidP="00E63CDA">
      <w:pPr>
        <w:pStyle w:val="Ustp"/>
        <w:numPr>
          <w:ilvl w:val="0"/>
          <w:numId w:val="30"/>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E63CDA">
      <w:pPr>
        <w:pStyle w:val="Ustp"/>
        <w:numPr>
          <w:ilvl w:val="0"/>
          <w:numId w:val="30"/>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E63CDA">
      <w:pPr>
        <w:pStyle w:val="Ustp"/>
        <w:numPr>
          <w:ilvl w:val="0"/>
          <w:numId w:val="30"/>
        </w:numPr>
        <w:ind w:left="426" w:hanging="426"/>
      </w:pPr>
      <w:r>
        <w:t>Niezwłocznie po otwarciu ofert Zamawiający udostępni na stronie internetowej prowadzonego postępowania informacje o:</w:t>
      </w:r>
    </w:p>
    <w:p w14:paraId="61FE49DE" w14:textId="77777777" w:rsidR="0067097C" w:rsidRDefault="0067097C" w:rsidP="00E63CDA">
      <w:pPr>
        <w:pStyle w:val="Punkt"/>
        <w:numPr>
          <w:ilvl w:val="0"/>
          <w:numId w:val="31"/>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E63CDA">
      <w:pPr>
        <w:pStyle w:val="Punkt"/>
        <w:numPr>
          <w:ilvl w:val="0"/>
          <w:numId w:val="31"/>
        </w:numPr>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E63CDA">
      <w:pPr>
        <w:pStyle w:val="Ustp"/>
        <w:numPr>
          <w:ilvl w:val="0"/>
          <w:numId w:val="32"/>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E63CDA">
      <w:pPr>
        <w:pStyle w:val="Ustp"/>
        <w:numPr>
          <w:ilvl w:val="0"/>
          <w:numId w:val="32"/>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E63CDA">
      <w:pPr>
        <w:pStyle w:val="Ustp"/>
        <w:numPr>
          <w:ilvl w:val="0"/>
          <w:numId w:val="32"/>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E63CDA">
      <w:pPr>
        <w:pStyle w:val="Ustp"/>
        <w:numPr>
          <w:ilvl w:val="0"/>
          <w:numId w:val="32"/>
        </w:numPr>
        <w:ind w:left="426" w:hanging="426"/>
      </w:pPr>
      <w:r>
        <w:t>Rozliczenia pomiędzy Wykonawcą, a Zamawiającym będą dokonywane w złotych polskich (PLN).</w:t>
      </w:r>
    </w:p>
    <w:p w14:paraId="5A1C768F" w14:textId="77777777" w:rsidR="0067097C" w:rsidRDefault="0067097C" w:rsidP="00E63CDA">
      <w:pPr>
        <w:pStyle w:val="Ustp"/>
        <w:numPr>
          <w:ilvl w:val="0"/>
          <w:numId w:val="32"/>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10FD3D2B" w14:textId="5048E855" w:rsidR="0067097C" w:rsidRDefault="0067097C" w:rsidP="00E63CDA">
      <w:pPr>
        <w:pStyle w:val="Ustp"/>
        <w:numPr>
          <w:ilvl w:val="0"/>
          <w:numId w:val="32"/>
        </w:numPr>
        <w:ind w:left="426" w:hanging="426"/>
      </w:pPr>
      <w:r>
        <w:t xml:space="preserve">Wykonawca sporządza wycenę robót budowlanych na podstawie dokumentacji technicznej (projekt techniczny, </w:t>
      </w:r>
      <w:proofErr w:type="spellStart"/>
      <w:r>
        <w:t>STWiORB</w:t>
      </w:r>
      <w:proofErr w:type="spellEnd"/>
      <w:r>
        <w:t xml:space="preserve">, przedmiarów - </w:t>
      </w:r>
      <w:r>
        <w:rPr>
          <w:b/>
        </w:rPr>
        <w:t xml:space="preserve">Załącznik nr </w:t>
      </w:r>
      <w:r w:rsidR="00472DB0">
        <w:rPr>
          <w:b/>
        </w:rPr>
        <w:t>6</w:t>
      </w:r>
      <w:r>
        <w:rPr>
          <w:b/>
        </w:rPr>
        <w:t xml:space="preserve"> do SWZ</w:t>
      </w:r>
      <w:r>
        <w:t>).</w:t>
      </w:r>
    </w:p>
    <w:p w14:paraId="5E205FB4" w14:textId="77777777" w:rsidR="0067097C" w:rsidRDefault="0067097C" w:rsidP="00E63CDA">
      <w:pPr>
        <w:pStyle w:val="Ustp"/>
        <w:numPr>
          <w:ilvl w:val="0"/>
          <w:numId w:val="32"/>
        </w:numPr>
        <w:ind w:left="426" w:hanging="426"/>
      </w:pPr>
      <w:r>
        <w:rPr>
          <w:u w:val="single"/>
        </w:rPr>
        <w:t>Przedmiar robót należy traktować jako element dodatkowy, pomocniczy, nie służący do obliczania ceny oferty</w:t>
      </w:r>
      <w:r>
        <w:t>.</w:t>
      </w:r>
    </w:p>
    <w:p w14:paraId="1B04685D" w14:textId="77777777" w:rsidR="0067097C" w:rsidRDefault="0067097C" w:rsidP="00E63CDA">
      <w:pPr>
        <w:pStyle w:val="Ustp"/>
        <w:numPr>
          <w:ilvl w:val="0"/>
          <w:numId w:val="32"/>
        </w:numPr>
        <w:ind w:left="426" w:hanging="426"/>
      </w:pPr>
      <w:r>
        <w:t>Wykonawca opisów poszczególnych pozycji przedmiaru robót nie powinien traktować jako ostatecznie definiujących wymagań dla danych robót. Nawet jeżeli w przedmiarze robót tego nie podano Wykonawca winien przyjmować, że roboty w danej pozycji muszą być wykonane według:</w:t>
      </w:r>
    </w:p>
    <w:p w14:paraId="132487D0" w14:textId="77777777" w:rsidR="0067097C" w:rsidRDefault="0067097C" w:rsidP="00E63CDA">
      <w:pPr>
        <w:pStyle w:val="Punkt"/>
        <w:numPr>
          <w:ilvl w:val="0"/>
          <w:numId w:val="33"/>
        </w:numPr>
        <w:jc w:val="left"/>
        <w:rPr>
          <w:rFonts w:ascii="Arial" w:hAnsi="Arial"/>
        </w:rPr>
      </w:pPr>
      <w:r>
        <w:rPr>
          <w:rFonts w:ascii="Arial" w:hAnsi="Arial"/>
        </w:rPr>
        <w:lastRenderedPageBreak/>
        <w:t>projektu wykonawczego,</w:t>
      </w:r>
    </w:p>
    <w:p w14:paraId="7B7AE9BC" w14:textId="77777777" w:rsidR="0067097C" w:rsidRDefault="0067097C" w:rsidP="00E63CDA">
      <w:pPr>
        <w:pStyle w:val="Punkt"/>
        <w:numPr>
          <w:ilvl w:val="0"/>
          <w:numId w:val="33"/>
        </w:numPr>
        <w:jc w:val="left"/>
        <w:rPr>
          <w:rFonts w:ascii="Arial" w:hAnsi="Arial"/>
        </w:rPr>
      </w:pPr>
      <w:r>
        <w:rPr>
          <w:rFonts w:ascii="Arial" w:hAnsi="Arial"/>
        </w:rPr>
        <w:t>specyfikacji technicznej wykonania i odbioru robót (</w:t>
      </w:r>
      <w:proofErr w:type="spellStart"/>
      <w:r>
        <w:rPr>
          <w:rFonts w:ascii="Arial" w:hAnsi="Arial"/>
        </w:rPr>
        <w:t>STWiORB</w:t>
      </w:r>
      <w:proofErr w:type="spellEnd"/>
      <w:r>
        <w:rPr>
          <w:rFonts w:ascii="Arial" w:hAnsi="Arial"/>
        </w:rPr>
        <w:t xml:space="preserve">), </w:t>
      </w:r>
    </w:p>
    <w:p w14:paraId="3565D3D3" w14:textId="77777777" w:rsidR="0067097C" w:rsidRDefault="0067097C" w:rsidP="00E63CDA">
      <w:pPr>
        <w:pStyle w:val="Punkt"/>
        <w:numPr>
          <w:ilvl w:val="0"/>
          <w:numId w:val="33"/>
        </w:numPr>
        <w:jc w:val="left"/>
        <w:rPr>
          <w:rFonts w:ascii="Arial" w:hAnsi="Arial"/>
        </w:rPr>
      </w:pPr>
      <w:r>
        <w:rPr>
          <w:rFonts w:ascii="Arial" w:hAnsi="Arial"/>
        </w:rPr>
        <w:t>projektu umowy,</w:t>
      </w:r>
    </w:p>
    <w:p w14:paraId="1E7C0951" w14:textId="77777777" w:rsidR="0067097C" w:rsidRDefault="0067097C" w:rsidP="0067097C">
      <w:pPr>
        <w:pStyle w:val="Akapitzlist"/>
        <w:ind w:left="360"/>
        <w:jc w:val="left"/>
        <w:rPr>
          <w:rFonts w:ascii="Arial" w:hAnsi="Arial" w:cs="Arial"/>
        </w:rPr>
      </w:pPr>
      <w:r>
        <w:rPr>
          <w:rFonts w:ascii="Arial" w:hAnsi="Arial" w:cs="Arial"/>
        </w:rPr>
        <w:t>- zgodnie z obowiązującymi przepisami technicznymi i wiedzą techniczną.</w:t>
      </w:r>
    </w:p>
    <w:p w14:paraId="177E1CBB" w14:textId="77777777" w:rsidR="0067097C" w:rsidRDefault="0067097C" w:rsidP="00E63CDA">
      <w:pPr>
        <w:pStyle w:val="Ustp"/>
        <w:numPr>
          <w:ilvl w:val="0"/>
          <w:numId w:val="32"/>
        </w:numPr>
        <w:ind w:left="426" w:hanging="426"/>
      </w:pPr>
      <w:r>
        <w:t>Nie będą traktowane jako roboty dodatkowe, roboty ujęte w projekcie wykonawczym lub specyfikacji technicznej wykonania i odbioru robót budowlanych (</w:t>
      </w:r>
      <w:proofErr w:type="spellStart"/>
      <w:r>
        <w:t>STWiORB</w:t>
      </w:r>
      <w:proofErr w:type="spellEnd"/>
      <w:r>
        <w:t>), a nie uwzględnione w przedmiarach robót.</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840EB3">
        <w:rPr>
          <w:rFonts w:ascii="Arial" w:hAnsi="Arial" w:cs="Arial"/>
        </w:rPr>
        <w:t>VIII</w:t>
      </w:r>
      <w:r>
        <w:rPr>
          <w:rFonts w:ascii="Arial" w:hAnsi="Arial" w:cs="Arial"/>
        </w:rPr>
        <w:tab/>
        <w:t>Opis kryteriów oceny ofert wraz z podaniem wag tych kryteriów i sposobu oceny ofert</w:t>
      </w:r>
      <w:bookmarkEnd w:id="12"/>
    </w:p>
    <w:p w14:paraId="4366FC10" w14:textId="77777777" w:rsidR="00A70E5B" w:rsidRPr="008E6FFA" w:rsidRDefault="00A70E5B" w:rsidP="00E63CDA">
      <w:pPr>
        <w:pStyle w:val="Ustp"/>
        <w:numPr>
          <w:ilvl w:val="0"/>
          <w:numId w:val="49"/>
        </w:numPr>
      </w:pPr>
      <w:bookmarkStart w:id="13" w:name="_Toc70271595"/>
      <w:r w:rsidRPr="008E6FFA">
        <w:t>Przy wyborze oferty Zamawiający będzie się kierował następującymi kryteriami:</w:t>
      </w:r>
    </w:p>
    <w:p w14:paraId="60E0CA27" w14:textId="77777777" w:rsidR="00A70E5B" w:rsidRPr="008E6FFA" w:rsidRDefault="00A70E5B" w:rsidP="00A70E5B">
      <w:pPr>
        <w:spacing w:before="60" w:line="240" w:lineRule="auto"/>
        <w:ind w:left="425"/>
        <w:rPr>
          <w:b/>
          <w:bCs/>
        </w:rPr>
      </w:pPr>
      <w:r w:rsidRPr="008E6FFA">
        <w:rPr>
          <w:b/>
          <w:bCs/>
        </w:rPr>
        <w:t>Cena: znaczenie 60 pkt</w:t>
      </w:r>
    </w:p>
    <w:p w14:paraId="2AB819EE" w14:textId="7689A70E" w:rsidR="00A70E5B" w:rsidRPr="008E6FFA" w:rsidRDefault="00A70E5B" w:rsidP="00A70E5B">
      <w:pPr>
        <w:spacing w:before="60" w:line="240" w:lineRule="auto"/>
        <w:ind w:left="425"/>
        <w:rPr>
          <w:b/>
          <w:bCs/>
        </w:rPr>
      </w:pPr>
      <w:r w:rsidRPr="008E6FFA">
        <w:rPr>
          <w:b/>
          <w:bCs/>
        </w:rPr>
        <w:t xml:space="preserve">Termin realizacji: znaczenie </w:t>
      </w:r>
      <w:r w:rsidR="00931F5F">
        <w:rPr>
          <w:b/>
          <w:bCs/>
        </w:rPr>
        <w:t>10</w:t>
      </w:r>
      <w:r w:rsidRPr="008E6FFA">
        <w:rPr>
          <w:b/>
          <w:bCs/>
        </w:rPr>
        <w:t xml:space="preserve"> pkt</w:t>
      </w:r>
    </w:p>
    <w:p w14:paraId="73C7782E" w14:textId="781C430A" w:rsidR="00A70E5B" w:rsidRPr="008E6FFA" w:rsidRDefault="00A70E5B" w:rsidP="00A70E5B">
      <w:pPr>
        <w:spacing w:before="60" w:line="240" w:lineRule="auto"/>
        <w:ind w:left="425"/>
        <w:rPr>
          <w:b/>
          <w:bCs/>
        </w:rPr>
      </w:pPr>
      <w:r w:rsidRPr="008E6FFA">
        <w:rPr>
          <w:b/>
          <w:bCs/>
        </w:rPr>
        <w:t>Okres gwarancji: znaczenie 3</w:t>
      </w:r>
      <w:r w:rsidR="00931F5F">
        <w:rPr>
          <w:b/>
          <w:bCs/>
        </w:rPr>
        <w:t>0</w:t>
      </w:r>
      <w:r w:rsidRPr="008E6FFA">
        <w:rPr>
          <w:b/>
          <w:bCs/>
        </w:rPr>
        <w:t xml:space="preserve"> pkt</w:t>
      </w:r>
    </w:p>
    <w:p w14:paraId="465A69CE" w14:textId="77777777" w:rsidR="00A70E5B" w:rsidRPr="008E6FFA" w:rsidRDefault="00A70E5B" w:rsidP="00A70E5B">
      <w:pPr>
        <w:spacing w:before="60" w:line="240" w:lineRule="auto"/>
        <w:ind w:left="425"/>
        <w:rPr>
          <w:b/>
          <w:bCs/>
        </w:rPr>
      </w:pPr>
      <w:r w:rsidRPr="008E6FFA">
        <w:rPr>
          <w:b/>
          <w:bCs/>
        </w:rPr>
        <w:t>Razem: 100 pkt</w:t>
      </w:r>
    </w:p>
    <w:p w14:paraId="4D8BE87B" w14:textId="77777777" w:rsidR="00A70E5B" w:rsidRPr="008E6FFA" w:rsidRDefault="00A70E5B" w:rsidP="00A70E5B">
      <w:pPr>
        <w:ind w:left="360"/>
        <w:rPr>
          <w:color w:val="000000"/>
        </w:rPr>
      </w:pPr>
      <w:r w:rsidRPr="008E6FFA">
        <w:t>Ocena ofert będzie przeprowadzona według poniższego wzoru:</w:t>
      </w:r>
    </w:p>
    <w:p w14:paraId="0B629878" w14:textId="77777777" w:rsidR="00A70E5B" w:rsidRPr="0013586C" w:rsidRDefault="00EB1690" w:rsidP="00A70E5B">
      <w:pPr>
        <w:ind w:left="284"/>
      </w:pPr>
      <w:r w:rsidRPr="008E6FFA">
        <w:rPr>
          <w:position w:val="-28"/>
        </w:rPr>
        <w:object w:dxaOrig="5940" w:dyaOrig="660" w14:anchorId="367BB8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8pt;height:29.4pt" o:ole="">
            <v:imagedata r:id="rId31" o:title=""/>
          </v:shape>
          <o:OLEObject Type="Embed" ProgID="Equation.3" ShapeID="_x0000_i1025" DrawAspect="Content" ObjectID="_1796029314" r:id="rId32"/>
        </w:object>
      </w:r>
    </w:p>
    <w:p w14:paraId="607FE8A4" w14:textId="77777777" w:rsidR="00A70E5B" w:rsidRPr="0013586C" w:rsidRDefault="00A70E5B" w:rsidP="00A70E5B">
      <w:pPr>
        <w:tabs>
          <w:tab w:val="left" w:pos="993"/>
        </w:tabs>
        <w:spacing w:before="60" w:line="240" w:lineRule="auto"/>
        <w:ind w:left="360"/>
      </w:pPr>
      <w:r w:rsidRPr="0013586C">
        <w:rPr>
          <w:i/>
          <w:iCs/>
        </w:rPr>
        <w:t xml:space="preserve">K </w:t>
      </w:r>
      <w:r w:rsidRPr="0013586C">
        <w:tab/>
        <w:t>współczynnik oceny oferty (liczony z dokładnością do czterech miejsc po przecinku),</w:t>
      </w:r>
    </w:p>
    <w:p w14:paraId="260CCC7F" w14:textId="77777777" w:rsidR="00A70E5B" w:rsidRPr="0013586C" w:rsidRDefault="00A70E5B" w:rsidP="00A70E5B">
      <w:pPr>
        <w:tabs>
          <w:tab w:val="left" w:pos="993"/>
        </w:tabs>
        <w:spacing w:before="60" w:line="240" w:lineRule="auto"/>
        <w:ind w:left="1211" w:hanging="851"/>
      </w:pPr>
      <w:proofErr w:type="spellStart"/>
      <w:r w:rsidRPr="0013586C">
        <w:rPr>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 PLN),</w:t>
      </w:r>
    </w:p>
    <w:p w14:paraId="540DF3B6" w14:textId="77777777" w:rsidR="00A70E5B" w:rsidRPr="0013586C" w:rsidRDefault="00A70E5B" w:rsidP="00A70E5B">
      <w:pPr>
        <w:tabs>
          <w:tab w:val="left" w:pos="993"/>
          <w:tab w:val="left" w:pos="1276"/>
        </w:tabs>
        <w:spacing w:before="60" w:line="240" w:lineRule="auto"/>
        <w:ind w:left="1211" w:hanging="851"/>
      </w:pPr>
      <w:proofErr w:type="spellStart"/>
      <w:r w:rsidRPr="0013586C">
        <w:rPr>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364B6336" w14:textId="77777777" w:rsidR="00A70E5B" w:rsidRPr="0013586C" w:rsidRDefault="00A70E5B" w:rsidP="00A70E5B">
      <w:pPr>
        <w:tabs>
          <w:tab w:val="left" w:pos="993"/>
          <w:tab w:val="left" w:pos="1276"/>
        </w:tabs>
        <w:spacing w:before="60" w:line="240" w:lineRule="auto"/>
        <w:ind w:left="1211" w:hanging="851"/>
      </w:pPr>
      <w:proofErr w:type="spellStart"/>
      <w:r w:rsidRPr="0013586C">
        <w:rPr>
          <w:rFonts w:ascii="Arial Narrow" w:hAnsi="Arial Narrow" w:cs="Arial Narrow"/>
          <w:i/>
          <w:iCs/>
        </w:rPr>
        <w:t>T</w:t>
      </w:r>
      <w:r w:rsidRPr="0013586C">
        <w:rPr>
          <w:rFonts w:ascii="Arial Narrow" w:hAnsi="Arial Narrow" w:cs="Arial Narrow"/>
          <w:i/>
          <w:iCs/>
          <w:vertAlign w:val="subscript"/>
        </w:rPr>
        <w:t>min</w:t>
      </w:r>
      <w:proofErr w:type="spellEnd"/>
      <w:r w:rsidRPr="0013586C">
        <w:rPr>
          <w:rFonts w:ascii="Arial Narrow" w:hAnsi="Arial Narrow" w:cs="Arial Narrow"/>
          <w:i/>
          <w:iCs/>
          <w:vertAlign w:val="subscript"/>
        </w:rPr>
        <w:tab/>
      </w:r>
      <w:r w:rsidRPr="0013586C">
        <w:t>najkrótszy termin wykonania spośród wszystkich ocenianych ofert (liczony w dniach</w:t>
      </w:r>
      <w:r>
        <w:t xml:space="preserve"> </w:t>
      </w:r>
    </w:p>
    <w:p w14:paraId="0529DD25" w14:textId="77777777" w:rsidR="00A70E5B" w:rsidRPr="0013586C" w:rsidRDefault="00A70E5B" w:rsidP="00A70E5B">
      <w:pPr>
        <w:pStyle w:val="Ustp"/>
        <w:tabs>
          <w:tab w:val="left" w:pos="993"/>
          <w:tab w:val="left" w:pos="1276"/>
        </w:tabs>
        <w:ind w:firstLine="426"/>
        <w:rPr>
          <w:rFonts w:ascii="Arial Narrow" w:hAnsi="Arial Narrow" w:cs="Arial Narrow"/>
          <w:szCs w:val="22"/>
        </w:rPr>
      </w:pPr>
      <w:r>
        <w:rPr>
          <w:szCs w:val="22"/>
        </w:rPr>
        <w:t xml:space="preserve"> </w:t>
      </w:r>
      <w:r w:rsidRPr="0013586C">
        <w:rPr>
          <w:szCs w:val="22"/>
        </w:rPr>
        <w:t>kalendarzowych).</w:t>
      </w:r>
    </w:p>
    <w:p w14:paraId="321595B5" w14:textId="77777777" w:rsidR="00A70E5B" w:rsidRPr="0013586C" w:rsidRDefault="00A70E5B" w:rsidP="00A70E5B">
      <w:pPr>
        <w:pStyle w:val="Ustp"/>
        <w:tabs>
          <w:tab w:val="left" w:pos="993"/>
          <w:tab w:val="left" w:pos="1276"/>
        </w:tabs>
        <w:ind w:left="360" w:hanging="360"/>
        <w:rPr>
          <w:szCs w:val="22"/>
        </w:rPr>
      </w:pPr>
      <w:r>
        <w:rPr>
          <w:rFonts w:ascii="Arial Narrow" w:hAnsi="Arial Narrow" w:cs="Arial Narrow"/>
          <w:i/>
          <w:iCs/>
          <w:szCs w:val="22"/>
        </w:rPr>
        <w:tab/>
        <w:t xml:space="preserve"> </w:t>
      </w: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sidRPr="0013586C">
        <w:rPr>
          <w:szCs w:val="22"/>
        </w:rPr>
        <w:t>termin wykonania ocenianej oferty (liczony w dniach kalendarzowych).</w:t>
      </w:r>
    </w:p>
    <w:p w14:paraId="011CFC40" w14:textId="77777777" w:rsidR="00A70E5B" w:rsidRPr="0013586C" w:rsidRDefault="00A70E5B" w:rsidP="00A70E5B">
      <w:pPr>
        <w:tabs>
          <w:tab w:val="left" w:pos="993"/>
          <w:tab w:val="left" w:pos="1276"/>
        </w:tabs>
        <w:spacing w:before="60" w:line="240" w:lineRule="auto"/>
        <w:ind w:left="360"/>
        <w:rPr>
          <w:rFonts w:ascii="Arial Narrow" w:hAnsi="Arial Narrow" w:cs="Arial Narrow"/>
        </w:rPr>
      </w:pPr>
      <w:proofErr w:type="spellStart"/>
      <w:r w:rsidRPr="0013586C">
        <w:rPr>
          <w:rFonts w:ascii="Arial Narrow" w:hAnsi="Arial Narrow" w:cs="Arial Narrow"/>
          <w:i/>
          <w:iCs/>
        </w:rPr>
        <w:t>G</w:t>
      </w:r>
      <w:r w:rsidRPr="0013586C">
        <w:rPr>
          <w:rFonts w:ascii="Arial Narrow" w:hAnsi="Arial Narrow" w:cs="Arial Narrow"/>
          <w:i/>
          <w:iCs/>
          <w:vertAlign w:val="subscript"/>
        </w:rPr>
        <w:t>max</w:t>
      </w:r>
      <w:proofErr w:type="spellEnd"/>
      <w:r w:rsidRPr="0013586C">
        <w:rPr>
          <w:rFonts w:ascii="Arial Narrow" w:hAnsi="Arial Narrow" w:cs="Arial Narrow"/>
          <w:i/>
          <w:iCs/>
          <w:vertAlign w:val="subscript"/>
        </w:rPr>
        <w:tab/>
      </w:r>
      <w:r w:rsidRPr="0013586C">
        <w:t>najdłuższy okres gwarancji spośród wszystkich ocenianych ofert (liczony w miesiącach).</w:t>
      </w:r>
    </w:p>
    <w:p w14:paraId="5005DF44" w14:textId="77777777" w:rsidR="00A70E5B" w:rsidRPr="00E36302" w:rsidRDefault="00A70E5B" w:rsidP="00A70E5B">
      <w:pPr>
        <w:tabs>
          <w:tab w:val="left" w:pos="993"/>
          <w:tab w:val="left" w:pos="1276"/>
        </w:tabs>
        <w:ind w:left="360"/>
      </w:pPr>
      <w:r w:rsidRPr="0013586C">
        <w:rPr>
          <w:rFonts w:ascii="Arial Narrow" w:hAnsi="Arial Narrow" w:cs="Arial Narrow"/>
          <w:i/>
          <w:iCs/>
        </w:rPr>
        <w:t>G</w:t>
      </w:r>
      <w:r w:rsidRPr="0013586C">
        <w:rPr>
          <w:rFonts w:ascii="Arial Narrow" w:hAnsi="Arial Narrow" w:cs="Arial Narrow"/>
          <w:i/>
          <w:iCs/>
          <w:vertAlign w:val="subscript"/>
        </w:rPr>
        <w:t>ofr</w:t>
      </w:r>
      <w:r w:rsidRPr="0013586C">
        <w:rPr>
          <w:rFonts w:ascii="Arial Narrow" w:hAnsi="Arial Narrow" w:cs="Arial Narrow"/>
          <w:i/>
          <w:iCs/>
          <w:vertAlign w:val="subscript"/>
        </w:rPr>
        <w:tab/>
      </w:r>
      <w:r w:rsidRPr="0013586C">
        <w:t>okres gwarancji ocenianej oferty (liczony w miesiącach).</w:t>
      </w:r>
    </w:p>
    <w:p w14:paraId="0C532081" w14:textId="77777777" w:rsidR="00A70E5B" w:rsidRPr="00A37B70" w:rsidRDefault="00A70E5B" w:rsidP="00E63CDA">
      <w:pPr>
        <w:pStyle w:val="Ustp"/>
        <w:numPr>
          <w:ilvl w:val="0"/>
          <w:numId w:val="49"/>
        </w:numPr>
      </w:pPr>
      <w:r w:rsidRPr="00A37B70">
        <w:t>Oferta, która uzyska największą wartość współczynnika K, liczonego według powyższego wzoru, zostanie uznana przez Zamawiającego za ofertę najkorzystniejszą.</w:t>
      </w:r>
    </w:p>
    <w:p w14:paraId="6C12A9E9" w14:textId="77777777" w:rsidR="00A70E5B" w:rsidRPr="00A37B70" w:rsidRDefault="00A70E5B" w:rsidP="00E63CDA">
      <w:pPr>
        <w:pStyle w:val="Ustp"/>
        <w:numPr>
          <w:ilvl w:val="0"/>
          <w:numId w:val="49"/>
        </w:numPr>
      </w:pPr>
      <w:r w:rsidRPr="00A37B70">
        <w:t>Ocenie w kryterium „cena” zostanie poddana cena brutto za realizację całego zamówienia, podana w Formularzu Oferty.</w:t>
      </w:r>
    </w:p>
    <w:p w14:paraId="230D4090" w14:textId="30168A6D" w:rsidR="00A70E5B" w:rsidRPr="00931F5F" w:rsidRDefault="00A70E5B" w:rsidP="00E63CDA">
      <w:pPr>
        <w:pStyle w:val="Ustp"/>
        <w:numPr>
          <w:ilvl w:val="0"/>
          <w:numId w:val="49"/>
        </w:numPr>
        <w:jc w:val="both"/>
        <w:rPr>
          <w:rFonts w:cs="Arial Narrow"/>
          <w:szCs w:val="22"/>
        </w:rPr>
      </w:pPr>
      <w:r w:rsidRPr="00884683">
        <w:rPr>
          <w:rFonts w:cs="Arial Narrow"/>
          <w:szCs w:val="22"/>
        </w:rPr>
        <w:t>Ocenie w kryterium „termin realizacji” zostanie poddany czas liczony w dniach</w:t>
      </w:r>
      <w:r>
        <w:rPr>
          <w:rFonts w:cs="Arial Narrow"/>
          <w:szCs w:val="22"/>
        </w:rPr>
        <w:t xml:space="preserve"> kalendarzowych </w:t>
      </w:r>
      <w:r w:rsidRPr="00884683">
        <w:rPr>
          <w:rFonts w:cs="Arial Narrow"/>
          <w:szCs w:val="22"/>
        </w:rPr>
        <w:t xml:space="preserve">zaoferowany w Formularzu Oferty za wykonanie całości zamówienia licząc od dnia podpisania umowy. </w:t>
      </w:r>
      <w:r w:rsidR="00931F5F">
        <w:rPr>
          <w:rFonts w:cs="Arial Narrow"/>
          <w:szCs w:val="22"/>
        </w:rPr>
        <w:t>Pożądany termin realizacji: 30 dni kalendarzowych od dnia podpisania umowy. Wykonawca może zaproponować termin krótszy jak i dłuższy.</w:t>
      </w:r>
    </w:p>
    <w:p w14:paraId="4E72A3F6" w14:textId="77777777" w:rsidR="00A70E5B" w:rsidRDefault="00A70E5B" w:rsidP="00E63CDA">
      <w:pPr>
        <w:pStyle w:val="Ustp"/>
        <w:numPr>
          <w:ilvl w:val="0"/>
          <w:numId w:val="49"/>
        </w:numPr>
      </w:pPr>
      <w:r w:rsidRPr="00410280">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410280">
        <w:t>Pzp</w:t>
      </w:r>
      <w:proofErr w:type="spellEnd"/>
      <w:r w:rsidRPr="00410280">
        <w:t xml:space="preserve">. Jeżeli Wykonawca poda w ofercie okres gwarancji dłuższy aniżeli 60 miesięcy, Zamawiający do oceny ofert przyjmie okres 60 miesięcy. W przypadku, gdy Wykonawca nie poda żadnego </w:t>
      </w:r>
      <w:r w:rsidRPr="00410280">
        <w:lastRenderedPageBreak/>
        <w:t>okresu gwarancji w Formularzu oferty, Zamawiający przyjmie, że Wykonawca udziela gwarancji na okres 36 miesięcy.</w:t>
      </w:r>
    </w:p>
    <w:p w14:paraId="1F08F16E" w14:textId="77777777" w:rsidR="00A70E5B" w:rsidRPr="008B6389" w:rsidRDefault="00A70E5B" w:rsidP="00E63CDA">
      <w:pPr>
        <w:pStyle w:val="Ustp"/>
        <w:numPr>
          <w:ilvl w:val="0"/>
          <w:numId w:val="49"/>
        </w:numPr>
      </w:pPr>
      <w:r w:rsidRPr="008B6389">
        <w:t>Maksymalna możliwa do uzyskania liczba punktów wynosi 100.</w:t>
      </w:r>
    </w:p>
    <w:p w14:paraId="3522D35E" w14:textId="77777777" w:rsidR="00A70E5B" w:rsidRPr="008B6389" w:rsidRDefault="00A70E5B" w:rsidP="00E63CDA">
      <w:pPr>
        <w:pStyle w:val="Ustp"/>
        <w:numPr>
          <w:ilvl w:val="0"/>
          <w:numId w:val="49"/>
        </w:numPr>
      </w:pPr>
      <w:r w:rsidRPr="008B6389">
        <w:t>Oferta Wykonawcy, która uzyska łącznie najwyższą liczbę punktów uznana zostanie za najkorzystniejszą.</w:t>
      </w:r>
    </w:p>
    <w:p w14:paraId="14137ECA" w14:textId="77777777" w:rsidR="00A70E5B" w:rsidRPr="008B6389" w:rsidRDefault="00A70E5B" w:rsidP="00E63CDA">
      <w:pPr>
        <w:pStyle w:val="Ustp"/>
        <w:numPr>
          <w:ilvl w:val="0"/>
          <w:numId w:val="49"/>
        </w:numPr>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14:paraId="4AF3C35B" w14:textId="77777777" w:rsidR="00A70E5B" w:rsidRPr="008B6389" w:rsidRDefault="00A70E5B" w:rsidP="00E63CDA">
      <w:pPr>
        <w:pStyle w:val="Ustp"/>
        <w:numPr>
          <w:ilvl w:val="0"/>
          <w:numId w:val="49"/>
        </w:numPr>
      </w:pPr>
      <w:r w:rsidRPr="008B6389">
        <w:t>Ocenie będą podlegać wyłącznie oferty nie podlegające odrzuceniu.</w:t>
      </w:r>
    </w:p>
    <w:p w14:paraId="049A47D7" w14:textId="77777777" w:rsidR="00A70E5B" w:rsidRDefault="00A70E5B" w:rsidP="00E63CDA">
      <w:pPr>
        <w:pStyle w:val="Ustp"/>
        <w:numPr>
          <w:ilvl w:val="0"/>
          <w:numId w:val="49"/>
        </w:numPr>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E63CDA">
      <w:pPr>
        <w:pStyle w:val="Ustp"/>
        <w:numPr>
          <w:ilvl w:val="0"/>
          <w:numId w:val="34"/>
        </w:numPr>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E63CDA">
      <w:pPr>
        <w:pStyle w:val="Ustp"/>
        <w:numPr>
          <w:ilvl w:val="0"/>
          <w:numId w:val="34"/>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E63CDA">
      <w:pPr>
        <w:pStyle w:val="Ustp"/>
        <w:numPr>
          <w:ilvl w:val="0"/>
          <w:numId w:val="34"/>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E63CDA">
      <w:pPr>
        <w:pStyle w:val="Ustp"/>
        <w:numPr>
          <w:ilvl w:val="0"/>
          <w:numId w:val="34"/>
        </w:numPr>
        <w:ind w:left="426" w:hanging="426"/>
      </w:pPr>
      <w:r>
        <w:t>Wykonawca przed terminem wskazanym przez Zamawiającego do podpisania umowy zobowiązany jest do:</w:t>
      </w:r>
    </w:p>
    <w:p w14:paraId="143D8946" w14:textId="77777777" w:rsidR="0067097C" w:rsidRDefault="0067097C" w:rsidP="00E63CDA">
      <w:pPr>
        <w:pStyle w:val="Punkt"/>
        <w:numPr>
          <w:ilvl w:val="0"/>
          <w:numId w:val="35"/>
        </w:numPr>
        <w:jc w:val="left"/>
        <w:rPr>
          <w:rFonts w:ascii="Arial" w:hAnsi="Arial"/>
        </w:rPr>
      </w:pPr>
      <w:r>
        <w:rPr>
          <w:rFonts w:ascii="Arial" w:hAnsi="Arial"/>
        </w:rPr>
        <w:t>przedłożenia przed podpisaniem umowy (w terminie 2 dni kalendarzowych po wyborze oferty)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Kosztorys winien zawierać: koszty ogólne (zestawienie kosztów), koszty szczegółowe, zestawienie materiałów z cenami, zestawienie robocizny, zestawienie sprzętu oraz przedmiar robót budowlanych;</w:t>
      </w:r>
    </w:p>
    <w:p w14:paraId="17C7FAB4" w14:textId="77777777" w:rsidR="0067097C" w:rsidRDefault="0067097C" w:rsidP="00E63CDA">
      <w:pPr>
        <w:pStyle w:val="Punkt"/>
        <w:numPr>
          <w:ilvl w:val="0"/>
          <w:numId w:val="35"/>
        </w:numPr>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6DE98EAC" w14:textId="77777777" w:rsidR="0067097C" w:rsidRDefault="0067097C" w:rsidP="00E63CDA">
      <w:pPr>
        <w:pStyle w:val="Punkt"/>
        <w:numPr>
          <w:ilvl w:val="0"/>
          <w:numId w:val="35"/>
        </w:numPr>
        <w:jc w:val="left"/>
        <w:rPr>
          <w:rFonts w:ascii="Arial" w:hAnsi="Arial"/>
        </w:rPr>
      </w:pPr>
      <w:r>
        <w:rPr>
          <w:rFonts w:ascii="Arial" w:hAnsi="Arial"/>
        </w:rPr>
        <w:t>wniesienia zabezpieczenia należytego wykonania umowy w wysokości 5% ceny całkowitej podanej w ofercie.</w:t>
      </w:r>
    </w:p>
    <w:p w14:paraId="34136109" w14:textId="77777777" w:rsidR="0067097C" w:rsidRDefault="0067097C" w:rsidP="00E63CDA">
      <w:pPr>
        <w:pStyle w:val="Ustp"/>
        <w:numPr>
          <w:ilvl w:val="0"/>
          <w:numId w:val="34"/>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E63CDA">
      <w:pPr>
        <w:pStyle w:val="Ustp"/>
        <w:numPr>
          <w:ilvl w:val="0"/>
          <w:numId w:val="34"/>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E63CDA">
      <w:pPr>
        <w:pStyle w:val="Ustp"/>
        <w:numPr>
          <w:ilvl w:val="0"/>
          <w:numId w:val="34"/>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w:t>
      </w:r>
      <w:r>
        <w:rPr>
          <w:rFonts w:ascii="Arial" w:hAnsi="Arial" w:cs="Arial"/>
        </w:rPr>
        <w:tab/>
        <w:t>Wymagania dotyczące zabezpieczenia należytego wykonania umowy</w:t>
      </w:r>
    </w:p>
    <w:p w14:paraId="602AE5FD" w14:textId="77777777" w:rsidR="0067097C" w:rsidRDefault="0067097C" w:rsidP="00E63CDA">
      <w:pPr>
        <w:pStyle w:val="Ustp"/>
        <w:numPr>
          <w:ilvl w:val="0"/>
          <w:numId w:val="36"/>
        </w:numPr>
      </w:pPr>
      <w:bookmarkStart w:id="14" w:name="_Toc70271597"/>
      <w:r>
        <w:t>Zamawiający będzie żądał od Wykonawcy, którego oferta zostanie wybrana jako najkorzystniejsza, wniesienia najpóźniej w dniu podpisania umowy zabezpieczenia należytego wykonania umowy w wysokości 5% ceny całkowitej podanej w ofercie.</w:t>
      </w:r>
    </w:p>
    <w:p w14:paraId="68C603E2" w14:textId="77777777" w:rsidR="0067097C" w:rsidRDefault="0067097C" w:rsidP="00E63CDA">
      <w:pPr>
        <w:pStyle w:val="Ustp"/>
        <w:numPr>
          <w:ilvl w:val="0"/>
          <w:numId w:val="36"/>
        </w:numPr>
      </w:pPr>
      <w:r>
        <w:t xml:space="preserve">Zabezpieczenie może być wniesione, według wyboru Wykonawcy, w jednej lub w kilku następujących formach: </w:t>
      </w:r>
    </w:p>
    <w:p w14:paraId="0F8FE14D" w14:textId="77777777" w:rsidR="0067097C" w:rsidRDefault="0067097C" w:rsidP="00E63CDA">
      <w:pPr>
        <w:pStyle w:val="Punkt"/>
        <w:numPr>
          <w:ilvl w:val="0"/>
          <w:numId w:val="37"/>
        </w:numPr>
        <w:jc w:val="left"/>
        <w:rPr>
          <w:rFonts w:ascii="Arial" w:hAnsi="Arial"/>
        </w:rPr>
      </w:pPr>
      <w:r>
        <w:rPr>
          <w:rFonts w:ascii="Arial" w:hAnsi="Arial"/>
        </w:rPr>
        <w:t>pieniądzu;</w:t>
      </w:r>
    </w:p>
    <w:p w14:paraId="1DC3058A" w14:textId="77777777" w:rsidR="0067097C" w:rsidRDefault="0067097C" w:rsidP="00E63CDA">
      <w:pPr>
        <w:pStyle w:val="Punkt"/>
        <w:numPr>
          <w:ilvl w:val="0"/>
          <w:numId w:val="37"/>
        </w:numPr>
        <w:jc w:val="left"/>
        <w:rPr>
          <w:rFonts w:ascii="Arial" w:hAnsi="Arial"/>
        </w:rPr>
      </w:pPr>
      <w:r>
        <w:rPr>
          <w:rFonts w:ascii="Arial" w:hAnsi="Arial"/>
        </w:rPr>
        <w:t xml:space="preserve">poręczeniach bankowych lub poręczeniach spółdzielczej kasy oszczędnościowo-kredytowej, z tym że zobowiązanie kasy jest zawsze zobowiązaniem pieniężnym; </w:t>
      </w:r>
    </w:p>
    <w:p w14:paraId="5DB84C4F" w14:textId="77777777" w:rsidR="0067097C" w:rsidRDefault="0067097C" w:rsidP="00E63CDA">
      <w:pPr>
        <w:pStyle w:val="Punkt"/>
        <w:numPr>
          <w:ilvl w:val="0"/>
          <w:numId w:val="37"/>
        </w:numPr>
        <w:jc w:val="left"/>
        <w:rPr>
          <w:rFonts w:ascii="Arial" w:hAnsi="Arial"/>
        </w:rPr>
      </w:pPr>
      <w:r>
        <w:rPr>
          <w:rFonts w:ascii="Arial" w:hAnsi="Arial"/>
        </w:rPr>
        <w:t>gwarancjach bankowych;</w:t>
      </w:r>
    </w:p>
    <w:p w14:paraId="02544FFD" w14:textId="77777777" w:rsidR="0067097C" w:rsidRDefault="0067097C" w:rsidP="00E63CDA">
      <w:pPr>
        <w:pStyle w:val="Punkt"/>
        <w:numPr>
          <w:ilvl w:val="0"/>
          <w:numId w:val="37"/>
        </w:numPr>
        <w:jc w:val="left"/>
        <w:rPr>
          <w:rFonts w:ascii="Arial" w:hAnsi="Arial"/>
          <w:sz w:val="20"/>
        </w:rPr>
      </w:pPr>
      <w:r>
        <w:rPr>
          <w:rFonts w:ascii="Arial" w:hAnsi="Arial"/>
        </w:rPr>
        <w:t xml:space="preserve">gwarancjach ubezpieczeniowych; </w:t>
      </w:r>
    </w:p>
    <w:p w14:paraId="778D55DA" w14:textId="77777777" w:rsidR="0067097C" w:rsidRDefault="0067097C" w:rsidP="00E63CDA">
      <w:pPr>
        <w:pStyle w:val="Punkt"/>
        <w:numPr>
          <w:ilvl w:val="0"/>
          <w:numId w:val="37"/>
        </w:numPr>
        <w:jc w:val="left"/>
        <w:rPr>
          <w:rFonts w:ascii="Arial" w:hAnsi="Arial"/>
        </w:rPr>
      </w:pPr>
      <w:r>
        <w:rPr>
          <w:rFonts w:ascii="Arial" w:hAnsi="Arial"/>
        </w:rPr>
        <w:t>poręczeniach udzielanych przez podmioty, o których mowa w art. 6 b ust. 5 pkt 2 ustawy o utworzeniu Polskiej Agencji Rozwoju Przedsiębiorczości.</w:t>
      </w:r>
    </w:p>
    <w:p w14:paraId="04238E34" w14:textId="77777777" w:rsidR="0067097C" w:rsidRDefault="0067097C" w:rsidP="00E63CDA">
      <w:pPr>
        <w:pStyle w:val="Ustp"/>
        <w:numPr>
          <w:ilvl w:val="0"/>
          <w:numId w:val="36"/>
        </w:numPr>
      </w:pPr>
      <w:r>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14:paraId="63130AA0" w14:textId="77777777" w:rsidR="0067097C" w:rsidRDefault="0067097C" w:rsidP="00E63CDA">
      <w:pPr>
        <w:pStyle w:val="Ustp"/>
        <w:numPr>
          <w:ilvl w:val="0"/>
          <w:numId w:val="36"/>
        </w:numPr>
      </w:pPr>
      <w:r>
        <w:t xml:space="preserve">Zamawiający </w:t>
      </w:r>
      <w:r>
        <w:rPr>
          <w:u w:val="single"/>
        </w:rPr>
        <w:t>nie wyraża zgody</w:t>
      </w:r>
      <w:r>
        <w:t xml:space="preserve"> na zabezpieczenia:</w:t>
      </w:r>
    </w:p>
    <w:p w14:paraId="6C8B7CA1" w14:textId="77777777" w:rsidR="0067097C" w:rsidRDefault="0067097C" w:rsidP="00E63CDA">
      <w:pPr>
        <w:pStyle w:val="Punkt"/>
        <w:numPr>
          <w:ilvl w:val="0"/>
          <w:numId w:val="38"/>
        </w:numPr>
        <w:jc w:val="left"/>
        <w:rPr>
          <w:rFonts w:ascii="Arial" w:hAnsi="Arial"/>
        </w:rPr>
      </w:pPr>
      <w:r>
        <w:rPr>
          <w:rFonts w:ascii="Arial" w:hAnsi="Arial"/>
        </w:rPr>
        <w:t>w wekslach z poręczeniem wekslowym banku lub spółdzielczej kasy oszczędnościowo-kredytowej,</w:t>
      </w:r>
    </w:p>
    <w:p w14:paraId="3E392AE5" w14:textId="77777777" w:rsidR="0067097C" w:rsidRDefault="0067097C" w:rsidP="00E63CDA">
      <w:pPr>
        <w:pStyle w:val="Punkt"/>
        <w:numPr>
          <w:ilvl w:val="0"/>
          <w:numId w:val="38"/>
        </w:numPr>
        <w:jc w:val="left"/>
        <w:rPr>
          <w:rFonts w:ascii="Arial" w:hAnsi="Arial"/>
        </w:rPr>
      </w:pPr>
      <w:r>
        <w:rPr>
          <w:rFonts w:ascii="Arial" w:hAnsi="Arial"/>
        </w:rPr>
        <w:t>przez ustanowienie zastawu na papierach wartościowych emitowanych przez Skarb Państwa lub jednostkę samorządu terytorialnego,</w:t>
      </w:r>
    </w:p>
    <w:p w14:paraId="322F5727" w14:textId="77777777" w:rsidR="0067097C" w:rsidRDefault="0067097C" w:rsidP="00E63CDA">
      <w:pPr>
        <w:pStyle w:val="Punkt"/>
        <w:numPr>
          <w:ilvl w:val="0"/>
          <w:numId w:val="38"/>
        </w:numPr>
        <w:jc w:val="left"/>
        <w:rPr>
          <w:rFonts w:ascii="Arial" w:hAnsi="Arial"/>
        </w:rPr>
      </w:pPr>
      <w:r>
        <w:rPr>
          <w:rFonts w:ascii="Arial" w:hAnsi="Arial"/>
        </w:rPr>
        <w:t>przez ustanowienie zastawu rejestrowego na zasadach określonych w przepisach o zastawie rejestrowym i rejestrze zastawów.</w:t>
      </w:r>
    </w:p>
    <w:p w14:paraId="5D2F4357" w14:textId="77777777" w:rsidR="0067097C" w:rsidRDefault="0067097C" w:rsidP="00E63CDA">
      <w:pPr>
        <w:pStyle w:val="Ustp"/>
        <w:numPr>
          <w:ilvl w:val="0"/>
          <w:numId w:val="36"/>
        </w:numPr>
        <w:rPr>
          <w:sz w:val="24"/>
        </w:rPr>
      </w:pPr>
      <w:r>
        <w:t xml:space="preserve">Zamawiający </w:t>
      </w:r>
      <w:r>
        <w:rPr>
          <w:u w:val="single"/>
        </w:rPr>
        <w:t>nie wyraża zgody</w:t>
      </w:r>
      <w:r>
        <w:t xml:space="preserve"> na tworzenie zabezpieczenia przez potrącenia z należności za częściowo wykonane świadczenia.</w:t>
      </w:r>
    </w:p>
    <w:p w14:paraId="79374814" w14:textId="5D4DF6E1" w:rsidR="0067097C" w:rsidRPr="00931F5F" w:rsidRDefault="0067097C" w:rsidP="00931F5F">
      <w:pPr>
        <w:pStyle w:val="Akapitzlist"/>
        <w:numPr>
          <w:ilvl w:val="0"/>
          <w:numId w:val="5"/>
        </w:numPr>
        <w:jc w:val="left"/>
        <w:rPr>
          <w:rFonts w:ascii="Arial" w:hAnsi="Arial" w:cs="Arial"/>
        </w:rPr>
      </w:pPr>
      <w:r w:rsidRPr="00931F5F">
        <w:rPr>
          <w:rFonts w:ascii="Arial" w:hAnsi="Arial" w:cs="Arial"/>
        </w:rPr>
        <w:t>Zabezpieczenie wnoszone w pieniądzu Wykonawca wnosi przelewem na rachunek bankowy Zamawiającego na nr konta: Powiślańskim Banku Spółdzielczym w Kwidzynie, nr: 11 8300 0009 0008 2107 2000 0040 – z adnotacją: RZP.272.</w:t>
      </w:r>
      <w:r w:rsidR="00E63CDA">
        <w:rPr>
          <w:rFonts w:ascii="Arial" w:hAnsi="Arial" w:cs="Arial"/>
        </w:rPr>
        <w:t>30</w:t>
      </w:r>
      <w:r w:rsidRPr="00931F5F">
        <w:rPr>
          <w:rFonts w:ascii="Arial" w:hAnsi="Arial" w:cs="Arial"/>
        </w:rPr>
        <w:t>.2024</w:t>
      </w:r>
      <w:r>
        <w:t xml:space="preserve"> – </w:t>
      </w:r>
      <w:r w:rsidR="00931F5F">
        <w:rPr>
          <w:rFonts w:ascii="Arial" w:hAnsi="Arial" w:cs="Arial"/>
          <w:b/>
        </w:rPr>
        <w:t>Remont pomieszczeń w budynkach szkół podstawowych SP</w:t>
      </w:r>
      <w:r w:rsidR="00E63CDA">
        <w:rPr>
          <w:rFonts w:ascii="Arial" w:hAnsi="Arial" w:cs="Arial"/>
          <w:b/>
        </w:rPr>
        <w:t xml:space="preserve">4 i </w:t>
      </w:r>
      <w:r w:rsidR="00931F5F">
        <w:rPr>
          <w:rFonts w:ascii="Arial" w:hAnsi="Arial" w:cs="Arial"/>
          <w:b/>
        </w:rPr>
        <w:t xml:space="preserve"> SP</w:t>
      </w:r>
      <w:r w:rsidR="00E63CDA">
        <w:rPr>
          <w:rFonts w:ascii="Arial" w:hAnsi="Arial" w:cs="Arial"/>
          <w:b/>
        </w:rPr>
        <w:t>6</w:t>
      </w:r>
      <w:r w:rsidR="00931F5F">
        <w:rPr>
          <w:rFonts w:ascii="Arial" w:hAnsi="Arial" w:cs="Arial"/>
          <w:b/>
        </w:rPr>
        <w:t xml:space="preserve"> w ramach projektu „Każdy uczeń jest inny- edukacja włączająca w Mieście Kwidzyn”</w:t>
      </w:r>
      <w:r w:rsidR="00B8381F">
        <w:rPr>
          <w:rFonts w:ascii="Arial" w:hAnsi="Arial" w:cs="Arial"/>
          <w:b/>
        </w:rPr>
        <w:t>- Zadanie nr ………………</w:t>
      </w:r>
      <w:r w:rsidR="00931F5F">
        <w:rPr>
          <w:rFonts w:ascii="Arial" w:hAnsi="Arial" w:cs="Arial"/>
        </w:rPr>
        <w:t>.</w:t>
      </w:r>
    </w:p>
    <w:p w14:paraId="58D5218C" w14:textId="77777777" w:rsidR="0067097C" w:rsidRDefault="0067097C" w:rsidP="00E63CDA">
      <w:pPr>
        <w:pStyle w:val="Ustp"/>
        <w:numPr>
          <w:ilvl w:val="0"/>
          <w:numId w:val="36"/>
        </w:numPr>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374E27D" w14:textId="77777777" w:rsidR="0067097C" w:rsidRDefault="0067097C" w:rsidP="00E63CDA">
      <w:pPr>
        <w:pStyle w:val="Ustp"/>
        <w:numPr>
          <w:ilvl w:val="0"/>
          <w:numId w:val="36"/>
        </w:numPr>
      </w:pPr>
      <w:r>
        <w:t>Zamawiający dokona zwrotu zabezpieczenia należytego wykonania umowy odpowiednio:</w:t>
      </w:r>
    </w:p>
    <w:p w14:paraId="362174BB" w14:textId="77777777" w:rsidR="0067097C" w:rsidRPr="00E63CDA" w:rsidRDefault="0067097C" w:rsidP="00E63CDA">
      <w:pPr>
        <w:pStyle w:val="Punkt"/>
        <w:numPr>
          <w:ilvl w:val="0"/>
          <w:numId w:val="52"/>
        </w:numPr>
        <w:jc w:val="left"/>
        <w:rPr>
          <w:rFonts w:ascii="Arial" w:hAnsi="Arial"/>
        </w:rPr>
      </w:pPr>
      <w:r w:rsidRPr="00E63CDA">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 rękojmi za wady lub gwarancji;</w:t>
      </w:r>
    </w:p>
    <w:p w14:paraId="3C8800ED" w14:textId="77777777" w:rsidR="0067097C" w:rsidRDefault="0067097C" w:rsidP="0067097C">
      <w:pPr>
        <w:pStyle w:val="Punkt"/>
        <w:numPr>
          <w:ilvl w:val="0"/>
          <w:numId w:val="6"/>
        </w:numPr>
        <w:ind w:left="851" w:hanging="425"/>
        <w:jc w:val="left"/>
        <w:rPr>
          <w:rFonts w:ascii="Arial" w:hAnsi="Arial"/>
        </w:rPr>
      </w:pPr>
      <w:r>
        <w:rPr>
          <w:rFonts w:ascii="Arial" w:hAnsi="Arial"/>
        </w:rPr>
        <w:t>30% kwoty zabezpieczenia zostanie zwrócone w terminie 15 dni po upływie okresu gwarancji.</w:t>
      </w:r>
    </w:p>
    <w:p w14:paraId="48985984" w14:textId="77777777" w:rsidR="0067097C" w:rsidRDefault="0067097C" w:rsidP="00E63CDA">
      <w:pPr>
        <w:pStyle w:val="Ustp"/>
        <w:numPr>
          <w:ilvl w:val="0"/>
          <w:numId w:val="36"/>
        </w:numPr>
        <w:rPr>
          <w:szCs w:val="22"/>
        </w:rPr>
      </w:pPr>
      <w:r>
        <w:t xml:space="preserve">Treść oświadczenia zawartego w gwarancji lub w poręczeniu musi zostać zaakceptowana przez Zamawiającego przed </w:t>
      </w:r>
      <w:r>
        <w:rPr>
          <w:szCs w:val="22"/>
        </w:rPr>
        <w:t>podpisaniem umowy.</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t>XXII</w:t>
      </w:r>
      <w:r>
        <w:rPr>
          <w:rFonts w:ascii="Arial" w:hAnsi="Arial" w:cs="Arial"/>
        </w:rPr>
        <w:tab/>
        <w:t>Opis części zamówienia, jeżeli Zamawiający dopuszcza składanie ofert częściowych</w:t>
      </w:r>
    </w:p>
    <w:p w14:paraId="780274E4" w14:textId="27E5CB27" w:rsidR="00931F5F" w:rsidRPr="00931F5F" w:rsidRDefault="00931F5F" w:rsidP="00931F5F">
      <w:pPr>
        <w:spacing w:before="60" w:line="240" w:lineRule="auto"/>
      </w:pPr>
      <w:r>
        <w:t xml:space="preserve">Zamawiający dopuszcza możliwość składania ofert </w:t>
      </w:r>
      <w:r w:rsidR="002B5C57">
        <w:t>częściowych</w:t>
      </w:r>
      <w:r>
        <w:t xml:space="preserve">. </w:t>
      </w:r>
      <w:r w:rsidRPr="00931F5F">
        <w:t xml:space="preserve">Zamówienie  zostało podzielone na </w:t>
      </w:r>
      <w:r w:rsidR="00B40938">
        <w:t>dwa</w:t>
      </w:r>
      <w:r w:rsidRPr="00931F5F">
        <w:t xml:space="preserve"> następujące zadania:</w:t>
      </w:r>
    </w:p>
    <w:p w14:paraId="114B412C" w14:textId="48FE7E37" w:rsidR="00931F5F" w:rsidRPr="00FD3148" w:rsidRDefault="00931F5F" w:rsidP="00931F5F">
      <w:pPr>
        <w:pStyle w:val="Akapitzlist"/>
        <w:ind w:left="0"/>
        <w:rPr>
          <w:rFonts w:ascii="Arial" w:hAnsi="Arial" w:cs="Arial"/>
          <w:bCs/>
        </w:rPr>
      </w:pPr>
      <w:r>
        <w:rPr>
          <w:rFonts w:ascii="Arial" w:hAnsi="Arial" w:cs="Arial"/>
        </w:rPr>
        <w:lastRenderedPageBreak/>
        <w:t xml:space="preserve">Zadanie nr 1- </w:t>
      </w:r>
      <w:r w:rsidR="00FD3148" w:rsidRPr="00FD3148">
        <w:rPr>
          <w:rFonts w:ascii="Arial" w:hAnsi="Arial" w:cs="Arial"/>
          <w:bCs/>
        </w:rPr>
        <w:t xml:space="preserve">Remont pomieszczeń w budynkach szkół podstawowych </w:t>
      </w:r>
      <w:r w:rsidRPr="00FD3148">
        <w:rPr>
          <w:rFonts w:ascii="Arial" w:hAnsi="Arial" w:cs="Arial"/>
          <w:bCs/>
        </w:rPr>
        <w:t xml:space="preserve">SP </w:t>
      </w:r>
      <w:r w:rsidR="00E63CDA" w:rsidRPr="00FD3148">
        <w:rPr>
          <w:rFonts w:ascii="Arial" w:hAnsi="Arial" w:cs="Arial"/>
          <w:bCs/>
        </w:rPr>
        <w:t>4</w:t>
      </w:r>
    </w:p>
    <w:p w14:paraId="0F0FEFA8" w14:textId="4A7DB749" w:rsidR="00931F5F" w:rsidRPr="00FD3148" w:rsidRDefault="00931F5F" w:rsidP="00931F5F">
      <w:pPr>
        <w:pStyle w:val="Akapitzlist"/>
        <w:ind w:left="0"/>
        <w:rPr>
          <w:rFonts w:ascii="Arial" w:hAnsi="Arial" w:cs="Arial"/>
          <w:bCs/>
        </w:rPr>
      </w:pPr>
      <w:r w:rsidRPr="00FD3148">
        <w:rPr>
          <w:rFonts w:ascii="Arial" w:hAnsi="Arial" w:cs="Arial"/>
          <w:bCs/>
        </w:rPr>
        <w:t xml:space="preserve">Zadanie nr 2- </w:t>
      </w:r>
      <w:r w:rsidR="00FD3148" w:rsidRPr="00FD3148">
        <w:rPr>
          <w:rFonts w:ascii="Arial" w:hAnsi="Arial" w:cs="Arial"/>
          <w:bCs/>
        </w:rPr>
        <w:t xml:space="preserve">Remont pomieszczeń w budynkach szkół podstawowych </w:t>
      </w:r>
      <w:r w:rsidRPr="00FD3148">
        <w:rPr>
          <w:rFonts w:ascii="Arial" w:hAnsi="Arial" w:cs="Arial"/>
          <w:bCs/>
        </w:rPr>
        <w:t xml:space="preserve">SP </w:t>
      </w:r>
      <w:r w:rsidR="00E63CDA" w:rsidRPr="00FD3148">
        <w:rPr>
          <w:rFonts w:ascii="Arial" w:hAnsi="Arial" w:cs="Arial"/>
          <w:bCs/>
        </w:rPr>
        <w:t>6</w:t>
      </w:r>
    </w:p>
    <w:p w14:paraId="0062E508" w14:textId="5633F46B" w:rsidR="00931F5F" w:rsidRDefault="00931F5F" w:rsidP="00931F5F">
      <w:pPr>
        <w:pStyle w:val="Akapitzlist"/>
        <w:ind w:left="0"/>
        <w:rPr>
          <w:rFonts w:ascii="Arial" w:hAnsi="Arial" w:cs="Arial"/>
        </w:rPr>
      </w:pPr>
      <w:r>
        <w:rPr>
          <w:rFonts w:ascii="Arial" w:hAnsi="Arial" w:cs="Arial"/>
          <w:bCs/>
        </w:rPr>
        <w:t>Wykonawcy mogą składać oferty na wszystkie ww. zadania.</w:t>
      </w:r>
      <w:r>
        <w:rPr>
          <w:rFonts w:ascii="Arial" w:hAnsi="Arial" w:cs="Arial"/>
        </w:rPr>
        <w:t xml:space="preserve"> Jeden Wykonawca może zostać wybrany na jedno</w:t>
      </w:r>
      <w:r w:rsidR="00E63CDA">
        <w:rPr>
          <w:rFonts w:ascii="Arial" w:hAnsi="Arial" w:cs="Arial"/>
        </w:rPr>
        <w:t xml:space="preserve"> lub</w:t>
      </w:r>
      <w:r>
        <w:rPr>
          <w:rFonts w:ascii="Arial" w:hAnsi="Arial" w:cs="Arial"/>
        </w:rPr>
        <w:t xml:space="preserve"> dwa zadania.</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I</w:t>
      </w:r>
      <w:r>
        <w:rPr>
          <w:rFonts w:ascii="Arial" w:hAnsi="Arial" w:cs="Arial"/>
        </w:rPr>
        <w:t>V</w:t>
      </w:r>
      <w:r>
        <w:rPr>
          <w:rFonts w:ascii="Arial" w:hAnsi="Arial" w:cs="Arial"/>
        </w:rPr>
        <w:tab/>
        <w:t xml:space="preserve">Wymagania w zakresie zatrudnienia osób zgodnie z art. 95 oraz art. 96 ust. 2 pkt. 2 </w:t>
      </w:r>
      <w:proofErr w:type="spellStart"/>
      <w:r>
        <w:rPr>
          <w:rFonts w:ascii="Arial" w:hAnsi="Arial" w:cs="Arial"/>
        </w:rPr>
        <w:t>Pzp</w:t>
      </w:r>
      <w:proofErr w:type="spellEnd"/>
    </w:p>
    <w:p w14:paraId="73E31A1B" w14:textId="77777777" w:rsidR="0067097C" w:rsidRDefault="0067097C" w:rsidP="00E63CDA">
      <w:pPr>
        <w:pStyle w:val="Ustp"/>
        <w:numPr>
          <w:ilvl w:val="0"/>
          <w:numId w:val="39"/>
        </w:numPr>
        <w:ind w:left="426" w:hanging="426"/>
      </w:pPr>
      <w:r>
        <w:t xml:space="preserve">Wymagania w zakresie zatrudnienia na podstawie stosunku pracy w okolicznościach, o których mowa w art. 95 </w:t>
      </w:r>
      <w:proofErr w:type="spellStart"/>
      <w:r>
        <w:t>Pzp</w:t>
      </w:r>
      <w:proofErr w:type="spellEnd"/>
      <w:r>
        <w:t>:</w:t>
      </w:r>
    </w:p>
    <w:p w14:paraId="6A6D637C" w14:textId="19BD975E" w:rsidR="0067097C" w:rsidRDefault="0067097C" w:rsidP="00E63CDA">
      <w:pPr>
        <w:pStyle w:val="Punkt"/>
        <w:numPr>
          <w:ilvl w:val="0"/>
          <w:numId w:val="40"/>
        </w:numPr>
        <w:ind w:left="851" w:hanging="425"/>
        <w:jc w:val="left"/>
        <w:rPr>
          <w:rFonts w:ascii="Arial" w:hAnsi="Arial"/>
        </w:rPr>
      </w:pPr>
      <w:r>
        <w:rPr>
          <w:rFonts w:ascii="Arial" w:hAnsi="Arial"/>
        </w:rPr>
        <w:t xml:space="preserve">Zamawiający wymaga zatrudnienia przez Wykonawcę lub Podwykonawcę na podstawie stosunku pracy osób wykonujących czynności w zakresie realizacji przedmiotu zamówienia wskazane w Rozdziale III, tj. te czynności, które zostały wskazane w dokumentacji technicznej, stanowiącej </w:t>
      </w:r>
      <w:r>
        <w:rPr>
          <w:rFonts w:ascii="Arial" w:hAnsi="Arial"/>
          <w:b/>
        </w:rPr>
        <w:t xml:space="preserve">Załącznik nr </w:t>
      </w:r>
      <w:r w:rsidR="009006AD">
        <w:rPr>
          <w:rFonts w:ascii="Arial" w:hAnsi="Arial"/>
          <w:b/>
        </w:rPr>
        <w:t>6</w:t>
      </w:r>
      <w:r>
        <w:rPr>
          <w:rFonts w:ascii="Arial" w:hAnsi="Arial"/>
          <w:b/>
        </w:rPr>
        <w:t xml:space="preserve"> do SWZ</w:t>
      </w:r>
      <w:r>
        <w:rPr>
          <w:rFonts w:ascii="Arial" w:hAnsi="Arial"/>
        </w:rPr>
        <w:t>, jeżeli to wynika z kodeksu pracy. Wymóg ten dotyczy osób, które wykonywać będą czynności związane z wykonywaniem robót, czyli tzw. pracowników fizycznych, w ilości niezbędnej dla wykonania przedmiotu zamówienia,</w:t>
      </w:r>
    </w:p>
    <w:p w14:paraId="018E789F" w14:textId="77777777" w:rsidR="0067097C" w:rsidRDefault="0067097C" w:rsidP="0067097C">
      <w:pPr>
        <w:pStyle w:val="Punkt"/>
        <w:numPr>
          <w:ilvl w:val="0"/>
          <w:numId w:val="0"/>
        </w:numPr>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E63CDA">
      <w:pPr>
        <w:pStyle w:val="Punkt"/>
        <w:numPr>
          <w:ilvl w:val="0"/>
          <w:numId w:val="40"/>
        </w:numPr>
        <w:ind w:left="851" w:hanging="425"/>
        <w:jc w:val="left"/>
        <w:rPr>
          <w:rFonts w:ascii="Arial" w:hAnsi="Arial"/>
        </w:rPr>
      </w:pPr>
      <w:r>
        <w:rPr>
          <w:rFonts w:ascii="Arial" w:hAnsi="Arial"/>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E63CDA">
      <w:pPr>
        <w:pStyle w:val="Podpunkt"/>
        <w:numPr>
          <w:ilvl w:val="0"/>
          <w:numId w:val="41"/>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E63CDA">
      <w:pPr>
        <w:pStyle w:val="Podpunkt"/>
        <w:numPr>
          <w:ilvl w:val="0"/>
          <w:numId w:val="41"/>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E63CDA">
      <w:pPr>
        <w:pStyle w:val="Podpunkt"/>
        <w:numPr>
          <w:ilvl w:val="0"/>
          <w:numId w:val="41"/>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Default="0067097C" w:rsidP="00E63CDA">
      <w:pPr>
        <w:pStyle w:val="Podpunkt"/>
        <w:numPr>
          <w:ilvl w:val="0"/>
          <w:numId w:val="41"/>
        </w:numPr>
        <w:ind w:left="1276" w:hanging="425"/>
        <w:jc w:val="left"/>
        <w:rPr>
          <w:rFonts w:ascii="Arial" w:hAnsi="Arial"/>
        </w:rPr>
      </w:pPr>
      <w:r>
        <w:rPr>
          <w:rFonts w:ascii="Arial" w:hAnsi="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0357C0CC" w14:textId="445A27D1" w:rsidR="0067097C" w:rsidRDefault="0067097C" w:rsidP="00E63CDA">
      <w:pPr>
        <w:pStyle w:val="Punkt"/>
        <w:numPr>
          <w:ilvl w:val="0"/>
          <w:numId w:val="40"/>
        </w:numPr>
        <w:ind w:left="851" w:hanging="425"/>
        <w:jc w:val="left"/>
        <w:rPr>
          <w:rFonts w:ascii="Arial" w:hAnsi="Arial"/>
        </w:rPr>
      </w:pPr>
      <w:r>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Pr>
          <w:rFonts w:ascii="Arial" w:hAnsi="Arial"/>
          <w:b/>
        </w:rPr>
        <w:t xml:space="preserve">Załącznik nr </w:t>
      </w:r>
      <w:r w:rsidR="009006AD">
        <w:rPr>
          <w:rFonts w:ascii="Arial" w:hAnsi="Arial"/>
          <w:b/>
        </w:rPr>
        <w:t>4</w:t>
      </w:r>
      <w:r>
        <w:rPr>
          <w:rFonts w:ascii="Arial" w:hAnsi="Arial"/>
          <w:b/>
        </w:rPr>
        <w:t xml:space="preserve"> do SWZ</w:t>
      </w:r>
      <w:r>
        <w:rPr>
          <w:rFonts w:ascii="Arial" w:hAnsi="Arial"/>
        </w:rPr>
        <w:t>;</w:t>
      </w:r>
    </w:p>
    <w:p w14:paraId="588C000A" w14:textId="77777777" w:rsidR="0067097C" w:rsidRDefault="0067097C" w:rsidP="00E63CDA">
      <w:pPr>
        <w:pStyle w:val="Punkt"/>
        <w:numPr>
          <w:ilvl w:val="0"/>
          <w:numId w:val="40"/>
        </w:numPr>
        <w:ind w:left="851" w:hanging="425"/>
        <w:jc w:val="left"/>
        <w:rPr>
          <w:rFonts w:ascii="Arial" w:hAnsi="Arial"/>
        </w:rPr>
      </w:pPr>
      <w:r>
        <w:rPr>
          <w:rFonts w:ascii="Arial" w:hAnsi="Arial"/>
        </w:rPr>
        <w:t>W przypadku uzasadnionych wątpliwości, co do przestrzegania prawa pracy przez Wykonawcę lub Podwykonawcę, Zamawiający może zwrócić się o przeprowadzenie kontroli przez Państwową Inspekcję Pracy.</w:t>
      </w:r>
    </w:p>
    <w:p w14:paraId="0DEA66BD" w14:textId="77777777" w:rsidR="0067097C" w:rsidRDefault="0067097C" w:rsidP="00E63CDA">
      <w:pPr>
        <w:pStyle w:val="Ustp"/>
        <w:numPr>
          <w:ilvl w:val="0"/>
          <w:numId w:val="39"/>
        </w:numPr>
        <w:ind w:left="426" w:hanging="426"/>
      </w:pPr>
      <w:r>
        <w:t xml:space="preserve">Zamawiający nie przewiduje wymagań w zakresie zatrudnienia osób o których mowa w art. </w:t>
      </w:r>
      <w:r>
        <w:lastRenderedPageBreak/>
        <w:t xml:space="preserve">96 ust. 2 pkt. 2 </w:t>
      </w:r>
      <w:proofErr w:type="spellStart"/>
      <w:r>
        <w:t>Pzp</w:t>
      </w:r>
      <w:proofErr w:type="spellEnd"/>
      <w:r>
        <w:t>.</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 xml:space="preserve">Informacja o zastrzeżeniu możliwości ubiegania się o udzielenie zamówienia przez Wykonawców o których mowa w art. 94 </w:t>
      </w:r>
      <w:proofErr w:type="spellStart"/>
      <w:r>
        <w:rPr>
          <w:rFonts w:ascii="Arial" w:hAnsi="Arial" w:cs="Arial"/>
        </w:rPr>
        <w:t>Pzp</w:t>
      </w:r>
      <w:proofErr w:type="spellEnd"/>
    </w:p>
    <w:p w14:paraId="23D95887"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t>XXVI</w:t>
      </w:r>
      <w:r>
        <w:rPr>
          <w:rFonts w:ascii="Arial" w:hAnsi="Arial" w:cs="Arial"/>
        </w:rPr>
        <w:tab/>
      </w:r>
      <w:r>
        <w:rPr>
          <w:rFonts w:ascii="Arial" w:hAnsi="Arial" w:cs="Arial"/>
        </w:rPr>
        <w:tab/>
        <w:t xml:space="preserve">Informacja o przewidywanych zamówieniach o których mowa w art. 214 ust. 1 pkt 7 i 8 </w:t>
      </w:r>
      <w:proofErr w:type="spellStart"/>
      <w:r>
        <w:rPr>
          <w:rFonts w:ascii="Arial" w:hAnsi="Arial" w:cs="Arial"/>
        </w:rPr>
        <w:t>Pzp</w:t>
      </w:r>
      <w:proofErr w:type="spellEnd"/>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 xml:space="preserve">Zamawiający nie przewiduje możliwości udzielenia zamówienia o których mowa w art. 214 ust. 1 pkt. 7 </w:t>
      </w:r>
      <w:proofErr w:type="spellStart"/>
      <w:r>
        <w:rPr>
          <w:rFonts w:ascii="Arial" w:hAnsi="Arial"/>
        </w:rPr>
        <w:t>Pzp</w:t>
      </w:r>
      <w:proofErr w:type="spellEnd"/>
      <w:r>
        <w:rPr>
          <w:rFonts w:ascii="Arial" w:hAnsi="Arial"/>
        </w:rPr>
        <w:t>.</w:t>
      </w:r>
    </w:p>
    <w:p w14:paraId="4D84BC3F" w14:textId="45C70C24" w:rsidR="0067097C" w:rsidRDefault="0067097C" w:rsidP="0067097C">
      <w:pPr>
        <w:pStyle w:val="rozdzia"/>
        <w:shd w:val="clear" w:color="auto" w:fill="D9E2F3" w:themeFill="accent5" w:themeFillTint="33"/>
        <w:rPr>
          <w:rFonts w:ascii="Arial" w:hAnsi="Arial" w:cs="Arial"/>
        </w:rPr>
      </w:pPr>
      <w:r>
        <w:rPr>
          <w:rFonts w:ascii="Arial" w:hAnsi="Arial" w:cs="Arial"/>
        </w:rPr>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Default="0067097C" w:rsidP="0067097C">
      <w:r>
        <w:t>Zamawiający nie przewiduje rozliczenia w walutach obcych.</w:t>
      </w:r>
    </w:p>
    <w:p w14:paraId="43C39D16" w14:textId="5942425D"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Default="0067097C" w:rsidP="0067097C">
      <w:r>
        <w:t>Zamawiający nie przewiduje zwrotu kosztów udziału w postępowaniu.</w:t>
      </w:r>
    </w:p>
    <w:p w14:paraId="16BFC1CC" w14:textId="5DF8DB00" w:rsidR="0067097C" w:rsidRDefault="0067097C" w:rsidP="0067097C">
      <w:pPr>
        <w:pStyle w:val="rozdzia"/>
        <w:shd w:val="clear" w:color="auto" w:fill="D9E2F3" w:themeFill="accent5" w:themeFillTint="33"/>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67097C">
      <w: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Default="0067097C" w:rsidP="0067097C">
      <w:r>
        <w:t>Zamawiający nie przewiduje zastosowania aukcji elektronicznej.</w:t>
      </w:r>
    </w:p>
    <w:p w14:paraId="700E1970" w14:textId="56F0E161" w:rsidR="0067097C" w:rsidRDefault="0067097C" w:rsidP="00764817">
      <w:pPr>
        <w:pStyle w:val="Ustp"/>
        <w:shd w:val="clear" w:color="auto" w:fill="D9E2F3" w:themeFill="accent5" w:themeFillTint="33"/>
        <w:ind w:left="709" w:hanging="709"/>
        <w:rPr>
          <w:b/>
        </w:rPr>
      </w:pPr>
      <w:r>
        <w:rPr>
          <w:b/>
        </w:rPr>
        <w:t>XXXII</w:t>
      </w:r>
      <w:r>
        <w:rPr>
          <w:b/>
        </w:rPr>
        <w:tab/>
        <w:t xml:space="preserve">Informacja czy Zamawiający przewiduje wybór najkorzystniejszej oferty </w:t>
      </w:r>
      <w:r w:rsidR="00764817">
        <w:rPr>
          <w:b/>
        </w:rPr>
        <w:t xml:space="preserve">  </w:t>
      </w:r>
      <w:r>
        <w:rPr>
          <w:b/>
        </w:rPr>
        <w:t>z</w:t>
      </w:r>
      <w:r w:rsidR="00764817">
        <w:rPr>
          <w:b/>
        </w:rPr>
        <w:t> </w:t>
      </w:r>
      <w:r>
        <w:rPr>
          <w:b/>
        </w:rPr>
        <w:t xml:space="preserve">możliwością prowadzenia negocjacji </w:t>
      </w:r>
    </w:p>
    <w:p w14:paraId="67F2BEB8" w14:textId="77777777" w:rsidR="0067097C" w:rsidRDefault="0067097C" w:rsidP="00E63CDA">
      <w:pPr>
        <w:pStyle w:val="Ustp"/>
        <w:numPr>
          <w:ilvl w:val="0"/>
          <w:numId w:val="42"/>
        </w:numPr>
        <w:rPr>
          <w:szCs w:val="22"/>
        </w:rPr>
      </w:pPr>
      <w:r>
        <w:rPr>
          <w:szCs w:val="22"/>
        </w:rPr>
        <w:t xml:space="preserve">Zamawiający zaprasza do negocjacji wykonawców których oferty nie podlegają odrzuceniu z przyczyn określonych w art. 226 </w:t>
      </w:r>
      <w:proofErr w:type="spellStart"/>
      <w:r>
        <w:rPr>
          <w:szCs w:val="22"/>
        </w:rPr>
        <w:t>uPzp</w:t>
      </w:r>
      <w:proofErr w:type="spellEnd"/>
      <w:r>
        <w:rPr>
          <w:szCs w:val="22"/>
        </w:rPr>
        <w:t>.</w:t>
      </w:r>
    </w:p>
    <w:p w14:paraId="668B7B5F" w14:textId="77777777" w:rsidR="0067097C" w:rsidRDefault="0067097C" w:rsidP="00E63CDA">
      <w:pPr>
        <w:widowControl w:val="0"/>
        <w:numPr>
          <w:ilvl w:val="0"/>
          <w:numId w:val="42"/>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E63CDA">
      <w:pPr>
        <w:pStyle w:val="Punkt"/>
        <w:numPr>
          <w:ilvl w:val="0"/>
          <w:numId w:val="43"/>
        </w:numPr>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E63CDA">
      <w:pPr>
        <w:pStyle w:val="Punkt"/>
        <w:widowControl w:val="0"/>
        <w:numPr>
          <w:ilvl w:val="0"/>
          <w:numId w:val="43"/>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E63CDA">
      <w:pPr>
        <w:widowControl w:val="0"/>
        <w:numPr>
          <w:ilvl w:val="0"/>
          <w:numId w:val="42"/>
        </w:numPr>
        <w:spacing w:before="60" w:line="240" w:lineRule="auto"/>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E63CDA">
      <w:pPr>
        <w:widowControl w:val="0"/>
        <w:numPr>
          <w:ilvl w:val="0"/>
          <w:numId w:val="42"/>
        </w:numPr>
        <w:spacing w:before="60" w:line="240" w:lineRule="auto"/>
      </w:pPr>
      <w:r>
        <w:lastRenderedPageBreak/>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E63CDA">
      <w:pPr>
        <w:widowControl w:val="0"/>
        <w:numPr>
          <w:ilvl w:val="0"/>
          <w:numId w:val="42"/>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E63CDA">
      <w:pPr>
        <w:widowControl w:val="0"/>
        <w:numPr>
          <w:ilvl w:val="0"/>
          <w:numId w:val="42"/>
        </w:numPr>
        <w:spacing w:before="60" w:line="240" w:lineRule="auto"/>
      </w:pPr>
      <w:r>
        <w:t>Zaproszenie do złożenia ofert dodatkowych będzie zawierać co najmniej:</w:t>
      </w:r>
    </w:p>
    <w:p w14:paraId="4DAA9B2F" w14:textId="77777777" w:rsidR="0067097C" w:rsidRDefault="0067097C" w:rsidP="00E63CDA">
      <w:pPr>
        <w:pStyle w:val="Punkt"/>
        <w:numPr>
          <w:ilvl w:val="0"/>
          <w:numId w:val="44"/>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E63CDA">
      <w:pPr>
        <w:pStyle w:val="Punkt"/>
        <w:widowControl w:val="0"/>
        <w:numPr>
          <w:ilvl w:val="0"/>
          <w:numId w:val="44"/>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E63CDA">
      <w:pPr>
        <w:widowControl w:val="0"/>
        <w:numPr>
          <w:ilvl w:val="0"/>
          <w:numId w:val="42"/>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E63CDA">
      <w:pPr>
        <w:widowControl w:val="0"/>
        <w:numPr>
          <w:ilvl w:val="0"/>
          <w:numId w:val="42"/>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E63CDA">
      <w:pPr>
        <w:widowControl w:val="0"/>
        <w:numPr>
          <w:ilvl w:val="0"/>
          <w:numId w:val="42"/>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77777777" w:rsidR="0067097C" w:rsidRDefault="0067097C" w:rsidP="00E63CDA">
      <w:pPr>
        <w:widowControl w:val="0"/>
        <w:numPr>
          <w:ilvl w:val="0"/>
          <w:numId w:val="42"/>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 SWZ.</w:t>
      </w:r>
    </w:p>
    <w:p w14:paraId="062CCB38" w14:textId="77777777" w:rsidR="0067097C" w:rsidRDefault="0067097C" w:rsidP="00E63CDA">
      <w:pPr>
        <w:widowControl w:val="0"/>
        <w:numPr>
          <w:ilvl w:val="0"/>
          <w:numId w:val="42"/>
        </w:numPr>
        <w:spacing w:before="60" w:line="240" w:lineRule="auto"/>
      </w:pPr>
      <w:bookmarkStart w:id="15" w:name="_Toc42045493"/>
      <w:r>
        <w:t>Wymagania dotyczące sporządzenia i przekazywania oferty określone w SWZ mają odpowiednie zastosowanie do oferty dodatkowej.</w:t>
      </w:r>
      <w:bookmarkEnd w:id="15"/>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6"/>
    </w:p>
    <w:p w14:paraId="73D9C17E" w14:textId="77777777" w:rsidR="0067097C" w:rsidRDefault="0067097C" w:rsidP="00E63CDA">
      <w:pPr>
        <w:pStyle w:val="Ustp"/>
        <w:numPr>
          <w:ilvl w:val="0"/>
          <w:numId w:val="45"/>
        </w:numPr>
        <w:ind w:left="426" w:hanging="426"/>
      </w:pPr>
      <w:r>
        <w:rPr>
          <w:rStyle w:val="UstpZnak"/>
        </w:rPr>
        <w:t>Zgodnie z art. 13 ust. 1 i 2 rozporządzenia Parlamentu Europejskiego i Rady (UE).</w:t>
      </w:r>
      <w:r>
        <w:t xml:space="preserve"> w sprawie ochrony osób fizycznych w związku z przetwarzaniem danych osobowych i w sprawie swobodnego przepływu takich danych oraz uchylenia dyrektywy 95/46/WE (ogólne rozporządzenie o danych), str. 1; zwanym dalej „RODO”) informujemy, że:</w:t>
      </w:r>
    </w:p>
    <w:p w14:paraId="03E0F04B" w14:textId="77777777" w:rsidR="0067097C" w:rsidRDefault="0067097C" w:rsidP="00E63CDA">
      <w:pPr>
        <w:pStyle w:val="Punkt"/>
        <w:numPr>
          <w:ilvl w:val="0"/>
          <w:numId w:val="46"/>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E63CDA">
      <w:pPr>
        <w:pStyle w:val="Punkt"/>
        <w:numPr>
          <w:ilvl w:val="0"/>
          <w:numId w:val="46"/>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3" w:history="1">
        <w:r>
          <w:rPr>
            <w:rStyle w:val="Hipercze"/>
            <w:rFonts w:ascii="Arial" w:hAnsi="Arial"/>
          </w:rPr>
          <w:t>ioda@kwidzyn.pl</w:t>
        </w:r>
      </w:hyperlink>
      <w:r>
        <w:rPr>
          <w:rFonts w:ascii="Arial" w:hAnsi="Arial"/>
        </w:rPr>
        <w:t xml:space="preserve">, tel. 55 646 4781. </w:t>
      </w:r>
    </w:p>
    <w:p w14:paraId="2E5B1E77" w14:textId="77777777" w:rsidR="0067097C" w:rsidRDefault="0067097C" w:rsidP="00E63CDA">
      <w:pPr>
        <w:pStyle w:val="Punkt"/>
        <w:numPr>
          <w:ilvl w:val="0"/>
          <w:numId w:val="46"/>
        </w:numPr>
        <w:ind w:left="851" w:hanging="425"/>
        <w:jc w:val="left"/>
        <w:rPr>
          <w:rFonts w:ascii="Arial" w:hAnsi="Arial"/>
        </w:rPr>
      </w:pPr>
      <w:r>
        <w:rPr>
          <w:rFonts w:ascii="Arial" w:hAnsi="Arial"/>
        </w:rPr>
        <w:t>Pani/Pana dane osobowe przetwarzane będą na podstawie art. 6 ust. 1 lit. c RODO w celu związanym z przedmiotowym postępowaniem o udzielenie zamówienia publicznego.</w:t>
      </w:r>
    </w:p>
    <w:p w14:paraId="78AC88A1" w14:textId="77777777" w:rsidR="0067097C" w:rsidRDefault="0067097C" w:rsidP="00E63CDA">
      <w:pPr>
        <w:pStyle w:val="Punkt"/>
        <w:numPr>
          <w:ilvl w:val="0"/>
          <w:numId w:val="46"/>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0E027AAF" w14:textId="77777777" w:rsidR="0067097C" w:rsidRDefault="0067097C" w:rsidP="00E63CDA">
      <w:pPr>
        <w:pStyle w:val="Punkt"/>
        <w:numPr>
          <w:ilvl w:val="0"/>
          <w:numId w:val="46"/>
        </w:numPr>
        <w:ind w:left="851" w:hanging="425"/>
        <w:jc w:val="left"/>
        <w:rPr>
          <w:rFonts w:ascii="Arial" w:hAnsi="Arial"/>
        </w:rPr>
      </w:pPr>
      <w:r>
        <w:rPr>
          <w:rFonts w:ascii="Arial" w:hAnsi="Arial"/>
        </w:rPr>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10293829" w14:textId="77777777" w:rsidR="0067097C" w:rsidRDefault="0067097C" w:rsidP="00E63CDA">
      <w:pPr>
        <w:pStyle w:val="Punkt"/>
        <w:numPr>
          <w:ilvl w:val="0"/>
          <w:numId w:val="46"/>
        </w:numPr>
        <w:ind w:left="851" w:hanging="425"/>
        <w:jc w:val="left"/>
        <w:rPr>
          <w:rFonts w:ascii="Arial" w:hAnsi="Arial"/>
        </w:rPr>
      </w:pPr>
      <w:r>
        <w:rPr>
          <w:rFonts w:ascii="Arial" w:hAnsi="Arial"/>
        </w:rPr>
        <w:lastRenderedPageBreak/>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185C334C" w14:textId="77777777" w:rsidR="0067097C" w:rsidRDefault="0067097C" w:rsidP="00E63CDA">
      <w:pPr>
        <w:pStyle w:val="Punkt"/>
        <w:numPr>
          <w:ilvl w:val="0"/>
          <w:numId w:val="46"/>
        </w:numPr>
        <w:ind w:left="851" w:hanging="425"/>
        <w:jc w:val="left"/>
        <w:rPr>
          <w:rFonts w:ascii="Arial" w:hAnsi="Arial"/>
        </w:rPr>
      </w:pPr>
      <w:r>
        <w:rPr>
          <w:rFonts w:ascii="Arial" w:hAnsi="Arial"/>
        </w:rPr>
        <w:t>w odniesieniu do Pani/Pana danych osobowych decyzje nie będą podejmowane w sposób zautomatyzowany, stosownie do art. 22 RODO.</w:t>
      </w:r>
    </w:p>
    <w:p w14:paraId="24289924" w14:textId="77777777" w:rsidR="0067097C" w:rsidRDefault="0067097C" w:rsidP="00E63CDA">
      <w:pPr>
        <w:pStyle w:val="Punkt"/>
        <w:numPr>
          <w:ilvl w:val="0"/>
          <w:numId w:val="46"/>
        </w:numPr>
        <w:ind w:left="851" w:hanging="425"/>
        <w:jc w:val="left"/>
        <w:rPr>
          <w:rFonts w:ascii="Arial" w:hAnsi="Arial"/>
        </w:rPr>
      </w:pPr>
      <w:r>
        <w:rPr>
          <w:rFonts w:ascii="Arial" w:hAnsi="Arial"/>
        </w:rPr>
        <w:t>posiada Pani/Pan:</w:t>
      </w:r>
    </w:p>
    <w:p w14:paraId="4487CC33" w14:textId="77777777" w:rsidR="0067097C" w:rsidRDefault="0067097C" w:rsidP="00E63CDA">
      <w:pPr>
        <w:pStyle w:val="Podpunkt"/>
        <w:numPr>
          <w:ilvl w:val="0"/>
          <w:numId w:val="47"/>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E63CDA">
      <w:pPr>
        <w:pStyle w:val="Podpunkt"/>
        <w:numPr>
          <w:ilvl w:val="0"/>
          <w:numId w:val="47"/>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E63CDA">
      <w:pPr>
        <w:pStyle w:val="Podpunkt"/>
        <w:numPr>
          <w:ilvl w:val="0"/>
          <w:numId w:val="47"/>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E63CDA">
      <w:pPr>
        <w:pStyle w:val="Podpunkt"/>
        <w:numPr>
          <w:ilvl w:val="0"/>
          <w:numId w:val="47"/>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E63CDA">
      <w:pPr>
        <w:pStyle w:val="Punkt"/>
        <w:numPr>
          <w:ilvl w:val="0"/>
          <w:numId w:val="46"/>
        </w:numPr>
        <w:ind w:left="851" w:hanging="425"/>
        <w:jc w:val="left"/>
        <w:rPr>
          <w:rFonts w:ascii="Arial" w:hAnsi="Arial"/>
        </w:rPr>
      </w:pPr>
      <w:r>
        <w:rPr>
          <w:rFonts w:ascii="Arial" w:hAnsi="Arial"/>
        </w:rPr>
        <w:t>nie przysługuje Pani/Panu:</w:t>
      </w:r>
    </w:p>
    <w:p w14:paraId="2250CE34" w14:textId="77777777" w:rsidR="0067097C" w:rsidRDefault="0067097C" w:rsidP="00E63CDA">
      <w:pPr>
        <w:pStyle w:val="Podpunkt"/>
        <w:numPr>
          <w:ilvl w:val="0"/>
          <w:numId w:val="48"/>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E63CDA">
      <w:pPr>
        <w:pStyle w:val="Podpunkt"/>
        <w:numPr>
          <w:ilvl w:val="0"/>
          <w:numId w:val="48"/>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E63CDA">
      <w:pPr>
        <w:pStyle w:val="Podpunkt"/>
        <w:numPr>
          <w:ilvl w:val="0"/>
          <w:numId w:val="48"/>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E63CDA">
      <w:pPr>
        <w:pStyle w:val="Punkt"/>
        <w:numPr>
          <w:ilvl w:val="0"/>
          <w:numId w:val="46"/>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7" w:name="_Toc70271599"/>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7"/>
    </w:p>
    <w:p w14:paraId="716077AA" w14:textId="77777777" w:rsidR="0067097C" w:rsidRDefault="0067097C" w:rsidP="00B8381F">
      <w:pPr>
        <w:spacing w:before="60" w:line="240" w:lineRule="auto"/>
      </w:pPr>
      <w:r>
        <w:t>Następujące załączniki stanowią integralną część SWZ:</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2:</w:t>
      </w:r>
      <w:r>
        <w:rPr>
          <w:rFonts w:ascii="Arial" w:hAnsi="Arial"/>
        </w:rPr>
        <w:tab/>
        <w:t>Oświadczenie Wykonawcy z art. 125 ust. 1 o niepodleganiu wykluczeniu oraz 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6ED79421" w:rsidR="0067097C" w:rsidRDefault="0067097C" w:rsidP="00B8381F">
      <w:pPr>
        <w:pStyle w:val="tekst"/>
        <w:numPr>
          <w:ilvl w:val="0"/>
          <w:numId w:val="0"/>
        </w:numPr>
        <w:ind w:left="1560" w:hanging="1560"/>
        <w:jc w:val="left"/>
        <w:rPr>
          <w:rFonts w:ascii="Arial" w:hAnsi="Arial"/>
        </w:rPr>
      </w:pPr>
      <w:r>
        <w:rPr>
          <w:rFonts w:ascii="Arial" w:hAnsi="Arial"/>
        </w:rPr>
        <w:lastRenderedPageBreak/>
        <w:t xml:space="preserve">Załącznik nr </w:t>
      </w:r>
      <w:r w:rsidR="00472DB0">
        <w:rPr>
          <w:rFonts w:ascii="Arial" w:hAnsi="Arial"/>
        </w:rPr>
        <w:t>4</w:t>
      </w:r>
      <w:r>
        <w:rPr>
          <w:rFonts w:ascii="Arial" w:hAnsi="Arial"/>
        </w:rPr>
        <w:t>:</w:t>
      </w:r>
      <w:r>
        <w:rPr>
          <w:rFonts w:ascii="Arial" w:hAnsi="Arial"/>
        </w:rPr>
        <w:tab/>
        <w:t>Projekt umowy,</w:t>
      </w:r>
    </w:p>
    <w:p w14:paraId="208B29BD" w14:textId="32CAAD0E"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15CD031E" w14:textId="397FA1A5"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6</w:t>
      </w:r>
      <w:r>
        <w:rPr>
          <w:rFonts w:ascii="Arial" w:hAnsi="Arial"/>
        </w:rPr>
        <w:t>:</w:t>
      </w:r>
      <w:r>
        <w:rPr>
          <w:rFonts w:ascii="Arial" w:hAnsi="Arial"/>
        </w:rPr>
        <w:tab/>
        <w:t xml:space="preserve">Dokumentacja projektowa/techniczna, </w:t>
      </w:r>
      <w:proofErr w:type="spellStart"/>
      <w:r>
        <w:rPr>
          <w:rFonts w:ascii="Arial" w:hAnsi="Arial"/>
        </w:rPr>
        <w:t>STWiORB</w:t>
      </w:r>
      <w:proofErr w:type="spellEnd"/>
      <w:r>
        <w:rPr>
          <w:rFonts w:ascii="Arial" w:hAnsi="Arial"/>
        </w:rPr>
        <w:t>, przedmiar robót.</w:t>
      </w:r>
    </w:p>
    <w:p w14:paraId="241C8798" w14:textId="77777777" w:rsidR="00B40938" w:rsidRDefault="00B40938" w:rsidP="00B8381F">
      <w:pPr>
        <w:pStyle w:val="tekst"/>
        <w:numPr>
          <w:ilvl w:val="0"/>
          <w:numId w:val="0"/>
        </w:numPr>
        <w:ind w:left="1560" w:hanging="1560"/>
        <w:jc w:val="left"/>
        <w:rPr>
          <w:rFonts w:ascii="Arial" w:hAnsi="Arial"/>
        </w:rPr>
      </w:pPr>
    </w:p>
    <w:p w14:paraId="608DB46F" w14:textId="4B9FD75B" w:rsidR="00B40938" w:rsidRDefault="00B40938" w:rsidP="00B8381F">
      <w:pPr>
        <w:pStyle w:val="tekst"/>
        <w:numPr>
          <w:ilvl w:val="0"/>
          <w:numId w:val="0"/>
        </w:numPr>
        <w:ind w:left="1560" w:hanging="1560"/>
        <w:jc w:val="left"/>
        <w:rPr>
          <w:rFonts w:ascii="Arial" w:hAnsi="Arial"/>
        </w:rPr>
      </w:pPr>
      <w:r>
        <w:rPr>
          <w:rFonts w:ascii="Arial" w:hAnsi="Arial"/>
        </w:rPr>
        <w:t>Kwidzyn, 1</w:t>
      </w:r>
      <w:r w:rsidR="00A26DA5">
        <w:rPr>
          <w:rFonts w:ascii="Arial" w:hAnsi="Arial"/>
        </w:rPr>
        <w:t>8</w:t>
      </w:r>
      <w:r>
        <w:rPr>
          <w:rFonts w:ascii="Arial" w:hAnsi="Arial"/>
        </w:rPr>
        <w:t>.12.2024 r.</w:t>
      </w:r>
    </w:p>
    <w:p w14:paraId="33735F5E" w14:textId="16211359" w:rsidR="0067097C" w:rsidRDefault="0067097C" w:rsidP="00B8381F">
      <w:pPr>
        <w:spacing w:before="600" w:after="360"/>
        <w:ind w:left="4956"/>
      </w:pPr>
      <w:r>
        <w:t xml:space="preserve">               </w:t>
      </w:r>
      <w:r w:rsidR="00764817">
        <w:t xml:space="preserve"> </w:t>
      </w:r>
      <w:r>
        <w:t>Zatwierdzam:</w:t>
      </w:r>
    </w:p>
    <w:p w14:paraId="662B7138" w14:textId="0410DDFE" w:rsidR="0067097C" w:rsidRDefault="0067097C" w:rsidP="0067097C">
      <w:pPr>
        <w:ind w:left="4956"/>
      </w:pPr>
      <w:r>
        <w:t xml:space="preserve">                </w:t>
      </w:r>
      <w:r w:rsidR="00764817">
        <w:t xml:space="preserve">Marek </w:t>
      </w:r>
      <w:proofErr w:type="spellStart"/>
      <w:r w:rsidR="00764817">
        <w:t>Sidor</w:t>
      </w:r>
      <w:proofErr w:type="spellEnd"/>
    </w:p>
    <w:p w14:paraId="2BA3645C" w14:textId="77777777" w:rsidR="0067097C" w:rsidRDefault="0067097C" w:rsidP="0067097C">
      <w:pPr>
        <w:ind w:left="4956"/>
      </w:pPr>
      <w:r>
        <w:t>Zastępca Burmistrza Miasta Kwidzyna</w:t>
      </w:r>
    </w:p>
    <w:p w14:paraId="3C7E3C75" w14:textId="77777777" w:rsidR="00CA2ED4" w:rsidRPr="00CE0D32" w:rsidRDefault="00CA2ED4" w:rsidP="00CD7C45"/>
    <w:sectPr w:rsidR="00CA2ED4" w:rsidRPr="00CE0D32" w:rsidSect="00B8381F">
      <w:headerReference w:type="first" r:id="rId34"/>
      <w:pgSz w:w="11906" w:h="16838" w:code="9"/>
      <w:pgMar w:top="1843"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0E0A8" w14:textId="77777777" w:rsidR="008916A4" w:rsidRDefault="008916A4" w:rsidP="000A4DC0">
      <w:r>
        <w:separator/>
      </w:r>
    </w:p>
  </w:endnote>
  <w:endnote w:type="continuationSeparator" w:id="0">
    <w:p w14:paraId="1DC7011E" w14:textId="77777777" w:rsidR="008916A4" w:rsidRDefault="008916A4"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1" w:subsetted="1" w:fontKey="{07C7A4B3-2BEC-4A19-9E90-72073C6AB231}"/>
    <w:embedItalic r:id="rId2" w:subsetted="1" w:fontKey="{0396E395-00F7-4756-90DB-C3314BCEB6F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820CF" w14:textId="77777777" w:rsidR="008916A4" w:rsidRDefault="008916A4" w:rsidP="000A4DC0">
      <w:r>
        <w:separator/>
      </w:r>
    </w:p>
  </w:footnote>
  <w:footnote w:type="continuationSeparator" w:id="0">
    <w:p w14:paraId="1929F6D6" w14:textId="77777777" w:rsidR="008916A4" w:rsidRDefault="008916A4" w:rsidP="000A4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EDB8" w14:textId="6BA667C0" w:rsidR="00BC7B7C" w:rsidRPr="00806BBA" w:rsidRDefault="00DD0912" w:rsidP="0025332D">
    <w:pPr>
      <w:pStyle w:val="Nagwek"/>
      <w:tabs>
        <w:tab w:val="clear" w:pos="9072"/>
      </w:tabs>
      <w:rPr>
        <w:rStyle w:val="Wyrnieniedelikatne"/>
        <w:rFonts w:ascii="Arial" w:hAnsi="Arial" w:cs="Arial"/>
        <w:b w:val="0"/>
        <w:iCs w:val="0"/>
        <w:color w:val="auto"/>
      </w:rPr>
    </w:pPr>
    <w:r>
      <w:rPr>
        <w:noProof/>
        <w:lang w:eastAsia="pl-PL"/>
      </w:rPr>
      <w:drawing>
        <wp:inline distT="0" distB="0" distL="0" distR="0" wp14:anchorId="20C7928B" wp14:editId="5292C0CB">
          <wp:extent cx="5993130" cy="554509"/>
          <wp:effectExtent l="0" t="0" r="7620" b="0"/>
          <wp:docPr id="296483437" name="Obraz 296483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5826" cy="5778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3"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27757573"/>
    <w:multiLevelType w:val="hybridMultilevel"/>
    <w:tmpl w:val="9B849EB2"/>
    <w:lvl w:ilvl="0" w:tplc="9F4E1412">
      <w:start w:val="1"/>
      <w:numFmt w:val="decimal"/>
      <w:pStyle w:val="Punkt"/>
      <w:lvlText w:val="%1)"/>
      <w:lvlJc w:val="left"/>
      <w:pPr>
        <w:ind w:left="720" w:hanging="360"/>
      </w:pPr>
      <w:rPr>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19"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16cid:durableId="20802505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87502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62491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206035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502433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68924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022105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53614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934879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30617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12809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84830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05468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44110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9527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22732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79243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96186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692268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91588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14094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06926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40063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41589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27442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898826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714156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308119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588869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774029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3245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002237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910557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095928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46140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0433465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6317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8994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63079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51587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79656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6836715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0533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7229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517811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52057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716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75427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8684748">
    <w:abstractNumId w:val="17"/>
  </w:num>
  <w:num w:numId="50" w16cid:durableId="2134712836">
    <w:abstractNumId w:val="11"/>
    <w:lvlOverride w:ilvl="0">
      <w:startOverride w:val="1"/>
    </w:lvlOverride>
  </w:num>
  <w:num w:numId="51" w16cid:durableId="1510213823">
    <w:abstractNumId w:val="11"/>
    <w:lvlOverride w:ilvl="0">
      <w:startOverride w:val="1"/>
    </w:lvlOverride>
  </w:num>
  <w:num w:numId="52" w16cid:durableId="241181191">
    <w:abstractNumId w:val="11"/>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TrueTypeFonts/>
  <w:saveSubsetFonts/>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2187F"/>
    <w:rsid w:val="00034855"/>
    <w:rsid w:val="000362EF"/>
    <w:rsid w:val="0004550D"/>
    <w:rsid w:val="00087A8D"/>
    <w:rsid w:val="000A2784"/>
    <w:rsid w:val="000A4DC0"/>
    <w:rsid w:val="000D7C24"/>
    <w:rsid w:val="000D7C46"/>
    <w:rsid w:val="000E0720"/>
    <w:rsid w:val="000E56A8"/>
    <w:rsid w:val="000E7885"/>
    <w:rsid w:val="001146C1"/>
    <w:rsid w:val="00143436"/>
    <w:rsid w:val="00157087"/>
    <w:rsid w:val="001743DF"/>
    <w:rsid w:val="001854E4"/>
    <w:rsid w:val="001F58DA"/>
    <w:rsid w:val="00200C14"/>
    <w:rsid w:val="0025332D"/>
    <w:rsid w:val="00257B7D"/>
    <w:rsid w:val="002A4E90"/>
    <w:rsid w:val="002B04D5"/>
    <w:rsid w:val="002B5C57"/>
    <w:rsid w:val="002D5A21"/>
    <w:rsid w:val="002F0AB4"/>
    <w:rsid w:val="0030073B"/>
    <w:rsid w:val="00306064"/>
    <w:rsid w:val="00346483"/>
    <w:rsid w:val="00372707"/>
    <w:rsid w:val="00373FEA"/>
    <w:rsid w:val="00376A0D"/>
    <w:rsid w:val="0038169A"/>
    <w:rsid w:val="003A25A9"/>
    <w:rsid w:val="003C7E9D"/>
    <w:rsid w:val="003D10BE"/>
    <w:rsid w:val="004128E4"/>
    <w:rsid w:val="004224AA"/>
    <w:rsid w:val="00425248"/>
    <w:rsid w:val="0042693B"/>
    <w:rsid w:val="00455AE7"/>
    <w:rsid w:val="00467696"/>
    <w:rsid w:val="00472DB0"/>
    <w:rsid w:val="004743FE"/>
    <w:rsid w:val="00475E68"/>
    <w:rsid w:val="004769AC"/>
    <w:rsid w:val="004A5DD7"/>
    <w:rsid w:val="004F7759"/>
    <w:rsid w:val="00506E71"/>
    <w:rsid w:val="00516DD6"/>
    <w:rsid w:val="00523E43"/>
    <w:rsid w:val="00551D7A"/>
    <w:rsid w:val="0055698D"/>
    <w:rsid w:val="005A3E01"/>
    <w:rsid w:val="0062666E"/>
    <w:rsid w:val="0063302A"/>
    <w:rsid w:val="0067097C"/>
    <w:rsid w:val="006F6584"/>
    <w:rsid w:val="006F79D2"/>
    <w:rsid w:val="0072352D"/>
    <w:rsid w:val="0072370A"/>
    <w:rsid w:val="00730C64"/>
    <w:rsid w:val="007353AE"/>
    <w:rsid w:val="00751DE1"/>
    <w:rsid w:val="00753435"/>
    <w:rsid w:val="00764817"/>
    <w:rsid w:val="007726B2"/>
    <w:rsid w:val="0077695A"/>
    <w:rsid w:val="007A626E"/>
    <w:rsid w:val="007C7F24"/>
    <w:rsid w:val="00806BBA"/>
    <w:rsid w:val="00812288"/>
    <w:rsid w:val="0081285B"/>
    <w:rsid w:val="00812B92"/>
    <w:rsid w:val="008134D9"/>
    <w:rsid w:val="00827BA1"/>
    <w:rsid w:val="00840EB3"/>
    <w:rsid w:val="00845844"/>
    <w:rsid w:val="00855C0B"/>
    <w:rsid w:val="008725A7"/>
    <w:rsid w:val="008916A4"/>
    <w:rsid w:val="008922E6"/>
    <w:rsid w:val="008C416D"/>
    <w:rsid w:val="009006AD"/>
    <w:rsid w:val="00931F5F"/>
    <w:rsid w:val="00997C99"/>
    <w:rsid w:val="00997DD0"/>
    <w:rsid w:val="009C3FE5"/>
    <w:rsid w:val="009C4FAA"/>
    <w:rsid w:val="00A26DA5"/>
    <w:rsid w:val="00A62002"/>
    <w:rsid w:val="00A628BF"/>
    <w:rsid w:val="00A703E4"/>
    <w:rsid w:val="00A70E5B"/>
    <w:rsid w:val="00AC2884"/>
    <w:rsid w:val="00B02D45"/>
    <w:rsid w:val="00B30960"/>
    <w:rsid w:val="00B40938"/>
    <w:rsid w:val="00B5135B"/>
    <w:rsid w:val="00B57853"/>
    <w:rsid w:val="00B8381F"/>
    <w:rsid w:val="00BA2A47"/>
    <w:rsid w:val="00BC0404"/>
    <w:rsid w:val="00BC2042"/>
    <w:rsid w:val="00BC7B7C"/>
    <w:rsid w:val="00C02DA4"/>
    <w:rsid w:val="00C0324E"/>
    <w:rsid w:val="00C03767"/>
    <w:rsid w:val="00C23379"/>
    <w:rsid w:val="00C71D70"/>
    <w:rsid w:val="00C96491"/>
    <w:rsid w:val="00CA2ED4"/>
    <w:rsid w:val="00CB3686"/>
    <w:rsid w:val="00CB5E5E"/>
    <w:rsid w:val="00CD7C45"/>
    <w:rsid w:val="00CE0D32"/>
    <w:rsid w:val="00CE2307"/>
    <w:rsid w:val="00D02A49"/>
    <w:rsid w:val="00D2008B"/>
    <w:rsid w:val="00D56712"/>
    <w:rsid w:val="00D73FDE"/>
    <w:rsid w:val="00DD0912"/>
    <w:rsid w:val="00E1714E"/>
    <w:rsid w:val="00E24B97"/>
    <w:rsid w:val="00E2672A"/>
    <w:rsid w:val="00E3125E"/>
    <w:rsid w:val="00E53264"/>
    <w:rsid w:val="00E6270D"/>
    <w:rsid w:val="00E63CDA"/>
    <w:rsid w:val="00E84C1D"/>
    <w:rsid w:val="00E85AE5"/>
    <w:rsid w:val="00E958AB"/>
    <w:rsid w:val="00EB1690"/>
    <w:rsid w:val="00EF0C57"/>
    <w:rsid w:val="00F54E29"/>
    <w:rsid w:val="00FB68AF"/>
    <w:rsid w:val="00FC275D"/>
    <w:rsid w:val="00FD3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semiHidden/>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2"/>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3"/>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628051510">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eader" Target="header1.xml"/><Relationship Id="rId7" Type="http://schemas.openxmlformats.org/officeDocument/2006/relationships/hyperlink" Target="mailto:zp@kwidzyn.pl" TargetMode="Externa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a@kwidzyn.pl" TargetMode="External"/><Relationship Id="rId2" Type="http://schemas.openxmlformats.org/officeDocument/2006/relationships/styles" Target="styles.xml"/><Relationship Id="rId16" Type="http://schemas.openxmlformats.org/officeDocument/2006/relationships/hyperlink" Target="mailto:zp@kwidzyn.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m_kwidzyn" TargetMode="External"/><Relationship Id="rId24" Type="http://schemas.openxmlformats.org/officeDocument/2006/relationships/hyperlink" Target="http://platformazakupowa.pl" TargetMode="External"/><Relationship Id="rId32"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p@kwidzyn.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9521</Words>
  <Characters>57128</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66516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2024-06-26T09:41:00Z</dcterms:created>
  <dcterms:modified xsi:type="dcterms:W3CDTF">2024-12-18T11:16:00Z</dcterms:modified>
</cp:coreProperties>
</file>