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821" w:rsidRPr="00BD0DB1" w:rsidRDefault="00DC42B1" w:rsidP="00BD0DB1">
      <w:pPr>
        <w:ind w:left="1560"/>
        <w:jc w:val="right"/>
        <w:rPr>
          <w:b/>
          <w:sz w:val="28"/>
          <w:szCs w:val="28"/>
        </w:rPr>
      </w:pPr>
      <w:r w:rsidRPr="00BD0DB1">
        <w:rPr>
          <w:sz w:val="22"/>
          <w:szCs w:val="22"/>
        </w:rPr>
        <w:t xml:space="preserve"> </w:t>
      </w:r>
      <w:r w:rsidR="00E20E9B" w:rsidRPr="00BD0DB1">
        <w:rPr>
          <w:sz w:val="22"/>
          <w:szCs w:val="22"/>
        </w:rPr>
        <w:t xml:space="preserve">                            </w:t>
      </w:r>
      <w:r w:rsidRPr="00BD0DB1">
        <w:rPr>
          <w:sz w:val="22"/>
          <w:szCs w:val="22"/>
        </w:rPr>
        <w:t xml:space="preserve">Załącznik nr </w:t>
      </w:r>
      <w:r w:rsidR="00170492">
        <w:rPr>
          <w:sz w:val="22"/>
          <w:szCs w:val="22"/>
        </w:rPr>
        <w:t>1</w:t>
      </w:r>
    </w:p>
    <w:p w:rsidR="00DC42B1" w:rsidRDefault="00DC42B1" w:rsidP="00473A99">
      <w:pPr>
        <w:rPr>
          <w:b/>
          <w:sz w:val="28"/>
          <w:szCs w:val="28"/>
        </w:rPr>
      </w:pPr>
    </w:p>
    <w:p w:rsidR="00BD0DB1" w:rsidRDefault="00EF524C" w:rsidP="00732F46">
      <w:pPr>
        <w:jc w:val="center"/>
        <w:outlineLvl w:val="0"/>
        <w:rPr>
          <w:b/>
          <w:sz w:val="28"/>
          <w:szCs w:val="28"/>
        </w:rPr>
      </w:pPr>
      <w:r w:rsidRPr="00473A99">
        <w:rPr>
          <w:b/>
          <w:sz w:val="28"/>
          <w:szCs w:val="28"/>
        </w:rPr>
        <w:t>INSTRUKCJA</w:t>
      </w:r>
      <w:r w:rsidR="000A168F" w:rsidRPr="00473A99">
        <w:rPr>
          <w:b/>
          <w:sz w:val="28"/>
          <w:szCs w:val="28"/>
        </w:rPr>
        <w:t xml:space="preserve"> </w:t>
      </w:r>
      <w:r w:rsidR="00AB5E81" w:rsidRPr="00473A99">
        <w:rPr>
          <w:b/>
          <w:sz w:val="28"/>
          <w:szCs w:val="28"/>
        </w:rPr>
        <w:t xml:space="preserve"> </w:t>
      </w:r>
    </w:p>
    <w:p w:rsidR="001C1111" w:rsidRPr="00BD0DB1" w:rsidRDefault="001C1111" w:rsidP="00732F46">
      <w:pPr>
        <w:jc w:val="center"/>
        <w:outlineLvl w:val="0"/>
        <w:rPr>
          <w:b/>
        </w:rPr>
      </w:pPr>
      <w:r w:rsidRPr="00BD0DB1">
        <w:rPr>
          <w:b/>
        </w:rPr>
        <w:t xml:space="preserve">dla Wykonawcy </w:t>
      </w:r>
      <w:r w:rsidR="00BD0DB1" w:rsidRPr="00BD0DB1">
        <w:rPr>
          <w:b/>
        </w:rPr>
        <w:t>robót</w:t>
      </w:r>
    </w:p>
    <w:p w:rsidR="001F1821" w:rsidRPr="00BD0DB1" w:rsidRDefault="00252AB1" w:rsidP="00473A99">
      <w:pPr>
        <w:jc w:val="center"/>
        <w:rPr>
          <w:i/>
        </w:rPr>
      </w:pPr>
      <w:r w:rsidRPr="00BD0DB1">
        <w:rPr>
          <w:b/>
          <w:i/>
        </w:rPr>
        <w:t xml:space="preserve">dot. </w:t>
      </w:r>
      <w:r w:rsidR="00BD0DB1" w:rsidRPr="00BD0DB1">
        <w:rPr>
          <w:b/>
          <w:i/>
        </w:rPr>
        <w:t xml:space="preserve">zagadnień </w:t>
      </w:r>
      <w:r w:rsidRPr="00BD0DB1">
        <w:rPr>
          <w:b/>
          <w:i/>
        </w:rPr>
        <w:t xml:space="preserve">ochrony środowiska </w:t>
      </w:r>
      <w:r w:rsidR="00AB5E81" w:rsidRPr="00BD0DB1">
        <w:rPr>
          <w:b/>
          <w:i/>
        </w:rPr>
        <w:t xml:space="preserve">w zakresie </w:t>
      </w:r>
      <w:r w:rsidR="00195835" w:rsidRPr="00BD0DB1">
        <w:rPr>
          <w:b/>
          <w:i/>
        </w:rPr>
        <w:t>realizowanej usługi</w:t>
      </w:r>
    </w:p>
    <w:p w:rsidR="00DC42B1" w:rsidRPr="00473A99" w:rsidRDefault="00DC42B1" w:rsidP="007D2483">
      <w:pPr>
        <w:autoSpaceDE w:val="0"/>
        <w:autoSpaceDN w:val="0"/>
        <w:adjustRightInd w:val="0"/>
      </w:pPr>
    </w:p>
    <w:p w:rsidR="001F1821" w:rsidRPr="00473A99" w:rsidRDefault="007D2483" w:rsidP="00DC42B1">
      <w:pPr>
        <w:autoSpaceDE w:val="0"/>
        <w:autoSpaceDN w:val="0"/>
        <w:adjustRightInd w:val="0"/>
        <w:jc w:val="both"/>
      </w:pPr>
      <w:r w:rsidRPr="00473A99">
        <w:t>Wyk</w:t>
      </w:r>
      <w:r w:rsidR="001F1821" w:rsidRPr="00473A99">
        <w:t xml:space="preserve">onawca prac ma obowiązek znać, </w:t>
      </w:r>
      <w:r w:rsidRPr="00473A99">
        <w:t>stosować</w:t>
      </w:r>
      <w:r w:rsidR="001F1821" w:rsidRPr="00473A99">
        <w:t xml:space="preserve"> i przestrzegać</w:t>
      </w:r>
      <w:r w:rsidRPr="00473A99">
        <w:t xml:space="preserve"> w czasie prowadzenia prac </w:t>
      </w:r>
      <w:r w:rsidR="00DC42B1" w:rsidRPr="00473A99">
        <w:t xml:space="preserve">wszelkie </w:t>
      </w:r>
      <w:r w:rsidRPr="00473A99">
        <w:t>przepisy dotyczące ochrony środowiska naturalnego</w:t>
      </w:r>
      <w:r w:rsidR="00195835" w:rsidRPr="00473A99">
        <w:t>, w tym:</w:t>
      </w:r>
    </w:p>
    <w:p w:rsidR="005E4662" w:rsidRPr="00473A99" w:rsidRDefault="00DC42B1" w:rsidP="00DC42B1">
      <w:pPr>
        <w:numPr>
          <w:ilvl w:val="0"/>
          <w:numId w:val="15"/>
        </w:numPr>
        <w:jc w:val="both"/>
      </w:pPr>
      <w:r w:rsidRPr="00473A99">
        <w:t>Ustawę</w:t>
      </w:r>
      <w:r w:rsidR="005E4662" w:rsidRPr="00473A99">
        <w:t xml:space="preserve"> „</w:t>
      </w:r>
      <w:r w:rsidR="005E4662" w:rsidRPr="00473A99">
        <w:rPr>
          <w:i/>
        </w:rPr>
        <w:t>Prawo ochrony środowiska”</w:t>
      </w:r>
      <w:r w:rsidR="005E4662" w:rsidRPr="00473A99">
        <w:t xml:space="preserve"> </w:t>
      </w:r>
    </w:p>
    <w:p w:rsidR="005E4662" w:rsidRPr="00473A99" w:rsidRDefault="00DC42B1" w:rsidP="00DC42B1">
      <w:pPr>
        <w:numPr>
          <w:ilvl w:val="0"/>
          <w:numId w:val="15"/>
        </w:numPr>
        <w:jc w:val="both"/>
      </w:pPr>
      <w:r w:rsidRPr="00473A99">
        <w:t>Ustawę</w:t>
      </w:r>
      <w:r w:rsidR="005E4662" w:rsidRPr="00473A99">
        <w:t xml:space="preserve"> „</w:t>
      </w:r>
      <w:r w:rsidR="005E4662" w:rsidRPr="00473A99">
        <w:rPr>
          <w:i/>
        </w:rPr>
        <w:t>O ochronie przyrody”</w:t>
      </w:r>
      <w:r w:rsidR="005E4662" w:rsidRPr="00473A99">
        <w:t xml:space="preserve"> </w:t>
      </w:r>
    </w:p>
    <w:p w:rsidR="005E4662" w:rsidRPr="00473A99" w:rsidRDefault="00DC42B1" w:rsidP="00DC42B1">
      <w:pPr>
        <w:numPr>
          <w:ilvl w:val="0"/>
          <w:numId w:val="15"/>
        </w:numPr>
        <w:jc w:val="both"/>
      </w:pPr>
      <w:r w:rsidRPr="00473A99">
        <w:t>Ustawę</w:t>
      </w:r>
      <w:r w:rsidR="005E4662" w:rsidRPr="00473A99">
        <w:t xml:space="preserve"> „</w:t>
      </w:r>
      <w:r w:rsidR="005E4662" w:rsidRPr="00473A99">
        <w:rPr>
          <w:i/>
        </w:rPr>
        <w:t>Prawo wodne”</w:t>
      </w:r>
      <w:r w:rsidR="005E4662" w:rsidRPr="00473A99">
        <w:t xml:space="preserve"> </w:t>
      </w:r>
    </w:p>
    <w:p w:rsidR="005379C2" w:rsidRPr="00473A99" w:rsidRDefault="005E4662" w:rsidP="00DC42B1">
      <w:pPr>
        <w:numPr>
          <w:ilvl w:val="0"/>
          <w:numId w:val="15"/>
        </w:numPr>
        <w:jc w:val="both"/>
      </w:pPr>
      <w:r w:rsidRPr="00473A99">
        <w:t>Ustaw</w:t>
      </w:r>
      <w:r w:rsidR="00DC42B1" w:rsidRPr="00473A99">
        <w:t>ę</w:t>
      </w:r>
      <w:r w:rsidRPr="00473A99">
        <w:t xml:space="preserve"> „</w:t>
      </w:r>
      <w:r w:rsidRPr="00473A99">
        <w:rPr>
          <w:i/>
        </w:rPr>
        <w:t>O odpadach</w:t>
      </w:r>
      <w:r w:rsidRPr="00473A99">
        <w:t>”</w:t>
      </w:r>
      <w:r w:rsidRPr="00473A99">
        <w:tab/>
      </w:r>
    </w:p>
    <w:p w:rsidR="00DC42B1" w:rsidRPr="00473A99" w:rsidRDefault="00CA0A45" w:rsidP="00473A99">
      <w:pPr>
        <w:ind w:left="360"/>
        <w:jc w:val="both"/>
      </w:pPr>
      <w:r w:rsidRPr="00473A99">
        <w:tab/>
      </w:r>
      <w:r w:rsidRPr="00473A99">
        <w:tab/>
      </w:r>
      <w:r w:rsidRPr="00473A99">
        <w:tab/>
      </w:r>
      <w:r w:rsidRPr="00473A99">
        <w:tab/>
      </w:r>
      <w:r w:rsidRPr="00473A99">
        <w:tab/>
      </w:r>
      <w:r w:rsidRPr="00473A99">
        <w:tab/>
        <w:t>- wraz z aktami wykonawczymi</w:t>
      </w:r>
    </w:p>
    <w:p w:rsidR="000A168F" w:rsidRPr="00473A99" w:rsidRDefault="00AB5E81" w:rsidP="00473A99">
      <w:pPr>
        <w:numPr>
          <w:ilvl w:val="0"/>
          <w:numId w:val="5"/>
        </w:numPr>
        <w:ind w:left="426" w:hanging="426"/>
        <w:jc w:val="both"/>
        <w:rPr>
          <w:b/>
        </w:rPr>
      </w:pPr>
      <w:r w:rsidRPr="00473A99">
        <w:rPr>
          <w:b/>
        </w:rPr>
        <w:t>Zabezpieczenie zieleni</w:t>
      </w:r>
      <w:bookmarkStart w:id="0" w:name="_GoBack"/>
      <w:bookmarkEnd w:id="0"/>
    </w:p>
    <w:p w:rsidR="005379C2" w:rsidRPr="00473A99" w:rsidRDefault="00195835" w:rsidP="005379C2">
      <w:pPr>
        <w:ind w:left="360"/>
        <w:jc w:val="both"/>
      </w:pPr>
      <w:r w:rsidRPr="00473A99">
        <w:rPr>
          <w:b/>
        </w:rPr>
        <w:t>Wykonawca prac</w:t>
      </w:r>
      <w:r w:rsidR="000A168F" w:rsidRPr="00473A99">
        <w:rPr>
          <w:b/>
        </w:rPr>
        <w:t xml:space="preserve"> </w:t>
      </w:r>
      <w:r w:rsidR="00A80121" w:rsidRPr="00473A99">
        <w:t xml:space="preserve">będzie przestrzegał następujących zasad dot. </w:t>
      </w:r>
      <w:r w:rsidR="001C1111" w:rsidRPr="00473A99">
        <w:t xml:space="preserve">zabezpieczenia </w:t>
      </w:r>
      <w:r w:rsidR="00A80121" w:rsidRPr="00473A99">
        <w:t>terenów zieleni:</w:t>
      </w:r>
    </w:p>
    <w:p w:rsidR="00B65B50" w:rsidRPr="00473A99" w:rsidRDefault="00A80121" w:rsidP="00DC42B1">
      <w:pPr>
        <w:numPr>
          <w:ilvl w:val="0"/>
          <w:numId w:val="9"/>
        </w:numPr>
        <w:jc w:val="both"/>
      </w:pPr>
      <w:r w:rsidRPr="00473A99">
        <w:t>d</w:t>
      </w:r>
      <w:r w:rsidR="005C026E" w:rsidRPr="00473A99">
        <w:t xml:space="preserve">rzewa </w:t>
      </w:r>
      <w:r w:rsidR="001F1821" w:rsidRPr="00473A99">
        <w:t>znajdujące się na</w:t>
      </w:r>
      <w:r w:rsidRPr="00473A99">
        <w:t xml:space="preserve"> terenie prowadzonych prac, narażone na uszkodzenie </w:t>
      </w:r>
      <w:r w:rsidR="00DC42B1" w:rsidRPr="00473A99">
        <w:t xml:space="preserve">należy zabezpieczyć </w:t>
      </w:r>
      <w:r w:rsidR="00277F3E" w:rsidRPr="00473A99">
        <w:t xml:space="preserve">poprzez np. wykonanie </w:t>
      </w:r>
      <w:r w:rsidR="00CA0A45" w:rsidRPr="00473A99">
        <w:t>osłon</w:t>
      </w:r>
      <w:r w:rsidR="00277F3E" w:rsidRPr="00473A99">
        <w:t>y</w:t>
      </w:r>
      <w:r w:rsidR="00CA0A45" w:rsidRPr="00473A99">
        <w:t xml:space="preserve"> </w:t>
      </w:r>
      <w:r w:rsidRPr="00473A99">
        <w:t xml:space="preserve">do wysokości pnia co najmniej 150 cm </w:t>
      </w:r>
      <w:r w:rsidR="00DC42B1" w:rsidRPr="00473A99">
        <w:t xml:space="preserve">                   </w:t>
      </w:r>
      <w:r w:rsidR="00CA0A45" w:rsidRPr="00473A99">
        <w:t>(np. z desek ściśle przylegających do pnia i spiętych grubym drutem</w:t>
      </w:r>
      <w:r w:rsidR="004E4D1A" w:rsidRPr="00473A99">
        <w:t>, matami itp.</w:t>
      </w:r>
      <w:r w:rsidR="00CA0A45" w:rsidRPr="00473A99">
        <w:t>);</w:t>
      </w:r>
    </w:p>
    <w:p w:rsidR="00B65B50" w:rsidRPr="00473A99" w:rsidRDefault="009864D4" w:rsidP="005C026E">
      <w:pPr>
        <w:numPr>
          <w:ilvl w:val="0"/>
          <w:numId w:val="9"/>
        </w:numPr>
        <w:jc w:val="both"/>
      </w:pPr>
      <w:r w:rsidRPr="00473A99">
        <w:t>z</w:t>
      </w:r>
      <w:r w:rsidR="00A80121" w:rsidRPr="00473A99">
        <w:t>abrania się</w:t>
      </w:r>
      <w:r w:rsidR="00277F3E" w:rsidRPr="00473A99">
        <w:t xml:space="preserve"> </w:t>
      </w:r>
      <w:r w:rsidR="00CA0A45" w:rsidRPr="00473A99">
        <w:t>składowa</w:t>
      </w:r>
      <w:r w:rsidR="00277F3E" w:rsidRPr="00473A99">
        <w:t>ni</w:t>
      </w:r>
      <w:r w:rsidR="00A80121" w:rsidRPr="00473A99">
        <w:t>a</w:t>
      </w:r>
      <w:r w:rsidR="00CA0A45" w:rsidRPr="00473A99">
        <w:t xml:space="preserve"> materiałów budowlanych</w:t>
      </w:r>
      <w:r w:rsidR="00277F3E" w:rsidRPr="00473A99">
        <w:t xml:space="preserve"> i innych</w:t>
      </w:r>
      <w:r w:rsidR="00CA0A45" w:rsidRPr="00473A99">
        <w:t xml:space="preserve"> pod koronami drzew </w:t>
      </w:r>
      <w:r w:rsidR="00DC42B1" w:rsidRPr="00473A99">
        <w:t xml:space="preserve">i/lub </w:t>
      </w:r>
      <w:r w:rsidR="00CA0A45" w:rsidRPr="00473A99">
        <w:t>w</w:t>
      </w:r>
      <w:r w:rsidR="006F025B" w:rsidRPr="00473A99">
        <w:t> </w:t>
      </w:r>
      <w:r w:rsidR="00CA0A45" w:rsidRPr="00473A99">
        <w:t>bezpośrednim sąsiedztwie ich pni</w:t>
      </w:r>
      <w:r w:rsidR="00DC42B1" w:rsidRPr="00473A99">
        <w:t xml:space="preserve"> bądź na terenach zielonych</w:t>
      </w:r>
      <w:r w:rsidR="00CA0A45" w:rsidRPr="00473A99">
        <w:t>;</w:t>
      </w:r>
      <w:r w:rsidR="005379C2" w:rsidRPr="00473A99">
        <w:t xml:space="preserve"> </w:t>
      </w:r>
    </w:p>
    <w:p w:rsidR="00B65B50" w:rsidRPr="00473A99" w:rsidRDefault="005379C2" w:rsidP="005C026E">
      <w:pPr>
        <w:numPr>
          <w:ilvl w:val="0"/>
          <w:numId w:val="9"/>
        </w:numPr>
        <w:jc w:val="both"/>
      </w:pPr>
      <w:r w:rsidRPr="00473A99">
        <w:t>w</w:t>
      </w:r>
      <w:r w:rsidR="00CA0A45" w:rsidRPr="00473A99">
        <w:t xml:space="preserve">ykopy </w:t>
      </w:r>
      <w:r w:rsidR="00A80121" w:rsidRPr="00473A99">
        <w:t xml:space="preserve">należy prowadzić </w:t>
      </w:r>
      <w:r w:rsidR="00277F3E" w:rsidRPr="00473A99">
        <w:t xml:space="preserve">w </w:t>
      </w:r>
      <w:r w:rsidR="00DC42B1" w:rsidRPr="00473A99">
        <w:t xml:space="preserve">bezpiecznej </w:t>
      </w:r>
      <w:r w:rsidR="00277F3E" w:rsidRPr="00473A99">
        <w:t xml:space="preserve">odległości </w:t>
      </w:r>
      <w:r w:rsidR="00DC42B1" w:rsidRPr="00473A99">
        <w:t>od pni drzew (co najmniej 2 m) tj. odległości minimalizującej ryzyko mechanicznego uszkodzenia pni czy systemu korzeniowego drzew</w:t>
      </w:r>
      <w:r w:rsidR="00CA0A45" w:rsidRPr="00473A99">
        <w:t>;</w:t>
      </w:r>
      <w:r w:rsidR="00252AB1" w:rsidRPr="00473A99">
        <w:t xml:space="preserve"> </w:t>
      </w:r>
    </w:p>
    <w:p w:rsidR="00B65B50" w:rsidRPr="00473A99" w:rsidRDefault="00A80121" w:rsidP="005C026E">
      <w:pPr>
        <w:numPr>
          <w:ilvl w:val="0"/>
          <w:numId w:val="9"/>
        </w:numPr>
        <w:jc w:val="both"/>
      </w:pPr>
      <w:r w:rsidRPr="00473A99">
        <w:t>zabrania się</w:t>
      </w:r>
      <w:r w:rsidR="005379C2" w:rsidRPr="00473A99">
        <w:t xml:space="preserve"> podnoszenia</w:t>
      </w:r>
      <w:r w:rsidR="00CA0A45" w:rsidRPr="00473A99">
        <w:t xml:space="preserve"> </w:t>
      </w:r>
      <w:r w:rsidR="005379C2" w:rsidRPr="00473A99">
        <w:t>lub</w:t>
      </w:r>
      <w:r w:rsidR="00CA0A45" w:rsidRPr="00473A99">
        <w:t xml:space="preserve"> obniża</w:t>
      </w:r>
      <w:r w:rsidR="005379C2" w:rsidRPr="00473A99">
        <w:t>nia</w:t>
      </w:r>
      <w:r w:rsidR="00CA0A45" w:rsidRPr="00473A99">
        <w:t xml:space="preserve"> poziomu gruntu w sąsiedztwie korony drzewa (rzut korony na ziemię plus 1 metr); </w:t>
      </w:r>
    </w:p>
    <w:p w:rsidR="00252AB1" w:rsidRPr="00473A99" w:rsidRDefault="00A80121" w:rsidP="005C026E">
      <w:pPr>
        <w:numPr>
          <w:ilvl w:val="0"/>
          <w:numId w:val="9"/>
        </w:numPr>
        <w:jc w:val="both"/>
      </w:pPr>
      <w:r w:rsidRPr="00473A99">
        <w:t xml:space="preserve">zabrania się umieszczania na </w:t>
      </w:r>
      <w:r w:rsidR="005379C2" w:rsidRPr="00473A99">
        <w:t>drzewach, krzewach kabl</w:t>
      </w:r>
      <w:r w:rsidRPr="00473A99">
        <w:t>i i innych przedmiotów działających destrukcyjnie na drzewa</w:t>
      </w:r>
      <w:r w:rsidR="005379C2" w:rsidRPr="00473A99">
        <w:t xml:space="preserve"> itp. </w:t>
      </w:r>
    </w:p>
    <w:p w:rsidR="00B65B50" w:rsidRPr="00473A99" w:rsidRDefault="00CA0A45" w:rsidP="00252AB1">
      <w:pPr>
        <w:ind w:left="1418"/>
        <w:jc w:val="both"/>
        <w:rPr>
          <w:i/>
        </w:rPr>
      </w:pPr>
      <w:r w:rsidRPr="00473A99">
        <w:rPr>
          <w:i/>
        </w:rPr>
        <w:t xml:space="preserve">Nie </w:t>
      </w:r>
      <w:r w:rsidR="005379C2" w:rsidRPr="00473A99">
        <w:rPr>
          <w:i/>
        </w:rPr>
        <w:t xml:space="preserve">można </w:t>
      </w:r>
      <w:r w:rsidRPr="00473A99">
        <w:rPr>
          <w:i/>
        </w:rPr>
        <w:t xml:space="preserve">traktować pni drzew jako nośników różnych urządzeń (kabli energetycznych, „słupów” ogrodzeniowych, lamp oświetleniowych itp.) </w:t>
      </w:r>
    </w:p>
    <w:p w:rsidR="009864D4" w:rsidRPr="00473A99" w:rsidRDefault="009864D4" w:rsidP="009864D4">
      <w:pPr>
        <w:numPr>
          <w:ilvl w:val="0"/>
          <w:numId w:val="13"/>
        </w:numPr>
        <w:jc w:val="both"/>
      </w:pPr>
      <w:r w:rsidRPr="00473A99">
        <w:t xml:space="preserve">po zakończeniu prac należy odtworzyć tereny zielone do stanu pierwotnego </w:t>
      </w:r>
      <w:r w:rsidRPr="00473A99">
        <w:br/>
        <w:t>np. poprzez uzupełnienie trawników, żywopłotów lub innej roślinności - jeśli uległy zniszczeniu</w:t>
      </w:r>
    </w:p>
    <w:p w:rsidR="007D2483" w:rsidRPr="00473A99" w:rsidRDefault="007D2483" w:rsidP="007D2483">
      <w:pPr>
        <w:jc w:val="both"/>
        <w:rPr>
          <w:i/>
          <w:sz w:val="16"/>
          <w:szCs w:val="16"/>
        </w:rPr>
      </w:pPr>
    </w:p>
    <w:p w:rsidR="007D2483" w:rsidRPr="00473A99" w:rsidRDefault="00252AB1" w:rsidP="007D2483">
      <w:pPr>
        <w:jc w:val="both"/>
        <w:rPr>
          <w:b/>
        </w:rPr>
      </w:pPr>
      <w:r w:rsidRPr="00473A99">
        <w:rPr>
          <w:b/>
        </w:rPr>
        <w:t xml:space="preserve">W razie wykrycia naruszeń w tym zakresie </w:t>
      </w:r>
      <w:r w:rsidR="00A80121" w:rsidRPr="00473A99">
        <w:rPr>
          <w:b/>
        </w:rPr>
        <w:t xml:space="preserve">inspektor nadzoru </w:t>
      </w:r>
      <w:r w:rsidR="001D3160" w:rsidRPr="00473A99">
        <w:rPr>
          <w:b/>
        </w:rPr>
        <w:t>wystąpi do</w:t>
      </w:r>
      <w:r w:rsidRPr="00473A99">
        <w:rPr>
          <w:b/>
        </w:rPr>
        <w:t xml:space="preserve"> </w:t>
      </w:r>
      <w:r w:rsidR="001D3160" w:rsidRPr="00473A99">
        <w:rPr>
          <w:b/>
        </w:rPr>
        <w:t>W</w:t>
      </w:r>
      <w:r w:rsidRPr="00473A99">
        <w:rPr>
          <w:b/>
        </w:rPr>
        <w:t xml:space="preserve">ykonawcy </w:t>
      </w:r>
      <w:r w:rsidR="001D3160" w:rsidRPr="00473A99">
        <w:rPr>
          <w:b/>
        </w:rPr>
        <w:t>o</w:t>
      </w:r>
      <w:r w:rsidR="006F025B" w:rsidRPr="00473A99">
        <w:rPr>
          <w:b/>
        </w:rPr>
        <w:t> </w:t>
      </w:r>
      <w:r w:rsidR="001D3160" w:rsidRPr="00473A99">
        <w:rPr>
          <w:b/>
        </w:rPr>
        <w:t>natychmiastowe usunięcie nieprawidłowości.</w:t>
      </w:r>
    </w:p>
    <w:p w:rsidR="00AA0493" w:rsidRPr="00473A99" w:rsidRDefault="00AA0493" w:rsidP="007D2483">
      <w:pPr>
        <w:jc w:val="both"/>
        <w:rPr>
          <w:sz w:val="16"/>
          <w:szCs w:val="16"/>
        </w:rPr>
      </w:pPr>
    </w:p>
    <w:p w:rsidR="000A168F" w:rsidRPr="00473A99" w:rsidRDefault="00AB5E81" w:rsidP="00473A99">
      <w:pPr>
        <w:numPr>
          <w:ilvl w:val="0"/>
          <w:numId w:val="5"/>
        </w:numPr>
        <w:ind w:left="426" w:hanging="426"/>
        <w:jc w:val="both"/>
        <w:rPr>
          <w:b/>
        </w:rPr>
      </w:pPr>
      <w:r w:rsidRPr="00473A99">
        <w:rPr>
          <w:b/>
        </w:rPr>
        <w:t>Zabezpieczenie gruntu i wód</w:t>
      </w:r>
    </w:p>
    <w:p w:rsidR="00651667" w:rsidRPr="00473A99" w:rsidRDefault="00A80121" w:rsidP="00473A99">
      <w:pPr>
        <w:ind w:left="426"/>
        <w:jc w:val="both"/>
      </w:pPr>
      <w:r w:rsidRPr="00473A99">
        <w:t>S</w:t>
      </w:r>
      <w:r w:rsidR="00277F3E" w:rsidRPr="00473A99">
        <w:t>tan pojazdów i maszyn</w:t>
      </w:r>
      <w:r w:rsidRPr="00473A99">
        <w:t xml:space="preserve"> nie może powodować zagrożenia dla środowiska. Wykonawca ma obowiązek posiadać środki zabezpieczen</w:t>
      </w:r>
      <w:r w:rsidR="00D30FBE" w:rsidRPr="00473A99">
        <w:t>ia ekologicznego na wypadek</w:t>
      </w:r>
      <w:r w:rsidR="00277F3E" w:rsidRPr="00473A99">
        <w:t xml:space="preserve"> wyciek</w:t>
      </w:r>
      <w:r w:rsidR="00D30FBE" w:rsidRPr="00473A99">
        <w:t>u</w:t>
      </w:r>
      <w:r w:rsidR="00277F3E" w:rsidRPr="00473A99">
        <w:t xml:space="preserve"> </w:t>
      </w:r>
      <w:r w:rsidR="000D4BFC" w:rsidRPr="00473A99">
        <w:t xml:space="preserve">substancji </w:t>
      </w:r>
      <w:r w:rsidR="00277F3E" w:rsidRPr="00473A99">
        <w:t xml:space="preserve">ropopochodnych, olejów itp. do środowiska gruntowo-wodnego w wyniku </w:t>
      </w:r>
      <w:r w:rsidR="00CA0A45" w:rsidRPr="00473A99">
        <w:t xml:space="preserve">obsługi i eksploatacji </w:t>
      </w:r>
      <w:r w:rsidR="00277F3E" w:rsidRPr="00473A99">
        <w:t>maszyn.</w:t>
      </w:r>
    </w:p>
    <w:p w:rsidR="00651667" w:rsidRPr="00473A99" w:rsidRDefault="00651667" w:rsidP="000A168F">
      <w:pPr>
        <w:ind w:left="567"/>
        <w:jc w:val="both"/>
        <w:rPr>
          <w:b/>
          <w:sz w:val="16"/>
          <w:szCs w:val="16"/>
          <w:u w:val="single"/>
        </w:rPr>
      </w:pPr>
    </w:p>
    <w:p w:rsidR="008664CE" w:rsidRPr="00473A99" w:rsidRDefault="008664CE" w:rsidP="00651667">
      <w:pPr>
        <w:ind w:left="426"/>
        <w:jc w:val="both"/>
        <w:outlineLvl w:val="0"/>
        <w:rPr>
          <w:b/>
          <w:u w:val="single"/>
        </w:rPr>
      </w:pPr>
      <w:r w:rsidRPr="00473A99">
        <w:rPr>
          <w:b/>
          <w:u w:val="single"/>
        </w:rPr>
        <w:t xml:space="preserve">Zabrania się na terenie prowadzonych prac oraz </w:t>
      </w:r>
      <w:r w:rsidR="002D0F80" w:rsidRPr="00473A99">
        <w:rPr>
          <w:b/>
          <w:u w:val="single"/>
        </w:rPr>
        <w:t>na terenie całego kompleksu wojskowego</w:t>
      </w:r>
      <w:r w:rsidRPr="00473A99">
        <w:rPr>
          <w:b/>
          <w:u w:val="single"/>
        </w:rPr>
        <w:t>:</w:t>
      </w:r>
    </w:p>
    <w:p w:rsidR="00B65B50" w:rsidRPr="00473A99" w:rsidRDefault="008664CE" w:rsidP="00651667">
      <w:pPr>
        <w:numPr>
          <w:ilvl w:val="0"/>
          <w:numId w:val="16"/>
        </w:numPr>
        <w:ind w:left="993" w:hanging="284"/>
        <w:jc w:val="both"/>
        <w:outlineLvl w:val="0"/>
        <w:rPr>
          <w:b/>
          <w:u w:val="single"/>
        </w:rPr>
      </w:pPr>
      <w:r w:rsidRPr="00473A99">
        <w:t>mycia pojazdów,</w:t>
      </w:r>
      <w:r w:rsidR="00277F3E" w:rsidRPr="00473A99">
        <w:t xml:space="preserve"> maszyn</w:t>
      </w:r>
      <w:r w:rsidRPr="00473A99">
        <w:t>, sprzętu</w:t>
      </w:r>
    </w:p>
    <w:p w:rsidR="008664CE" w:rsidRPr="00473A99" w:rsidRDefault="008664CE" w:rsidP="00651667">
      <w:pPr>
        <w:numPr>
          <w:ilvl w:val="0"/>
          <w:numId w:val="16"/>
        </w:numPr>
        <w:ind w:left="993" w:hanging="284"/>
        <w:jc w:val="both"/>
        <w:outlineLvl w:val="0"/>
        <w:rPr>
          <w:b/>
          <w:u w:val="single"/>
        </w:rPr>
      </w:pPr>
      <w:r w:rsidRPr="00473A99">
        <w:t xml:space="preserve">przechowywania zapasów paliwa i tankowania pojazdów </w:t>
      </w:r>
    </w:p>
    <w:p w:rsidR="008664CE" w:rsidRPr="00473A99" w:rsidRDefault="008664CE" w:rsidP="00651667">
      <w:pPr>
        <w:numPr>
          <w:ilvl w:val="0"/>
          <w:numId w:val="16"/>
        </w:numPr>
        <w:ind w:left="993" w:hanging="284"/>
        <w:jc w:val="both"/>
        <w:outlineLvl w:val="0"/>
        <w:rPr>
          <w:b/>
          <w:u w:val="single"/>
        </w:rPr>
      </w:pPr>
      <w:r w:rsidRPr="00473A99">
        <w:t>wylewa</w:t>
      </w:r>
      <w:r w:rsidR="000A168F" w:rsidRPr="00473A99">
        <w:t xml:space="preserve">nia </w:t>
      </w:r>
      <w:r w:rsidR="00651667" w:rsidRPr="00473A99">
        <w:t xml:space="preserve">jakichkolwiek substancji </w:t>
      </w:r>
      <w:r w:rsidR="000A168F" w:rsidRPr="00473A99">
        <w:t xml:space="preserve">szkodliwych dla środowiska </w:t>
      </w:r>
      <w:r w:rsidRPr="00473A99">
        <w:t>do kanalizacji lub gruntu</w:t>
      </w:r>
    </w:p>
    <w:p w:rsidR="00651667" w:rsidRPr="00473A99" w:rsidRDefault="00651667" w:rsidP="00D30FBE">
      <w:pPr>
        <w:jc w:val="both"/>
        <w:rPr>
          <w:b/>
          <w:sz w:val="16"/>
          <w:szCs w:val="16"/>
        </w:rPr>
      </w:pPr>
    </w:p>
    <w:p w:rsidR="00D30FBE" w:rsidRPr="00473A99" w:rsidRDefault="00D30FBE" w:rsidP="00D30FBE">
      <w:pPr>
        <w:jc w:val="both"/>
        <w:rPr>
          <w:b/>
        </w:rPr>
      </w:pPr>
      <w:r w:rsidRPr="00473A99">
        <w:rPr>
          <w:b/>
        </w:rPr>
        <w:t>W razie wykrycia naruszeń w tym zakresie inspektor nadzoru wystąpi do Wykonawcy o</w:t>
      </w:r>
      <w:r w:rsidR="006F025B" w:rsidRPr="00473A99">
        <w:rPr>
          <w:b/>
        </w:rPr>
        <w:t> </w:t>
      </w:r>
      <w:r w:rsidRPr="00473A99">
        <w:rPr>
          <w:b/>
        </w:rPr>
        <w:t>natychmiastowe usunięcie nieprawidłowości.</w:t>
      </w:r>
    </w:p>
    <w:p w:rsidR="00651667" w:rsidRPr="00473A99" w:rsidRDefault="00651667" w:rsidP="00277F3E">
      <w:pPr>
        <w:jc w:val="both"/>
        <w:rPr>
          <w:b/>
          <w:sz w:val="18"/>
          <w:szCs w:val="18"/>
        </w:rPr>
      </w:pPr>
    </w:p>
    <w:p w:rsidR="001F1821" w:rsidRPr="00473A99" w:rsidRDefault="00AB5E81" w:rsidP="00473A99">
      <w:pPr>
        <w:numPr>
          <w:ilvl w:val="0"/>
          <w:numId w:val="5"/>
        </w:numPr>
        <w:ind w:left="426" w:hanging="426"/>
        <w:jc w:val="both"/>
        <w:rPr>
          <w:b/>
        </w:rPr>
      </w:pPr>
      <w:r w:rsidRPr="00473A99">
        <w:rPr>
          <w:b/>
        </w:rPr>
        <w:t>Gospodarka odpadami</w:t>
      </w:r>
    </w:p>
    <w:p w:rsidR="005E4662" w:rsidRPr="00473A99" w:rsidRDefault="005E4662" w:rsidP="00473A99">
      <w:pPr>
        <w:ind w:left="426"/>
        <w:jc w:val="both"/>
      </w:pPr>
      <w:r w:rsidRPr="00473A99">
        <w:lastRenderedPageBreak/>
        <w:t xml:space="preserve">Odpady powstałe w wyniku prowadzonej działalności polegającej na świadczeniu usług w zakresie budowy, rozbiórki, remontu obiektów, czyszczenia zbiorników lub urządzeń oraz sprzątania, konserwacji i napraw, </w:t>
      </w:r>
      <w:r w:rsidRPr="00473A99">
        <w:rPr>
          <w:b/>
        </w:rPr>
        <w:t>nie mogą być w sposób nieuporządkowany m</w:t>
      </w:r>
      <w:r w:rsidR="00651667" w:rsidRPr="00473A99">
        <w:rPr>
          <w:b/>
        </w:rPr>
        <w:t xml:space="preserve">agazynowane na terenach </w:t>
      </w:r>
      <w:r w:rsidRPr="00473A99">
        <w:rPr>
          <w:b/>
        </w:rPr>
        <w:t>i obiektach, w których prowadzona jest usługa</w:t>
      </w:r>
      <w:r w:rsidRPr="00473A99">
        <w:t xml:space="preserve">. Dopuszcza się gromadzenie odpadów w kontenerach, zabezpieczonych przez wykonawcę - do czasu ich napełnienia. </w:t>
      </w:r>
    </w:p>
    <w:p w:rsidR="005E4662" w:rsidRPr="00473A99" w:rsidRDefault="005E4662" w:rsidP="00473A99">
      <w:pPr>
        <w:ind w:left="426"/>
        <w:jc w:val="both"/>
      </w:pPr>
      <w:r w:rsidRPr="00473A99">
        <w:t>Powstałe w wyniku zdarzeń i wykonywanych usług odpady niebezpieczne i inne niż nie</w:t>
      </w:r>
      <w:r w:rsidR="00651667" w:rsidRPr="00473A99">
        <w:t xml:space="preserve">bezpieczne muszą być gromadzone </w:t>
      </w:r>
      <w:r w:rsidRPr="00473A99">
        <w:t>w sposób selektywny, załadowane na stosowne środki transportu i wywiezione poza teren obiektu przez uprawnioną do tego firmę.</w:t>
      </w:r>
    </w:p>
    <w:p w:rsidR="005E4662" w:rsidRPr="00473A99" w:rsidRDefault="005E4662" w:rsidP="00473A99">
      <w:pPr>
        <w:ind w:left="426"/>
        <w:jc w:val="both"/>
      </w:pPr>
      <w:r w:rsidRPr="00473A99">
        <w:t xml:space="preserve">Koszty załadunku, transportu oraz utylizacji odpadu ponosi wytwórca odpadu (tu: wykonawca usługi), chyba że zapisy umowy stanowią inaczej. </w:t>
      </w:r>
    </w:p>
    <w:p w:rsidR="005E4662" w:rsidRPr="00473A99" w:rsidRDefault="005E4662" w:rsidP="00473A99">
      <w:pPr>
        <w:ind w:left="426"/>
        <w:jc w:val="both"/>
      </w:pPr>
      <w:r w:rsidRPr="00473A99">
        <w:t xml:space="preserve">Dowód przekazania odpadów specjalistycznej firmie stanowi </w:t>
      </w:r>
      <w:r w:rsidRPr="00473A99">
        <w:rPr>
          <w:u w:val="single"/>
        </w:rPr>
        <w:t>karta przekazania odpadu</w:t>
      </w:r>
      <w:r w:rsidRPr="00473A99">
        <w:t xml:space="preserve"> –kserokopia przekazana nadzorującemu pracę (jeżeli stanowi o tym umowa). </w:t>
      </w:r>
    </w:p>
    <w:p w:rsidR="00CD7450" w:rsidRPr="00473A99" w:rsidRDefault="00CD7450" w:rsidP="005E4662">
      <w:pPr>
        <w:jc w:val="both"/>
        <w:rPr>
          <w:sz w:val="16"/>
          <w:szCs w:val="16"/>
        </w:rPr>
      </w:pPr>
    </w:p>
    <w:p w:rsidR="005E4662" w:rsidRPr="00473A99" w:rsidRDefault="00000360" w:rsidP="00A05F0C">
      <w:pPr>
        <w:tabs>
          <w:tab w:val="left" w:pos="426"/>
        </w:tabs>
        <w:ind w:firstLine="426"/>
        <w:jc w:val="both"/>
        <w:outlineLvl w:val="0"/>
        <w:rPr>
          <w:b/>
        </w:rPr>
      </w:pPr>
      <w:r w:rsidRPr="00473A99">
        <w:rPr>
          <w:b/>
        </w:rPr>
        <w:t>Nadzorujący prace</w:t>
      </w:r>
      <w:r w:rsidR="005E4662" w:rsidRPr="00473A99">
        <w:rPr>
          <w:b/>
        </w:rPr>
        <w:t>:</w:t>
      </w:r>
    </w:p>
    <w:p w:rsidR="005E4662" w:rsidRPr="00473A99" w:rsidRDefault="005E4662" w:rsidP="00000360">
      <w:pPr>
        <w:numPr>
          <w:ilvl w:val="0"/>
          <w:numId w:val="6"/>
        </w:numPr>
        <w:tabs>
          <w:tab w:val="left" w:pos="709"/>
        </w:tabs>
        <w:ind w:left="426" w:firstLine="0"/>
        <w:jc w:val="both"/>
      </w:pPr>
      <w:r w:rsidRPr="00473A99">
        <w:t>Wyznaczy miejsca l</w:t>
      </w:r>
      <w:r w:rsidR="00000360" w:rsidRPr="00473A99">
        <w:t>okalizacji kontenerów na odpady na podłożu utwardzonym;</w:t>
      </w:r>
    </w:p>
    <w:p w:rsidR="00000360" w:rsidRPr="00473A99" w:rsidRDefault="00000360" w:rsidP="00000360">
      <w:pPr>
        <w:numPr>
          <w:ilvl w:val="0"/>
          <w:numId w:val="6"/>
        </w:numPr>
        <w:tabs>
          <w:tab w:val="left" w:pos="709"/>
        </w:tabs>
        <w:ind w:left="426" w:firstLine="0"/>
        <w:jc w:val="both"/>
      </w:pPr>
      <w:r w:rsidRPr="00473A99">
        <w:t>Będzie sprawdzał sposób gromadzenia odpadów, tj.</w:t>
      </w:r>
    </w:p>
    <w:p w:rsidR="005E4662" w:rsidRPr="00473A99" w:rsidRDefault="005E4662" w:rsidP="00000360">
      <w:pPr>
        <w:numPr>
          <w:ilvl w:val="0"/>
          <w:numId w:val="7"/>
        </w:numPr>
        <w:tabs>
          <w:tab w:val="left" w:pos="993"/>
        </w:tabs>
        <w:ind w:left="709" w:firstLine="0"/>
        <w:jc w:val="both"/>
      </w:pPr>
      <w:r w:rsidRPr="00473A99">
        <w:t xml:space="preserve">czy usługobiorca postępuje zgodnie z przepisami i zapisami umowy; </w:t>
      </w:r>
    </w:p>
    <w:p w:rsidR="00000360" w:rsidRPr="00473A99" w:rsidRDefault="00000360" w:rsidP="00000360">
      <w:pPr>
        <w:numPr>
          <w:ilvl w:val="0"/>
          <w:numId w:val="7"/>
        </w:numPr>
        <w:tabs>
          <w:tab w:val="left" w:pos="993"/>
        </w:tabs>
        <w:ind w:hanging="219"/>
        <w:jc w:val="both"/>
      </w:pPr>
      <w:r w:rsidRPr="00473A99">
        <w:t>czy zachowany jest odpowiedni porządek w miejscach gromadzenia odpadów;</w:t>
      </w:r>
    </w:p>
    <w:p w:rsidR="00000360" w:rsidRPr="00473A99" w:rsidRDefault="00000360" w:rsidP="00000360">
      <w:pPr>
        <w:numPr>
          <w:ilvl w:val="0"/>
          <w:numId w:val="7"/>
        </w:numPr>
        <w:ind w:hanging="219"/>
      </w:pPr>
      <w:r w:rsidRPr="00473A99">
        <w:t>czy odpady gromadzone są w sposób selektywny;</w:t>
      </w:r>
    </w:p>
    <w:p w:rsidR="00000360" w:rsidRPr="00473A99" w:rsidRDefault="00000360" w:rsidP="006A0AA4">
      <w:pPr>
        <w:numPr>
          <w:ilvl w:val="0"/>
          <w:numId w:val="7"/>
        </w:numPr>
        <w:ind w:hanging="219"/>
      </w:pPr>
      <w:r w:rsidRPr="00473A99">
        <w:t>czy podczas gromadzenia odpadów a następnie ich załadunku nie ma miejsca przedostawanie się odpadów do gruntu, czy nie powstają rozlewiska i wycieki odpadów.</w:t>
      </w:r>
    </w:p>
    <w:p w:rsidR="005E4662" w:rsidRPr="00473A99" w:rsidRDefault="005E4662" w:rsidP="006A0AA4">
      <w:pPr>
        <w:numPr>
          <w:ilvl w:val="0"/>
          <w:numId w:val="6"/>
        </w:numPr>
        <w:ind w:left="709" w:hanging="283"/>
        <w:jc w:val="both"/>
      </w:pPr>
      <w:r w:rsidRPr="00473A99">
        <w:t>Dopilnuje, aby kontener z odpadem po napełnieniu został b</w:t>
      </w:r>
      <w:r w:rsidR="006A0AA4" w:rsidRPr="00473A99">
        <w:t>ezzwłocznie wywieziony                     z terenu;</w:t>
      </w:r>
    </w:p>
    <w:p w:rsidR="005E4662" w:rsidRPr="00473A99" w:rsidRDefault="005E4662" w:rsidP="006A0AA4">
      <w:pPr>
        <w:numPr>
          <w:ilvl w:val="0"/>
          <w:numId w:val="6"/>
        </w:numPr>
        <w:ind w:left="709" w:hanging="283"/>
        <w:jc w:val="both"/>
      </w:pPr>
      <w:r w:rsidRPr="00473A99">
        <w:t>Będzie przechowywał w dokumentach dotyczących usługi kserokopie kart przekazania odpad</w:t>
      </w:r>
      <w:r w:rsidR="006A0AA4" w:rsidRPr="00473A99">
        <w:t>ów (jeżeli stanowi o tym umowa);</w:t>
      </w:r>
    </w:p>
    <w:p w:rsidR="005E4662" w:rsidRPr="00473A99" w:rsidRDefault="005E4662" w:rsidP="006A0AA4">
      <w:pPr>
        <w:numPr>
          <w:ilvl w:val="0"/>
          <w:numId w:val="6"/>
        </w:numPr>
        <w:ind w:left="709" w:hanging="283"/>
        <w:jc w:val="both"/>
      </w:pPr>
      <w:r w:rsidRPr="00473A99">
        <w:t>Jeżeli zapisy umowy stanowią, iż odpad pozostaje u zamawiającego – wskaże miejsce magazynowania odpadu w porozumieniu z inspektorem ds. ochrony środowiska administratora kompleksu.</w:t>
      </w:r>
    </w:p>
    <w:p w:rsidR="00000360" w:rsidRPr="00473A99" w:rsidRDefault="00000360" w:rsidP="00000360">
      <w:pPr>
        <w:jc w:val="both"/>
        <w:rPr>
          <w:sz w:val="16"/>
          <w:szCs w:val="16"/>
        </w:rPr>
      </w:pPr>
    </w:p>
    <w:p w:rsidR="005E4662" w:rsidRPr="00473A99" w:rsidRDefault="005E4662" w:rsidP="00BD0F47">
      <w:pPr>
        <w:autoSpaceDE w:val="0"/>
        <w:autoSpaceDN w:val="0"/>
        <w:adjustRightInd w:val="0"/>
        <w:jc w:val="both"/>
      </w:pPr>
      <w:r w:rsidRPr="00473A99">
        <w:rPr>
          <w:b/>
        </w:rPr>
        <w:t xml:space="preserve">Gromadzenie odpadów do chwili ich przekazania może odbywać się w kontenerach </w:t>
      </w:r>
      <w:r w:rsidRPr="00473A99">
        <w:rPr>
          <w:b/>
        </w:rPr>
        <w:br/>
        <w:t>lub w wyznaczonych miejscach</w:t>
      </w:r>
      <w:r w:rsidRPr="00473A99">
        <w:t>.</w:t>
      </w:r>
    </w:p>
    <w:p w:rsidR="00BD0F47" w:rsidRPr="00473A99" w:rsidRDefault="00BD0F47" w:rsidP="00BD0F47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E4662" w:rsidRPr="00473A99" w:rsidRDefault="005E4662" w:rsidP="00BD0F47">
      <w:pPr>
        <w:pStyle w:val="Default"/>
        <w:numPr>
          <w:ilvl w:val="1"/>
          <w:numId w:val="2"/>
        </w:numPr>
        <w:ind w:firstLine="426"/>
        <w:rPr>
          <w:rFonts w:ascii="Times New Roman" w:hAnsi="Times New Roman" w:cs="Times New Roman"/>
          <w:b/>
          <w:color w:val="auto"/>
          <w:u w:val="single"/>
        </w:rPr>
      </w:pPr>
      <w:r w:rsidRPr="00473A99">
        <w:rPr>
          <w:rFonts w:ascii="Times New Roman" w:hAnsi="Times New Roman" w:cs="Times New Roman"/>
          <w:b/>
          <w:color w:val="auto"/>
          <w:u w:val="single"/>
        </w:rPr>
        <w:t xml:space="preserve">Wykonawcy nie wolno: </w:t>
      </w:r>
    </w:p>
    <w:p w:rsidR="005E4662" w:rsidRPr="00473A99" w:rsidRDefault="005E4662" w:rsidP="00BD0F47">
      <w:pPr>
        <w:pStyle w:val="Default"/>
        <w:numPr>
          <w:ilvl w:val="0"/>
          <w:numId w:val="12"/>
        </w:numPr>
        <w:ind w:left="993" w:hanging="284"/>
        <w:rPr>
          <w:rFonts w:ascii="Times New Roman" w:hAnsi="Times New Roman" w:cs="Times New Roman"/>
          <w:color w:val="auto"/>
        </w:rPr>
      </w:pPr>
      <w:r w:rsidRPr="00473A99">
        <w:rPr>
          <w:rFonts w:ascii="Times New Roman" w:hAnsi="Times New Roman" w:cs="Times New Roman"/>
          <w:color w:val="auto"/>
        </w:rPr>
        <w:t xml:space="preserve">wwozić na teren zamawiającego jakichkolwiek odpadów </w:t>
      </w:r>
    </w:p>
    <w:p w:rsidR="005E4662" w:rsidRPr="00473A99" w:rsidRDefault="005E4662" w:rsidP="00BD0F47">
      <w:pPr>
        <w:pStyle w:val="Default"/>
        <w:numPr>
          <w:ilvl w:val="0"/>
          <w:numId w:val="12"/>
        </w:numPr>
        <w:ind w:left="993" w:hanging="284"/>
        <w:rPr>
          <w:rFonts w:ascii="Times New Roman" w:hAnsi="Times New Roman" w:cs="Times New Roman"/>
          <w:color w:val="auto"/>
        </w:rPr>
      </w:pPr>
      <w:r w:rsidRPr="00473A99">
        <w:rPr>
          <w:rFonts w:ascii="Times New Roman" w:hAnsi="Times New Roman" w:cs="Times New Roman"/>
          <w:color w:val="auto"/>
        </w:rPr>
        <w:t xml:space="preserve">spalać odpadów </w:t>
      </w:r>
    </w:p>
    <w:p w:rsidR="008B6426" w:rsidRPr="00473A99" w:rsidRDefault="005E4662" w:rsidP="00473A99">
      <w:pPr>
        <w:pStyle w:val="Default"/>
        <w:numPr>
          <w:ilvl w:val="0"/>
          <w:numId w:val="12"/>
        </w:numPr>
        <w:ind w:left="993" w:hanging="284"/>
        <w:rPr>
          <w:rFonts w:ascii="Times New Roman" w:hAnsi="Times New Roman" w:cs="Times New Roman"/>
          <w:color w:val="auto"/>
        </w:rPr>
      </w:pPr>
      <w:r w:rsidRPr="00473A99">
        <w:rPr>
          <w:rFonts w:ascii="Times New Roman" w:hAnsi="Times New Roman" w:cs="Times New Roman"/>
          <w:color w:val="auto"/>
        </w:rPr>
        <w:t xml:space="preserve">negatywnie oddziaływać na środowisko, stosując maszyny czy narzędzia pracy emitujące do atmosfery ponadnormatywny poziom hałasu </w:t>
      </w:r>
    </w:p>
    <w:p w:rsidR="008B6426" w:rsidRPr="00473A99" w:rsidRDefault="008B6426" w:rsidP="005E4662">
      <w:pPr>
        <w:jc w:val="both"/>
        <w:rPr>
          <w:b/>
          <w:sz w:val="16"/>
          <w:szCs w:val="16"/>
        </w:rPr>
      </w:pPr>
    </w:p>
    <w:p w:rsidR="008B6426" w:rsidRPr="00473A99" w:rsidRDefault="008B6426" w:rsidP="005E4662">
      <w:pPr>
        <w:jc w:val="both"/>
        <w:rPr>
          <w:b/>
        </w:rPr>
      </w:pPr>
      <w:r w:rsidRPr="00473A99">
        <w:rPr>
          <w:b/>
        </w:rPr>
        <w:t>W razie wykrycia naruszeń w tym zakresie inspektor nadzoru wystąpi do Wykonawcy                    o natychmiastowe usunięcie nieprawidłowości.</w:t>
      </w:r>
    </w:p>
    <w:p w:rsidR="005E4662" w:rsidRPr="00473A99" w:rsidRDefault="005E4662" w:rsidP="005E4662">
      <w:pPr>
        <w:jc w:val="both"/>
        <w:rPr>
          <w:b/>
          <w:sz w:val="16"/>
          <w:szCs w:val="16"/>
        </w:rPr>
      </w:pPr>
    </w:p>
    <w:p w:rsidR="00CF06E3" w:rsidRPr="00473A99" w:rsidRDefault="005E4662" w:rsidP="00BD0DB1">
      <w:pPr>
        <w:ind w:firstLine="708"/>
        <w:jc w:val="both"/>
      </w:pPr>
      <w:r w:rsidRPr="00473A99">
        <w:t>Po zakończeniu prac wykonawca zobowiązany jest przywrócić teren prowadzenia p</w:t>
      </w:r>
      <w:r w:rsidR="008B6426" w:rsidRPr="00473A99">
        <w:t>rac do stanu poprzedniego, wolnego</w:t>
      </w:r>
      <w:r w:rsidRPr="00473A99">
        <w:t xml:space="preserve"> od odpadów. Wszystkie odpady muszą zostać z niego usunięte przez wykonawcę. W trakcie odbioru prac </w:t>
      </w:r>
      <w:r w:rsidR="008B6426" w:rsidRPr="00473A99">
        <w:t>inspektor nadzoru zwróci</w:t>
      </w:r>
      <w:r w:rsidRPr="00473A99">
        <w:t xml:space="preserve"> uwagę na kwestie uporządkowania terenu wykonywania prac, a w przypadku wykrycia naruszeń stanu środowiska, degradacji gleby czy zanieczyszczenia wód gruntowych </w:t>
      </w:r>
      <w:r w:rsidR="008B6426" w:rsidRPr="00473A99">
        <w:t>będzie wymagał</w:t>
      </w:r>
      <w:r w:rsidRPr="00473A99">
        <w:t xml:space="preserve"> od wykonawcy przywrócenia stanu pierwotnego, czyli sprzed rozpoczęcia prac.</w:t>
      </w:r>
    </w:p>
    <w:p w:rsidR="001F1821" w:rsidRPr="00473A99" w:rsidRDefault="005E4662" w:rsidP="00CF06E3">
      <w:pPr>
        <w:jc w:val="right"/>
        <w:rPr>
          <w:u w:val="single"/>
        </w:rPr>
      </w:pPr>
      <w:r w:rsidRPr="00473A99">
        <w:rPr>
          <w:u w:val="single"/>
        </w:rPr>
        <w:t xml:space="preserve">                       </w:t>
      </w:r>
      <w:r w:rsidR="000A168F" w:rsidRPr="00473A99">
        <w:rPr>
          <w:u w:val="single"/>
        </w:rPr>
        <w:t xml:space="preserve">                                                                                                    </w:t>
      </w:r>
    </w:p>
    <w:p w:rsidR="001F1821" w:rsidRDefault="001F1821" w:rsidP="00732F46">
      <w:pPr>
        <w:jc w:val="right"/>
        <w:outlineLvl w:val="0"/>
        <w:rPr>
          <w:i/>
        </w:rPr>
      </w:pPr>
    </w:p>
    <w:p w:rsidR="00473A99" w:rsidRDefault="00473A99" w:rsidP="00732F46">
      <w:pPr>
        <w:jc w:val="right"/>
        <w:outlineLvl w:val="0"/>
        <w:rPr>
          <w:i/>
        </w:rPr>
      </w:pPr>
    </w:p>
    <w:p w:rsidR="00473A99" w:rsidRPr="00473A99" w:rsidRDefault="00473A99" w:rsidP="00732F46">
      <w:pPr>
        <w:jc w:val="right"/>
        <w:outlineLvl w:val="0"/>
        <w:rPr>
          <w:i/>
        </w:rPr>
      </w:pPr>
    </w:p>
    <w:p w:rsidR="005C003F" w:rsidRPr="00473A99" w:rsidRDefault="005C003F" w:rsidP="005C003F">
      <w:pPr>
        <w:rPr>
          <w:i/>
        </w:rPr>
      </w:pPr>
      <w:r w:rsidRPr="00473A99">
        <w:rPr>
          <w:i/>
        </w:rPr>
        <w:t>……………………………………………………                       ………………………………………………</w:t>
      </w:r>
    </w:p>
    <w:p w:rsidR="001F1821" w:rsidRPr="00473A99" w:rsidRDefault="005C003F" w:rsidP="005C003F">
      <w:pPr>
        <w:rPr>
          <w:i/>
        </w:rPr>
      </w:pPr>
      <w:r w:rsidRPr="00473A99">
        <w:rPr>
          <w:i/>
        </w:rPr>
        <w:t xml:space="preserve">              (podpis Zamawiającego)</w:t>
      </w:r>
      <w:r w:rsidRPr="00473A99">
        <w:rPr>
          <w:i/>
        </w:rPr>
        <w:tab/>
      </w:r>
      <w:r w:rsidRPr="00473A99">
        <w:rPr>
          <w:i/>
        </w:rPr>
        <w:tab/>
        <w:t xml:space="preserve">                             (czytelny podpis Wykonawcy prac)</w:t>
      </w:r>
    </w:p>
    <w:p w:rsidR="000A168F" w:rsidRPr="00473A99" w:rsidRDefault="001F1821" w:rsidP="00473A99">
      <w:pPr>
        <w:rPr>
          <w:i/>
        </w:rPr>
      </w:pPr>
      <w:r w:rsidRPr="00473A99">
        <w:rPr>
          <w:i/>
        </w:rPr>
        <w:tab/>
      </w:r>
      <w:r w:rsidRPr="00473A99">
        <w:rPr>
          <w:i/>
        </w:rPr>
        <w:tab/>
      </w:r>
      <w:r w:rsidRPr="00473A99">
        <w:rPr>
          <w:i/>
        </w:rPr>
        <w:tab/>
      </w:r>
      <w:r w:rsidRPr="00473A99">
        <w:rPr>
          <w:i/>
        </w:rPr>
        <w:tab/>
      </w:r>
      <w:r w:rsidRPr="00473A99">
        <w:rPr>
          <w:i/>
        </w:rPr>
        <w:tab/>
      </w:r>
      <w:r w:rsidRPr="00473A99">
        <w:rPr>
          <w:i/>
        </w:rPr>
        <w:tab/>
        <w:t xml:space="preserve">                              </w:t>
      </w:r>
    </w:p>
    <w:sectPr w:rsidR="000A168F" w:rsidRPr="00473A99" w:rsidSect="00BD0DB1">
      <w:headerReference w:type="default" r:id="rId8"/>
      <w:footerReference w:type="default" r:id="rId9"/>
      <w:pgSz w:w="11906" w:h="16838"/>
      <w:pgMar w:top="993" w:right="849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7E0" w:rsidRDefault="007127E0" w:rsidP="009A6FD4">
      <w:r>
        <w:separator/>
      </w:r>
    </w:p>
  </w:endnote>
  <w:endnote w:type="continuationSeparator" w:id="0">
    <w:p w:rsidR="007127E0" w:rsidRDefault="007127E0" w:rsidP="009A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DB1" w:rsidRDefault="00BD0DB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70492">
      <w:rPr>
        <w:noProof/>
      </w:rPr>
      <w:t>1</w:t>
    </w:r>
    <w:r>
      <w:fldChar w:fldCharType="end"/>
    </w:r>
  </w:p>
  <w:p w:rsidR="00BD0DB1" w:rsidRDefault="00BD0D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7E0" w:rsidRDefault="007127E0" w:rsidP="009A6FD4">
      <w:r>
        <w:separator/>
      </w:r>
    </w:p>
  </w:footnote>
  <w:footnote w:type="continuationSeparator" w:id="0">
    <w:p w:rsidR="007127E0" w:rsidRDefault="007127E0" w:rsidP="009A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FD4" w:rsidRDefault="009A6FD4" w:rsidP="001D198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4F59E6"/>
    <w:multiLevelType w:val="hybridMultilevel"/>
    <w:tmpl w:val="F44145C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002810"/>
    <w:multiLevelType w:val="hybridMultilevel"/>
    <w:tmpl w:val="DBCE0098"/>
    <w:lvl w:ilvl="0" w:tplc="30963E16"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8490D33"/>
    <w:multiLevelType w:val="hybridMultilevel"/>
    <w:tmpl w:val="22208C20"/>
    <w:lvl w:ilvl="0" w:tplc="30963E16"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ADA6E24"/>
    <w:multiLevelType w:val="hybridMultilevel"/>
    <w:tmpl w:val="3E4E9B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0E25D46"/>
    <w:multiLevelType w:val="hybridMultilevel"/>
    <w:tmpl w:val="1476402E"/>
    <w:lvl w:ilvl="0" w:tplc="30963E16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BCB6C"/>
    <w:multiLevelType w:val="hybridMultilevel"/>
    <w:tmpl w:val="35F3495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7B07504"/>
    <w:multiLevelType w:val="hybridMultilevel"/>
    <w:tmpl w:val="6310FB30"/>
    <w:lvl w:ilvl="0" w:tplc="FE12AB4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F23D2D"/>
    <w:multiLevelType w:val="hybridMultilevel"/>
    <w:tmpl w:val="51F69CF6"/>
    <w:lvl w:ilvl="0" w:tplc="FE12A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1096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9CF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C48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948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0EF1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2AB0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C40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1CB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0E463EF"/>
    <w:multiLevelType w:val="hybridMultilevel"/>
    <w:tmpl w:val="BA5AC3C8"/>
    <w:lvl w:ilvl="0" w:tplc="FE12AB4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F80231"/>
    <w:multiLevelType w:val="hybridMultilevel"/>
    <w:tmpl w:val="12467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6D48D"/>
    <w:multiLevelType w:val="hybridMultilevel"/>
    <w:tmpl w:val="C109BD2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7A84072"/>
    <w:multiLevelType w:val="hybridMultilevel"/>
    <w:tmpl w:val="1282592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586BB5"/>
    <w:multiLevelType w:val="hybridMultilevel"/>
    <w:tmpl w:val="AD2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3958EB"/>
    <w:multiLevelType w:val="hybridMultilevel"/>
    <w:tmpl w:val="24C3282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5451738"/>
    <w:multiLevelType w:val="hybridMultilevel"/>
    <w:tmpl w:val="CD5A981A"/>
    <w:lvl w:ilvl="0" w:tplc="AB8CB28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611D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F2A3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9E16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FA0A1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28B1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E0B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8B8E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966D6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DA4F99"/>
    <w:multiLevelType w:val="hybridMultilevel"/>
    <w:tmpl w:val="90186764"/>
    <w:lvl w:ilvl="0" w:tplc="30963E16">
      <w:numFmt w:val="bullet"/>
      <w:lvlText w:val="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11"/>
  </w:num>
  <w:num w:numId="9">
    <w:abstractNumId w:val="7"/>
  </w:num>
  <w:num w:numId="10">
    <w:abstractNumId w:val="14"/>
  </w:num>
  <w:num w:numId="11">
    <w:abstractNumId w:val="3"/>
  </w:num>
  <w:num w:numId="12">
    <w:abstractNumId w:val="15"/>
  </w:num>
  <w:num w:numId="13">
    <w:abstractNumId w:val="8"/>
  </w:num>
  <w:num w:numId="14">
    <w:abstractNumId w:val="12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B5"/>
    <w:rsid w:val="00000360"/>
    <w:rsid w:val="000301C5"/>
    <w:rsid w:val="00032A80"/>
    <w:rsid w:val="0007003A"/>
    <w:rsid w:val="000956CB"/>
    <w:rsid w:val="000A1095"/>
    <w:rsid w:val="000A168F"/>
    <w:rsid w:val="000D4BFC"/>
    <w:rsid w:val="000E063E"/>
    <w:rsid w:val="00101B45"/>
    <w:rsid w:val="00104A2A"/>
    <w:rsid w:val="001208DF"/>
    <w:rsid w:val="001527F1"/>
    <w:rsid w:val="00153D9B"/>
    <w:rsid w:val="001675A2"/>
    <w:rsid w:val="00170492"/>
    <w:rsid w:val="00195835"/>
    <w:rsid w:val="001A0D70"/>
    <w:rsid w:val="001B3EBD"/>
    <w:rsid w:val="001C1111"/>
    <w:rsid w:val="001C3E36"/>
    <w:rsid w:val="001C595D"/>
    <w:rsid w:val="001D1988"/>
    <w:rsid w:val="001D3160"/>
    <w:rsid w:val="001E459F"/>
    <w:rsid w:val="001E5283"/>
    <w:rsid w:val="001F1821"/>
    <w:rsid w:val="00236ABA"/>
    <w:rsid w:val="00252AB1"/>
    <w:rsid w:val="00255D99"/>
    <w:rsid w:val="00277F3E"/>
    <w:rsid w:val="0028498B"/>
    <w:rsid w:val="002A58E5"/>
    <w:rsid w:val="002D0F80"/>
    <w:rsid w:val="00301C5B"/>
    <w:rsid w:val="00316EBA"/>
    <w:rsid w:val="003463DF"/>
    <w:rsid w:val="00353E00"/>
    <w:rsid w:val="0036149D"/>
    <w:rsid w:val="003847B6"/>
    <w:rsid w:val="00413CDC"/>
    <w:rsid w:val="00414704"/>
    <w:rsid w:val="00423F78"/>
    <w:rsid w:val="00430302"/>
    <w:rsid w:val="0043612C"/>
    <w:rsid w:val="00454E8C"/>
    <w:rsid w:val="00465E4D"/>
    <w:rsid w:val="0046683A"/>
    <w:rsid w:val="00473A99"/>
    <w:rsid w:val="00496F5C"/>
    <w:rsid w:val="004E243E"/>
    <w:rsid w:val="004E4D1A"/>
    <w:rsid w:val="004F044A"/>
    <w:rsid w:val="00531868"/>
    <w:rsid w:val="005379C2"/>
    <w:rsid w:val="00553E62"/>
    <w:rsid w:val="00555A0F"/>
    <w:rsid w:val="00563577"/>
    <w:rsid w:val="0057007A"/>
    <w:rsid w:val="00575646"/>
    <w:rsid w:val="005B6879"/>
    <w:rsid w:val="005C003F"/>
    <w:rsid w:val="005C026E"/>
    <w:rsid w:val="005E4662"/>
    <w:rsid w:val="005E5D84"/>
    <w:rsid w:val="00615B00"/>
    <w:rsid w:val="006371E8"/>
    <w:rsid w:val="00651667"/>
    <w:rsid w:val="006851C5"/>
    <w:rsid w:val="006A0AA4"/>
    <w:rsid w:val="006C7F36"/>
    <w:rsid w:val="006D10F9"/>
    <w:rsid w:val="006D4DF8"/>
    <w:rsid w:val="006E3B9D"/>
    <w:rsid w:val="006F025B"/>
    <w:rsid w:val="00711810"/>
    <w:rsid w:val="007127E0"/>
    <w:rsid w:val="007131F0"/>
    <w:rsid w:val="00713334"/>
    <w:rsid w:val="00730358"/>
    <w:rsid w:val="00732F46"/>
    <w:rsid w:val="00741C95"/>
    <w:rsid w:val="007432B5"/>
    <w:rsid w:val="007829D9"/>
    <w:rsid w:val="00795296"/>
    <w:rsid w:val="007D2483"/>
    <w:rsid w:val="007D3B19"/>
    <w:rsid w:val="007E2871"/>
    <w:rsid w:val="00832C38"/>
    <w:rsid w:val="00834536"/>
    <w:rsid w:val="008345E3"/>
    <w:rsid w:val="00845ADB"/>
    <w:rsid w:val="00854AA1"/>
    <w:rsid w:val="008664CE"/>
    <w:rsid w:val="008901B7"/>
    <w:rsid w:val="00893DD1"/>
    <w:rsid w:val="008B6426"/>
    <w:rsid w:val="008D54CE"/>
    <w:rsid w:val="008D5F64"/>
    <w:rsid w:val="008E1151"/>
    <w:rsid w:val="008E36A8"/>
    <w:rsid w:val="0092003B"/>
    <w:rsid w:val="0093692B"/>
    <w:rsid w:val="00950F0C"/>
    <w:rsid w:val="009864D4"/>
    <w:rsid w:val="009A2F08"/>
    <w:rsid w:val="009A6FD4"/>
    <w:rsid w:val="009D3A43"/>
    <w:rsid w:val="009D7157"/>
    <w:rsid w:val="00A05E39"/>
    <w:rsid w:val="00A05F0C"/>
    <w:rsid w:val="00A251B6"/>
    <w:rsid w:val="00A32181"/>
    <w:rsid w:val="00A352C5"/>
    <w:rsid w:val="00A71DE0"/>
    <w:rsid w:val="00A733B0"/>
    <w:rsid w:val="00A80121"/>
    <w:rsid w:val="00A93364"/>
    <w:rsid w:val="00AA0493"/>
    <w:rsid w:val="00AB5E81"/>
    <w:rsid w:val="00AE46E1"/>
    <w:rsid w:val="00B01074"/>
    <w:rsid w:val="00B15183"/>
    <w:rsid w:val="00B65B50"/>
    <w:rsid w:val="00B66F72"/>
    <w:rsid w:val="00BA6ED2"/>
    <w:rsid w:val="00BB5DE9"/>
    <w:rsid w:val="00BD0DB1"/>
    <w:rsid w:val="00BD0F47"/>
    <w:rsid w:val="00BF5499"/>
    <w:rsid w:val="00C01C46"/>
    <w:rsid w:val="00C1000C"/>
    <w:rsid w:val="00C17132"/>
    <w:rsid w:val="00C3339D"/>
    <w:rsid w:val="00C374DF"/>
    <w:rsid w:val="00C43BD7"/>
    <w:rsid w:val="00CA0A45"/>
    <w:rsid w:val="00CD7450"/>
    <w:rsid w:val="00CF06E3"/>
    <w:rsid w:val="00D30FBE"/>
    <w:rsid w:val="00D3715D"/>
    <w:rsid w:val="00D542FF"/>
    <w:rsid w:val="00D64CD5"/>
    <w:rsid w:val="00D77088"/>
    <w:rsid w:val="00D8421F"/>
    <w:rsid w:val="00DC42B1"/>
    <w:rsid w:val="00DC43C2"/>
    <w:rsid w:val="00DF1D59"/>
    <w:rsid w:val="00E20E9B"/>
    <w:rsid w:val="00E21DC2"/>
    <w:rsid w:val="00E22E2A"/>
    <w:rsid w:val="00E242B8"/>
    <w:rsid w:val="00E312BF"/>
    <w:rsid w:val="00E40309"/>
    <w:rsid w:val="00E40FDF"/>
    <w:rsid w:val="00E457BE"/>
    <w:rsid w:val="00E71224"/>
    <w:rsid w:val="00EC6138"/>
    <w:rsid w:val="00EC6D32"/>
    <w:rsid w:val="00EF524C"/>
    <w:rsid w:val="00F0443E"/>
    <w:rsid w:val="00F350D9"/>
    <w:rsid w:val="00F468D9"/>
    <w:rsid w:val="00FC3779"/>
    <w:rsid w:val="00FC69A4"/>
    <w:rsid w:val="00FD1B24"/>
    <w:rsid w:val="00FE0296"/>
    <w:rsid w:val="00FF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6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01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01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432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A6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6FD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A6F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FD4"/>
    <w:rPr>
      <w:sz w:val="24"/>
      <w:szCs w:val="24"/>
    </w:rPr>
  </w:style>
  <w:style w:type="paragraph" w:styleId="Mapadokumentu">
    <w:name w:val="Document Map"/>
    <w:basedOn w:val="Normalny"/>
    <w:link w:val="MapadokumentuZnak"/>
    <w:rsid w:val="00732F4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732F4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4303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303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56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901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901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7432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A6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6FD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A6F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6FD4"/>
    <w:rPr>
      <w:sz w:val="24"/>
      <w:szCs w:val="24"/>
    </w:rPr>
  </w:style>
  <w:style w:type="paragraph" w:styleId="Mapadokumentu">
    <w:name w:val="Document Map"/>
    <w:basedOn w:val="Normalny"/>
    <w:link w:val="MapadokumentuZnak"/>
    <w:rsid w:val="00732F46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732F4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4303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303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8679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785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0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8131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5058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8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6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mazur_e</dc:creator>
  <cp:keywords/>
  <dc:description/>
  <cp:lastModifiedBy>Walaszek Monika</cp:lastModifiedBy>
  <cp:revision>3</cp:revision>
  <cp:lastPrinted>2018-08-03T05:09:00Z</cp:lastPrinted>
  <dcterms:created xsi:type="dcterms:W3CDTF">2020-02-12T13:23:00Z</dcterms:created>
  <dcterms:modified xsi:type="dcterms:W3CDTF">2020-03-10T08:41:00Z</dcterms:modified>
</cp:coreProperties>
</file>