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1122A" w14:textId="77777777" w:rsidR="00A86CE8" w:rsidRPr="00414360" w:rsidRDefault="0069441B" w:rsidP="00DB23B2">
      <w:pPr>
        <w:autoSpaceDE w:val="0"/>
        <w:autoSpaceDN w:val="0"/>
        <w:adjustRightInd w:val="0"/>
        <w:spacing w:before="10" w:afterLines="10" w:after="24" w:line="276" w:lineRule="auto"/>
        <w:ind w:left="491" w:right="-284"/>
        <w:jc w:val="both"/>
        <w:rPr>
          <w:rFonts w:asciiTheme="minorHAnsi" w:hAnsiTheme="minorHAnsi" w:cstheme="minorHAnsi"/>
          <w:color w:val="000000"/>
        </w:rPr>
      </w:pPr>
      <w:r w:rsidRPr="00414360">
        <w:rPr>
          <w:rFonts w:asciiTheme="minorHAnsi" w:hAnsiTheme="minorHAnsi" w:cstheme="minorHAnsi"/>
          <w:noProof/>
        </w:rPr>
        <w:drawing>
          <wp:anchor distT="0" distB="0" distL="114300" distR="114300" simplePos="0" relativeHeight="251658752" behindDoc="0" locked="0" layoutInCell="1" allowOverlap="1" wp14:anchorId="32B394FE" wp14:editId="21EFED5D">
            <wp:simplePos x="0" y="0"/>
            <wp:positionH relativeFrom="margin">
              <wp:align>left</wp:align>
            </wp:positionH>
            <wp:positionV relativeFrom="paragraph">
              <wp:posOffset>17145</wp:posOffset>
            </wp:positionV>
            <wp:extent cx="2377440" cy="693420"/>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l="16302" t="38388" r="15976" b="37793"/>
                    <a:stretch>
                      <a:fillRect/>
                    </a:stretch>
                  </pic:blipFill>
                  <pic:spPr bwMode="auto">
                    <a:xfrm>
                      <a:off x="0" y="0"/>
                      <a:ext cx="2377440" cy="693420"/>
                    </a:xfrm>
                    <a:prstGeom prst="rect">
                      <a:avLst/>
                    </a:prstGeom>
                    <a:noFill/>
                  </pic:spPr>
                </pic:pic>
              </a:graphicData>
            </a:graphic>
            <wp14:sizeRelH relativeFrom="margin">
              <wp14:pctWidth>0</wp14:pctWidth>
            </wp14:sizeRelH>
          </wp:anchor>
        </w:drawing>
      </w:r>
    </w:p>
    <w:p w14:paraId="2C928FB4" w14:textId="77777777" w:rsidR="00BB4830" w:rsidRPr="00414360" w:rsidRDefault="00BB4830"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0D9FB9F2" w14:textId="77777777" w:rsidR="0069441B" w:rsidRPr="00414360" w:rsidRDefault="0069441B"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43AD2C51" w14:textId="77777777" w:rsidR="0069441B" w:rsidRPr="00414360" w:rsidRDefault="0069441B"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6589EA21" w14:textId="77777777" w:rsidR="0069441B" w:rsidRPr="00414360" w:rsidRDefault="0069441B" w:rsidP="00DB23B2">
      <w:pPr>
        <w:autoSpaceDE w:val="0"/>
        <w:autoSpaceDN w:val="0"/>
        <w:adjustRightInd w:val="0"/>
        <w:spacing w:before="10" w:afterLines="10" w:after="24" w:line="276" w:lineRule="auto"/>
        <w:ind w:right="-284"/>
        <w:rPr>
          <w:rFonts w:asciiTheme="minorHAnsi" w:hAnsiTheme="minorHAnsi" w:cstheme="minorHAnsi"/>
          <w:color w:val="000000"/>
        </w:rPr>
      </w:pPr>
    </w:p>
    <w:p w14:paraId="76E7D17F" w14:textId="54D61B82" w:rsidR="00A86CE8" w:rsidRPr="00414360" w:rsidRDefault="00F81CB0" w:rsidP="00DB23B2">
      <w:pPr>
        <w:autoSpaceDE w:val="0"/>
        <w:autoSpaceDN w:val="0"/>
        <w:adjustRightInd w:val="0"/>
        <w:spacing w:before="10" w:afterLines="10" w:after="24" w:line="276" w:lineRule="auto"/>
        <w:ind w:left="491" w:right="-284"/>
        <w:jc w:val="right"/>
        <w:rPr>
          <w:rFonts w:asciiTheme="minorHAnsi" w:hAnsiTheme="minorHAnsi" w:cstheme="minorHAnsi"/>
        </w:rPr>
      </w:pPr>
      <w:r w:rsidRPr="00414360">
        <w:rPr>
          <w:rFonts w:asciiTheme="minorHAnsi" w:hAnsiTheme="minorHAnsi" w:cstheme="minorHAnsi"/>
        </w:rPr>
        <w:t xml:space="preserve">Kielce dn. </w:t>
      </w:r>
      <w:r w:rsidR="00D6533C">
        <w:rPr>
          <w:rFonts w:asciiTheme="minorHAnsi" w:hAnsiTheme="minorHAnsi" w:cstheme="minorHAnsi"/>
        </w:rPr>
        <w:t>12</w:t>
      </w:r>
      <w:r w:rsidR="004138C2">
        <w:rPr>
          <w:rFonts w:asciiTheme="minorHAnsi" w:hAnsiTheme="minorHAnsi" w:cstheme="minorHAnsi"/>
        </w:rPr>
        <w:t xml:space="preserve"> września </w:t>
      </w:r>
      <w:r w:rsidR="00DA2A43" w:rsidRPr="00414360">
        <w:rPr>
          <w:rFonts w:asciiTheme="minorHAnsi" w:hAnsiTheme="minorHAnsi" w:cstheme="minorHAnsi"/>
        </w:rPr>
        <w:t>202</w:t>
      </w:r>
      <w:r w:rsidR="00D46759" w:rsidRPr="00414360">
        <w:rPr>
          <w:rFonts w:asciiTheme="minorHAnsi" w:hAnsiTheme="minorHAnsi" w:cstheme="minorHAnsi"/>
        </w:rPr>
        <w:t>4</w:t>
      </w:r>
      <w:r w:rsidR="004138C2">
        <w:rPr>
          <w:rFonts w:asciiTheme="minorHAnsi" w:hAnsiTheme="minorHAnsi" w:cstheme="minorHAnsi"/>
        </w:rPr>
        <w:t xml:space="preserve"> </w:t>
      </w:r>
      <w:r w:rsidR="00B4217C" w:rsidRPr="00414360">
        <w:rPr>
          <w:rFonts w:asciiTheme="minorHAnsi" w:hAnsiTheme="minorHAnsi" w:cstheme="minorHAnsi"/>
        </w:rPr>
        <w:t>r.</w:t>
      </w:r>
    </w:p>
    <w:p w14:paraId="365CE95A"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2570F10C"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78DC1A8B"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2EF347C0"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rPr>
      </w:pPr>
    </w:p>
    <w:p w14:paraId="461450F7"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sz w:val="32"/>
          <w:szCs w:val="32"/>
        </w:rPr>
      </w:pPr>
      <w:r w:rsidRPr="00414360">
        <w:rPr>
          <w:rFonts w:asciiTheme="minorHAnsi" w:hAnsiTheme="minorHAnsi" w:cstheme="minorHAnsi"/>
          <w:b/>
          <w:bCs/>
          <w:sz w:val="32"/>
          <w:szCs w:val="32"/>
        </w:rPr>
        <w:t>SPECYFIKACJA WARUNKÓW ZAMÓWIENIA (SWZ)</w:t>
      </w:r>
    </w:p>
    <w:p w14:paraId="1472E0C2" w14:textId="5DBB09ED"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sz w:val="32"/>
          <w:szCs w:val="32"/>
        </w:rPr>
      </w:pPr>
      <w:r w:rsidRPr="00414360">
        <w:rPr>
          <w:rFonts w:asciiTheme="minorHAnsi" w:hAnsiTheme="minorHAnsi" w:cstheme="minorHAnsi"/>
          <w:b/>
          <w:bCs/>
          <w:sz w:val="32"/>
          <w:szCs w:val="32"/>
        </w:rPr>
        <w:t>„</w:t>
      </w:r>
      <w:r w:rsidR="003A7831" w:rsidRPr="00414360">
        <w:rPr>
          <w:rFonts w:asciiTheme="minorHAnsi" w:hAnsiTheme="minorHAnsi" w:cstheme="minorHAnsi"/>
          <w:b/>
          <w:bCs/>
          <w:sz w:val="32"/>
          <w:szCs w:val="32"/>
        </w:rPr>
        <w:t xml:space="preserve">Modernizacja </w:t>
      </w:r>
      <w:r w:rsidR="004138C2">
        <w:rPr>
          <w:rFonts w:asciiTheme="minorHAnsi" w:hAnsiTheme="minorHAnsi" w:cstheme="minorHAnsi"/>
          <w:b/>
          <w:bCs/>
          <w:sz w:val="32"/>
          <w:szCs w:val="32"/>
        </w:rPr>
        <w:t>hydroforni z wymianą zbiorników buforowych i renowacją zbiorników wody pitnej wraz z wykonaniem instalacji</w:t>
      </w:r>
      <w:r w:rsidRPr="00414360">
        <w:rPr>
          <w:rFonts w:asciiTheme="minorHAnsi" w:hAnsiTheme="minorHAnsi" w:cstheme="minorHAnsi"/>
          <w:b/>
          <w:bCs/>
          <w:sz w:val="32"/>
          <w:szCs w:val="32"/>
        </w:rPr>
        <w:t>”.</w:t>
      </w:r>
    </w:p>
    <w:p w14:paraId="162541D4" w14:textId="6EAA6CDD"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sz w:val="32"/>
          <w:szCs w:val="32"/>
        </w:rPr>
      </w:pPr>
      <w:r w:rsidRPr="00414360">
        <w:rPr>
          <w:rFonts w:asciiTheme="minorHAnsi" w:hAnsiTheme="minorHAnsi" w:cstheme="minorHAnsi"/>
          <w:b/>
          <w:bCs/>
          <w:sz w:val="32"/>
          <w:szCs w:val="32"/>
        </w:rPr>
        <w:t xml:space="preserve">Nr sprawy: </w:t>
      </w:r>
      <w:r w:rsidR="003A7831" w:rsidRPr="00414360">
        <w:rPr>
          <w:rFonts w:asciiTheme="minorHAnsi" w:hAnsiTheme="minorHAnsi" w:cstheme="minorHAnsi"/>
          <w:b/>
          <w:bCs/>
          <w:sz w:val="32"/>
          <w:szCs w:val="32"/>
        </w:rPr>
        <w:t>I</w:t>
      </w:r>
      <w:r w:rsidRPr="00414360">
        <w:rPr>
          <w:rFonts w:asciiTheme="minorHAnsi" w:hAnsiTheme="minorHAnsi" w:cstheme="minorHAnsi"/>
          <w:b/>
          <w:bCs/>
          <w:sz w:val="32"/>
          <w:szCs w:val="32"/>
        </w:rPr>
        <w:t>ZP.2411</w:t>
      </w:r>
      <w:r w:rsidR="00997CDD" w:rsidRPr="00414360">
        <w:rPr>
          <w:rFonts w:asciiTheme="minorHAnsi" w:hAnsiTheme="minorHAnsi" w:cstheme="minorHAnsi"/>
          <w:b/>
          <w:bCs/>
          <w:sz w:val="32"/>
          <w:szCs w:val="32"/>
        </w:rPr>
        <w:t>.</w:t>
      </w:r>
      <w:r w:rsidR="004138C2">
        <w:rPr>
          <w:rFonts w:asciiTheme="minorHAnsi" w:hAnsiTheme="minorHAnsi" w:cstheme="minorHAnsi"/>
          <w:b/>
          <w:bCs/>
          <w:sz w:val="32"/>
          <w:szCs w:val="32"/>
        </w:rPr>
        <w:t>214</w:t>
      </w:r>
      <w:r w:rsidR="00997CDD" w:rsidRPr="00414360">
        <w:rPr>
          <w:rFonts w:asciiTheme="minorHAnsi" w:hAnsiTheme="minorHAnsi" w:cstheme="minorHAnsi"/>
          <w:b/>
          <w:bCs/>
          <w:sz w:val="32"/>
          <w:szCs w:val="32"/>
        </w:rPr>
        <w:t>.</w:t>
      </w:r>
      <w:r w:rsidRPr="00414360">
        <w:rPr>
          <w:rFonts w:asciiTheme="minorHAnsi" w:hAnsiTheme="minorHAnsi" w:cstheme="minorHAnsi"/>
          <w:b/>
          <w:bCs/>
          <w:sz w:val="32"/>
          <w:szCs w:val="32"/>
        </w:rPr>
        <w:t>202</w:t>
      </w:r>
      <w:r w:rsidR="00E170D5" w:rsidRPr="00414360">
        <w:rPr>
          <w:rFonts w:asciiTheme="minorHAnsi" w:hAnsiTheme="minorHAnsi" w:cstheme="minorHAnsi"/>
          <w:b/>
          <w:bCs/>
          <w:sz w:val="32"/>
          <w:szCs w:val="32"/>
        </w:rPr>
        <w:t>4</w:t>
      </w:r>
      <w:r w:rsidRPr="00414360">
        <w:rPr>
          <w:rFonts w:asciiTheme="minorHAnsi" w:hAnsiTheme="minorHAnsi" w:cstheme="minorHAnsi"/>
          <w:b/>
          <w:bCs/>
          <w:sz w:val="32"/>
          <w:szCs w:val="32"/>
        </w:rPr>
        <w:t>.</w:t>
      </w:r>
      <w:r w:rsidR="006F0260">
        <w:rPr>
          <w:rFonts w:asciiTheme="minorHAnsi" w:hAnsiTheme="minorHAnsi" w:cstheme="minorHAnsi"/>
          <w:b/>
          <w:bCs/>
          <w:sz w:val="32"/>
          <w:szCs w:val="32"/>
        </w:rPr>
        <w:t>MM</w:t>
      </w:r>
    </w:p>
    <w:p w14:paraId="2E5B2334" w14:textId="77777777" w:rsidR="005E10FB" w:rsidRPr="00414360" w:rsidRDefault="005E10FB" w:rsidP="00DB23B2">
      <w:pPr>
        <w:autoSpaceDE w:val="0"/>
        <w:autoSpaceDN w:val="0"/>
        <w:adjustRightInd w:val="0"/>
        <w:spacing w:before="10" w:afterLines="10" w:after="24" w:line="276" w:lineRule="auto"/>
        <w:ind w:left="491" w:right="-284"/>
        <w:jc w:val="center"/>
        <w:rPr>
          <w:rFonts w:asciiTheme="minorHAnsi" w:hAnsiTheme="minorHAnsi" w:cstheme="minorHAnsi"/>
          <w:color w:val="000000"/>
          <w:sz w:val="32"/>
          <w:szCs w:val="32"/>
        </w:rPr>
      </w:pPr>
    </w:p>
    <w:p w14:paraId="79625CC7" w14:textId="77777777" w:rsidR="0020682D" w:rsidRPr="00414360" w:rsidRDefault="0020682D" w:rsidP="00DB23B2">
      <w:pPr>
        <w:spacing w:before="10" w:afterLines="10" w:after="24" w:line="276" w:lineRule="auto"/>
        <w:jc w:val="both"/>
        <w:rPr>
          <w:rFonts w:asciiTheme="minorHAnsi" w:hAnsiTheme="minorHAnsi" w:cstheme="minorHAnsi"/>
        </w:rPr>
      </w:pPr>
    </w:p>
    <w:p w14:paraId="4D8E24CB" w14:textId="77777777" w:rsidR="0020682D" w:rsidRPr="00414360" w:rsidRDefault="0020682D" w:rsidP="00DB23B2">
      <w:pPr>
        <w:spacing w:before="10" w:afterLines="10" w:after="24" w:line="276" w:lineRule="auto"/>
        <w:jc w:val="both"/>
        <w:rPr>
          <w:rFonts w:asciiTheme="minorHAnsi" w:hAnsiTheme="minorHAnsi" w:cstheme="minorHAnsi"/>
        </w:rPr>
      </w:pPr>
    </w:p>
    <w:p w14:paraId="61266C2A" w14:textId="77777777" w:rsidR="00BB4830" w:rsidRPr="00414360" w:rsidRDefault="00BB4830" w:rsidP="00DB23B2">
      <w:pPr>
        <w:spacing w:before="10" w:afterLines="10" w:after="24" w:line="276" w:lineRule="auto"/>
        <w:jc w:val="both"/>
        <w:rPr>
          <w:rFonts w:asciiTheme="minorHAnsi" w:hAnsiTheme="minorHAnsi" w:cstheme="minorHAnsi"/>
        </w:rPr>
      </w:pPr>
    </w:p>
    <w:p w14:paraId="1A108118" w14:textId="77777777" w:rsidR="00BB4830" w:rsidRPr="00414360" w:rsidRDefault="00BB4830" w:rsidP="00DB23B2">
      <w:pPr>
        <w:spacing w:before="10" w:afterLines="10" w:after="24" w:line="276" w:lineRule="auto"/>
        <w:jc w:val="both"/>
        <w:rPr>
          <w:rFonts w:asciiTheme="minorHAnsi" w:hAnsiTheme="minorHAnsi" w:cstheme="minorHAnsi"/>
        </w:rPr>
      </w:pPr>
    </w:p>
    <w:p w14:paraId="06353689" w14:textId="612EA427" w:rsidR="00FD5408" w:rsidRPr="00414360" w:rsidRDefault="00A86CE8" w:rsidP="00DB23B2">
      <w:pPr>
        <w:spacing w:before="10" w:afterLines="10" w:after="24" w:line="276" w:lineRule="auto"/>
        <w:jc w:val="both"/>
        <w:rPr>
          <w:rFonts w:asciiTheme="minorHAnsi" w:hAnsiTheme="minorHAnsi" w:cstheme="minorHAnsi"/>
        </w:rPr>
      </w:pPr>
      <w:r w:rsidRPr="00414360">
        <w:rPr>
          <w:rFonts w:asciiTheme="minorHAnsi" w:hAnsiTheme="minorHAnsi" w:cstheme="minorHAnsi"/>
        </w:rPr>
        <w:t xml:space="preserve">Przedmiotowe postępowanie prowadzone jest na podstawie przepisów ustawy z dnia </w:t>
      </w:r>
      <w:r w:rsidR="00A24CCE" w:rsidRPr="00414360">
        <w:rPr>
          <w:rFonts w:asciiTheme="minorHAnsi" w:hAnsiTheme="minorHAnsi" w:cstheme="minorHAnsi"/>
        </w:rPr>
        <w:br/>
      </w:r>
      <w:r w:rsidR="00FD5408" w:rsidRPr="00414360">
        <w:rPr>
          <w:rFonts w:asciiTheme="minorHAnsi" w:hAnsiTheme="minorHAnsi" w:cstheme="minorHAnsi"/>
        </w:rPr>
        <w:t xml:space="preserve">11 września 2019 r. </w:t>
      </w:r>
      <w:r w:rsidRPr="00414360">
        <w:rPr>
          <w:rFonts w:asciiTheme="minorHAnsi" w:hAnsiTheme="minorHAnsi" w:cstheme="minorHAnsi"/>
        </w:rPr>
        <w:t xml:space="preserve">Prawo zamówień publicznych </w:t>
      </w:r>
      <w:r w:rsidR="00FD5408" w:rsidRPr="00414360">
        <w:rPr>
          <w:rFonts w:asciiTheme="minorHAnsi" w:hAnsiTheme="minorHAnsi" w:cstheme="minorHAnsi"/>
        </w:rPr>
        <w:t>zwanej dale: ”</w:t>
      </w:r>
      <w:r w:rsidRPr="00414360">
        <w:rPr>
          <w:rFonts w:asciiTheme="minorHAnsi" w:hAnsiTheme="minorHAnsi" w:cstheme="minorHAnsi"/>
        </w:rPr>
        <w:t>ustawą</w:t>
      </w:r>
      <w:r w:rsidR="00FD5408" w:rsidRPr="00414360">
        <w:rPr>
          <w:rFonts w:asciiTheme="minorHAnsi" w:hAnsiTheme="minorHAnsi" w:cstheme="minorHAnsi"/>
        </w:rPr>
        <w:t xml:space="preserve"> </w:t>
      </w:r>
      <w:proofErr w:type="spellStart"/>
      <w:r w:rsidR="00FD5408" w:rsidRPr="00414360">
        <w:rPr>
          <w:rFonts w:asciiTheme="minorHAnsi" w:hAnsiTheme="minorHAnsi" w:cstheme="minorHAnsi"/>
        </w:rPr>
        <w:t>Pzp</w:t>
      </w:r>
      <w:proofErr w:type="spellEnd"/>
      <w:r w:rsidR="00FD5408" w:rsidRPr="00414360">
        <w:rPr>
          <w:rFonts w:asciiTheme="minorHAnsi" w:hAnsiTheme="minorHAnsi" w:cstheme="minorHAnsi"/>
        </w:rPr>
        <w:t>”</w:t>
      </w:r>
      <w:r w:rsidRPr="00414360">
        <w:rPr>
          <w:rFonts w:asciiTheme="minorHAnsi" w:hAnsiTheme="minorHAnsi" w:cstheme="minorHAnsi"/>
        </w:rPr>
        <w:t xml:space="preserve">, </w:t>
      </w:r>
      <w:r w:rsidR="00FD5408" w:rsidRPr="00414360">
        <w:rPr>
          <w:rFonts w:asciiTheme="minorHAnsi" w:hAnsiTheme="minorHAnsi" w:cstheme="minorHAnsi"/>
        </w:rPr>
        <w:t xml:space="preserve">o wartości </w:t>
      </w:r>
      <w:r w:rsidR="00B74C09" w:rsidRPr="00414360">
        <w:rPr>
          <w:rFonts w:asciiTheme="minorHAnsi" w:hAnsiTheme="minorHAnsi" w:cstheme="minorHAnsi"/>
        </w:rPr>
        <w:t xml:space="preserve">poniżej progów unijnych określonych na podstawie art. 3 ustawy </w:t>
      </w:r>
      <w:proofErr w:type="spellStart"/>
      <w:r w:rsidR="00B74C09" w:rsidRPr="00414360">
        <w:rPr>
          <w:rFonts w:asciiTheme="minorHAnsi" w:hAnsiTheme="minorHAnsi" w:cstheme="minorHAnsi"/>
        </w:rPr>
        <w:t>Pzp</w:t>
      </w:r>
      <w:proofErr w:type="spellEnd"/>
      <w:r w:rsidR="00B74C09" w:rsidRPr="00414360">
        <w:rPr>
          <w:rFonts w:asciiTheme="minorHAnsi" w:hAnsiTheme="minorHAnsi" w:cstheme="minorHAnsi"/>
        </w:rPr>
        <w:t xml:space="preserve">. </w:t>
      </w:r>
    </w:p>
    <w:p w14:paraId="4279DDD1" w14:textId="77777777" w:rsidR="00A86CE8" w:rsidRPr="00414360" w:rsidRDefault="00A86CE8" w:rsidP="00DB23B2">
      <w:pPr>
        <w:spacing w:before="10" w:afterLines="10" w:after="24" w:line="276" w:lineRule="auto"/>
        <w:jc w:val="both"/>
        <w:rPr>
          <w:rFonts w:asciiTheme="minorHAnsi" w:hAnsiTheme="minorHAnsi" w:cstheme="minorHAnsi"/>
        </w:rPr>
      </w:pPr>
    </w:p>
    <w:p w14:paraId="583F6FAB" w14:textId="77777777" w:rsidR="00A86CE8" w:rsidRPr="00414360" w:rsidRDefault="00A86CE8" w:rsidP="00DB23B2">
      <w:pPr>
        <w:spacing w:before="10" w:afterLines="10" w:after="24" w:line="276" w:lineRule="auto"/>
        <w:jc w:val="both"/>
        <w:rPr>
          <w:rFonts w:asciiTheme="minorHAnsi" w:hAnsiTheme="minorHAnsi" w:cstheme="minorHAnsi"/>
        </w:rPr>
      </w:pPr>
    </w:p>
    <w:p w14:paraId="14ABDDAC" w14:textId="77777777" w:rsidR="00AE2DEF" w:rsidRPr="00414360" w:rsidRDefault="00A86CE8" w:rsidP="00DB23B2">
      <w:pPr>
        <w:spacing w:before="10" w:afterLines="10" w:after="24" w:line="276" w:lineRule="auto"/>
        <w:jc w:val="both"/>
        <w:rPr>
          <w:rFonts w:asciiTheme="minorHAnsi" w:hAnsiTheme="minorHAnsi" w:cstheme="minorHAnsi"/>
          <w:bCs/>
        </w:rPr>
      </w:pPr>
      <w:r w:rsidRPr="00414360">
        <w:rPr>
          <w:rFonts w:asciiTheme="minorHAnsi" w:hAnsiTheme="minorHAnsi" w:cstheme="minorHAnsi"/>
        </w:rPr>
        <w:t>Wszystkie liczby zapisane w systemie rzymskim, któ</w:t>
      </w:r>
      <w:r w:rsidR="00692907" w:rsidRPr="00414360">
        <w:rPr>
          <w:rFonts w:asciiTheme="minorHAnsi" w:hAnsiTheme="minorHAnsi" w:cstheme="minorHAnsi"/>
        </w:rPr>
        <w:t>re zostały użyte w niniejszej S</w:t>
      </w:r>
      <w:r w:rsidRPr="00414360">
        <w:rPr>
          <w:rFonts w:asciiTheme="minorHAnsi" w:hAnsiTheme="minorHAnsi" w:cstheme="minorHAnsi"/>
        </w:rPr>
        <w:t>WZ, oznaczają num</w:t>
      </w:r>
      <w:r w:rsidR="00692907" w:rsidRPr="00414360">
        <w:rPr>
          <w:rFonts w:asciiTheme="minorHAnsi" w:hAnsiTheme="minorHAnsi" w:cstheme="minorHAnsi"/>
        </w:rPr>
        <w:t>ery poszczególnych rozdziałów S</w:t>
      </w:r>
      <w:r w:rsidRPr="00414360">
        <w:rPr>
          <w:rFonts w:asciiTheme="minorHAnsi" w:hAnsiTheme="minorHAnsi" w:cstheme="minorHAnsi"/>
        </w:rPr>
        <w:t>WZ.</w:t>
      </w:r>
    </w:p>
    <w:p w14:paraId="2063CE34" w14:textId="77777777" w:rsidR="00AD20DF" w:rsidRPr="00414360" w:rsidRDefault="00AD20DF" w:rsidP="00DB23B2">
      <w:pPr>
        <w:spacing w:before="240" w:afterLines="10" w:after="24" w:line="276" w:lineRule="auto"/>
        <w:jc w:val="both"/>
        <w:rPr>
          <w:rFonts w:asciiTheme="minorHAnsi" w:hAnsiTheme="minorHAnsi" w:cstheme="minorHAnsi"/>
        </w:rPr>
      </w:pPr>
      <w:r w:rsidRPr="00414360">
        <w:rPr>
          <w:rFonts w:asciiTheme="minorHAnsi" w:hAnsiTheme="minorHAnsi" w:cstheme="minorHAnsi"/>
        </w:rPr>
        <w:t xml:space="preserve">Zamawiający zastrzega, że może unieważnić postępowania o udzielenie zamówienia zgodnie z art. </w:t>
      </w:r>
      <w:r w:rsidR="0079362C" w:rsidRPr="00414360">
        <w:rPr>
          <w:rFonts w:asciiTheme="minorHAnsi" w:hAnsiTheme="minorHAnsi" w:cstheme="minorHAnsi"/>
        </w:rPr>
        <w:t xml:space="preserve">310 ust 1 </w:t>
      </w:r>
      <w:r w:rsidRPr="00414360">
        <w:rPr>
          <w:rFonts w:asciiTheme="minorHAnsi" w:hAnsiTheme="minorHAnsi" w:cstheme="minorHAnsi"/>
        </w:rPr>
        <w:t>ustawy – Prawo zamówień publicznych, jeżeli środki publiczne, które zamawiający zamierzał przeznaczyć na sfinansowanie całości lub części zamówienia, nie zostały mu przyznane.</w:t>
      </w:r>
    </w:p>
    <w:p w14:paraId="0135A4E3" w14:textId="77777777" w:rsidR="00AE2DEF" w:rsidRPr="00414360" w:rsidRDefault="00AE2DEF" w:rsidP="00DB23B2">
      <w:pPr>
        <w:spacing w:before="10" w:afterLines="10" w:after="24" w:line="276" w:lineRule="auto"/>
        <w:rPr>
          <w:rFonts w:asciiTheme="minorHAnsi" w:hAnsiTheme="minorHAnsi" w:cstheme="minorHAnsi"/>
        </w:rPr>
      </w:pPr>
    </w:p>
    <w:p w14:paraId="02034EB8" w14:textId="6610BA44" w:rsidR="00AE2DEF" w:rsidRPr="00A00DF9" w:rsidRDefault="00DD35FD" w:rsidP="004138C2">
      <w:pPr>
        <w:spacing w:before="10" w:afterLines="10" w:after="24" w:line="276" w:lineRule="auto"/>
        <w:ind w:left="3540" w:firstLine="708"/>
        <w:jc w:val="center"/>
        <w:rPr>
          <w:rFonts w:asciiTheme="minorHAnsi" w:hAnsiTheme="minorHAnsi" w:cstheme="minorHAnsi"/>
          <w:bCs/>
        </w:rPr>
      </w:pPr>
      <w:r>
        <w:rPr>
          <w:rFonts w:asciiTheme="minorHAnsi" w:hAnsiTheme="minorHAnsi" w:cstheme="minorHAnsi"/>
          <w:bCs/>
        </w:rPr>
        <w:t xml:space="preserve">           </w:t>
      </w:r>
      <w:r w:rsidR="00A9120B" w:rsidRPr="00A00DF9">
        <w:rPr>
          <w:rFonts w:asciiTheme="minorHAnsi" w:hAnsiTheme="minorHAnsi" w:cstheme="minorHAnsi"/>
          <w:bCs/>
        </w:rPr>
        <w:t>Zatwierdzam</w:t>
      </w:r>
    </w:p>
    <w:p w14:paraId="1EB83A4C" w14:textId="77777777" w:rsidR="001F535A" w:rsidRPr="00414360" w:rsidRDefault="001F535A" w:rsidP="00DB23B2">
      <w:pPr>
        <w:spacing w:before="10" w:afterLines="10" w:after="24" w:line="276" w:lineRule="auto"/>
        <w:jc w:val="both"/>
        <w:rPr>
          <w:rFonts w:asciiTheme="minorHAnsi" w:hAnsiTheme="minorHAnsi" w:cstheme="minorHAnsi"/>
          <w:bCs/>
        </w:rPr>
      </w:pPr>
    </w:p>
    <w:p w14:paraId="2E5D79DD" w14:textId="77777777" w:rsidR="00D12774" w:rsidRPr="00D12774" w:rsidRDefault="00D12774" w:rsidP="00D12774">
      <w:pPr>
        <w:spacing w:before="10" w:afterLines="10" w:after="24" w:line="276" w:lineRule="auto"/>
        <w:jc w:val="right"/>
        <w:rPr>
          <w:rFonts w:asciiTheme="minorHAnsi" w:hAnsiTheme="minorHAnsi" w:cstheme="minorHAnsi"/>
          <w:bCs/>
          <w:i/>
          <w:iCs/>
        </w:rPr>
      </w:pPr>
      <w:r w:rsidRPr="00D12774">
        <w:rPr>
          <w:rFonts w:asciiTheme="minorHAnsi" w:hAnsiTheme="minorHAnsi" w:cstheme="minorHAnsi"/>
          <w:bCs/>
          <w:i/>
          <w:iCs/>
        </w:rPr>
        <w:t>Z-ca Dyrektora ds. Finansowo-Administracyjnych  mgr  Agnieszka Syska</w:t>
      </w:r>
    </w:p>
    <w:p w14:paraId="3B3BC974" w14:textId="77777777" w:rsidR="007E2665" w:rsidRPr="00414360" w:rsidRDefault="007E2665" w:rsidP="00DB23B2">
      <w:pPr>
        <w:spacing w:before="10" w:afterLines="10" w:after="24" w:line="276" w:lineRule="auto"/>
        <w:jc w:val="both"/>
        <w:rPr>
          <w:rFonts w:asciiTheme="minorHAnsi" w:hAnsiTheme="minorHAnsi" w:cstheme="minorHAnsi"/>
          <w:bCs/>
        </w:rPr>
      </w:pPr>
    </w:p>
    <w:p w14:paraId="0C3A8665" w14:textId="77777777" w:rsidR="007E2665" w:rsidRPr="00414360" w:rsidRDefault="007E2665" w:rsidP="00DB23B2">
      <w:pPr>
        <w:spacing w:before="10" w:afterLines="10" w:after="24" w:line="276" w:lineRule="auto"/>
        <w:jc w:val="both"/>
        <w:rPr>
          <w:rFonts w:asciiTheme="minorHAnsi" w:hAnsiTheme="minorHAnsi" w:cstheme="minorHAnsi"/>
          <w:bCs/>
        </w:rPr>
      </w:pPr>
    </w:p>
    <w:p w14:paraId="1CA1257E" w14:textId="77777777" w:rsidR="00F12516" w:rsidRDefault="00F12516" w:rsidP="00DB23B2">
      <w:pPr>
        <w:spacing w:before="10" w:afterLines="10" w:after="24" w:line="276" w:lineRule="auto"/>
        <w:jc w:val="both"/>
        <w:rPr>
          <w:rFonts w:asciiTheme="minorHAnsi" w:hAnsiTheme="minorHAnsi" w:cstheme="minorHAnsi"/>
          <w:b/>
          <w:u w:val="single"/>
        </w:rPr>
      </w:pPr>
    </w:p>
    <w:p w14:paraId="4EA92829" w14:textId="77777777" w:rsidR="00A00DF9" w:rsidRDefault="00A00DF9" w:rsidP="00DB23B2">
      <w:pPr>
        <w:spacing w:before="10" w:afterLines="10" w:after="24" w:line="276" w:lineRule="auto"/>
        <w:jc w:val="both"/>
        <w:rPr>
          <w:rFonts w:asciiTheme="minorHAnsi" w:hAnsiTheme="minorHAnsi" w:cstheme="minorHAnsi"/>
          <w:b/>
          <w:u w:val="single"/>
        </w:rPr>
      </w:pPr>
    </w:p>
    <w:p w14:paraId="43BF0211" w14:textId="77777777" w:rsidR="00A00DF9" w:rsidRDefault="00A00DF9" w:rsidP="00DB23B2">
      <w:pPr>
        <w:spacing w:before="10" w:afterLines="10" w:after="24" w:line="276" w:lineRule="auto"/>
        <w:jc w:val="both"/>
        <w:rPr>
          <w:rFonts w:asciiTheme="minorHAnsi" w:hAnsiTheme="minorHAnsi" w:cstheme="minorHAnsi"/>
          <w:b/>
          <w:u w:val="single"/>
        </w:rPr>
      </w:pPr>
    </w:p>
    <w:p w14:paraId="6D4A3EF7" w14:textId="77777777" w:rsidR="00A00DF9" w:rsidRDefault="00A00DF9" w:rsidP="00DB23B2">
      <w:pPr>
        <w:spacing w:before="10" w:afterLines="10" w:after="24" w:line="276" w:lineRule="auto"/>
        <w:jc w:val="both"/>
        <w:rPr>
          <w:rFonts w:asciiTheme="minorHAnsi" w:hAnsiTheme="minorHAnsi" w:cstheme="minorHAnsi"/>
          <w:b/>
          <w:u w:val="single"/>
        </w:rPr>
      </w:pPr>
    </w:p>
    <w:p w14:paraId="493D6ED0" w14:textId="77777777" w:rsidR="00A00DF9" w:rsidRDefault="00A00DF9" w:rsidP="00DB23B2">
      <w:pPr>
        <w:spacing w:before="10" w:afterLines="10" w:after="24" w:line="276" w:lineRule="auto"/>
        <w:jc w:val="both"/>
        <w:rPr>
          <w:rFonts w:asciiTheme="minorHAnsi" w:hAnsiTheme="minorHAnsi" w:cstheme="minorHAnsi"/>
          <w:b/>
          <w:u w:val="single"/>
        </w:rPr>
      </w:pPr>
    </w:p>
    <w:p w14:paraId="60C8FA63" w14:textId="77777777" w:rsidR="00190804" w:rsidRDefault="00190804" w:rsidP="00DB23B2">
      <w:pPr>
        <w:spacing w:before="10" w:afterLines="10" w:after="24" w:line="276" w:lineRule="auto"/>
        <w:jc w:val="both"/>
        <w:rPr>
          <w:rFonts w:asciiTheme="minorHAnsi" w:hAnsiTheme="minorHAnsi" w:cstheme="minorHAnsi"/>
          <w:b/>
          <w:u w:val="single"/>
        </w:rPr>
      </w:pPr>
    </w:p>
    <w:p w14:paraId="2CF6967F" w14:textId="77777777" w:rsidR="00076841" w:rsidRDefault="00076841" w:rsidP="00DB23B2">
      <w:pPr>
        <w:spacing w:before="10" w:afterLines="10" w:after="24" w:line="276" w:lineRule="auto"/>
        <w:jc w:val="both"/>
        <w:rPr>
          <w:rFonts w:asciiTheme="minorHAnsi" w:hAnsiTheme="minorHAnsi" w:cstheme="minorHAnsi"/>
          <w:b/>
          <w:u w:val="single"/>
        </w:rPr>
      </w:pPr>
    </w:p>
    <w:p w14:paraId="7624E460" w14:textId="77777777" w:rsidR="00076841" w:rsidRDefault="00076841" w:rsidP="00DB23B2">
      <w:pPr>
        <w:spacing w:before="10" w:afterLines="10" w:after="24" w:line="276" w:lineRule="auto"/>
        <w:jc w:val="both"/>
        <w:rPr>
          <w:rFonts w:asciiTheme="minorHAnsi" w:hAnsiTheme="minorHAnsi" w:cstheme="minorHAnsi"/>
          <w:b/>
          <w:u w:val="single"/>
        </w:rPr>
      </w:pPr>
    </w:p>
    <w:p w14:paraId="2075A6A3" w14:textId="77777777" w:rsidR="00076841" w:rsidRDefault="00076841" w:rsidP="00DB23B2">
      <w:pPr>
        <w:spacing w:before="10" w:afterLines="10" w:after="24" w:line="276" w:lineRule="auto"/>
        <w:jc w:val="both"/>
        <w:rPr>
          <w:rFonts w:asciiTheme="minorHAnsi" w:hAnsiTheme="minorHAnsi" w:cstheme="minorHAnsi"/>
          <w:b/>
          <w:u w:val="single"/>
        </w:rPr>
      </w:pPr>
    </w:p>
    <w:p w14:paraId="6D2808DF" w14:textId="77777777" w:rsidR="006A0AF9" w:rsidRPr="00414360" w:rsidRDefault="006A0AF9" w:rsidP="00DB23B2">
      <w:pPr>
        <w:spacing w:before="10" w:afterLines="10" w:after="24" w:line="276" w:lineRule="auto"/>
        <w:jc w:val="both"/>
        <w:rPr>
          <w:rFonts w:asciiTheme="minorHAnsi" w:hAnsiTheme="minorHAnsi" w:cstheme="minorHAnsi"/>
          <w:b/>
          <w:u w:val="single"/>
        </w:rPr>
      </w:pPr>
    </w:p>
    <w:p w14:paraId="33E93266" w14:textId="77777777" w:rsidR="00AE2DEF" w:rsidRPr="00414360" w:rsidRDefault="007767A6" w:rsidP="0093310F">
      <w:pPr>
        <w:spacing w:before="10" w:after="120" w:line="276" w:lineRule="auto"/>
        <w:jc w:val="both"/>
        <w:rPr>
          <w:rFonts w:asciiTheme="minorHAnsi" w:hAnsiTheme="minorHAnsi" w:cstheme="minorHAnsi"/>
          <w:b/>
        </w:rPr>
      </w:pPr>
      <w:r w:rsidRPr="00414360">
        <w:rPr>
          <w:rFonts w:asciiTheme="minorHAnsi" w:hAnsiTheme="minorHAnsi" w:cstheme="minorHAnsi"/>
          <w:b/>
        </w:rPr>
        <w:lastRenderedPageBreak/>
        <w:t>ROZDZIAŁ I</w:t>
      </w:r>
      <w:r w:rsidR="00692907" w:rsidRPr="00414360">
        <w:rPr>
          <w:rFonts w:asciiTheme="minorHAnsi" w:hAnsiTheme="minorHAnsi" w:cstheme="minorHAnsi"/>
          <w:b/>
        </w:rPr>
        <w:t xml:space="preserve"> – INFORMACJE OGÓLNE</w:t>
      </w:r>
    </w:p>
    <w:p w14:paraId="143F2F60" w14:textId="77777777" w:rsidR="00692907" w:rsidRPr="00414360" w:rsidRDefault="00AE2DEF">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Zamawiający:</w:t>
      </w:r>
    </w:p>
    <w:p w14:paraId="570931D1" w14:textId="77777777" w:rsidR="00692907" w:rsidRPr="00414360" w:rsidRDefault="00692907" w:rsidP="0093310F">
      <w:pPr>
        <w:spacing w:before="10" w:after="2" w:line="276" w:lineRule="auto"/>
        <w:ind w:firstLine="567"/>
        <w:jc w:val="both"/>
        <w:rPr>
          <w:rFonts w:asciiTheme="minorHAnsi" w:hAnsiTheme="minorHAnsi" w:cstheme="minorHAnsi"/>
          <w:b/>
          <w:bCs/>
        </w:rPr>
      </w:pPr>
      <w:r w:rsidRPr="00414360">
        <w:rPr>
          <w:rFonts w:asciiTheme="minorHAnsi" w:hAnsiTheme="minorHAnsi" w:cstheme="minorHAnsi"/>
        </w:rPr>
        <w:t>Świętokrzyskie Centrum Onkologii w Kielcach</w:t>
      </w:r>
      <w:r w:rsidRPr="00414360">
        <w:rPr>
          <w:rFonts w:asciiTheme="minorHAnsi" w:hAnsiTheme="minorHAnsi" w:cstheme="minorHAnsi"/>
          <w:b/>
          <w:bCs/>
        </w:rPr>
        <w:tab/>
      </w:r>
    </w:p>
    <w:p w14:paraId="16C904C2" w14:textId="77777777" w:rsidR="0093310F" w:rsidRPr="00414360" w:rsidRDefault="00692907" w:rsidP="0093310F">
      <w:pPr>
        <w:spacing w:before="10" w:after="2" w:line="276" w:lineRule="auto"/>
        <w:ind w:firstLine="567"/>
        <w:jc w:val="both"/>
        <w:rPr>
          <w:rFonts w:asciiTheme="minorHAnsi" w:hAnsiTheme="minorHAnsi" w:cstheme="minorHAnsi"/>
          <w:b/>
          <w:shd w:val="clear" w:color="auto" w:fill="FFFFFF"/>
        </w:rPr>
      </w:pPr>
      <w:r w:rsidRPr="00414360">
        <w:rPr>
          <w:rFonts w:asciiTheme="minorHAnsi" w:hAnsiTheme="minorHAnsi" w:cstheme="minorHAnsi"/>
        </w:rPr>
        <w:t xml:space="preserve">25-734 Kielce, ul. </w:t>
      </w:r>
      <w:proofErr w:type="spellStart"/>
      <w:r w:rsidRPr="00414360">
        <w:rPr>
          <w:rFonts w:asciiTheme="minorHAnsi" w:hAnsiTheme="minorHAnsi" w:cstheme="minorHAnsi"/>
        </w:rPr>
        <w:t>Artwińskiego</w:t>
      </w:r>
      <w:proofErr w:type="spellEnd"/>
      <w:r w:rsidRPr="00414360">
        <w:rPr>
          <w:rFonts w:asciiTheme="minorHAnsi" w:hAnsiTheme="minorHAnsi" w:cstheme="minorHAnsi"/>
        </w:rPr>
        <w:t xml:space="preserve"> </w:t>
      </w:r>
      <w:r w:rsidRPr="00414360">
        <w:rPr>
          <w:rFonts w:asciiTheme="minorHAnsi" w:hAnsiTheme="minorHAnsi" w:cstheme="minorHAnsi"/>
          <w:shd w:val="clear" w:color="auto" w:fill="FFFFFF"/>
        </w:rPr>
        <w:t>3</w:t>
      </w:r>
      <w:r w:rsidR="0093310F" w:rsidRPr="00414360">
        <w:rPr>
          <w:rFonts w:asciiTheme="minorHAnsi" w:hAnsiTheme="minorHAnsi" w:cstheme="minorHAnsi"/>
          <w:b/>
          <w:shd w:val="clear" w:color="auto" w:fill="FFFFFF"/>
        </w:rPr>
        <w:t xml:space="preserve">, </w:t>
      </w:r>
      <w:r w:rsidRPr="00414360">
        <w:rPr>
          <w:rFonts w:asciiTheme="minorHAnsi" w:hAnsiTheme="minorHAnsi" w:cstheme="minorHAnsi"/>
        </w:rPr>
        <w:t>tel.  (41)</w:t>
      </w:r>
      <w:r w:rsidRPr="00414360">
        <w:rPr>
          <w:rFonts w:asciiTheme="minorHAnsi" w:hAnsiTheme="minorHAnsi" w:cstheme="minorHAnsi"/>
          <w:color w:val="000000"/>
          <w:shd w:val="clear" w:color="auto" w:fill="FFFFFF"/>
        </w:rPr>
        <w:t xml:space="preserve"> </w:t>
      </w:r>
      <w:r w:rsidRPr="00414360">
        <w:rPr>
          <w:rFonts w:asciiTheme="minorHAnsi" w:hAnsiTheme="minorHAnsi" w:cstheme="minorHAnsi"/>
        </w:rPr>
        <w:t>41 36-74-</w:t>
      </w:r>
      <w:r w:rsidR="00B71363" w:rsidRPr="00414360">
        <w:rPr>
          <w:rFonts w:asciiTheme="minorHAnsi" w:hAnsiTheme="minorHAnsi" w:cstheme="minorHAnsi"/>
        </w:rPr>
        <w:t>071</w:t>
      </w:r>
      <w:r w:rsidRPr="00414360">
        <w:rPr>
          <w:rFonts w:asciiTheme="minorHAnsi" w:hAnsiTheme="minorHAnsi" w:cstheme="minorHAnsi"/>
        </w:rPr>
        <w:t xml:space="preserve"> faks (41) 41 36-74-</w:t>
      </w:r>
      <w:r w:rsidR="00B71363" w:rsidRPr="00414360">
        <w:rPr>
          <w:rFonts w:asciiTheme="minorHAnsi" w:hAnsiTheme="minorHAnsi" w:cstheme="minorHAnsi"/>
        </w:rPr>
        <w:t>474</w:t>
      </w:r>
    </w:p>
    <w:p w14:paraId="38C8342F" w14:textId="31F7E41C" w:rsidR="00AB372A" w:rsidRPr="00414360" w:rsidRDefault="00692907" w:rsidP="00AB372A">
      <w:pPr>
        <w:spacing w:before="10" w:after="2" w:line="276" w:lineRule="auto"/>
        <w:ind w:firstLine="567"/>
        <w:jc w:val="both"/>
        <w:rPr>
          <w:rFonts w:asciiTheme="minorHAnsi" w:hAnsiTheme="minorHAnsi" w:cstheme="minorHAnsi"/>
          <w:color w:val="000000" w:themeColor="text1"/>
          <w:lang w:val="en-US"/>
        </w:rPr>
      </w:pPr>
      <w:r w:rsidRPr="00414360">
        <w:rPr>
          <w:rFonts w:asciiTheme="minorHAnsi" w:hAnsiTheme="minorHAnsi" w:cstheme="minorHAnsi"/>
          <w:lang w:val="en-US"/>
        </w:rPr>
        <w:t>e-mail</w:t>
      </w:r>
      <w:r w:rsidR="0069103F">
        <w:rPr>
          <w:rFonts w:asciiTheme="minorHAnsi" w:hAnsiTheme="minorHAnsi" w:cstheme="minorHAnsi"/>
          <w:lang w:val="en-US"/>
        </w:rPr>
        <w:t xml:space="preserve">: </w:t>
      </w:r>
      <w:proofErr w:type="spellStart"/>
      <w:r w:rsidR="007702B1">
        <w:rPr>
          <w:rFonts w:asciiTheme="minorHAnsi" w:hAnsiTheme="minorHAnsi" w:cstheme="minorHAnsi"/>
          <w:lang w:val="de-DE"/>
        </w:rPr>
        <w:t>majamo</w:t>
      </w:r>
      <w:proofErr w:type="spellEnd"/>
      <w:r w:rsidR="00AB372A" w:rsidRPr="00414360">
        <w:rPr>
          <w:rStyle w:val="Hipercze"/>
          <w:rFonts w:asciiTheme="minorHAnsi" w:hAnsiTheme="minorHAnsi" w:cstheme="minorHAnsi"/>
          <w:color w:val="000000" w:themeColor="text1"/>
          <w:u w:val="none"/>
          <w:lang w:val="en-US"/>
        </w:rPr>
        <w:t>@onkol.kielce.pl</w:t>
      </w:r>
    </w:p>
    <w:p w14:paraId="7386C145" w14:textId="77777777" w:rsidR="0093310F" w:rsidRPr="00414360" w:rsidRDefault="00692907" w:rsidP="00AB372A">
      <w:pPr>
        <w:spacing w:before="10" w:after="2" w:line="276" w:lineRule="auto"/>
        <w:ind w:left="567"/>
        <w:rPr>
          <w:rFonts w:asciiTheme="minorHAnsi" w:hAnsiTheme="minorHAnsi" w:cstheme="minorHAnsi"/>
          <w:b/>
          <w:shd w:val="clear" w:color="auto" w:fill="FFFFFF"/>
        </w:rPr>
      </w:pPr>
      <w:r w:rsidRPr="00414360">
        <w:rPr>
          <w:rFonts w:asciiTheme="minorHAnsi" w:hAnsiTheme="minorHAnsi" w:cstheme="minorHAnsi"/>
        </w:rPr>
        <w:t xml:space="preserve">adres strony internetowej prowadzonego postępowania: </w:t>
      </w:r>
      <w:hyperlink r:id="rId9" w:tooltip="blocked::http://platformazakupowa.pl/pn/onkol_kielce" w:history="1">
        <w:r w:rsidR="0093310F" w:rsidRPr="00414360">
          <w:rPr>
            <w:rStyle w:val="Hipercze"/>
            <w:rFonts w:asciiTheme="minorHAnsi" w:hAnsiTheme="minorHAnsi" w:cstheme="minorHAnsi"/>
          </w:rPr>
          <w:t>platformazakupowa.pl/</w:t>
        </w:r>
        <w:proofErr w:type="spellStart"/>
        <w:r w:rsidR="0093310F" w:rsidRPr="00414360">
          <w:rPr>
            <w:rStyle w:val="Hipercze"/>
            <w:rFonts w:asciiTheme="minorHAnsi" w:hAnsiTheme="minorHAnsi" w:cstheme="minorHAnsi"/>
          </w:rPr>
          <w:t>pn</w:t>
        </w:r>
        <w:proofErr w:type="spellEnd"/>
        <w:r w:rsidR="0093310F" w:rsidRPr="00414360">
          <w:rPr>
            <w:rStyle w:val="Hipercze"/>
            <w:rFonts w:asciiTheme="minorHAnsi" w:hAnsiTheme="minorHAnsi" w:cstheme="minorHAnsi"/>
          </w:rPr>
          <w:t>/</w:t>
        </w:r>
        <w:proofErr w:type="spellStart"/>
        <w:r w:rsidR="0093310F" w:rsidRPr="00414360">
          <w:rPr>
            <w:rStyle w:val="Hipercze"/>
            <w:rFonts w:asciiTheme="minorHAnsi" w:hAnsiTheme="minorHAnsi" w:cstheme="minorHAnsi"/>
          </w:rPr>
          <w:t>onkol_kielce</w:t>
        </w:r>
        <w:proofErr w:type="spellEnd"/>
      </w:hyperlink>
    </w:p>
    <w:p w14:paraId="13B157E0" w14:textId="77777777" w:rsidR="00B35785" w:rsidRPr="00414360" w:rsidRDefault="00692907" w:rsidP="0093310F">
      <w:pPr>
        <w:spacing w:before="10" w:after="2" w:line="276" w:lineRule="auto"/>
        <w:ind w:left="567"/>
        <w:jc w:val="both"/>
        <w:rPr>
          <w:rFonts w:asciiTheme="minorHAnsi" w:hAnsiTheme="minorHAnsi" w:cstheme="minorHAnsi"/>
          <w:b/>
          <w:shd w:val="clear" w:color="auto" w:fill="FFFFFF"/>
        </w:rPr>
      </w:pPr>
      <w:r w:rsidRPr="00414360">
        <w:rPr>
          <w:rFonts w:asciiTheme="minorHAnsi" w:hAnsiTheme="minorHAnsi"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414360">
          <w:rPr>
            <w:rStyle w:val="Hipercze"/>
            <w:rFonts w:asciiTheme="minorHAnsi" w:hAnsiTheme="minorHAnsi" w:cstheme="minorHAnsi"/>
          </w:rPr>
          <w:t>platformazakupowa.pl/</w:t>
        </w:r>
        <w:proofErr w:type="spellStart"/>
        <w:r w:rsidR="0093310F" w:rsidRPr="00414360">
          <w:rPr>
            <w:rStyle w:val="Hipercze"/>
            <w:rFonts w:asciiTheme="minorHAnsi" w:hAnsiTheme="minorHAnsi" w:cstheme="minorHAnsi"/>
          </w:rPr>
          <w:t>pn</w:t>
        </w:r>
        <w:proofErr w:type="spellEnd"/>
        <w:r w:rsidR="0093310F" w:rsidRPr="00414360">
          <w:rPr>
            <w:rStyle w:val="Hipercze"/>
            <w:rFonts w:asciiTheme="minorHAnsi" w:hAnsiTheme="minorHAnsi" w:cstheme="minorHAnsi"/>
          </w:rPr>
          <w:t>/</w:t>
        </w:r>
        <w:proofErr w:type="spellStart"/>
        <w:r w:rsidR="0093310F" w:rsidRPr="00414360">
          <w:rPr>
            <w:rStyle w:val="Hipercze"/>
            <w:rFonts w:asciiTheme="minorHAnsi" w:hAnsiTheme="minorHAnsi" w:cstheme="minorHAnsi"/>
          </w:rPr>
          <w:t>onkol_kielce</w:t>
        </w:r>
        <w:proofErr w:type="spellEnd"/>
      </w:hyperlink>
    </w:p>
    <w:p w14:paraId="1584DDC1" w14:textId="77777777" w:rsidR="00B35785" w:rsidRPr="00414360" w:rsidRDefault="00B35785" w:rsidP="00DB23B2">
      <w:pPr>
        <w:spacing w:before="10" w:afterLines="10" w:after="24" w:line="276" w:lineRule="auto"/>
        <w:jc w:val="both"/>
        <w:rPr>
          <w:rFonts w:asciiTheme="minorHAnsi" w:hAnsiTheme="minorHAnsi" w:cstheme="minorHAnsi"/>
        </w:rPr>
      </w:pPr>
    </w:p>
    <w:p w14:paraId="253C037E" w14:textId="77777777" w:rsidR="0093310F" w:rsidRPr="00414360" w:rsidRDefault="0093310F">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Finansowanie:</w:t>
      </w:r>
    </w:p>
    <w:p w14:paraId="5F66E22E" w14:textId="77777777" w:rsidR="00FC4B34" w:rsidRPr="00414360" w:rsidRDefault="00FC4B34" w:rsidP="00B05885">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Budżet Województwa Świętokrzyskiego oraz środki własne. </w:t>
      </w:r>
    </w:p>
    <w:p w14:paraId="08FFDD80" w14:textId="77777777" w:rsidR="00FC4B34" w:rsidRPr="00414360" w:rsidRDefault="00FC4B34" w:rsidP="00B05885">
      <w:pPr>
        <w:pStyle w:val="Akapitzlist"/>
        <w:spacing w:before="10" w:afterLines="10" w:after="24"/>
        <w:ind w:left="567"/>
        <w:jc w:val="both"/>
        <w:rPr>
          <w:rFonts w:asciiTheme="minorHAnsi" w:hAnsiTheme="minorHAnsi" w:cstheme="minorHAnsi"/>
          <w:sz w:val="20"/>
          <w:szCs w:val="20"/>
        </w:rPr>
      </w:pPr>
    </w:p>
    <w:p w14:paraId="5AE1225C" w14:textId="77777777" w:rsidR="00FC4B34" w:rsidRPr="00414360" w:rsidRDefault="00FC4B34" w:rsidP="00B05885">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Zamawiający zastrzega, że może unieważnić postępowania o udzielenie zamówienia zgodnie z art. 310 ust 1 ustawy – Prawo zamówień publicznych, jeżeli środki publiczne, które zamawiający zamierzał przeznaczyć na sfinansowanie całości lub części zamówienia, nie zostały mu przyznane.</w:t>
      </w:r>
    </w:p>
    <w:p w14:paraId="72BFF884" w14:textId="77777777" w:rsidR="0093310F" w:rsidRPr="00414360" w:rsidRDefault="0093310F" w:rsidP="003A7831">
      <w:pPr>
        <w:spacing w:before="10" w:afterLines="10" w:after="24"/>
        <w:jc w:val="both"/>
        <w:rPr>
          <w:rFonts w:asciiTheme="minorHAnsi" w:hAnsiTheme="minorHAnsi" w:cstheme="minorHAnsi"/>
        </w:rPr>
      </w:pPr>
    </w:p>
    <w:p w14:paraId="49ADE015" w14:textId="77777777" w:rsidR="0093310F" w:rsidRPr="00414360" w:rsidRDefault="0093310F">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Tryb udzielenia zamówienia </w:t>
      </w:r>
    </w:p>
    <w:p w14:paraId="2E7A507C" w14:textId="77777777" w:rsidR="00C87D42" w:rsidRPr="00190804" w:rsidRDefault="0093310F"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 xml:space="preserve">Tryb podstawowy bez negocjacji, o którym mowa w art. </w:t>
      </w:r>
      <w:r w:rsidR="00C87D42" w:rsidRPr="00190804">
        <w:rPr>
          <w:rFonts w:asciiTheme="minorHAnsi" w:hAnsiTheme="minorHAnsi" w:cstheme="minorHAnsi"/>
          <w:sz w:val="20"/>
          <w:szCs w:val="20"/>
        </w:rPr>
        <w:t xml:space="preserve">275 pkt 1 ustawy </w:t>
      </w:r>
      <w:proofErr w:type="spellStart"/>
      <w:r w:rsidR="00C87D42" w:rsidRPr="00190804">
        <w:rPr>
          <w:rFonts w:asciiTheme="minorHAnsi" w:hAnsiTheme="minorHAnsi" w:cstheme="minorHAnsi"/>
          <w:sz w:val="20"/>
          <w:szCs w:val="20"/>
        </w:rPr>
        <w:t>Pzp</w:t>
      </w:r>
      <w:proofErr w:type="spellEnd"/>
      <w:r w:rsidR="00C87D42" w:rsidRPr="00190804">
        <w:rPr>
          <w:rFonts w:asciiTheme="minorHAnsi" w:hAnsiTheme="minorHAnsi" w:cstheme="minorHAnsi"/>
          <w:sz w:val="20"/>
          <w:szCs w:val="20"/>
        </w:rPr>
        <w:t>.</w:t>
      </w:r>
    </w:p>
    <w:p w14:paraId="256E6A22" w14:textId="77777777" w:rsidR="00B77078" w:rsidRPr="00190804" w:rsidRDefault="00B77078"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 xml:space="preserve">W zakresie nieuregulowanym w SWZ zastosowanie mają przepisy ustawy </w:t>
      </w:r>
      <w:proofErr w:type="spellStart"/>
      <w:r w:rsidRPr="00190804">
        <w:rPr>
          <w:rFonts w:asciiTheme="minorHAnsi" w:hAnsiTheme="minorHAnsi" w:cstheme="minorHAnsi"/>
          <w:sz w:val="20"/>
          <w:szCs w:val="20"/>
        </w:rPr>
        <w:t>Pzp</w:t>
      </w:r>
      <w:proofErr w:type="spellEnd"/>
      <w:r w:rsidRPr="00190804">
        <w:rPr>
          <w:rFonts w:asciiTheme="minorHAnsi" w:hAnsiTheme="minorHAnsi" w:cstheme="minorHAnsi"/>
          <w:sz w:val="20"/>
          <w:szCs w:val="20"/>
        </w:rPr>
        <w:t xml:space="preserve"> oraz aktów wykonawczych wydanych na jej podstawie.</w:t>
      </w:r>
    </w:p>
    <w:p w14:paraId="17EA5FF6" w14:textId="77777777" w:rsidR="0093310F" w:rsidRPr="00190804" w:rsidRDefault="0093310F"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 xml:space="preserve"> </w:t>
      </w:r>
    </w:p>
    <w:p w14:paraId="15703065" w14:textId="77777777" w:rsidR="0093310F" w:rsidRPr="00190804" w:rsidRDefault="00C87D42">
      <w:pPr>
        <w:pStyle w:val="Akapitzlist"/>
        <w:numPr>
          <w:ilvl w:val="0"/>
          <w:numId w:val="7"/>
        </w:numPr>
        <w:spacing w:before="10" w:afterLines="10" w:after="24"/>
        <w:ind w:left="567" w:hanging="567"/>
        <w:jc w:val="both"/>
        <w:rPr>
          <w:rFonts w:asciiTheme="minorHAnsi" w:hAnsiTheme="minorHAnsi" w:cstheme="minorHAnsi"/>
          <w:b/>
          <w:sz w:val="20"/>
          <w:szCs w:val="20"/>
        </w:rPr>
      </w:pPr>
      <w:r w:rsidRPr="00190804">
        <w:rPr>
          <w:rFonts w:asciiTheme="minorHAnsi" w:hAnsiTheme="minorHAnsi" w:cstheme="minorHAnsi"/>
          <w:b/>
          <w:sz w:val="20"/>
          <w:szCs w:val="20"/>
        </w:rPr>
        <w:t xml:space="preserve">Opis części zamówienia </w:t>
      </w:r>
    </w:p>
    <w:p w14:paraId="6922FC4A" w14:textId="1FEE8341" w:rsidR="00044276" w:rsidRPr="00044276" w:rsidRDefault="00044276" w:rsidP="00044276">
      <w:pPr>
        <w:ind w:left="567" w:right="91"/>
        <w:jc w:val="both"/>
        <w:rPr>
          <w:rFonts w:asciiTheme="minorHAnsi" w:hAnsiTheme="minorHAnsi" w:cstheme="minorHAnsi"/>
        </w:rPr>
      </w:pPr>
      <w:r w:rsidRPr="00044276">
        <w:rPr>
          <w:rFonts w:asciiTheme="minorHAnsi" w:hAnsiTheme="minorHAnsi" w:cstheme="minorHAnsi"/>
        </w:rPr>
        <w:t>Zamawiający nie dopuszcza składania ofert częściowych.</w:t>
      </w:r>
    </w:p>
    <w:p w14:paraId="0BFD45DF" w14:textId="7E358C01" w:rsidR="00C87D42" w:rsidRPr="00044276" w:rsidRDefault="00044276" w:rsidP="00044276">
      <w:pPr>
        <w:ind w:left="567" w:right="91"/>
        <w:jc w:val="both"/>
        <w:rPr>
          <w:rFonts w:asciiTheme="minorHAnsi" w:hAnsiTheme="minorHAnsi" w:cstheme="minorHAnsi"/>
          <w:b/>
          <w:bCs/>
        </w:rPr>
      </w:pPr>
      <w:r w:rsidRPr="00044276">
        <w:rPr>
          <w:rFonts w:asciiTheme="minorHAnsi" w:hAnsiTheme="minorHAnsi" w:cstheme="minorHAnsi"/>
          <w:b/>
          <w:bCs/>
        </w:rPr>
        <w:t>Powody niedokonania podziału zamówienia części</w:t>
      </w:r>
      <w:r w:rsidR="003758BA" w:rsidRPr="00044276">
        <w:rPr>
          <w:rFonts w:asciiTheme="minorHAnsi" w:hAnsiTheme="minorHAnsi" w:cstheme="minorHAnsi"/>
          <w:b/>
          <w:bCs/>
        </w:rPr>
        <w:t>:</w:t>
      </w:r>
    </w:p>
    <w:p w14:paraId="0CFC8C13" w14:textId="7A74AB11" w:rsidR="00190804" w:rsidRPr="00190804" w:rsidRDefault="00190804" w:rsidP="00044276">
      <w:pPr>
        <w:ind w:left="567" w:right="91"/>
        <w:jc w:val="both"/>
        <w:rPr>
          <w:rFonts w:asciiTheme="minorHAnsi" w:hAnsiTheme="minorHAnsi" w:cstheme="minorHAnsi"/>
        </w:rPr>
      </w:pPr>
      <w:r w:rsidRPr="00190804">
        <w:rPr>
          <w:rFonts w:asciiTheme="minorHAnsi" w:hAnsiTheme="minorHAnsi" w:cstheme="minorHAnsi"/>
        </w:rPr>
        <w:t xml:space="preserve">Zamawiający nie dokonał podziału zamówienia na części ze względu na nadmierne trudności techniczne związane z wykonaniem prac,  koszty (wykonywanie prac przez różnych Wykonawców groziło dublowaniem kosztów pośrednich wpływających na cenę np. transportu sprzętu budowlanego w tym urządzeń, materiałów i zabezpieczenia prac po częściowym ich wykonaniu przez danego Wykonawcę). Potrzeba skoordynowania działań różnych Wykonawców realizujących poszczególne części zamówienia mogłaby poważnie zagrozić właściwemu i terminowemu wykonaniu zamówienia. </w:t>
      </w:r>
    </w:p>
    <w:p w14:paraId="4F965B91" w14:textId="77777777" w:rsidR="00190804" w:rsidRPr="00190804" w:rsidRDefault="00190804" w:rsidP="00044276">
      <w:pPr>
        <w:ind w:left="567" w:right="91"/>
        <w:jc w:val="both"/>
        <w:rPr>
          <w:rFonts w:asciiTheme="minorHAnsi" w:hAnsiTheme="minorHAnsi" w:cstheme="minorHAnsi"/>
        </w:rPr>
      </w:pPr>
      <w:r w:rsidRPr="00190804">
        <w:rPr>
          <w:rFonts w:asciiTheme="minorHAnsi" w:hAnsiTheme="minorHAnsi" w:cstheme="minorHAnsi"/>
        </w:rPr>
        <w:t xml:space="preserve">Ponadto biorąc pod uwagę, że ustawa </w:t>
      </w:r>
      <w:proofErr w:type="spellStart"/>
      <w:r w:rsidRPr="00190804">
        <w:rPr>
          <w:rFonts w:asciiTheme="minorHAnsi" w:hAnsiTheme="minorHAnsi" w:cstheme="minorHAnsi"/>
        </w:rPr>
        <w:t>Pzp</w:t>
      </w:r>
      <w:proofErr w:type="spellEnd"/>
      <w:r w:rsidRPr="00190804">
        <w:rPr>
          <w:rFonts w:asciiTheme="minorHAnsi" w:hAnsiTheme="minorHAnsi" w:cstheme="minorHAnsi"/>
        </w:rPr>
        <w:t xml:space="preserve"> poza koniecznością uzasadnienia braku podziału na części nie reguluje w żaden sposób kwestii podziału zamówienia na części Zamawiający winien jest w takim przypadku stosować zgodnie z art. 8 ust 1 ustawy </w:t>
      </w:r>
      <w:proofErr w:type="spellStart"/>
      <w:r w:rsidRPr="00190804">
        <w:rPr>
          <w:rFonts w:asciiTheme="minorHAnsi" w:hAnsiTheme="minorHAnsi" w:cstheme="minorHAnsi"/>
        </w:rPr>
        <w:t>Pzp</w:t>
      </w:r>
      <w:proofErr w:type="spellEnd"/>
      <w:r w:rsidRPr="00190804">
        <w:rPr>
          <w:rFonts w:asciiTheme="minorHAnsi" w:hAnsiTheme="minorHAnsi" w:cstheme="minorHAnsi"/>
        </w:rPr>
        <w:t xml:space="preserve"> przepisy ustawy z dnia 23 kwietnia 1964 r. - Kodeks cywilny. Zgodnie z art. 379 ust. 2 Kodeksu cywilnego „Świadczenie jest podzielne, jeżeli może być spełnione częściowo bez istotnej zmiany przedmiotu lub wartości”. Mając na uwadze powyższe uznać należy, że przedmiot zamówienia nie jest podzielny, gdyż jego podział spowodowałby istotną zmianą przedmiotu oraz wartości, gdyż Zamawiający nie jest w stanie dokonać takiego podziału na części z których każda z części spełniałaby samodzielnie swoją funkcję. Dopiero całościowe wykonanie przedmiotu zamówienia powodować będzie, że przedmiot zamówienia spełniać będzie swoją funkcję i przeznaczenie. Ponadto przedmiot niniejszego zamówienia objęty jest jedną dokumentacją, a wykonywane roboty są ze sobą ściśle powiązane co w praktyce uniemożliwiałoby lub w znacznym stopniu utrudniałoby dochodzenie ewentualnych roszczeń z tytułu rękojmi i gwarancji za wykonane roboty budowlane. </w:t>
      </w:r>
    </w:p>
    <w:p w14:paraId="2688F91B" w14:textId="766B612B" w:rsidR="00190804" w:rsidRPr="00190804" w:rsidRDefault="00190804" w:rsidP="00044276">
      <w:pPr>
        <w:ind w:left="567" w:right="91"/>
        <w:jc w:val="both"/>
        <w:rPr>
          <w:rFonts w:asciiTheme="minorHAnsi" w:hAnsiTheme="minorHAnsi" w:cstheme="minorHAnsi"/>
        </w:rPr>
      </w:pPr>
      <w:r w:rsidRPr="00190804">
        <w:rPr>
          <w:rFonts w:asciiTheme="minorHAnsi" w:hAnsiTheme="minorHAnsi" w:cstheme="minorHAnsi"/>
        </w:rPr>
        <w:t xml:space="preserve">Dodatkowo zgodnie z dokonaną analizą należy stwierdzić, że cały zakres zamówienia nie ogranicza dostępu Wykonawców z sektora mikro/małych/średnich przedsiębiorstw. </w:t>
      </w:r>
    </w:p>
    <w:p w14:paraId="5389A7E1" w14:textId="7351DC9A" w:rsidR="003758BA" w:rsidRPr="00190804" w:rsidRDefault="003758BA"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 xml:space="preserve">Zamawiający nie dopuszcza składania ofert na poszczególne pozycje. </w:t>
      </w:r>
    </w:p>
    <w:p w14:paraId="3479BC13" w14:textId="77777777" w:rsidR="00C87D42" w:rsidRDefault="00C87D42" w:rsidP="00DB23B2">
      <w:pPr>
        <w:pStyle w:val="Akapitzlist"/>
        <w:spacing w:before="10" w:afterLines="10" w:after="24"/>
        <w:ind w:left="567"/>
        <w:jc w:val="both"/>
        <w:rPr>
          <w:rFonts w:asciiTheme="minorHAnsi" w:hAnsiTheme="minorHAnsi" w:cstheme="minorHAnsi"/>
          <w:sz w:val="20"/>
          <w:szCs w:val="20"/>
        </w:rPr>
      </w:pPr>
    </w:p>
    <w:p w14:paraId="4698F454" w14:textId="77777777" w:rsidR="00651D50" w:rsidRPr="00190804" w:rsidRDefault="00651D50" w:rsidP="00DB23B2">
      <w:pPr>
        <w:pStyle w:val="Akapitzlist"/>
        <w:spacing w:before="10" w:afterLines="10" w:after="24"/>
        <w:ind w:left="567"/>
        <w:jc w:val="both"/>
        <w:rPr>
          <w:rFonts w:asciiTheme="minorHAnsi" w:hAnsiTheme="minorHAnsi" w:cstheme="minorHAnsi"/>
          <w:sz w:val="20"/>
          <w:szCs w:val="20"/>
        </w:rPr>
      </w:pPr>
    </w:p>
    <w:p w14:paraId="3D30F1A1" w14:textId="77777777" w:rsidR="00C87D42" w:rsidRPr="00190804" w:rsidRDefault="00C87D42">
      <w:pPr>
        <w:pStyle w:val="Akapitzlist"/>
        <w:numPr>
          <w:ilvl w:val="0"/>
          <w:numId w:val="7"/>
        </w:numPr>
        <w:spacing w:before="10" w:afterLines="10" w:after="24"/>
        <w:ind w:left="567" w:hanging="567"/>
        <w:jc w:val="both"/>
        <w:rPr>
          <w:rFonts w:asciiTheme="minorHAnsi" w:hAnsiTheme="minorHAnsi" w:cstheme="minorHAnsi"/>
          <w:b/>
          <w:sz w:val="20"/>
          <w:szCs w:val="20"/>
        </w:rPr>
      </w:pPr>
      <w:r w:rsidRPr="00190804">
        <w:rPr>
          <w:rFonts w:asciiTheme="minorHAnsi" w:hAnsiTheme="minorHAnsi" w:cstheme="minorHAnsi"/>
          <w:b/>
          <w:sz w:val="20"/>
          <w:szCs w:val="20"/>
        </w:rPr>
        <w:lastRenderedPageBreak/>
        <w:t>Oferty wariantowe</w:t>
      </w:r>
    </w:p>
    <w:p w14:paraId="19B28754" w14:textId="77777777" w:rsidR="00C87D42" w:rsidRPr="00190804" w:rsidRDefault="00C87D42"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Zamawiający nie wymaga ani nie dopuszcza składania ofert wariantowych.</w:t>
      </w:r>
    </w:p>
    <w:p w14:paraId="70FE732F" w14:textId="77777777" w:rsidR="00C87D42" w:rsidRPr="00190804" w:rsidRDefault="00C87D42" w:rsidP="00DB23B2">
      <w:pPr>
        <w:pStyle w:val="Akapitzlist"/>
        <w:spacing w:before="10" w:afterLines="10" w:after="24"/>
        <w:ind w:left="567"/>
        <w:jc w:val="both"/>
        <w:rPr>
          <w:rFonts w:asciiTheme="minorHAnsi" w:hAnsiTheme="minorHAnsi" w:cstheme="minorHAnsi"/>
          <w:sz w:val="20"/>
          <w:szCs w:val="20"/>
        </w:rPr>
      </w:pPr>
    </w:p>
    <w:p w14:paraId="6C95D1D3" w14:textId="42582F8E" w:rsidR="00C87D42" w:rsidRPr="00414360" w:rsidRDefault="00C87D42">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Wymagania w zakresie zatrudnienia na podstawie stosunku pracy, w okolicznościach, o których mowa w art. 95 ustawy </w:t>
      </w:r>
      <w:proofErr w:type="spellStart"/>
      <w:r w:rsidRPr="00414360">
        <w:rPr>
          <w:rFonts w:asciiTheme="minorHAnsi" w:hAnsiTheme="minorHAnsi" w:cstheme="minorHAnsi"/>
          <w:b/>
          <w:sz w:val="20"/>
          <w:szCs w:val="20"/>
        </w:rPr>
        <w:t>Pzp</w:t>
      </w:r>
      <w:proofErr w:type="spellEnd"/>
      <w:r w:rsidRPr="00414360">
        <w:rPr>
          <w:rFonts w:asciiTheme="minorHAnsi" w:hAnsiTheme="minorHAnsi" w:cstheme="minorHAnsi"/>
          <w:b/>
          <w:sz w:val="20"/>
          <w:szCs w:val="20"/>
        </w:rPr>
        <w:t>.</w:t>
      </w:r>
    </w:p>
    <w:p w14:paraId="4A9F8051"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wymaga zatrudnienia przez wykonawcę lub podwykonawcę na podstawie umowy o pracę osób wykonujących wszystkie czynności w zakresie realizacji zamówienia z wyjątkiem osób pełniących samodzielne funkcje techniczne w budownictwie. </w:t>
      </w:r>
    </w:p>
    <w:p w14:paraId="640A7638"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w trakcie realizacji umowy ma prawo do kontroli spełnienia przez Wykonawcę ww. wymogu, w szczególności poprzez zlecenie kontroli Państwowej Inspekcji Pracy lub poprzez żądanie dokumentów potwierdzających zatrudnienie ww. osób na podstawie umowy o pracę. W przypadku, gdy wynik kontroli wykaże brak zatrudnienia ww. osób na umowę o pracę Zamawiający naliczy kary umowne, których wysokość została szczegółowo określona w projekcie umowy dołączonym do SWZ. Wykonawca zobowiązany jest do wprowadzenia w umowach z podwykonawcami stosownych zapisów zobowiązujących do zatrudnienia ww. osób na podstawie umowy o pracę oraz zapisów umożliwiających Zamawiającemu przeprowadzenia kontroli sposobu wykonania tego obowiązku. </w:t>
      </w:r>
    </w:p>
    <w:p w14:paraId="00663789"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p>
    <w:p w14:paraId="6C6D398A"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w oparciu o art. 95 ust. 1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wymaga, aby przez cały okres realizacji robót budowlanych wykonawca lub podwykonawca zatrudniał na podstawie stosunku pracy osoby bezpośrednio świadczące roboty budowlane na placu budowy udostępnianym przez Zamawiającego Wykonawcy o ile wykonywane czynności polegają na wykonywaniu pracy w sposób określony w art. 22 § 1 ustawy z dnia 26 czerwca 1974r. – Kodeks pracy (</w:t>
      </w:r>
      <w:proofErr w:type="spellStart"/>
      <w:r w:rsidRPr="00414360">
        <w:rPr>
          <w:rFonts w:asciiTheme="minorHAnsi" w:hAnsiTheme="minorHAnsi" w:cstheme="minorHAnsi"/>
          <w:sz w:val="20"/>
          <w:szCs w:val="20"/>
        </w:rPr>
        <w:t>Dz.u</w:t>
      </w:r>
      <w:proofErr w:type="spellEnd"/>
      <w:r w:rsidRPr="00414360">
        <w:rPr>
          <w:rFonts w:asciiTheme="minorHAnsi" w:hAnsiTheme="minorHAnsi" w:cstheme="minorHAnsi"/>
          <w:sz w:val="20"/>
          <w:szCs w:val="20"/>
        </w:rPr>
        <w:t xml:space="preserve">. z 2019r. poz. 1040, 1043 i 1495). Ilość pracowników niezbędnych do wykonania przedmiotu zamówienia określa wykonawca uwzględniając termin wykonania oraz złożoność przedmiotu zamówienia. Wykonawca na każdym etapie realizacji umowy jest uprawniony do wprowadzenia dodatkowych pracowników lub wymiany zgłoszonych. Do pracowników podwykonawców zapisy o pracownikach zatrudnionych na umowę o pracę do realizacji przedmiotu zamówienia stosuje się odpowiednio. </w:t>
      </w:r>
    </w:p>
    <w:p w14:paraId="35455ADF"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p>
    <w:p w14:paraId="40BBE8EA"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zatrudniania na podstawie umowy o pracę osób wykonujących wskazane powyżej czynności. Zamawiający uprawniony jest w szczególności do:</w:t>
      </w:r>
    </w:p>
    <w:p w14:paraId="03E332ED" w14:textId="48E469DB" w:rsidR="00347AE7" w:rsidRPr="00414360" w:rsidRDefault="00347AE7">
      <w:pPr>
        <w:pStyle w:val="Akapitzlist"/>
        <w:numPr>
          <w:ilvl w:val="0"/>
          <w:numId w:val="25"/>
        </w:numPr>
        <w:spacing w:before="10" w:afterLines="10" w:after="24"/>
        <w:jc w:val="both"/>
        <w:rPr>
          <w:rFonts w:asciiTheme="minorHAnsi" w:hAnsiTheme="minorHAnsi" w:cstheme="minorHAnsi"/>
          <w:sz w:val="20"/>
          <w:szCs w:val="20"/>
        </w:rPr>
      </w:pPr>
      <w:r w:rsidRPr="00414360">
        <w:rPr>
          <w:rFonts w:asciiTheme="minorHAnsi" w:hAnsiTheme="minorHAnsi" w:cstheme="minorHAnsi"/>
          <w:sz w:val="20"/>
          <w:szCs w:val="20"/>
        </w:rPr>
        <w:t>żądania oświadczeń i dokumentów w zakresie potwierdzenia spełniania w/w wymogów i dokonywania ich oceny,</w:t>
      </w:r>
    </w:p>
    <w:p w14:paraId="3E256060" w14:textId="4049BC06" w:rsidR="00347AE7" w:rsidRPr="00414360" w:rsidRDefault="00347AE7">
      <w:pPr>
        <w:pStyle w:val="Akapitzlist"/>
        <w:numPr>
          <w:ilvl w:val="0"/>
          <w:numId w:val="25"/>
        </w:numPr>
        <w:spacing w:before="10" w:afterLines="10" w:after="24"/>
        <w:jc w:val="both"/>
        <w:rPr>
          <w:rFonts w:asciiTheme="minorHAnsi" w:hAnsiTheme="minorHAnsi" w:cstheme="minorHAnsi"/>
          <w:sz w:val="20"/>
          <w:szCs w:val="20"/>
        </w:rPr>
      </w:pPr>
      <w:r w:rsidRPr="00414360">
        <w:rPr>
          <w:rFonts w:asciiTheme="minorHAnsi" w:hAnsiTheme="minorHAnsi" w:cstheme="minorHAnsi"/>
          <w:sz w:val="20"/>
          <w:szCs w:val="20"/>
        </w:rPr>
        <w:t>żądania wyjaśnień w przypadku wątpliwości w zakresie potwierdzenia spełniania w/w wymogów,</w:t>
      </w:r>
    </w:p>
    <w:p w14:paraId="3AEF1825" w14:textId="67BEF9A9" w:rsidR="00347AE7" w:rsidRPr="00414360" w:rsidRDefault="00347AE7">
      <w:pPr>
        <w:pStyle w:val="Akapitzlist"/>
        <w:numPr>
          <w:ilvl w:val="0"/>
          <w:numId w:val="25"/>
        </w:numPr>
        <w:spacing w:before="10" w:afterLines="10" w:after="24"/>
        <w:jc w:val="both"/>
        <w:rPr>
          <w:rFonts w:asciiTheme="minorHAnsi" w:hAnsiTheme="minorHAnsi" w:cstheme="minorHAnsi"/>
          <w:sz w:val="20"/>
          <w:szCs w:val="20"/>
        </w:rPr>
      </w:pPr>
      <w:r w:rsidRPr="00414360">
        <w:rPr>
          <w:rFonts w:asciiTheme="minorHAnsi" w:hAnsiTheme="minorHAnsi" w:cstheme="minorHAnsi"/>
          <w:sz w:val="20"/>
          <w:szCs w:val="20"/>
        </w:rPr>
        <w:t>przeprowadzania kontroli na miejscu wykonywania świadczenia.</w:t>
      </w:r>
    </w:p>
    <w:p w14:paraId="017E120C"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Sposób kontroli i weryfikacji zatrudnienia uregulowano w projekcie umowy.</w:t>
      </w:r>
    </w:p>
    <w:p w14:paraId="5C86F83A"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p>
    <w:p w14:paraId="78251B0D" w14:textId="2BF3266B" w:rsidR="00347AE7" w:rsidRPr="00481D0B" w:rsidRDefault="00347AE7">
      <w:pPr>
        <w:pStyle w:val="Akapitzlist"/>
        <w:numPr>
          <w:ilvl w:val="0"/>
          <w:numId w:val="7"/>
        </w:numPr>
        <w:spacing w:before="10" w:afterLines="10" w:after="24"/>
        <w:ind w:left="567" w:hanging="567"/>
        <w:jc w:val="both"/>
        <w:rPr>
          <w:rFonts w:asciiTheme="minorHAnsi" w:hAnsiTheme="minorHAnsi" w:cstheme="minorHAnsi"/>
          <w:b/>
          <w:bCs/>
          <w:sz w:val="20"/>
          <w:szCs w:val="20"/>
        </w:rPr>
      </w:pPr>
      <w:r w:rsidRPr="00481D0B">
        <w:rPr>
          <w:rFonts w:asciiTheme="minorHAnsi" w:hAnsiTheme="minorHAnsi" w:cstheme="minorHAnsi"/>
          <w:b/>
          <w:bCs/>
          <w:sz w:val="20"/>
          <w:szCs w:val="20"/>
        </w:rPr>
        <w:t xml:space="preserve">Podwykonawcy, wykonawcy wspólnie ubiegający się o udzielenie zamówienia: </w:t>
      </w:r>
    </w:p>
    <w:p w14:paraId="428BC958"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Wykonawca może powierzyć wykonanie części zamówienia podwykonawcy. </w:t>
      </w:r>
    </w:p>
    <w:p w14:paraId="07B8061F"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W przypadku zlecenia wykonania części zamówienia podwykonawcy, Wykonawca zgodnie z treścią art. 462 ust. 2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zobowiązany jest wskazać w formularzu ofertowym część zamówienia której wykonanie zamierza powierzyć podwykonawcy oraz firmę (nazwę) i siedzibę (adres) podwykonawcy, o ile są już znani Wykonawcy na etapie składania ofert. W przypadku braku w/w informacji na etapie składania ofert Zamawiający wymaga zgodnie z treścią art. 462 ust 4 pkt 1)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przed przystąpieniem do wykonania zamówienia aby Wykonawca podał nazwy, dane kontaktowe oraz przedstawicieli podwykonawców.  Zamawiający nie będzie badał czy zachodzą podstawy wykluczenia wskazane w art. 108 i art. 109 ust 1 pkt 5), 7), 8)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do ujawnionych przez Wykonawcę podwykonawców. </w:t>
      </w:r>
    </w:p>
    <w:p w14:paraId="39CF7BE0"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p>
    <w:p w14:paraId="67D00515"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zastrzega obowiązku osobistego wykonania przez Wykonawcę oraz przez poszczególnych Wykonawców wspólnie ubiegających się o udzielenie zamówienia kluczowych zadań zamówienia, o których mowa w art. 60 oraz 121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w:t>
      </w:r>
    </w:p>
    <w:p w14:paraId="325FE620"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lastRenderedPageBreak/>
        <w:t xml:space="preserve">W przypadku gdy Wykonawca korzysta z podwykonawców, na których zasoby Wykonawca powoływał się na zasadach określonych w art. 118 ust 2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w celu wykazania spełnienia warunków udziału w postępowaniu określonych w SWZ, Wykonawca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 Zamawiający będzie badał czy zachodzą podstawy wykluczenia wskazane w art. 108 i art. 109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do nowego podwykonawcy. Przepis art. 122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stosuje się odpowiednio.</w:t>
      </w:r>
    </w:p>
    <w:p w14:paraId="240C17E4" w14:textId="77777777" w:rsidR="00C87D42" w:rsidRPr="00414360" w:rsidRDefault="00C87D42" w:rsidP="00DB23B2">
      <w:pPr>
        <w:spacing w:before="10" w:afterLines="10" w:after="24"/>
        <w:jc w:val="both"/>
        <w:rPr>
          <w:rFonts w:asciiTheme="minorHAnsi" w:hAnsiTheme="minorHAnsi" w:cstheme="minorHAnsi"/>
        </w:rPr>
      </w:pPr>
    </w:p>
    <w:p w14:paraId="7EFD5D7E" w14:textId="77777777" w:rsidR="00C87D42" w:rsidRPr="00414360" w:rsidRDefault="00B77078">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Wymagania w zakresie zatrudniania osób, o których mowa w art. 96 ust. 2 pkt 2 ustawy </w:t>
      </w:r>
      <w:proofErr w:type="spellStart"/>
      <w:r w:rsidRPr="00414360">
        <w:rPr>
          <w:rFonts w:asciiTheme="minorHAnsi" w:hAnsiTheme="minorHAnsi" w:cstheme="minorHAnsi"/>
          <w:b/>
          <w:sz w:val="20"/>
          <w:szCs w:val="20"/>
        </w:rPr>
        <w:t>Pzp</w:t>
      </w:r>
      <w:proofErr w:type="spellEnd"/>
      <w:r w:rsidRPr="00414360">
        <w:rPr>
          <w:rFonts w:asciiTheme="minorHAnsi" w:hAnsiTheme="minorHAnsi" w:cstheme="minorHAnsi"/>
          <w:b/>
          <w:sz w:val="20"/>
          <w:szCs w:val="20"/>
        </w:rPr>
        <w:t>.</w:t>
      </w:r>
    </w:p>
    <w:p w14:paraId="58F8988B" w14:textId="77777777" w:rsidR="00B77078" w:rsidRPr="00414360" w:rsidRDefault="00B77078"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wymagań w tym zakresie. </w:t>
      </w:r>
    </w:p>
    <w:p w14:paraId="5400EA61" w14:textId="77777777" w:rsidR="00B77078" w:rsidRPr="00414360" w:rsidRDefault="00B77078" w:rsidP="00DB23B2">
      <w:pPr>
        <w:pStyle w:val="Akapitzlist"/>
        <w:spacing w:before="10" w:afterLines="10" w:after="24"/>
        <w:ind w:left="567"/>
        <w:jc w:val="both"/>
        <w:rPr>
          <w:rFonts w:asciiTheme="minorHAnsi" w:hAnsiTheme="minorHAnsi" w:cstheme="minorHAnsi"/>
          <w:sz w:val="20"/>
          <w:szCs w:val="20"/>
        </w:rPr>
      </w:pPr>
    </w:p>
    <w:p w14:paraId="422C7BEE" w14:textId="77777777" w:rsidR="00B77078" w:rsidRPr="00414360" w:rsidRDefault="00B77078">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Informacje o zastrzeżeniu możliwości ubiegania się o udzielenie zamówienia wyłącznie przez Wykonawców, o których mowa w art. 94 ustawy </w:t>
      </w:r>
      <w:proofErr w:type="spellStart"/>
      <w:r w:rsidRPr="00414360">
        <w:rPr>
          <w:rFonts w:asciiTheme="minorHAnsi" w:hAnsiTheme="minorHAnsi" w:cstheme="minorHAnsi"/>
          <w:b/>
          <w:sz w:val="20"/>
          <w:szCs w:val="20"/>
        </w:rPr>
        <w:t>Pzp</w:t>
      </w:r>
      <w:proofErr w:type="spellEnd"/>
      <w:r w:rsidRPr="00414360">
        <w:rPr>
          <w:rFonts w:asciiTheme="minorHAnsi" w:hAnsiTheme="minorHAnsi" w:cstheme="minorHAnsi"/>
          <w:b/>
          <w:sz w:val="20"/>
          <w:szCs w:val="20"/>
        </w:rPr>
        <w:t>.</w:t>
      </w:r>
    </w:p>
    <w:p w14:paraId="3F9B3A7E" w14:textId="77777777" w:rsidR="00B77078" w:rsidRPr="00414360" w:rsidRDefault="00B77078" w:rsidP="00DB23B2">
      <w:pPr>
        <w:spacing w:before="10" w:afterLines="10" w:after="24"/>
        <w:ind w:firstLine="567"/>
        <w:jc w:val="both"/>
        <w:rPr>
          <w:rFonts w:asciiTheme="minorHAnsi" w:hAnsiTheme="minorHAnsi" w:cstheme="minorHAnsi"/>
        </w:rPr>
      </w:pPr>
      <w:r w:rsidRPr="00414360">
        <w:rPr>
          <w:rFonts w:asciiTheme="minorHAnsi" w:hAnsiTheme="minorHAnsi" w:cstheme="minorHAnsi"/>
        </w:rPr>
        <w:t xml:space="preserve">Zamawiający nie przewiduje zastrzeżeń w tym zakresie. </w:t>
      </w:r>
    </w:p>
    <w:p w14:paraId="411FD63B" w14:textId="77777777" w:rsidR="00B77078" w:rsidRPr="00414360" w:rsidRDefault="00B77078" w:rsidP="00DB23B2">
      <w:pPr>
        <w:pStyle w:val="Akapitzlist"/>
        <w:spacing w:before="10" w:afterLines="10" w:after="24"/>
        <w:ind w:left="567"/>
        <w:jc w:val="both"/>
        <w:rPr>
          <w:rFonts w:asciiTheme="minorHAnsi" w:hAnsiTheme="minorHAnsi" w:cstheme="minorHAnsi"/>
          <w:b/>
          <w:sz w:val="20"/>
          <w:szCs w:val="20"/>
        </w:rPr>
      </w:pPr>
    </w:p>
    <w:p w14:paraId="7D6A62D5" w14:textId="77777777" w:rsidR="00B77078" w:rsidRPr="00414360" w:rsidRDefault="00804CCB">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Wymagania dotyczące wadium</w:t>
      </w:r>
      <w:r w:rsidR="00767A53" w:rsidRPr="00414360">
        <w:rPr>
          <w:rFonts w:asciiTheme="minorHAnsi" w:hAnsiTheme="minorHAnsi" w:cstheme="minorHAnsi"/>
          <w:b/>
          <w:sz w:val="20"/>
          <w:szCs w:val="20"/>
        </w:rPr>
        <w:t>.</w:t>
      </w:r>
    </w:p>
    <w:p w14:paraId="755E7791" w14:textId="77777777" w:rsidR="00A77098" w:rsidRPr="00414360" w:rsidRDefault="00234907" w:rsidP="00DB23B2">
      <w:pPr>
        <w:spacing w:before="10" w:afterLines="10" w:after="24"/>
        <w:ind w:firstLine="567"/>
        <w:jc w:val="both"/>
        <w:rPr>
          <w:rFonts w:asciiTheme="minorHAnsi" w:hAnsiTheme="minorHAnsi" w:cstheme="minorHAnsi"/>
        </w:rPr>
      </w:pPr>
      <w:r w:rsidRPr="00414360">
        <w:rPr>
          <w:rFonts w:asciiTheme="minorHAnsi" w:hAnsiTheme="minorHAnsi" w:cstheme="minorHAnsi"/>
        </w:rPr>
        <w:t>Zamawiający nie wymaga wniesienia wadium.</w:t>
      </w:r>
    </w:p>
    <w:p w14:paraId="441DEEFC" w14:textId="77777777" w:rsidR="00804CCB" w:rsidRPr="00414360" w:rsidRDefault="00804CCB" w:rsidP="00DB23B2">
      <w:pPr>
        <w:pStyle w:val="Akapitzlist"/>
        <w:spacing w:before="10" w:afterLines="10" w:after="24"/>
        <w:ind w:left="567"/>
        <w:jc w:val="both"/>
        <w:rPr>
          <w:rFonts w:asciiTheme="minorHAnsi" w:hAnsiTheme="minorHAnsi" w:cstheme="minorHAnsi"/>
          <w:b/>
          <w:sz w:val="20"/>
          <w:szCs w:val="20"/>
        </w:rPr>
      </w:pPr>
    </w:p>
    <w:p w14:paraId="4B661662" w14:textId="77777777" w:rsidR="001B193D" w:rsidRPr="00414360" w:rsidRDefault="001B193D">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color w:val="000000" w:themeColor="text1"/>
          <w:sz w:val="20"/>
          <w:szCs w:val="20"/>
        </w:rPr>
        <w:t xml:space="preserve">Informacje </w:t>
      </w:r>
      <w:r w:rsidRPr="00414360">
        <w:rPr>
          <w:rFonts w:asciiTheme="minorHAnsi" w:eastAsia="Times New Roman" w:hAnsiTheme="minorHAnsi" w:cstheme="minorHAnsi"/>
          <w:b/>
          <w:color w:val="000000" w:themeColor="text1"/>
          <w:sz w:val="20"/>
          <w:szCs w:val="20"/>
          <w:lang w:eastAsia="pl-PL"/>
        </w:rPr>
        <w:t xml:space="preserve">o przewidywanych </w:t>
      </w:r>
      <w:r w:rsidRPr="00414360">
        <w:rPr>
          <w:rFonts w:asciiTheme="minorHAnsi" w:eastAsia="Times New Roman" w:hAnsiTheme="minorHAnsi" w:cstheme="minorHAnsi"/>
          <w:b/>
          <w:sz w:val="20"/>
          <w:szCs w:val="20"/>
          <w:lang w:eastAsia="pl-PL"/>
        </w:rPr>
        <w:t>zamówieniach, o których mowa w </w:t>
      </w:r>
      <w:hyperlink r:id="rId11" w:history="1">
        <w:r w:rsidRPr="00414360">
          <w:rPr>
            <w:rFonts w:asciiTheme="minorHAnsi" w:eastAsia="Times New Roman" w:hAnsiTheme="minorHAnsi" w:cstheme="minorHAnsi"/>
            <w:b/>
            <w:sz w:val="20"/>
            <w:szCs w:val="20"/>
            <w:lang w:eastAsia="pl-PL"/>
          </w:rPr>
          <w:t>art. 214 ust. 1 pkt 7 i 8</w:t>
        </w:r>
      </w:hyperlink>
      <w:r w:rsidRPr="00414360">
        <w:rPr>
          <w:rFonts w:asciiTheme="minorHAnsi" w:eastAsia="Times New Roman" w:hAnsiTheme="minorHAnsi" w:cstheme="minorHAnsi"/>
          <w:b/>
          <w:sz w:val="20"/>
          <w:szCs w:val="20"/>
          <w:lang w:eastAsia="pl-PL"/>
        </w:rPr>
        <w:t xml:space="preserve"> ustawy </w:t>
      </w:r>
      <w:proofErr w:type="spellStart"/>
      <w:r w:rsidRPr="00414360">
        <w:rPr>
          <w:rFonts w:asciiTheme="minorHAnsi" w:eastAsia="Times New Roman" w:hAnsiTheme="minorHAnsi" w:cstheme="minorHAnsi"/>
          <w:b/>
          <w:sz w:val="20"/>
          <w:szCs w:val="20"/>
          <w:lang w:eastAsia="pl-PL"/>
        </w:rPr>
        <w:t>Pzp</w:t>
      </w:r>
      <w:proofErr w:type="spellEnd"/>
      <w:r w:rsidRPr="00414360">
        <w:rPr>
          <w:rFonts w:asciiTheme="minorHAnsi" w:eastAsia="Times New Roman" w:hAnsiTheme="minorHAnsi" w:cstheme="minorHAnsi"/>
          <w:b/>
          <w:sz w:val="20"/>
          <w:szCs w:val="20"/>
          <w:lang w:eastAsia="pl-PL"/>
        </w:rPr>
        <w:t>.</w:t>
      </w:r>
    </w:p>
    <w:p w14:paraId="26758977" w14:textId="77777777" w:rsidR="001B193D" w:rsidRPr="00414360" w:rsidRDefault="001B193D"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udzielenia takich zamówień. </w:t>
      </w:r>
    </w:p>
    <w:p w14:paraId="0627683C" w14:textId="77777777" w:rsidR="001B193D" w:rsidRPr="00414360" w:rsidRDefault="001B193D" w:rsidP="00DB23B2">
      <w:pPr>
        <w:spacing w:before="10" w:afterLines="10" w:after="24"/>
        <w:jc w:val="both"/>
        <w:rPr>
          <w:rFonts w:asciiTheme="minorHAnsi" w:hAnsiTheme="minorHAnsi" w:cstheme="minorHAnsi"/>
          <w:b/>
        </w:rPr>
      </w:pPr>
    </w:p>
    <w:p w14:paraId="30D67CA5" w14:textId="4C253C11" w:rsidR="006E3301" w:rsidRPr="00414360" w:rsidRDefault="001B193D">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Informacje </w:t>
      </w:r>
      <w:r w:rsidRPr="00414360">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2" w:history="1">
        <w:r w:rsidRPr="00414360">
          <w:rPr>
            <w:rFonts w:asciiTheme="minorHAnsi" w:eastAsia="Times New Roman" w:hAnsiTheme="minorHAnsi" w:cstheme="minorHAnsi"/>
            <w:b/>
            <w:sz w:val="20"/>
            <w:szCs w:val="20"/>
            <w:lang w:eastAsia="pl-PL"/>
          </w:rPr>
          <w:t>art. 131 ust. 2</w:t>
        </w:r>
      </w:hyperlink>
      <w:r w:rsidRPr="00414360">
        <w:rPr>
          <w:rFonts w:asciiTheme="minorHAnsi" w:eastAsia="Times New Roman" w:hAnsiTheme="minorHAnsi" w:cstheme="minorHAnsi"/>
          <w:b/>
          <w:sz w:val="20"/>
          <w:szCs w:val="20"/>
          <w:lang w:eastAsia="pl-PL"/>
        </w:rPr>
        <w:t xml:space="preserve"> ustawy </w:t>
      </w:r>
      <w:proofErr w:type="spellStart"/>
      <w:r w:rsidRPr="00414360">
        <w:rPr>
          <w:rFonts w:asciiTheme="minorHAnsi" w:eastAsia="Times New Roman" w:hAnsiTheme="minorHAnsi" w:cstheme="minorHAnsi"/>
          <w:b/>
          <w:sz w:val="20"/>
          <w:szCs w:val="20"/>
          <w:lang w:eastAsia="pl-PL"/>
        </w:rPr>
        <w:t>Pzp</w:t>
      </w:r>
      <w:proofErr w:type="spellEnd"/>
      <w:r w:rsidRPr="00414360">
        <w:rPr>
          <w:rFonts w:asciiTheme="minorHAnsi" w:eastAsia="Times New Roman" w:hAnsiTheme="minorHAnsi" w:cstheme="minorHAnsi"/>
          <w:b/>
          <w:sz w:val="20"/>
          <w:szCs w:val="20"/>
          <w:lang w:eastAsia="pl-PL"/>
        </w:rPr>
        <w:t xml:space="preserve">, </w:t>
      </w:r>
    </w:p>
    <w:p w14:paraId="2F789E48" w14:textId="77777777" w:rsidR="005E10FB" w:rsidRPr="00414360" w:rsidRDefault="005E10FB" w:rsidP="00DB23B2">
      <w:pPr>
        <w:pStyle w:val="Akapitzlist"/>
        <w:spacing w:before="10" w:afterLines="10" w:after="24"/>
        <w:ind w:left="567"/>
        <w:jc w:val="both"/>
        <w:rPr>
          <w:rFonts w:asciiTheme="minorHAnsi" w:hAnsiTheme="minorHAnsi" w:cstheme="minorHAnsi"/>
          <w:sz w:val="20"/>
          <w:szCs w:val="20"/>
        </w:rPr>
      </w:pPr>
    </w:p>
    <w:p w14:paraId="51B3A31A" w14:textId="77777777" w:rsidR="006C60E1" w:rsidRPr="00296177" w:rsidRDefault="00DA248A" w:rsidP="00DB23B2">
      <w:pPr>
        <w:pStyle w:val="Akapitzlist"/>
        <w:spacing w:before="10" w:afterLines="10" w:after="24"/>
        <w:ind w:left="567"/>
        <w:jc w:val="both"/>
        <w:rPr>
          <w:rFonts w:asciiTheme="minorHAnsi" w:hAnsiTheme="minorHAnsi" w:cstheme="minorHAnsi"/>
          <w:color w:val="C00000"/>
          <w:sz w:val="20"/>
          <w:szCs w:val="20"/>
        </w:rPr>
      </w:pPr>
      <w:r w:rsidRPr="00296177">
        <w:rPr>
          <w:rFonts w:asciiTheme="minorHAnsi" w:hAnsiTheme="minorHAnsi" w:cstheme="minorHAnsi"/>
          <w:color w:val="C00000"/>
          <w:sz w:val="20"/>
          <w:szCs w:val="20"/>
        </w:rPr>
        <w:t xml:space="preserve">Zamawiający </w:t>
      </w:r>
      <w:r w:rsidRPr="00296177">
        <w:rPr>
          <w:rFonts w:asciiTheme="minorHAnsi" w:hAnsiTheme="minorHAnsi" w:cstheme="minorHAnsi"/>
          <w:b/>
          <w:bCs/>
          <w:color w:val="C00000"/>
          <w:sz w:val="20"/>
          <w:szCs w:val="20"/>
          <w:u w:val="single"/>
        </w:rPr>
        <w:t>wymaga</w:t>
      </w:r>
      <w:r w:rsidRPr="00296177">
        <w:rPr>
          <w:rFonts w:asciiTheme="minorHAnsi" w:hAnsiTheme="minorHAnsi" w:cstheme="minorHAnsi"/>
          <w:color w:val="C00000"/>
          <w:sz w:val="20"/>
          <w:szCs w:val="20"/>
        </w:rPr>
        <w:t xml:space="preserve"> odbycia wizji lokalnej przez Wykonawców</w:t>
      </w:r>
      <w:r w:rsidR="006C60E1" w:rsidRPr="00296177">
        <w:rPr>
          <w:rFonts w:asciiTheme="minorHAnsi" w:hAnsiTheme="minorHAnsi" w:cstheme="minorHAnsi"/>
          <w:color w:val="C00000"/>
          <w:sz w:val="20"/>
          <w:szCs w:val="20"/>
        </w:rPr>
        <w:t xml:space="preserve">. </w:t>
      </w:r>
    </w:p>
    <w:p w14:paraId="3EC14CFE" w14:textId="156EAEB2" w:rsidR="00670D24" w:rsidRPr="00296177" w:rsidRDefault="0011445D" w:rsidP="00DB23B2">
      <w:pPr>
        <w:pStyle w:val="Akapitzlist"/>
        <w:spacing w:before="10" w:afterLines="10" w:after="24"/>
        <w:ind w:left="567"/>
        <w:jc w:val="both"/>
        <w:rPr>
          <w:rFonts w:asciiTheme="minorHAnsi" w:hAnsiTheme="minorHAnsi" w:cstheme="minorHAnsi"/>
          <w:color w:val="C00000"/>
          <w:sz w:val="20"/>
          <w:szCs w:val="20"/>
        </w:rPr>
      </w:pPr>
      <w:r w:rsidRPr="00296177">
        <w:rPr>
          <w:rFonts w:asciiTheme="minorHAnsi" w:hAnsiTheme="minorHAnsi" w:cstheme="minorHAnsi"/>
          <w:color w:val="C00000"/>
          <w:sz w:val="20"/>
          <w:szCs w:val="20"/>
        </w:rPr>
        <w:t>Termin wizji</w:t>
      </w:r>
      <w:r w:rsidR="00670D24" w:rsidRPr="00296177">
        <w:rPr>
          <w:rFonts w:asciiTheme="minorHAnsi" w:hAnsiTheme="minorHAnsi" w:cstheme="minorHAnsi"/>
          <w:color w:val="C00000"/>
          <w:sz w:val="20"/>
          <w:szCs w:val="20"/>
        </w:rPr>
        <w:t xml:space="preserve"> lokalnej</w:t>
      </w:r>
      <w:r w:rsidR="003758BA" w:rsidRPr="00296177">
        <w:rPr>
          <w:rFonts w:asciiTheme="minorHAnsi" w:hAnsiTheme="minorHAnsi" w:cstheme="minorHAnsi"/>
          <w:color w:val="C00000"/>
          <w:sz w:val="20"/>
          <w:szCs w:val="20"/>
        </w:rPr>
        <w:t xml:space="preserve">: </w:t>
      </w:r>
      <w:r w:rsidR="00D6533C">
        <w:rPr>
          <w:rFonts w:asciiTheme="minorHAnsi" w:hAnsiTheme="minorHAnsi" w:cstheme="minorHAnsi"/>
          <w:b/>
          <w:bCs/>
          <w:color w:val="C00000"/>
          <w:sz w:val="20"/>
          <w:szCs w:val="20"/>
        </w:rPr>
        <w:t>19</w:t>
      </w:r>
      <w:r w:rsidR="00296177" w:rsidRPr="00F77ABF">
        <w:rPr>
          <w:rFonts w:asciiTheme="minorHAnsi" w:hAnsiTheme="minorHAnsi" w:cstheme="minorHAnsi"/>
          <w:b/>
          <w:bCs/>
          <w:color w:val="C00000"/>
          <w:sz w:val="20"/>
          <w:szCs w:val="20"/>
        </w:rPr>
        <w:t xml:space="preserve"> września</w:t>
      </w:r>
      <w:r w:rsidR="00C521EF" w:rsidRPr="00F77ABF">
        <w:rPr>
          <w:rFonts w:asciiTheme="minorHAnsi" w:hAnsiTheme="minorHAnsi" w:cstheme="minorHAnsi"/>
          <w:b/>
          <w:bCs/>
          <w:color w:val="C00000"/>
          <w:sz w:val="20"/>
          <w:szCs w:val="20"/>
        </w:rPr>
        <w:t xml:space="preserve"> </w:t>
      </w:r>
      <w:r w:rsidR="00296177" w:rsidRPr="00F77ABF">
        <w:rPr>
          <w:rFonts w:asciiTheme="minorHAnsi" w:hAnsiTheme="minorHAnsi" w:cstheme="minorHAnsi"/>
          <w:b/>
          <w:bCs/>
          <w:color w:val="C00000"/>
          <w:sz w:val="20"/>
          <w:szCs w:val="20"/>
        </w:rPr>
        <w:t xml:space="preserve">2024 </w:t>
      </w:r>
      <w:r w:rsidR="003758BA" w:rsidRPr="00F77ABF">
        <w:rPr>
          <w:rFonts w:asciiTheme="minorHAnsi" w:hAnsiTheme="minorHAnsi" w:cstheme="minorHAnsi"/>
          <w:b/>
          <w:bCs/>
          <w:color w:val="C00000"/>
          <w:sz w:val="20"/>
          <w:szCs w:val="20"/>
        </w:rPr>
        <w:t>r</w:t>
      </w:r>
      <w:r w:rsidR="00C521EF" w:rsidRPr="00F77ABF">
        <w:rPr>
          <w:rFonts w:asciiTheme="minorHAnsi" w:hAnsiTheme="minorHAnsi" w:cstheme="minorHAnsi"/>
          <w:b/>
          <w:bCs/>
          <w:color w:val="C00000"/>
          <w:sz w:val="20"/>
          <w:szCs w:val="20"/>
        </w:rPr>
        <w:t>.</w:t>
      </w:r>
      <w:r w:rsidR="003758BA" w:rsidRPr="00F77ABF">
        <w:rPr>
          <w:rFonts w:asciiTheme="minorHAnsi" w:hAnsiTheme="minorHAnsi" w:cstheme="minorHAnsi"/>
          <w:b/>
          <w:bCs/>
          <w:color w:val="C00000"/>
          <w:sz w:val="20"/>
          <w:szCs w:val="20"/>
        </w:rPr>
        <w:t xml:space="preserve"> </w:t>
      </w:r>
      <w:r w:rsidR="007D6281" w:rsidRPr="00F77ABF">
        <w:rPr>
          <w:rFonts w:asciiTheme="minorHAnsi" w:hAnsiTheme="minorHAnsi" w:cstheme="minorHAnsi"/>
          <w:b/>
          <w:bCs/>
          <w:color w:val="C00000"/>
          <w:sz w:val="20"/>
          <w:szCs w:val="20"/>
        </w:rPr>
        <w:t xml:space="preserve">godzina </w:t>
      </w:r>
      <w:r w:rsidR="002D50B9" w:rsidRPr="00F77ABF">
        <w:rPr>
          <w:rFonts w:asciiTheme="minorHAnsi" w:hAnsiTheme="minorHAnsi" w:cstheme="minorHAnsi"/>
          <w:b/>
          <w:bCs/>
          <w:color w:val="C00000"/>
          <w:sz w:val="20"/>
          <w:szCs w:val="20"/>
        </w:rPr>
        <w:t>09</w:t>
      </w:r>
      <w:r w:rsidR="00274DB6" w:rsidRPr="00F77ABF">
        <w:rPr>
          <w:rFonts w:asciiTheme="minorHAnsi" w:hAnsiTheme="minorHAnsi" w:cstheme="minorHAnsi"/>
          <w:b/>
          <w:bCs/>
          <w:color w:val="C00000"/>
          <w:sz w:val="20"/>
          <w:szCs w:val="20"/>
        </w:rPr>
        <w:t>.00</w:t>
      </w:r>
      <w:r w:rsidR="00296177" w:rsidRPr="00296177">
        <w:rPr>
          <w:rFonts w:asciiTheme="minorHAnsi" w:hAnsiTheme="minorHAnsi" w:cstheme="minorHAnsi"/>
          <w:color w:val="C00000"/>
          <w:sz w:val="20"/>
          <w:szCs w:val="20"/>
        </w:rPr>
        <w:t xml:space="preserve"> – Spotkanie otwierające odbędzie się w  Patio w Budynku Administracyjnym Zamawiającego (Ul Prezydenta </w:t>
      </w:r>
      <w:proofErr w:type="spellStart"/>
      <w:r w:rsidR="00296177" w:rsidRPr="00296177">
        <w:rPr>
          <w:rFonts w:asciiTheme="minorHAnsi" w:hAnsiTheme="minorHAnsi" w:cstheme="minorHAnsi"/>
          <w:color w:val="C00000"/>
          <w:sz w:val="20"/>
          <w:szCs w:val="20"/>
        </w:rPr>
        <w:t>Artwińskiego</w:t>
      </w:r>
      <w:proofErr w:type="spellEnd"/>
      <w:r w:rsidR="00296177" w:rsidRPr="00296177">
        <w:rPr>
          <w:rFonts w:asciiTheme="minorHAnsi" w:hAnsiTheme="minorHAnsi" w:cstheme="minorHAnsi"/>
          <w:color w:val="C00000"/>
          <w:sz w:val="20"/>
          <w:szCs w:val="20"/>
        </w:rPr>
        <w:t xml:space="preserve"> nr 3c w Kielcach).</w:t>
      </w:r>
      <w:r w:rsidR="00296177" w:rsidRPr="00296177">
        <w:rPr>
          <w:rFonts w:ascii="Cambria" w:hAnsi="Cambria"/>
          <w:color w:val="C00000"/>
        </w:rPr>
        <w:t xml:space="preserve">   </w:t>
      </w:r>
    </w:p>
    <w:p w14:paraId="55B7C47E" w14:textId="77777777" w:rsidR="00296177" w:rsidRDefault="00296177" w:rsidP="00DB23B2">
      <w:pPr>
        <w:pStyle w:val="Akapitzlist"/>
        <w:spacing w:before="10" w:afterLines="10" w:after="24"/>
        <w:ind w:left="567"/>
        <w:jc w:val="both"/>
        <w:rPr>
          <w:rFonts w:asciiTheme="minorHAnsi" w:hAnsiTheme="minorHAnsi" w:cstheme="minorHAnsi"/>
          <w:sz w:val="20"/>
          <w:szCs w:val="20"/>
        </w:rPr>
      </w:pPr>
    </w:p>
    <w:p w14:paraId="3A490E75" w14:textId="77777777" w:rsidR="003846EE" w:rsidRDefault="00DA248A"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Wykonawca po odbyciu wizji lokalnej otrzyma potwierdzenie, którego kopię elektroniczną winien załączyć do oferty. </w:t>
      </w:r>
    </w:p>
    <w:p w14:paraId="415D0FEA" w14:textId="6BF893C0" w:rsidR="00DA248A" w:rsidRPr="003846EE" w:rsidRDefault="00DA248A" w:rsidP="00DB23B2">
      <w:pPr>
        <w:pStyle w:val="Akapitzlist"/>
        <w:spacing w:before="10" w:afterLines="10" w:after="24"/>
        <w:ind w:left="567"/>
        <w:jc w:val="both"/>
        <w:rPr>
          <w:rFonts w:asciiTheme="minorHAnsi" w:hAnsiTheme="minorHAnsi" w:cstheme="minorHAnsi"/>
          <w:b/>
          <w:bCs/>
          <w:sz w:val="20"/>
          <w:szCs w:val="20"/>
        </w:rPr>
      </w:pPr>
      <w:r w:rsidRPr="003846EE">
        <w:rPr>
          <w:rFonts w:asciiTheme="minorHAnsi" w:hAnsiTheme="minorHAnsi" w:cstheme="minorHAnsi"/>
          <w:b/>
          <w:bCs/>
          <w:sz w:val="20"/>
          <w:szCs w:val="20"/>
        </w:rPr>
        <w:t xml:space="preserve">Zamawiający informuje, iż wizja lokalna jest obowiązkowa. </w:t>
      </w:r>
    </w:p>
    <w:p w14:paraId="2A386318" w14:textId="77777777" w:rsidR="00DA248A" w:rsidRPr="00414360" w:rsidRDefault="00DA248A" w:rsidP="00DB23B2">
      <w:pPr>
        <w:pStyle w:val="Akapitzlist"/>
        <w:spacing w:before="10" w:afterLines="10" w:after="24"/>
        <w:ind w:left="567"/>
        <w:jc w:val="both"/>
        <w:rPr>
          <w:rFonts w:asciiTheme="minorHAnsi" w:hAnsiTheme="minorHAnsi" w:cstheme="minorHAnsi"/>
          <w:color w:val="000000" w:themeColor="text1"/>
          <w:sz w:val="20"/>
          <w:szCs w:val="20"/>
        </w:rPr>
      </w:pPr>
      <w:r w:rsidRPr="00414360">
        <w:rPr>
          <w:rFonts w:asciiTheme="minorHAnsi" w:hAnsiTheme="minorHAnsi" w:cstheme="minorHAnsi"/>
          <w:sz w:val="20"/>
          <w:szCs w:val="20"/>
        </w:rPr>
        <w:t>W przypadku złożenia oferty przez wykonawcę bez odbycia wizji lokalnej</w:t>
      </w:r>
      <w:r w:rsidRPr="00414360">
        <w:rPr>
          <w:rFonts w:asciiTheme="minorHAnsi" w:hAnsiTheme="minorHAnsi" w:cstheme="minorHAnsi"/>
          <w:color w:val="000000" w:themeColor="text1"/>
          <w:sz w:val="20"/>
          <w:szCs w:val="20"/>
        </w:rPr>
        <w:t xml:space="preserve">, oferta zostanie odrzucona na podstawie art. 226 ust.1 pkt 18 </w:t>
      </w:r>
      <w:proofErr w:type="spellStart"/>
      <w:r w:rsidRPr="00414360">
        <w:rPr>
          <w:rFonts w:asciiTheme="minorHAnsi" w:hAnsiTheme="minorHAnsi" w:cstheme="minorHAnsi"/>
          <w:color w:val="000000" w:themeColor="text1"/>
          <w:sz w:val="20"/>
          <w:szCs w:val="20"/>
        </w:rPr>
        <w:t>u.p.z.p</w:t>
      </w:r>
      <w:proofErr w:type="spellEnd"/>
      <w:r w:rsidRPr="00414360">
        <w:rPr>
          <w:rFonts w:asciiTheme="minorHAnsi" w:hAnsiTheme="minorHAnsi" w:cstheme="minorHAnsi"/>
          <w:color w:val="000000" w:themeColor="text1"/>
          <w:sz w:val="20"/>
          <w:szCs w:val="20"/>
        </w:rPr>
        <w:t xml:space="preserve">. </w:t>
      </w:r>
    </w:p>
    <w:p w14:paraId="503E5673" w14:textId="77777777" w:rsidR="001B193D" w:rsidRPr="00414360" w:rsidRDefault="001B193D" w:rsidP="00DB23B2">
      <w:pPr>
        <w:spacing w:before="10" w:afterLines="10" w:after="24"/>
        <w:jc w:val="both"/>
        <w:rPr>
          <w:rFonts w:asciiTheme="minorHAnsi" w:hAnsiTheme="minorHAnsi" w:cstheme="minorHAnsi"/>
          <w:b/>
        </w:rPr>
      </w:pPr>
    </w:p>
    <w:p w14:paraId="0287659A" w14:textId="77777777" w:rsidR="001B193D" w:rsidRPr="00414360" w:rsidRDefault="006E3301">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Waluty obce</w:t>
      </w:r>
    </w:p>
    <w:p w14:paraId="1F518709" w14:textId="77777777" w:rsidR="006E3301" w:rsidRPr="00414360" w:rsidRDefault="006E3301"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prowadzenia rozliczeń z Wykonawcą w walutach obcych. </w:t>
      </w:r>
    </w:p>
    <w:p w14:paraId="15B61FB1" w14:textId="77777777" w:rsidR="006E3301" w:rsidRPr="00414360" w:rsidRDefault="006E3301" w:rsidP="00DB23B2">
      <w:pPr>
        <w:pStyle w:val="Akapitzlist"/>
        <w:spacing w:before="10" w:afterLines="10" w:after="24"/>
        <w:ind w:left="567"/>
        <w:jc w:val="both"/>
        <w:rPr>
          <w:rFonts w:asciiTheme="minorHAnsi" w:hAnsiTheme="minorHAnsi" w:cstheme="minorHAnsi"/>
          <w:sz w:val="20"/>
          <w:szCs w:val="20"/>
        </w:rPr>
      </w:pPr>
    </w:p>
    <w:p w14:paraId="06EA955B" w14:textId="77777777" w:rsidR="006E3301" w:rsidRPr="00414360" w:rsidRDefault="006E3301">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Koszty postępowania</w:t>
      </w:r>
    </w:p>
    <w:p w14:paraId="7070858B" w14:textId="77777777" w:rsidR="006E3301" w:rsidRPr="00414360" w:rsidRDefault="006E3301"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zwrotu kosztów udziału w postępowaniu. </w:t>
      </w:r>
    </w:p>
    <w:p w14:paraId="27C01C42" w14:textId="77777777" w:rsidR="006E3301" w:rsidRPr="00414360" w:rsidRDefault="006E3301" w:rsidP="00DB23B2">
      <w:pPr>
        <w:pStyle w:val="Akapitzlist"/>
        <w:spacing w:before="10" w:afterLines="10" w:after="24"/>
        <w:ind w:left="567"/>
        <w:jc w:val="both"/>
        <w:rPr>
          <w:rFonts w:asciiTheme="minorHAnsi" w:hAnsiTheme="minorHAnsi" w:cstheme="minorHAnsi"/>
          <w:sz w:val="20"/>
          <w:szCs w:val="20"/>
        </w:rPr>
      </w:pPr>
    </w:p>
    <w:p w14:paraId="1008E613" w14:textId="77777777" w:rsidR="00E62825" w:rsidRPr="00414360" w:rsidRDefault="00F81CB0">
      <w:pPr>
        <w:pStyle w:val="Akapitzlist"/>
        <w:numPr>
          <w:ilvl w:val="0"/>
          <w:numId w:val="7"/>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eastAsia="Times New Roman" w:hAnsiTheme="minorHAnsi" w:cstheme="minorHAnsi"/>
          <w:b/>
          <w:color w:val="000000" w:themeColor="text1"/>
          <w:sz w:val="20"/>
          <w:szCs w:val="20"/>
          <w:lang w:eastAsia="pl-PL"/>
        </w:rPr>
        <w:t>Informacja</w:t>
      </w:r>
      <w:r w:rsidR="00E62825" w:rsidRPr="00414360">
        <w:rPr>
          <w:rFonts w:asciiTheme="minorHAnsi" w:eastAsia="Times New Roman" w:hAnsiTheme="minorHAnsi" w:cstheme="minorHAnsi"/>
          <w:b/>
          <w:color w:val="000000" w:themeColor="text1"/>
          <w:sz w:val="20"/>
          <w:szCs w:val="20"/>
          <w:lang w:eastAsia="pl-PL"/>
        </w:rPr>
        <w:t xml:space="preserve"> o obowiązku osobistego wykonania przez wykonawcę kluczowych zadań, jeżeli zamawiający dokonuje takiego zastrzeżenia zgodnie z </w:t>
      </w:r>
      <w:hyperlink r:id="rId13" w:history="1">
        <w:r w:rsidR="00E62825" w:rsidRPr="00414360">
          <w:rPr>
            <w:rFonts w:asciiTheme="minorHAnsi" w:eastAsia="Times New Roman" w:hAnsiTheme="minorHAnsi" w:cstheme="minorHAnsi"/>
            <w:b/>
            <w:color w:val="000000" w:themeColor="text1"/>
            <w:sz w:val="20"/>
            <w:szCs w:val="20"/>
            <w:lang w:eastAsia="pl-PL"/>
          </w:rPr>
          <w:t>art. 60</w:t>
        </w:r>
      </w:hyperlink>
      <w:r w:rsidR="00E62825" w:rsidRPr="00414360">
        <w:rPr>
          <w:rFonts w:asciiTheme="minorHAnsi" w:eastAsia="Times New Roman" w:hAnsiTheme="minorHAnsi" w:cstheme="minorHAnsi"/>
          <w:b/>
          <w:color w:val="000000" w:themeColor="text1"/>
          <w:sz w:val="20"/>
          <w:szCs w:val="20"/>
          <w:lang w:eastAsia="pl-PL"/>
        </w:rPr>
        <w:t> i </w:t>
      </w:r>
      <w:hyperlink r:id="rId14" w:history="1">
        <w:r w:rsidR="00E62825" w:rsidRPr="00414360">
          <w:rPr>
            <w:rFonts w:asciiTheme="minorHAnsi" w:eastAsia="Times New Roman" w:hAnsiTheme="minorHAnsi" w:cstheme="minorHAnsi"/>
            <w:b/>
            <w:color w:val="000000" w:themeColor="text1"/>
            <w:sz w:val="20"/>
            <w:szCs w:val="20"/>
            <w:lang w:eastAsia="pl-PL"/>
          </w:rPr>
          <w:t>art. 121</w:t>
        </w:r>
      </w:hyperlink>
      <w:r w:rsidR="00E62825" w:rsidRPr="00414360">
        <w:rPr>
          <w:rFonts w:asciiTheme="minorHAnsi" w:eastAsia="Times New Roman" w:hAnsiTheme="minorHAnsi" w:cstheme="minorHAnsi"/>
          <w:b/>
          <w:color w:val="000000" w:themeColor="text1"/>
          <w:sz w:val="20"/>
          <w:szCs w:val="20"/>
          <w:lang w:eastAsia="pl-PL"/>
        </w:rPr>
        <w:t xml:space="preserve"> ustawy </w:t>
      </w:r>
      <w:proofErr w:type="spellStart"/>
      <w:r w:rsidR="00E62825" w:rsidRPr="00414360">
        <w:rPr>
          <w:rFonts w:asciiTheme="minorHAnsi" w:eastAsia="Times New Roman" w:hAnsiTheme="minorHAnsi" w:cstheme="minorHAnsi"/>
          <w:b/>
          <w:color w:val="000000" w:themeColor="text1"/>
          <w:sz w:val="20"/>
          <w:szCs w:val="20"/>
          <w:lang w:eastAsia="pl-PL"/>
        </w:rPr>
        <w:t>Pzp</w:t>
      </w:r>
      <w:proofErr w:type="spellEnd"/>
      <w:r w:rsidR="00E62825" w:rsidRPr="00414360">
        <w:rPr>
          <w:rFonts w:asciiTheme="minorHAnsi" w:eastAsia="Times New Roman" w:hAnsiTheme="minorHAnsi" w:cstheme="minorHAnsi"/>
          <w:b/>
          <w:color w:val="000000" w:themeColor="text1"/>
          <w:sz w:val="20"/>
          <w:szCs w:val="20"/>
          <w:lang w:eastAsia="pl-PL"/>
        </w:rPr>
        <w:t>.</w:t>
      </w:r>
    </w:p>
    <w:p w14:paraId="406F0F10" w14:textId="77777777" w:rsidR="00E62825" w:rsidRPr="00414360" w:rsidRDefault="00252467" w:rsidP="00DB23B2">
      <w:pPr>
        <w:pStyle w:val="Akapitzlist"/>
        <w:spacing w:before="10" w:afterLines="10" w:after="24"/>
        <w:ind w:left="56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Zamawiający nie zastrzega obowiązku osobistego </w:t>
      </w:r>
      <w:r w:rsidR="001D5EB5" w:rsidRPr="00414360">
        <w:rPr>
          <w:rFonts w:asciiTheme="minorHAnsi" w:hAnsiTheme="minorHAnsi" w:cstheme="minorHAnsi"/>
          <w:color w:val="000000" w:themeColor="text1"/>
          <w:sz w:val="20"/>
          <w:szCs w:val="20"/>
        </w:rPr>
        <w:t>wykonania przez wykonawcę</w:t>
      </w:r>
      <w:r w:rsidRPr="00414360">
        <w:rPr>
          <w:rFonts w:asciiTheme="minorHAnsi" w:hAnsiTheme="minorHAnsi" w:cstheme="minorHAnsi"/>
          <w:color w:val="000000" w:themeColor="text1"/>
          <w:sz w:val="20"/>
          <w:szCs w:val="20"/>
        </w:rPr>
        <w:t xml:space="preserve"> kluczowych zadań.</w:t>
      </w:r>
    </w:p>
    <w:p w14:paraId="7FA1C06F" w14:textId="77777777" w:rsidR="00567F24" w:rsidRPr="00414360" w:rsidRDefault="00567F24" w:rsidP="00DB23B2">
      <w:pPr>
        <w:pStyle w:val="Akapitzlist"/>
        <w:spacing w:before="10" w:afterLines="10" w:after="24"/>
        <w:ind w:left="567"/>
        <w:jc w:val="both"/>
        <w:rPr>
          <w:rFonts w:asciiTheme="minorHAnsi" w:hAnsiTheme="minorHAnsi" w:cstheme="minorHAnsi"/>
          <w:b/>
          <w:color w:val="000000" w:themeColor="text1"/>
          <w:sz w:val="20"/>
          <w:szCs w:val="20"/>
        </w:rPr>
      </w:pPr>
    </w:p>
    <w:p w14:paraId="7B606A8A" w14:textId="77777777" w:rsidR="00E62825" w:rsidRPr="00414360" w:rsidRDefault="00BA714F">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Umowa ramowa</w:t>
      </w:r>
    </w:p>
    <w:p w14:paraId="3CE43907"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zawarcia umowy ramowej. </w:t>
      </w:r>
    </w:p>
    <w:p w14:paraId="1A6C95FD"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p>
    <w:p w14:paraId="52C2D996" w14:textId="77777777" w:rsidR="00BA714F" w:rsidRPr="00414360" w:rsidRDefault="00BA714F">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Aukcja elektroniczna</w:t>
      </w:r>
    </w:p>
    <w:p w14:paraId="18221EB2"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Zamawiający nie przewiduje aukcji elektronicznej.</w:t>
      </w:r>
    </w:p>
    <w:p w14:paraId="700045EA"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p>
    <w:p w14:paraId="55870523" w14:textId="4A144F11" w:rsidR="00BA714F" w:rsidRPr="00414360" w:rsidRDefault="00BA714F">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lastRenderedPageBreak/>
        <w:t>Złożenie oferty w postaci katalogów elektronicznych lub dołączenie katalogów elektronicznych do oferty</w:t>
      </w:r>
      <w:r w:rsidR="00BC3170">
        <w:rPr>
          <w:rFonts w:asciiTheme="minorHAnsi" w:hAnsiTheme="minorHAnsi" w:cstheme="minorHAnsi"/>
          <w:b/>
          <w:sz w:val="20"/>
          <w:szCs w:val="20"/>
        </w:rPr>
        <w:t>.</w:t>
      </w:r>
    </w:p>
    <w:p w14:paraId="37DCF58B"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Zamawiający nie wymaga ani nie dopuszcza złożenia oferty w postaci katalogów elektronicznych lub dołączenie katalogów elektronicznych do oferty.</w:t>
      </w:r>
    </w:p>
    <w:p w14:paraId="32C4A991" w14:textId="77777777" w:rsidR="00134CB4" w:rsidRPr="00414360" w:rsidRDefault="00134CB4" w:rsidP="00DB23B2">
      <w:pPr>
        <w:pStyle w:val="Akapitzlist"/>
        <w:spacing w:before="10" w:afterLines="10" w:after="24"/>
        <w:ind w:left="567"/>
        <w:jc w:val="both"/>
        <w:rPr>
          <w:rFonts w:asciiTheme="minorHAnsi" w:hAnsiTheme="minorHAnsi" w:cstheme="minorHAnsi"/>
          <w:sz w:val="20"/>
          <w:szCs w:val="20"/>
        </w:rPr>
      </w:pPr>
    </w:p>
    <w:p w14:paraId="3DA9F1DF" w14:textId="77777777" w:rsidR="00BA714F" w:rsidRPr="00414360" w:rsidRDefault="00BA714F">
      <w:pPr>
        <w:pStyle w:val="Akapitzlist"/>
        <w:numPr>
          <w:ilvl w:val="0"/>
          <w:numId w:val="7"/>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Wykonawcy wspólnie ubiegający się o udzielenie zamówienia</w:t>
      </w:r>
    </w:p>
    <w:p w14:paraId="3BB0DBD1" w14:textId="38DE478F" w:rsidR="00BA714F" w:rsidRPr="00414360" w:rsidRDefault="00BA714F" w:rsidP="00DB23B2">
      <w:pPr>
        <w:pStyle w:val="Akapitzlist"/>
        <w:spacing w:before="10" w:afterLines="10" w:after="24"/>
        <w:ind w:left="56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Wykonawcy mogą wspólnie ubiegać się o udzielenie</w:t>
      </w:r>
      <w:bookmarkStart w:id="0" w:name="highlightHit_205"/>
      <w:bookmarkEnd w:id="0"/>
      <w:r w:rsidRPr="00414360">
        <w:rPr>
          <w:rFonts w:asciiTheme="minorHAnsi" w:hAnsiTheme="minorHAnsi" w:cstheme="minorHAnsi"/>
          <w:color w:val="000000" w:themeColor="text1"/>
          <w:sz w:val="20"/>
          <w:szCs w:val="20"/>
        </w:rPr>
        <w:t xml:space="preserve"> zamówienia. W takim przypadku Wykonawcy ustanawiają</w:t>
      </w:r>
      <w:bookmarkStart w:id="1" w:name="mip51080252"/>
      <w:bookmarkEnd w:id="1"/>
      <w:r w:rsidRPr="00414360">
        <w:rPr>
          <w:rFonts w:asciiTheme="minorHAnsi" w:hAnsiTheme="minorHAnsi" w:cstheme="minorHAnsi"/>
          <w:color w:val="000000" w:themeColor="text1"/>
          <w:sz w:val="20"/>
          <w:szCs w:val="20"/>
        </w:rPr>
        <w:t xml:space="preserve"> pełnomocnika do reprezentowania ich w postępowaniu o udzielenie zamówienia </w:t>
      </w:r>
      <w:bookmarkStart w:id="2" w:name="highlightHit_207"/>
      <w:bookmarkEnd w:id="2"/>
      <w:r w:rsidRPr="00414360">
        <w:rPr>
          <w:rFonts w:asciiTheme="minorHAnsi" w:hAnsiTheme="minorHAnsi" w:cstheme="minorHAnsi"/>
          <w:color w:val="000000" w:themeColor="text1"/>
          <w:sz w:val="20"/>
          <w:szCs w:val="20"/>
        </w:rPr>
        <w:t>albo do reprezentowania w postępowaniu i zawarcia umowy w sprawie</w:t>
      </w:r>
      <w:bookmarkStart w:id="3" w:name="highlightHit_208"/>
      <w:bookmarkEnd w:id="3"/>
      <w:r w:rsidRPr="00414360">
        <w:rPr>
          <w:rFonts w:asciiTheme="minorHAnsi" w:hAnsiTheme="minorHAnsi" w:cstheme="minorHAnsi"/>
          <w:color w:val="000000" w:themeColor="text1"/>
          <w:sz w:val="20"/>
          <w:szCs w:val="20"/>
        </w:rPr>
        <w:t xml:space="preserve"> zamówienia publicznego. </w:t>
      </w:r>
    </w:p>
    <w:p w14:paraId="0AEDB8AC" w14:textId="77777777" w:rsidR="007C202D" w:rsidRPr="00414360" w:rsidRDefault="007C202D" w:rsidP="00DB23B2">
      <w:pPr>
        <w:spacing w:before="10" w:afterLines="10" w:after="24"/>
        <w:jc w:val="both"/>
        <w:rPr>
          <w:rFonts w:asciiTheme="minorHAnsi" w:hAnsiTheme="minorHAnsi" w:cstheme="minorHAnsi"/>
          <w:b/>
          <w:color w:val="000000" w:themeColor="text1"/>
        </w:rPr>
      </w:pPr>
    </w:p>
    <w:p w14:paraId="5CD2467F" w14:textId="77777777" w:rsidR="007C202D" w:rsidRPr="00414360" w:rsidRDefault="007C202D">
      <w:pPr>
        <w:pStyle w:val="Akapitzlist"/>
        <w:numPr>
          <w:ilvl w:val="0"/>
          <w:numId w:val="7"/>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b/>
          <w:color w:val="000000" w:themeColor="text1"/>
          <w:sz w:val="20"/>
          <w:szCs w:val="20"/>
        </w:rPr>
        <w:t xml:space="preserve">Informacje </w:t>
      </w:r>
      <w:r w:rsidRPr="00414360">
        <w:rPr>
          <w:rFonts w:asciiTheme="minorHAnsi" w:eastAsia="Times New Roman" w:hAnsiTheme="minorHAnsi"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5" w:history="1">
        <w:r w:rsidRPr="00414360">
          <w:rPr>
            <w:rFonts w:asciiTheme="minorHAnsi" w:eastAsia="Times New Roman" w:hAnsiTheme="minorHAnsi" w:cstheme="minorHAnsi"/>
            <w:b/>
            <w:color w:val="000000" w:themeColor="text1"/>
            <w:sz w:val="20"/>
            <w:szCs w:val="20"/>
            <w:lang w:eastAsia="pl-PL"/>
          </w:rPr>
          <w:t>art. 65 ust. 1</w:t>
        </w:r>
      </w:hyperlink>
      <w:r w:rsidRPr="00414360">
        <w:rPr>
          <w:rFonts w:asciiTheme="minorHAnsi" w:eastAsia="Times New Roman" w:hAnsiTheme="minorHAnsi" w:cstheme="minorHAnsi"/>
          <w:b/>
          <w:color w:val="000000" w:themeColor="text1"/>
          <w:sz w:val="20"/>
          <w:szCs w:val="20"/>
          <w:lang w:eastAsia="pl-PL"/>
        </w:rPr>
        <w:t>, </w:t>
      </w:r>
      <w:hyperlink r:id="rId16" w:history="1">
        <w:r w:rsidRPr="00414360">
          <w:rPr>
            <w:rFonts w:asciiTheme="minorHAnsi" w:eastAsia="Times New Roman" w:hAnsiTheme="minorHAnsi" w:cstheme="minorHAnsi"/>
            <w:b/>
            <w:color w:val="000000" w:themeColor="text1"/>
            <w:sz w:val="20"/>
            <w:szCs w:val="20"/>
            <w:lang w:eastAsia="pl-PL"/>
          </w:rPr>
          <w:t>art. 66</w:t>
        </w:r>
      </w:hyperlink>
      <w:r w:rsidRPr="00414360">
        <w:rPr>
          <w:rFonts w:asciiTheme="minorHAnsi" w:eastAsia="Times New Roman" w:hAnsiTheme="minorHAnsi" w:cstheme="minorHAnsi"/>
          <w:b/>
          <w:color w:val="000000" w:themeColor="text1"/>
          <w:sz w:val="20"/>
          <w:szCs w:val="20"/>
          <w:lang w:eastAsia="pl-PL"/>
        </w:rPr>
        <w:t> i </w:t>
      </w:r>
      <w:hyperlink r:id="rId17" w:history="1">
        <w:r w:rsidRPr="00414360">
          <w:rPr>
            <w:rFonts w:asciiTheme="minorHAnsi" w:eastAsia="Times New Roman" w:hAnsiTheme="minorHAnsi" w:cstheme="minorHAnsi"/>
            <w:b/>
            <w:color w:val="000000" w:themeColor="text1"/>
            <w:sz w:val="20"/>
            <w:szCs w:val="20"/>
            <w:lang w:eastAsia="pl-PL"/>
          </w:rPr>
          <w:t>art. 69</w:t>
        </w:r>
      </w:hyperlink>
      <w:r w:rsidRPr="00414360">
        <w:rPr>
          <w:rFonts w:asciiTheme="minorHAnsi" w:eastAsia="Times New Roman" w:hAnsiTheme="minorHAnsi" w:cstheme="minorHAnsi"/>
          <w:b/>
          <w:color w:val="000000" w:themeColor="text1"/>
          <w:sz w:val="20"/>
          <w:szCs w:val="20"/>
          <w:lang w:eastAsia="pl-PL"/>
        </w:rPr>
        <w:t xml:space="preserve"> ustawy </w:t>
      </w:r>
      <w:proofErr w:type="spellStart"/>
      <w:r w:rsidRPr="00414360">
        <w:rPr>
          <w:rFonts w:asciiTheme="minorHAnsi" w:eastAsia="Times New Roman" w:hAnsiTheme="minorHAnsi" w:cstheme="minorHAnsi"/>
          <w:b/>
          <w:color w:val="000000" w:themeColor="text1"/>
          <w:sz w:val="20"/>
          <w:szCs w:val="20"/>
          <w:lang w:eastAsia="pl-PL"/>
        </w:rPr>
        <w:t>Pzp</w:t>
      </w:r>
      <w:proofErr w:type="spellEnd"/>
    </w:p>
    <w:p w14:paraId="09E74FD4" w14:textId="77777777" w:rsidR="007C202D" w:rsidRPr="00414360" w:rsidRDefault="007C202D" w:rsidP="00DB23B2">
      <w:pPr>
        <w:pStyle w:val="Akapitzlist"/>
        <w:spacing w:before="10" w:afterLines="10" w:after="24"/>
        <w:ind w:left="56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Nie dotyczy. </w:t>
      </w:r>
    </w:p>
    <w:p w14:paraId="09EE3BC1" w14:textId="77777777" w:rsidR="00BA714F" w:rsidRPr="00414360" w:rsidRDefault="00BA714F" w:rsidP="00DB23B2">
      <w:pPr>
        <w:pStyle w:val="Akapitzlist"/>
        <w:spacing w:before="10" w:afterLines="10" w:after="24"/>
        <w:ind w:left="567"/>
        <w:jc w:val="both"/>
        <w:rPr>
          <w:rFonts w:asciiTheme="minorHAnsi" w:hAnsiTheme="minorHAnsi" w:cstheme="minorHAnsi"/>
          <w:b/>
          <w:sz w:val="20"/>
          <w:szCs w:val="20"/>
        </w:rPr>
      </w:pPr>
    </w:p>
    <w:p w14:paraId="13771662" w14:textId="77777777" w:rsidR="00692907" w:rsidRPr="00414360" w:rsidRDefault="004C5120"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 xml:space="preserve">ROZDZIAŁ </w:t>
      </w:r>
      <w:r w:rsidR="00692907" w:rsidRPr="00414360">
        <w:rPr>
          <w:rFonts w:asciiTheme="minorHAnsi" w:hAnsiTheme="minorHAnsi" w:cstheme="minorHAnsi"/>
          <w:b/>
        </w:rPr>
        <w:t xml:space="preserve">II – OPIS PRZEDMIOTU ZAMÓWIENIA </w:t>
      </w:r>
    </w:p>
    <w:p w14:paraId="5AA27B13" w14:textId="0B82F63C" w:rsidR="0022737A" w:rsidRPr="00414360" w:rsidRDefault="00670D24">
      <w:pPr>
        <w:pStyle w:val="Akapitzlist"/>
        <w:numPr>
          <w:ilvl w:val="0"/>
          <w:numId w:val="3"/>
        </w:numPr>
        <w:spacing w:before="120" w:afterLines="10" w:after="24"/>
        <w:ind w:left="567" w:hanging="567"/>
        <w:contextualSpacing w:val="0"/>
        <w:jc w:val="both"/>
        <w:rPr>
          <w:rFonts w:asciiTheme="minorHAnsi" w:hAnsiTheme="minorHAnsi" w:cstheme="minorHAnsi"/>
          <w:b/>
          <w:sz w:val="20"/>
          <w:szCs w:val="20"/>
        </w:rPr>
      </w:pPr>
      <w:r w:rsidRPr="00414360">
        <w:rPr>
          <w:rFonts w:asciiTheme="minorHAnsi" w:hAnsiTheme="minorHAnsi" w:cstheme="minorHAnsi"/>
          <w:b/>
          <w:bCs/>
          <w:color w:val="000000"/>
          <w:sz w:val="20"/>
          <w:szCs w:val="20"/>
        </w:rPr>
        <w:t xml:space="preserve">Modernizacja </w:t>
      </w:r>
      <w:r w:rsidR="002D1602">
        <w:rPr>
          <w:rFonts w:asciiTheme="minorHAnsi" w:hAnsiTheme="minorHAnsi" w:cstheme="minorHAnsi"/>
          <w:b/>
          <w:bCs/>
          <w:color w:val="000000"/>
          <w:sz w:val="20"/>
          <w:szCs w:val="20"/>
        </w:rPr>
        <w:t xml:space="preserve">hydroforni z wymianą zbiorników buforowych i renowacją zbiorników wody pitnej wraz z wykonaniem instalacji. </w:t>
      </w:r>
    </w:p>
    <w:p w14:paraId="26588110" w14:textId="77777777" w:rsidR="004F571F" w:rsidRPr="00414360" w:rsidRDefault="001D2850" w:rsidP="00DB23B2">
      <w:pPr>
        <w:pStyle w:val="Akapitzlist"/>
        <w:spacing w:before="120" w:afterLines="10" w:after="24"/>
        <w:ind w:left="567"/>
        <w:contextualSpacing w:val="0"/>
        <w:jc w:val="both"/>
        <w:rPr>
          <w:rFonts w:asciiTheme="minorHAnsi" w:hAnsiTheme="minorHAnsi" w:cstheme="minorHAnsi"/>
          <w:b/>
          <w:bCs/>
          <w:sz w:val="20"/>
          <w:szCs w:val="20"/>
        </w:rPr>
      </w:pPr>
      <w:r w:rsidRPr="00414360">
        <w:rPr>
          <w:rFonts w:asciiTheme="minorHAnsi" w:hAnsiTheme="minorHAnsi" w:cstheme="minorHAnsi"/>
          <w:b/>
          <w:bCs/>
          <w:sz w:val="20"/>
          <w:szCs w:val="20"/>
        </w:rPr>
        <w:t xml:space="preserve">Roboty należy wykonać w oparciu o dołączoną do SWZ dokumentację techniczną.  </w:t>
      </w:r>
    </w:p>
    <w:p w14:paraId="2C5C11A3" w14:textId="77777777" w:rsidR="00842425" w:rsidRPr="00414360" w:rsidRDefault="00842425" w:rsidP="00DB23B2">
      <w:pPr>
        <w:spacing w:before="10" w:afterLines="10" w:after="24"/>
        <w:jc w:val="both"/>
        <w:rPr>
          <w:rFonts w:asciiTheme="minorHAnsi" w:hAnsiTheme="minorHAnsi" w:cstheme="minorHAnsi"/>
        </w:rPr>
      </w:pPr>
    </w:p>
    <w:p w14:paraId="631D7759" w14:textId="77777777" w:rsidR="00C45861" w:rsidRPr="00414360" w:rsidRDefault="00C45861">
      <w:pPr>
        <w:pStyle w:val="Akapitzlist"/>
        <w:numPr>
          <w:ilvl w:val="0"/>
          <w:numId w:val="3"/>
        </w:numPr>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Rozwiązania równoważne</w:t>
      </w:r>
    </w:p>
    <w:p w14:paraId="7C788910" w14:textId="77777777" w:rsidR="00C45861" w:rsidRPr="00414360" w:rsidRDefault="00C45861">
      <w:pPr>
        <w:widowControl w:val="0"/>
        <w:numPr>
          <w:ilvl w:val="1"/>
          <w:numId w:val="18"/>
        </w:numPr>
        <w:tabs>
          <w:tab w:val="clear" w:pos="2989"/>
          <w:tab w:val="left" w:pos="0"/>
          <w:tab w:val="num" w:pos="851"/>
        </w:tabs>
        <w:suppressAutoHyphens/>
        <w:autoSpaceDE w:val="0"/>
        <w:spacing w:after="0" w:line="276" w:lineRule="auto"/>
        <w:ind w:left="851" w:hanging="425"/>
        <w:contextualSpacing/>
        <w:jc w:val="both"/>
        <w:textAlignment w:val="baseline"/>
        <w:rPr>
          <w:rFonts w:asciiTheme="minorHAnsi" w:hAnsiTheme="minorHAnsi" w:cstheme="minorHAnsi"/>
        </w:rPr>
      </w:pPr>
      <w:r w:rsidRPr="00414360">
        <w:rPr>
          <w:rFonts w:asciiTheme="minorHAnsi" w:hAnsiTheme="minorHAnsi" w:cstheme="minorHAnsi"/>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372F350E" w14:textId="77777777" w:rsidR="00C45861" w:rsidRPr="00414360" w:rsidRDefault="00C45861">
      <w:pPr>
        <w:widowControl w:val="0"/>
        <w:numPr>
          <w:ilvl w:val="1"/>
          <w:numId w:val="18"/>
        </w:numPr>
        <w:tabs>
          <w:tab w:val="clear" w:pos="2989"/>
          <w:tab w:val="left" w:pos="0"/>
          <w:tab w:val="num" w:pos="851"/>
        </w:tabs>
        <w:suppressAutoHyphens/>
        <w:autoSpaceDE w:val="0"/>
        <w:spacing w:after="0" w:line="276" w:lineRule="auto"/>
        <w:ind w:left="851" w:hanging="425"/>
        <w:contextualSpacing/>
        <w:jc w:val="both"/>
        <w:textAlignment w:val="baseline"/>
        <w:rPr>
          <w:rFonts w:asciiTheme="minorHAnsi" w:hAnsiTheme="minorHAnsi" w:cstheme="minorHAnsi"/>
        </w:rPr>
      </w:pPr>
      <w:r w:rsidRPr="00414360">
        <w:rPr>
          <w:rFonts w:asciiTheme="minorHAnsi" w:hAnsiTheme="minorHAnsi" w:cstheme="minorHAnsi"/>
        </w:rPr>
        <w:t>Wykonawcy mogą składać oferty zawierające rozwiązania równoważne w stosunku do przedmiotu zamówienia przedstawionego w SIWZ – zgodnie z art. 99 ust. 5 i 6 Ustawy.</w:t>
      </w:r>
    </w:p>
    <w:p w14:paraId="291338DF" w14:textId="77777777" w:rsidR="00C45861" w:rsidRPr="00414360" w:rsidRDefault="00C45861" w:rsidP="00DB23B2">
      <w:pPr>
        <w:pStyle w:val="Akapitzlist"/>
        <w:spacing w:before="10" w:afterLines="10" w:after="24"/>
        <w:ind w:left="567"/>
        <w:jc w:val="both"/>
        <w:rPr>
          <w:rFonts w:asciiTheme="minorHAnsi" w:hAnsiTheme="minorHAnsi" w:cstheme="minorHAnsi"/>
          <w:sz w:val="20"/>
          <w:szCs w:val="20"/>
        </w:rPr>
      </w:pPr>
    </w:p>
    <w:p w14:paraId="103897BE" w14:textId="5FBE4560" w:rsidR="00D54D34" w:rsidRPr="00721F17" w:rsidRDefault="00842425">
      <w:pPr>
        <w:pStyle w:val="Akapitzlist"/>
        <w:numPr>
          <w:ilvl w:val="0"/>
          <w:numId w:val="3"/>
        </w:numPr>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 xml:space="preserve">Wspólny Słownik Zamówień kod (CPV): </w:t>
      </w:r>
    </w:p>
    <w:p w14:paraId="21EB63DE" w14:textId="13D8EAA4"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45000000-7 - Roboty budowlane</w:t>
      </w:r>
      <w:r>
        <w:rPr>
          <w:rFonts w:asciiTheme="minorHAnsi" w:hAnsiTheme="minorHAnsi" w:cstheme="minorHAnsi"/>
        </w:rPr>
        <w:t>;</w:t>
      </w:r>
    </w:p>
    <w:p w14:paraId="0C887D42" w14:textId="03AE61DC"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45300000-0 - Roboty instalacyjne w budynkach</w:t>
      </w:r>
      <w:r>
        <w:rPr>
          <w:rFonts w:asciiTheme="minorHAnsi" w:hAnsiTheme="minorHAnsi" w:cstheme="minorHAnsi"/>
        </w:rPr>
        <w:t>;</w:t>
      </w:r>
    </w:p>
    <w:p w14:paraId="47D4783B" w14:textId="53ECE4F3"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45320000-6 - Roboty izolacyjne</w:t>
      </w:r>
      <w:r>
        <w:rPr>
          <w:rFonts w:asciiTheme="minorHAnsi" w:hAnsiTheme="minorHAnsi" w:cstheme="minorHAnsi"/>
        </w:rPr>
        <w:t>;</w:t>
      </w:r>
    </w:p>
    <w:p w14:paraId="7DB3BAA3" w14:textId="421828AD"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45330000-9 - Roboty instalacyjne wodno-kanalizacyjne</w:t>
      </w:r>
      <w:r>
        <w:rPr>
          <w:rFonts w:asciiTheme="minorHAnsi" w:hAnsiTheme="minorHAnsi" w:cstheme="minorHAnsi"/>
        </w:rPr>
        <w:t>;</w:t>
      </w:r>
    </w:p>
    <w:p w14:paraId="088E20C4" w14:textId="33DD4BFE"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45331000-6 - Instalowanie urządzeń grzewczych, wentylacyjnych i klimatyzacyjnych</w:t>
      </w:r>
      <w:r>
        <w:rPr>
          <w:rFonts w:asciiTheme="minorHAnsi" w:hAnsiTheme="minorHAnsi" w:cstheme="minorHAnsi"/>
        </w:rPr>
        <w:t>;</w:t>
      </w:r>
    </w:p>
    <w:p w14:paraId="1D2E49FB" w14:textId="4BB90C44"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45332000-3 - Roboty instalacyjne wodne i kanalizacyjne</w:t>
      </w:r>
      <w:r>
        <w:rPr>
          <w:rFonts w:asciiTheme="minorHAnsi" w:hAnsiTheme="minorHAnsi" w:cstheme="minorHAnsi"/>
        </w:rPr>
        <w:t>;</w:t>
      </w:r>
    </w:p>
    <w:p w14:paraId="2315CB71" w14:textId="420C131A"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45231300-8 - Roboty budowlane w zakresie budowy wodociągów i rurociągów do odprowadzania ścieków</w:t>
      </w:r>
      <w:r>
        <w:rPr>
          <w:rFonts w:asciiTheme="minorHAnsi" w:hAnsiTheme="minorHAnsi" w:cstheme="minorHAnsi"/>
        </w:rPr>
        <w:t>.</w:t>
      </w:r>
    </w:p>
    <w:p w14:paraId="76D49CB5" w14:textId="77777777" w:rsidR="00721F17" w:rsidRDefault="00721F17" w:rsidP="007D4D35">
      <w:pPr>
        <w:spacing w:after="0" w:line="240" w:lineRule="auto"/>
        <w:ind w:left="567"/>
        <w:rPr>
          <w:rFonts w:asciiTheme="minorHAnsi" w:hAnsiTheme="minorHAnsi" w:cstheme="minorHAnsi"/>
        </w:rPr>
      </w:pPr>
    </w:p>
    <w:p w14:paraId="5BA8AECE" w14:textId="77777777" w:rsidR="00AA70A8" w:rsidRPr="00414360" w:rsidRDefault="00AA70A8" w:rsidP="00172F9D">
      <w:pPr>
        <w:spacing w:after="0" w:line="240" w:lineRule="auto"/>
        <w:ind w:left="567"/>
        <w:rPr>
          <w:rFonts w:asciiTheme="minorHAnsi" w:hAnsiTheme="minorHAnsi" w:cstheme="minorHAnsi"/>
        </w:rPr>
      </w:pPr>
    </w:p>
    <w:p w14:paraId="29F9D9A6" w14:textId="77777777" w:rsidR="00BA714F" w:rsidRPr="00414360" w:rsidRDefault="00BA714F"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 xml:space="preserve">ROZDZIAŁ III – TERMIN WYKONANIA ZAMÓWIENIA </w:t>
      </w:r>
    </w:p>
    <w:p w14:paraId="711F8B9F" w14:textId="1723F150" w:rsidR="00D54D34" w:rsidRPr="00414360" w:rsidRDefault="00D54D34" w:rsidP="00DB23B2">
      <w:pPr>
        <w:spacing w:before="10" w:afterLines="10" w:after="24"/>
        <w:jc w:val="both"/>
        <w:rPr>
          <w:rFonts w:asciiTheme="minorHAnsi" w:hAnsiTheme="minorHAnsi" w:cstheme="minorHAnsi"/>
          <w:color w:val="000000" w:themeColor="text1"/>
        </w:rPr>
      </w:pPr>
      <w:r w:rsidRPr="00414360">
        <w:rPr>
          <w:rFonts w:asciiTheme="minorHAnsi" w:hAnsiTheme="minorHAnsi" w:cstheme="minorHAnsi"/>
          <w:color w:val="000000" w:themeColor="text1"/>
        </w:rPr>
        <w:t>Przedmiot zamówienia będzie realizowany w nieprzekraczalnym terminie</w:t>
      </w:r>
      <w:r w:rsidR="00233444">
        <w:rPr>
          <w:rFonts w:asciiTheme="minorHAnsi" w:hAnsiTheme="minorHAnsi" w:cstheme="minorHAnsi"/>
          <w:color w:val="000000" w:themeColor="text1"/>
        </w:rPr>
        <w:t xml:space="preserve"> </w:t>
      </w:r>
      <w:r w:rsidR="00CA2EE4">
        <w:rPr>
          <w:rFonts w:asciiTheme="minorHAnsi" w:hAnsiTheme="minorHAnsi" w:cstheme="minorHAnsi"/>
          <w:color w:val="000000" w:themeColor="text1"/>
        </w:rPr>
        <w:t>60 dni</w:t>
      </w:r>
      <w:r w:rsidRPr="00414360">
        <w:rPr>
          <w:rFonts w:asciiTheme="minorHAnsi" w:hAnsiTheme="minorHAnsi" w:cstheme="minorHAnsi"/>
          <w:color w:val="000000" w:themeColor="text1"/>
        </w:rPr>
        <w:t xml:space="preserve"> od </w:t>
      </w:r>
      <w:r w:rsidR="00F2066B" w:rsidRPr="00414360">
        <w:rPr>
          <w:rFonts w:asciiTheme="minorHAnsi" w:hAnsiTheme="minorHAnsi" w:cstheme="minorHAnsi"/>
          <w:color w:val="000000" w:themeColor="text1"/>
        </w:rPr>
        <w:t> </w:t>
      </w:r>
      <w:r w:rsidRPr="00414360">
        <w:rPr>
          <w:rFonts w:asciiTheme="minorHAnsi" w:hAnsiTheme="minorHAnsi" w:cstheme="minorHAnsi"/>
          <w:color w:val="000000" w:themeColor="text1"/>
        </w:rPr>
        <w:t xml:space="preserve">daty </w:t>
      </w:r>
      <w:r w:rsidR="00CA2EE4">
        <w:rPr>
          <w:rFonts w:asciiTheme="minorHAnsi" w:hAnsiTheme="minorHAnsi" w:cstheme="minorHAnsi"/>
          <w:color w:val="000000" w:themeColor="text1"/>
        </w:rPr>
        <w:t>zawarcia</w:t>
      </w:r>
      <w:r w:rsidRPr="00414360">
        <w:rPr>
          <w:rFonts w:asciiTheme="minorHAnsi" w:hAnsiTheme="minorHAnsi" w:cstheme="minorHAnsi"/>
          <w:color w:val="000000" w:themeColor="text1"/>
        </w:rPr>
        <w:t xml:space="preserve"> umowy.</w:t>
      </w:r>
    </w:p>
    <w:p w14:paraId="623C3631" w14:textId="77777777" w:rsidR="00411519" w:rsidRPr="00414360" w:rsidRDefault="00D87F5C" w:rsidP="00DB23B2">
      <w:pPr>
        <w:tabs>
          <w:tab w:val="left" w:pos="3030"/>
        </w:tabs>
        <w:spacing w:before="10" w:afterLines="10" w:after="24" w:line="276" w:lineRule="auto"/>
        <w:jc w:val="both"/>
        <w:rPr>
          <w:rFonts w:asciiTheme="minorHAnsi" w:hAnsiTheme="minorHAnsi" w:cstheme="minorHAnsi"/>
          <w:b/>
        </w:rPr>
      </w:pPr>
      <w:r w:rsidRPr="00414360">
        <w:rPr>
          <w:rFonts w:asciiTheme="minorHAnsi" w:hAnsiTheme="minorHAnsi" w:cstheme="minorHAnsi"/>
          <w:b/>
        </w:rPr>
        <w:tab/>
      </w:r>
    </w:p>
    <w:p w14:paraId="3AF7D124" w14:textId="77777777" w:rsidR="00BA714F" w:rsidRPr="00414360" w:rsidRDefault="00BA714F"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IV – PROJEKTOWANE POSTANOWIENIA UMOWY</w:t>
      </w:r>
    </w:p>
    <w:p w14:paraId="501F15AA" w14:textId="77777777" w:rsidR="00BA714F" w:rsidRPr="00414360" w:rsidRDefault="00BA714F" w:rsidP="00DB23B2">
      <w:pPr>
        <w:spacing w:before="10" w:afterLines="10" w:after="24" w:line="276" w:lineRule="auto"/>
        <w:jc w:val="both"/>
        <w:rPr>
          <w:rFonts w:asciiTheme="minorHAnsi" w:hAnsiTheme="minorHAnsi" w:cstheme="minorHAnsi"/>
        </w:rPr>
      </w:pPr>
      <w:r w:rsidRPr="00414360">
        <w:rPr>
          <w:rFonts w:asciiTheme="minorHAnsi" w:hAnsiTheme="minorHAnsi" w:cstheme="minorHAnsi"/>
        </w:rPr>
        <w:t xml:space="preserve">Wzór umowy stanowi </w:t>
      </w:r>
      <w:r w:rsidRPr="00414360">
        <w:rPr>
          <w:rFonts w:asciiTheme="minorHAnsi" w:hAnsiTheme="minorHAnsi" w:cstheme="minorHAnsi"/>
          <w:b/>
        </w:rPr>
        <w:t xml:space="preserve">Załącznik nr </w:t>
      </w:r>
      <w:r w:rsidR="000A171B" w:rsidRPr="00414360">
        <w:rPr>
          <w:rFonts w:asciiTheme="minorHAnsi" w:hAnsiTheme="minorHAnsi" w:cstheme="minorHAnsi"/>
          <w:b/>
        </w:rPr>
        <w:t>2</w:t>
      </w:r>
      <w:r w:rsidRPr="00414360">
        <w:rPr>
          <w:rFonts w:asciiTheme="minorHAnsi" w:hAnsiTheme="minorHAnsi" w:cstheme="minorHAnsi"/>
          <w:b/>
        </w:rPr>
        <w:t xml:space="preserve"> do SWZ.</w:t>
      </w:r>
      <w:r w:rsidRPr="00414360">
        <w:rPr>
          <w:rFonts w:asciiTheme="minorHAnsi" w:hAnsiTheme="minorHAnsi" w:cstheme="minorHAnsi"/>
        </w:rPr>
        <w:t xml:space="preserve"> </w:t>
      </w:r>
    </w:p>
    <w:p w14:paraId="538EEE74" w14:textId="77777777" w:rsidR="00BA714F" w:rsidRPr="00414360" w:rsidRDefault="00BA714F" w:rsidP="00DB23B2">
      <w:pPr>
        <w:spacing w:before="10" w:afterLines="10" w:after="24" w:line="276" w:lineRule="auto"/>
        <w:jc w:val="both"/>
        <w:rPr>
          <w:rFonts w:asciiTheme="minorHAnsi" w:hAnsiTheme="minorHAnsi" w:cstheme="minorHAnsi"/>
          <w:b/>
        </w:rPr>
      </w:pPr>
    </w:p>
    <w:p w14:paraId="2D5EADDC" w14:textId="77777777" w:rsidR="00BA714F" w:rsidRPr="00414360" w:rsidRDefault="00BA714F" w:rsidP="00DB23B2">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lastRenderedPageBreak/>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2440A2F8" w14:textId="77777777" w:rsidR="000D233F" w:rsidRPr="00414360" w:rsidRDefault="000D233F">
      <w:pPr>
        <w:numPr>
          <w:ilvl w:val="0"/>
          <w:numId w:val="14"/>
        </w:numPr>
        <w:tabs>
          <w:tab w:val="num" w:pos="360"/>
        </w:tabs>
        <w:spacing w:after="0" w:line="240" w:lineRule="auto"/>
        <w:ind w:left="357"/>
        <w:jc w:val="both"/>
        <w:textAlignment w:val="baseline"/>
        <w:rPr>
          <w:rFonts w:asciiTheme="minorHAnsi" w:hAnsiTheme="minorHAnsi" w:cstheme="minorHAnsi"/>
          <w:color w:val="000000" w:themeColor="text1"/>
        </w:rPr>
      </w:pPr>
      <w:r w:rsidRPr="00414360">
        <w:rPr>
          <w:rFonts w:asciiTheme="minorHAnsi" w:hAnsiTheme="minorHAnsi" w:cstheme="minorHAnsi"/>
          <w:color w:val="000000" w:themeColor="text1"/>
        </w:rPr>
        <w:t xml:space="preserve">Postępowanie prowadzone jest w języku polskim w formie elektronicznej za pośrednictwem </w:t>
      </w:r>
      <w:hyperlink r:id="rId18" w:history="1">
        <w:r w:rsidRPr="00414360">
          <w:rPr>
            <w:rFonts w:asciiTheme="minorHAnsi" w:hAnsiTheme="minorHAnsi" w:cstheme="minorHAnsi"/>
            <w:color w:val="000000" w:themeColor="text1"/>
            <w:u w:val="single"/>
          </w:rPr>
          <w:t>platformazakupowa.pl</w:t>
        </w:r>
      </w:hyperlink>
      <w:r w:rsidRPr="00414360">
        <w:rPr>
          <w:rFonts w:asciiTheme="minorHAnsi" w:hAnsiTheme="minorHAnsi" w:cstheme="minorHAnsi"/>
          <w:color w:val="000000" w:themeColor="text1"/>
        </w:rPr>
        <w:t xml:space="preserve"> pod adresem: </w:t>
      </w:r>
      <w:hyperlink r:id="rId19" w:tooltip="blocked::http://platformazakupowa.pl/pn/onkol_kielce" w:history="1">
        <w:r w:rsidRPr="00414360">
          <w:rPr>
            <w:rStyle w:val="Hipercze"/>
            <w:rFonts w:asciiTheme="minorHAnsi" w:hAnsiTheme="minorHAnsi" w:cstheme="minorHAnsi"/>
            <w:color w:val="000000" w:themeColor="text1"/>
          </w:rPr>
          <w:t>platformazakupowa.pl/</w:t>
        </w:r>
        <w:proofErr w:type="spellStart"/>
        <w:r w:rsidRPr="00414360">
          <w:rPr>
            <w:rStyle w:val="Hipercze"/>
            <w:rFonts w:asciiTheme="minorHAnsi" w:hAnsiTheme="minorHAnsi" w:cstheme="minorHAnsi"/>
            <w:color w:val="000000" w:themeColor="text1"/>
          </w:rPr>
          <w:t>pn</w:t>
        </w:r>
        <w:proofErr w:type="spellEnd"/>
        <w:r w:rsidRPr="00414360">
          <w:rPr>
            <w:rStyle w:val="Hipercze"/>
            <w:rFonts w:asciiTheme="minorHAnsi" w:hAnsiTheme="minorHAnsi" w:cstheme="minorHAnsi"/>
            <w:color w:val="000000" w:themeColor="text1"/>
          </w:rPr>
          <w:t>/</w:t>
        </w:r>
        <w:proofErr w:type="spellStart"/>
        <w:r w:rsidRPr="00414360">
          <w:rPr>
            <w:rStyle w:val="Hipercze"/>
            <w:rFonts w:asciiTheme="minorHAnsi" w:hAnsiTheme="minorHAnsi" w:cstheme="minorHAnsi"/>
            <w:color w:val="000000" w:themeColor="text1"/>
          </w:rPr>
          <w:t>onkol_kielce</w:t>
        </w:r>
        <w:proofErr w:type="spellEnd"/>
      </w:hyperlink>
      <w:r w:rsidRPr="00414360">
        <w:rPr>
          <w:rFonts w:asciiTheme="minorHAnsi" w:hAnsiTheme="minorHAnsi" w:cstheme="minorHAnsi"/>
        </w:rPr>
        <w:t>.</w:t>
      </w:r>
    </w:p>
    <w:p w14:paraId="5EB8D9F6" w14:textId="77777777" w:rsidR="000D233F" w:rsidRPr="00414360" w:rsidRDefault="000D233F">
      <w:pPr>
        <w:numPr>
          <w:ilvl w:val="0"/>
          <w:numId w:val="14"/>
        </w:numPr>
        <w:tabs>
          <w:tab w:val="num" w:pos="360"/>
        </w:tabs>
        <w:spacing w:after="0" w:line="240" w:lineRule="auto"/>
        <w:ind w:left="357"/>
        <w:jc w:val="both"/>
        <w:textAlignment w:val="baseline"/>
        <w:rPr>
          <w:rFonts w:asciiTheme="minorHAnsi" w:hAnsiTheme="minorHAnsi" w:cstheme="minorHAnsi"/>
          <w:color w:val="000000" w:themeColor="text1"/>
        </w:rPr>
      </w:pPr>
      <w:r w:rsidRPr="00414360">
        <w:rPr>
          <w:rFonts w:asciiTheme="minorHAnsi" w:hAnsiTheme="minorHAnsi" w:cstheme="minorHAnsi"/>
          <w:color w:val="000000" w:themeColor="text1"/>
        </w:rPr>
        <w:t xml:space="preserve">W celu skrócenia czasu udzielenia odpowiedzi na pytania preferuje się, aby komunikacja między Zamawiającym a Wykonawcami, w tym wszelkie oświadczenia, wnioski, zawiadomienia oraz informacje, przekazywane były za pośrednictwem </w:t>
      </w:r>
      <w:hyperlink r:id="rId20" w:history="1">
        <w:r w:rsidRPr="00414360">
          <w:rPr>
            <w:rFonts w:asciiTheme="minorHAnsi" w:hAnsiTheme="minorHAnsi" w:cstheme="minorHAnsi"/>
            <w:color w:val="000000" w:themeColor="text1"/>
            <w:u w:val="single"/>
          </w:rPr>
          <w:t>platformazakupowa.pl</w:t>
        </w:r>
      </w:hyperlink>
      <w:r w:rsidRPr="00414360">
        <w:rPr>
          <w:rFonts w:asciiTheme="minorHAnsi" w:hAnsiTheme="minorHAnsi" w:cstheme="minorHAnsi"/>
          <w:color w:val="000000" w:themeColor="text1"/>
        </w:rPr>
        <w:t xml:space="preserve"> i formularza „</w:t>
      </w:r>
      <w:r w:rsidRPr="00414360">
        <w:rPr>
          <w:rFonts w:asciiTheme="minorHAnsi" w:hAnsiTheme="minorHAnsi" w:cstheme="minorHAnsi"/>
          <w:b/>
          <w:bCs/>
          <w:color w:val="000000" w:themeColor="text1"/>
        </w:rPr>
        <w:t>Wyślij wiadomość do zamawiającego</w:t>
      </w:r>
      <w:r w:rsidRPr="00414360">
        <w:rPr>
          <w:rFonts w:asciiTheme="minorHAnsi" w:hAnsiTheme="minorHAnsi" w:cstheme="minorHAnsi"/>
          <w:color w:val="000000" w:themeColor="text1"/>
        </w:rPr>
        <w:t>”. </w:t>
      </w:r>
    </w:p>
    <w:p w14:paraId="748E9259" w14:textId="4368657F" w:rsidR="000D233F" w:rsidRPr="00414360" w:rsidRDefault="000D233F" w:rsidP="00187692">
      <w:pPr>
        <w:spacing w:after="0" w:line="240" w:lineRule="auto"/>
        <w:ind w:left="357"/>
        <w:jc w:val="both"/>
        <w:rPr>
          <w:rFonts w:asciiTheme="minorHAnsi" w:hAnsiTheme="minorHAnsi" w:cstheme="minorHAnsi"/>
          <w:color w:val="000000" w:themeColor="text1"/>
        </w:rPr>
      </w:pPr>
      <w:r w:rsidRPr="00414360">
        <w:rPr>
          <w:rFonts w:asciiTheme="minorHAnsi" w:hAnsiTheme="minorHAnsi" w:cstheme="minorHAnsi"/>
          <w:color w:val="000000" w:themeColor="text1"/>
        </w:rPr>
        <w:t xml:space="preserve">Za datę przekazania (wpływu) oświadczeń, wniosków, zawiadomień oraz informacji przyjmuje się datę ich przesłania za pośrednictwem </w:t>
      </w:r>
      <w:hyperlink r:id="rId21" w:history="1">
        <w:r w:rsidRPr="00414360">
          <w:rPr>
            <w:rFonts w:asciiTheme="minorHAnsi" w:hAnsiTheme="minorHAnsi" w:cstheme="minorHAnsi"/>
            <w:color w:val="000000" w:themeColor="text1"/>
            <w:u w:val="single"/>
          </w:rPr>
          <w:t>platformazakupowa.pl</w:t>
        </w:r>
      </w:hyperlink>
      <w:r w:rsidRPr="00414360">
        <w:rPr>
          <w:rFonts w:asciiTheme="minorHAnsi" w:hAnsiTheme="minorHAnsi" w:cstheme="minorHAnsi"/>
          <w:color w:val="000000" w:themeColor="text1"/>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E0599">
        <w:rPr>
          <w:rFonts w:asciiTheme="minorHAnsi" w:hAnsiTheme="minorHAnsi" w:cstheme="minorHAnsi"/>
          <w:color w:val="000000" w:themeColor="text1"/>
        </w:rPr>
        <w:t>justyna.magdziarz</w:t>
      </w:r>
      <w:r w:rsidRPr="00414360">
        <w:rPr>
          <w:rFonts w:asciiTheme="minorHAnsi" w:hAnsiTheme="minorHAnsi" w:cstheme="minorHAnsi"/>
          <w:color w:val="000000" w:themeColor="text1"/>
        </w:rPr>
        <w:t>@onkol.kielce.pl</w:t>
      </w:r>
    </w:p>
    <w:p w14:paraId="1C915453" w14:textId="77777777" w:rsidR="000D233F" w:rsidRPr="00414360" w:rsidRDefault="000D233F">
      <w:pPr>
        <w:pStyle w:val="Akapitzlist"/>
        <w:numPr>
          <w:ilvl w:val="0"/>
          <w:numId w:val="14"/>
        </w:numPr>
        <w:tabs>
          <w:tab w:val="num" w:pos="360"/>
        </w:tabs>
        <w:spacing w:after="0" w:line="240" w:lineRule="auto"/>
        <w:ind w:left="360"/>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Zamawiający będzie przekazywał wykonawcom informacje w formie elektronicznej za pośrednictwem </w:t>
      </w:r>
      <w:hyperlink r:id="rId22"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do konkretnego Wykonawcy.</w:t>
      </w:r>
    </w:p>
    <w:p w14:paraId="0E5CAE86" w14:textId="77777777" w:rsidR="000D233F" w:rsidRPr="00414360" w:rsidRDefault="000D233F">
      <w:pPr>
        <w:pStyle w:val="Akapitzlist"/>
        <w:numPr>
          <w:ilvl w:val="0"/>
          <w:numId w:val="14"/>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Wykonawca jako podmiot profesjonalny ma obowiązek sprawdzania komunikatów i wiadomości bezpośrednio na </w:t>
      </w:r>
      <w:r w:rsidRPr="00414360">
        <w:rPr>
          <w:rFonts w:asciiTheme="minorHAnsi" w:hAnsiTheme="minorHAnsi" w:cstheme="minorHAnsi"/>
          <w:color w:val="000000" w:themeColor="text1"/>
          <w:sz w:val="20"/>
          <w:szCs w:val="20"/>
          <w:u w:val="single"/>
        </w:rPr>
        <w:t>platformazakupowa.pl</w:t>
      </w:r>
      <w:r w:rsidRPr="00414360">
        <w:rPr>
          <w:rFonts w:asciiTheme="minorHAnsi" w:hAnsiTheme="minorHAnsi" w:cstheme="minorHAnsi"/>
          <w:color w:val="000000" w:themeColor="text1"/>
          <w:sz w:val="20"/>
          <w:szCs w:val="20"/>
        </w:rPr>
        <w:t xml:space="preserve"> przesłanych przez zamawiającego, gdyż system powiadomień może ulec awarii lub powiadomienie może trafić do folderu SPAM.</w:t>
      </w:r>
    </w:p>
    <w:p w14:paraId="14A01144" w14:textId="77777777" w:rsidR="000D233F" w:rsidRPr="00414360" w:rsidRDefault="000D233F">
      <w:pPr>
        <w:pStyle w:val="Akapitzlist"/>
        <w:numPr>
          <w:ilvl w:val="0"/>
          <w:numId w:val="14"/>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Zamawiający, określa niezbędne wymagania sprzętowo – aplikacyjne umożliwiające pracę na </w:t>
      </w:r>
      <w:hyperlink r:id="rId24"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tj.:</w:t>
      </w:r>
    </w:p>
    <w:p w14:paraId="5BC31539"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stały dostęp do sieci Internet o gwarantowanej przepustowości nie mniejszej niż 512 </w:t>
      </w:r>
      <w:proofErr w:type="spellStart"/>
      <w:r w:rsidRPr="00414360">
        <w:rPr>
          <w:rFonts w:asciiTheme="minorHAnsi" w:hAnsiTheme="minorHAnsi" w:cstheme="minorHAnsi"/>
          <w:color w:val="000000" w:themeColor="text1"/>
          <w:sz w:val="20"/>
          <w:szCs w:val="20"/>
        </w:rPr>
        <w:t>kb</w:t>
      </w:r>
      <w:proofErr w:type="spellEnd"/>
      <w:r w:rsidRPr="00414360">
        <w:rPr>
          <w:rFonts w:asciiTheme="minorHAnsi" w:hAnsiTheme="minorHAnsi" w:cstheme="minorHAnsi"/>
          <w:color w:val="000000" w:themeColor="text1"/>
          <w:sz w:val="20"/>
          <w:szCs w:val="20"/>
        </w:rPr>
        <w:t>/s,</w:t>
      </w:r>
    </w:p>
    <w:p w14:paraId="66121C66"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5FD85616"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zainstalowana dowolna przeglądarka internetowa, w przypadku Internet Explorer minimalnie wersja 10 0.,</w:t>
      </w:r>
    </w:p>
    <w:p w14:paraId="096B6C74"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włączona obsługa JavaScript,</w:t>
      </w:r>
    </w:p>
    <w:p w14:paraId="792C452D"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zainstalowany program Adobe </w:t>
      </w:r>
      <w:proofErr w:type="spellStart"/>
      <w:r w:rsidRPr="00414360">
        <w:rPr>
          <w:rFonts w:asciiTheme="minorHAnsi" w:hAnsiTheme="minorHAnsi" w:cstheme="minorHAnsi"/>
          <w:color w:val="000000" w:themeColor="text1"/>
          <w:sz w:val="20"/>
          <w:szCs w:val="20"/>
        </w:rPr>
        <w:t>Acrobat</w:t>
      </w:r>
      <w:proofErr w:type="spellEnd"/>
      <w:r w:rsidRPr="00414360">
        <w:rPr>
          <w:rFonts w:asciiTheme="minorHAnsi" w:hAnsiTheme="minorHAnsi" w:cstheme="minorHAnsi"/>
          <w:color w:val="000000" w:themeColor="text1"/>
          <w:sz w:val="20"/>
          <w:szCs w:val="20"/>
        </w:rPr>
        <w:t xml:space="preserve"> Reader lub inny obsługujący format plików .pdf,</w:t>
      </w:r>
    </w:p>
    <w:p w14:paraId="3266C18A"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platformazakupowa.pl działa według standardu przyjętego w komunikacji sieciowej – kodowanie UTF8,</w:t>
      </w:r>
    </w:p>
    <w:p w14:paraId="2B1B9E14"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oznaczenie czasu odbioru danych przez platformę zakupową stanowi datę oraz dokładny czas (</w:t>
      </w:r>
      <w:proofErr w:type="spellStart"/>
      <w:r w:rsidRPr="00414360">
        <w:rPr>
          <w:rFonts w:asciiTheme="minorHAnsi" w:hAnsiTheme="minorHAnsi" w:cstheme="minorHAnsi"/>
          <w:color w:val="000000" w:themeColor="text1"/>
          <w:sz w:val="20"/>
          <w:szCs w:val="20"/>
        </w:rPr>
        <w:t>hh:mm:ss</w:t>
      </w:r>
      <w:proofErr w:type="spellEnd"/>
      <w:r w:rsidRPr="00414360">
        <w:rPr>
          <w:rFonts w:asciiTheme="minorHAnsi" w:hAnsiTheme="minorHAnsi" w:cstheme="minorHAnsi"/>
          <w:color w:val="000000" w:themeColor="text1"/>
          <w:sz w:val="20"/>
          <w:szCs w:val="20"/>
        </w:rPr>
        <w:t>) generowany wg. czasu lokalnego serwera synchronizowanego z zegarem Głównego Urzędu Miar.</w:t>
      </w:r>
    </w:p>
    <w:p w14:paraId="5D8C4206" w14:textId="77777777" w:rsidR="000D233F" w:rsidRPr="00414360" w:rsidRDefault="000D233F">
      <w:pPr>
        <w:pStyle w:val="Akapitzlist"/>
        <w:numPr>
          <w:ilvl w:val="0"/>
          <w:numId w:val="14"/>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Wykonawca, przystępując do niniejszego postępowania o udzielenie zamówienia publicznego:</w:t>
      </w:r>
    </w:p>
    <w:p w14:paraId="68CDDB6F"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akceptuje warunki korzystania z </w:t>
      </w:r>
      <w:hyperlink r:id="rId25"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określone w Regulaminie zamieszczonym na stronie internetowej </w:t>
      </w:r>
      <w:hyperlink r:id="rId26" w:history="1">
        <w:r w:rsidRPr="00414360">
          <w:rPr>
            <w:rFonts w:asciiTheme="minorHAnsi" w:hAnsiTheme="minorHAnsi" w:cstheme="minorHAnsi"/>
            <w:color w:val="000000" w:themeColor="text1"/>
            <w:sz w:val="20"/>
            <w:szCs w:val="20"/>
            <w:u w:val="single"/>
          </w:rPr>
          <w:t>pod linkiem</w:t>
        </w:r>
      </w:hyperlink>
      <w:r w:rsidRPr="00414360">
        <w:rPr>
          <w:rFonts w:asciiTheme="minorHAnsi" w:hAnsiTheme="minorHAnsi" w:cstheme="minorHAnsi"/>
          <w:color w:val="000000" w:themeColor="text1"/>
          <w:sz w:val="20"/>
          <w:szCs w:val="20"/>
        </w:rPr>
        <w:t>  w zakładce „Regulamin" oraz uznaje go za wiążący,</w:t>
      </w:r>
    </w:p>
    <w:p w14:paraId="3C6829CF" w14:textId="77777777" w:rsidR="000D233F" w:rsidRPr="00414360" w:rsidRDefault="000D233F">
      <w:pPr>
        <w:pStyle w:val="Akapitzlist"/>
        <w:numPr>
          <w:ilvl w:val="1"/>
          <w:numId w:val="14"/>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zapoznał i stosuje się do Instrukcji składania ofert/wniosków dostępnej </w:t>
      </w:r>
      <w:hyperlink r:id="rId27" w:history="1">
        <w:r w:rsidRPr="00414360">
          <w:rPr>
            <w:rFonts w:asciiTheme="minorHAnsi" w:hAnsiTheme="minorHAnsi" w:cstheme="minorHAnsi"/>
            <w:color w:val="000000" w:themeColor="text1"/>
            <w:sz w:val="20"/>
            <w:szCs w:val="20"/>
            <w:u w:val="single"/>
          </w:rPr>
          <w:t>pod linkiem</w:t>
        </w:r>
      </w:hyperlink>
      <w:r w:rsidRPr="00414360">
        <w:rPr>
          <w:rFonts w:asciiTheme="minorHAnsi" w:hAnsiTheme="minorHAnsi" w:cstheme="minorHAnsi"/>
          <w:color w:val="000000" w:themeColor="text1"/>
          <w:sz w:val="20"/>
          <w:szCs w:val="20"/>
        </w:rPr>
        <w:t>. </w:t>
      </w:r>
    </w:p>
    <w:p w14:paraId="0318C70A" w14:textId="77777777" w:rsidR="000D233F" w:rsidRPr="00414360" w:rsidRDefault="000D233F">
      <w:pPr>
        <w:pStyle w:val="Akapitzlist"/>
        <w:numPr>
          <w:ilvl w:val="0"/>
          <w:numId w:val="14"/>
        </w:numPr>
        <w:tabs>
          <w:tab w:val="num" w:pos="360"/>
        </w:tabs>
        <w:spacing w:before="10" w:after="2" w:line="240" w:lineRule="auto"/>
        <w:ind w:left="345"/>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Zamawiający informuje, że instrukcje korzystania z </w:t>
      </w:r>
      <w:hyperlink r:id="rId28"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29"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znajdują się w zakładce „Instrukcje dla Wykonawców" na stronie internetowej pod adresem:</w:t>
      </w:r>
    </w:p>
    <w:p w14:paraId="68988021" w14:textId="77777777" w:rsidR="000D233F" w:rsidRPr="00414360" w:rsidRDefault="00000000" w:rsidP="000D233F">
      <w:pPr>
        <w:pStyle w:val="Akapitzlist"/>
        <w:spacing w:before="10" w:after="2" w:line="240" w:lineRule="auto"/>
        <w:ind w:left="345"/>
        <w:jc w:val="both"/>
        <w:textAlignment w:val="baseline"/>
        <w:rPr>
          <w:rFonts w:asciiTheme="minorHAnsi" w:hAnsiTheme="minorHAnsi" w:cstheme="minorHAnsi"/>
          <w:sz w:val="20"/>
          <w:szCs w:val="20"/>
        </w:rPr>
      </w:pPr>
      <w:hyperlink r:id="rId30" w:history="1">
        <w:r w:rsidR="000D233F" w:rsidRPr="00414360">
          <w:rPr>
            <w:rFonts w:asciiTheme="minorHAnsi" w:hAnsiTheme="minorHAnsi" w:cstheme="minorHAnsi"/>
            <w:color w:val="000000" w:themeColor="text1"/>
            <w:sz w:val="20"/>
            <w:szCs w:val="20"/>
            <w:u w:val="single"/>
          </w:rPr>
          <w:t>https://platformazakupowa.pl/strona/45-instrukcje</w:t>
        </w:r>
      </w:hyperlink>
      <w:r w:rsidR="000D233F" w:rsidRPr="00414360">
        <w:rPr>
          <w:rFonts w:asciiTheme="minorHAnsi" w:hAnsiTheme="minorHAnsi" w:cstheme="minorHAnsi"/>
          <w:sz w:val="20"/>
          <w:szCs w:val="20"/>
        </w:rPr>
        <w:t>.</w:t>
      </w:r>
    </w:p>
    <w:p w14:paraId="3D78665B" w14:textId="77777777" w:rsidR="000D233F" w:rsidRPr="00414360" w:rsidRDefault="000D233F">
      <w:pPr>
        <w:pStyle w:val="Akapitzlist"/>
        <w:numPr>
          <w:ilvl w:val="0"/>
          <w:numId w:val="14"/>
        </w:numPr>
        <w:tabs>
          <w:tab w:val="num" w:pos="360"/>
        </w:tabs>
        <w:spacing w:before="10" w:after="2" w:line="240" w:lineRule="auto"/>
        <w:ind w:left="345"/>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sz w:val="20"/>
          <w:szCs w:val="20"/>
        </w:rPr>
        <w:t>Osoby wskazane do komunikowania się z Wykonawcami:</w:t>
      </w:r>
    </w:p>
    <w:p w14:paraId="4EFB7EE9" w14:textId="77777777" w:rsidR="00BF64DD" w:rsidRPr="00414360" w:rsidRDefault="00BF64DD">
      <w:pPr>
        <w:pStyle w:val="Akapitzlist"/>
        <w:numPr>
          <w:ilvl w:val="0"/>
          <w:numId w:val="15"/>
        </w:numPr>
        <w:spacing w:before="10" w:after="2"/>
        <w:jc w:val="both"/>
        <w:rPr>
          <w:rFonts w:asciiTheme="minorHAnsi" w:hAnsiTheme="minorHAnsi" w:cstheme="minorHAnsi"/>
          <w:sz w:val="20"/>
          <w:szCs w:val="20"/>
        </w:rPr>
      </w:pPr>
      <w:r w:rsidRPr="00414360">
        <w:rPr>
          <w:rFonts w:asciiTheme="minorHAnsi" w:hAnsiTheme="minorHAnsi" w:cstheme="minorHAnsi"/>
          <w:sz w:val="20"/>
          <w:szCs w:val="20"/>
        </w:rPr>
        <w:t>w zakresie zagadnień proceduralnych:</w:t>
      </w:r>
    </w:p>
    <w:p w14:paraId="42783AF4" w14:textId="73499324" w:rsidR="00BA714F" w:rsidRPr="00414360" w:rsidRDefault="00DD6BCA" w:rsidP="00246477">
      <w:pPr>
        <w:pStyle w:val="Akapitzlist"/>
        <w:spacing w:before="10" w:after="2"/>
        <w:jc w:val="both"/>
        <w:rPr>
          <w:rFonts w:asciiTheme="minorHAnsi" w:hAnsiTheme="minorHAnsi" w:cstheme="minorHAnsi"/>
          <w:sz w:val="20"/>
          <w:szCs w:val="20"/>
        </w:rPr>
      </w:pPr>
      <w:r>
        <w:rPr>
          <w:rFonts w:asciiTheme="minorHAnsi" w:hAnsiTheme="minorHAnsi" w:cstheme="minorHAnsi"/>
          <w:sz w:val="20"/>
          <w:szCs w:val="20"/>
        </w:rPr>
        <w:t>Maja Motyka</w:t>
      </w:r>
    </w:p>
    <w:p w14:paraId="5D716FD7" w14:textId="77777777" w:rsidR="00826611" w:rsidRPr="00414360" w:rsidRDefault="00826611" w:rsidP="00DB23B2">
      <w:pPr>
        <w:spacing w:before="10" w:afterLines="10" w:after="24" w:line="276" w:lineRule="auto"/>
        <w:jc w:val="both"/>
        <w:rPr>
          <w:rFonts w:asciiTheme="minorHAnsi" w:hAnsiTheme="minorHAnsi" w:cstheme="minorHAnsi"/>
          <w:b/>
        </w:rPr>
      </w:pPr>
    </w:p>
    <w:p w14:paraId="197A81A7" w14:textId="77777777" w:rsidR="007C202D" w:rsidRPr="00414360" w:rsidRDefault="007C202D"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VI – TERMIN ZWIĄZANIA OFERTĄ</w:t>
      </w:r>
    </w:p>
    <w:p w14:paraId="0BCCA36F" w14:textId="5C37E637" w:rsidR="007C202D" w:rsidRPr="00414360" w:rsidRDefault="007C202D" w:rsidP="00DB23B2">
      <w:pPr>
        <w:spacing w:before="10" w:afterLines="10" w:after="24" w:line="276" w:lineRule="auto"/>
        <w:jc w:val="both"/>
        <w:rPr>
          <w:rFonts w:asciiTheme="minorHAnsi" w:hAnsiTheme="minorHAnsi" w:cstheme="minorHAnsi"/>
        </w:rPr>
      </w:pPr>
      <w:r w:rsidRPr="00414360">
        <w:rPr>
          <w:rFonts w:asciiTheme="minorHAnsi" w:hAnsiTheme="minorHAnsi" w:cstheme="minorHAnsi"/>
        </w:rPr>
        <w:t xml:space="preserve">Wykonawca jest związany ofertą do dnia </w:t>
      </w:r>
      <w:r w:rsidR="00624D49">
        <w:rPr>
          <w:rFonts w:asciiTheme="minorHAnsi" w:hAnsiTheme="minorHAnsi" w:cstheme="minorHAnsi"/>
          <w:b/>
          <w:bCs/>
          <w:color w:val="FF0000"/>
        </w:rPr>
        <w:t>30</w:t>
      </w:r>
      <w:r w:rsidR="00A47B9A">
        <w:rPr>
          <w:rFonts w:asciiTheme="minorHAnsi" w:hAnsiTheme="minorHAnsi" w:cstheme="minorHAnsi"/>
          <w:b/>
          <w:bCs/>
          <w:color w:val="FF0000"/>
        </w:rPr>
        <w:t xml:space="preserve"> października </w:t>
      </w:r>
      <w:r w:rsidR="000E557D">
        <w:rPr>
          <w:rFonts w:asciiTheme="minorHAnsi" w:hAnsiTheme="minorHAnsi" w:cstheme="minorHAnsi"/>
          <w:b/>
          <w:bCs/>
          <w:color w:val="FF0000"/>
        </w:rPr>
        <w:t>2024</w:t>
      </w:r>
      <w:r w:rsidR="00EB60D2" w:rsidRPr="00414360">
        <w:rPr>
          <w:rFonts w:asciiTheme="minorHAnsi" w:hAnsiTheme="minorHAnsi" w:cstheme="minorHAnsi"/>
          <w:b/>
          <w:bCs/>
          <w:color w:val="FF0000"/>
        </w:rPr>
        <w:t xml:space="preserve"> r</w:t>
      </w:r>
      <w:r w:rsidR="00EB60D2" w:rsidRPr="00414360">
        <w:rPr>
          <w:rFonts w:asciiTheme="minorHAnsi" w:hAnsiTheme="minorHAnsi" w:cstheme="minorHAnsi"/>
          <w:b/>
          <w:bCs/>
        </w:rPr>
        <w:t>.</w:t>
      </w:r>
      <w:r w:rsidR="00EB60D2" w:rsidRPr="00414360">
        <w:rPr>
          <w:rFonts w:asciiTheme="minorHAnsi" w:hAnsiTheme="minorHAnsi" w:cstheme="minorHAnsi"/>
        </w:rPr>
        <w:t xml:space="preserve"> </w:t>
      </w:r>
    </w:p>
    <w:p w14:paraId="44A6A2E7" w14:textId="77777777" w:rsidR="007C202D" w:rsidRPr="00414360" w:rsidRDefault="007C202D" w:rsidP="00DB23B2">
      <w:pPr>
        <w:spacing w:before="10" w:afterLines="10" w:after="24" w:line="276" w:lineRule="auto"/>
        <w:jc w:val="both"/>
        <w:rPr>
          <w:rFonts w:asciiTheme="minorHAnsi" w:hAnsiTheme="minorHAnsi" w:cstheme="minorHAnsi"/>
          <w:b/>
        </w:rPr>
      </w:pPr>
    </w:p>
    <w:p w14:paraId="47C45FFE" w14:textId="77777777" w:rsidR="004B3227" w:rsidRPr="00414360" w:rsidRDefault="004B3227" w:rsidP="00DB23B2">
      <w:pPr>
        <w:spacing w:before="10" w:afterLines="10" w:after="24" w:line="276" w:lineRule="auto"/>
        <w:jc w:val="both"/>
        <w:rPr>
          <w:rFonts w:asciiTheme="minorHAnsi" w:hAnsiTheme="minorHAnsi" w:cstheme="minorHAnsi"/>
          <w:b/>
        </w:rPr>
      </w:pPr>
      <w:bookmarkStart w:id="4" w:name="_Hlk148606877"/>
      <w:r w:rsidRPr="00414360">
        <w:rPr>
          <w:rFonts w:asciiTheme="minorHAnsi" w:hAnsiTheme="minorHAnsi" w:cstheme="minorHAnsi"/>
          <w:b/>
        </w:rPr>
        <w:t>ROZDZIAŁ VII – INFORMACJA O PRZEDMIOTOWYCH ŚRODKACH DOWODOWYCH</w:t>
      </w:r>
    </w:p>
    <w:p w14:paraId="5E75D6C1" w14:textId="7ED3888E" w:rsidR="004271D5" w:rsidRPr="004271D5" w:rsidRDefault="004271D5" w:rsidP="004271D5">
      <w:pPr>
        <w:spacing w:before="10" w:afterLines="10" w:after="24" w:line="276" w:lineRule="auto"/>
        <w:jc w:val="both"/>
        <w:rPr>
          <w:rFonts w:asciiTheme="minorHAnsi" w:hAnsiTheme="minorHAnsi" w:cstheme="minorHAnsi"/>
        </w:rPr>
      </w:pPr>
      <w:r w:rsidRPr="004271D5">
        <w:rPr>
          <w:rFonts w:asciiTheme="minorHAnsi" w:hAnsiTheme="minorHAnsi" w:cstheme="minorHAnsi"/>
        </w:rPr>
        <w:t>Zamawiający nie przewiduje obowiązku składania przedmiotowych środków dowodowych</w:t>
      </w:r>
      <w:r>
        <w:rPr>
          <w:rFonts w:asciiTheme="minorHAnsi" w:hAnsiTheme="minorHAnsi" w:cstheme="minorHAnsi"/>
        </w:rPr>
        <w:t>.</w:t>
      </w:r>
    </w:p>
    <w:p w14:paraId="7A0998BC" w14:textId="77777777" w:rsidR="008847BA" w:rsidRPr="00414360" w:rsidRDefault="008847BA" w:rsidP="00DB23B2">
      <w:pPr>
        <w:spacing w:before="10" w:afterLines="10" w:after="24" w:line="276" w:lineRule="auto"/>
        <w:jc w:val="both"/>
        <w:rPr>
          <w:rFonts w:asciiTheme="minorHAnsi" w:hAnsiTheme="minorHAnsi" w:cstheme="minorHAnsi"/>
        </w:rPr>
      </w:pPr>
    </w:p>
    <w:p w14:paraId="0A6BEAEB" w14:textId="750A2A2E" w:rsidR="004B3227" w:rsidRPr="00414360" w:rsidRDefault="004B3227"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VIII – PODSTAWY WYKLUCZENIA</w:t>
      </w:r>
    </w:p>
    <w:p w14:paraId="691FF430" w14:textId="77777777" w:rsidR="004B3227" w:rsidRPr="00414360" w:rsidRDefault="004B3227" w:rsidP="00DB23B2">
      <w:pPr>
        <w:autoSpaceDE w:val="0"/>
        <w:autoSpaceDN w:val="0"/>
        <w:adjustRightInd w:val="0"/>
        <w:spacing w:before="10" w:afterLines="10" w:after="24" w:line="276" w:lineRule="auto"/>
        <w:jc w:val="both"/>
        <w:rPr>
          <w:rFonts w:asciiTheme="minorHAnsi" w:hAnsiTheme="minorHAnsi" w:cstheme="minorHAnsi"/>
          <w:color w:val="000000"/>
        </w:rPr>
      </w:pPr>
      <w:r w:rsidRPr="00414360">
        <w:rPr>
          <w:rFonts w:asciiTheme="minorHAnsi" w:hAnsiTheme="minorHAnsi" w:cstheme="minorHAnsi"/>
          <w:color w:val="000000"/>
        </w:rPr>
        <w:t>Zamawiający wykluczy z udziału w postępowaniu Wykonawcę, wobec którego zachodzi co najmniej jedna z przesłanek określonych w art. 108 ust. 1 ustawy</w:t>
      </w:r>
      <w:r w:rsidR="00454D4B" w:rsidRPr="00414360">
        <w:rPr>
          <w:rFonts w:asciiTheme="minorHAnsi" w:hAnsiTheme="minorHAnsi" w:cstheme="minorHAnsi"/>
          <w:color w:val="000000"/>
        </w:rPr>
        <w:t xml:space="preserve"> Prawo zamówień publicznych:</w:t>
      </w:r>
      <w:r w:rsidRPr="00414360">
        <w:rPr>
          <w:rFonts w:asciiTheme="minorHAnsi" w:hAnsiTheme="minorHAnsi" w:cstheme="minorHAnsi"/>
          <w:color w:val="000000"/>
        </w:rPr>
        <w:t xml:space="preserve"> </w:t>
      </w:r>
    </w:p>
    <w:p w14:paraId="09E7C5D5" w14:textId="77777777" w:rsidR="00454D4B" w:rsidRPr="00414360" w:rsidRDefault="00454D4B">
      <w:pPr>
        <w:pStyle w:val="Akapitzlist"/>
        <w:numPr>
          <w:ilvl w:val="1"/>
          <w:numId w:val="19"/>
        </w:numPr>
        <w:spacing w:after="160" w:line="240" w:lineRule="auto"/>
        <w:ind w:left="709"/>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będącego osobą fizyczną, którego prawomocnie skazano za przestępstwo:</w:t>
      </w:r>
    </w:p>
    <w:p w14:paraId="1B9D418A" w14:textId="77777777" w:rsidR="00454D4B" w:rsidRPr="00414360" w:rsidRDefault="00454D4B">
      <w:pPr>
        <w:pStyle w:val="Akapitzlist"/>
        <w:numPr>
          <w:ilvl w:val="2"/>
          <w:numId w:val="19"/>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7AE817B5" w14:textId="77777777" w:rsidR="00454D4B" w:rsidRPr="00414360" w:rsidRDefault="00454D4B">
      <w:pPr>
        <w:pStyle w:val="Akapitzlist"/>
        <w:numPr>
          <w:ilvl w:val="2"/>
          <w:numId w:val="19"/>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handlu ludźmi, o którym mowa w art. 189a Kodeksu karnego,</w:t>
      </w:r>
    </w:p>
    <w:p w14:paraId="34E26D05" w14:textId="77777777" w:rsidR="00454D4B" w:rsidRPr="00414360" w:rsidRDefault="00454D4B">
      <w:pPr>
        <w:pStyle w:val="Akapitzlist"/>
        <w:numPr>
          <w:ilvl w:val="2"/>
          <w:numId w:val="19"/>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D7D32CE" w14:textId="77777777" w:rsidR="00454D4B" w:rsidRPr="00414360" w:rsidRDefault="00454D4B">
      <w:pPr>
        <w:pStyle w:val="Akapitzlist"/>
        <w:numPr>
          <w:ilvl w:val="2"/>
          <w:numId w:val="19"/>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12E871" w14:textId="77777777" w:rsidR="00454D4B" w:rsidRPr="00414360" w:rsidRDefault="00454D4B">
      <w:pPr>
        <w:pStyle w:val="Akapitzlist"/>
        <w:numPr>
          <w:ilvl w:val="2"/>
          <w:numId w:val="19"/>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B6C2E90" w14:textId="77777777" w:rsidR="00454D4B" w:rsidRPr="00414360" w:rsidRDefault="00454D4B">
      <w:pPr>
        <w:pStyle w:val="Akapitzlist"/>
        <w:numPr>
          <w:ilvl w:val="2"/>
          <w:numId w:val="19"/>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043195C" w14:textId="77777777" w:rsidR="00454D4B" w:rsidRPr="00414360" w:rsidRDefault="00454D4B">
      <w:pPr>
        <w:pStyle w:val="Akapitzlist"/>
        <w:numPr>
          <w:ilvl w:val="2"/>
          <w:numId w:val="19"/>
        </w:numPr>
        <w:spacing w:after="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30D076" w14:textId="62E7FCB9" w:rsidR="00454D4B" w:rsidRPr="00414360" w:rsidRDefault="00454D4B">
      <w:pPr>
        <w:pStyle w:val="Akapitzlist"/>
        <w:numPr>
          <w:ilvl w:val="2"/>
          <w:numId w:val="19"/>
        </w:numPr>
        <w:spacing w:after="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o którym mowa w art. 9 ust. 1 i 3 lub art. 10 ustawy z dnia 15 czerwca 2012 r.  o skutkach powierzania wykonywania pracy cudzoziemcom przebywającym wbrew przepisom na terytorium</w:t>
      </w:r>
      <w:r w:rsidR="00986AF1" w:rsidRPr="00414360">
        <w:rPr>
          <w:rFonts w:asciiTheme="minorHAnsi" w:eastAsia="Times New Roman" w:hAnsiTheme="minorHAnsi" w:cstheme="minorHAnsi"/>
          <w:sz w:val="20"/>
          <w:szCs w:val="20"/>
          <w:lang w:eastAsia="pl-PL"/>
        </w:rPr>
        <w:t xml:space="preserve"> </w:t>
      </w:r>
      <w:r w:rsidRPr="00414360">
        <w:rPr>
          <w:rFonts w:asciiTheme="minorHAnsi" w:eastAsia="Times New Roman" w:hAnsiTheme="minorHAnsi" w:cstheme="minorHAnsi"/>
          <w:sz w:val="20"/>
          <w:szCs w:val="20"/>
          <w:lang w:eastAsia="pl-PL"/>
        </w:rPr>
        <w:t xml:space="preserve">Rzeczypospolitej Polskiej </w:t>
      </w:r>
    </w:p>
    <w:p w14:paraId="40BA2A64" w14:textId="77777777" w:rsidR="00454D4B" w:rsidRPr="00414360" w:rsidRDefault="001235C7" w:rsidP="00454D4B">
      <w:pPr>
        <w:ind w:left="709"/>
        <w:jc w:val="both"/>
        <w:rPr>
          <w:rFonts w:asciiTheme="minorHAnsi" w:hAnsiTheme="minorHAnsi" w:cstheme="minorHAnsi"/>
        </w:rPr>
      </w:pPr>
      <w:r w:rsidRPr="00414360">
        <w:rPr>
          <w:rFonts w:asciiTheme="minorHAnsi" w:hAnsiTheme="minorHAnsi" w:cstheme="minorHAnsi"/>
        </w:rPr>
        <w:t xml:space="preserve">      </w:t>
      </w:r>
      <w:r w:rsidR="00454D4B" w:rsidRPr="00414360">
        <w:rPr>
          <w:rFonts w:asciiTheme="minorHAnsi" w:hAnsiTheme="minorHAnsi" w:cstheme="minorHAnsi"/>
        </w:rPr>
        <w:t>– lub za odpowiedni czyn zabroniony określony w przepisach prawa obcego;</w:t>
      </w:r>
    </w:p>
    <w:p w14:paraId="40F90AE8" w14:textId="77777777" w:rsidR="00454D4B" w:rsidRPr="00414360" w:rsidRDefault="00454D4B">
      <w:pPr>
        <w:pStyle w:val="Akapitzlist"/>
        <w:numPr>
          <w:ilvl w:val="1"/>
          <w:numId w:val="19"/>
        </w:numPr>
        <w:spacing w:after="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24322F" w14:textId="77777777" w:rsidR="00454D4B" w:rsidRPr="00414360" w:rsidRDefault="00454D4B">
      <w:pPr>
        <w:pStyle w:val="Akapitzlist"/>
        <w:numPr>
          <w:ilvl w:val="1"/>
          <w:numId w:val="19"/>
        </w:numPr>
        <w:spacing w:after="16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A60EFD" w14:textId="77777777" w:rsidR="00454D4B" w:rsidRPr="00414360" w:rsidRDefault="00454D4B">
      <w:pPr>
        <w:pStyle w:val="Akapitzlist"/>
        <w:numPr>
          <w:ilvl w:val="1"/>
          <w:numId w:val="19"/>
        </w:numPr>
        <w:spacing w:after="16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wobec którego prawomocnie  orzeczono zakaz ubiegania się o zamówienia publiczne;</w:t>
      </w:r>
    </w:p>
    <w:p w14:paraId="5D99D88D" w14:textId="77777777" w:rsidR="00454D4B" w:rsidRPr="00414360" w:rsidRDefault="00454D4B">
      <w:pPr>
        <w:pStyle w:val="Akapitzlist"/>
        <w:numPr>
          <w:ilvl w:val="1"/>
          <w:numId w:val="19"/>
        </w:numPr>
        <w:spacing w:after="16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156E7D" w14:textId="77777777" w:rsidR="00454D4B" w:rsidRPr="00414360" w:rsidRDefault="00454D4B">
      <w:pPr>
        <w:pStyle w:val="Akapitzlist"/>
        <w:numPr>
          <w:ilvl w:val="1"/>
          <w:numId w:val="19"/>
        </w:numPr>
        <w:spacing w:after="16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 xml:space="preserve">jeżeli, w przypadkach, o których mowa w art. 85 ust. 1 </w:t>
      </w:r>
      <w:proofErr w:type="spellStart"/>
      <w:r w:rsidRPr="00414360">
        <w:rPr>
          <w:rFonts w:asciiTheme="minorHAnsi" w:eastAsia="Times New Roman" w:hAnsiTheme="minorHAnsi" w:cstheme="minorHAnsi"/>
          <w:sz w:val="20"/>
          <w:szCs w:val="20"/>
          <w:lang w:eastAsia="pl-PL"/>
        </w:rPr>
        <w:t>uPzp</w:t>
      </w:r>
      <w:proofErr w:type="spellEnd"/>
      <w:r w:rsidRPr="00414360">
        <w:rPr>
          <w:rFonts w:asciiTheme="minorHAnsi" w:eastAsia="Times New Roman" w:hAnsiTheme="minorHAnsi" w:cstheme="minorHAnsi"/>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3CA660" w14:textId="77777777" w:rsidR="002605F0" w:rsidRPr="00414360" w:rsidRDefault="002605F0" w:rsidP="002605F0">
      <w:pPr>
        <w:pStyle w:val="Akapitzlist"/>
        <w:spacing w:after="160" w:line="240" w:lineRule="auto"/>
        <w:ind w:left="709"/>
        <w:jc w:val="both"/>
        <w:rPr>
          <w:rFonts w:asciiTheme="minorHAnsi" w:eastAsia="Times New Roman" w:hAnsiTheme="minorHAnsi" w:cstheme="minorHAnsi"/>
          <w:sz w:val="20"/>
          <w:szCs w:val="20"/>
          <w:lang w:eastAsia="pl-PL"/>
        </w:rPr>
      </w:pPr>
    </w:p>
    <w:p w14:paraId="20C7792F" w14:textId="46AC4505" w:rsidR="002605F0" w:rsidRPr="00414360" w:rsidRDefault="002605F0">
      <w:pPr>
        <w:pStyle w:val="Akapitzlist"/>
        <w:numPr>
          <w:ilvl w:val="0"/>
          <w:numId w:val="19"/>
        </w:numPr>
        <w:spacing w:after="160" w:line="240" w:lineRule="auto"/>
        <w:ind w:left="357"/>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 xml:space="preserve">Zgodnie z art. 1 pkt 3 ustawy </w:t>
      </w:r>
      <w:r w:rsidRPr="00414360">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414360">
        <w:rPr>
          <w:rFonts w:asciiTheme="minorHAnsi" w:eastAsia="Times New Roman" w:hAnsiTheme="minorHAnsi" w:cstheme="minorHAnsi"/>
          <w:sz w:val="20"/>
          <w:szCs w:val="20"/>
          <w:lang w:eastAsia="pl-PL"/>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414360">
        <w:rPr>
          <w:rFonts w:asciiTheme="minorHAnsi" w:eastAsia="Times New Roman" w:hAnsiTheme="minorHAnsi" w:cstheme="minorHAnsi"/>
          <w:sz w:val="20"/>
          <w:szCs w:val="20"/>
          <w:lang w:eastAsia="pl-PL"/>
        </w:rPr>
        <w:t>późn</w:t>
      </w:r>
      <w:proofErr w:type="spellEnd"/>
      <w:r w:rsidRPr="00414360">
        <w:rPr>
          <w:rFonts w:asciiTheme="minorHAnsi" w:eastAsia="Times New Roman" w:hAnsiTheme="minorHAnsi" w:cstheme="minorHAnsi"/>
          <w:sz w:val="20"/>
          <w:szCs w:val="20"/>
          <w:lang w:eastAsia="pl-PL"/>
        </w:rPr>
        <w:t>. zm.).</w:t>
      </w:r>
    </w:p>
    <w:p w14:paraId="1F80BE6B" w14:textId="77777777" w:rsidR="002605F0" w:rsidRPr="00414360" w:rsidRDefault="002605F0" w:rsidP="002605F0">
      <w:pPr>
        <w:spacing w:before="100" w:beforeAutospacing="1" w:after="0" w:line="240" w:lineRule="auto"/>
        <w:ind w:left="357"/>
        <w:contextualSpacing/>
        <w:jc w:val="both"/>
        <w:rPr>
          <w:rFonts w:asciiTheme="minorHAnsi" w:hAnsiTheme="minorHAnsi" w:cstheme="minorHAnsi"/>
        </w:rPr>
      </w:pPr>
      <w:r w:rsidRPr="00414360">
        <w:rPr>
          <w:rFonts w:asciiTheme="minorHAnsi" w:hAnsiTheme="minorHAnsi" w:cstheme="minorHAnsi"/>
        </w:rPr>
        <w:lastRenderedPageBreak/>
        <w:t xml:space="preserve">Na podstawie art. 7 ust. 1 ww. ustawy z postępowania o udzielenie zamówienia publicznego lub konkursu prowadzonego na podstawie ustawy </w:t>
      </w:r>
      <w:proofErr w:type="spellStart"/>
      <w:r w:rsidRPr="00414360">
        <w:rPr>
          <w:rFonts w:asciiTheme="minorHAnsi" w:hAnsiTheme="minorHAnsi" w:cstheme="minorHAnsi"/>
        </w:rPr>
        <w:t>Pzp</w:t>
      </w:r>
      <w:proofErr w:type="spellEnd"/>
      <w:r w:rsidRPr="00414360">
        <w:rPr>
          <w:rFonts w:asciiTheme="minorHAnsi" w:hAnsiTheme="minorHAnsi" w:cstheme="minorHAnsi"/>
        </w:rPr>
        <w:t xml:space="preserve"> wyklucza się:</w:t>
      </w:r>
    </w:p>
    <w:p w14:paraId="2915C725" w14:textId="77777777" w:rsidR="002605F0" w:rsidRPr="00414360" w:rsidRDefault="002605F0">
      <w:pPr>
        <w:numPr>
          <w:ilvl w:val="1"/>
          <w:numId w:val="19"/>
        </w:numPr>
        <w:spacing w:after="0" w:line="240" w:lineRule="auto"/>
        <w:ind w:left="709" w:hanging="283"/>
        <w:jc w:val="both"/>
        <w:rPr>
          <w:rFonts w:asciiTheme="minorHAnsi" w:hAnsiTheme="minorHAnsi" w:cstheme="minorHAnsi"/>
        </w:rPr>
      </w:pPr>
      <w:r w:rsidRPr="00414360">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38599BA" w14:textId="77777777" w:rsidR="002605F0" w:rsidRPr="00414360" w:rsidRDefault="002605F0">
      <w:pPr>
        <w:numPr>
          <w:ilvl w:val="1"/>
          <w:numId w:val="19"/>
        </w:numPr>
        <w:spacing w:before="100" w:beforeAutospacing="1" w:after="100" w:afterAutospacing="1" w:line="240" w:lineRule="auto"/>
        <w:ind w:left="709" w:hanging="283"/>
        <w:jc w:val="both"/>
        <w:rPr>
          <w:rFonts w:asciiTheme="minorHAnsi" w:hAnsiTheme="minorHAnsi" w:cstheme="minorHAnsi"/>
        </w:rPr>
      </w:pPr>
      <w:r w:rsidRPr="00414360">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6CD048" w14:textId="7A7EDBF3" w:rsidR="0023672F" w:rsidRPr="00414360" w:rsidRDefault="002605F0">
      <w:pPr>
        <w:numPr>
          <w:ilvl w:val="1"/>
          <w:numId w:val="19"/>
        </w:numPr>
        <w:spacing w:before="100" w:beforeAutospacing="1" w:after="100" w:afterAutospacing="1" w:line="240" w:lineRule="auto"/>
        <w:ind w:left="709" w:hanging="283"/>
        <w:jc w:val="both"/>
        <w:rPr>
          <w:rFonts w:asciiTheme="minorHAnsi" w:hAnsiTheme="minorHAnsi" w:cstheme="minorHAnsi"/>
        </w:rPr>
      </w:pPr>
      <w:r w:rsidRPr="00414360">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41F9FF9" w14:textId="77777777" w:rsidR="004B3227" w:rsidRPr="00414360" w:rsidRDefault="004B3227"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IX – INFORMACJA O WARUNKACH UDZIAŁU W POSTĘPOWANIU</w:t>
      </w:r>
    </w:p>
    <w:p w14:paraId="2C48F76A" w14:textId="77777777" w:rsidR="004B3227" w:rsidRPr="00414360" w:rsidRDefault="004B3227">
      <w:pPr>
        <w:pStyle w:val="Akapitzlist"/>
        <w:numPr>
          <w:ilvl w:val="0"/>
          <w:numId w:val="16"/>
        </w:numPr>
        <w:autoSpaceDE w:val="0"/>
        <w:autoSpaceDN w:val="0"/>
        <w:adjustRightInd w:val="0"/>
        <w:spacing w:before="10" w:afterLines="10" w:after="24"/>
        <w:ind w:left="567" w:hanging="567"/>
        <w:jc w:val="both"/>
        <w:rPr>
          <w:rFonts w:asciiTheme="minorHAnsi" w:hAnsiTheme="minorHAnsi" w:cstheme="minorHAnsi"/>
          <w:b/>
          <w:bCs/>
          <w:color w:val="000000"/>
          <w:sz w:val="20"/>
          <w:szCs w:val="20"/>
        </w:rPr>
      </w:pPr>
      <w:r w:rsidRPr="00414360">
        <w:rPr>
          <w:rFonts w:asciiTheme="minorHAnsi" w:hAnsiTheme="minorHAnsi" w:cstheme="minorHAnsi"/>
          <w:b/>
          <w:bCs/>
          <w:color w:val="000000"/>
          <w:sz w:val="20"/>
          <w:szCs w:val="20"/>
        </w:rPr>
        <w:t>W zakresie zdolności do występowania w obrocie prawnym:</w:t>
      </w:r>
    </w:p>
    <w:p w14:paraId="06485CD3" w14:textId="77777777" w:rsidR="004B3227" w:rsidRPr="00414360" w:rsidRDefault="004B3227" w:rsidP="00DB23B2">
      <w:pPr>
        <w:autoSpaceDE w:val="0"/>
        <w:autoSpaceDN w:val="0"/>
        <w:adjustRightInd w:val="0"/>
        <w:spacing w:before="10" w:afterLines="10" w:after="24"/>
        <w:ind w:firstLine="567"/>
        <w:jc w:val="both"/>
        <w:rPr>
          <w:rFonts w:asciiTheme="minorHAnsi" w:hAnsiTheme="minorHAnsi" w:cstheme="minorHAnsi"/>
          <w:color w:val="000000"/>
        </w:rPr>
      </w:pPr>
      <w:r w:rsidRPr="00414360">
        <w:rPr>
          <w:rFonts w:asciiTheme="minorHAnsi" w:hAnsiTheme="minorHAnsi" w:cstheme="minorHAnsi"/>
          <w:color w:val="000000"/>
        </w:rPr>
        <w:t>Zamawiający nie przewiduje warunku udziału w postępowaniu.</w:t>
      </w:r>
    </w:p>
    <w:p w14:paraId="211DD0CA" w14:textId="77777777" w:rsidR="003738D3" w:rsidRPr="00414360" w:rsidRDefault="003738D3" w:rsidP="00DB23B2">
      <w:pPr>
        <w:autoSpaceDE w:val="0"/>
        <w:autoSpaceDN w:val="0"/>
        <w:adjustRightInd w:val="0"/>
        <w:spacing w:before="10" w:afterLines="10" w:after="24"/>
        <w:ind w:firstLine="567"/>
        <w:jc w:val="both"/>
        <w:rPr>
          <w:rFonts w:asciiTheme="minorHAnsi" w:hAnsiTheme="minorHAnsi" w:cstheme="minorHAnsi"/>
          <w:color w:val="000000"/>
        </w:rPr>
      </w:pPr>
    </w:p>
    <w:p w14:paraId="0FDF8976" w14:textId="77777777" w:rsidR="004B3227" w:rsidRPr="00414360" w:rsidRDefault="004B3227">
      <w:pPr>
        <w:pStyle w:val="Akapitzlist"/>
        <w:numPr>
          <w:ilvl w:val="0"/>
          <w:numId w:val="16"/>
        </w:numPr>
        <w:autoSpaceDE w:val="0"/>
        <w:autoSpaceDN w:val="0"/>
        <w:adjustRightInd w:val="0"/>
        <w:spacing w:before="10" w:afterLines="10" w:after="24"/>
        <w:ind w:left="567" w:hanging="567"/>
        <w:jc w:val="both"/>
        <w:rPr>
          <w:rFonts w:asciiTheme="minorHAnsi" w:hAnsiTheme="minorHAnsi" w:cstheme="minorHAnsi"/>
          <w:b/>
          <w:bCs/>
          <w:color w:val="000000"/>
          <w:sz w:val="20"/>
          <w:szCs w:val="20"/>
        </w:rPr>
      </w:pPr>
      <w:r w:rsidRPr="00414360">
        <w:rPr>
          <w:rFonts w:asciiTheme="minorHAnsi" w:hAnsiTheme="minorHAnsi" w:cstheme="minorHAnsi"/>
          <w:b/>
          <w:bCs/>
          <w:color w:val="000000"/>
          <w:sz w:val="20"/>
          <w:szCs w:val="20"/>
        </w:rPr>
        <w:t xml:space="preserve">W zakresie uprawnień do prowadzenia określonej działalności gospodarczej lub zawodowej: </w:t>
      </w:r>
    </w:p>
    <w:p w14:paraId="0DA93090" w14:textId="77777777" w:rsidR="004B3227" w:rsidRPr="00414360" w:rsidRDefault="00395C5D" w:rsidP="00DB23B2">
      <w:pPr>
        <w:pStyle w:val="Akapitzlist"/>
        <w:autoSpaceDE w:val="0"/>
        <w:autoSpaceDN w:val="0"/>
        <w:adjustRightInd w:val="0"/>
        <w:spacing w:before="10" w:afterLines="10" w:after="24"/>
        <w:ind w:left="567"/>
        <w:jc w:val="both"/>
        <w:rPr>
          <w:rFonts w:asciiTheme="minorHAnsi" w:hAnsiTheme="minorHAnsi" w:cstheme="minorHAnsi"/>
          <w:color w:val="000000"/>
          <w:sz w:val="20"/>
          <w:szCs w:val="20"/>
        </w:rPr>
      </w:pPr>
      <w:r w:rsidRPr="00414360">
        <w:rPr>
          <w:rFonts w:asciiTheme="minorHAnsi" w:hAnsiTheme="minorHAnsi" w:cstheme="minorHAnsi"/>
          <w:color w:val="000000"/>
          <w:sz w:val="20"/>
          <w:szCs w:val="20"/>
        </w:rPr>
        <w:t>Zamawiający nie przewiduje warunku udziału w postępowaniu.</w:t>
      </w:r>
    </w:p>
    <w:p w14:paraId="2EB8BCBC" w14:textId="77777777" w:rsidR="003738D3" w:rsidRPr="00414360" w:rsidRDefault="003738D3" w:rsidP="00DB23B2">
      <w:pPr>
        <w:pStyle w:val="Akapitzlist"/>
        <w:autoSpaceDE w:val="0"/>
        <w:autoSpaceDN w:val="0"/>
        <w:adjustRightInd w:val="0"/>
        <w:spacing w:before="10" w:afterLines="10" w:after="24"/>
        <w:ind w:left="567"/>
        <w:jc w:val="both"/>
        <w:rPr>
          <w:rFonts w:asciiTheme="minorHAnsi" w:hAnsiTheme="minorHAnsi" w:cstheme="minorHAnsi"/>
          <w:sz w:val="20"/>
          <w:szCs w:val="20"/>
        </w:rPr>
      </w:pPr>
    </w:p>
    <w:p w14:paraId="002D4986" w14:textId="77777777" w:rsidR="004B3227" w:rsidRPr="00414360" w:rsidRDefault="004B3227">
      <w:pPr>
        <w:pStyle w:val="Akapitzlist"/>
        <w:numPr>
          <w:ilvl w:val="0"/>
          <w:numId w:val="16"/>
        </w:numPr>
        <w:autoSpaceDE w:val="0"/>
        <w:autoSpaceDN w:val="0"/>
        <w:adjustRightInd w:val="0"/>
        <w:spacing w:before="10" w:afterLines="10" w:after="24"/>
        <w:ind w:left="567" w:hanging="567"/>
        <w:jc w:val="both"/>
        <w:rPr>
          <w:rFonts w:asciiTheme="minorHAnsi" w:hAnsiTheme="minorHAnsi" w:cstheme="minorHAnsi"/>
          <w:b/>
          <w:bCs/>
          <w:sz w:val="20"/>
          <w:szCs w:val="20"/>
        </w:rPr>
      </w:pPr>
      <w:r w:rsidRPr="00414360">
        <w:rPr>
          <w:rFonts w:asciiTheme="minorHAnsi" w:hAnsiTheme="minorHAnsi" w:cstheme="minorHAnsi"/>
          <w:b/>
          <w:bCs/>
          <w:sz w:val="20"/>
          <w:szCs w:val="20"/>
        </w:rPr>
        <w:t>W zakresie sytuacji ekonomicznej lub finansowej:</w:t>
      </w:r>
    </w:p>
    <w:p w14:paraId="646A4942" w14:textId="77777777" w:rsidR="003738D3" w:rsidRPr="00414360" w:rsidRDefault="003738D3" w:rsidP="00DB23B2">
      <w:pPr>
        <w:pStyle w:val="Akapitzlist"/>
        <w:autoSpaceDE w:val="0"/>
        <w:autoSpaceDN w:val="0"/>
        <w:adjustRightInd w:val="0"/>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Zamawiający nie przewiduje warunku udziału w postępowaniu.</w:t>
      </w:r>
    </w:p>
    <w:p w14:paraId="5C894FEE" w14:textId="77777777" w:rsidR="00E217D5" w:rsidRPr="00414360" w:rsidRDefault="00E217D5" w:rsidP="00DB23B2">
      <w:pPr>
        <w:autoSpaceDE w:val="0"/>
        <w:autoSpaceDN w:val="0"/>
        <w:adjustRightInd w:val="0"/>
        <w:spacing w:before="10" w:afterLines="10" w:after="24"/>
        <w:jc w:val="both"/>
        <w:rPr>
          <w:rFonts w:asciiTheme="minorHAnsi" w:hAnsiTheme="minorHAnsi" w:cstheme="minorHAnsi"/>
        </w:rPr>
      </w:pPr>
    </w:p>
    <w:p w14:paraId="27279A02" w14:textId="5C813FE4" w:rsidR="00986D10" w:rsidRPr="00ED2DE9" w:rsidRDefault="004B3227">
      <w:pPr>
        <w:pStyle w:val="Akapitzlist"/>
        <w:numPr>
          <w:ilvl w:val="0"/>
          <w:numId w:val="16"/>
        </w:numPr>
        <w:autoSpaceDE w:val="0"/>
        <w:autoSpaceDN w:val="0"/>
        <w:adjustRightInd w:val="0"/>
        <w:spacing w:before="10" w:afterLines="10" w:after="24"/>
        <w:ind w:left="567" w:hanging="567"/>
        <w:jc w:val="both"/>
        <w:rPr>
          <w:rFonts w:asciiTheme="minorHAnsi" w:hAnsiTheme="minorHAnsi" w:cstheme="minorHAnsi"/>
          <w:b/>
          <w:bCs/>
          <w:sz w:val="20"/>
          <w:szCs w:val="20"/>
        </w:rPr>
      </w:pPr>
      <w:r w:rsidRPr="00414360">
        <w:rPr>
          <w:rFonts w:asciiTheme="minorHAnsi" w:hAnsiTheme="minorHAnsi" w:cstheme="minorHAnsi"/>
          <w:b/>
          <w:bCs/>
          <w:sz w:val="20"/>
          <w:szCs w:val="20"/>
        </w:rPr>
        <w:t>W zakresie zdolności technicznej lub zawodowej:</w:t>
      </w:r>
    </w:p>
    <w:p w14:paraId="354C102D" w14:textId="77777777" w:rsidR="00586C07" w:rsidRPr="00414360" w:rsidRDefault="00586C07">
      <w:pPr>
        <w:pStyle w:val="Akapitzlist"/>
        <w:numPr>
          <w:ilvl w:val="0"/>
          <w:numId w:val="3"/>
        </w:numPr>
        <w:autoSpaceDE w:val="0"/>
        <w:autoSpaceDN w:val="0"/>
        <w:adjustRightInd w:val="0"/>
        <w:spacing w:before="10" w:afterLines="10" w:after="24"/>
        <w:jc w:val="both"/>
        <w:rPr>
          <w:rFonts w:asciiTheme="minorHAnsi" w:hAnsiTheme="minorHAnsi" w:cstheme="minorHAnsi"/>
          <w:vanish/>
          <w:sz w:val="20"/>
          <w:szCs w:val="20"/>
        </w:rPr>
      </w:pPr>
    </w:p>
    <w:p w14:paraId="47178FF8" w14:textId="679979AF" w:rsidR="00CE2709" w:rsidRDefault="004B3227">
      <w:pPr>
        <w:pStyle w:val="Akapitzlist"/>
        <w:numPr>
          <w:ilvl w:val="1"/>
          <w:numId w:val="3"/>
        </w:numPr>
        <w:autoSpaceDE w:val="0"/>
        <w:autoSpaceDN w:val="0"/>
        <w:adjustRightInd w:val="0"/>
        <w:spacing w:before="10" w:afterLines="10" w:after="24"/>
        <w:jc w:val="both"/>
        <w:rPr>
          <w:rFonts w:asciiTheme="minorHAnsi" w:hAnsiTheme="minorHAnsi" w:cstheme="minorHAnsi"/>
          <w:sz w:val="20"/>
          <w:szCs w:val="20"/>
        </w:rPr>
      </w:pPr>
      <w:r w:rsidRPr="00414360">
        <w:rPr>
          <w:rFonts w:asciiTheme="minorHAnsi" w:hAnsiTheme="minorHAnsi" w:cstheme="minorHAnsi"/>
          <w:sz w:val="20"/>
          <w:szCs w:val="20"/>
        </w:rPr>
        <w:t xml:space="preserve">O udzielenie zamówienia może ubiegać się Wykonawca, który wykaże, </w:t>
      </w:r>
      <w:r w:rsidR="00CE2709" w:rsidRPr="00414360">
        <w:rPr>
          <w:rFonts w:asciiTheme="minorHAnsi" w:hAnsiTheme="minorHAnsi" w:cstheme="minorHAnsi"/>
          <w:sz w:val="20"/>
          <w:szCs w:val="20"/>
        </w:rPr>
        <w:t>że:</w:t>
      </w:r>
    </w:p>
    <w:p w14:paraId="594009BC" w14:textId="77777777" w:rsidR="00ED2DE9" w:rsidRPr="00ED2DE9" w:rsidRDefault="00ED2DE9" w:rsidP="00ED2DE9">
      <w:pPr>
        <w:pStyle w:val="Akapitzlist"/>
        <w:autoSpaceDE w:val="0"/>
        <w:autoSpaceDN w:val="0"/>
        <w:adjustRightInd w:val="0"/>
        <w:spacing w:before="10" w:afterLines="10" w:after="24"/>
        <w:ind w:left="1287"/>
        <w:jc w:val="both"/>
        <w:rPr>
          <w:rFonts w:asciiTheme="minorHAnsi" w:hAnsiTheme="minorHAnsi" w:cstheme="minorHAnsi"/>
          <w:sz w:val="20"/>
          <w:szCs w:val="20"/>
        </w:rPr>
      </w:pPr>
    </w:p>
    <w:p w14:paraId="677C3EC8" w14:textId="6CCE9690" w:rsidR="00180172" w:rsidRDefault="00BE4555">
      <w:pPr>
        <w:pStyle w:val="Akapitzlist"/>
        <w:numPr>
          <w:ilvl w:val="0"/>
          <w:numId w:val="17"/>
        </w:numPr>
        <w:autoSpaceDE w:val="0"/>
        <w:autoSpaceDN w:val="0"/>
        <w:adjustRightInd w:val="0"/>
        <w:spacing w:before="10" w:afterLines="10" w:after="24"/>
        <w:ind w:left="1428"/>
        <w:jc w:val="both"/>
        <w:rPr>
          <w:rFonts w:asciiTheme="minorHAnsi" w:hAnsiTheme="minorHAnsi" w:cstheme="minorHAnsi"/>
          <w:sz w:val="20"/>
          <w:szCs w:val="20"/>
        </w:rPr>
      </w:pPr>
      <w:r w:rsidRPr="00BE4555">
        <w:rPr>
          <w:rFonts w:asciiTheme="minorHAnsi" w:hAnsiTheme="minorHAnsi" w:cstheme="minorHAnsi"/>
          <w:sz w:val="20"/>
          <w:szCs w:val="20"/>
        </w:rPr>
        <w:t>w okresie ostatnich pięciu lat</w:t>
      </w:r>
      <w:r w:rsidR="00180172">
        <w:rPr>
          <w:rFonts w:asciiTheme="minorHAnsi" w:hAnsiTheme="minorHAnsi" w:cstheme="minorHAnsi"/>
          <w:sz w:val="20"/>
          <w:szCs w:val="20"/>
        </w:rPr>
        <w:t xml:space="preserve"> przed upływem terminu składania ofert (a jeżeli okres prowadzenia działalności jest krótszy – w tym okresie), wykonał co najmniej dwie roboty polegające na przebudowie, rozbudowie, nadbudowie czynnych obiektów użyteczności publicznej o wart</w:t>
      </w:r>
      <w:r w:rsidR="00EC32E6">
        <w:rPr>
          <w:rFonts w:asciiTheme="minorHAnsi" w:hAnsiTheme="minorHAnsi" w:cstheme="minorHAnsi"/>
          <w:sz w:val="20"/>
          <w:szCs w:val="20"/>
        </w:rPr>
        <w:t>ości</w:t>
      </w:r>
      <w:r w:rsidR="00180172">
        <w:rPr>
          <w:rFonts w:asciiTheme="minorHAnsi" w:hAnsiTheme="minorHAnsi" w:cstheme="minorHAnsi"/>
          <w:sz w:val="20"/>
          <w:szCs w:val="20"/>
        </w:rPr>
        <w:t xml:space="preserve"> min. 750.000,00 PLN każda (słownie: siedemset pięćdziesiąt tysięcy złotych brutto), obejmujące swoim zakresem wymianę instalacji wodno-kanalizacyjnej.   </w:t>
      </w:r>
    </w:p>
    <w:p w14:paraId="03CD7CED" w14:textId="166BCB84" w:rsidR="00ED2DE9" w:rsidRPr="00EC32E6" w:rsidRDefault="00ED2DE9" w:rsidP="00EC32E6">
      <w:pPr>
        <w:autoSpaceDE w:val="0"/>
        <w:autoSpaceDN w:val="0"/>
        <w:adjustRightInd w:val="0"/>
        <w:spacing w:before="10" w:afterLines="10" w:after="24"/>
        <w:jc w:val="both"/>
        <w:rPr>
          <w:rFonts w:asciiTheme="minorHAnsi" w:hAnsiTheme="minorHAnsi" w:cstheme="minorHAnsi"/>
        </w:rPr>
      </w:pPr>
    </w:p>
    <w:p w14:paraId="1BB71635" w14:textId="77777777" w:rsidR="004B3227" w:rsidRPr="00414360" w:rsidRDefault="004B3227">
      <w:pPr>
        <w:numPr>
          <w:ilvl w:val="0"/>
          <w:numId w:val="16"/>
        </w:numPr>
        <w:autoSpaceDE w:val="0"/>
        <w:autoSpaceDN w:val="0"/>
        <w:adjustRightInd w:val="0"/>
        <w:spacing w:before="10" w:afterLines="10" w:after="24" w:line="276" w:lineRule="auto"/>
        <w:ind w:left="567" w:hanging="567"/>
        <w:jc w:val="both"/>
        <w:rPr>
          <w:rFonts w:asciiTheme="minorHAnsi" w:hAnsiTheme="minorHAnsi" w:cstheme="minorHAnsi"/>
        </w:rPr>
      </w:pPr>
      <w:r w:rsidRPr="00414360">
        <w:rPr>
          <w:rFonts w:asciiTheme="minorHAnsi" w:hAnsiTheme="minorHAnsi" w:cstheme="minorHAnsi"/>
        </w:rPr>
        <w:t xml:space="preserve">Stosownie do art. 118 ustawy, Wykonawca może w celu potwierdzenia spełniania warunków udziału w postępowaniu, o których mowa w </w:t>
      </w:r>
      <w:r w:rsidR="00712785" w:rsidRPr="00414360">
        <w:rPr>
          <w:rFonts w:asciiTheme="minorHAnsi" w:hAnsiTheme="minorHAnsi" w:cstheme="minorHAnsi"/>
        </w:rPr>
        <w:t>ust.</w:t>
      </w:r>
      <w:r w:rsidRPr="00414360">
        <w:rPr>
          <w:rFonts w:asciiTheme="minorHAnsi" w:hAnsiTheme="minorHAnsi" w:cstheme="minorHAnsi"/>
        </w:rPr>
        <w:t xml:space="preserve"> 4, polega</w:t>
      </w:r>
      <w:r w:rsidR="003E1C50" w:rsidRPr="00414360">
        <w:rPr>
          <w:rFonts w:asciiTheme="minorHAnsi" w:hAnsiTheme="minorHAnsi" w:cstheme="minorHAnsi"/>
        </w:rPr>
        <w:t>ć</w:t>
      </w:r>
      <w:r w:rsidRPr="00414360">
        <w:rPr>
          <w:rFonts w:asciiTheme="minorHAnsi" w:hAnsiTheme="minorHAnsi" w:cstheme="minorHAnsi"/>
        </w:rPr>
        <w:t xml:space="preserve"> na zdolnościach technicznych lub zawodowych podmiotów udostępniających zasoby, niezależnie od charakteru prawnego łączących go z nimi stosunków prawnych. </w:t>
      </w:r>
    </w:p>
    <w:p w14:paraId="59DBA161" w14:textId="77777777" w:rsidR="004B3227" w:rsidRPr="00414360" w:rsidRDefault="004B3227">
      <w:pPr>
        <w:numPr>
          <w:ilvl w:val="0"/>
          <w:numId w:val="16"/>
        </w:numPr>
        <w:autoSpaceDE w:val="0"/>
        <w:autoSpaceDN w:val="0"/>
        <w:adjustRightInd w:val="0"/>
        <w:spacing w:before="10" w:afterLines="10" w:after="24" w:line="276" w:lineRule="auto"/>
        <w:ind w:left="567" w:hanging="567"/>
        <w:jc w:val="both"/>
        <w:rPr>
          <w:rFonts w:asciiTheme="minorHAnsi" w:hAnsiTheme="minorHAnsi" w:cstheme="minorHAnsi"/>
          <w:color w:val="000000"/>
        </w:rPr>
      </w:pPr>
      <w:r w:rsidRPr="00414360">
        <w:rPr>
          <w:rFonts w:asciiTheme="minorHAnsi" w:hAnsiTheme="minorHAnsi" w:cstheme="minorHAnsi"/>
        </w:rPr>
        <w:t xml:space="preserve">W odniesieniu do warunków, o których mowa w </w:t>
      </w:r>
      <w:r w:rsidR="00712785" w:rsidRPr="00414360">
        <w:rPr>
          <w:rFonts w:asciiTheme="minorHAnsi" w:hAnsiTheme="minorHAnsi" w:cstheme="minorHAnsi"/>
        </w:rPr>
        <w:t xml:space="preserve">ust. </w:t>
      </w:r>
      <w:r w:rsidRPr="00414360">
        <w:rPr>
          <w:rFonts w:asciiTheme="minorHAnsi" w:hAnsiTheme="minorHAnsi" w:cstheme="minorHAnsi"/>
        </w:rPr>
        <w:t xml:space="preserve">4, Wykonawca może polegać na zdolnościach podmiotów udostępniających zasoby, jeżeli podmioty </w:t>
      </w:r>
      <w:r w:rsidRPr="00414360">
        <w:rPr>
          <w:rFonts w:asciiTheme="minorHAnsi" w:hAnsiTheme="minorHAnsi" w:cstheme="minorHAnsi"/>
          <w:color w:val="000000"/>
        </w:rPr>
        <w:t xml:space="preserve">te wykonają </w:t>
      </w:r>
      <w:r w:rsidR="00712785" w:rsidRPr="00414360">
        <w:rPr>
          <w:rFonts w:asciiTheme="minorHAnsi" w:hAnsiTheme="minorHAnsi" w:cstheme="minorHAnsi"/>
          <w:color w:val="000000"/>
        </w:rPr>
        <w:t>roboty</w:t>
      </w:r>
      <w:r w:rsidRPr="00414360">
        <w:rPr>
          <w:rFonts w:asciiTheme="minorHAnsi" w:hAnsiTheme="minorHAnsi" w:cstheme="minorHAnsi"/>
          <w:color w:val="000000"/>
        </w:rPr>
        <w:t xml:space="preserve">, do realizacji których te zdolności są wymagane. </w:t>
      </w:r>
    </w:p>
    <w:p w14:paraId="59CAF3EF" w14:textId="77777777" w:rsidR="004B3227" w:rsidRPr="00414360" w:rsidRDefault="004B3227">
      <w:pPr>
        <w:numPr>
          <w:ilvl w:val="0"/>
          <w:numId w:val="16"/>
        </w:numPr>
        <w:autoSpaceDE w:val="0"/>
        <w:autoSpaceDN w:val="0"/>
        <w:adjustRightInd w:val="0"/>
        <w:spacing w:before="10" w:afterLines="10" w:after="24" w:line="276" w:lineRule="auto"/>
        <w:ind w:left="567" w:hanging="567"/>
        <w:jc w:val="both"/>
        <w:rPr>
          <w:rFonts w:asciiTheme="minorHAnsi" w:hAnsiTheme="minorHAnsi" w:cstheme="minorHAnsi"/>
          <w:color w:val="000000" w:themeColor="text1"/>
        </w:rPr>
      </w:pPr>
      <w:r w:rsidRPr="00414360">
        <w:rPr>
          <w:rFonts w:asciiTheme="minorHAnsi" w:hAnsiTheme="minorHAnsi" w:cstheme="minorHAnsi"/>
          <w:color w:val="000000"/>
        </w:rPr>
        <w:t>Zamawiający oceni, czy udostępnione Wykonawcy zasoby podmiotu trzeciego pozwalają na wykazanie przez Wykonawcę spełniania warunk</w:t>
      </w:r>
      <w:r w:rsidR="00712785" w:rsidRPr="00414360">
        <w:rPr>
          <w:rFonts w:asciiTheme="minorHAnsi" w:hAnsiTheme="minorHAnsi" w:cstheme="minorHAnsi"/>
          <w:color w:val="000000"/>
        </w:rPr>
        <w:t>u</w:t>
      </w:r>
      <w:r w:rsidRPr="00414360">
        <w:rPr>
          <w:rFonts w:asciiTheme="minorHAnsi" w:hAnsiTheme="minorHAnsi" w:cstheme="minorHAnsi"/>
          <w:color w:val="000000"/>
        </w:rPr>
        <w:t xml:space="preserve"> udziału w postępowaniu, o który</w:t>
      </w:r>
      <w:r w:rsidR="00712785" w:rsidRPr="00414360">
        <w:rPr>
          <w:rFonts w:asciiTheme="minorHAnsi" w:hAnsiTheme="minorHAnsi" w:cstheme="minorHAnsi"/>
          <w:color w:val="000000"/>
        </w:rPr>
        <w:t>m</w:t>
      </w:r>
      <w:r w:rsidRPr="00414360">
        <w:rPr>
          <w:rFonts w:asciiTheme="minorHAnsi" w:hAnsiTheme="minorHAnsi" w:cstheme="minorHAnsi"/>
          <w:color w:val="000000"/>
        </w:rPr>
        <w:t xml:space="preserve"> mowa w </w:t>
      </w:r>
      <w:r w:rsidR="00712785" w:rsidRPr="00414360">
        <w:rPr>
          <w:rFonts w:asciiTheme="minorHAnsi" w:hAnsiTheme="minorHAnsi" w:cstheme="minorHAnsi"/>
          <w:color w:val="000000"/>
        </w:rPr>
        <w:t xml:space="preserve">ust. </w:t>
      </w:r>
      <w:r w:rsidRPr="00414360">
        <w:rPr>
          <w:rFonts w:asciiTheme="minorHAnsi" w:hAnsiTheme="minorHAnsi" w:cstheme="minorHAnsi"/>
          <w:color w:val="000000"/>
        </w:rPr>
        <w:t xml:space="preserve"> 4, oraz zbada, czy wobec podmiotu udostępniającego zasoby nie zachodzą </w:t>
      </w:r>
      <w:r w:rsidRPr="00414360">
        <w:rPr>
          <w:rFonts w:asciiTheme="minorHAnsi" w:hAnsiTheme="minorHAnsi" w:cstheme="minorHAnsi"/>
          <w:color w:val="000000" w:themeColor="text1"/>
        </w:rPr>
        <w:t xml:space="preserve">podstawy wykluczenia, o których mowa w Rozdziale VIII. </w:t>
      </w:r>
    </w:p>
    <w:p w14:paraId="59FCEEAA" w14:textId="470E9CBB" w:rsidR="004B3227" w:rsidRPr="00414360" w:rsidRDefault="004B3227">
      <w:pPr>
        <w:numPr>
          <w:ilvl w:val="0"/>
          <w:numId w:val="16"/>
        </w:numPr>
        <w:autoSpaceDE w:val="0"/>
        <w:autoSpaceDN w:val="0"/>
        <w:adjustRightInd w:val="0"/>
        <w:spacing w:before="10" w:afterLines="10" w:after="24" w:line="276" w:lineRule="auto"/>
        <w:ind w:left="567" w:hanging="567"/>
        <w:jc w:val="both"/>
        <w:rPr>
          <w:rFonts w:asciiTheme="minorHAnsi" w:hAnsiTheme="minorHAnsi" w:cstheme="minorHAnsi"/>
          <w:color w:val="000000" w:themeColor="text1"/>
        </w:rPr>
      </w:pPr>
      <w:r w:rsidRPr="00414360">
        <w:rPr>
          <w:rFonts w:asciiTheme="minorHAnsi" w:hAnsiTheme="minorHAnsi" w:cstheme="minorHAnsi"/>
          <w:color w:val="000000" w:themeColor="text1"/>
        </w:rPr>
        <w:t xml:space="preserve">Wykonawca nie </w:t>
      </w:r>
      <w:bookmarkStart w:id="5" w:name="mip51080668"/>
      <w:bookmarkStart w:id="6" w:name="mip51080669"/>
      <w:bookmarkEnd w:id="5"/>
      <w:bookmarkEnd w:id="6"/>
      <w:r w:rsidRPr="00414360">
        <w:rPr>
          <w:rFonts w:asciiTheme="minorHAnsi" w:hAnsiTheme="minorHAnsi" w:cstheme="minorHAnsi"/>
          <w:color w:val="000000" w:themeColor="text1"/>
          <w:shd w:val="clear" w:color="auto" w:fill="FFFFFF"/>
        </w:rPr>
        <w:t>może, po upływie terminu składania ofert, powoływać się na zdolności podmiotów udostępniających zasoby, jeżeli na etapie składania ofert nie polegał on w danym zakresie na zdolnościach podmiotów udostępniających zasoby.</w:t>
      </w:r>
    </w:p>
    <w:p w14:paraId="4D146326" w14:textId="77777777" w:rsidR="00DC3CC0" w:rsidRDefault="00DC3CC0" w:rsidP="00DB23B2">
      <w:pPr>
        <w:spacing w:before="10" w:afterLines="10" w:after="24" w:line="276" w:lineRule="auto"/>
        <w:jc w:val="both"/>
        <w:rPr>
          <w:rFonts w:asciiTheme="minorHAnsi" w:hAnsiTheme="minorHAnsi" w:cstheme="minorHAnsi"/>
          <w:b/>
        </w:rPr>
      </w:pPr>
    </w:p>
    <w:p w14:paraId="5DDE8352" w14:textId="77777777" w:rsidR="00FA1079" w:rsidRPr="00414360" w:rsidRDefault="00FA1079" w:rsidP="00DB23B2">
      <w:pPr>
        <w:spacing w:before="10" w:afterLines="10" w:after="24" w:line="276" w:lineRule="auto"/>
        <w:jc w:val="both"/>
        <w:rPr>
          <w:rFonts w:asciiTheme="minorHAnsi" w:hAnsiTheme="minorHAnsi" w:cstheme="minorHAnsi"/>
          <w:b/>
        </w:rPr>
      </w:pPr>
    </w:p>
    <w:p w14:paraId="20AE41BA" w14:textId="77777777" w:rsidR="00C11A97" w:rsidRPr="00414360" w:rsidRDefault="00C11A97"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lastRenderedPageBreak/>
        <w:t xml:space="preserve">ROZDZIAŁ X – WYKAZ PODMIOTOWYCH ŚRODKÓW DOWODOWYCH </w:t>
      </w:r>
    </w:p>
    <w:p w14:paraId="581C3BCF" w14:textId="77777777" w:rsidR="007A345B" w:rsidRPr="00414360" w:rsidRDefault="005B707A">
      <w:pPr>
        <w:pStyle w:val="Akapitzlist"/>
        <w:numPr>
          <w:ilvl w:val="0"/>
          <w:numId w:val="4"/>
        </w:numPr>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D</w:t>
      </w:r>
      <w:r w:rsidR="007A345B" w:rsidRPr="00414360">
        <w:rPr>
          <w:rFonts w:asciiTheme="minorHAnsi" w:hAnsiTheme="minorHAnsi" w:cstheme="minorHAnsi"/>
          <w:sz w:val="20"/>
          <w:szCs w:val="20"/>
        </w:rPr>
        <w:t>okumenty, o których mowa poniżej składane są na wezwanie Zamawiającego</w:t>
      </w:r>
      <w:r w:rsidR="0095091F" w:rsidRPr="00414360">
        <w:rPr>
          <w:rFonts w:asciiTheme="minorHAnsi" w:hAnsiTheme="minorHAnsi" w:cstheme="minorHAnsi"/>
          <w:sz w:val="20"/>
          <w:szCs w:val="20"/>
        </w:rPr>
        <w:t xml:space="preserve"> wyłącznie przez Wykonawcę wezwanego przez Zamawiającego</w:t>
      </w:r>
      <w:r w:rsidR="007A345B" w:rsidRPr="00414360">
        <w:rPr>
          <w:rFonts w:asciiTheme="minorHAnsi" w:hAnsiTheme="minorHAnsi" w:cstheme="minorHAnsi"/>
          <w:sz w:val="20"/>
          <w:szCs w:val="20"/>
        </w:rPr>
        <w:t>.</w:t>
      </w:r>
    </w:p>
    <w:p w14:paraId="4E2F59BA" w14:textId="77777777" w:rsidR="007A345B" w:rsidRPr="00414360" w:rsidRDefault="007A345B">
      <w:pPr>
        <w:pStyle w:val="Akapitzlist"/>
        <w:numPr>
          <w:ilvl w:val="0"/>
          <w:numId w:val="4"/>
        </w:numPr>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wezwie Wykonawcę, którego oferta została najwyżej oceniona do złożenia </w:t>
      </w:r>
      <w:r w:rsidR="00701181" w:rsidRPr="00414360">
        <w:rPr>
          <w:rFonts w:asciiTheme="minorHAnsi" w:hAnsiTheme="minorHAnsi" w:cstheme="minorHAnsi"/>
          <w:sz w:val="20"/>
          <w:szCs w:val="20"/>
        </w:rPr>
        <w:br/>
      </w:r>
      <w:r w:rsidRPr="00414360">
        <w:rPr>
          <w:rFonts w:asciiTheme="minorHAnsi" w:hAnsiTheme="minorHAnsi" w:cstheme="minorHAnsi"/>
          <w:sz w:val="20"/>
          <w:szCs w:val="20"/>
        </w:rPr>
        <w:t>w wyznaczonym terminie nie krótszym niż 5 dni od dnia wezwania, aktualnych na dzień złożenia, następujących podmiotowych środków dowodowych:</w:t>
      </w:r>
    </w:p>
    <w:p w14:paraId="39740A3B" w14:textId="77777777" w:rsidR="005F3354" w:rsidRPr="00414360" w:rsidRDefault="005F3354" w:rsidP="007971D4">
      <w:pPr>
        <w:spacing w:before="10" w:afterLines="10" w:after="24"/>
        <w:jc w:val="both"/>
        <w:rPr>
          <w:rFonts w:asciiTheme="minorHAnsi" w:hAnsiTheme="minorHAnsi" w:cstheme="minorHAnsi"/>
          <w:color w:val="000000" w:themeColor="text1"/>
        </w:rPr>
      </w:pPr>
    </w:p>
    <w:p w14:paraId="33B9512D" w14:textId="77777777" w:rsidR="00133EA6" w:rsidRPr="00414360" w:rsidRDefault="00C11A97">
      <w:pPr>
        <w:pStyle w:val="Akapitzlist"/>
        <w:numPr>
          <w:ilvl w:val="0"/>
          <w:numId w:val="5"/>
        </w:numPr>
        <w:spacing w:before="10" w:afterLines="10" w:after="24"/>
        <w:jc w:val="both"/>
        <w:rPr>
          <w:rFonts w:asciiTheme="minorHAnsi" w:hAnsiTheme="minorHAnsi" w:cstheme="minorHAnsi"/>
          <w:b/>
          <w:color w:val="000000" w:themeColor="text1"/>
          <w:sz w:val="20"/>
          <w:szCs w:val="20"/>
        </w:rPr>
      </w:pPr>
      <w:r w:rsidRPr="00414360">
        <w:rPr>
          <w:rFonts w:asciiTheme="minorHAnsi" w:hAnsiTheme="minorHAnsi" w:cstheme="minorHAnsi"/>
          <w:b/>
          <w:color w:val="000000" w:themeColor="text1"/>
          <w:sz w:val="20"/>
          <w:szCs w:val="20"/>
        </w:rPr>
        <w:t>Na potwierdzenie spełniania warunków udziału w postępowaniu:</w:t>
      </w:r>
      <w:r w:rsidR="00133EA6" w:rsidRPr="00414360">
        <w:rPr>
          <w:rFonts w:asciiTheme="minorHAnsi" w:hAnsiTheme="minorHAnsi" w:cstheme="minorHAnsi"/>
          <w:color w:val="000000" w:themeColor="text1"/>
          <w:sz w:val="20"/>
          <w:szCs w:val="20"/>
        </w:rPr>
        <w:t xml:space="preserve"> </w:t>
      </w:r>
      <w:r w:rsidR="00133EA6" w:rsidRPr="00414360">
        <w:rPr>
          <w:rFonts w:asciiTheme="minorHAnsi" w:hAnsiTheme="minorHAnsi" w:cstheme="minorHAnsi"/>
          <w:color w:val="000000"/>
          <w:sz w:val="20"/>
          <w:szCs w:val="20"/>
        </w:rPr>
        <w:t xml:space="preserve"> </w:t>
      </w:r>
    </w:p>
    <w:p w14:paraId="676BF9B8" w14:textId="77777777" w:rsidR="00380BE5" w:rsidRPr="00414360" w:rsidRDefault="00133EA6">
      <w:pPr>
        <w:pStyle w:val="Akapitzlist"/>
        <w:numPr>
          <w:ilvl w:val="0"/>
          <w:numId w:val="6"/>
        </w:numPr>
        <w:spacing w:before="10" w:afterLines="10" w:after="24"/>
        <w:ind w:left="1276" w:hanging="283"/>
        <w:jc w:val="both"/>
        <w:rPr>
          <w:rFonts w:asciiTheme="minorHAnsi" w:hAnsiTheme="minorHAnsi" w:cstheme="minorHAnsi"/>
          <w:color w:val="000000"/>
          <w:sz w:val="20"/>
          <w:szCs w:val="20"/>
        </w:rPr>
      </w:pPr>
      <w:r w:rsidRPr="00414360">
        <w:rPr>
          <w:rFonts w:asciiTheme="minorHAnsi" w:hAnsiTheme="minorHAnsi" w:cstheme="minorHAnsi"/>
          <w:color w:val="000000"/>
          <w:sz w:val="20"/>
          <w:szCs w:val="20"/>
        </w:rPr>
        <w:t>o którym mowa w</w:t>
      </w:r>
      <w:r w:rsidR="00727CF5" w:rsidRPr="00414360">
        <w:rPr>
          <w:rFonts w:asciiTheme="minorHAnsi" w:hAnsiTheme="minorHAnsi" w:cstheme="minorHAnsi"/>
          <w:color w:val="000000"/>
          <w:sz w:val="20"/>
          <w:szCs w:val="20"/>
        </w:rPr>
        <w:t xml:space="preserve"> rozdz. </w:t>
      </w:r>
      <w:r w:rsidRPr="00414360">
        <w:rPr>
          <w:rFonts w:asciiTheme="minorHAnsi" w:hAnsiTheme="minorHAnsi" w:cstheme="minorHAnsi"/>
          <w:color w:val="000000"/>
          <w:sz w:val="20"/>
          <w:szCs w:val="20"/>
        </w:rPr>
        <w:t xml:space="preserve"> </w:t>
      </w:r>
      <w:r w:rsidR="00727CF5" w:rsidRPr="00414360">
        <w:rPr>
          <w:rFonts w:asciiTheme="minorHAnsi" w:hAnsiTheme="minorHAnsi" w:cstheme="minorHAnsi"/>
          <w:b/>
          <w:bCs/>
          <w:color w:val="000000" w:themeColor="text1"/>
          <w:sz w:val="20"/>
          <w:szCs w:val="20"/>
        </w:rPr>
        <w:t>IX ust. 4 pkt 4.1.</w:t>
      </w:r>
      <w:r w:rsidR="00E9327C" w:rsidRPr="00414360">
        <w:rPr>
          <w:rFonts w:asciiTheme="minorHAnsi" w:hAnsiTheme="minorHAnsi" w:cstheme="minorHAnsi"/>
          <w:b/>
          <w:bCs/>
          <w:color w:val="000000" w:themeColor="text1"/>
          <w:sz w:val="20"/>
          <w:szCs w:val="20"/>
        </w:rPr>
        <w:t xml:space="preserve"> lit. a)</w:t>
      </w:r>
      <w:r w:rsidR="00727CF5" w:rsidRPr="00414360">
        <w:rPr>
          <w:rFonts w:asciiTheme="minorHAnsi" w:hAnsiTheme="minorHAnsi" w:cstheme="minorHAnsi"/>
          <w:color w:val="000000" w:themeColor="text1"/>
          <w:sz w:val="20"/>
          <w:szCs w:val="20"/>
        </w:rPr>
        <w:t xml:space="preserve"> - </w:t>
      </w:r>
      <w:r w:rsidR="00380BE5" w:rsidRPr="00414360">
        <w:rPr>
          <w:rFonts w:asciiTheme="minorHAnsi" w:hAnsiTheme="minorHAnsi" w:cstheme="minorHAnsi"/>
          <w:color w:val="000000"/>
          <w:sz w:val="20"/>
          <w:szCs w:val="20"/>
        </w:rPr>
        <w:t>Wykaz robót budowlanych wykonanych, nie wcześniej niż w okresie ostatnich 5 lat, a jeżeli okres prowadzenia działalności jest krótszy</w:t>
      </w:r>
      <w:r w:rsidR="00380BE5" w:rsidRPr="00414360">
        <w:rPr>
          <w:rFonts w:asciiTheme="minorHAnsi" w:hAnsiTheme="minorHAnsi" w:cstheme="minorHAnsi"/>
          <w:color w:val="000000"/>
          <w:sz w:val="20"/>
          <w:szCs w:val="20"/>
          <w:shd w:val="clear" w:color="auto" w:fill="FFFFFF"/>
          <w:lang w:eastAsia="pl-PL"/>
        </w:rPr>
        <w:t xml:space="preserve"> – w tym okresie, wraz z podaniem ich rodzaju, wartości, przedmiotu, dat wykonania i podmiotów, na rzecz których roboty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r w:rsidR="009F66FD" w:rsidRPr="00414360">
        <w:rPr>
          <w:rFonts w:asciiTheme="minorHAnsi" w:hAnsiTheme="minorHAnsi" w:cstheme="minorHAnsi"/>
          <w:color w:val="000000"/>
          <w:sz w:val="20"/>
          <w:szCs w:val="20"/>
          <w:shd w:val="clear" w:color="auto" w:fill="FFFFFF"/>
          <w:lang w:eastAsia="pl-PL"/>
        </w:rPr>
        <w:t>.</w:t>
      </w:r>
    </w:p>
    <w:p w14:paraId="345807E6" w14:textId="1BB65D97" w:rsidR="00C11A97" w:rsidRPr="00414360" w:rsidRDefault="00C11A97" w:rsidP="00DB23B2">
      <w:pPr>
        <w:pStyle w:val="Akapitzlist"/>
        <w:spacing w:before="10" w:afterLines="10" w:after="24"/>
        <w:ind w:left="1276"/>
        <w:jc w:val="both"/>
        <w:rPr>
          <w:rFonts w:asciiTheme="minorHAnsi" w:eastAsia="Times New Roman" w:hAnsiTheme="minorHAnsi" w:cstheme="minorHAnsi"/>
          <w:b/>
          <w:color w:val="000000" w:themeColor="text1"/>
          <w:sz w:val="20"/>
          <w:szCs w:val="20"/>
          <w:shd w:val="clear" w:color="auto" w:fill="FFFFFF"/>
          <w:lang w:eastAsia="pl-PL"/>
        </w:rPr>
      </w:pPr>
      <w:r w:rsidRPr="00414360">
        <w:rPr>
          <w:rFonts w:asciiTheme="minorHAnsi" w:eastAsia="Times New Roman" w:hAnsiTheme="minorHAnsi" w:cstheme="minorHAnsi"/>
          <w:b/>
          <w:color w:val="000000" w:themeColor="text1"/>
          <w:sz w:val="20"/>
          <w:szCs w:val="20"/>
          <w:shd w:val="clear" w:color="auto" w:fill="FFFFFF"/>
          <w:lang w:eastAsia="pl-PL"/>
        </w:rPr>
        <w:t>Wzór Wyk</w:t>
      </w:r>
      <w:r w:rsidR="00097B04" w:rsidRPr="00414360">
        <w:rPr>
          <w:rFonts w:asciiTheme="minorHAnsi" w:eastAsia="Times New Roman" w:hAnsiTheme="minorHAnsi" w:cstheme="minorHAnsi"/>
          <w:b/>
          <w:color w:val="000000" w:themeColor="text1"/>
          <w:sz w:val="20"/>
          <w:szCs w:val="20"/>
          <w:shd w:val="clear" w:color="auto" w:fill="FFFFFF"/>
          <w:lang w:eastAsia="pl-PL"/>
        </w:rPr>
        <w:t xml:space="preserve">azu </w:t>
      </w:r>
      <w:r w:rsidR="001A0185" w:rsidRPr="00414360">
        <w:rPr>
          <w:rFonts w:asciiTheme="minorHAnsi" w:eastAsia="Times New Roman" w:hAnsiTheme="minorHAnsi" w:cstheme="minorHAnsi"/>
          <w:b/>
          <w:color w:val="000000" w:themeColor="text1"/>
          <w:sz w:val="20"/>
          <w:szCs w:val="20"/>
          <w:shd w:val="clear" w:color="auto" w:fill="FFFFFF"/>
          <w:lang w:eastAsia="pl-PL"/>
        </w:rPr>
        <w:t xml:space="preserve">robót </w:t>
      </w:r>
      <w:r w:rsidR="00097B04" w:rsidRPr="00414360">
        <w:rPr>
          <w:rFonts w:asciiTheme="minorHAnsi" w:eastAsia="Times New Roman" w:hAnsiTheme="minorHAnsi" w:cstheme="minorHAnsi"/>
          <w:b/>
          <w:color w:val="000000" w:themeColor="text1"/>
          <w:sz w:val="20"/>
          <w:szCs w:val="20"/>
          <w:shd w:val="clear" w:color="auto" w:fill="FFFFFF"/>
          <w:lang w:eastAsia="pl-PL"/>
        </w:rPr>
        <w:t xml:space="preserve">stanowi Załącznik nr </w:t>
      </w:r>
      <w:r w:rsidR="007E2665" w:rsidRPr="00414360">
        <w:rPr>
          <w:rFonts w:asciiTheme="minorHAnsi" w:eastAsia="Times New Roman" w:hAnsiTheme="minorHAnsi" w:cstheme="minorHAnsi"/>
          <w:b/>
          <w:color w:val="000000" w:themeColor="text1"/>
          <w:sz w:val="20"/>
          <w:szCs w:val="20"/>
          <w:shd w:val="clear" w:color="auto" w:fill="FFFFFF"/>
          <w:lang w:eastAsia="pl-PL"/>
        </w:rPr>
        <w:t>6</w:t>
      </w:r>
      <w:r w:rsidRPr="00414360">
        <w:rPr>
          <w:rFonts w:asciiTheme="minorHAnsi" w:eastAsia="Times New Roman" w:hAnsiTheme="minorHAnsi" w:cstheme="minorHAnsi"/>
          <w:b/>
          <w:color w:val="000000" w:themeColor="text1"/>
          <w:sz w:val="20"/>
          <w:szCs w:val="20"/>
          <w:shd w:val="clear" w:color="auto" w:fill="FFFFFF"/>
          <w:lang w:eastAsia="pl-PL"/>
        </w:rPr>
        <w:t xml:space="preserve"> do SWZ. </w:t>
      </w:r>
    </w:p>
    <w:p w14:paraId="3033C64B" w14:textId="77777777" w:rsidR="00C11A97" w:rsidRPr="00414360" w:rsidRDefault="00C11A97" w:rsidP="00DB23B2">
      <w:pPr>
        <w:pStyle w:val="Akapitzlist"/>
        <w:spacing w:before="10" w:afterLines="10" w:after="24"/>
        <w:ind w:left="1276"/>
        <w:jc w:val="both"/>
        <w:rPr>
          <w:rFonts w:asciiTheme="minorHAnsi" w:hAnsiTheme="minorHAnsi" w:cstheme="minorHAnsi"/>
          <w:color w:val="000000" w:themeColor="text1"/>
          <w:sz w:val="20"/>
          <w:szCs w:val="20"/>
        </w:rPr>
      </w:pPr>
      <w:r w:rsidRPr="00414360">
        <w:rPr>
          <w:rFonts w:asciiTheme="minorHAnsi" w:eastAsia="Times New Roman" w:hAnsiTheme="minorHAnsi" w:cstheme="minorHAnsi"/>
          <w:color w:val="000000" w:themeColor="text1"/>
          <w:sz w:val="20"/>
          <w:szCs w:val="20"/>
          <w:shd w:val="clear" w:color="auto" w:fill="FFFFFF"/>
          <w:lang w:eastAsia="pl-PL"/>
        </w:rPr>
        <w:t xml:space="preserve">Jeżeli Wykonawca </w:t>
      </w:r>
      <w:r w:rsidRPr="00414360">
        <w:rPr>
          <w:rFonts w:asciiTheme="minorHAnsi" w:hAnsiTheme="minorHAnsi" w:cstheme="minorHAnsi"/>
          <w:color w:val="000000" w:themeColor="text1"/>
          <w:sz w:val="20"/>
          <w:szCs w:val="20"/>
        </w:rPr>
        <w:t xml:space="preserve">powołuje się na doświadczenie w realizacji </w:t>
      </w:r>
      <w:r w:rsidR="00FA7B35" w:rsidRPr="00414360">
        <w:rPr>
          <w:rFonts w:asciiTheme="minorHAnsi" w:hAnsiTheme="minorHAnsi" w:cstheme="minorHAnsi"/>
          <w:color w:val="000000" w:themeColor="text1"/>
          <w:sz w:val="20"/>
          <w:szCs w:val="20"/>
        </w:rPr>
        <w:t>robót budowlanych</w:t>
      </w:r>
      <w:r w:rsidRPr="00414360">
        <w:rPr>
          <w:rFonts w:asciiTheme="minorHAnsi" w:hAnsiTheme="minorHAnsi" w:cstheme="minorHAnsi"/>
          <w:color w:val="000000" w:themeColor="text1"/>
          <w:sz w:val="20"/>
          <w:szCs w:val="20"/>
        </w:rPr>
        <w:t xml:space="preserve">, wykonywanych wspólnie z innymi wykonawcami, Wykaz </w:t>
      </w:r>
      <w:r w:rsidR="00FA7B35" w:rsidRPr="00414360">
        <w:rPr>
          <w:rFonts w:asciiTheme="minorHAnsi" w:hAnsiTheme="minorHAnsi" w:cstheme="minorHAnsi"/>
          <w:color w:val="000000" w:themeColor="text1"/>
          <w:sz w:val="20"/>
          <w:szCs w:val="20"/>
        </w:rPr>
        <w:t>robót</w:t>
      </w:r>
      <w:r w:rsidRPr="00414360">
        <w:rPr>
          <w:rFonts w:asciiTheme="minorHAnsi" w:hAnsiTheme="minorHAnsi" w:cstheme="minorHAnsi"/>
          <w:color w:val="000000" w:themeColor="text1"/>
          <w:sz w:val="20"/>
          <w:szCs w:val="20"/>
        </w:rPr>
        <w:t xml:space="preserve"> </w:t>
      </w:r>
      <w:bookmarkStart w:id="7" w:name="mip57154225"/>
      <w:bookmarkStart w:id="8" w:name="mip57154226"/>
      <w:bookmarkEnd w:id="7"/>
      <w:bookmarkEnd w:id="8"/>
      <w:r w:rsidRPr="00414360">
        <w:rPr>
          <w:rFonts w:asciiTheme="minorHAnsi" w:hAnsiTheme="minorHAnsi" w:cstheme="minorHAnsi"/>
          <w:color w:val="000000" w:themeColor="text1"/>
          <w:sz w:val="20"/>
          <w:szCs w:val="20"/>
        </w:rPr>
        <w:t xml:space="preserve">dotyczy </w:t>
      </w:r>
      <w:r w:rsidR="00FA7B35" w:rsidRPr="00414360">
        <w:rPr>
          <w:rFonts w:asciiTheme="minorHAnsi" w:hAnsiTheme="minorHAnsi" w:cstheme="minorHAnsi"/>
          <w:color w:val="000000" w:themeColor="text1"/>
          <w:sz w:val="20"/>
          <w:szCs w:val="20"/>
        </w:rPr>
        <w:t>robót</w:t>
      </w:r>
      <w:r w:rsidRPr="00414360">
        <w:rPr>
          <w:rFonts w:asciiTheme="minorHAnsi" w:hAnsiTheme="minorHAnsi" w:cstheme="minorHAnsi"/>
          <w:color w:val="000000" w:themeColor="text1"/>
          <w:sz w:val="20"/>
          <w:szCs w:val="20"/>
        </w:rPr>
        <w:t xml:space="preserve">, </w:t>
      </w:r>
      <w:r w:rsidR="00504492" w:rsidRPr="00414360">
        <w:rPr>
          <w:rFonts w:asciiTheme="minorHAnsi" w:hAnsiTheme="minorHAnsi" w:cstheme="minorHAnsi"/>
          <w:color w:val="000000" w:themeColor="text1"/>
          <w:sz w:val="20"/>
          <w:szCs w:val="20"/>
        </w:rPr>
        <w:br/>
      </w:r>
      <w:r w:rsidRPr="00414360">
        <w:rPr>
          <w:rFonts w:asciiTheme="minorHAnsi" w:hAnsiTheme="minorHAnsi" w:cstheme="minorHAnsi"/>
          <w:color w:val="000000" w:themeColor="text1"/>
          <w:sz w:val="20"/>
          <w:szCs w:val="20"/>
        </w:rPr>
        <w:t>w których wykonaniu Wykonawca ten bezpośrednio uczestniczył, a w przypadku świadczeń powtarzających się lub ciągłych, w których wykonywaniu bezpośrednio uczestniczył lub uczestniczy.</w:t>
      </w:r>
    </w:p>
    <w:p w14:paraId="4D4AE684" w14:textId="77777777" w:rsidR="00D26E3D" w:rsidRPr="00414360" w:rsidRDefault="00D26E3D" w:rsidP="00DB23B2">
      <w:pPr>
        <w:spacing w:before="10" w:afterLines="10" w:after="24" w:line="276" w:lineRule="auto"/>
        <w:jc w:val="both"/>
        <w:rPr>
          <w:rFonts w:asciiTheme="minorHAnsi" w:hAnsiTheme="minorHAnsi" w:cstheme="minorHAnsi"/>
          <w:b/>
        </w:rPr>
      </w:pPr>
    </w:p>
    <w:p w14:paraId="4D7A236E" w14:textId="77777777" w:rsidR="007D6686" w:rsidRPr="00414360" w:rsidRDefault="00C11A97"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X</w:t>
      </w:r>
      <w:r w:rsidR="00504492" w:rsidRPr="00414360">
        <w:rPr>
          <w:rFonts w:asciiTheme="minorHAnsi" w:hAnsiTheme="minorHAnsi" w:cstheme="minorHAnsi"/>
          <w:b/>
        </w:rPr>
        <w:t>I</w:t>
      </w:r>
      <w:r w:rsidR="007D6686" w:rsidRPr="00414360">
        <w:rPr>
          <w:rFonts w:asciiTheme="minorHAnsi" w:hAnsiTheme="minorHAnsi" w:cstheme="minorHAnsi"/>
          <w:b/>
        </w:rPr>
        <w:t xml:space="preserve"> – OPIS SPOSOBU PRZYGOTOWANIA OFERTY</w:t>
      </w:r>
    </w:p>
    <w:p w14:paraId="61AE05C1" w14:textId="77777777" w:rsidR="007D6686" w:rsidRPr="00414360" w:rsidRDefault="007D6686">
      <w:pPr>
        <w:pStyle w:val="Akapitzlist"/>
        <w:numPr>
          <w:ilvl w:val="6"/>
          <w:numId w:val="8"/>
        </w:numPr>
        <w:spacing w:before="120" w:after="120"/>
        <w:ind w:left="567" w:hanging="567"/>
        <w:contextualSpacing w:val="0"/>
        <w:jc w:val="both"/>
        <w:rPr>
          <w:rFonts w:asciiTheme="minorHAnsi" w:hAnsiTheme="minorHAnsi" w:cstheme="minorHAnsi"/>
          <w:b/>
          <w:sz w:val="20"/>
          <w:szCs w:val="20"/>
        </w:rPr>
      </w:pPr>
      <w:r w:rsidRPr="00414360">
        <w:rPr>
          <w:rFonts w:asciiTheme="minorHAnsi" w:eastAsiaTheme="minorHAnsi" w:hAnsiTheme="minorHAnsi" w:cstheme="minorHAnsi"/>
          <w:sz w:val="20"/>
          <w:szCs w:val="20"/>
        </w:rPr>
        <w:t xml:space="preserve">Oferta wraz z załącznikami musi zostać sporządzona w języku polskim, złożona </w:t>
      </w:r>
      <w:r w:rsidRPr="00414360">
        <w:rPr>
          <w:rFonts w:asciiTheme="minorHAnsi" w:eastAsiaTheme="minorHAnsi" w:hAnsiTheme="minorHAnsi" w:cstheme="minorHAnsi"/>
          <w:b/>
          <w:sz w:val="20"/>
          <w:szCs w:val="20"/>
        </w:rPr>
        <w:t>w postaci elektronicznej oraz podpisana kwalifikowanym podpisem elektronicznym, podpisem osobistym lub podpisem zaufanym</w:t>
      </w:r>
      <w:r w:rsidR="003053EB" w:rsidRPr="00414360">
        <w:rPr>
          <w:rFonts w:asciiTheme="minorHAnsi" w:eastAsiaTheme="minorHAnsi" w:hAnsiTheme="minorHAnsi" w:cstheme="minorHAnsi"/>
          <w:b/>
          <w:sz w:val="20"/>
          <w:szCs w:val="20"/>
        </w:rPr>
        <w:t>,</w:t>
      </w:r>
      <w:r w:rsidRPr="00414360">
        <w:rPr>
          <w:rFonts w:asciiTheme="minorHAnsi" w:eastAsiaTheme="minorHAnsi" w:hAnsiTheme="minorHAnsi" w:cstheme="minorHAnsi"/>
          <w:b/>
          <w:sz w:val="20"/>
          <w:szCs w:val="20"/>
        </w:rPr>
        <w:t xml:space="preserve"> pod rygorem nieważności.</w:t>
      </w:r>
    </w:p>
    <w:p w14:paraId="6C1FB24C" w14:textId="77777777" w:rsidR="00690A2D" w:rsidRPr="00414360" w:rsidRDefault="00AF2743" w:rsidP="00690A2D">
      <w:pPr>
        <w:pStyle w:val="Akapitzlist"/>
        <w:spacing w:before="120" w:after="120"/>
        <w:ind w:left="567"/>
        <w:contextualSpacing w:val="0"/>
        <w:jc w:val="both"/>
        <w:rPr>
          <w:rFonts w:asciiTheme="minorHAnsi" w:eastAsiaTheme="minorHAnsi" w:hAnsiTheme="minorHAnsi" w:cstheme="minorHAnsi"/>
          <w:b/>
          <w:sz w:val="20"/>
          <w:szCs w:val="20"/>
        </w:rPr>
      </w:pPr>
      <w:r w:rsidRPr="00414360">
        <w:rPr>
          <w:rFonts w:asciiTheme="minorHAnsi" w:eastAsiaTheme="minorHAnsi" w:hAnsiTheme="minorHAnsi" w:cstheme="minorHAnsi"/>
          <w:sz w:val="20"/>
          <w:szCs w:val="20"/>
        </w:rPr>
        <w:t>Wzór Formularza oferty</w:t>
      </w:r>
      <w:r w:rsidRPr="00414360">
        <w:rPr>
          <w:rFonts w:asciiTheme="minorHAnsi" w:eastAsiaTheme="minorHAnsi" w:hAnsiTheme="minorHAnsi" w:cstheme="minorHAnsi"/>
          <w:b/>
          <w:sz w:val="20"/>
          <w:szCs w:val="20"/>
        </w:rPr>
        <w:t xml:space="preserve"> stanowi Załącznik nr </w:t>
      </w:r>
      <w:r w:rsidR="00822309" w:rsidRPr="00414360">
        <w:rPr>
          <w:rFonts w:asciiTheme="minorHAnsi" w:eastAsiaTheme="minorHAnsi" w:hAnsiTheme="minorHAnsi" w:cstheme="minorHAnsi"/>
          <w:b/>
          <w:sz w:val="20"/>
          <w:szCs w:val="20"/>
        </w:rPr>
        <w:t>1</w:t>
      </w:r>
      <w:r w:rsidRPr="00414360">
        <w:rPr>
          <w:rFonts w:asciiTheme="minorHAnsi" w:eastAsiaTheme="minorHAnsi" w:hAnsiTheme="minorHAnsi" w:cstheme="minorHAnsi"/>
          <w:b/>
          <w:sz w:val="20"/>
          <w:szCs w:val="20"/>
        </w:rPr>
        <w:t xml:space="preserve"> do SWZ. </w:t>
      </w:r>
    </w:p>
    <w:p w14:paraId="1708111D" w14:textId="77777777" w:rsidR="007D6686" w:rsidRPr="00414360" w:rsidRDefault="007D6686">
      <w:pPr>
        <w:pStyle w:val="Akapitzlist"/>
        <w:numPr>
          <w:ilvl w:val="6"/>
          <w:numId w:val="8"/>
        </w:numPr>
        <w:spacing w:before="120" w:after="120"/>
        <w:ind w:left="567" w:hanging="567"/>
        <w:contextualSpacing w:val="0"/>
        <w:jc w:val="both"/>
        <w:rPr>
          <w:rFonts w:asciiTheme="minorHAnsi" w:hAnsiTheme="minorHAnsi" w:cstheme="minorHAnsi"/>
          <w:b/>
          <w:sz w:val="20"/>
          <w:szCs w:val="20"/>
        </w:rPr>
      </w:pPr>
      <w:r w:rsidRPr="00414360">
        <w:rPr>
          <w:rFonts w:asciiTheme="minorHAnsi" w:eastAsiaTheme="minorHAnsi" w:hAnsiTheme="minorHAnsi" w:cstheme="minorHAnsi"/>
          <w:sz w:val="20"/>
          <w:szCs w:val="20"/>
        </w:rPr>
        <w:t>Dokumenty sporządzone w języku obcym składa się wraz z tłumaczeniem na język polski.</w:t>
      </w:r>
    </w:p>
    <w:p w14:paraId="2B85309F" w14:textId="77777777" w:rsidR="00D75DBB" w:rsidRPr="00414360" w:rsidRDefault="007D6686">
      <w:pPr>
        <w:pStyle w:val="Akapitzlist"/>
        <w:numPr>
          <w:ilvl w:val="6"/>
          <w:numId w:val="8"/>
        </w:numPr>
        <w:spacing w:before="120" w:after="120"/>
        <w:ind w:left="567" w:hanging="567"/>
        <w:contextualSpacing w:val="0"/>
        <w:jc w:val="both"/>
        <w:rPr>
          <w:rFonts w:asciiTheme="minorHAnsi" w:hAnsiTheme="minorHAnsi" w:cstheme="minorHAnsi"/>
          <w:b/>
          <w:sz w:val="20"/>
          <w:szCs w:val="20"/>
        </w:rPr>
      </w:pPr>
      <w:r w:rsidRPr="00414360">
        <w:rPr>
          <w:rFonts w:asciiTheme="minorHAnsi" w:eastAsiaTheme="minorHAnsi" w:hAnsiTheme="minorHAnsi" w:cstheme="minorHAnsi"/>
          <w:sz w:val="20"/>
          <w:szCs w:val="20"/>
        </w:rPr>
        <w:t>Wykonawca ma prawo złożyć tylko jedną ofertę, na cały przedmiot zamówienia. Oferty wykonawcy, który przedłoży więcej niż jedną ofertę, zostaną odrzucone. Ofert</w:t>
      </w:r>
      <w:r w:rsidR="00380BE5" w:rsidRPr="00414360">
        <w:rPr>
          <w:rFonts w:asciiTheme="minorHAnsi" w:eastAsiaTheme="minorHAnsi" w:hAnsiTheme="minorHAnsi" w:cstheme="minorHAnsi"/>
          <w:sz w:val="20"/>
          <w:szCs w:val="20"/>
        </w:rPr>
        <w:t>ę</w:t>
      </w:r>
      <w:r w:rsidRPr="00414360">
        <w:rPr>
          <w:rFonts w:asciiTheme="minorHAnsi" w:eastAsiaTheme="minorHAnsi" w:hAnsiTheme="minorHAnsi" w:cstheme="minorHAnsi"/>
          <w:sz w:val="20"/>
          <w:szCs w:val="20"/>
        </w:rPr>
        <w:t xml:space="preserve"> składa się w jednym egzemplarzu.</w:t>
      </w:r>
    </w:p>
    <w:p w14:paraId="2FA7083F" w14:textId="77777777" w:rsidR="008916D0" w:rsidRPr="00414360" w:rsidRDefault="008916D0">
      <w:pPr>
        <w:pStyle w:val="Akapitzlist"/>
        <w:numPr>
          <w:ilvl w:val="6"/>
          <w:numId w:val="8"/>
        </w:numPr>
        <w:spacing w:before="120" w:after="120"/>
        <w:ind w:left="567" w:hanging="567"/>
        <w:contextualSpacing w:val="0"/>
        <w:jc w:val="both"/>
        <w:rPr>
          <w:rFonts w:asciiTheme="minorHAnsi" w:hAnsiTheme="minorHAnsi" w:cstheme="minorHAnsi"/>
          <w:b/>
          <w:bCs/>
          <w:sz w:val="20"/>
          <w:szCs w:val="20"/>
        </w:rPr>
      </w:pPr>
      <w:r w:rsidRPr="00414360">
        <w:rPr>
          <w:rFonts w:asciiTheme="minorHAnsi" w:eastAsiaTheme="minorHAnsi" w:hAnsiTheme="minorHAnsi" w:cstheme="minorHAnsi"/>
          <w:b/>
          <w:bCs/>
          <w:sz w:val="20"/>
          <w:szCs w:val="20"/>
        </w:rPr>
        <w:t>Wraz z ofertą Wykonawca składa:</w:t>
      </w:r>
    </w:p>
    <w:p w14:paraId="35F4337A" w14:textId="16D27B03" w:rsidR="00A24CCE" w:rsidRPr="00414360" w:rsidRDefault="00A24CCE">
      <w:pPr>
        <w:pStyle w:val="Akapitzlist"/>
        <w:numPr>
          <w:ilvl w:val="7"/>
          <w:numId w:val="8"/>
        </w:numPr>
        <w:spacing w:before="120" w:after="120"/>
        <w:ind w:left="851" w:hanging="284"/>
        <w:contextualSpacing w:val="0"/>
        <w:jc w:val="both"/>
        <w:rPr>
          <w:rFonts w:asciiTheme="minorHAnsi" w:hAnsiTheme="minorHAnsi" w:cstheme="minorHAnsi"/>
          <w:b/>
          <w:bCs/>
          <w:sz w:val="20"/>
          <w:szCs w:val="20"/>
        </w:rPr>
      </w:pPr>
      <w:r w:rsidRPr="00414360">
        <w:rPr>
          <w:rFonts w:asciiTheme="minorHAnsi" w:hAnsiTheme="minorHAnsi" w:cstheme="minorHAnsi"/>
          <w:b/>
          <w:bCs/>
          <w:sz w:val="20"/>
          <w:szCs w:val="20"/>
        </w:rPr>
        <w:t xml:space="preserve">Kosztorys </w:t>
      </w:r>
      <w:r w:rsidR="007A681F" w:rsidRPr="00414360">
        <w:rPr>
          <w:rFonts w:asciiTheme="minorHAnsi" w:hAnsiTheme="minorHAnsi" w:cstheme="minorHAnsi"/>
          <w:b/>
          <w:bCs/>
          <w:sz w:val="20"/>
          <w:szCs w:val="20"/>
        </w:rPr>
        <w:t>szczegółow</w:t>
      </w:r>
      <w:r w:rsidR="00D62C79">
        <w:rPr>
          <w:rFonts w:asciiTheme="minorHAnsi" w:hAnsiTheme="minorHAnsi" w:cstheme="minorHAnsi"/>
          <w:b/>
          <w:bCs/>
          <w:sz w:val="20"/>
          <w:szCs w:val="20"/>
        </w:rPr>
        <w:t>y</w:t>
      </w:r>
      <w:r w:rsidR="00650A7C" w:rsidRPr="00414360">
        <w:rPr>
          <w:rFonts w:asciiTheme="minorHAnsi" w:hAnsiTheme="minorHAnsi" w:cstheme="minorHAnsi"/>
          <w:b/>
          <w:bCs/>
          <w:sz w:val="20"/>
          <w:szCs w:val="20"/>
        </w:rPr>
        <w:t xml:space="preserve"> w wersji elektronicznej (</w:t>
      </w:r>
      <w:proofErr w:type="spellStart"/>
      <w:r w:rsidR="00650A7C" w:rsidRPr="00414360">
        <w:rPr>
          <w:rFonts w:asciiTheme="minorHAnsi" w:hAnsiTheme="minorHAnsi" w:cstheme="minorHAnsi"/>
          <w:b/>
          <w:bCs/>
          <w:sz w:val="20"/>
          <w:szCs w:val="20"/>
        </w:rPr>
        <w:t>np.norma</w:t>
      </w:r>
      <w:proofErr w:type="spellEnd"/>
      <w:r w:rsidR="00650A7C" w:rsidRPr="00414360">
        <w:rPr>
          <w:rFonts w:asciiTheme="minorHAnsi" w:hAnsiTheme="minorHAnsi" w:cstheme="minorHAnsi"/>
          <w:b/>
          <w:bCs/>
          <w:sz w:val="20"/>
          <w:szCs w:val="20"/>
        </w:rPr>
        <w:t>)</w:t>
      </w:r>
      <w:r w:rsidR="007A681F" w:rsidRPr="00414360">
        <w:rPr>
          <w:rFonts w:asciiTheme="minorHAnsi" w:hAnsiTheme="minorHAnsi" w:cstheme="minorHAnsi"/>
          <w:b/>
          <w:bCs/>
          <w:sz w:val="20"/>
          <w:szCs w:val="20"/>
        </w:rPr>
        <w:t xml:space="preserve">, </w:t>
      </w:r>
      <w:r w:rsidR="0059608D" w:rsidRPr="00414360">
        <w:rPr>
          <w:rFonts w:asciiTheme="minorHAnsi" w:hAnsiTheme="minorHAnsi" w:cstheme="minorHAnsi"/>
          <w:b/>
          <w:bCs/>
          <w:sz w:val="20"/>
          <w:szCs w:val="20"/>
        </w:rPr>
        <w:t xml:space="preserve"> opracowane w oparciu o załączone do SWZ przedmiary robót.</w:t>
      </w:r>
    </w:p>
    <w:p w14:paraId="746799F2" w14:textId="709AF5A9" w:rsidR="00A24CCE" w:rsidRPr="00CF4E92" w:rsidRDefault="00A24CCE" w:rsidP="003E7FC3">
      <w:pPr>
        <w:pStyle w:val="Akapitzlist"/>
        <w:spacing w:after="0" w:line="240" w:lineRule="auto"/>
        <w:ind w:left="851"/>
        <w:contextualSpacing w:val="0"/>
        <w:jc w:val="both"/>
        <w:rPr>
          <w:rFonts w:asciiTheme="minorHAnsi" w:hAnsiTheme="minorHAnsi" w:cstheme="minorHAnsi"/>
          <w:b/>
          <w:bCs/>
          <w:i/>
          <w:color w:val="C00000"/>
          <w:sz w:val="24"/>
          <w:szCs w:val="24"/>
        </w:rPr>
      </w:pPr>
      <w:r w:rsidRPr="00CF4E92">
        <w:rPr>
          <w:rFonts w:asciiTheme="minorHAnsi" w:hAnsiTheme="minorHAnsi" w:cstheme="minorHAnsi"/>
          <w:b/>
          <w:bCs/>
          <w:color w:val="C00000"/>
          <w:sz w:val="24"/>
          <w:szCs w:val="24"/>
        </w:rPr>
        <w:t>Uwaga:</w:t>
      </w:r>
      <w:r w:rsidRPr="00CF4E92">
        <w:rPr>
          <w:rFonts w:asciiTheme="minorHAnsi" w:hAnsiTheme="minorHAnsi" w:cstheme="minorHAnsi"/>
          <w:color w:val="C00000"/>
          <w:sz w:val="24"/>
          <w:szCs w:val="24"/>
        </w:rPr>
        <w:t xml:space="preserve"> </w:t>
      </w:r>
      <w:r w:rsidR="00106C53" w:rsidRPr="00CF4E92">
        <w:rPr>
          <w:rFonts w:asciiTheme="minorHAnsi" w:hAnsiTheme="minorHAnsi" w:cstheme="minorHAnsi"/>
          <w:b/>
          <w:bCs/>
          <w:i/>
          <w:color w:val="C00000"/>
          <w:sz w:val="24"/>
          <w:szCs w:val="24"/>
        </w:rPr>
        <w:t>Kosztorysy ofertowe</w:t>
      </w:r>
      <w:r w:rsidR="003A372F" w:rsidRPr="00CF4E92">
        <w:rPr>
          <w:rFonts w:asciiTheme="minorHAnsi" w:hAnsiTheme="minorHAnsi" w:cstheme="minorHAnsi"/>
          <w:b/>
          <w:bCs/>
          <w:i/>
          <w:color w:val="C00000"/>
          <w:sz w:val="24"/>
          <w:szCs w:val="24"/>
        </w:rPr>
        <w:t xml:space="preserve"> – szczegółowe</w:t>
      </w:r>
      <w:r w:rsidR="00106C53" w:rsidRPr="00CF4E92">
        <w:rPr>
          <w:rFonts w:asciiTheme="minorHAnsi" w:hAnsiTheme="minorHAnsi" w:cstheme="minorHAnsi"/>
          <w:i/>
          <w:color w:val="C00000"/>
          <w:sz w:val="24"/>
          <w:szCs w:val="24"/>
        </w:rPr>
        <w:t xml:space="preserve"> należy opracować ściśle wg załączonych do SWZ przedmiarów robót. Każda samowolna zmiana podstaw wyceny oraz  ilości nakładów w poszczególnych pozycjach kosztorysowych, wprowadzona przez Wykonawcę </w:t>
      </w:r>
      <w:r w:rsidR="00106C53" w:rsidRPr="00CF4E92">
        <w:rPr>
          <w:rFonts w:asciiTheme="minorHAnsi" w:hAnsiTheme="minorHAnsi" w:cstheme="minorHAnsi"/>
          <w:b/>
          <w:bCs/>
          <w:i/>
          <w:color w:val="C00000"/>
          <w:sz w:val="24"/>
          <w:szCs w:val="24"/>
        </w:rPr>
        <w:t>spowoduje odrzucenie jego  oferty. Propozycję takich zmian moż</w:t>
      </w:r>
      <w:r w:rsidR="003E7FC3" w:rsidRPr="00CF4E92">
        <w:rPr>
          <w:rFonts w:asciiTheme="minorHAnsi" w:hAnsiTheme="minorHAnsi" w:cstheme="minorHAnsi"/>
          <w:b/>
          <w:bCs/>
          <w:i/>
          <w:color w:val="C00000"/>
          <w:sz w:val="24"/>
          <w:szCs w:val="24"/>
        </w:rPr>
        <w:t>na</w:t>
      </w:r>
      <w:r w:rsidR="00106C53" w:rsidRPr="00CF4E92">
        <w:rPr>
          <w:rFonts w:asciiTheme="minorHAnsi" w:hAnsiTheme="minorHAnsi" w:cstheme="minorHAnsi"/>
          <w:b/>
          <w:bCs/>
          <w:i/>
          <w:color w:val="C00000"/>
          <w:sz w:val="24"/>
          <w:szCs w:val="24"/>
        </w:rPr>
        <w:t xml:space="preserve"> dokonać tylko za zgodą Zamawiającego</w:t>
      </w:r>
      <w:r w:rsidR="00106C53" w:rsidRPr="00CF4E92">
        <w:rPr>
          <w:rFonts w:asciiTheme="minorHAnsi" w:hAnsiTheme="minorHAnsi" w:cstheme="minorHAnsi"/>
          <w:i/>
          <w:color w:val="C00000"/>
          <w:sz w:val="24"/>
          <w:szCs w:val="24"/>
        </w:rPr>
        <w:t xml:space="preserve">. Również dopisanie dodatkowej pozycji kosztorysowej bądź pominięcie pozycji kosztorysowej ujętej w przedmiarze robót bez uzgodnienia z Zamawiającym jest zabronione. Zamawiający  opublikuje  na  własnej  stronie internetowej ewentualne uzgodnione  zmiany, które  obowiązywać będą  wszystkich Wykonawców. </w:t>
      </w:r>
      <w:r w:rsidR="00106C53" w:rsidRPr="00CF4E92">
        <w:rPr>
          <w:rFonts w:asciiTheme="minorHAnsi" w:hAnsiTheme="minorHAnsi" w:cstheme="minorHAnsi"/>
          <w:b/>
          <w:bCs/>
          <w:i/>
          <w:color w:val="C00000"/>
          <w:sz w:val="24"/>
          <w:szCs w:val="24"/>
        </w:rPr>
        <w:t>Roboty rozliczane będą kosztorysem powykonawczym</w:t>
      </w:r>
      <w:r w:rsidR="00106C53" w:rsidRPr="00CF4E92">
        <w:rPr>
          <w:rFonts w:asciiTheme="minorHAnsi" w:hAnsiTheme="minorHAnsi" w:cstheme="minorHAnsi"/>
          <w:b/>
          <w:bCs/>
          <w:color w:val="C00000"/>
          <w:sz w:val="24"/>
          <w:szCs w:val="24"/>
        </w:rPr>
        <w:t>.</w:t>
      </w:r>
      <w:r w:rsidRPr="00CF4E92">
        <w:rPr>
          <w:rFonts w:asciiTheme="minorHAnsi" w:hAnsiTheme="minorHAnsi" w:cstheme="minorHAnsi"/>
          <w:b/>
          <w:bCs/>
          <w:color w:val="C00000"/>
          <w:sz w:val="24"/>
          <w:szCs w:val="24"/>
        </w:rPr>
        <w:t xml:space="preserve"> </w:t>
      </w:r>
    </w:p>
    <w:p w14:paraId="4589D5D2" w14:textId="77777777" w:rsidR="007D6686" w:rsidRPr="00414360" w:rsidRDefault="003D607A">
      <w:pPr>
        <w:pStyle w:val="Akapitzlist"/>
        <w:numPr>
          <w:ilvl w:val="7"/>
          <w:numId w:val="8"/>
        </w:numPr>
        <w:spacing w:before="120" w:after="120"/>
        <w:ind w:left="851" w:hanging="284"/>
        <w:contextualSpacing w:val="0"/>
        <w:jc w:val="both"/>
        <w:rPr>
          <w:rFonts w:asciiTheme="minorHAnsi" w:hAnsiTheme="minorHAnsi" w:cstheme="minorHAnsi"/>
          <w:sz w:val="20"/>
          <w:szCs w:val="20"/>
        </w:rPr>
      </w:pPr>
      <w:r w:rsidRPr="00414360">
        <w:rPr>
          <w:rFonts w:asciiTheme="minorHAnsi" w:hAnsiTheme="minorHAnsi" w:cstheme="minorHAnsi"/>
          <w:b/>
          <w:sz w:val="20"/>
          <w:szCs w:val="20"/>
        </w:rPr>
        <w:t>P</w:t>
      </w:r>
      <w:r w:rsidR="007D6686" w:rsidRPr="00414360">
        <w:rPr>
          <w:rFonts w:asciiTheme="minorHAnsi" w:hAnsiTheme="minorHAnsi" w:cstheme="minorHAnsi"/>
          <w:b/>
          <w:sz w:val="20"/>
          <w:szCs w:val="20"/>
        </w:rPr>
        <w:t>ełnomocnictwo</w:t>
      </w:r>
      <w:r w:rsidR="007D6686" w:rsidRPr="00414360">
        <w:rPr>
          <w:rFonts w:asciiTheme="minorHAnsi" w:hAnsiTheme="minorHAnsi" w:cstheme="minorHAnsi"/>
          <w:sz w:val="20"/>
          <w:szCs w:val="20"/>
        </w:rPr>
        <w:t xml:space="preserve"> – gdy </w:t>
      </w:r>
      <w:r w:rsidR="007D6686" w:rsidRPr="00414360">
        <w:rPr>
          <w:rFonts w:asciiTheme="minorHAnsi" w:eastAsiaTheme="minorHAnsi" w:hAnsiTheme="minorHAnsi" w:cstheme="minorHAnsi"/>
          <w:sz w:val="20"/>
          <w:szCs w:val="20"/>
        </w:rPr>
        <w:t>umocowanie osoby składającej ofertę nie wynika z dokumentów rejestrowych.</w:t>
      </w:r>
    </w:p>
    <w:p w14:paraId="53DCAB56" w14:textId="77777777" w:rsidR="007D6686" w:rsidRPr="00414360" w:rsidRDefault="007D6686" w:rsidP="00762300">
      <w:pPr>
        <w:autoSpaceDE w:val="0"/>
        <w:autoSpaceDN w:val="0"/>
        <w:adjustRightInd w:val="0"/>
        <w:spacing w:before="120" w:after="120" w:line="240" w:lineRule="auto"/>
        <w:ind w:left="143" w:firstLine="708"/>
        <w:jc w:val="both"/>
        <w:rPr>
          <w:rFonts w:asciiTheme="minorHAnsi" w:eastAsiaTheme="minorHAnsi" w:hAnsiTheme="minorHAnsi" w:cstheme="minorHAnsi"/>
          <w:b/>
          <w:bCs/>
        </w:rPr>
      </w:pPr>
      <w:r w:rsidRPr="00414360">
        <w:rPr>
          <w:rFonts w:asciiTheme="minorHAnsi" w:eastAsiaTheme="minorHAnsi" w:hAnsiTheme="minorHAnsi" w:cstheme="minorHAnsi"/>
          <w:b/>
          <w:bCs/>
        </w:rPr>
        <w:t>Wymagana forma:</w:t>
      </w:r>
    </w:p>
    <w:p w14:paraId="53A5D81C" w14:textId="3E312B7E" w:rsidR="003752D3" w:rsidRPr="00414360" w:rsidRDefault="007D6686" w:rsidP="00762300">
      <w:pPr>
        <w:autoSpaceDE w:val="0"/>
        <w:autoSpaceDN w:val="0"/>
        <w:adjustRightInd w:val="0"/>
        <w:spacing w:before="120" w:after="120" w:line="240" w:lineRule="auto"/>
        <w:ind w:left="851"/>
        <w:jc w:val="both"/>
        <w:rPr>
          <w:rFonts w:asciiTheme="minorHAnsi" w:eastAsiaTheme="minorHAnsi" w:hAnsiTheme="minorHAnsi" w:cstheme="minorHAnsi"/>
        </w:rPr>
      </w:pPr>
      <w:r w:rsidRPr="00414360">
        <w:rPr>
          <w:rFonts w:asciiTheme="minorHAnsi" w:eastAsiaTheme="minorHAnsi" w:hAnsiTheme="minorHAnsi" w:cstheme="minorHAnsi"/>
        </w:rPr>
        <w:t>Pełnomocnictwo powinno zostać złożone w formie elektronicznej lub w postaci</w:t>
      </w:r>
      <w:r w:rsidRPr="00414360">
        <w:rPr>
          <w:rFonts w:asciiTheme="minorHAnsi" w:eastAsiaTheme="minorHAnsi" w:hAnsiTheme="minorHAnsi" w:cstheme="minorHAnsi"/>
          <w:b/>
          <w:bCs/>
        </w:rPr>
        <w:t xml:space="preserve"> </w:t>
      </w:r>
      <w:r w:rsidRPr="00414360">
        <w:rPr>
          <w:rFonts w:asciiTheme="minorHAnsi" w:eastAsiaTheme="minorHAnsi" w:hAnsiTheme="minorHAnsi" w:cstheme="minorHAnsi"/>
        </w:rPr>
        <w:t xml:space="preserve">elektronicznej opatrzonej </w:t>
      </w:r>
      <w:r w:rsidR="000F0AE6" w:rsidRPr="00414360">
        <w:rPr>
          <w:rFonts w:asciiTheme="minorHAnsi" w:eastAsiaTheme="minorHAnsi" w:hAnsiTheme="minorHAnsi" w:cstheme="minorHAnsi"/>
        </w:rPr>
        <w:t xml:space="preserve">kwalifikowanym podpisem elektronicznym, </w:t>
      </w:r>
      <w:r w:rsidRPr="00414360">
        <w:rPr>
          <w:rFonts w:asciiTheme="minorHAnsi" w:eastAsiaTheme="minorHAnsi" w:hAnsiTheme="minorHAnsi" w:cstheme="minorHAnsi"/>
        </w:rPr>
        <w:t>podpisem zaufanym lub podpisem osobistym.</w:t>
      </w:r>
      <w:r w:rsidRPr="00414360">
        <w:rPr>
          <w:rFonts w:asciiTheme="minorHAnsi" w:eastAsiaTheme="minorHAnsi" w:hAnsiTheme="minorHAnsi" w:cstheme="minorHAnsi"/>
          <w:b/>
          <w:bCs/>
        </w:rPr>
        <w:t xml:space="preserve"> </w:t>
      </w:r>
      <w:r w:rsidR="003752D3" w:rsidRPr="00414360">
        <w:rPr>
          <w:rFonts w:asciiTheme="minorHAnsi" w:eastAsiaTheme="minorHAnsi" w:hAnsiTheme="minorHAnsi" w:cstheme="minorHAnsi"/>
        </w:rPr>
        <w:lastRenderedPageBreak/>
        <w:t>Ponadto, w</w:t>
      </w:r>
      <w:r w:rsidR="000F0AE6" w:rsidRPr="00414360">
        <w:rPr>
          <w:rFonts w:asciiTheme="minorHAnsi" w:eastAsiaTheme="minorHAnsi" w:hAnsiTheme="minorHAnsi" w:cstheme="minorHAnsi"/>
        </w:rPr>
        <w:t xml:space="preserve"> przypadku dokumentu sporządzonego w postaci papierowej i opatrzonego wł</w:t>
      </w:r>
      <w:r w:rsidR="003752D3" w:rsidRPr="00414360">
        <w:rPr>
          <w:rFonts w:asciiTheme="minorHAnsi" w:eastAsiaTheme="minorHAnsi" w:hAnsiTheme="minorHAnsi" w:cstheme="minorHAnsi"/>
        </w:rPr>
        <w:t>asnoręcznym podpisem, 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w:t>
      </w:r>
      <w:r w:rsidR="003752D3" w:rsidRPr="00414360">
        <w:rPr>
          <w:rFonts w:asciiTheme="minorHAnsi" w:eastAsiaTheme="minorHAnsi" w:hAnsiTheme="minorHAnsi" w:cstheme="minorHAnsi"/>
          <w:b/>
          <w:bCs/>
        </w:rPr>
        <w:t xml:space="preserve"> </w:t>
      </w:r>
      <w:r w:rsidR="003752D3" w:rsidRPr="00414360">
        <w:rPr>
          <w:rFonts w:asciiTheme="minorHAnsi" w:eastAsiaTheme="minorHAnsi" w:hAnsiTheme="minorHAnsi" w:cstheme="minorHAnsi"/>
        </w:rPr>
        <w:t>elektronicznym.</w:t>
      </w:r>
    </w:p>
    <w:p w14:paraId="1C608A28" w14:textId="77777777" w:rsidR="007D6686" w:rsidRPr="00414360" w:rsidRDefault="007D6686">
      <w:pPr>
        <w:pStyle w:val="Akapitzlist"/>
        <w:numPr>
          <w:ilvl w:val="7"/>
          <w:numId w:val="8"/>
        </w:numPr>
        <w:spacing w:before="120" w:after="120"/>
        <w:ind w:left="851" w:hanging="284"/>
        <w:contextualSpacing w:val="0"/>
        <w:jc w:val="both"/>
        <w:rPr>
          <w:rFonts w:asciiTheme="minorHAnsi" w:hAnsiTheme="minorHAnsi" w:cstheme="minorHAnsi"/>
          <w:b/>
          <w:sz w:val="20"/>
          <w:szCs w:val="20"/>
        </w:rPr>
      </w:pPr>
      <w:r w:rsidRPr="00414360">
        <w:rPr>
          <w:rFonts w:asciiTheme="minorHAnsi" w:hAnsiTheme="minorHAnsi" w:cstheme="minorHAnsi"/>
          <w:b/>
          <w:sz w:val="20"/>
          <w:szCs w:val="20"/>
        </w:rPr>
        <w:t>Oświadczenie o niepodleganiu wykluczeniu.</w:t>
      </w:r>
    </w:p>
    <w:p w14:paraId="3EA0EE28" w14:textId="77777777" w:rsidR="003D607A" w:rsidRPr="00414360" w:rsidRDefault="003D607A" w:rsidP="0042789F">
      <w:pPr>
        <w:autoSpaceDE w:val="0"/>
        <w:autoSpaceDN w:val="0"/>
        <w:adjustRightInd w:val="0"/>
        <w:spacing w:before="120" w:after="120" w:line="240" w:lineRule="auto"/>
        <w:ind w:left="851"/>
        <w:jc w:val="both"/>
        <w:rPr>
          <w:rFonts w:asciiTheme="minorHAnsi" w:eastAsiaTheme="minorHAnsi" w:hAnsiTheme="minorHAnsi" w:cstheme="minorHAnsi"/>
        </w:rPr>
      </w:pPr>
      <w:r w:rsidRPr="00414360">
        <w:rPr>
          <w:rFonts w:asciiTheme="minorHAnsi" w:eastAsiaTheme="minorHAnsi" w:hAnsiTheme="minorHAnsi" w:cstheme="minorHAnsi"/>
        </w:rPr>
        <w:t>W przypadku wspólnego ubiegania się o zamówienie</w:t>
      </w:r>
      <w:r w:rsidR="00ED0B91" w:rsidRPr="00414360">
        <w:rPr>
          <w:rFonts w:asciiTheme="minorHAnsi" w:eastAsiaTheme="minorHAnsi" w:hAnsiTheme="minorHAnsi" w:cstheme="minorHAnsi"/>
        </w:rPr>
        <w:t xml:space="preserve"> przez Wykonawców, oświadczenie</w:t>
      </w:r>
      <w:r w:rsidR="00441506" w:rsidRPr="00414360">
        <w:rPr>
          <w:rFonts w:asciiTheme="minorHAnsi" w:eastAsiaTheme="minorHAnsi" w:hAnsiTheme="minorHAnsi" w:cstheme="minorHAnsi"/>
        </w:rPr>
        <w:t xml:space="preserve"> </w:t>
      </w:r>
      <w:r w:rsidRPr="00414360">
        <w:rPr>
          <w:rFonts w:asciiTheme="minorHAnsi" w:eastAsiaTheme="minorHAnsi" w:hAnsiTheme="minorHAnsi" w:cstheme="minorHAnsi"/>
        </w:rPr>
        <w:t>składa każdy z Wykonawców. Oświadczenia te potwierdzają brak podstaw wykluczenia oraz spełnianie warunków udziału w postępowaniu w zakresie, w jakim każdy z Wykonawców wykazuje spełnianie warunków udziału w postępowaniu.</w:t>
      </w:r>
    </w:p>
    <w:p w14:paraId="3EDD5544" w14:textId="7F5E5F1B" w:rsidR="003D607A" w:rsidRPr="00414360" w:rsidRDefault="003D607A" w:rsidP="00762300">
      <w:pPr>
        <w:pStyle w:val="Akapitzlist"/>
        <w:spacing w:before="120" w:after="120"/>
        <w:ind w:left="851"/>
        <w:contextualSpacing w:val="0"/>
        <w:jc w:val="both"/>
        <w:rPr>
          <w:rFonts w:asciiTheme="minorHAnsi" w:hAnsiTheme="minorHAnsi" w:cstheme="minorHAnsi"/>
          <w:sz w:val="20"/>
          <w:szCs w:val="20"/>
          <w:shd w:val="clear" w:color="auto" w:fill="FFFFFF"/>
        </w:rPr>
      </w:pPr>
      <w:r w:rsidRPr="00414360">
        <w:rPr>
          <w:rFonts w:asciiTheme="minorHAnsi" w:eastAsiaTheme="minorHAnsi" w:hAnsiTheme="minorHAnsi" w:cstheme="minorHAnsi"/>
          <w:sz w:val="20"/>
          <w:szCs w:val="20"/>
          <w:lang w:eastAsia="pl-PL"/>
        </w:rPr>
        <w:t>W przypadku poleganiu na zdolnościach podmiotów trzecich Wykonawca składa także oświadczenie podmiotu udostępniającego zasoby, potwierdzające brak podstaw wykluczenia tego podmiotu oraz odpowiednio spełnianie warunków udziału w postępowaniu, w zakresie, w jakim Wykonawca powołuje się na jego zasoby</w:t>
      </w:r>
      <w:r w:rsidRPr="00414360">
        <w:rPr>
          <w:rFonts w:asciiTheme="minorHAnsi" w:hAnsiTheme="minorHAnsi" w:cstheme="minorHAnsi"/>
          <w:sz w:val="20"/>
          <w:szCs w:val="20"/>
          <w:shd w:val="clear" w:color="auto" w:fill="FFFFFF"/>
        </w:rPr>
        <w:t>.</w:t>
      </w:r>
    </w:p>
    <w:p w14:paraId="4C1CD849" w14:textId="77777777" w:rsidR="003D607A" w:rsidRPr="00414360" w:rsidRDefault="003D607A" w:rsidP="00762300">
      <w:pPr>
        <w:autoSpaceDE w:val="0"/>
        <w:autoSpaceDN w:val="0"/>
        <w:adjustRightInd w:val="0"/>
        <w:spacing w:before="120" w:after="120" w:line="276" w:lineRule="auto"/>
        <w:ind w:left="143" w:firstLine="708"/>
        <w:jc w:val="both"/>
        <w:rPr>
          <w:rFonts w:asciiTheme="minorHAnsi" w:eastAsiaTheme="minorHAnsi" w:hAnsiTheme="minorHAnsi" w:cstheme="minorHAnsi"/>
          <w:b/>
          <w:bCs/>
        </w:rPr>
      </w:pPr>
      <w:r w:rsidRPr="00414360">
        <w:rPr>
          <w:rFonts w:asciiTheme="minorHAnsi" w:eastAsiaTheme="minorHAnsi" w:hAnsiTheme="minorHAnsi" w:cstheme="minorHAnsi"/>
          <w:b/>
          <w:bCs/>
        </w:rPr>
        <w:t>Wymagana forma:</w:t>
      </w:r>
    </w:p>
    <w:p w14:paraId="09A24669" w14:textId="2F3F7A14" w:rsidR="003D607A" w:rsidRPr="00414360" w:rsidRDefault="003D607A" w:rsidP="00762300">
      <w:pPr>
        <w:pStyle w:val="Akapitzlist"/>
        <w:spacing w:before="120" w:after="120"/>
        <w:ind w:left="851"/>
        <w:contextualSpacing w:val="0"/>
        <w:jc w:val="both"/>
        <w:rPr>
          <w:rFonts w:asciiTheme="minorHAnsi" w:hAnsiTheme="minorHAnsi" w:cstheme="minorHAnsi"/>
          <w:sz w:val="20"/>
          <w:szCs w:val="20"/>
          <w:shd w:val="clear" w:color="auto" w:fill="FFFFFF"/>
        </w:rPr>
      </w:pPr>
      <w:r w:rsidRPr="00414360">
        <w:rPr>
          <w:rFonts w:asciiTheme="minorHAnsi" w:hAnsiTheme="minorHAnsi" w:cstheme="minorHAnsi"/>
          <w:sz w:val="20"/>
          <w:szCs w:val="20"/>
        </w:rPr>
        <w:t xml:space="preserve">Oświadczenie </w:t>
      </w:r>
      <w:r w:rsidRPr="00414360">
        <w:rPr>
          <w:rFonts w:asciiTheme="minorHAnsi" w:hAnsiTheme="minorHAnsi" w:cstheme="minorHAnsi"/>
          <w:sz w:val="20"/>
          <w:szCs w:val="20"/>
          <w:shd w:val="clear" w:color="auto" w:fill="FFFFFF"/>
        </w:rPr>
        <w:t>składa się, pod rygorem nieważności, w formie elektronicznej lub w postaci elektronicznej opatrzonej podpisem zaufanym lub podpisem osobistym.</w:t>
      </w:r>
    </w:p>
    <w:p w14:paraId="3173CE1D" w14:textId="77777777" w:rsidR="005529DA" w:rsidRPr="00414360" w:rsidRDefault="005529DA" w:rsidP="00762300">
      <w:pPr>
        <w:pStyle w:val="Akapitzlist"/>
        <w:spacing w:before="120" w:after="120"/>
        <w:ind w:left="851"/>
        <w:contextualSpacing w:val="0"/>
        <w:jc w:val="both"/>
        <w:rPr>
          <w:rFonts w:asciiTheme="minorHAnsi" w:hAnsiTheme="minorHAnsi" w:cstheme="minorHAnsi"/>
          <w:b/>
          <w:sz w:val="20"/>
          <w:szCs w:val="20"/>
          <w:shd w:val="clear" w:color="auto" w:fill="FFFFFF"/>
        </w:rPr>
      </w:pPr>
      <w:r w:rsidRPr="00414360">
        <w:rPr>
          <w:rFonts w:asciiTheme="minorHAnsi" w:hAnsiTheme="minorHAnsi" w:cstheme="minorHAnsi"/>
          <w:b/>
          <w:sz w:val="20"/>
          <w:szCs w:val="20"/>
          <w:shd w:val="clear" w:color="auto" w:fill="FFFFFF"/>
        </w:rPr>
        <w:t xml:space="preserve">Wzór oświadczenia stanowi Załącznik nr </w:t>
      </w:r>
      <w:r w:rsidR="00DB5139" w:rsidRPr="00414360">
        <w:rPr>
          <w:rFonts w:asciiTheme="minorHAnsi" w:hAnsiTheme="minorHAnsi" w:cstheme="minorHAnsi"/>
          <w:b/>
          <w:sz w:val="20"/>
          <w:szCs w:val="20"/>
          <w:shd w:val="clear" w:color="auto" w:fill="FFFFFF"/>
        </w:rPr>
        <w:t>3</w:t>
      </w:r>
      <w:r w:rsidRPr="00414360">
        <w:rPr>
          <w:rFonts w:asciiTheme="minorHAnsi" w:hAnsiTheme="minorHAnsi" w:cstheme="minorHAnsi"/>
          <w:b/>
          <w:sz w:val="20"/>
          <w:szCs w:val="20"/>
          <w:shd w:val="clear" w:color="auto" w:fill="FFFFFF"/>
        </w:rPr>
        <w:t xml:space="preserve"> do SWZ (Wykonawca) oraz Załącznik nr </w:t>
      </w:r>
      <w:r w:rsidR="00DB5139" w:rsidRPr="00414360">
        <w:rPr>
          <w:rFonts w:asciiTheme="minorHAnsi" w:hAnsiTheme="minorHAnsi" w:cstheme="minorHAnsi"/>
          <w:b/>
          <w:sz w:val="20"/>
          <w:szCs w:val="20"/>
          <w:shd w:val="clear" w:color="auto" w:fill="FFFFFF"/>
        </w:rPr>
        <w:t>3</w:t>
      </w:r>
      <w:r w:rsidRPr="00414360">
        <w:rPr>
          <w:rFonts w:asciiTheme="minorHAnsi" w:hAnsiTheme="minorHAnsi" w:cstheme="minorHAnsi"/>
          <w:b/>
          <w:sz w:val="20"/>
          <w:szCs w:val="20"/>
          <w:shd w:val="clear" w:color="auto" w:fill="FFFFFF"/>
        </w:rPr>
        <w:t xml:space="preserve">a (podmiot udostępniający zasoby). </w:t>
      </w:r>
      <w:r w:rsidR="00F354A5" w:rsidRPr="00414360">
        <w:rPr>
          <w:rFonts w:asciiTheme="minorHAnsi" w:hAnsiTheme="minorHAnsi" w:cstheme="minorHAnsi"/>
          <w:b/>
          <w:sz w:val="20"/>
          <w:szCs w:val="20"/>
          <w:shd w:val="clear" w:color="auto" w:fill="FFFFFF"/>
        </w:rPr>
        <w:t xml:space="preserve"> </w:t>
      </w:r>
    </w:p>
    <w:p w14:paraId="42B6E934" w14:textId="77777777" w:rsidR="006204DE" w:rsidRPr="00414360" w:rsidRDefault="006204DE">
      <w:pPr>
        <w:pStyle w:val="Akapitzlist"/>
        <w:numPr>
          <w:ilvl w:val="7"/>
          <w:numId w:val="8"/>
        </w:numPr>
        <w:spacing w:before="120" w:after="120"/>
        <w:ind w:left="851" w:hanging="284"/>
        <w:contextualSpacing w:val="0"/>
        <w:jc w:val="both"/>
        <w:rPr>
          <w:rFonts w:asciiTheme="minorHAnsi" w:hAnsiTheme="minorHAnsi" w:cstheme="minorHAnsi"/>
          <w:b/>
          <w:sz w:val="20"/>
          <w:szCs w:val="20"/>
        </w:rPr>
      </w:pPr>
      <w:r w:rsidRPr="00414360">
        <w:rPr>
          <w:rFonts w:asciiTheme="minorHAnsi" w:hAnsiTheme="minorHAnsi" w:cstheme="minorHAnsi"/>
          <w:b/>
          <w:sz w:val="20"/>
          <w:szCs w:val="20"/>
        </w:rPr>
        <w:t xml:space="preserve">Oświadczenie Wykonawcy potwierdzające spełnienie warunków udziału w postepowaniu – załącznik nr 4 do SWZ </w:t>
      </w:r>
      <w:r w:rsidRPr="00414360">
        <w:rPr>
          <w:rFonts w:asciiTheme="minorHAnsi" w:hAnsiTheme="minorHAnsi" w:cstheme="minorHAnsi"/>
          <w:bCs/>
          <w:sz w:val="20"/>
          <w:szCs w:val="20"/>
        </w:rPr>
        <w:t xml:space="preserve">oraz w przypadku polegania na zdolnościach podmiotu trzeciego w celu potwierdzenia spełnienia warunku udziału w postępowaniu </w:t>
      </w:r>
      <w:r w:rsidRPr="00414360">
        <w:rPr>
          <w:rFonts w:asciiTheme="minorHAnsi" w:hAnsiTheme="minorHAnsi" w:cstheme="minorHAnsi"/>
          <w:b/>
          <w:sz w:val="20"/>
          <w:szCs w:val="20"/>
        </w:rPr>
        <w:t xml:space="preserve">– Oświadczenie podmiotu udostępniającego zasoby – załącznik nr 4a i Zobowiązanie podmiotu udostępniającego zasoby – Załącznik nr 5 do SWZ, </w:t>
      </w:r>
      <w:r w:rsidRPr="00414360">
        <w:rPr>
          <w:rFonts w:asciiTheme="minorHAnsi" w:hAnsiTheme="minorHAnsi" w:cstheme="minorHAnsi"/>
          <w:bCs/>
          <w:sz w:val="20"/>
          <w:szCs w:val="20"/>
        </w:rPr>
        <w:t xml:space="preserve">do oddania mu do dyspozycji niezbędnych zasobów lub inny podmiotowy środek dowodowy potwierdzający, że Wykonawca realizując zamówienie, będzie dysponował niezbędnymi zasobami tych podmiotów.    </w:t>
      </w:r>
    </w:p>
    <w:p w14:paraId="7E1D5258" w14:textId="77777777" w:rsidR="00E44F9E" w:rsidRPr="00414360" w:rsidRDefault="00E44F9E">
      <w:pPr>
        <w:pStyle w:val="Akapitzlist"/>
        <w:numPr>
          <w:ilvl w:val="7"/>
          <w:numId w:val="8"/>
        </w:numPr>
        <w:spacing w:before="120" w:after="120"/>
        <w:ind w:left="851" w:hanging="284"/>
        <w:contextualSpacing w:val="0"/>
        <w:jc w:val="both"/>
        <w:rPr>
          <w:rFonts w:asciiTheme="minorHAnsi" w:hAnsiTheme="minorHAnsi" w:cstheme="minorHAnsi"/>
          <w:color w:val="000000" w:themeColor="text1"/>
          <w:sz w:val="20"/>
          <w:szCs w:val="20"/>
        </w:rPr>
      </w:pPr>
      <w:r w:rsidRPr="00414360">
        <w:rPr>
          <w:rFonts w:asciiTheme="minorHAnsi" w:hAnsiTheme="minorHAnsi" w:cstheme="minorHAnsi"/>
          <w:b/>
          <w:color w:val="000000" w:themeColor="text1"/>
          <w:sz w:val="20"/>
          <w:szCs w:val="20"/>
        </w:rPr>
        <w:t xml:space="preserve">Oświadczenie </w:t>
      </w:r>
      <w:r w:rsidR="001D1AEC" w:rsidRPr="00414360">
        <w:rPr>
          <w:rFonts w:asciiTheme="minorHAnsi" w:hAnsiTheme="minorHAnsi" w:cstheme="minorHAnsi"/>
          <w:b/>
          <w:color w:val="000000" w:themeColor="text1"/>
          <w:sz w:val="20"/>
          <w:szCs w:val="20"/>
        </w:rPr>
        <w:t xml:space="preserve">potwierdzające spełnienie warunków udziału w postępowaniu </w:t>
      </w:r>
      <w:r w:rsidRPr="00414360">
        <w:rPr>
          <w:rFonts w:asciiTheme="minorHAnsi" w:hAnsiTheme="minorHAnsi" w:cstheme="minorHAnsi"/>
          <w:b/>
          <w:color w:val="000000" w:themeColor="text1"/>
          <w:sz w:val="20"/>
          <w:szCs w:val="20"/>
        </w:rPr>
        <w:t xml:space="preserve">w trybie art. 117 ust. 4 ustawy </w:t>
      </w:r>
      <w:proofErr w:type="spellStart"/>
      <w:r w:rsidRPr="00414360">
        <w:rPr>
          <w:rFonts w:asciiTheme="minorHAnsi" w:hAnsiTheme="minorHAnsi" w:cstheme="minorHAnsi"/>
          <w:b/>
          <w:color w:val="000000" w:themeColor="text1"/>
          <w:sz w:val="20"/>
          <w:szCs w:val="20"/>
        </w:rPr>
        <w:t>Pzp</w:t>
      </w:r>
      <w:proofErr w:type="spellEnd"/>
      <w:r w:rsidR="00C86D79" w:rsidRPr="00414360">
        <w:rPr>
          <w:rFonts w:asciiTheme="minorHAnsi" w:hAnsiTheme="minorHAnsi" w:cstheme="minorHAnsi"/>
          <w:b/>
          <w:color w:val="000000" w:themeColor="text1"/>
          <w:sz w:val="20"/>
          <w:szCs w:val="20"/>
        </w:rPr>
        <w:t xml:space="preserve"> – </w:t>
      </w:r>
      <w:r w:rsidR="00C86D79" w:rsidRPr="00414360">
        <w:rPr>
          <w:rFonts w:asciiTheme="minorHAnsi" w:hAnsiTheme="minorHAnsi" w:cstheme="minorHAnsi"/>
          <w:color w:val="000000" w:themeColor="text1"/>
          <w:sz w:val="20"/>
          <w:szCs w:val="20"/>
        </w:rPr>
        <w:t xml:space="preserve">w przypadku polegania na zdolnościach któregokolwiek z </w:t>
      </w:r>
      <w:r w:rsidR="00BD620C" w:rsidRPr="00414360">
        <w:rPr>
          <w:rFonts w:asciiTheme="minorHAnsi" w:hAnsiTheme="minorHAnsi" w:cstheme="minorHAnsi"/>
          <w:color w:val="000000" w:themeColor="text1"/>
          <w:sz w:val="20"/>
          <w:szCs w:val="20"/>
        </w:rPr>
        <w:t>W</w:t>
      </w:r>
      <w:r w:rsidR="00C86D79" w:rsidRPr="00414360">
        <w:rPr>
          <w:rFonts w:asciiTheme="minorHAnsi" w:hAnsiTheme="minorHAnsi" w:cstheme="minorHAnsi"/>
          <w:color w:val="000000" w:themeColor="text1"/>
          <w:sz w:val="20"/>
          <w:szCs w:val="20"/>
        </w:rPr>
        <w:t>ykonawców</w:t>
      </w:r>
      <w:r w:rsidR="00BD620C" w:rsidRPr="00414360">
        <w:rPr>
          <w:rFonts w:asciiTheme="minorHAnsi" w:hAnsiTheme="minorHAnsi" w:cstheme="minorHAnsi"/>
          <w:color w:val="000000" w:themeColor="text1"/>
          <w:sz w:val="20"/>
          <w:szCs w:val="20"/>
        </w:rPr>
        <w:t xml:space="preserve"> wspólnie ubiegających się o zamówienie</w:t>
      </w:r>
      <w:r w:rsidRPr="00414360">
        <w:rPr>
          <w:rFonts w:asciiTheme="minorHAnsi" w:hAnsiTheme="minorHAnsi" w:cstheme="minorHAnsi"/>
          <w:color w:val="000000" w:themeColor="text1"/>
          <w:sz w:val="20"/>
          <w:szCs w:val="20"/>
        </w:rPr>
        <w:t>.</w:t>
      </w:r>
    </w:p>
    <w:p w14:paraId="45ECEDBC" w14:textId="77777777" w:rsidR="009D3B7C" w:rsidRPr="00414360" w:rsidRDefault="009D3B7C" w:rsidP="00762300">
      <w:pPr>
        <w:pStyle w:val="Akapitzlist"/>
        <w:spacing w:before="120" w:after="120"/>
        <w:ind w:left="851"/>
        <w:contextualSpacing w:val="0"/>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W odniesieniu do warunku dotyczącego kwalifikacji zawodowych lub doświadczenia Wykonawcy wspólnie ubiegającego się o udzielenia zamówienia należy podać dane </w:t>
      </w:r>
      <w:r w:rsidR="002A37E6" w:rsidRPr="00414360">
        <w:rPr>
          <w:rFonts w:asciiTheme="minorHAnsi" w:hAnsiTheme="minorHAnsi" w:cstheme="minorHAnsi"/>
          <w:color w:val="000000" w:themeColor="text1"/>
          <w:sz w:val="20"/>
          <w:szCs w:val="20"/>
        </w:rPr>
        <w:t>poszczególnych</w:t>
      </w:r>
      <w:r w:rsidRPr="00414360">
        <w:rPr>
          <w:rFonts w:asciiTheme="minorHAnsi" w:hAnsiTheme="minorHAnsi" w:cstheme="minorHAnsi"/>
          <w:color w:val="000000" w:themeColor="text1"/>
          <w:sz w:val="20"/>
          <w:szCs w:val="20"/>
        </w:rPr>
        <w:t xml:space="preserve"> Wykonawców z zaznaczeniem ich roli oraz zakres</w:t>
      </w:r>
      <w:r w:rsidR="00A1222A" w:rsidRPr="00414360">
        <w:rPr>
          <w:rFonts w:asciiTheme="minorHAnsi" w:hAnsiTheme="minorHAnsi" w:cstheme="minorHAnsi"/>
          <w:color w:val="000000" w:themeColor="text1"/>
          <w:sz w:val="20"/>
          <w:szCs w:val="20"/>
        </w:rPr>
        <w:t xml:space="preserve">u wykonywanych usług zgodnie z </w:t>
      </w:r>
      <w:r w:rsidRPr="00414360">
        <w:rPr>
          <w:rFonts w:asciiTheme="minorHAnsi" w:hAnsiTheme="minorHAnsi" w:cstheme="minorHAnsi"/>
          <w:color w:val="000000" w:themeColor="text1"/>
          <w:sz w:val="20"/>
          <w:szCs w:val="20"/>
        </w:rPr>
        <w:t>a</w:t>
      </w:r>
      <w:r w:rsidR="00A1222A" w:rsidRPr="00414360">
        <w:rPr>
          <w:rFonts w:asciiTheme="minorHAnsi" w:hAnsiTheme="minorHAnsi" w:cstheme="minorHAnsi"/>
          <w:color w:val="000000" w:themeColor="text1"/>
          <w:sz w:val="20"/>
          <w:szCs w:val="20"/>
        </w:rPr>
        <w:t>r</w:t>
      </w:r>
      <w:r w:rsidRPr="00414360">
        <w:rPr>
          <w:rFonts w:asciiTheme="minorHAnsi" w:hAnsiTheme="minorHAnsi" w:cstheme="minorHAnsi"/>
          <w:color w:val="000000" w:themeColor="text1"/>
          <w:sz w:val="20"/>
          <w:szCs w:val="20"/>
        </w:rPr>
        <w:t>t. 117 ust. 4</w:t>
      </w:r>
      <w:r w:rsidR="00C367CE" w:rsidRPr="00414360">
        <w:rPr>
          <w:rFonts w:asciiTheme="minorHAnsi" w:hAnsiTheme="minorHAnsi" w:cstheme="minorHAnsi"/>
          <w:color w:val="000000" w:themeColor="text1"/>
          <w:sz w:val="20"/>
          <w:szCs w:val="20"/>
        </w:rPr>
        <w:t xml:space="preserve"> ustawy </w:t>
      </w:r>
      <w:proofErr w:type="spellStart"/>
      <w:r w:rsidR="00C367CE" w:rsidRPr="00414360">
        <w:rPr>
          <w:rFonts w:asciiTheme="minorHAnsi" w:hAnsiTheme="minorHAnsi" w:cstheme="minorHAnsi"/>
          <w:color w:val="000000" w:themeColor="text1"/>
          <w:sz w:val="20"/>
          <w:szCs w:val="20"/>
        </w:rPr>
        <w:t>Pzp</w:t>
      </w:r>
      <w:proofErr w:type="spellEnd"/>
      <w:r w:rsidRPr="00414360">
        <w:rPr>
          <w:rFonts w:asciiTheme="minorHAnsi" w:hAnsiTheme="minorHAnsi" w:cstheme="minorHAnsi"/>
          <w:color w:val="000000" w:themeColor="text1"/>
          <w:sz w:val="20"/>
          <w:szCs w:val="20"/>
        </w:rPr>
        <w:t>.</w:t>
      </w:r>
    </w:p>
    <w:p w14:paraId="2D691133" w14:textId="77777777" w:rsidR="009D3B7C" w:rsidRPr="005350C6" w:rsidRDefault="009D3B7C" w:rsidP="00762300">
      <w:pPr>
        <w:pStyle w:val="Akapitzlist"/>
        <w:autoSpaceDE w:val="0"/>
        <w:autoSpaceDN w:val="0"/>
        <w:adjustRightInd w:val="0"/>
        <w:spacing w:before="120" w:after="120"/>
        <w:ind w:left="645" w:firstLine="206"/>
        <w:contextualSpacing w:val="0"/>
        <w:jc w:val="both"/>
        <w:rPr>
          <w:rFonts w:asciiTheme="minorHAnsi" w:eastAsiaTheme="minorHAnsi" w:hAnsiTheme="minorHAnsi" w:cstheme="minorHAnsi"/>
          <w:b/>
          <w:bCs/>
          <w:color w:val="000000" w:themeColor="text1"/>
          <w:sz w:val="20"/>
          <w:szCs w:val="20"/>
        </w:rPr>
      </w:pPr>
      <w:r w:rsidRPr="00414360">
        <w:rPr>
          <w:rFonts w:asciiTheme="minorHAnsi" w:eastAsiaTheme="minorHAnsi" w:hAnsiTheme="minorHAnsi" w:cstheme="minorHAnsi"/>
          <w:b/>
          <w:bCs/>
          <w:color w:val="000000" w:themeColor="text1"/>
          <w:sz w:val="20"/>
          <w:szCs w:val="20"/>
        </w:rPr>
        <w:t>Wymagana forma</w:t>
      </w:r>
      <w:r w:rsidRPr="005350C6">
        <w:rPr>
          <w:rFonts w:asciiTheme="minorHAnsi" w:eastAsiaTheme="minorHAnsi" w:hAnsiTheme="minorHAnsi" w:cstheme="minorHAnsi"/>
          <w:b/>
          <w:bCs/>
          <w:color w:val="000000" w:themeColor="text1"/>
          <w:sz w:val="20"/>
          <w:szCs w:val="20"/>
        </w:rPr>
        <w:t>:</w:t>
      </w:r>
    </w:p>
    <w:p w14:paraId="32C5AB71" w14:textId="77777777" w:rsidR="009D3B7C" w:rsidRPr="005350C6" w:rsidRDefault="00380BE5" w:rsidP="00762300">
      <w:pPr>
        <w:pStyle w:val="Akapitzlist"/>
        <w:autoSpaceDE w:val="0"/>
        <w:autoSpaceDN w:val="0"/>
        <w:adjustRightInd w:val="0"/>
        <w:spacing w:before="120" w:after="120"/>
        <w:ind w:left="851"/>
        <w:contextualSpacing w:val="0"/>
        <w:jc w:val="both"/>
        <w:rPr>
          <w:rFonts w:asciiTheme="minorHAnsi" w:eastAsiaTheme="minorHAnsi" w:hAnsiTheme="minorHAnsi" w:cstheme="minorHAnsi"/>
          <w:color w:val="000000" w:themeColor="text1"/>
          <w:sz w:val="20"/>
          <w:szCs w:val="20"/>
        </w:rPr>
      </w:pPr>
      <w:r w:rsidRPr="005350C6">
        <w:rPr>
          <w:rFonts w:asciiTheme="minorHAnsi" w:eastAsiaTheme="minorHAnsi" w:hAnsiTheme="minorHAnsi" w:cstheme="minorHAnsi"/>
          <w:color w:val="000000" w:themeColor="text1"/>
          <w:sz w:val="20"/>
          <w:szCs w:val="20"/>
        </w:rPr>
        <w:t xml:space="preserve">Oświadczenie </w:t>
      </w:r>
      <w:r w:rsidR="009D3B7C" w:rsidRPr="005350C6">
        <w:rPr>
          <w:rFonts w:asciiTheme="minorHAnsi" w:eastAsiaTheme="minorHAnsi" w:hAnsiTheme="minorHAnsi" w:cstheme="minorHAnsi"/>
          <w:color w:val="000000" w:themeColor="text1"/>
          <w:sz w:val="20"/>
          <w:szCs w:val="20"/>
        </w:rPr>
        <w:t>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44EE6B0" w14:textId="77777777" w:rsidR="00FC7FAE" w:rsidRPr="005350C6" w:rsidRDefault="009D3B7C" w:rsidP="00762300">
      <w:pPr>
        <w:pStyle w:val="Akapitzlist"/>
        <w:spacing w:before="120" w:after="120"/>
        <w:ind w:left="851"/>
        <w:contextualSpacing w:val="0"/>
        <w:jc w:val="both"/>
        <w:rPr>
          <w:rFonts w:asciiTheme="minorHAnsi" w:hAnsiTheme="minorHAnsi" w:cstheme="minorHAnsi"/>
          <w:b/>
          <w:color w:val="000000" w:themeColor="text1"/>
          <w:sz w:val="20"/>
          <w:szCs w:val="20"/>
        </w:rPr>
      </w:pPr>
      <w:r w:rsidRPr="005350C6">
        <w:rPr>
          <w:rFonts w:asciiTheme="minorHAnsi" w:hAnsiTheme="minorHAnsi" w:cstheme="minorHAnsi"/>
          <w:b/>
          <w:color w:val="000000" w:themeColor="text1"/>
          <w:sz w:val="20"/>
          <w:szCs w:val="20"/>
        </w:rPr>
        <w:t xml:space="preserve">Wzór oświadczenia stanowi Załącznik nr </w:t>
      </w:r>
      <w:r w:rsidR="00822309" w:rsidRPr="005350C6">
        <w:rPr>
          <w:rFonts w:asciiTheme="minorHAnsi" w:hAnsiTheme="minorHAnsi" w:cstheme="minorHAnsi"/>
          <w:b/>
          <w:color w:val="000000" w:themeColor="text1"/>
          <w:sz w:val="20"/>
          <w:szCs w:val="20"/>
        </w:rPr>
        <w:t>1</w:t>
      </w:r>
      <w:r w:rsidRPr="005350C6">
        <w:rPr>
          <w:rFonts w:asciiTheme="minorHAnsi" w:hAnsiTheme="minorHAnsi" w:cstheme="minorHAnsi"/>
          <w:b/>
          <w:color w:val="000000" w:themeColor="text1"/>
          <w:sz w:val="20"/>
          <w:szCs w:val="20"/>
        </w:rPr>
        <w:t xml:space="preserve">a. </w:t>
      </w:r>
    </w:p>
    <w:p w14:paraId="41F4E992" w14:textId="5E8178D5" w:rsidR="004B3227" w:rsidRPr="005350C6" w:rsidRDefault="007E2665">
      <w:pPr>
        <w:pStyle w:val="Akapitzlist"/>
        <w:numPr>
          <w:ilvl w:val="7"/>
          <w:numId w:val="8"/>
        </w:numPr>
        <w:spacing w:before="10" w:afterLines="10" w:after="24"/>
        <w:ind w:left="851" w:hanging="284"/>
        <w:jc w:val="both"/>
        <w:rPr>
          <w:rFonts w:asciiTheme="minorHAnsi" w:hAnsiTheme="minorHAnsi" w:cstheme="minorHAnsi"/>
          <w:sz w:val="20"/>
          <w:szCs w:val="20"/>
        </w:rPr>
      </w:pPr>
      <w:r w:rsidRPr="005350C6">
        <w:rPr>
          <w:rFonts w:asciiTheme="minorHAnsi" w:hAnsiTheme="minorHAnsi" w:cstheme="minorHAnsi"/>
          <w:b/>
          <w:bCs/>
          <w:color w:val="000000" w:themeColor="text1"/>
          <w:sz w:val="20"/>
          <w:szCs w:val="20"/>
        </w:rPr>
        <w:t>Kopia potwierdzenia odbytej wizji lokalnej</w:t>
      </w:r>
    </w:p>
    <w:bookmarkEnd w:id="4"/>
    <w:p w14:paraId="756ACA3F" w14:textId="77777777" w:rsidR="007E2665" w:rsidRPr="00451EAC" w:rsidRDefault="007E2665" w:rsidP="00451EAC">
      <w:pPr>
        <w:spacing w:before="10" w:afterLines="10" w:after="24"/>
        <w:jc w:val="both"/>
        <w:rPr>
          <w:rFonts w:asciiTheme="minorHAnsi" w:hAnsiTheme="minorHAnsi" w:cstheme="minorHAnsi"/>
        </w:rPr>
      </w:pPr>
    </w:p>
    <w:p w14:paraId="6BB154A3" w14:textId="77777777" w:rsidR="00097B04" w:rsidRPr="00414360" w:rsidRDefault="001F001B" w:rsidP="00DB23B2">
      <w:pPr>
        <w:tabs>
          <w:tab w:val="left" w:pos="3810"/>
        </w:tabs>
        <w:spacing w:before="10" w:afterLines="10" w:after="24"/>
        <w:jc w:val="both"/>
        <w:rPr>
          <w:rFonts w:asciiTheme="minorHAnsi" w:hAnsiTheme="minorHAnsi" w:cstheme="minorHAnsi"/>
          <w:b/>
        </w:rPr>
      </w:pPr>
      <w:r w:rsidRPr="00414360">
        <w:rPr>
          <w:rFonts w:asciiTheme="minorHAnsi" w:hAnsiTheme="minorHAnsi" w:cstheme="minorHAnsi"/>
          <w:b/>
        </w:rPr>
        <w:t xml:space="preserve">ROZDZIAŁ XII – </w:t>
      </w:r>
      <w:r w:rsidR="00097B04" w:rsidRPr="00414360">
        <w:rPr>
          <w:rFonts w:asciiTheme="minorHAnsi" w:hAnsiTheme="minorHAnsi" w:cstheme="minorHAnsi"/>
          <w:b/>
        </w:rPr>
        <w:t>SPOSÓB ORAZ TERMIN S</w:t>
      </w:r>
      <w:r w:rsidR="00AF2743" w:rsidRPr="00414360">
        <w:rPr>
          <w:rFonts w:asciiTheme="minorHAnsi" w:hAnsiTheme="minorHAnsi" w:cstheme="minorHAnsi"/>
          <w:b/>
        </w:rPr>
        <w:t>KŁADANIA OFERT</w:t>
      </w:r>
    </w:p>
    <w:p w14:paraId="0D08DFD0" w14:textId="45D9A80D" w:rsidR="001F001B" w:rsidRPr="00414360" w:rsidRDefault="00097B04">
      <w:pPr>
        <w:pStyle w:val="Akapitzlist"/>
        <w:numPr>
          <w:ilvl w:val="0"/>
          <w:numId w:val="9"/>
        </w:numPr>
        <w:tabs>
          <w:tab w:val="left" w:pos="3810"/>
        </w:tabs>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 xml:space="preserve">Ofertę należy złożyć w terminie do dnia </w:t>
      </w:r>
      <w:r w:rsidR="001320C5">
        <w:rPr>
          <w:rFonts w:asciiTheme="minorHAnsi" w:hAnsiTheme="minorHAnsi" w:cstheme="minorHAnsi"/>
          <w:b/>
          <w:color w:val="FF0000"/>
        </w:rPr>
        <w:t>01</w:t>
      </w:r>
      <w:r w:rsidR="00D85D4B" w:rsidRPr="00FA1079">
        <w:rPr>
          <w:rFonts w:asciiTheme="minorHAnsi" w:hAnsiTheme="minorHAnsi" w:cstheme="minorHAnsi"/>
          <w:b/>
          <w:color w:val="FF0000"/>
        </w:rPr>
        <w:t>.</w:t>
      </w:r>
      <w:r w:rsidR="001320C5">
        <w:rPr>
          <w:rFonts w:asciiTheme="minorHAnsi" w:hAnsiTheme="minorHAnsi" w:cstheme="minorHAnsi"/>
          <w:b/>
          <w:color w:val="FF0000"/>
        </w:rPr>
        <w:t>10</w:t>
      </w:r>
      <w:r w:rsidR="00D85D4B" w:rsidRPr="00FA1079">
        <w:rPr>
          <w:rFonts w:asciiTheme="minorHAnsi" w:hAnsiTheme="minorHAnsi" w:cstheme="minorHAnsi"/>
          <w:b/>
          <w:color w:val="FF0000"/>
        </w:rPr>
        <w:t>.</w:t>
      </w:r>
      <w:r w:rsidR="00E170D5" w:rsidRPr="00FA1079">
        <w:rPr>
          <w:rFonts w:asciiTheme="minorHAnsi" w:hAnsiTheme="minorHAnsi" w:cstheme="minorHAnsi"/>
          <w:b/>
          <w:color w:val="FF0000"/>
        </w:rPr>
        <w:t xml:space="preserve">2024 </w:t>
      </w:r>
      <w:r w:rsidR="00F354A5" w:rsidRPr="00FA1079">
        <w:rPr>
          <w:rFonts w:asciiTheme="minorHAnsi" w:hAnsiTheme="minorHAnsi" w:cstheme="minorHAnsi"/>
          <w:b/>
          <w:color w:val="FF0000"/>
        </w:rPr>
        <w:t xml:space="preserve">r.  </w:t>
      </w:r>
      <w:r w:rsidRPr="00FA1079">
        <w:rPr>
          <w:rFonts w:asciiTheme="minorHAnsi" w:hAnsiTheme="minorHAnsi" w:cstheme="minorHAnsi"/>
          <w:b/>
          <w:color w:val="FF0000"/>
        </w:rPr>
        <w:t xml:space="preserve">do godz. </w:t>
      </w:r>
      <w:r w:rsidR="00E170D5" w:rsidRPr="00FA1079">
        <w:rPr>
          <w:rFonts w:asciiTheme="minorHAnsi" w:hAnsiTheme="minorHAnsi" w:cstheme="minorHAnsi"/>
          <w:b/>
          <w:color w:val="FF0000"/>
        </w:rPr>
        <w:t>9</w:t>
      </w:r>
      <w:r w:rsidR="00F354A5" w:rsidRPr="00FA1079">
        <w:rPr>
          <w:rFonts w:asciiTheme="minorHAnsi" w:hAnsiTheme="minorHAnsi" w:cstheme="minorHAnsi"/>
          <w:b/>
          <w:color w:val="FF0000"/>
        </w:rPr>
        <w:t>:00</w:t>
      </w:r>
      <w:r w:rsidR="00F354A5" w:rsidRPr="00414360">
        <w:rPr>
          <w:rFonts w:asciiTheme="minorHAnsi" w:hAnsiTheme="minorHAnsi" w:cstheme="minorHAnsi"/>
          <w:b/>
          <w:color w:val="FF0000"/>
          <w:sz w:val="20"/>
          <w:szCs w:val="20"/>
        </w:rPr>
        <w:t>.</w:t>
      </w:r>
    </w:p>
    <w:p w14:paraId="287EE5F0" w14:textId="77777777" w:rsidR="00097B04" w:rsidRPr="00414360" w:rsidRDefault="00097B04">
      <w:pPr>
        <w:pStyle w:val="Akapitzlist"/>
        <w:numPr>
          <w:ilvl w:val="0"/>
          <w:numId w:val="9"/>
        </w:numPr>
        <w:tabs>
          <w:tab w:val="left" w:pos="3810"/>
        </w:tabs>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 xml:space="preserve">Sposób składania ofert: za pośrednictwem platformy zakupowej: </w:t>
      </w:r>
      <w:r w:rsidRPr="00414360">
        <w:rPr>
          <w:rFonts w:asciiTheme="minorHAnsi" w:hAnsiTheme="minorHAnsi" w:cstheme="minorHAnsi"/>
          <w:color w:val="0070C0"/>
          <w:sz w:val="20"/>
          <w:szCs w:val="20"/>
        </w:rPr>
        <w:t>https://</w:t>
      </w:r>
      <w:hyperlink r:id="rId31" w:tooltip="blocked::http://platformazakupowa.pl/pn/onkol_kielce" w:history="1">
        <w:r w:rsidRPr="00414360">
          <w:rPr>
            <w:rStyle w:val="Hipercze"/>
            <w:rFonts w:asciiTheme="minorHAnsi" w:hAnsiTheme="minorHAnsi" w:cstheme="minorHAnsi"/>
            <w:color w:val="0070C0"/>
            <w:sz w:val="20"/>
            <w:szCs w:val="20"/>
          </w:rPr>
          <w:t>platformazakupowa.pl/pn/onkol_kielce</w:t>
        </w:r>
      </w:hyperlink>
      <w:r w:rsidRPr="00414360">
        <w:rPr>
          <w:rFonts w:asciiTheme="minorHAnsi" w:hAnsiTheme="minorHAnsi" w:cstheme="minorHAnsi"/>
          <w:sz w:val="20"/>
          <w:szCs w:val="20"/>
        </w:rPr>
        <w:t xml:space="preserve">  (Zob. Rozdział V). </w:t>
      </w:r>
    </w:p>
    <w:p w14:paraId="2747E495" w14:textId="73AF63FB" w:rsidR="00AF2743" w:rsidRPr="00414360" w:rsidRDefault="00097B04">
      <w:pPr>
        <w:pStyle w:val="Akapitzlist"/>
        <w:numPr>
          <w:ilvl w:val="0"/>
          <w:numId w:val="9"/>
        </w:numPr>
        <w:tabs>
          <w:tab w:val="left" w:pos="3810"/>
        </w:tabs>
        <w:spacing w:before="10" w:afterLines="10" w:after="24"/>
        <w:ind w:left="567" w:hanging="567"/>
        <w:jc w:val="both"/>
        <w:rPr>
          <w:rFonts w:asciiTheme="minorHAnsi" w:hAnsiTheme="minorHAnsi" w:cstheme="minorHAnsi"/>
          <w:color w:val="FF0000"/>
          <w:sz w:val="20"/>
          <w:szCs w:val="20"/>
        </w:rPr>
      </w:pPr>
      <w:r w:rsidRPr="00414360">
        <w:rPr>
          <w:rFonts w:asciiTheme="minorHAnsi" w:hAnsiTheme="minorHAnsi" w:cstheme="minorHAnsi"/>
          <w:sz w:val="20"/>
          <w:szCs w:val="20"/>
        </w:rPr>
        <w:lastRenderedPageBreak/>
        <w:t xml:space="preserve">Otwarcie ofert nastąpi na platformie zakupowej, o której mowa w pkt 2, w dniu </w:t>
      </w:r>
      <w:r w:rsidR="002C3EEF" w:rsidRPr="00414360">
        <w:rPr>
          <w:rFonts w:asciiTheme="minorHAnsi" w:hAnsiTheme="minorHAnsi" w:cstheme="minorHAnsi"/>
          <w:sz w:val="20"/>
          <w:szCs w:val="20"/>
        </w:rPr>
        <w:br/>
      </w:r>
      <w:r w:rsidR="001320C5">
        <w:rPr>
          <w:rFonts w:asciiTheme="minorHAnsi" w:hAnsiTheme="minorHAnsi" w:cstheme="minorHAnsi"/>
          <w:b/>
          <w:color w:val="FF0000"/>
        </w:rPr>
        <w:t>01</w:t>
      </w:r>
      <w:r w:rsidR="00D85D4B" w:rsidRPr="00FA1079">
        <w:rPr>
          <w:rFonts w:asciiTheme="minorHAnsi" w:hAnsiTheme="minorHAnsi" w:cstheme="minorHAnsi"/>
          <w:b/>
          <w:color w:val="FF0000"/>
        </w:rPr>
        <w:t>.</w:t>
      </w:r>
      <w:r w:rsidR="001320C5">
        <w:rPr>
          <w:rFonts w:asciiTheme="minorHAnsi" w:hAnsiTheme="minorHAnsi" w:cstheme="minorHAnsi"/>
          <w:b/>
          <w:color w:val="FF0000"/>
        </w:rPr>
        <w:t>10</w:t>
      </w:r>
      <w:r w:rsidR="00D85D4B" w:rsidRPr="00FA1079">
        <w:rPr>
          <w:rFonts w:asciiTheme="minorHAnsi" w:hAnsiTheme="minorHAnsi" w:cstheme="minorHAnsi"/>
          <w:b/>
          <w:color w:val="FF0000"/>
        </w:rPr>
        <w:t>.</w:t>
      </w:r>
      <w:r w:rsidR="00E170D5" w:rsidRPr="00FA1079">
        <w:rPr>
          <w:rFonts w:asciiTheme="minorHAnsi" w:hAnsiTheme="minorHAnsi" w:cstheme="minorHAnsi"/>
          <w:b/>
          <w:color w:val="FF0000"/>
        </w:rPr>
        <w:t>2024</w:t>
      </w:r>
      <w:r w:rsidR="00F354A5" w:rsidRPr="00FA1079">
        <w:rPr>
          <w:rFonts w:asciiTheme="minorHAnsi" w:hAnsiTheme="minorHAnsi" w:cstheme="minorHAnsi"/>
          <w:b/>
          <w:color w:val="FF0000"/>
        </w:rPr>
        <w:t xml:space="preserve"> r.  </w:t>
      </w:r>
      <w:r w:rsidRPr="00FA1079">
        <w:rPr>
          <w:rFonts w:asciiTheme="minorHAnsi" w:hAnsiTheme="minorHAnsi" w:cstheme="minorHAnsi"/>
          <w:b/>
          <w:color w:val="FF0000"/>
        </w:rPr>
        <w:t xml:space="preserve">o godz. </w:t>
      </w:r>
      <w:r w:rsidR="00E170D5" w:rsidRPr="00FA1079">
        <w:rPr>
          <w:rFonts w:asciiTheme="minorHAnsi" w:hAnsiTheme="minorHAnsi" w:cstheme="minorHAnsi"/>
          <w:b/>
          <w:color w:val="FF0000"/>
        </w:rPr>
        <w:t>10</w:t>
      </w:r>
      <w:r w:rsidR="00F354A5" w:rsidRPr="00FA1079">
        <w:rPr>
          <w:rFonts w:asciiTheme="minorHAnsi" w:hAnsiTheme="minorHAnsi" w:cstheme="minorHAnsi"/>
          <w:b/>
          <w:color w:val="FF0000"/>
        </w:rPr>
        <w:t>:00</w:t>
      </w:r>
      <w:r w:rsidR="00F354A5" w:rsidRPr="00414360">
        <w:rPr>
          <w:rFonts w:asciiTheme="minorHAnsi" w:hAnsiTheme="minorHAnsi" w:cstheme="minorHAnsi"/>
          <w:b/>
          <w:color w:val="FF0000"/>
          <w:sz w:val="20"/>
          <w:szCs w:val="20"/>
        </w:rPr>
        <w:t>.</w:t>
      </w:r>
    </w:p>
    <w:p w14:paraId="0C18EB0B" w14:textId="77777777" w:rsidR="00350075" w:rsidRPr="00414360" w:rsidRDefault="00AF2743">
      <w:pPr>
        <w:pStyle w:val="Akapitzlist"/>
        <w:numPr>
          <w:ilvl w:val="0"/>
          <w:numId w:val="9"/>
        </w:numPr>
        <w:tabs>
          <w:tab w:val="left" w:pos="3810"/>
        </w:tabs>
        <w:spacing w:before="10" w:afterLines="10" w:after="24"/>
        <w:ind w:left="567" w:hanging="567"/>
        <w:jc w:val="both"/>
        <w:rPr>
          <w:rFonts w:asciiTheme="minorHAnsi" w:hAnsiTheme="minorHAnsi" w:cstheme="minorHAnsi"/>
          <w:sz w:val="20"/>
          <w:szCs w:val="20"/>
        </w:rPr>
      </w:pPr>
      <w:r w:rsidRPr="00414360">
        <w:rPr>
          <w:rFonts w:asciiTheme="minorHAnsi" w:eastAsiaTheme="minorHAnsi" w:hAnsiTheme="minorHAnsi" w:cstheme="minorHAnsi"/>
          <w:sz w:val="20"/>
          <w:szCs w:val="20"/>
        </w:rPr>
        <w:t>Zamawiający, najpóźniej przed otwarciem ofert, udostępni na stronie internetowej prowadzonego postępowania informację o kwocie, jaką zamierza przeznaczyć na sfinansowanie zamówienia.</w:t>
      </w:r>
    </w:p>
    <w:p w14:paraId="05794B35" w14:textId="77777777" w:rsidR="00AD194C" w:rsidRPr="00414360" w:rsidRDefault="00AD194C" w:rsidP="00986AF1">
      <w:pPr>
        <w:tabs>
          <w:tab w:val="left" w:pos="3810"/>
        </w:tabs>
        <w:spacing w:before="10" w:afterLines="10" w:after="24"/>
        <w:jc w:val="both"/>
        <w:rPr>
          <w:rFonts w:asciiTheme="minorHAnsi" w:hAnsiTheme="minorHAnsi" w:cstheme="minorHAnsi"/>
        </w:rPr>
      </w:pPr>
    </w:p>
    <w:p w14:paraId="4BC89E0D" w14:textId="77777777" w:rsidR="00FA24DF" w:rsidRPr="00414360" w:rsidRDefault="007767A6" w:rsidP="00DB23B2">
      <w:pPr>
        <w:pStyle w:val="Akapitzlist"/>
        <w:spacing w:before="10" w:afterLines="10" w:after="24"/>
        <w:ind w:left="0"/>
        <w:contextualSpacing w:val="0"/>
        <w:jc w:val="both"/>
        <w:rPr>
          <w:rFonts w:asciiTheme="minorHAnsi" w:hAnsiTheme="minorHAnsi" w:cstheme="minorHAnsi"/>
          <w:b/>
          <w:sz w:val="20"/>
          <w:szCs w:val="20"/>
        </w:rPr>
      </w:pPr>
      <w:r w:rsidRPr="00414360">
        <w:rPr>
          <w:rFonts w:asciiTheme="minorHAnsi" w:hAnsiTheme="minorHAnsi" w:cstheme="minorHAnsi"/>
          <w:b/>
          <w:sz w:val="20"/>
          <w:szCs w:val="20"/>
        </w:rPr>
        <w:t>ROZDZIAŁ X</w:t>
      </w:r>
      <w:r w:rsidR="00AF2743" w:rsidRPr="00414360">
        <w:rPr>
          <w:rFonts w:asciiTheme="minorHAnsi" w:hAnsiTheme="minorHAnsi" w:cstheme="minorHAnsi"/>
          <w:b/>
          <w:sz w:val="20"/>
          <w:szCs w:val="20"/>
        </w:rPr>
        <w:t xml:space="preserve">III – </w:t>
      </w:r>
      <w:r w:rsidRPr="00414360">
        <w:rPr>
          <w:rFonts w:asciiTheme="minorHAnsi" w:hAnsiTheme="minorHAnsi" w:cstheme="minorHAnsi"/>
          <w:b/>
          <w:sz w:val="20"/>
          <w:szCs w:val="20"/>
        </w:rPr>
        <w:t>OPIS SPOSOBU OBLICZENIA CENY</w:t>
      </w:r>
    </w:p>
    <w:p w14:paraId="6A642765"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u w:val="single"/>
        </w:rPr>
      </w:pPr>
      <w:r w:rsidRPr="00414360">
        <w:rPr>
          <w:rFonts w:asciiTheme="minorHAnsi" w:hAnsiTheme="minorHAnsi" w:cstheme="minorHAnsi"/>
        </w:rPr>
        <w:t>Wykonawca podaje „Cenę oferty (brutto)”, liczbowo i słownie w Druku Oferta –</w:t>
      </w:r>
      <w:r w:rsidRPr="00414360">
        <w:rPr>
          <w:rFonts w:asciiTheme="minorHAnsi" w:hAnsiTheme="minorHAnsi" w:cstheme="minorHAnsi"/>
          <w:u w:val="single"/>
        </w:rPr>
        <w:t xml:space="preserve"> załącznik nr 1 do SWZ. </w:t>
      </w:r>
    </w:p>
    <w:p w14:paraId="1F484342" w14:textId="4D345370" w:rsidR="004F4D68" w:rsidRPr="00564E74" w:rsidRDefault="00564E74">
      <w:pPr>
        <w:numPr>
          <w:ilvl w:val="1"/>
          <w:numId w:val="21"/>
        </w:numPr>
        <w:spacing w:before="120" w:after="0" w:line="276" w:lineRule="auto"/>
        <w:ind w:left="426" w:right="34" w:hanging="426"/>
        <w:jc w:val="both"/>
        <w:rPr>
          <w:rFonts w:asciiTheme="minorHAnsi" w:hAnsiTheme="minorHAnsi" w:cstheme="minorHAnsi"/>
        </w:rPr>
      </w:pPr>
      <w:r w:rsidRPr="00564E74">
        <w:rPr>
          <w:rFonts w:asciiTheme="minorHAnsi" w:hAnsiTheme="minorHAnsi" w:cstheme="minorHAnsi"/>
        </w:rPr>
        <w:t>Kosztorysy ofertowe należy opracować ściśle wg załączonych do SWZ przedmiarów robót.   Każda samowolna zmiana podstaw wyceny oraz  ilości nakładów w poszczególnych pozycjach kosztorysowych, wprowadzona przez Wykonawcę spowoduje odrzucenie jego  oferty. Propozycję takich zmian może dokonać tylko za zgodą Zamawiającego. Również dopisanie dodatkowej pozycji kosztorysowej bądź pominięcie pozycji kosztorysowej ujętej w przedmiarze robót bez uzgodnienia z Zamawiającym jest zabronione. Zamawiający  opublikuje  na  własnej  stronie internetowej ewentualne uzgodnione  zmiany, które  obowiązywać będą  wszystkich Wykonawców. Roboty rozliczane będą kosztorysem powykonawczym.</w:t>
      </w:r>
    </w:p>
    <w:p w14:paraId="3248EE3B"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b/>
        </w:rPr>
      </w:pPr>
      <w:r w:rsidRPr="00414360">
        <w:rPr>
          <w:rFonts w:asciiTheme="minorHAnsi" w:hAnsiTheme="minorHAnsi" w:cstheme="minorHAnsi"/>
        </w:rPr>
        <w:t>Zamawiający wymaga, aby wszystkie obliczenia dokonane zostały z dokładnością do dwóch miejsc po przecinku – zaokrąglenia należy wykonywać zgodnie z zasadami matematycznymi (decyduje trzecia cyfra po przecinku).</w:t>
      </w:r>
    </w:p>
    <w:p w14:paraId="32E80A34"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b/>
        </w:rPr>
      </w:pPr>
      <w:r w:rsidRPr="00414360">
        <w:rPr>
          <w:rFonts w:asciiTheme="minorHAnsi" w:hAnsiTheme="minorHAnsi" w:cstheme="minorHAnsi"/>
        </w:rPr>
        <w:t>Cena musi być wyrażona w złotych polskich niezależnie od wchodzących w jej skład elementów. Cena ta będzie brana pod uwagę przez komisję przetargową w trakcie wyboru najkorzystniejszej oferty.</w:t>
      </w:r>
    </w:p>
    <w:p w14:paraId="0ADC2C49"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b/>
        </w:rPr>
      </w:pPr>
      <w:r w:rsidRPr="00414360">
        <w:rPr>
          <w:rFonts w:asciiTheme="minorHAnsi" w:hAnsiTheme="minorHAnsi" w:cstheme="minorHAnsi"/>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B9B9342"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5A6D214B"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7A31DAE"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Obowiązek wykazania, że oferta nie zawiera rażąco niskiej ceny spoczywać będzie na Wykonawcy. </w:t>
      </w:r>
    </w:p>
    <w:p w14:paraId="37B6511C"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 </w:t>
      </w:r>
    </w:p>
    <w:p w14:paraId="68528226"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bCs/>
        </w:rPr>
        <w:t>Zamawiający</w:t>
      </w:r>
      <w:r w:rsidRPr="00414360">
        <w:rPr>
          <w:rFonts w:asciiTheme="minorHAnsi" w:hAnsiTheme="minorHAnsi" w:cstheme="minorHAnsi"/>
        </w:rPr>
        <w:t xml:space="preserve"> poprawi w tekście oferty następujące omyłki:</w:t>
      </w:r>
    </w:p>
    <w:p w14:paraId="4057E9FC" w14:textId="77777777" w:rsidR="007C328C" w:rsidRPr="00414360" w:rsidRDefault="007C328C">
      <w:pPr>
        <w:numPr>
          <w:ilvl w:val="0"/>
          <w:numId w:val="20"/>
        </w:numPr>
        <w:tabs>
          <w:tab w:val="clear" w:pos="1440"/>
          <w:tab w:val="left" w:pos="709"/>
        </w:tabs>
        <w:spacing w:before="120" w:after="0" w:line="276" w:lineRule="auto"/>
        <w:ind w:left="709" w:hanging="284"/>
        <w:jc w:val="both"/>
        <w:rPr>
          <w:rFonts w:asciiTheme="minorHAnsi" w:hAnsiTheme="minorHAnsi" w:cstheme="minorHAnsi"/>
        </w:rPr>
      </w:pPr>
      <w:r w:rsidRPr="00414360">
        <w:rPr>
          <w:rFonts w:asciiTheme="minorHAnsi" w:hAnsiTheme="minorHAnsi" w:cstheme="minorHAnsi"/>
        </w:rPr>
        <w:t xml:space="preserve">oczywiste omyłki pisarskie, </w:t>
      </w:r>
    </w:p>
    <w:p w14:paraId="07B83DE5" w14:textId="77777777" w:rsidR="007C328C" w:rsidRPr="00414360" w:rsidRDefault="007C328C">
      <w:pPr>
        <w:numPr>
          <w:ilvl w:val="0"/>
          <w:numId w:val="20"/>
        </w:numPr>
        <w:tabs>
          <w:tab w:val="clear" w:pos="1440"/>
          <w:tab w:val="left" w:pos="709"/>
        </w:tabs>
        <w:spacing w:before="120" w:after="0" w:line="276" w:lineRule="auto"/>
        <w:ind w:left="709" w:hanging="284"/>
        <w:jc w:val="both"/>
        <w:rPr>
          <w:rFonts w:asciiTheme="minorHAnsi" w:hAnsiTheme="minorHAnsi" w:cstheme="minorHAnsi"/>
        </w:rPr>
      </w:pPr>
      <w:r w:rsidRPr="00414360">
        <w:rPr>
          <w:rFonts w:asciiTheme="minorHAnsi" w:hAnsiTheme="minorHAnsi" w:cstheme="minorHAnsi"/>
        </w:rPr>
        <w:t>oczywiste</w:t>
      </w:r>
      <w:r w:rsidRPr="00414360">
        <w:rPr>
          <w:rFonts w:asciiTheme="minorHAnsi" w:hAnsiTheme="minorHAnsi" w:cstheme="minorHAnsi"/>
          <w:b/>
        </w:rPr>
        <w:t xml:space="preserve"> </w:t>
      </w:r>
      <w:r w:rsidRPr="00414360">
        <w:rPr>
          <w:rFonts w:asciiTheme="minorHAnsi" w:hAnsiTheme="minorHAnsi" w:cstheme="minorHAnsi"/>
        </w:rPr>
        <w:t xml:space="preserve">omyłki rachunkowe, z uwzględnieniem konsekwencji rachunkowych dokonanych poprawek. </w:t>
      </w:r>
    </w:p>
    <w:p w14:paraId="422B2965" w14:textId="77777777" w:rsidR="007C328C" w:rsidRPr="00414360" w:rsidRDefault="007C328C">
      <w:pPr>
        <w:numPr>
          <w:ilvl w:val="0"/>
          <w:numId w:val="20"/>
        </w:numPr>
        <w:tabs>
          <w:tab w:val="clear" w:pos="1440"/>
          <w:tab w:val="left" w:pos="709"/>
        </w:tabs>
        <w:spacing w:before="120" w:after="0" w:line="276" w:lineRule="auto"/>
        <w:ind w:left="709" w:hanging="284"/>
        <w:jc w:val="both"/>
        <w:rPr>
          <w:rFonts w:asciiTheme="minorHAnsi" w:hAnsiTheme="minorHAnsi" w:cstheme="minorHAnsi"/>
        </w:rPr>
      </w:pPr>
      <w:r w:rsidRPr="00414360">
        <w:rPr>
          <w:rFonts w:asciiTheme="minorHAnsi" w:hAnsiTheme="minorHAnsi" w:cstheme="minorHAnsi"/>
        </w:rPr>
        <w:t xml:space="preserve">inne omyłki polegające na niezgodności oferty z dokumentami zamówienia, niepowodujące istotnych zmian w treści oferty. </w:t>
      </w:r>
    </w:p>
    <w:p w14:paraId="0CDFF22B" w14:textId="77777777" w:rsidR="007C328C" w:rsidRPr="00414360" w:rsidRDefault="007C328C">
      <w:pPr>
        <w:pStyle w:val="Akapitzlist"/>
        <w:numPr>
          <w:ilvl w:val="0"/>
          <w:numId w:val="22"/>
        </w:numPr>
        <w:tabs>
          <w:tab w:val="num" w:pos="709"/>
        </w:tabs>
        <w:spacing w:after="0"/>
        <w:jc w:val="both"/>
        <w:rPr>
          <w:rFonts w:asciiTheme="minorHAnsi" w:hAnsiTheme="minorHAnsi" w:cstheme="minorHAnsi"/>
          <w:sz w:val="20"/>
          <w:szCs w:val="20"/>
        </w:rPr>
      </w:pPr>
      <w:r w:rsidRPr="00414360">
        <w:rPr>
          <w:rFonts w:asciiTheme="minorHAnsi" w:hAnsiTheme="minorHAnsi" w:cstheme="minorHAnsi"/>
          <w:sz w:val="20"/>
          <w:szCs w:val="20"/>
        </w:rPr>
        <w:t>niezwłocznie zawiadamiając o tym Wykonawcę, którego oferta została poprawiona.</w:t>
      </w:r>
    </w:p>
    <w:p w14:paraId="065A135F"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Jeżeli wykonawca w wyznaczonym terminie zakwestionował poprawienie omyłki, o której mowa w art. 223 ust. 2 pkt 3, jego oferta zostanie przez zamawiającego odrzucona. </w:t>
      </w:r>
    </w:p>
    <w:p w14:paraId="48A5DC62" w14:textId="77777777" w:rsidR="007C328C" w:rsidRPr="00414360" w:rsidRDefault="007C328C">
      <w:pPr>
        <w:numPr>
          <w:ilvl w:val="1"/>
          <w:numId w:val="21"/>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lastRenderedPageBreak/>
        <w:t xml:space="preserve">Zamawiający odrzuci ofertę, jeżeli wystąpi co najmniej jedna przesłanka unormowana w art. 226 ust. 1 ustawy </w:t>
      </w:r>
      <w:proofErr w:type="spellStart"/>
      <w:r w:rsidRPr="00414360">
        <w:rPr>
          <w:rFonts w:asciiTheme="minorHAnsi" w:hAnsiTheme="minorHAnsi" w:cstheme="minorHAnsi"/>
        </w:rPr>
        <w:t>Pzp</w:t>
      </w:r>
      <w:proofErr w:type="spellEnd"/>
      <w:r w:rsidRPr="00414360">
        <w:rPr>
          <w:rFonts w:asciiTheme="minorHAnsi" w:hAnsiTheme="minorHAnsi" w:cstheme="minorHAnsi"/>
        </w:rPr>
        <w:t>.</w:t>
      </w:r>
      <w:bookmarkStart w:id="9" w:name="mip51081278"/>
      <w:bookmarkEnd w:id="9"/>
    </w:p>
    <w:p w14:paraId="1E047046" w14:textId="77777777" w:rsidR="00ED7C73" w:rsidRPr="00414360" w:rsidRDefault="00ED7C73" w:rsidP="00DB23B2">
      <w:pPr>
        <w:spacing w:before="10" w:afterLines="10" w:after="24"/>
        <w:jc w:val="both"/>
        <w:rPr>
          <w:rFonts w:asciiTheme="minorHAnsi" w:hAnsiTheme="minorHAnsi" w:cstheme="minorHAnsi"/>
          <w:b/>
          <w:color w:val="000000" w:themeColor="text1"/>
        </w:rPr>
      </w:pPr>
    </w:p>
    <w:p w14:paraId="2B53EAA6" w14:textId="77777777" w:rsidR="001C4069" w:rsidRPr="00414360" w:rsidRDefault="00AF2743" w:rsidP="00DB23B2">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XIV – OPIS KRYTERIÓW OCENY OFERT, WRAZ Z PODANIEM WAG TYCH KRYTERIÓW, I SPOSOBU OCENY OFERT</w:t>
      </w:r>
    </w:p>
    <w:p w14:paraId="4D5DA524" w14:textId="77777777" w:rsidR="003B1C48" w:rsidRPr="00414360" w:rsidRDefault="003B1C48" w:rsidP="00B4524C">
      <w:pPr>
        <w:widowControl w:val="0"/>
        <w:spacing w:before="180"/>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Ocena ofert dokonana zostanie według następujących kryteriów:</w:t>
      </w:r>
    </w:p>
    <w:p w14:paraId="1C9530D2" w14:textId="77777777" w:rsidR="003A6B0C" w:rsidRPr="00414360" w:rsidRDefault="003A6B0C" w:rsidP="003A6B0C">
      <w:pPr>
        <w:pStyle w:val="Akapitzlist"/>
        <w:suppressAutoHyphens/>
        <w:spacing w:before="120" w:after="0"/>
        <w:ind w:left="426"/>
        <w:contextualSpacing w:val="0"/>
        <w:jc w:val="both"/>
        <w:rPr>
          <w:rFonts w:asciiTheme="minorHAnsi" w:hAnsiTheme="minorHAnsi" w:cstheme="minorHAnsi"/>
          <w:color w:val="000000" w:themeColor="text1"/>
          <w:sz w:val="20"/>
          <w:szCs w:val="20"/>
        </w:rPr>
      </w:pPr>
    </w:p>
    <w:tbl>
      <w:tblPr>
        <w:tblW w:w="9165" w:type="dxa"/>
        <w:tblInd w:w="274" w:type="dxa"/>
        <w:tblLayout w:type="fixed"/>
        <w:tblCellMar>
          <w:left w:w="0" w:type="dxa"/>
          <w:right w:w="0" w:type="dxa"/>
        </w:tblCellMar>
        <w:tblLook w:val="04A0" w:firstRow="1" w:lastRow="0" w:firstColumn="1" w:lastColumn="0" w:noHBand="0" w:noVBand="1"/>
      </w:tblPr>
      <w:tblGrid>
        <w:gridCol w:w="6183"/>
        <w:gridCol w:w="2982"/>
      </w:tblGrid>
      <w:tr w:rsidR="003B1C48" w:rsidRPr="00414360" w14:paraId="1CCB85A0" w14:textId="77777777" w:rsidTr="003A4729">
        <w:tc>
          <w:tcPr>
            <w:tcW w:w="6183" w:type="dxa"/>
            <w:tcBorders>
              <w:top w:val="single" w:sz="8" w:space="0" w:color="auto"/>
              <w:left w:val="single" w:sz="8" w:space="0" w:color="auto"/>
              <w:bottom w:val="nil"/>
              <w:right w:val="single" w:sz="8" w:space="0" w:color="auto"/>
            </w:tcBorders>
            <w:shd w:val="clear" w:color="auto" w:fill="D9D9D9"/>
            <w:vAlign w:val="bottom"/>
            <w:hideMark/>
          </w:tcPr>
          <w:p w14:paraId="227E9A7E" w14:textId="77777777" w:rsidR="003B1C48" w:rsidRPr="00414360" w:rsidRDefault="003B1C48" w:rsidP="003A4729">
            <w:pPr>
              <w:ind w:left="2060"/>
              <w:jc w:val="both"/>
              <w:rPr>
                <w:rFonts w:asciiTheme="minorHAnsi" w:hAnsiTheme="minorHAnsi" w:cstheme="minorHAnsi"/>
                <w:b/>
                <w:bCs/>
                <w:color w:val="000000" w:themeColor="text1"/>
                <w:lang w:eastAsia="en-US"/>
              </w:rPr>
            </w:pPr>
            <w:r w:rsidRPr="00414360">
              <w:rPr>
                <w:rFonts w:asciiTheme="minorHAnsi" w:hAnsiTheme="minorHAnsi" w:cstheme="minorHAnsi"/>
                <w:b/>
                <w:bCs/>
                <w:color w:val="000000" w:themeColor="text1"/>
                <w:lang w:eastAsia="en-US"/>
              </w:rPr>
              <w:t>Kryterium</w:t>
            </w:r>
          </w:p>
        </w:tc>
        <w:tc>
          <w:tcPr>
            <w:tcW w:w="2982" w:type="dxa"/>
            <w:tcBorders>
              <w:top w:val="single" w:sz="8" w:space="0" w:color="auto"/>
              <w:left w:val="nil"/>
              <w:bottom w:val="nil"/>
              <w:right w:val="single" w:sz="8" w:space="0" w:color="auto"/>
            </w:tcBorders>
            <w:shd w:val="clear" w:color="auto" w:fill="D9D9D9"/>
            <w:vAlign w:val="bottom"/>
            <w:hideMark/>
          </w:tcPr>
          <w:p w14:paraId="6DF9A212" w14:textId="77777777" w:rsidR="003B1C48" w:rsidRPr="00414360" w:rsidRDefault="003B1C48" w:rsidP="003A4729">
            <w:pPr>
              <w:ind w:left="540"/>
              <w:jc w:val="both"/>
              <w:rPr>
                <w:rFonts w:asciiTheme="minorHAnsi" w:hAnsiTheme="minorHAnsi" w:cstheme="minorHAnsi"/>
                <w:b/>
                <w:bCs/>
                <w:color w:val="000000" w:themeColor="text1"/>
                <w:lang w:eastAsia="en-US"/>
              </w:rPr>
            </w:pPr>
            <w:r w:rsidRPr="00414360">
              <w:rPr>
                <w:rFonts w:asciiTheme="minorHAnsi" w:hAnsiTheme="minorHAnsi" w:cstheme="minorHAnsi"/>
                <w:b/>
                <w:bCs/>
                <w:color w:val="000000" w:themeColor="text1"/>
                <w:lang w:eastAsia="en-US"/>
              </w:rPr>
              <w:t>Waga</w:t>
            </w:r>
          </w:p>
        </w:tc>
      </w:tr>
      <w:tr w:rsidR="003B1C48" w:rsidRPr="00414360" w14:paraId="1B63A80D" w14:textId="77777777" w:rsidTr="003A4729">
        <w:tc>
          <w:tcPr>
            <w:tcW w:w="6183" w:type="dxa"/>
            <w:tcBorders>
              <w:top w:val="nil"/>
              <w:left w:val="single" w:sz="8" w:space="0" w:color="auto"/>
              <w:bottom w:val="single" w:sz="4" w:space="0" w:color="auto"/>
              <w:right w:val="single" w:sz="8" w:space="0" w:color="auto"/>
            </w:tcBorders>
            <w:shd w:val="clear" w:color="auto" w:fill="D9D9D9"/>
            <w:vAlign w:val="bottom"/>
          </w:tcPr>
          <w:p w14:paraId="46D212FB" w14:textId="77777777" w:rsidR="003B1C48" w:rsidRPr="00414360" w:rsidRDefault="003B1C48" w:rsidP="003A4729">
            <w:pPr>
              <w:jc w:val="both"/>
              <w:rPr>
                <w:rFonts w:asciiTheme="minorHAnsi" w:hAnsiTheme="minorHAnsi" w:cstheme="minorHAnsi"/>
                <w:color w:val="000000" w:themeColor="text1"/>
                <w:lang w:eastAsia="en-US"/>
              </w:rPr>
            </w:pPr>
          </w:p>
        </w:tc>
        <w:tc>
          <w:tcPr>
            <w:tcW w:w="2982" w:type="dxa"/>
            <w:tcBorders>
              <w:top w:val="nil"/>
              <w:left w:val="nil"/>
              <w:bottom w:val="single" w:sz="4" w:space="0" w:color="auto"/>
              <w:right w:val="single" w:sz="8" w:space="0" w:color="auto"/>
            </w:tcBorders>
            <w:shd w:val="clear" w:color="auto" w:fill="D9D9D9"/>
            <w:vAlign w:val="bottom"/>
          </w:tcPr>
          <w:p w14:paraId="042F0872" w14:textId="77777777" w:rsidR="003B1C48" w:rsidRPr="00414360" w:rsidRDefault="003B1C48" w:rsidP="003A4729">
            <w:pPr>
              <w:jc w:val="both"/>
              <w:rPr>
                <w:rFonts w:asciiTheme="minorHAnsi" w:hAnsiTheme="minorHAnsi" w:cstheme="minorHAnsi"/>
                <w:color w:val="000000" w:themeColor="text1"/>
                <w:lang w:eastAsia="en-US"/>
              </w:rPr>
            </w:pPr>
          </w:p>
        </w:tc>
      </w:tr>
      <w:tr w:rsidR="003B1C48" w:rsidRPr="00414360" w14:paraId="3810D821" w14:textId="77777777" w:rsidTr="003A4729">
        <w:tc>
          <w:tcPr>
            <w:tcW w:w="6183" w:type="dxa"/>
            <w:tcBorders>
              <w:top w:val="single" w:sz="4" w:space="0" w:color="auto"/>
              <w:left w:val="single" w:sz="4" w:space="0" w:color="auto"/>
              <w:bottom w:val="single" w:sz="4" w:space="0" w:color="auto"/>
              <w:right w:val="single" w:sz="4" w:space="0" w:color="auto"/>
            </w:tcBorders>
            <w:vAlign w:val="bottom"/>
            <w:hideMark/>
          </w:tcPr>
          <w:p w14:paraId="5932BBC2" w14:textId="77777777" w:rsidR="003B1C48" w:rsidRPr="00414360" w:rsidRDefault="003B1C48" w:rsidP="003A4729">
            <w:pPr>
              <w:ind w:left="60"/>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Cena (C)</w:t>
            </w:r>
          </w:p>
        </w:tc>
        <w:tc>
          <w:tcPr>
            <w:tcW w:w="2982" w:type="dxa"/>
            <w:tcBorders>
              <w:top w:val="single" w:sz="4" w:space="0" w:color="auto"/>
              <w:left w:val="single" w:sz="4" w:space="0" w:color="auto"/>
              <w:bottom w:val="single" w:sz="4" w:space="0" w:color="auto"/>
              <w:right w:val="single" w:sz="4" w:space="0" w:color="auto"/>
            </w:tcBorders>
            <w:vAlign w:val="bottom"/>
            <w:hideMark/>
          </w:tcPr>
          <w:p w14:paraId="0A59F4CB" w14:textId="77777777" w:rsidR="003B1C48" w:rsidRPr="00414360" w:rsidRDefault="003B1C48" w:rsidP="003A4729">
            <w:pPr>
              <w:ind w:left="480"/>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60 punktów</w:t>
            </w:r>
          </w:p>
        </w:tc>
      </w:tr>
      <w:tr w:rsidR="003B1C48" w:rsidRPr="00414360" w14:paraId="332BFC49" w14:textId="77777777" w:rsidTr="003A4729">
        <w:tc>
          <w:tcPr>
            <w:tcW w:w="6183" w:type="dxa"/>
            <w:tcBorders>
              <w:top w:val="single" w:sz="4" w:space="0" w:color="auto"/>
              <w:left w:val="single" w:sz="4" w:space="0" w:color="auto"/>
              <w:bottom w:val="single" w:sz="4" w:space="0" w:color="auto"/>
              <w:right w:val="single" w:sz="4" w:space="0" w:color="auto"/>
            </w:tcBorders>
            <w:vAlign w:val="bottom"/>
            <w:hideMark/>
          </w:tcPr>
          <w:p w14:paraId="79402F4B" w14:textId="77777777" w:rsidR="003B1C48" w:rsidRPr="00414360" w:rsidRDefault="005F4AAF" w:rsidP="003A4729">
            <w:pPr>
              <w:ind w:left="60"/>
              <w:jc w:val="both"/>
              <w:rPr>
                <w:rFonts w:asciiTheme="minorHAnsi" w:hAnsiTheme="minorHAnsi" w:cstheme="minorHAnsi"/>
                <w:color w:val="000000" w:themeColor="text1"/>
                <w:lang w:eastAsia="en-US"/>
              </w:rPr>
            </w:pPr>
            <w:bookmarkStart w:id="10" w:name="_Hlk148606801"/>
            <w:r w:rsidRPr="00414360">
              <w:rPr>
                <w:rFonts w:asciiTheme="minorHAnsi" w:hAnsiTheme="minorHAnsi" w:cstheme="minorHAnsi"/>
                <w:color w:val="000000" w:themeColor="text1"/>
                <w:lang w:eastAsia="en-US"/>
              </w:rPr>
              <w:t xml:space="preserve">Okres gwarancji na wykonane roboty budowlane </w:t>
            </w:r>
            <w:r w:rsidR="003B1C48" w:rsidRPr="00414360">
              <w:rPr>
                <w:rFonts w:asciiTheme="minorHAnsi" w:hAnsiTheme="minorHAnsi" w:cstheme="minorHAnsi"/>
                <w:color w:val="000000" w:themeColor="text1"/>
                <w:lang w:eastAsia="en-US"/>
              </w:rPr>
              <w:t xml:space="preserve"> </w:t>
            </w:r>
            <w:bookmarkEnd w:id="10"/>
            <w:r w:rsidR="003B1C48" w:rsidRPr="00414360">
              <w:rPr>
                <w:rFonts w:asciiTheme="minorHAnsi" w:hAnsiTheme="minorHAnsi" w:cstheme="minorHAnsi"/>
                <w:color w:val="000000" w:themeColor="text1"/>
                <w:lang w:eastAsia="en-US"/>
              </w:rPr>
              <w:t>(</w:t>
            </w:r>
            <w:r w:rsidR="00AA6FA7" w:rsidRPr="00414360">
              <w:rPr>
                <w:rFonts w:asciiTheme="minorHAnsi" w:hAnsiTheme="minorHAnsi" w:cstheme="minorHAnsi"/>
                <w:color w:val="000000" w:themeColor="text1"/>
                <w:lang w:eastAsia="en-US"/>
              </w:rPr>
              <w:t>G</w:t>
            </w:r>
            <w:r w:rsidR="003B1C48" w:rsidRPr="00414360">
              <w:rPr>
                <w:rFonts w:asciiTheme="minorHAnsi" w:hAnsiTheme="minorHAnsi" w:cstheme="minorHAnsi"/>
                <w:color w:val="000000" w:themeColor="text1"/>
                <w:lang w:eastAsia="en-US"/>
              </w:rPr>
              <w:t>)</w:t>
            </w:r>
          </w:p>
        </w:tc>
        <w:tc>
          <w:tcPr>
            <w:tcW w:w="2982" w:type="dxa"/>
            <w:tcBorders>
              <w:top w:val="single" w:sz="4" w:space="0" w:color="auto"/>
              <w:left w:val="single" w:sz="4" w:space="0" w:color="auto"/>
              <w:bottom w:val="single" w:sz="4" w:space="0" w:color="auto"/>
              <w:right w:val="single" w:sz="4" w:space="0" w:color="auto"/>
            </w:tcBorders>
            <w:vAlign w:val="bottom"/>
            <w:hideMark/>
          </w:tcPr>
          <w:p w14:paraId="2E635120" w14:textId="16FCEFE3" w:rsidR="003B1C48" w:rsidRPr="00414360" w:rsidRDefault="00E717F3" w:rsidP="003A4729">
            <w:pPr>
              <w:ind w:left="480"/>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4</w:t>
            </w:r>
            <w:r w:rsidR="00AA6FA7" w:rsidRPr="00414360">
              <w:rPr>
                <w:rFonts w:asciiTheme="minorHAnsi" w:hAnsiTheme="minorHAnsi" w:cstheme="minorHAnsi"/>
                <w:color w:val="000000" w:themeColor="text1"/>
                <w:lang w:eastAsia="en-US"/>
              </w:rPr>
              <w:t>0</w:t>
            </w:r>
            <w:r w:rsidR="003B1C48" w:rsidRPr="00414360">
              <w:rPr>
                <w:rFonts w:asciiTheme="minorHAnsi" w:hAnsiTheme="minorHAnsi" w:cstheme="minorHAnsi"/>
                <w:color w:val="000000" w:themeColor="text1"/>
                <w:lang w:eastAsia="en-US"/>
              </w:rPr>
              <w:t xml:space="preserve"> punktów</w:t>
            </w:r>
          </w:p>
        </w:tc>
      </w:tr>
    </w:tbl>
    <w:p w14:paraId="15F65826" w14:textId="77C57660" w:rsidR="00F1700B" w:rsidRPr="00414360" w:rsidRDefault="00F1700B">
      <w:pPr>
        <w:widowControl w:val="0"/>
        <w:numPr>
          <w:ilvl w:val="0"/>
          <w:numId w:val="24"/>
        </w:numPr>
        <w:tabs>
          <w:tab w:val="left" w:pos="475"/>
        </w:tabs>
        <w:spacing w:before="69" w:after="0" w:line="240" w:lineRule="auto"/>
        <w:ind w:left="474" w:right="1162" w:hanging="358"/>
        <w:jc w:val="both"/>
        <w:rPr>
          <w:rFonts w:asciiTheme="minorHAnsi" w:hAnsiTheme="minorHAnsi" w:cstheme="minorHAnsi"/>
          <w:bCs/>
          <w:color w:val="000000" w:themeColor="text1"/>
          <w:lang w:eastAsia="en-US"/>
        </w:rPr>
      </w:pPr>
      <w:r w:rsidRPr="00414360">
        <w:rPr>
          <w:rFonts w:asciiTheme="minorHAnsi" w:hAnsiTheme="minorHAnsi" w:cstheme="minorHAnsi"/>
          <w:bCs/>
          <w:iCs/>
          <w:color w:val="000000" w:themeColor="text1"/>
          <w:spacing w:val="-1"/>
          <w:lang w:eastAsia="en-US"/>
        </w:rPr>
        <w:t xml:space="preserve">W ramach kryterium </w:t>
      </w:r>
      <w:r w:rsidRPr="00414360">
        <w:rPr>
          <w:rFonts w:asciiTheme="minorHAnsi" w:hAnsiTheme="minorHAnsi" w:cstheme="minorHAnsi"/>
          <w:b/>
          <w:iCs/>
          <w:color w:val="000000" w:themeColor="text1"/>
          <w:spacing w:val="-1"/>
          <w:lang w:eastAsia="en-US"/>
        </w:rPr>
        <w:t>„C</w:t>
      </w:r>
      <w:r w:rsidR="003B1C48" w:rsidRPr="00414360">
        <w:rPr>
          <w:rFonts w:asciiTheme="minorHAnsi" w:hAnsiTheme="minorHAnsi" w:cstheme="minorHAnsi"/>
          <w:b/>
          <w:iCs/>
          <w:color w:val="000000" w:themeColor="text1"/>
          <w:spacing w:val="-1"/>
          <w:lang w:eastAsia="en-US"/>
        </w:rPr>
        <w:t>ena</w:t>
      </w:r>
      <w:r w:rsidRPr="00414360">
        <w:rPr>
          <w:rFonts w:asciiTheme="minorHAnsi" w:hAnsiTheme="minorHAnsi" w:cstheme="minorHAnsi"/>
          <w:b/>
          <w:iCs/>
          <w:color w:val="000000" w:themeColor="text1"/>
          <w:spacing w:val="-1"/>
          <w:lang w:eastAsia="en-US"/>
        </w:rPr>
        <w:t>”</w:t>
      </w:r>
      <w:r w:rsidR="003B1C48" w:rsidRPr="00414360">
        <w:rPr>
          <w:rFonts w:asciiTheme="minorHAnsi" w:hAnsiTheme="minorHAnsi" w:cstheme="minorHAnsi"/>
          <w:bCs/>
          <w:iCs/>
          <w:color w:val="000000" w:themeColor="text1"/>
          <w:spacing w:val="13"/>
          <w:lang w:eastAsia="en-US"/>
        </w:rPr>
        <w:t xml:space="preserve"> </w:t>
      </w:r>
      <w:r w:rsidRPr="00414360">
        <w:rPr>
          <w:rFonts w:asciiTheme="minorHAnsi" w:hAnsiTheme="minorHAnsi" w:cstheme="minorHAnsi"/>
          <w:bCs/>
          <w:iCs/>
          <w:color w:val="000000" w:themeColor="text1"/>
          <w:lang w:eastAsia="en-US"/>
        </w:rPr>
        <w:t xml:space="preserve">ocena ofert zostanie dokonana </w:t>
      </w:r>
      <w:r w:rsidRPr="00414360">
        <w:rPr>
          <w:rFonts w:asciiTheme="minorHAnsi" w:hAnsiTheme="minorHAnsi" w:cstheme="minorHAnsi"/>
          <w:bCs/>
          <w:color w:val="000000" w:themeColor="text1"/>
          <w:spacing w:val="-1"/>
          <w:lang w:eastAsia="en-US"/>
        </w:rPr>
        <w:t>przy zastosowaniu następujących zasad:</w:t>
      </w:r>
    </w:p>
    <w:p w14:paraId="26A078EE" w14:textId="77777777" w:rsidR="003B1C48" w:rsidRPr="00414360" w:rsidRDefault="003B1C48" w:rsidP="003B1C48">
      <w:pPr>
        <w:spacing w:line="360" w:lineRule="auto"/>
        <w:ind w:left="401"/>
        <w:contextualSpacing/>
        <w:jc w:val="both"/>
        <w:rPr>
          <w:rFonts w:asciiTheme="minorHAnsi" w:hAnsiTheme="minorHAnsi" w:cstheme="minorHAnsi"/>
          <w:color w:val="000000" w:themeColor="text1"/>
        </w:rPr>
      </w:pPr>
      <m:oMathPara>
        <m:oMath>
          <m:r>
            <w:rPr>
              <w:rFonts w:ascii="Cambria Math" w:hAnsi="Cambria Math" w:cstheme="minorHAnsi"/>
              <w:color w:val="000000" w:themeColor="text1"/>
            </w:rPr>
            <m:t xml:space="preserve">C= </m:t>
          </m:r>
          <m:f>
            <m:fPr>
              <m:ctrlPr>
                <w:rPr>
                  <w:rFonts w:ascii="Cambria Math" w:hAnsi="Cambria Math" w:cstheme="minorHAnsi"/>
                  <w:i/>
                  <w:color w:val="000000" w:themeColor="text1"/>
                </w:rPr>
              </m:ctrlPr>
            </m:fPr>
            <m:num>
              <m:r>
                <w:rPr>
                  <w:rFonts w:ascii="Cambria Math" w:hAnsi="Cambria Math" w:cstheme="minorHAnsi"/>
                  <w:color w:val="000000" w:themeColor="text1"/>
                </w:rPr>
                <m:t>Cmin</m:t>
              </m:r>
            </m:num>
            <m:den>
              <m:r>
                <w:rPr>
                  <w:rFonts w:ascii="Cambria Math" w:hAnsi="Cambria Math" w:cstheme="minorHAnsi"/>
                  <w:color w:val="000000" w:themeColor="text1"/>
                </w:rPr>
                <m:t>Ci</m:t>
              </m:r>
            </m:den>
          </m:f>
          <m:r>
            <w:rPr>
              <w:rFonts w:ascii="Cambria Math" w:hAnsi="Cambria Math" w:cstheme="minorHAnsi"/>
              <w:color w:val="000000" w:themeColor="text1"/>
            </w:rPr>
            <m:t xml:space="preserve"> ×60</m:t>
          </m:r>
        </m:oMath>
      </m:oMathPara>
    </w:p>
    <w:p w14:paraId="754C151B" w14:textId="77777777" w:rsidR="003B1C48" w:rsidRPr="00414360" w:rsidRDefault="003B1C48" w:rsidP="003B1C48">
      <w:pPr>
        <w:widowControl w:val="0"/>
        <w:tabs>
          <w:tab w:val="left" w:pos="475"/>
        </w:tabs>
        <w:spacing w:before="27"/>
        <w:ind w:left="474"/>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gdzie:</w:t>
      </w:r>
    </w:p>
    <w:tbl>
      <w:tblPr>
        <w:tblStyle w:val="TableNormal"/>
        <w:tblpPr w:leftFromText="141" w:rightFromText="141" w:vertAnchor="text" w:horzAnchor="margin" w:tblpXSpec="center" w:tblpY="193"/>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8329"/>
      </w:tblGrid>
      <w:tr w:rsidR="003B1C48" w:rsidRPr="00414360" w14:paraId="49A49D62" w14:textId="77777777" w:rsidTr="003A4729">
        <w:trPr>
          <w:trHeight w:hRule="exact" w:val="427"/>
        </w:trPr>
        <w:tc>
          <w:tcPr>
            <w:tcW w:w="806" w:type="dxa"/>
            <w:tcBorders>
              <w:left w:val="single" w:sz="4" w:space="0" w:color="auto"/>
              <w:bottom w:val="single" w:sz="4" w:space="0" w:color="auto"/>
            </w:tcBorders>
          </w:tcPr>
          <w:p w14:paraId="02D29410" w14:textId="77777777" w:rsidR="003B1C48" w:rsidRPr="00414360" w:rsidRDefault="003B1C48" w:rsidP="003A4729">
            <w:pPr>
              <w:pStyle w:val="TableParagraph"/>
              <w:ind w:left="62"/>
              <w:rPr>
                <w:rFonts w:asciiTheme="minorHAnsi" w:eastAsia="Times New Roman" w:hAnsiTheme="minorHAnsi" w:cstheme="minorHAnsi"/>
                <w:color w:val="000000" w:themeColor="text1"/>
                <w:sz w:val="20"/>
                <w:szCs w:val="20"/>
              </w:rPr>
            </w:pPr>
            <w:r w:rsidRPr="00414360">
              <w:rPr>
                <w:rFonts w:asciiTheme="minorHAnsi" w:hAnsiTheme="minorHAnsi" w:cstheme="minorHAnsi"/>
                <w:color w:val="000000" w:themeColor="text1"/>
                <w:sz w:val="20"/>
                <w:szCs w:val="20"/>
              </w:rPr>
              <w:t>C</w:t>
            </w:r>
          </w:p>
        </w:tc>
        <w:tc>
          <w:tcPr>
            <w:tcW w:w="8329" w:type="dxa"/>
          </w:tcPr>
          <w:p w14:paraId="6386E8FA" w14:textId="77777777" w:rsidR="003B1C48" w:rsidRPr="00414360" w:rsidRDefault="003B1C48" w:rsidP="003A4729">
            <w:pPr>
              <w:pStyle w:val="TableParagraph"/>
              <w:tabs>
                <w:tab w:val="left" w:pos="4357"/>
              </w:tabs>
              <w:ind w:left="63"/>
              <w:rPr>
                <w:rFonts w:asciiTheme="minorHAnsi" w:eastAsia="Times New Roman" w:hAnsiTheme="minorHAnsi" w:cstheme="minorHAnsi"/>
                <w:color w:val="000000" w:themeColor="text1"/>
                <w:sz w:val="20"/>
                <w:szCs w:val="20"/>
                <w:lang w:val="pl-PL"/>
              </w:rPr>
            </w:pPr>
            <w:r w:rsidRPr="00414360">
              <w:rPr>
                <w:rFonts w:asciiTheme="minorHAnsi" w:hAnsiTheme="minorHAnsi" w:cstheme="minorHAnsi"/>
                <w:color w:val="000000" w:themeColor="text1"/>
                <w:sz w:val="20"/>
                <w:szCs w:val="20"/>
                <w:lang w:val="pl-PL"/>
              </w:rPr>
              <w:t xml:space="preserve">Liczba punktów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z w:val="20"/>
                <w:szCs w:val="20"/>
                <w:lang w:val="pl-PL"/>
              </w:rPr>
              <w:t xml:space="preserve">jakie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pacing w:val="-1"/>
                <w:sz w:val="20"/>
                <w:szCs w:val="20"/>
                <w:lang w:val="pl-PL"/>
              </w:rPr>
              <w:t>otrzyma</w:t>
            </w:r>
            <w:r w:rsidRPr="00414360">
              <w:rPr>
                <w:rFonts w:asciiTheme="minorHAnsi" w:hAnsiTheme="minorHAnsi" w:cstheme="minorHAnsi"/>
                <w:color w:val="000000" w:themeColor="text1"/>
                <w:sz w:val="20"/>
                <w:szCs w:val="20"/>
                <w:lang w:val="pl-PL"/>
              </w:rPr>
              <w:t xml:space="preserve">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z w:val="20"/>
                <w:szCs w:val="20"/>
                <w:lang w:val="pl-PL"/>
              </w:rPr>
              <w:t xml:space="preserve">oferta za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z w:val="20"/>
                <w:szCs w:val="20"/>
                <w:lang w:val="pl-PL"/>
              </w:rPr>
              <w:t xml:space="preserve">kryterium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z w:val="20"/>
                <w:szCs w:val="20"/>
                <w:lang w:val="pl-PL"/>
              </w:rPr>
              <w:t xml:space="preserve">"Cena </w:t>
            </w:r>
            <w:r w:rsidRPr="00414360">
              <w:rPr>
                <w:rFonts w:asciiTheme="minorHAnsi" w:hAnsiTheme="minorHAnsi" w:cstheme="minorHAnsi"/>
                <w:color w:val="000000" w:themeColor="text1"/>
                <w:spacing w:val="26"/>
                <w:sz w:val="20"/>
                <w:szCs w:val="20"/>
                <w:lang w:val="pl-PL"/>
              </w:rPr>
              <w:t xml:space="preserve"> </w:t>
            </w:r>
            <w:r w:rsidRPr="00414360">
              <w:rPr>
                <w:rFonts w:asciiTheme="minorHAnsi" w:hAnsiTheme="minorHAnsi" w:cstheme="minorHAnsi"/>
                <w:color w:val="000000" w:themeColor="text1"/>
                <w:sz w:val="20"/>
                <w:szCs w:val="20"/>
                <w:lang w:val="pl-PL"/>
              </w:rPr>
              <w:t>"</w:t>
            </w:r>
          </w:p>
        </w:tc>
      </w:tr>
      <w:tr w:rsidR="003B1C48" w:rsidRPr="00414360" w14:paraId="2B2BF81C" w14:textId="77777777" w:rsidTr="003A4729">
        <w:trPr>
          <w:trHeight w:hRule="exact" w:val="861"/>
        </w:trPr>
        <w:tc>
          <w:tcPr>
            <w:tcW w:w="806" w:type="dxa"/>
            <w:tcBorders>
              <w:left w:val="single" w:sz="4" w:space="0" w:color="auto"/>
              <w:bottom w:val="single" w:sz="4" w:space="0" w:color="auto"/>
            </w:tcBorders>
          </w:tcPr>
          <w:p w14:paraId="4B368BEC" w14:textId="77777777" w:rsidR="003B1C48" w:rsidRPr="00414360" w:rsidRDefault="003B1C48" w:rsidP="003A4729">
            <w:pPr>
              <w:pStyle w:val="TableParagraph"/>
              <w:ind w:left="62"/>
              <w:rPr>
                <w:rFonts w:asciiTheme="minorHAnsi" w:eastAsia="Times New Roman" w:hAnsiTheme="minorHAnsi" w:cstheme="minorHAnsi"/>
                <w:color w:val="000000" w:themeColor="text1"/>
                <w:sz w:val="20"/>
                <w:szCs w:val="20"/>
              </w:rPr>
            </w:pPr>
            <w:r w:rsidRPr="00414360">
              <w:rPr>
                <w:rFonts w:asciiTheme="minorHAnsi" w:hAnsiTheme="minorHAnsi" w:cstheme="minorHAnsi"/>
                <w:color w:val="000000" w:themeColor="text1"/>
                <w:spacing w:val="-1"/>
                <w:position w:val="1"/>
                <w:sz w:val="20"/>
                <w:szCs w:val="20"/>
              </w:rPr>
              <w:t>C</w:t>
            </w:r>
            <w:r w:rsidRPr="00414360">
              <w:rPr>
                <w:rFonts w:asciiTheme="minorHAnsi" w:hAnsiTheme="minorHAnsi" w:cstheme="minorHAnsi"/>
                <w:color w:val="000000" w:themeColor="text1"/>
                <w:spacing w:val="-1"/>
                <w:sz w:val="20"/>
                <w:szCs w:val="20"/>
              </w:rPr>
              <w:t>min</w:t>
            </w:r>
          </w:p>
        </w:tc>
        <w:tc>
          <w:tcPr>
            <w:tcW w:w="8329" w:type="dxa"/>
          </w:tcPr>
          <w:p w14:paraId="06A2B5FA" w14:textId="77777777" w:rsidR="003B1C48" w:rsidRPr="00414360" w:rsidRDefault="003B1C48" w:rsidP="003A4729">
            <w:pPr>
              <w:pStyle w:val="TableParagraph"/>
              <w:tabs>
                <w:tab w:val="left" w:pos="7085"/>
              </w:tabs>
              <w:ind w:left="62" w:right="1056"/>
              <w:rPr>
                <w:rFonts w:asciiTheme="minorHAnsi" w:eastAsia="Times New Roman" w:hAnsiTheme="minorHAnsi" w:cstheme="minorHAnsi"/>
                <w:color w:val="000000" w:themeColor="text1"/>
                <w:sz w:val="20"/>
                <w:szCs w:val="20"/>
                <w:lang w:val="pl-PL"/>
              </w:rPr>
            </w:pPr>
            <w:r w:rsidRPr="00414360">
              <w:rPr>
                <w:rFonts w:asciiTheme="minorHAnsi" w:hAnsiTheme="minorHAnsi" w:cstheme="minorHAnsi"/>
                <w:color w:val="000000" w:themeColor="text1"/>
                <w:sz w:val="20"/>
                <w:szCs w:val="20"/>
                <w:lang w:val="pl-PL"/>
              </w:rPr>
              <w:t xml:space="preserve">Najniższa zaoferowana cena </w:t>
            </w:r>
            <w:r w:rsidRPr="00414360">
              <w:rPr>
                <w:rFonts w:asciiTheme="minorHAnsi" w:hAnsiTheme="minorHAnsi" w:cstheme="minorHAnsi"/>
                <w:color w:val="000000" w:themeColor="text1"/>
                <w:spacing w:val="-1"/>
                <w:sz w:val="20"/>
                <w:szCs w:val="20"/>
                <w:lang w:val="pl-PL"/>
              </w:rPr>
              <w:t xml:space="preserve">(brutto) </w:t>
            </w:r>
            <w:r w:rsidRPr="00414360">
              <w:rPr>
                <w:rFonts w:asciiTheme="minorHAnsi" w:hAnsiTheme="minorHAnsi" w:cstheme="minorHAnsi"/>
                <w:color w:val="000000" w:themeColor="text1"/>
                <w:sz w:val="20"/>
                <w:szCs w:val="20"/>
                <w:lang w:val="pl-PL"/>
              </w:rPr>
              <w:t>-</w:t>
            </w:r>
            <w:r w:rsidRPr="00414360">
              <w:rPr>
                <w:rFonts w:asciiTheme="minorHAnsi" w:hAnsiTheme="minorHAnsi" w:cstheme="minorHAnsi"/>
                <w:color w:val="000000" w:themeColor="text1"/>
                <w:spacing w:val="-1"/>
                <w:sz w:val="20"/>
                <w:szCs w:val="20"/>
                <w:lang w:val="pl-PL"/>
              </w:rPr>
              <w:t xml:space="preserve"> na podstawie danych zawartych </w:t>
            </w:r>
            <w:r w:rsidRPr="00414360">
              <w:rPr>
                <w:rFonts w:asciiTheme="minorHAnsi" w:hAnsiTheme="minorHAnsi" w:cstheme="minorHAnsi"/>
                <w:color w:val="000000" w:themeColor="text1"/>
                <w:sz w:val="20"/>
                <w:szCs w:val="20"/>
                <w:lang w:val="pl-PL"/>
              </w:rPr>
              <w:t>w</w:t>
            </w:r>
            <w:r w:rsidRPr="00414360">
              <w:rPr>
                <w:rFonts w:asciiTheme="minorHAnsi" w:hAnsiTheme="minorHAnsi" w:cstheme="minorHAnsi"/>
                <w:color w:val="000000" w:themeColor="text1"/>
                <w:spacing w:val="29"/>
                <w:sz w:val="20"/>
                <w:szCs w:val="20"/>
                <w:lang w:val="pl-PL"/>
              </w:rPr>
              <w:t xml:space="preserve"> </w:t>
            </w:r>
            <w:r w:rsidRPr="00414360">
              <w:rPr>
                <w:rFonts w:asciiTheme="minorHAnsi" w:hAnsiTheme="minorHAnsi" w:cstheme="minorHAnsi"/>
                <w:color w:val="000000" w:themeColor="text1"/>
                <w:sz w:val="20"/>
                <w:szCs w:val="20"/>
                <w:lang w:val="pl-PL"/>
              </w:rPr>
              <w:t xml:space="preserve">FORMULARZU </w:t>
            </w:r>
            <w:r w:rsidRPr="00414360">
              <w:rPr>
                <w:rFonts w:asciiTheme="minorHAnsi" w:hAnsiTheme="minorHAnsi" w:cstheme="minorHAnsi"/>
                <w:color w:val="000000" w:themeColor="text1"/>
                <w:spacing w:val="-3"/>
                <w:sz w:val="20"/>
                <w:szCs w:val="20"/>
                <w:lang w:val="pl-PL"/>
              </w:rPr>
              <w:t>OFERTY</w:t>
            </w:r>
            <w:r w:rsidRPr="00414360">
              <w:rPr>
                <w:rFonts w:asciiTheme="minorHAnsi" w:hAnsiTheme="minorHAnsi" w:cstheme="minorHAnsi"/>
                <w:color w:val="000000" w:themeColor="text1"/>
                <w:spacing w:val="-9"/>
                <w:sz w:val="20"/>
                <w:szCs w:val="20"/>
                <w:lang w:val="pl-PL"/>
              </w:rPr>
              <w:t xml:space="preserve"> </w:t>
            </w:r>
            <w:r w:rsidRPr="00414360">
              <w:rPr>
                <w:rFonts w:asciiTheme="minorHAnsi" w:hAnsiTheme="minorHAnsi" w:cstheme="minorHAnsi"/>
                <w:color w:val="000000" w:themeColor="text1"/>
                <w:sz w:val="20"/>
                <w:szCs w:val="20"/>
                <w:lang w:val="pl-PL"/>
              </w:rPr>
              <w:t xml:space="preserve">(załącznik </w:t>
            </w:r>
            <w:r w:rsidRPr="00414360">
              <w:rPr>
                <w:rFonts w:asciiTheme="minorHAnsi" w:hAnsiTheme="minorHAnsi" w:cstheme="minorHAnsi"/>
                <w:color w:val="000000" w:themeColor="text1"/>
                <w:spacing w:val="-1"/>
                <w:sz w:val="20"/>
                <w:szCs w:val="20"/>
                <w:lang w:val="pl-PL"/>
              </w:rPr>
              <w:t>numer</w:t>
            </w:r>
            <w:r w:rsidRPr="00414360">
              <w:rPr>
                <w:rFonts w:asciiTheme="minorHAnsi" w:hAnsiTheme="minorHAnsi" w:cstheme="minorHAnsi"/>
                <w:color w:val="000000" w:themeColor="text1"/>
                <w:sz w:val="20"/>
                <w:szCs w:val="20"/>
                <w:lang w:val="pl-PL"/>
              </w:rPr>
              <w:t xml:space="preserve"> 1 do </w:t>
            </w:r>
            <w:r w:rsidRPr="00414360">
              <w:rPr>
                <w:rFonts w:asciiTheme="minorHAnsi" w:hAnsiTheme="minorHAnsi" w:cstheme="minorHAnsi"/>
                <w:color w:val="000000" w:themeColor="text1"/>
                <w:spacing w:val="-1"/>
                <w:sz w:val="20"/>
                <w:szCs w:val="20"/>
                <w:lang w:val="pl-PL"/>
              </w:rPr>
              <w:t>SWZ</w:t>
            </w:r>
            <w:r w:rsidRPr="00414360">
              <w:rPr>
                <w:rFonts w:asciiTheme="minorHAnsi" w:hAnsiTheme="minorHAnsi" w:cstheme="minorHAnsi"/>
                <w:color w:val="000000" w:themeColor="text1"/>
                <w:sz w:val="20"/>
                <w:szCs w:val="20"/>
                <w:lang w:val="pl-PL"/>
              </w:rPr>
              <w:t xml:space="preserve"> )</w:t>
            </w:r>
          </w:p>
        </w:tc>
      </w:tr>
      <w:tr w:rsidR="003B1C48" w:rsidRPr="00414360" w14:paraId="3179C6C2" w14:textId="77777777" w:rsidTr="003A4729">
        <w:trPr>
          <w:trHeight w:hRule="exact" w:val="755"/>
        </w:trPr>
        <w:tc>
          <w:tcPr>
            <w:tcW w:w="806" w:type="dxa"/>
            <w:tcBorders>
              <w:left w:val="single" w:sz="4" w:space="0" w:color="auto"/>
            </w:tcBorders>
          </w:tcPr>
          <w:p w14:paraId="50DA1E2A" w14:textId="77777777" w:rsidR="003B1C48" w:rsidRPr="00414360" w:rsidRDefault="003B1C48" w:rsidP="003A4729">
            <w:pPr>
              <w:pStyle w:val="TableParagraph"/>
              <w:spacing w:line="275" w:lineRule="exact"/>
              <w:ind w:left="62"/>
              <w:rPr>
                <w:rFonts w:asciiTheme="minorHAnsi" w:eastAsia="Times New Roman" w:hAnsiTheme="minorHAnsi" w:cstheme="minorHAnsi"/>
                <w:color w:val="000000" w:themeColor="text1"/>
                <w:sz w:val="20"/>
                <w:szCs w:val="20"/>
              </w:rPr>
            </w:pPr>
            <w:r w:rsidRPr="00414360">
              <w:rPr>
                <w:rFonts w:asciiTheme="minorHAnsi" w:hAnsiTheme="minorHAnsi" w:cstheme="minorHAnsi"/>
                <w:color w:val="000000" w:themeColor="text1"/>
                <w:sz w:val="20"/>
                <w:szCs w:val="20"/>
              </w:rPr>
              <w:t>Ci</w:t>
            </w:r>
          </w:p>
        </w:tc>
        <w:tc>
          <w:tcPr>
            <w:tcW w:w="8329" w:type="dxa"/>
          </w:tcPr>
          <w:p w14:paraId="5AC422D9" w14:textId="77777777" w:rsidR="003B1C48" w:rsidRPr="00414360" w:rsidRDefault="003B1C48" w:rsidP="003A4729">
            <w:pPr>
              <w:pStyle w:val="TableParagraph"/>
              <w:ind w:left="-2" w:right="1760"/>
              <w:rPr>
                <w:rFonts w:asciiTheme="minorHAnsi" w:eastAsia="Times New Roman" w:hAnsiTheme="minorHAnsi" w:cstheme="minorHAnsi"/>
                <w:color w:val="000000" w:themeColor="text1"/>
                <w:sz w:val="20"/>
                <w:szCs w:val="20"/>
                <w:lang w:val="pl-PL"/>
              </w:rPr>
            </w:pPr>
            <w:r w:rsidRPr="00414360">
              <w:rPr>
                <w:rFonts w:asciiTheme="minorHAnsi" w:hAnsiTheme="minorHAnsi" w:cstheme="minorHAnsi"/>
                <w:color w:val="000000" w:themeColor="text1"/>
                <w:sz w:val="20"/>
                <w:szCs w:val="20"/>
                <w:lang w:val="pl-PL"/>
              </w:rPr>
              <w:t xml:space="preserve">cena oferty rozpatrywanej </w:t>
            </w:r>
            <w:r w:rsidRPr="00414360">
              <w:rPr>
                <w:rFonts w:asciiTheme="minorHAnsi" w:hAnsiTheme="minorHAnsi" w:cstheme="minorHAnsi"/>
                <w:color w:val="000000" w:themeColor="text1"/>
                <w:spacing w:val="-1"/>
                <w:sz w:val="20"/>
                <w:szCs w:val="20"/>
                <w:lang w:val="pl-PL"/>
              </w:rPr>
              <w:t>(brutto)</w:t>
            </w:r>
            <w:r w:rsidRPr="00414360">
              <w:rPr>
                <w:rFonts w:asciiTheme="minorHAnsi" w:hAnsiTheme="minorHAnsi" w:cstheme="minorHAnsi"/>
                <w:color w:val="000000" w:themeColor="text1"/>
                <w:sz w:val="20"/>
                <w:szCs w:val="20"/>
                <w:lang w:val="pl-PL"/>
              </w:rPr>
              <w:t xml:space="preserve"> - na podstawie danych </w:t>
            </w:r>
            <w:r w:rsidRPr="00414360">
              <w:rPr>
                <w:rFonts w:asciiTheme="minorHAnsi" w:hAnsiTheme="minorHAnsi" w:cstheme="minorHAnsi"/>
                <w:color w:val="000000" w:themeColor="text1"/>
                <w:spacing w:val="-1"/>
                <w:sz w:val="20"/>
                <w:szCs w:val="20"/>
                <w:lang w:val="pl-PL"/>
              </w:rPr>
              <w:t>zawartych</w:t>
            </w:r>
            <w:r w:rsidRPr="00414360">
              <w:rPr>
                <w:rFonts w:asciiTheme="minorHAnsi" w:hAnsiTheme="minorHAnsi" w:cstheme="minorHAnsi"/>
                <w:color w:val="000000" w:themeColor="text1"/>
                <w:spacing w:val="27"/>
                <w:sz w:val="20"/>
                <w:szCs w:val="20"/>
                <w:lang w:val="pl-PL"/>
              </w:rPr>
              <w:t xml:space="preserve"> </w:t>
            </w:r>
            <w:r w:rsidRPr="00414360">
              <w:rPr>
                <w:rFonts w:asciiTheme="minorHAnsi" w:hAnsiTheme="minorHAnsi" w:cstheme="minorHAnsi"/>
                <w:color w:val="000000" w:themeColor="text1"/>
                <w:sz w:val="20"/>
                <w:szCs w:val="20"/>
                <w:lang w:val="pl-PL"/>
              </w:rPr>
              <w:t xml:space="preserve">w FORMULARZU </w:t>
            </w:r>
            <w:r w:rsidRPr="00414360">
              <w:rPr>
                <w:rFonts w:asciiTheme="minorHAnsi" w:hAnsiTheme="minorHAnsi" w:cstheme="minorHAnsi"/>
                <w:color w:val="000000" w:themeColor="text1"/>
                <w:spacing w:val="-3"/>
                <w:sz w:val="20"/>
                <w:szCs w:val="20"/>
                <w:lang w:val="pl-PL"/>
              </w:rPr>
              <w:t>OFERTY</w:t>
            </w:r>
            <w:r w:rsidRPr="00414360">
              <w:rPr>
                <w:rFonts w:asciiTheme="minorHAnsi" w:hAnsiTheme="minorHAnsi" w:cstheme="minorHAnsi"/>
                <w:color w:val="000000" w:themeColor="text1"/>
                <w:spacing w:val="-9"/>
                <w:sz w:val="20"/>
                <w:szCs w:val="20"/>
                <w:lang w:val="pl-PL"/>
              </w:rPr>
              <w:t xml:space="preserve"> </w:t>
            </w:r>
            <w:r w:rsidRPr="00414360">
              <w:rPr>
                <w:rFonts w:asciiTheme="minorHAnsi" w:hAnsiTheme="minorHAnsi" w:cstheme="minorHAnsi"/>
                <w:color w:val="000000" w:themeColor="text1"/>
                <w:sz w:val="20"/>
                <w:szCs w:val="20"/>
                <w:lang w:val="pl-PL"/>
              </w:rPr>
              <w:t xml:space="preserve">(załącznik </w:t>
            </w:r>
            <w:r w:rsidRPr="00414360">
              <w:rPr>
                <w:rFonts w:asciiTheme="minorHAnsi" w:hAnsiTheme="minorHAnsi" w:cstheme="minorHAnsi"/>
                <w:color w:val="000000" w:themeColor="text1"/>
                <w:spacing w:val="-1"/>
                <w:sz w:val="20"/>
                <w:szCs w:val="20"/>
                <w:lang w:val="pl-PL"/>
              </w:rPr>
              <w:t>numer</w:t>
            </w:r>
            <w:r w:rsidRPr="00414360">
              <w:rPr>
                <w:rFonts w:asciiTheme="minorHAnsi" w:hAnsiTheme="minorHAnsi" w:cstheme="minorHAnsi"/>
                <w:color w:val="000000" w:themeColor="text1"/>
                <w:sz w:val="20"/>
                <w:szCs w:val="20"/>
                <w:lang w:val="pl-PL"/>
              </w:rPr>
              <w:t xml:space="preserve"> 1 do </w:t>
            </w:r>
            <w:r w:rsidRPr="00414360">
              <w:rPr>
                <w:rFonts w:asciiTheme="minorHAnsi" w:hAnsiTheme="minorHAnsi" w:cstheme="minorHAnsi"/>
                <w:color w:val="000000" w:themeColor="text1"/>
                <w:spacing w:val="-1"/>
                <w:sz w:val="20"/>
                <w:szCs w:val="20"/>
                <w:lang w:val="pl-PL"/>
              </w:rPr>
              <w:t>SWZ),</w:t>
            </w:r>
          </w:p>
        </w:tc>
      </w:tr>
    </w:tbl>
    <w:p w14:paraId="27CAD7D8" w14:textId="77777777" w:rsidR="003B1C48" w:rsidRPr="00414360" w:rsidRDefault="003B1C48" w:rsidP="003B1C48">
      <w:pPr>
        <w:widowControl w:val="0"/>
        <w:spacing w:before="69"/>
        <w:jc w:val="both"/>
        <w:rPr>
          <w:rFonts w:asciiTheme="minorHAnsi" w:hAnsiTheme="minorHAnsi" w:cstheme="minorHAnsi"/>
          <w:color w:val="000000" w:themeColor="text1"/>
          <w:spacing w:val="-1"/>
          <w:lang w:eastAsia="en-US"/>
        </w:rPr>
      </w:pPr>
    </w:p>
    <w:p w14:paraId="2BC74B5E" w14:textId="77777777" w:rsidR="004F4D68" w:rsidRPr="00414360" w:rsidRDefault="003B1C48" w:rsidP="004F4D68">
      <w:pPr>
        <w:widowControl w:val="0"/>
        <w:spacing w:before="69"/>
        <w:ind w:left="116"/>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spacing w:val="-1"/>
          <w:lang w:eastAsia="en-US"/>
        </w:rPr>
        <w:t>Zamawiający</w:t>
      </w:r>
      <w:r w:rsidRPr="00414360">
        <w:rPr>
          <w:rFonts w:asciiTheme="minorHAnsi" w:hAnsiTheme="minorHAnsi" w:cstheme="minorHAnsi"/>
          <w:color w:val="000000" w:themeColor="text1"/>
          <w:lang w:eastAsia="en-US"/>
        </w:rPr>
        <w:t xml:space="preserve"> określana </w:t>
      </w:r>
      <w:r w:rsidRPr="00414360">
        <w:rPr>
          <w:rFonts w:asciiTheme="minorHAnsi" w:hAnsiTheme="minorHAnsi" w:cstheme="minorHAnsi"/>
          <w:color w:val="000000" w:themeColor="text1"/>
          <w:spacing w:val="-1"/>
          <w:lang w:eastAsia="en-US"/>
        </w:rPr>
        <w:t>maksymalną</w:t>
      </w:r>
      <w:r w:rsidRPr="00414360">
        <w:rPr>
          <w:rFonts w:asciiTheme="minorHAnsi" w:hAnsiTheme="minorHAnsi" w:cstheme="minorHAnsi"/>
          <w:color w:val="000000" w:themeColor="text1"/>
          <w:spacing w:val="2"/>
          <w:lang w:eastAsia="en-US"/>
        </w:rPr>
        <w:t xml:space="preserve"> </w:t>
      </w:r>
      <w:r w:rsidRPr="00414360">
        <w:rPr>
          <w:rFonts w:asciiTheme="minorHAnsi" w:hAnsiTheme="minorHAnsi" w:cstheme="minorHAnsi"/>
          <w:color w:val="000000" w:themeColor="text1"/>
          <w:lang w:eastAsia="en-US"/>
        </w:rPr>
        <w:t>liczbę</w:t>
      </w:r>
      <w:r w:rsidRPr="00414360">
        <w:rPr>
          <w:rFonts w:asciiTheme="minorHAnsi" w:hAnsiTheme="minorHAnsi" w:cstheme="minorHAnsi"/>
          <w:color w:val="000000" w:themeColor="text1"/>
          <w:spacing w:val="60"/>
          <w:lang w:eastAsia="en-US"/>
        </w:rPr>
        <w:t xml:space="preserve"> </w:t>
      </w:r>
      <w:r w:rsidRPr="00414360">
        <w:rPr>
          <w:rFonts w:asciiTheme="minorHAnsi" w:hAnsiTheme="minorHAnsi" w:cstheme="minorHAnsi"/>
          <w:color w:val="000000" w:themeColor="text1"/>
          <w:lang w:eastAsia="en-US"/>
        </w:rPr>
        <w:t xml:space="preserve">punktów jaką może </w:t>
      </w:r>
      <w:r w:rsidRPr="00414360">
        <w:rPr>
          <w:rFonts w:asciiTheme="minorHAnsi" w:hAnsiTheme="minorHAnsi" w:cstheme="minorHAnsi"/>
          <w:color w:val="000000" w:themeColor="text1"/>
          <w:spacing w:val="-1"/>
          <w:lang w:eastAsia="en-US"/>
        </w:rPr>
        <w:t>uzyskać</w:t>
      </w:r>
      <w:r w:rsidRPr="00414360">
        <w:rPr>
          <w:rFonts w:asciiTheme="minorHAnsi" w:hAnsiTheme="minorHAnsi" w:cstheme="minorHAnsi"/>
          <w:color w:val="000000" w:themeColor="text1"/>
          <w:spacing w:val="-4"/>
          <w:lang w:eastAsia="en-US"/>
        </w:rPr>
        <w:t xml:space="preserve"> </w:t>
      </w:r>
      <w:r w:rsidRPr="00414360">
        <w:rPr>
          <w:rFonts w:asciiTheme="minorHAnsi" w:hAnsiTheme="minorHAnsi" w:cstheme="minorHAnsi"/>
          <w:color w:val="000000" w:themeColor="text1"/>
          <w:spacing w:val="-2"/>
          <w:lang w:eastAsia="en-US"/>
        </w:rPr>
        <w:t>Wykonawca</w:t>
      </w:r>
      <w:r w:rsidRPr="00414360">
        <w:rPr>
          <w:rFonts w:asciiTheme="minorHAnsi" w:hAnsiTheme="minorHAnsi" w:cstheme="minorHAnsi"/>
          <w:color w:val="000000" w:themeColor="text1"/>
          <w:lang w:eastAsia="en-US"/>
        </w:rPr>
        <w:t xml:space="preserve"> za to</w:t>
      </w:r>
      <w:r w:rsidRPr="00414360">
        <w:rPr>
          <w:rFonts w:asciiTheme="minorHAnsi" w:hAnsiTheme="minorHAnsi" w:cstheme="minorHAnsi"/>
          <w:color w:val="000000" w:themeColor="text1"/>
          <w:spacing w:val="47"/>
          <w:lang w:eastAsia="en-US"/>
        </w:rPr>
        <w:t xml:space="preserve"> </w:t>
      </w:r>
      <w:r w:rsidRPr="00414360">
        <w:rPr>
          <w:rFonts w:asciiTheme="minorHAnsi" w:hAnsiTheme="minorHAnsi" w:cstheme="minorHAnsi"/>
          <w:color w:val="000000" w:themeColor="text1"/>
          <w:lang w:eastAsia="en-US"/>
        </w:rPr>
        <w:t>kryterium</w:t>
      </w:r>
      <w:r w:rsidRPr="00414360">
        <w:rPr>
          <w:rFonts w:asciiTheme="minorHAnsi" w:hAnsiTheme="minorHAnsi" w:cstheme="minorHAnsi"/>
          <w:color w:val="000000" w:themeColor="text1"/>
          <w:spacing w:val="-2"/>
          <w:lang w:eastAsia="en-US"/>
        </w:rPr>
        <w:t xml:space="preserve"> </w:t>
      </w:r>
      <w:r w:rsidRPr="00414360">
        <w:rPr>
          <w:rFonts w:asciiTheme="minorHAnsi" w:hAnsiTheme="minorHAnsi" w:cstheme="minorHAnsi"/>
          <w:color w:val="000000" w:themeColor="text1"/>
          <w:lang w:eastAsia="en-US"/>
        </w:rPr>
        <w:t>- 60 pkt.</w:t>
      </w:r>
    </w:p>
    <w:p w14:paraId="17A31D15" w14:textId="77777777" w:rsidR="004F4D68" w:rsidRPr="00414360" w:rsidRDefault="004F4D68" w:rsidP="003B1C48">
      <w:pPr>
        <w:widowControl w:val="0"/>
        <w:spacing w:before="69"/>
        <w:ind w:left="116"/>
        <w:jc w:val="both"/>
        <w:rPr>
          <w:rFonts w:asciiTheme="minorHAnsi" w:hAnsiTheme="minorHAnsi" w:cstheme="minorHAnsi"/>
          <w:color w:val="000000" w:themeColor="text1"/>
          <w:lang w:eastAsia="en-US"/>
        </w:rPr>
      </w:pPr>
    </w:p>
    <w:p w14:paraId="679F707D" w14:textId="77777777" w:rsidR="00AA6FA7" w:rsidRPr="00414360" w:rsidRDefault="00AA6FA7">
      <w:pPr>
        <w:widowControl w:val="0"/>
        <w:numPr>
          <w:ilvl w:val="0"/>
          <w:numId w:val="24"/>
        </w:numPr>
        <w:tabs>
          <w:tab w:val="left" w:pos="475"/>
        </w:tabs>
        <w:spacing w:before="69" w:after="0" w:line="240" w:lineRule="auto"/>
        <w:ind w:left="474" w:right="1162" w:hanging="358"/>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 xml:space="preserve">W ramach kryterium </w:t>
      </w:r>
      <w:r w:rsidRPr="00414360">
        <w:rPr>
          <w:rFonts w:asciiTheme="minorHAnsi" w:hAnsiTheme="minorHAnsi" w:cstheme="minorHAnsi"/>
          <w:b/>
          <w:bCs/>
          <w:color w:val="000000" w:themeColor="text1"/>
          <w:lang w:eastAsia="en-US"/>
        </w:rPr>
        <w:t>„Okres gwarancji na wykonane roboty budowlane”</w:t>
      </w:r>
      <w:r w:rsidRPr="00414360">
        <w:rPr>
          <w:rFonts w:asciiTheme="minorHAnsi" w:hAnsiTheme="minorHAnsi" w:cstheme="minorHAnsi"/>
          <w:color w:val="000000" w:themeColor="text1"/>
          <w:lang w:eastAsia="en-US"/>
        </w:rPr>
        <w:t xml:space="preserve"> ocena ofert zostanie dokonana przy zastosowaniu następujących zasad:</w:t>
      </w:r>
    </w:p>
    <w:p w14:paraId="6AAB5EA6" w14:textId="77777777" w:rsidR="00AA6FA7" w:rsidRDefault="00AA6FA7" w:rsidP="003B1C48">
      <w:pPr>
        <w:widowControl w:val="0"/>
        <w:spacing w:before="69"/>
        <w:ind w:left="116"/>
        <w:jc w:val="both"/>
        <w:rPr>
          <w:rFonts w:asciiTheme="minorHAnsi" w:hAnsiTheme="minorHAnsi" w:cstheme="minorHAnsi"/>
          <w:color w:val="000000" w:themeColor="text1"/>
          <w:lang w:eastAsia="en-US"/>
        </w:rPr>
      </w:pPr>
    </w:p>
    <w:p w14:paraId="2EF48386" w14:textId="77777777" w:rsidR="0089147B" w:rsidRPr="00414360" w:rsidRDefault="0089147B" w:rsidP="003B1C48">
      <w:pPr>
        <w:widowControl w:val="0"/>
        <w:spacing w:before="69"/>
        <w:ind w:left="116"/>
        <w:jc w:val="both"/>
        <w:rPr>
          <w:rFonts w:asciiTheme="minorHAnsi" w:hAnsiTheme="minorHAnsi" w:cstheme="minorHAnsi"/>
          <w:color w:val="000000" w:themeColor="text1"/>
          <w:lang w:eastAsia="en-US"/>
        </w:rPr>
      </w:pPr>
    </w:p>
    <w:p w14:paraId="4B5AEE14" w14:textId="77777777" w:rsidR="00AA6FA7" w:rsidRPr="00414360" w:rsidRDefault="00AA6FA7" w:rsidP="00AA6FA7">
      <w:pPr>
        <w:rPr>
          <w:rFonts w:asciiTheme="minorHAnsi" w:hAnsiTheme="minorHAnsi" w:cstheme="minorHAnsi"/>
          <w:color w:val="000000" w:themeColor="text1"/>
        </w:rPr>
      </w:pPr>
      <w:r w:rsidRPr="00414360">
        <w:rPr>
          <w:rFonts w:asciiTheme="minorHAnsi" w:hAnsiTheme="minorHAnsi" w:cstheme="minorHAnsi"/>
          <w:color w:val="000000" w:themeColor="text1"/>
        </w:rPr>
        <w:t xml:space="preserve">                                   Liczba m-</w:t>
      </w:r>
      <w:proofErr w:type="spellStart"/>
      <w:r w:rsidRPr="00414360">
        <w:rPr>
          <w:rFonts w:asciiTheme="minorHAnsi" w:hAnsiTheme="minorHAnsi" w:cstheme="minorHAnsi"/>
          <w:color w:val="000000" w:themeColor="text1"/>
        </w:rPr>
        <w:t>cy</w:t>
      </w:r>
      <w:proofErr w:type="spellEnd"/>
      <w:r w:rsidRPr="00414360">
        <w:rPr>
          <w:rFonts w:asciiTheme="minorHAnsi" w:hAnsiTheme="minorHAnsi" w:cstheme="minorHAnsi"/>
          <w:color w:val="000000" w:themeColor="text1"/>
        </w:rPr>
        <w:t xml:space="preserve"> gwarancji ponad 24 m-ce podane w ofercie                           </w:t>
      </w:r>
    </w:p>
    <w:p w14:paraId="7A6C650E" w14:textId="03725BD5" w:rsidR="00AA6FA7" w:rsidRPr="00414360" w:rsidRDefault="00AA6FA7" w:rsidP="00AA6FA7">
      <w:pPr>
        <w:pStyle w:val="Stopka"/>
        <w:tabs>
          <w:tab w:val="clear" w:pos="4536"/>
          <w:tab w:val="left" w:pos="6390"/>
        </w:tabs>
        <w:rPr>
          <w:rFonts w:asciiTheme="minorHAnsi" w:hAnsiTheme="minorHAnsi" w:cstheme="minorHAnsi"/>
          <w:color w:val="000000" w:themeColor="text1"/>
        </w:rPr>
      </w:pPr>
      <w:r w:rsidRPr="00414360">
        <w:rPr>
          <w:rFonts w:asciiTheme="minorHAnsi" w:hAnsiTheme="minorHAnsi" w:cstheme="minorHAnsi"/>
          <w:color w:val="000000" w:themeColor="text1"/>
        </w:rPr>
        <w:t xml:space="preserve">Okres gwarancji  (G) =    --------------------------------------------------------------   x  </w:t>
      </w:r>
      <w:r w:rsidR="00E717F3" w:rsidRPr="00414360">
        <w:rPr>
          <w:rFonts w:asciiTheme="minorHAnsi" w:hAnsiTheme="minorHAnsi" w:cstheme="minorHAnsi"/>
          <w:color w:val="000000" w:themeColor="text1"/>
        </w:rPr>
        <w:t>4</w:t>
      </w:r>
      <w:r w:rsidRPr="00414360">
        <w:rPr>
          <w:rFonts w:asciiTheme="minorHAnsi" w:hAnsiTheme="minorHAnsi" w:cstheme="minorHAnsi"/>
          <w:color w:val="000000" w:themeColor="text1"/>
        </w:rPr>
        <w:t>0 pkt</w:t>
      </w:r>
    </w:p>
    <w:p w14:paraId="2B6DCA97" w14:textId="77777777" w:rsidR="00AA6FA7" w:rsidRPr="00414360" w:rsidRDefault="00AA6FA7" w:rsidP="00AA6FA7">
      <w:pPr>
        <w:pStyle w:val="Stopka"/>
        <w:tabs>
          <w:tab w:val="left" w:pos="708"/>
        </w:tabs>
        <w:ind w:left="708" w:firstLine="708"/>
        <w:rPr>
          <w:rFonts w:asciiTheme="minorHAnsi" w:hAnsiTheme="minorHAnsi" w:cstheme="minorHAnsi"/>
          <w:color w:val="000000" w:themeColor="text1"/>
        </w:rPr>
      </w:pPr>
      <w:r w:rsidRPr="00414360">
        <w:rPr>
          <w:rFonts w:asciiTheme="minorHAnsi" w:hAnsiTheme="minorHAnsi" w:cstheme="minorHAnsi"/>
          <w:color w:val="000000" w:themeColor="text1"/>
        </w:rPr>
        <w:t xml:space="preserve">                                            </w:t>
      </w:r>
      <w:r w:rsidR="00C24C70" w:rsidRPr="00414360">
        <w:rPr>
          <w:rFonts w:asciiTheme="minorHAnsi" w:hAnsiTheme="minorHAnsi" w:cstheme="minorHAnsi"/>
          <w:color w:val="000000" w:themeColor="text1"/>
        </w:rPr>
        <w:t xml:space="preserve">         </w:t>
      </w:r>
      <w:r w:rsidRPr="00414360">
        <w:rPr>
          <w:rFonts w:asciiTheme="minorHAnsi" w:hAnsiTheme="minorHAnsi" w:cstheme="minorHAnsi"/>
          <w:color w:val="000000" w:themeColor="text1"/>
        </w:rPr>
        <w:t>36</w:t>
      </w:r>
    </w:p>
    <w:p w14:paraId="2E01CA1D"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Minimalny wymagany okres gwarancji  na całość robót – 24 miesiące. </w:t>
      </w:r>
    </w:p>
    <w:p w14:paraId="15B38A69"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Oferta z minimalnym wymaganym okresem gwarancji otrzyma 0 pkt.</w:t>
      </w:r>
    </w:p>
    <w:p w14:paraId="23D1A9C0"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p>
    <w:p w14:paraId="3D69E8CB"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Maksymalny okres gwarancji na całość robót  – 60 miesięcy.</w:t>
      </w:r>
    </w:p>
    <w:p w14:paraId="23147682" w14:textId="0BB47F68"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Oferta z najdłuższym   terminem gwarancji otrzyma </w:t>
      </w:r>
      <w:r w:rsidR="002A7C75" w:rsidRPr="00414360">
        <w:rPr>
          <w:rFonts w:asciiTheme="minorHAnsi" w:hAnsiTheme="minorHAnsi" w:cstheme="minorHAnsi"/>
          <w:color w:val="000000" w:themeColor="text1"/>
          <w:sz w:val="20"/>
          <w:szCs w:val="20"/>
        </w:rPr>
        <w:t>4</w:t>
      </w:r>
      <w:r w:rsidR="00B87F2A" w:rsidRPr="00414360">
        <w:rPr>
          <w:rFonts w:asciiTheme="minorHAnsi" w:hAnsiTheme="minorHAnsi" w:cstheme="minorHAnsi"/>
          <w:color w:val="000000" w:themeColor="text1"/>
          <w:sz w:val="20"/>
          <w:szCs w:val="20"/>
        </w:rPr>
        <w:t>0</w:t>
      </w:r>
      <w:r w:rsidRPr="00414360">
        <w:rPr>
          <w:rFonts w:asciiTheme="minorHAnsi" w:hAnsiTheme="minorHAnsi" w:cstheme="minorHAnsi"/>
          <w:color w:val="000000" w:themeColor="text1"/>
          <w:sz w:val="20"/>
          <w:szCs w:val="20"/>
        </w:rPr>
        <w:t xml:space="preserve"> pkt. </w:t>
      </w:r>
    </w:p>
    <w:p w14:paraId="63132CFF"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p>
    <w:p w14:paraId="71B20F52" w14:textId="77777777" w:rsidR="00AA6FA7" w:rsidRPr="00414360" w:rsidRDefault="00574C1D" w:rsidP="00AA6FA7">
      <w:pPr>
        <w:spacing w:line="240" w:lineRule="auto"/>
        <w:ind w:left="927"/>
        <w:jc w:val="both"/>
        <w:rPr>
          <w:rFonts w:asciiTheme="minorHAnsi" w:eastAsia="Calibri" w:hAnsiTheme="minorHAnsi" w:cstheme="minorHAnsi"/>
          <w:color w:val="000000" w:themeColor="text1"/>
          <w:lang w:eastAsia="en-US"/>
        </w:rPr>
      </w:pPr>
      <w:r w:rsidRPr="00414360">
        <w:rPr>
          <w:rFonts w:asciiTheme="minorHAnsi" w:eastAsia="Calibri" w:hAnsiTheme="minorHAnsi" w:cstheme="minorHAnsi"/>
          <w:b/>
          <w:bCs/>
          <w:color w:val="000000" w:themeColor="text1"/>
          <w:lang w:eastAsia="en-US"/>
        </w:rPr>
        <w:t xml:space="preserve">Uwaga: </w:t>
      </w:r>
      <w:r w:rsidR="00AA6FA7" w:rsidRPr="00414360">
        <w:rPr>
          <w:rFonts w:asciiTheme="minorHAnsi" w:eastAsia="Calibri" w:hAnsiTheme="minorHAnsi" w:cstheme="minorHAnsi"/>
          <w:color w:val="000000" w:themeColor="text1"/>
          <w:lang w:eastAsia="en-US"/>
        </w:rPr>
        <w:t>Uchybienie wymogom sporządzenia oferty polegające na braku wskazania okresu gwarancji uznane będzie przez Zamawiającego jako zaoferowanie przez Wykonawcę najkrótszego możliwego terminu do zaoferowania tj. 24 miesiące.</w:t>
      </w:r>
    </w:p>
    <w:p w14:paraId="0AB8847F" w14:textId="23814279" w:rsidR="00571F58" w:rsidRPr="00414360" w:rsidRDefault="00AA6FA7" w:rsidP="00E717F3">
      <w:pPr>
        <w:pStyle w:val="Akapitzlist"/>
        <w:spacing w:before="240" w:afterLines="10" w:after="24"/>
        <w:ind w:left="927"/>
        <w:jc w:val="both"/>
        <w:rPr>
          <w:rFonts w:asciiTheme="minorHAnsi" w:hAnsiTheme="minorHAnsi" w:cstheme="minorHAnsi"/>
          <w:sz w:val="20"/>
          <w:szCs w:val="20"/>
        </w:rPr>
      </w:pPr>
      <w:r w:rsidRPr="00414360">
        <w:rPr>
          <w:rFonts w:asciiTheme="minorHAnsi" w:hAnsiTheme="minorHAnsi" w:cstheme="minorHAnsi"/>
          <w:sz w:val="20"/>
          <w:szCs w:val="20"/>
        </w:rPr>
        <w:lastRenderedPageBreak/>
        <w:t xml:space="preserve">Pozostałe oferty będą punktowane wg powyższej formuły arytmetycznej. </w:t>
      </w:r>
    </w:p>
    <w:p w14:paraId="63BFA977" w14:textId="77777777" w:rsidR="0042789F" w:rsidRPr="00414360" w:rsidRDefault="0042789F" w:rsidP="00DB23B2">
      <w:pPr>
        <w:spacing w:before="10" w:afterLines="10" w:after="24" w:line="276" w:lineRule="auto"/>
        <w:jc w:val="both"/>
        <w:rPr>
          <w:rFonts w:asciiTheme="minorHAnsi" w:hAnsiTheme="minorHAnsi" w:cstheme="minorHAnsi"/>
          <w:b/>
          <w:color w:val="000000" w:themeColor="text1"/>
        </w:rPr>
      </w:pPr>
    </w:p>
    <w:p w14:paraId="4AD53650" w14:textId="77777777" w:rsidR="001C4069" w:rsidRPr="00414360" w:rsidRDefault="001C4069" w:rsidP="00DB23B2">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XV – ZABEZPIECZENIE NALEŻYTEGO WYKONANIA UMOWY</w:t>
      </w:r>
    </w:p>
    <w:p w14:paraId="70916D1B" w14:textId="77777777" w:rsidR="001C4069" w:rsidRPr="00414360" w:rsidRDefault="001849E4" w:rsidP="00574C1D">
      <w:pPr>
        <w:widowControl w:val="0"/>
        <w:tabs>
          <w:tab w:val="left" w:pos="460"/>
        </w:tabs>
        <w:spacing w:before="69"/>
        <w:ind w:right="1162"/>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Zamawiający nie wymaga wniesienia zabezpieczenia należytego wykonania umowy</w:t>
      </w:r>
      <w:r w:rsidR="00962494" w:rsidRPr="00414360">
        <w:rPr>
          <w:rFonts w:asciiTheme="minorHAnsi" w:hAnsiTheme="minorHAnsi" w:cstheme="minorHAnsi"/>
          <w:color w:val="000000" w:themeColor="text1"/>
          <w:lang w:eastAsia="en-US"/>
        </w:rPr>
        <w:t>.</w:t>
      </w:r>
    </w:p>
    <w:p w14:paraId="5BF2C308" w14:textId="77777777" w:rsidR="002A7C75" w:rsidRPr="00414360" w:rsidRDefault="002A7C75" w:rsidP="00574C1D">
      <w:pPr>
        <w:widowControl w:val="0"/>
        <w:tabs>
          <w:tab w:val="left" w:pos="460"/>
        </w:tabs>
        <w:spacing w:before="69"/>
        <w:ind w:right="1162"/>
        <w:jc w:val="both"/>
        <w:rPr>
          <w:rFonts w:asciiTheme="minorHAnsi" w:hAnsiTheme="minorHAnsi" w:cstheme="minorHAnsi"/>
          <w:color w:val="000000" w:themeColor="text1"/>
          <w:lang w:eastAsia="en-US"/>
        </w:rPr>
      </w:pPr>
    </w:p>
    <w:p w14:paraId="422A935B" w14:textId="77777777" w:rsidR="006B14B0" w:rsidRPr="00414360" w:rsidRDefault="0044045E" w:rsidP="006B14B0">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XV</w:t>
      </w:r>
      <w:r w:rsidR="001C4069" w:rsidRPr="00414360">
        <w:rPr>
          <w:rFonts w:asciiTheme="minorHAnsi" w:hAnsiTheme="minorHAnsi" w:cstheme="minorHAnsi"/>
          <w:b/>
          <w:color w:val="000000" w:themeColor="text1"/>
        </w:rPr>
        <w:t>I</w:t>
      </w:r>
      <w:r w:rsidRPr="00414360">
        <w:rPr>
          <w:rFonts w:asciiTheme="minorHAnsi" w:hAnsiTheme="minorHAnsi" w:cstheme="minorHAnsi"/>
          <w:b/>
          <w:color w:val="000000" w:themeColor="text1"/>
        </w:rPr>
        <w:t xml:space="preserve"> – INFORMACJE O FORMALNOŚCIACH, JAKIE MUSZĄ ZOSTAĆ DOPEŁNIONE PRZY WYBORZE OFERTY W CELU ZAWAR</w:t>
      </w:r>
      <w:r w:rsidR="006B14B0" w:rsidRPr="00414360">
        <w:rPr>
          <w:rFonts w:asciiTheme="minorHAnsi" w:hAnsiTheme="minorHAnsi" w:cstheme="minorHAnsi"/>
          <w:b/>
          <w:color w:val="000000" w:themeColor="text1"/>
        </w:rPr>
        <w:t>CIA UMOWY W SPRAWIE ZAMÓWIENIA PUBLICZNEGO</w:t>
      </w:r>
    </w:p>
    <w:p w14:paraId="53303DAF" w14:textId="7663E445" w:rsidR="006B14B0" w:rsidRPr="00414360" w:rsidRDefault="006B14B0" w:rsidP="00DB23B2">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 xml:space="preserve">                                                                                                                                                                  </w:t>
      </w:r>
    </w:p>
    <w:p w14:paraId="0A15DCC5" w14:textId="77777777" w:rsidR="0044045E" w:rsidRPr="00414360" w:rsidRDefault="0044045E">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414360">
        <w:rPr>
          <w:rFonts w:asciiTheme="minorHAnsi" w:eastAsiaTheme="minorHAnsi" w:hAnsiTheme="minorHAnsi" w:cstheme="minorHAnsi"/>
          <w:sz w:val="20"/>
          <w:szCs w:val="20"/>
        </w:rPr>
        <w:t>Zamawiający poinformuje wykonawcę, któremu zostanie udzielone zamówienie, o miejscu i terminie zawarcia umowy.</w:t>
      </w:r>
    </w:p>
    <w:p w14:paraId="03C326C5" w14:textId="77777777" w:rsidR="0044045E" w:rsidRPr="00414360" w:rsidRDefault="0044045E">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414360">
        <w:rPr>
          <w:rFonts w:asciiTheme="minorHAnsi" w:eastAsiaTheme="minorHAnsi" w:hAnsiTheme="minorHAnsi" w:cstheme="minorHAnsi"/>
          <w:sz w:val="20"/>
          <w:szCs w:val="20"/>
        </w:rPr>
        <w:t>Wykonawca przed zawarciem umowy:</w:t>
      </w:r>
    </w:p>
    <w:p w14:paraId="70B305B1" w14:textId="77777777" w:rsidR="00642143" w:rsidRPr="00414360" w:rsidRDefault="0044045E">
      <w:pPr>
        <w:pStyle w:val="Akapitzlist"/>
        <w:numPr>
          <w:ilvl w:val="1"/>
          <w:numId w:val="10"/>
        </w:numPr>
        <w:autoSpaceDE w:val="0"/>
        <w:autoSpaceDN w:val="0"/>
        <w:adjustRightInd w:val="0"/>
        <w:spacing w:before="10" w:after="2"/>
        <w:ind w:left="851" w:hanging="284"/>
        <w:jc w:val="both"/>
        <w:rPr>
          <w:rFonts w:asciiTheme="minorHAnsi" w:eastAsiaTheme="minorHAnsi" w:hAnsiTheme="minorHAnsi" w:cstheme="minorHAnsi"/>
          <w:sz w:val="20"/>
          <w:szCs w:val="20"/>
        </w:rPr>
      </w:pPr>
      <w:r w:rsidRPr="00414360">
        <w:rPr>
          <w:rFonts w:asciiTheme="minorHAnsi" w:eastAsiaTheme="minorHAnsi" w:hAnsiTheme="minorHAnsi" w:cstheme="minorHAnsi"/>
          <w:sz w:val="20"/>
          <w:szCs w:val="20"/>
        </w:rPr>
        <w:t>poda wszelkie informacje niezbędne do wypełnienia treści umowy na wezwanie Zamawiającego,</w:t>
      </w:r>
    </w:p>
    <w:p w14:paraId="1EEE4500" w14:textId="77777777" w:rsidR="0044045E" w:rsidRPr="00414360" w:rsidRDefault="0044045E">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414360">
        <w:rPr>
          <w:rFonts w:asciiTheme="minorHAnsi" w:hAnsiTheme="minorHAnsi" w:cstheme="minorHAnsi"/>
          <w:sz w:val="20"/>
          <w:szCs w:val="20"/>
        </w:rPr>
        <w:t xml:space="preserve">Wykonawcy wspólnie ubiegający się o udzielenie zamówienia publicznego, których oferta zostanie uznana za najkorzystniejszą, przedłożą kopię umowę regulującą współpracę tych Wykonawców, w formie oryginału lub kopii poświadczonej za zgodność z oryginałem przez Wykonawcę. </w:t>
      </w:r>
    </w:p>
    <w:p w14:paraId="35D9C17B" w14:textId="77777777" w:rsidR="008538AF" w:rsidRPr="00414360" w:rsidRDefault="0044045E">
      <w:pPr>
        <w:pStyle w:val="Akapitzlist"/>
        <w:numPr>
          <w:ilvl w:val="0"/>
          <w:numId w:val="10"/>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414360">
        <w:rPr>
          <w:rFonts w:asciiTheme="minorHAnsi" w:eastAsiaTheme="minorHAnsi" w:hAnsiTheme="minorHAnsi" w:cstheme="minorHAnsi"/>
          <w:sz w:val="20"/>
          <w:szCs w:val="20"/>
        </w:rPr>
        <w:t>Niedopełnienie powyższych formalności przez wybranego Wykonawcę będzie potraktowane przez Zamawiającego jako niemożność zawarcia umowy w sprawie zamówienia publicznego z przyczyn leżących po stronie wykonawcy.</w:t>
      </w:r>
    </w:p>
    <w:p w14:paraId="7DE05329" w14:textId="77777777" w:rsidR="008538AF" w:rsidRPr="00414360" w:rsidRDefault="008538AF" w:rsidP="00DB23B2">
      <w:pPr>
        <w:spacing w:before="10" w:afterLines="10" w:after="24"/>
        <w:jc w:val="both"/>
        <w:rPr>
          <w:rFonts w:asciiTheme="minorHAnsi" w:hAnsiTheme="minorHAnsi" w:cstheme="minorHAnsi"/>
          <w:b/>
          <w:color w:val="000000" w:themeColor="text1"/>
        </w:rPr>
      </w:pPr>
    </w:p>
    <w:p w14:paraId="21E3570A" w14:textId="77777777" w:rsidR="0044045E" w:rsidRPr="00414360" w:rsidRDefault="0044045E" w:rsidP="00DB23B2">
      <w:pPr>
        <w:spacing w:before="10" w:afterLines="10" w:after="24"/>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XV</w:t>
      </w:r>
      <w:r w:rsidR="001C4069" w:rsidRPr="00414360">
        <w:rPr>
          <w:rFonts w:asciiTheme="minorHAnsi" w:hAnsiTheme="minorHAnsi" w:cstheme="minorHAnsi"/>
          <w:b/>
          <w:color w:val="000000" w:themeColor="text1"/>
        </w:rPr>
        <w:t>I</w:t>
      </w:r>
      <w:r w:rsidRPr="00414360">
        <w:rPr>
          <w:rFonts w:asciiTheme="minorHAnsi" w:hAnsiTheme="minorHAnsi" w:cstheme="minorHAnsi"/>
          <w:b/>
          <w:color w:val="000000" w:themeColor="text1"/>
        </w:rPr>
        <w:t>I – POUCZENIE O ŚRODKACH OCHRONY PRAWNEJ</w:t>
      </w:r>
    </w:p>
    <w:p w14:paraId="298ED9F3" w14:textId="77777777" w:rsidR="0044045E" w:rsidRPr="00414360"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414360">
        <w:rPr>
          <w:rFonts w:asciiTheme="minorHAnsi" w:hAnsiTheme="minorHAnsi" w:cstheme="minorHAnsi"/>
          <w:color w:val="000000" w:themeColor="text1"/>
          <w:sz w:val="20"/>
          <w:szCs w:val="20"/>
        </w:rPr>
        <w:t xml:space="preserve"> </w:t>
      </w:r>
    </w:p>
    <w:p w14:paraId="684C0568" w14:textId="77777777" w:rsidR="0044045E" w:rsidRPr="00414360" w:rsidRDefault="003A7EA8"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Środki ochrony prawnej wobec ogłoszenia o zamówieniu oraz </w:t>
      </w:r>
      <w:r w:rsidR="0044045E" w:rsidRPr="00414360">
        <w:rPr>
          <w:rFonts w:asciiTheme="minorHAnsi" w:hAnsiTheme="minorHAnsi" w:cstheme="minorHAnsi"/>
          <w:color w:val="000000" w:themeColor="text1"/>
          <w:sz w:val="20"/>
          <w:szCs w:val="20"/>
        </w:rPr>
        <w:t xml:space="preserve">dokumentów zamówienia </w:t>
      </w:r>
      <w:r w:rsidRPr="00414360">
        <w:rPr>
          <w:rFonts w:asciiTheme="minorHAnsi" w:hAnsiTheme="minorHAnsi" w:cstheme="minorHAnsi"/>
          <w:color w:val="000000" w:themeColor="text1"/>
          <w:sz w:val="20"/>
          <w:szCs w:val="20"/>
        </w:rPr>
        <w:t>przysługują również organizacjom wpisanym na listę, o</w:t>
      </w:r>
      <w:r w:rsidR="00544815" w:rsidRPr="00414360">
        <w:rPr>
          <w:rFonts w:asciiTheme="minorHAnsi" w:hAnsiTheme="minorHAnsi" w:cstheme="minorHAnsi"/>
          <w:color w:val="000000" w:themeColor="text1"/>
          <w:sz w:val="20"/>
          <w:szCs w:val="20"/>
        </w:rPr>
        <w:t> </w:t>
      </w:r>
      <w:r w:rsidRPr="00414360">
        <w:rPr>
          <w:rFonts w:asciiTheme="minorHAnsi" w:hAnsiTheme="minorHAnsi" w:cstheme="minorHAnsi"/>
          <w:color w:val="000000" w:themeColor="text1"/>
          <w:sz w:val="20"/>
          <w:szCs w:val="20"/>
        </w:rPr>
        <w:t xml:space="preserve">której mowa w art. </w:t>
      </w:r>
      <w:r w:rsidR="0044045E" w:rsidRPr="00414360">
        <w:rPr>
          <w:rFonts w:asciiTheme="minorHAnsi" w:hAnsiTheme="minorHAnsi" w:cstheme="minorHAnsi"/>
          <w:color w:val="000000" w:themeColor="text1"/>
          <w:sz w:val="20"/>
          <w:szCs w:val="20"/>
        </w:rPr>
        <w:t xml:space="preserve">469 pkt 15 ustawy </w:t>
      </w:r>
      <w:proofErr w:type="spellStart"/>
      <w:r w:rsidR="0044045E" w:rsidRPr="00414360">
        <w:rPr>
          <w:rFonts w:asciiTheme="minorHAnsi" w:hAnsiTheme="minorHAnsi" w:cstheme="minorHAnsi"/>
          <w:color w:val="000000" w:themeColor="text1"/>
          <w:sz w:val="20"/>
          <w:szCs w:val="20"/>
        </w:rPr>
        <w:t>Pzp</w:t>
      </w:r>
      <w:proofErr w:type="spellEnd"/>
      <w:r w:rsidR="0044045E" w:rsidRPr="00414360">
        <w:rPr>
          <w:rFonts w:asciiTheme="minorHAnsi" w:hAnsiTheme="minorHAnsi" w:cstheme="minorHAnsi"/>
          <w:color w:val="000000" w:themeColor="text1"/>
          <w:sz w:val="20"/>
          <w:szCs w:val="20"/>
        </w:rPr>
        <w:t xml:space="preserve"> oraz Rzecznikowi Małych i Średnich Przedsiębiorców. </w:t>
      </w:r>
    </w:p>
    <w:p w14:paraId="47786795" w14:textId="77777777" w:rsidR="00AE2DEF" w:rsidRPr="00414360"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12AA22E" w14:textId="77777777" w:rsidR="0044045E" w:rsidRPr="00414360" w:rsidRDefault="0044045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Odwołanie przysługuje na</w:t>
      </w:r>
      <w:bookmarkStart w:id="11" w:name="mip51083248"/>
      <w:bookmarkEnd w:id="11"/>
    </w:p>
    <w:p w14:paraId="0B9CC3DD"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niezgodną z przepisami ustawy czynność zamawiającego, podjętą w postępowaniu o udzielenie zamówienia</w:t>
      </w:r>
      <w:bookmarkStart w:id="12" w:name="highlightHit_793"/>
      <w:bookmarkEnd w:id="12"/>
      <w:r w:rsidRPr="00414360">
        <w:rPr>
          <w:rFonts w:asciiTheme="minorHAnsi" w:hAnsiTheme="minorHAnsi" w:cstheme="minorHAnsi"/>
          <w:color w:val="000000" w:themeColor="text1"/>
          <w:sz w:val="20"/>
          <w:szCs w:val="20"/>
        </w:rPr>
        <w:t>, w tym na projektowane postanowienie umowy;</w:t>
      </w:r>
      <w:bookmarkStart w:id="13" w:name="mip51083249"/>
      <w:bookmarkEnd w:id="13"/>
    </w:p>
    <w:p w14:paraId="1812A039"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zaniechanie czynności w postępowaniu o udzielenie zamówienia, do której zamawiający był obowiązany na podstawie ustawy;</w:t>
      </w:r>
      <w:bookmarkStart w:id="14" w:name="mip51083250"/>
      <w:bookmarkEnd w:id="14"/>
    </w:p>
    <w:p w14:paraId="1D996142"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zaniechanie przeprowadzenia postępowania o udzielenie zamówienia na podstawie ustawy, mimo że zamawiający był do tego obowiązany.</w:t>
      </w:r>
    </w:p>
    <w:p w14:paraId="2034DD72" w14:textId="77777777" w:rsidR="0044045E" w:rsidRPr="00414360"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Odwołanie</w:t>
      </w:r>
      <w:r w:rsidR="0044045E" w:rsidRPr="00414360">
        <w:rPr>
          <w:rFonts w:asciiTheme="minorHAnsi" w:hAnsiTheme="minorHAnsi" w:cstheme="minorHAnsi"/>
          <w:color w:val="000000" w:themeColor="text1"/>
          <w:sz w:val="20"/>
          <w:szCs w:val="20"/>
        </w:rPr>
        <w:t>, w przypadku zamówień, których wartość jest mniejsza niż progi unijne, wnosi się w terminie:</w:t>
      </w:r>
    </w:p>
    <w:p w14:paraId="2720284C"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14:paraId="17B6A2D6"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10 dni od dnia przekazania informacji o czynności zamawiającego stanowiącej podstawę jego wniesienia, jeżeli informacja została przekazana w sposób inny niż określony w lit. a.</w:t>
      </w:r>
    </w:p>
    <w:p w14:paraId="54919A32" w14:textId="77777777" w:rsidR="00F4794E" w:rsidRPr="00414360" w:rsidRDefault="00F4794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414360">
        <w:rPr>
          <w:rFonts w:asciiTheme="minorHAnsi" w:hAnsiTheme="minorHAnsi" w:cstheme="minorHAnsi"/>
          <w:color w:val="000000" w:themeColor="text1"/>
          <w:sz w:val="20"/>
          <w:szCs w:val="20"/>
        </w:rPr>
        <w:t xml:space="preserve">ogłoszenia w Biuletynie Zamówień Publicznych lub </w:t>
      </w:r>
      <w:r w:rsidRPr="00414360">
        <w:rPr>
          <w:rFonts w:asciiTheme="minorHAnsi" w:hAnsiTheme="minorHAnsi" w:cstheme="minorHAnsi"/>
          <w:color w:val="000000" w:themeColor="text1"/>
          <w:sz w:val="20"/>
          <w:szCs w:val="20"/>
        </w:rPr>
        <w:t>dokumentów zamówienia na stronie internetowej.</w:t>
      </w:r>
    </w:p>
    <w:p w14:paraId="70D561AE" w14:textId="77777777" w:rsidR="00F4794E" w:rsidRPr="00414360" w:rsidRDefault="00F4794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Odwołanie, w przypadkach innych niż określone w pkt 5 i 6 wnosi się w terminie </w:t>
      </w:r>
      <w:r w:rsidRPr="00414360">
        <w:rPr>
          <w:rFonts w:asciiTheme="minorHAnsi" w:hAnsiTheme="minorHAnsi"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5" w:name="highlightHit_802"/>
      <w:bookmarkEnd w:id="15"/>
      <w:r w:rsidRPr="00414360">
        <w:rPr>
          <w:rFonts w:asciiTheme="minorHAnsi" w:hAnsiTheme="minorHAnsi" w:cstheme="minorHAnsi"/>
          <w:color w:val="000000" w:themeColor="text1"/>
          <w:sz w:val="20"/>
          <w:szCs w:val="20"/>
          <w:shd w:val="clear" w:color="auto" w:fill="FFFFFF"/>
        </w:rPr>
        <w:t>, których wartość jest mniejsza niż progi unijne.</w:t>
      </w:r>
    </w:p>
    <w:p w14:paraId="4511312B" w14:textId="5D394A50" w:rsidR="00F4794E" w:rsidRPr="00414360" w:rsidRDefault="00664E64"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Szczegółowe </w:t>
      </w:r>
      <w:r w:rsidR="003A7EA8" w:rsidRPr="00414360">
        <w:rPr>
          <w:rFonts w:asciiTheme="minorHAnsi" w:hAnsiTheme="minorHAnsi" w:cstheme="minorHAnsi"/>
          <w:color w:val="000000" w:themeColor="text1"/>
          <w:sz w:val="20"/>
          <w:szCs w:val="20"/>
        </w:rPr>
        <w:t xml:space="preserve">zasady wnoszenia </w:t>
      </w:r>
      <w:r w:rsidR="00F4794E" w:rsidRPr="00414360">
        <w:rPr>
          <w:rFonts w:asciiTheme="minorHAnsi" w:hAnsiTheme="minorHAnsi" w:cstheme="minorHAnsi"/>
          <w:color w:val="000000" w:themeColor="text1"/>
          <w:sz w:val="20"/>
          <w:szCs w:val="20"/>
        </w:rPr>
        <w:t xml:space="preserve">i rozpatrywania </w:t>
      </w:r>
      <w:r w:rsidR="00326FA6" w:rsidRPr="00414360">
        <w:rPr>
          <w:rFonts w:asciiTheme="minorHAnsi" w:hAnsiTheme="minorHAnsi" w:cstheme="minorHAnsi"/>
          <w:color w:val="000000" w:themeColor="text1"/>
          <w:sz w:val="20"/>
          <w:szCs w:val="20"/>
        </w:rPr>
        <w:t>od wołań</w:t>
      </w:r>
      <w:r w:rsidR="003A7EA8" w:rsidRPr="00414360">
        <w:rPr>
          <w:rFonts w:asciiTheme="minorHAnsi" w:hAnsiTheme="minorHAnsi" w:cstheme="minorHAnsi"/>
          <w:color w:val="000000" w:themeColor="text1"/>
          <w:sz w:val="20"/>
          <w:szCs w:val="20"/>
        </w:rPr>
        <w:t xml:space="preserve"> uregulowane zostały w art. </w:t>
      </w:r>
      <w:r w:rsidR="00F4794E" w:rsidRPr="00414360">
        <w:rPr>
          <w:rFonts w:asciiTheme="minorHAnsi" w:hAnsiTheme="minorHAnsi" w:cstheme="minorHAnsi"/>
          <w:color w:val="000000" w:themeColor="text1"/>
          <w:sz w:val="20"/>
          <w:szCs w:val="20"/>
        </w:rPr>
        <w:t xml:space="preserve">506-578 ustawy </w:t>
      </w:r>
      <w:proofErr w:type="spellStart"/>
      <w:r w:rsidR="00F4794E" w:rsidRPr="00414360">
        <w:rPr>
          <w:rFonts w:asciiTheme="minorHAnsi" w:hAnsiTheme="minorHAnsi" w:cstheme="minorHAnsi"/>
          <w:color w:val="000000" w:themeColor="text1"/>
          <w:sz w:val="20"/>
          <w:szCs w:val="20"/>
        </w:rPr>
        <w:t>Pzp</w:t>
      </w:r>
      <w:proofErr w:type="spellEnd"/>
    </w:p>
    <w:p w14:paraId="3F981A42" w14:textId="77777777" w:rsidR="00AE2DEF" w:rsidRPr="00414360"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lastRenderedPageBreak/>
        <w:t>Skarga do sądu - przysługuje stronom, oraz uczestnikom postępowania odwoławczego na orzeczenie Izby</w:t>
      </w:r>
      <w:r w:rsidR="00F4794E" w:rsidRPr="00414360">
        <w:rPr>
          <w:rFonts w:asciiTheme="minorHAnsi" w:hAnsiTheme="minorHAnsi" w:cstheme="minorHAnsi"/>
          <w:color w:val="000000" w:themeColor="text1"/>
          <w:sz w:val="20"/>
          <w:szCs w:val="20"/>
        </w:rPr>
        <w:t xml:space="preserve"> oraz na postanowienie Prezesa Izby o zwrocie odwołania</w:t>
      </w:r>
      <w:r w:rsidRPr="00414360">
        <w:rPr>
          <w:rFonts w:asciiTheme="minorHAnsi" w:hAnsiTheme="minorHAnsi" w:cstheme="minorHAnsi"/>
          <w:color w:val="000000" w:themeColor="text1"/>
          <w:sz w:val="20"/>
          <w:szCs w:val="20"/>
        </w:rPr>
        <w:t xml:space="preserve">. </w:t>
      </w:r>
      <w:r w:rsidR="00664E64" w:rsidRPr="00414360">
        <w:rPr>
          <w:rFonts w:asciiTheme="minorHAnsi" w:hAnsiTheme="minorHAnsi" w:cstheme="minorHAnsi"/>
          <w:color w:val="000000" w:themeColor="text1"/>
          <w:sz w:val="20"/>
          <w:szCs w:val="20"/>
        </w:rPr>
        <w:t xml:space="preserve">Szczegółowe </w:t>
      </w:r>
      <w:r w:rsidRPr="00414360">
        <w:rPr>
          <w:rFonts w:asciiTheme="minorHAnsi" w:hAnsiTheme="minorHAnsi" w:cstheme="minorHAnsi"/>
          <w:color w:val="000000" w:themeColor="text1"/>
          <w:sz w:val="20"/>
          <w:szCs w:val="20"/>
        </w:rPr>
        <w:t xml:space="preserve">zasady i terminy wnoszenia skargi do sądu uregulowane zostały w art. </w:t>
      </w:r>
      <w:r w:rsidR="00F4794E" w:rsidRPr="00414360">
        <w:rPr>
          <w:rFonts w:asciiTheme="minorHAnsi" w:hAnsiTheme="minorHAnsi" w:cstheme="minorHAnsi"/>
          <w:color w:val="000000" w:themeColor="text1"/>
          <w:sz w:val="20"/>
          <w:szCs w:val="20"/>
        </w:rPr>
        <w:t xml:space="preserve">579-590 ustawy </w:t>
      </w:r>
      <w:proofErr w:type="spellStart"/>
      <w:r w:rsidR="00F4794E" w:rsidRPr="00414360">
        <w:rPr>
          <w:rFonts w:asciiTheme="minorHAnsi" w:hAnsiTheme="minorHAnsi" w:cstheme="minorHAnsi"/>
          <w:color w:val="000000" w:themeColor="text1"/>
          <w:sz w:val="20"/>
          <w:szCs w:val="20"/>
        </w:rPr>
        <w:t>Pzp</w:t>
      </w:r>
      <w:proofErr w:type="spellEnd"/>
      <w:r w:rsidR="00F4794E" w:rsidRPr="00414360">
        <w:rPr>
          <w:rFonts w:asciiTheme="minorHAnsi" w:hAnsiTheme="minorHAnsi" w:cstheme="minorHAnsi"/>
          <w:color w:val="000000" w:themeColor="text1"/>
          <w:sz w:val="20"/>
          <w:szCs w:val="20"/>
        </w:rPr>
        <w:t xml:space="preserve">. </w:t>
      </w:r>
    </w:p>
    <w:p w14:paraId="4934356F" w14:textId="77777777" w:rsidR="00F4794E" w:rsidRPr="00414360" w:rsidRDefault="00F4794E" w:rsidP="00DB23B2">
      <w:pPr>
        <w:spacing w:before="10" w:afterLines="10" w:after="24"/>
        <w:jc w:val="both"/>
        <w:rPr>
          <w:rFonts w:asciiTheme="minorHAnsi" w:hAnsiTheme="minorHAnsi" w:cstheme="minorHAnsi"/>
          <w:b/>
          <w:color w:val="000000" w:themeColor="text1"/>
        </w:rPr>
      </w:pPr>
    </w:p>
    <w:p w14:paraId="72F2CCE5" w14:textId="77777777" w:rsidR="00F4794E" w:rsidRPr="00414360" w:rsidRDefault="00F4794E" w:rsidP="00DB23B2">
      <w:pPr>
        <w:spacing w:before="10" w:afterLines="10" w:after="24"/>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XV</w:t>
      </w:r>
      <w:r w:rsidR="001C4069" w:rsidRPr="00414360">
        <w:rPr>
          <w:rFonts w:asciiTheme="minorHAnsi" w:hAnsiTheme="minorHAnsi" w:cstheme="minorHAnsi"/>
          <w:b/>
          <w:color w:val="000000" w:themeColor="text1"/>
        </w:rPr>
        <w:t>I</w:t>
      </w:r>
      <w:r w:rsidRPr="00414360">
        <w:rPr>
          <w:rFonts w:asciiTheme="minorHAnsi" w:hAnsiTheme="minorHAnsi" w:cstheme="minorHAnsi"/>
          <w:b/>
          <w:color w:val="000000" w:themeColor="text1"/>
        </w:rPr>
        <w:t xml:space="preserve">II – DANE OSOBOWE </w:t>
      </w:r>
    </w:p>
    <w:p w14:paraId="67AB6AC5" w14:textId="2B7FEFB9" w:rsidR="00F4794E" w:rsidRPr="00414360" w:rsidRDefault="00F4794E" w:rsidP="00F4794E">
      <w:pPr>
        <w:spacing w:after="0"/>
        <w:jc w:val="both"/>
        <w:rPr>
          <w:rFonts w:asciiTheme="minorHAnsi" w:hAnsiTheme="minorHAnsi" w:cstheme="minorHAnsi"/>
        </w:rPr>
      </w:pPr>
      <w:r w:rsidRPr="00414360">
        <w:rPr>
          <w:rFonts w:asciiTheme="minorHAnsi" w:hAnsiTheme="minorHAnsi" w:cstheme="minorHAnsi"/>
        </w:rPr>
        <w:t xml:space="preserve">Zgodnie z art. 13 ust. 1 i 2 </w:t>
      </w:r>
      <w:r w:rsidR="00FF1E9D" w:rsidRPr="00414360">
        <w:rPr>
          <w:rFonts w:asciiTheme="minorHAnsi" w:hAnsiTheme="minorHAnsi" w:cstheme="minorHAnsi"/>
        </w:rPr>
        <w:t>R</w:t>
      </w:r>
      <w:r w:rsidRPr="00414360">
        <w:rPr>
          <w:rFonts w:asciiTheme="minorHAnsi" w:hAnsiTheme="minorHAnsi" w:cstheme="minorHAnsi"/>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414360">
        <w:rPr>
          <w:rFonts w:asciiTheme="minorHAnsi" w:hAnsiTheme="minorHAnsi" w:cstheme="minorHAnsi"/>
          <w:b/>
        </w:rPr>
        <w:t>Zamawiający informuje</w:t>
      </w:r>
      <w:r w:rsidRPr="00414360">
        <w:rPr>
          <w:rFonts w:asciiTheme="minorHAnsi" w:hAnsiTheme="minorHAnsi" w:cstheme="minorHAnsi"/>
        </w:rPr>
        <w:t xml:space="preserve">, że: </w:t>
      </w:r>
    </w:p>
    <w:p w14:paraId="362BF1E4" w14:textId="5392136E" w:rsidR="001A0185" w:rsidRPr="00414360" w:rsidRDefault="00F4794E">
      <w:pPr>
        <w:pStyle w:val="Akapitzlist"/>
        <w:numPr>
          <w:ilvl w:val="0"/>
          <w:numId w:val="11"/>
        </w:numPr>
        <w:tabs>
          <w:tab w:val="left" w:pos="709"/>
        </w:tabs>
        <w:suppressAutoHyphens/>
        <w:spacing w:after="0" w:line="240" w:lineRule="auto"/>
        <w:contextualSpacing w:val="0"/>
        <w:jc w:val="both"/>
        <w:rPr>
          <w:rFonts w:asciiTheme="minorHAnsi" w:eastAsia="Times New Roman" w:hAnsiTheme="minorHAnsi" w:cstheme="minorHAnsi"/>
          <w:sz w:val="20"/>
          <w:szCs w:val="20"/>
        </w:rPr>
      </w:pPr>
      <w:r w:rsidRPr="00414360">
        <w:rPr>
          <w:rFonts w:asciiTheme="minorHAnsi" w:eastAsia="Times New Roman" w:hAnsiTheme="minorHAnsi" w:cstheme="minorHAnsi"/>
          <w:sz w:val="20"/>
          <w:szCs w:val="20"/>
        </w:rPr>
        <w:t xml:space="preserve">administratorem Pani/Pana danych osobowych jest </w:t>
      </w:r>
      <w:r w:rsidR="001A0185" w:rsidRPr="00414360">
        <w:rPr>
          <w:rFonts w:asciiTheme="minorHAnsi" w:eastAsia="Times New Roman" w:hAnsiTheme="minorHAnsi" w:cstheme="minorHAnsi"/>
          <w:sz w:val="20"/>
          <w:szCs w:val="20"/>
        </w:rPr>
        <w:t xml:space="preserve">Dyrektor Świętokrzyskiego Centrum Onkologii, ul. S. </w:t>
      </w:r>
      <w:proofErr w:type="spellStart"/>
      <w:r w:rsidR="001A0185" w:rsidRPr="00414360">
        <w:rPr>
          <w:rFonts w:asciiTheme="minorHAnsi" w:eastAsia="Times New Roman" w:hAnsiTheme="minorHAnsi" w:cstheme="minorHAnsi"/>
          <w:sz w:val="20"/>
          <w:szCs w:val="20"/>
        </w:rPr>
        <w:t>Artwińskiego</w:t>
      </w:r>
      <w:proofErr w:type="spellEnd"/>
      <w:r w:rsidR="001A0185" w:rsidRPr="00414360">
        <w:rPr>
          <w:rFonts w:asciiTheme="minorHAnsi" w:eastAsia="Times New Roman" w:hAnsiTheme="minorHAnsi" w:cstheme="minorHAnsi"/>
          <w:sz w:val="20"/>
          <w:szCs w:val="20"/>
        </w:rPr>
        <w:t xml:space="preserve"> 3, 25-734 Kielce, Regon: 001263233, Inspektorem Ochrony Danych jest Pan </w:t>
      </w:r>
      <w:r w:rsidR="00114401">
        <w:rPr>
          <w:rFonts w:asciiTheme="minorHAnsi" w:eastAsia="Times New Roman" w:hAnsiTheme="minorHAnsi" w:cstheme="minorHAnsi"/>
          <w:sz w:val="20"/>
          <w:szCs w:val="20"/>
        </w:rPr>
        <w:t>Witold Gołębski</w:t>
      </w:r>
      <w:r w:rsidR="001A0185" w:rsidRPr="00414360">
        <w:rPr>
          <w:rFonts w:asciiTheme="minorHAnsi" w:eastAsia="Times New Roman" w:hAnsiTheme="minorHAnsi" w:cstheme="minorHAnsi"/>
          <w:sz w:val="20"/>
          <w:szCs w:val="20"/>
        </w:rPr>
        <w:t xml:space="preserve"> ul. </w:t>
      </w:r>
      <w:proofErr w:type="spellStart"/>
      <w:r w:rsidR="001A0185" w:rsidRPr="00414360">
        <w:rPr>
          <w:rFonts w:asciiTheme="minorHAnsi" w:eastAsia="Times New Roman" w:hAnsiTheme="minorHAnsi" w:cstheme="minorHAnsi"/>
          <w:sz w:val="20"/>
          <w:szCs w:val="20"/>
        </w:rPr>
        <w:t>Artwińskiego</w:t>
      </w:r>
      <w:proofErr w:type="spellEnd"/>
      <w:r w:rsidR="001A0185" w:rsidRPr="00414360">
        <w:rPr>
          <w:rFonts w:asciiTheme="minorHAnsi" w:eastAsia="Times New Roman" w:hAnsiTheme="minorHAnsi" w:cstheme="minorHAnsi"/>
          <w:sz w:val="20"/>
          <w:szCs w:val="20"/>
        </w:rPr>
        <w:t xml:space="preserve"> 3C, 25-734 Kielce;</w:t>
      </w:r>
    </w:p>
    <w:p w14:paraId="4EEB8800" w14:textId="77777777" w:rsidR="00F4794E" w:rsidRPr="00414360" w:rsidRDefault="00F4794E">
      <w:pPr>
        <w:pStyle w:val="Akapitzlist"/>
        <w:numPr>
          <w:ilvl w:val="0"/>
          <w:numId w:val="11"/>
        </w:numPr>
        <w:tabs>
          <w:tab w:val="left" w:pos="709"/>
        </w:tabs>
        <w:suppressAutoHyphens/>
        <w:spacing w:after="0"/>
        <w:contextualSpacing w:val="0"/>
        <w:jc w:val="both"/>
        <w:rPr>
          <w:rFonts w:asciiTheme="minorHAnsi" w:hAnsiTheme="minorHAnsi" w:cstheme="minorHAnsi"/>
          <w:sz w:val="20"/>
          <w:szCs w:val="20"/>
        </w:rPr>
      </w:pPr>
      <w:r w:rsidRPr="00414360">
        <w:rPr>
          <w:rFonts w:asciiTheme="minorHAnsi" w:eastAsia="Times New Roman" w:hAnsiTheme="minorHAnsi" w:cstheme="minorHAnsi"/>
          <w:sz w:val="20"/>
          <w:szCs w:val="20"/>
        </w:rPr>
        <w:t xml:space="preserve">kontakt z Inspektorem Ochrony Danych, tel. </w:t>
      </w:r>
      <w:r w:rsidRPr="00414360">
        <w:rPr>
          <w:rFonts w:asciiTheme="minorHAnsi" w:hAnsiTheme="minorHAnsi" w:cstheme="minorHAnsi"/>
          <w:bCs/>
          <w:sz w:val="20"/>
          <w:szCs w:val="20"/>
          <w:bdr w:val="none" w:sz="0" w:space="0" w:color="auto" w:frame="1"/>
        </w:rPr>
        <w:t>41 3674 094, e-mail: iod@onkol.kielce.pl</w:t>
      </w:r>
      <w:r w:rsidR="001A0185" w:rsidRPr="00414360">
        <w:rPr>
          <w:rStyle w:val="czeinternetowe"/>
          <w:rFonts w:asciiTheme="minorHAnsi" w:hAnsiTheme="minorHAnsi" w:cstheme="minorHAnsi"/>
          <w:color w:val="auto"/>
          <w:sz w:val="20"/>
          <w:szCs w:val="20"/>
          <w:u w:val="none"/>
        </w:rPr>
        <w:t>;</w:t>
      </w:r>
    </w:p>
    <w:p w14:paraId="3CCD4F7A" w14:textId="77777777" w:rsidR="00F4794E" w:rsidRPr="00414360" w:rsidRDefault="00F4794E">
      <w:pPr>
        <w:pStyle w:val="Akapitzlist"/>
        <w:numPr>
          <w:ilvl w:val="0"/>
          <w:numId w:val="11"/>
        </w:numPr>
        <w:tabs>
          <w:tab w:val="left" w:pos="709"/>
        </w:tabs>
        <w:suppressAutoHyphens/>
        <w:spacing w:after="0"/>
        <w:contextualSpacing w:val="0"/>
        <w:jc w:val="both"/>
        <w:rPr>
          <w:rFonts w:asciiTheme="minorHAnsi" w:hAnsiTheme="minorHAnsi" w:cstheme="minorHAnsi"/>
          <w:sz w:val="20"/>
          <w:szCs w:val="20"/>
        </w:rPr>
      </w:pPr>
      <w:r w:rsidRPr="00414360">
        <w:rPr>
          <w:rFonts w:asciiTheme="minorHAnsi" w:hAnsiTheme="minorHAnsi" w:cstheme="minorHAnsi"/>
          <w:sz w:val="20"/>
          <w:szCs w:val="20"/>
        </w:rPr>
        <w:t>Pani/Pana dane osobowe przetwarzane będą na podstawie art. 6 ust. 1 lit. c RODO w celu związanym z przedmiotowym postępowaniem o udzielenie zamówienia publicznego;</w:t>
      </w:r>
    </w:p>
    <w:p w14:paraId="2B6ECF3E" w14:textId="77777777" w:rsidR="00F4794E" w:rsidRPr="00414360" w:rsidRDefault="00F4794E">
      <w:pPr>
        <w:pStyle w:val="Akapitzlist"/>
        <w:numPr>
          <w:ilvl w:val="0"/>
          <w:numId w:val="11"/>
        </w:numPr>
        <w:tabs>
          <w:tab w:val="left" w:pos="709"/>
        </w:tabs>
        <w:suppressAutoHyphens/>
        <w:spacing w:after="0"/>
        <w:contextualSpacing w:val="0"/>
        <w:jc w:val="both"/>
        <w:rPr>
          <w:rFonts w:asciiTheme="minorHAnsi" w:hAnsiTheme="minorHAnsi" w:cstheme="minorHAnsi"/>
          <w:sz w:val="20"/>
          <w:szCs w:val="20"/>
        </w:rPr>
      </w:pPr>
      <w:r w:rsidRPr="00414360">
        <w:rPr>
          <w:rFonts w:asciiTheme="minorHAnsi" w:hAnsiTheme="minorHAnsi" w:cstheme="minorHAnsi"/>
          <w:sz w:val="20"/>
          <w:szCs w:val="20"/>
        </w:rPr>
        <w:t xml:space="preserve">odbiorcami Pani/Pana danych osobowych będą osoby lub podmioty, którym udostępniona zostanie dokumentacja postępowania w oparciu o art. 8, art. 8a oraz art. 96 ust. 3, 3a i 3b ustawy </w:t>
      </w:r>
      <w:proofErr w:type="spellStart"/>
      <w:r w:rsidRPr="00414360">
        <w:rPr>
          <w:rFonts w:asciiTheme="minorHAnsi" w:hAnsiTheme="minorHAnsi" w:cstheme="minorHAnsi"/>
          <w:sz w:val="20"/>
          <w:szCs w:val="20"/>
        </w:rPr>
        <w:t>Pzp</w:t>
      </w:r>
      <w:proofErr w:type="spellEnd"/>
      <w:r w:rsidRPr="00414360">
        <w:rPr>
          <w:rFonts w:asciiTheme="minorHAnsi" w:hAnsiTheme="minorHAnsi" w:cstheme="minorHAnsi"/>
          <w:sz w:val="20"/>
          <w:szCs w:val="20"/>
        </w:rPr>
        <w:t>;</w:t>
      </w:r>
    </w:p>
    <w:p w14:paraId="551141C8" w14:textId="77777777" w:rsidR="00F4794E" w:rsidRPr="00414360" w:rsidRDefault="00F4794E">
      <w:pPr>
        <w:numPr>
          <w:ilvl w:val="0"/>
          <w:numId w:val="11"/>
        </w:numPr>
        <w:suppressAutoHyphens/>
        <w:spacing w:after="0" w:line="276" w:lineRule="auto"/>
        <w:jc w:val="both"/>
        <w:rPr>
          <w:rFonts w:asciiTheme="minorHAnsi" w:hAnsiTheme="minorHAnsi" w:cstheme="minorHAnsi"/>
        </w:rPr>
      </w:pPr>
      <w:r w:rsidRPr="00414360">
        <w:rPr>
          <w:rFonts w:asciiTheme="minorHAnsi" w:hAnsiTheme="minorHAnsi" w:cstheme="minorHAnsi"/>
        </w:rPr>
        <w:t xml:space="preserve">Pani/Pana dane osobowe będą przechowywane, zgodnie z art. 97 ust. 1, 1a i 1b ustawy </w:t>
      </w:r>
      <w:proofErr w:type="spellStart"/>
      <w:r w:rsidRPr="00414360">
        <w:rPr>
          <w:rFonts w:asciiTheme="minorHAnsi" w:hAnsiTheme="minorHAnsi" w:cstheme="minorHAnsi"/>
        </w:rPr>
        <w:t>Pzp</w:t>
      </w:r>
      <w:proofErr w:type="spellEnd"/>
      <w:r w:rsidRPr="00414360">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121581B5" w14:textId="77777777" w:rsidR="00F4794E" w:rsidRPr="00414360" w:rsidRDefault="00F4794E">
      <w:pPr>
        <w:numPr>
          <w:ilvl w:val="0"/>
          <w:numId w:val="11"/>
        </w:numPr>
        <w:suppressAutoHyphens/>
        <w:spacing w:after="0" w:line="276" w:lineRule="auto"/>
        <w:jc w:val="both"/>
        <w:rPr>
          <w:rFonts w:asciiTheme="minorHAnsi" w:hAnsiTheme="minorHAnsi" w:cstheme="minorHAnsi"/>
        </w:rPr>
      </w:pPr>
      <w:r w:rsidRPr="00414360">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414360">
        <w:rPr>
          <w:rFonts w:asciiTheme="minorHAnsi" w:hAnsiTheme="minorHAnsi" w:cstheme="minorHAnsi"/>
        </w:rPr>
        <w:t>Pzp</w:t>
      </w:r>
      <w:proofErr w:type="spellEnd"/>
      <w:r w:rsidRPr="00414360">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414360">
        <w:rPr>
          <w:rFonts w:asciiTheme="minorHAnsi" w:hAnsiTheme="minorHAnsi" w:cstheme="minorHAnsi"/>
        </w:rPr>
        <w:t>Pzp</w:t>
      </w:r>
      <w:proofErr w:type="spellEnd"/>
      <w:r w:rsidRPr="00414360">
        <w:rPr>
          <w:rFonts w:asciiTheme="minorHAnsi" w:hAnsiTheme="minorHAnsi" w:cstheme="minorHAnsi"/>
        </w:rPr>
        <w:t xml:space="preserve">;  </w:t>
      </w:r>
    </w:p>
    <w:p w14:paraId="5E1DAD62" w14:textId="77777777" w:rsidR="00F4794E" w:rsidRPr="00414360" w:rsidRDefault="00F4794E">
      <w:pPr>
        <w:numPr>
          <w:ilvl w:val="0"/>
          <w:numId w:val="11"/>
        </w:numPr>
        <w:suppressAutoHyphens/>
        <w:spacing w:after="0" w:line="276" w:lineRule="auto"/>
        <w:jc w:val="both"/>
        <w:rPr>
          <w:rFonts w:asciiTheme="minorHAnsi" w:hAnsiTheme="minorHAnsi" w:cstheme="minorHAnsi"/>
        </w:rPr>
      </w:pPr>
      <w:r w:rsidRPr="00414360">
        <w:rPr>
          <w:rFonts w:asciiTheme="minorHAnsi" w:hAnsiTheme="minorHAnsi" w:cstheme="minorHAnsi"/>
        </w:rPr>
        <w:t>w odniesieniu do Pani/Pana danych osobowych decyzje nie będą podejmowane w sposób zautomatyzowany, stosowanie do art. 22 RODO;</w:t>
      </w:r>
    </w:p>
    <w:p w14:paraId="33915E05" w14:textId="77777777" w:rsidR="00F4794E" w:rsidRPr="00414360" w:rsidRDefault="00F4794E">
      <w:pPr>
        <w:numPr>
          <w:ilvl w:val="0"/>
          <w:numId w:val="11"/>
        </w:numPr>
        <w:suppressAutoHyphens/>
        <w:spacing w:after="0" w:line="276" w:lineRule="auto"/>
        <w:jc w:val="both"/>
        <w:rPr>
          <w:rFonts w:asciiTheme="minorHAnsi" w:hAnsiTheme="minorHAnsi" w:cstheme="minorHAnsi"/>
          <w:color w:val="000000"/>
        </w:rPr>
      </w:pPr>
      <w:r w:rsidRPr="00414360">
        <w:rPr>
          <w:rFonts w:asciiTheme="minorHAnsi" w:hAnsiTheme="minorHAnsi" w:cstheme="minorHAnsi"/>
        </w:rPr>
        <w:t>posiada Pani/Pan:</w:t>
      </w:r>
    </w:p>
    <w:p w14:paraId="6AD0C25A" w14:textId="77777777" w:rsidR="00F4794E" w:rsidRPr="00414360" w:rsidRDefault="00F4794E">
      <w:pPr>
        <w:pStyle w:val="Akapitzlist"/>
        <w:numPr>
          <w:ilvl w:val="0"/>
          <w:numId w:val="12"/>
        </w:numPr>
        <w:suppressAutoHyphens/>
        <w:spacing w:after="0"/>
        <w:contextualSpacing w:val="0"/>
        <w:jc w:val="both"/>
        <w:rPr>
          <w:rFonts w:asciiTheme="minorHAnsi" w:hAnsiTheme="minorHAnsi" w:cstheme="minorHAnsi"/>
          <w:color w:val="000000"/>
          <w:sz w:val="20"/>
          <w:szCs w:val="20"/>
        </w:rPr>
      </w:pPr>
      <w:r w:rsidRPr="00414360">
        <w:rPr>
          <w:rFonts w:asciiTheme="minorHAnsi" w:hAnsiTheme="minorHAnsi" w:cstheme="minorHAnsi"/>
          <w:sz w:val="20"/>
          <w:szCs w:val="20"/>
        </w:rPr>
        <w:t>na podstawie art. 15 RODO prawo dostępu do danych osobowych Pani/Pana dotyczących;</w:t>
      </w:r>
    </w:p>
    <w:p w14:paraId="65BCDD0C" w14:textId="77777777" w:rsidR="00F4794E" w:rsidRPr="00414360" w:rsidRDefault="00F4794E">
      <w:pPr>
        <w:pStyle w:val="Akapitzlist"/>
        <w:numPr>
          <w:ilvl w:val="0"/>
          <w:numId w:val="12"/>
        </w:numPr>
        <w:suppressAutoHyphens/>
        <w:spacing w:after="0"/>
        <w:contextualSpacing w:val="0"/>
        <w:jc w:val="both"/>
        <w:rPr>
          <w:rFonts w:asciiTheme="minorHAnsi" w:hAnsiTheme="minorHAnsi" w:cstheme="minorHAnsi"/>
          <w:sz w:val="20"/>
          <w:szCs w:val="20"/>
        </w:rPr>
      </w:pPr>
      <w:r w:rsidRPr="00414360">
        <w:rPr>
          <w:rFonts w:asciiTheme="minorHAnsi" w:hAnsiTheme="minorHAnsi" w:cstheme="minorHAnsi"/>
          <w:sz w:val="20"/>
          <w:szCs w:val="20"/>
        </w:rPr>
        <w:t>na podstawie art. 16 RODO prawo do sprostowania Pani/Pana danych osobowych;</w:t>
      </w:r>
    </w:p>
    <w:p w14:paraId="1978F3FF" w14:textId="77777777" w:rsidR="00F4794E" w:rsidRPr="00414360" w:rsidRDefault="00F4794E">
      <w:pPr>
        <w:pStyle w:val="Akapitzlist"/>
        <w:numPr>
          <w:ilvl w:val="0"/>
          <w:numId w:val="12"/>
        </w:numPr>
        <w:suppressAutoHyphens/>
        <w:spacing w:after="0"/>
        <w:contextualSpacing w:val="0"/>
        <w:rPr>
          <w:rFonts w:asciiTheme="minorHAnsi" w:hAnsiTheme="minorHAnsi" w:cstheme="minorHAnsi"/>
          <w:sz w:val="20"/>
          <w:szCs w:val="20"/>
        </w:rPr>
      </w:pPr>
      <w:r w:rsidRPr="00414360">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503540EC" w14:textId="77777777" w:rsidR="00F4794E" w:rsidRPr="00414360" w:rsidRDefault="00F4794E">
      <w:pPr>
        <w:pStyle w:val="Akapitzlist"/>
        <w:numPr>
          <w:ilvl w:val="0"/>
          <w:numId w:val="12"/>
        </w:numPr>
        <w:suppressAutoHyphens/>
        <w:spacing w:after="0"/>
        <w:contextualSpacing w:val="0"/>
        <w:jc w:val="both"/>
        <w:rPr>
          <w:rFonts w:asciiTheme="minorHAnsi" w:hAnsiTheme="minorHAnsi" w:cstheme="minorHAnsi"/>
          <w:color w:val="000000"/>
          <w:sz w:val="20"/>
          <w:szCs w:val="20"/>
        </w:rPr>
      </w:pPr>
      <w:r w:rsidRPr="00414360">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26087BEC" w14:textId="77777777" w:rsidR="00F4794E" w:rsidRPr="00414360" w:rsidRDefault="00F4794E">
      <w:pPr>
        <w:numPr>
          <w:ilvl w:val="0"/>
          <w:numId w:val="11"/>
        </w:numPr>
        <w:tabs>
          <w:tab w:val="left" w:pos="1276"/>
        </w:tabs>
        <w:suppressAutoHyphens/>
        <w:spacing w:after="0" w:line="276" w:lineRule="auto"/>
        <w:jc w:val="both"/>
        <w:rPr>
          <w:rFonts w:asciiTheme="minorHAnsi" w:hAnsiTheme="minorHAnsi" w:cstheme="minorHAnsi"/>
          <w:color w:val="000000"/>
        </w:rPr>
      </w:pPr>
      <w:r w:rsidRPr="00414360">
        <w:rPr>
          <w:rFonts w:asciiTheme="minorHAnsi" w:hAnsiTheme="minorHAnsi" w:cstheme="minorHAnsi"/>
        </w:rPr>
        <w:t>nie przysługuje Pani/Panu:</w:t>
      </w:r>
    </w:p>
    <w:p w14:paraId="2E86CC93" w14:textId="77777777" w:rsidR="00F4794E" w:rsidRPr="00414360" w:rsidRDefault="00F4794E">
      <w:pPr>
        <w:numPr>
          <w:ilvl w:val="0"/>
          <w:numId w:val="13"/>
        </w:numPr>
        <w:tabs>
          <w:tab w:val="left" w:pos="1276"/>
        </w:tabs>
        <w:suppressAutoHyphens/>
        <w:spacing w:after="0" w:line="276" w:lineRule="auto"/>
        <w:ind w:left="1134" w:hanging="425"/>
        <w:jc w:val="both"/>
        <w:rPr>
          <w:rFonts w:asciiTheme="minorHAnsi" w:hAnsiTheme="minorHAnsi" w:cstheme="minorHAnsi"/>
          <w:color w:val="000000"/>
        </w:rPr>
      </w:pPr>
      <w:r w:rsidRPr="00414360">
        <w:rPr>
          <w:rFonts w:asciiTheme="minorHAnsi" w:hAnsiTheme="minorHAnsi" w:cstheme="minorHAnsi"/>
        </w:rPr>
        <w:t>w związku z art. 17 ust. 3 lit. b, d lub e RODO prawo do usunięcia danych osobowych;</w:t>
      </w:r>
    </w:p>
    <w:p w14:paraId="0462F3F4" w14:textId="77777777" w:rsidR="00F4794E" w:rsidRPr="00414360" w:rsidRDefault="00F4794E">
      <w:pPr>
        <w:numPr>
          <w:ilvl w:val="0"/>
          <w:numId w:val="13"/>
        </w:numPr>
        <w:tabs>
          <w:tab w:val="left" w:pos="1276"/>
        </w:tabs>
        <w:suppressAutoHyphens/>
        <w:spacing w:after="0" w:line="276" w:lineRule="auto"/>
        <w:ind w:left="1134" w:hanging="425"/>
        <w:jc w:val="both"/>
        <w:rPr>
          <w:rFonts w:asciiTheme="minorHAnsi" w:hAnsiTheme="minorHAnsi" w:cstheme="minorHAnsi"/>
          <w:b/>
          <w:bCs/>
        </w:rPr>
      </w:pPr>
      <w:r w:rsidRPr="00414360">
        <w:rPr>
          <w:rFonts w:asciiTheme="minorHAnsi" w:hAnsiTheme="minorHAnsi" w:cstheme="minorHAnsi"/>
        </w:rPr>
        <w:t>prawo do przenoszenia danych osobowych, o którym mowa w art. 20 RODO;</w:t>
      </w:r>
    </w:p>
    <w:p w14:paraId="6335953B" w14:textId="77777777" w:rsidR="00F4794E" w:rsidRPr="00414360" w:rsidRDefault="00F4794E">
      <w:pPr>
        <w:numPr>
          <w:ilvl w:val="0"/>
          <w:numId w:val="13"/>
        </w:numPr>
        <w:tabs>
          <w:tab w:val="left" w:pos="1276"/>
        </w:tabs>
        <w:suppressAutoHyphens/>
        <w:spacing w:after="0" w:line="276" w:lineRule="auto"/>
        <w:ind w:left="1134" w:hanging="425"/>
        <w:jc w:val="both"/>
        <w:rPr>
          <w:rFonts w:asciiTheme="minorHAnsi" w:hAnsiTheme="minorHAnsi" w:cstheme="minorHAnsi"/>
          <w:b/>
          <w:bCs/>
        </w:rPr>
      </w:pPr>
      <w:r w:rsidRPr="00414360">
        <w:rPr>
          <w:rFonts w:asciiTheme="minorHAnsi" w:hAnsiTheme="minorHAnsi" w:cstheme="minorHAnsi"/>
          <w:bCs/>
        </w:rPr>
        <w:t>na podstawie art. 21 RODO prawo sprzeciwu, wobec przetwarzania danych osobowych, gdyż podstawą prawną przetwarzania Pani/Pana danych osobowych jest art. 6 ust. 1 lit. c RODO</w:t>
      </w:r>
      <w:r w:rsidRPr="00414360">
        <w:rPr>
          <w:rFonts w:asciiTheme="minorHAnsi" w:hAnsiTheme="minorHAnsi" w:cstheme="minorHAnsi"/>
        </w:rPr>
        <w:t>.</w:t>
      </w:r>
    </w:p>
    <w:p w14:paraId="54B042DC" w14:textId="77777777" w:rsidR="00C92653" w:rsidRDefault="00C92653" w:rsidP="00F4794E">
      <w:pPr>
        <w:tabs>
          <w:tab w:val="left" w:pos="1276"/>
        </w:tabs>
        <w:spacing w:after="0"/>
        <w:jc w:val="both"/>
        <w:rPr>
          <w:rFonts w:asciiTheme="minorHAnsi" w:hAnsiTheme="minorHAnsi" w:cstheme="minorHAnsi"/>
        </w:rPr>
      </w:pPr>
    </w:p>
    <w:p w14:paraId="27DE27E4" w14:textId="77777777" w:rsidR="00C92653" w:rsidRPr="00414360" w:rsidRDefault="00C92653" w:rsidP="00F4794E">
      <w:pPr>
        <w:tabs>
          <w:tab w:val="left" w:pos="1276"/>
        </w:tabs>
        <w:spacing w:after="0"/>
        <w:jc w:val="both"/>
        <w:rPr>
          <w:rFonts w:asciiTheme="minorHAnsi" w:hAnsiTheme="minorHAnsi" w:cstheme="minorHAnsi"/>
        </w:rPr>
      </w:pPr>
    </w:p>
    <w:p w14:paraId="4B17C4AB" w14:textId="74DAC172" w:rsidR="008A0FD9" w:rsidRPr="00414360" w:rsidRDefault="006F732D" w:rsidP="00574C1D">
      <w:pPr>
        <w:spacing w:after="0" w:line="360" w:lineRule="auto"/>
        <w:jc w:val="both"/>
        <w:rPr>
          <w:rFonts w:asciiTheme="minorHAnsi" w:hAnsiTheme="minorHAnsi" w:cstheme="minorHAnsi"/>
          <w:b/>
        </w:rPr>
      </w:pPr>
      <w:r w:rsidRPr="00414360">
        <w:rPr>
          <w:rFonts w:asciiTheme="minorHAnsi" w:hAnsiTheme="minorHAnsi" w:cstheme="minorHAnsi"/>
          <w:b/>
        </w:rPr>
        <w:t>ROZDZIAŁ X</w:t>
      </w:r>
      <w:r w:rsidR="007702B1">
        <w:rPr>
          <w:rFonts w:asciiTheme="minorHAnsi" w:hAnsiTheme="minorHAnsi" w:cstheme="minorHAnsi"/>
          <w:b/>
        </w:rPr>
        <w:t>IX</w:t>
      </w:r>
      <w:r w:rsidR="00F4794E" w:rsidRPr="00414360">
        <w:rPr>
          <w:rFonts w:asciiTheme="minorHAnsi" w:hAnsiTheme="minorHAnsi" w:cstheme="minorHAnsi"/>
          <w:b/>
        </w:rPr>
        <w:t xml:space="preserve"> – </w:t>
      </w:r>
      <w:r w:rsidRPr="00414360">
        <w:rPr>
          <w:rFonts w:asciiTheme="minorHAnsi" w:hAnsiTheme="minorHAnsi" w:cstheme="minorHAnsi"/>
          <w:b/>
        </w:rPr>
        <w:t>ZAŁĄCZNIKI DO SIWZ</w:t>
      </w:r>
    </w:p>
    <w:tbl>
      <w:tblPr>
        <w:tblStyle w:val="Tabela-Siatka"/>
        <w:tblW w:w="0" w:type="auto"/>
        <w:tblLook w:val="04A0" w:firstRow="1" w:lastRow="0" w:firstColumn="1" w:lastColumn="0" w:noHBand="0" w:noVBand="1"/>
      </w:tblPr>
      <w:tblGrid>
        <w:gridCol w:w="9061"/>
      </w:tblGrid>
      <w:tr w:rsidR="00574C1D" w:rsidRPr="00414360" w14:paraId="6B958701" w14:textId="77777777" w:rsidTr="006E3975">
        <w:tc>
          <w:tcPr>
            <w:tcW w:w="9061" w:type="dxa"/>
          </w:tcPr>
          <w:p w14:paraId="69E0AE8F" w14:textId="77777777" w:rsidR="00574C1D" w:rsidRPr="00414360" w:rsidRDefault="00574C1D" w:rsidP="00574C1D">
            <w:pPr>
              <w:spacing w:before="120" w:after="120"/>
              <w:jc w:val="both"/>
              <w:rPr>
                <w:rFonts w:asciiTheme="minorHAnsi" w:hAnsiTheme="minorHAnsi" w:cstheme="minorHAnsi"/>
                <w:bCs/>
              </w:rPr>
            </w:pPr>
            <w:r w:rsidRPr="00414360">
              <w:rPr>
                <w:rFonts w:asciiTheme="minorHAnsi" w:hAnsiTheme="minorHAnsi" w:cstheme="minorHAnsi"/>
                <w:b/>
              </w:rPr>
              <w:t xml:space="preserve">Załącznik nr 1 – </w:t>
            </w:r>
            <w:r w:rsidRPr="00414360">
              <w:rPr>
                <w:rFonts w:asciiTheme="minorHAnsi" w:hAnsiTheme="minorHAnsi" w:cstheme="minorHAnsi"/>
                <w:bCs/>
              </w:rPr>
              <w:t>Formularz oferty.</w:t>
            </w:r>
          </w:p>
        </w:tc>
      </w:tr>
      <w:tr w:rsidR="00574C1D" w:rsidRPr="00414360" w14:paraId="739D5319" w14:textId="77777777" w:rsidTr="006E3975">
        <w:tc>
          <w:tcPr>
            <w:tcW w:w="9061" w:type="dxa"/>
          </w:tcPr>
          <w:p w14:paraId="62691025" w14:textId="77777777" w:rsidR="00574C1D" w:rsidRPr="00414360" w:rsidRDefault="00574C1D" w:rsidP="00574C1D">
            <w:pPr>
              <w:spacing w:before="120" w:after="120"/>
              <w:jc w:val="both"/>
              <w:rPr>
                <w:rFonts w:asciiTheme="minorHAnsi" w:hAnsiTheme="minorHAnsi" w:cstheme="minorHAnsi"/>
                <w:b/>
              </w:rPr>
            </w:pPr>
            <w:r w:rsidRPr="00414360">
              <w:rPr>
                <w:rFonts w:asciiTheme="minorHAnsi" w:hAnsiTheme="minorHAnsi" w:cstheme="minorHAnsi"/>
                <w:b/>
                <w:bCs/>
              </w:rPr>
              <w:t>Załącznik nr 1a</w:t>
            </w:r>
            <w:r w:rsidRPr="00414360">
              <w:rPr>
                <w:rFonts w:asciiTheme="minorHAnsi" w:hAnsiTheme="minorHAnsi" w:cstheme="minorHAnsi"/>
                <w:bCs/>
              </w:rPr>
              <w:t xml:space="preserve"> – Oświadczenie w trybie art. 117 ust. 4 ustawy </w:t>
            </w:r>
            <w:proofErr w:type="spellStart"/>
            <w:r w:rsidRPr="00414360">
              <w:rPr>
                <w:rFonts w:asciiTheme="minorHAnsi" w:hAnsiTheme="minorHAnsi" w:cstheme="minorHAnsi"/>
                <w:bCs/>
              </w:rPr>
              <w:t>Pzp</w:t>
            </w:r>
            <w:proofErr w:type="spellEnd"/>
            <w:r w:rsidRPr="00414360">
              <w:rPr>
                <w:rFonts w:asciiTheme="minorHAnsi" w:hAnsiTheme="minorHAnsi" w:cstheme="minorHAnsi"/>
                <w:bCs/>
              </w:rPr>
              <w:t xml:space="preserve">. </w:t>
            </w:r>
          </w:p>
        </w:tc>
      </w:tr>
      <w:tr w:rsidR="00574C1D" w:rsidRPr="00414360" w14:paraId="46CA2AE4" w14:textId="77777777" w:rsidTr="006E3975">
        <w:tc>
          <w:tcPr>
            <w:tcW w:w="9061" w:type="dxa"/>
          </w:tcPr>
          <w:p w14:paraId="7589E95A" w14:textId="77777777" w:rsidR="00574C1D" w:rsidRPr="00414360" w:rsidRDefault="00574C1D" w:rsidP="00574C1D">
            <w:pPr>
              <w:tabs>
                <w:tab w:val="left" w:pos="567"/>
                <w:tab w:val="left" w:pos="7230"/>
              </w:tabs>
              <w:spacing w:before="120" w:after="120"/>
              <w:rPr>
                <w:rFonts w:asciiTheme="minorHAnsi" w:hAnsiTheme="minorHAnsi" w:cstheme="minorHAnsi"/>
                <w:color w:val="000000"/>
              </w:rPr>
            </w:pPr>
            <w:r w:rsidRPr="00414360">
              <w:rPr>
                <w:rFonts w:asciiTheme="minorHAnsi" w:hAnsiTheme="minorHAnsi" w:cstheme="minorHAnsi"/>
                <w:b/>
              </w:rPr>
              <w:t xml:space="preserve">Załącznik nr 2 – </w:t>
            </w:r>
            <w:r w:rsidRPr="00414360">
              <w:rPr>
                <w:rFonts w:asciiTheme="minorHAnsi" w:hAnsiTheme="minorHAnsi" w:cstheme="minorHAnsi"/>
                <w:bCs/>
              </w:rPr>
              <w:t>Wzór umowy.</w:t>
            </w:r>
          </w:p>
        </w:tc>
      </w:tr>
      <w:tr w:rsidR="00574C1D" w:rsidRPr="00414360" w14:paraId="1F2E7B36" w14:textId="77777777" w:rsidTr="006E3975">
        <w:tc>
          <w:tcPr>
            <w:tcW w:w="9061" w:type="dxa"/>
          </w:tcPr>
          <w:p w14:paraId="54DC36C8" w14:textId="77777777" w:rsidR="00574C1D" w:rsidRPr="00414360" w:rsidRDefault="00574C1D" w:rsidP="00574C1D">
            <w:pPr>
              <w:tabs>
                <w:tab w:val="left" w:pos="567"/>
                <w:tab w:val="left" w:pos="7230"/>
              </w:tabs>
              <w:spacing w:before="120" w:after="120"/>
              <w:jc w:val="both"/>
              <w:rPr>
                <w:rFonts w:asciiTheme="minorHAnsi" w:hAnsiTheme="minorHAnsi" w:cstheme="minorHAnsi"/>
                <w:bCs/>
              </w:rPr>
            </w:pPr>
            <w:r w:rsidRPr="00414360">
              <w:rPr>
                <w:rFonts w:asciiTheme="minorHAnsi" w:hAnsiTheme="minorHAnsi" w:cstheme="minorHAnsi"/>
                <w:b/>
              </w:rPr>
              <w:t>Załącznik nr 3 –</w:t>
            </w:r>
            <w:r w:rsidRPr="00414360">
              <w:rPr>
                <w:rFonts w:asciiTheme="minorHAnsi" w:hAnsiTheme="minorHAnsi" w:cstheme="minorHAnsi"/>
              </w:rPr>
              <w:t xml:space="preserve"> </w:t>
            </w:r>
            <w:r w:rsidRPr="00414360">
              <w:rPr>
                <w:rFonts w:asciiTheme="minorHAnsi" w:hAnsiTheme="minorHAnsi" w:cstheme="minorHAnsi"/>
                <w:bCs/>
              </w:rPr>
              <w:t>Oświadczenie stanowiące wstępne potwierdzenie braku podstaw wykluczenia z postępowania (Wykonawca).</w:t>
            </w:r>
          </w:p>
        </w:tc>
      </w:tr>
      <w:tr w:rsidR="00574C1D" w:rsidRPr="00414360" w14:paraId="1D6EC9F5" w14:textId="77777777" w:rsidTr="006E3975">
        <w:tc>
          <w:tcPr>
            <w:tcW w:w="9061" w:type="dxa"/>
          </w:tcPr>
          <w:p w14:paraId="55399750" w14:textId="77777777" w:rsidR="00574C1D" w:rsidRPr="00414360" w:rsidRDefault="00574C1D" w:rsidP="00574C1D">
            <w:pPr>
              <w:spacing w:before="120" w:after="120"/>
              <w:jc w:val="both"/>
              <w:rPr>
                <w:rFonts w:asciiTheme="minorHAnsi" w:hAnsiTheme="minorHAnsi" w:cstheme="minorHAnsi"/>
                <w:bCs/>
              </w:rPr>
            </w:pPr>
            <w:r w:rsidRPr="00414360">
              <w:rPr>
                <w:rFonts w:asciiTheme="minorHAnsi" w:hAnsiTheme="minorHAnsi" w:cstheme="minorHAnsi"/>
                <w:b/>
                <w:bCs/>
              </w:rPr>
              <w:lastRenderedPageBreak/>
              <w:t>Załącznik nr 3a</w:t>
            </w:r>
            <w:r w:rsidRPr="00414360">
              <w:rPr>
                <w:rFonts w:asciiTheme="minorHAnsi" w:hAnsiTheme="minorHAnsi" w:cstheme="minorHAnsi"/>
                <w:bCs/>
              </w:rPr>
              <w:t xml:space="preserve"> – Oświadczenie stanowiące wstępne potwierdzenie braku podstaw wykluczenia z postępowania (podmiot udostępniający zasoby)</w:t>
            </w:r>
          </w:p>
        </w:tc>
      </w:tr>
      <w:tr w:rsidR="00574C1D" w:rsidRPr="00414360" w14:paraId="2FB98D26" w14:textId="77777777" w:rsidTr="006E3975">
        <w:tc>
          <w:tcPr>
            <w:tcW w:w="9061" w:type="dxa"/>
          </w:tcPr>
          <w:p w14:paraId="3E467314" w14:textId="77777777" w:rsidR="00574C1D" w:rsidRPr="00414360" w:rsidRDefault="00574C1D" w:rsidP="00574C1D">
            <w:pPr>
              <w:spacing w:before="120" w:after="120"/>
              <w:jc w:val="both"/>
              <w:rPr>
                <w:rFonts w:asciiTheme="minorHAnsi" w:hAnsiTheme="minorHAnsi" w:cstheme="minorHAnsi"/>
              </w:rPr>
            </w:pPr>
            <w:r w:rsidRPr="00414360">
              <w:rPr>
                <w:rFonts w:asciiTheme="minorHAnsi" w:hAnsiTheme="minorHAnsi" w:cstheme="minorHAnsi"/>
                <w:b/>
              </w:rPr>
              <w:t xml:space="preserve">Załącznik nr 4 – </w:t>
            </w:r>
            <w:r w:rsidRPr="00414360">
              <w:rPr>
                <w:rFonts w:asciiTheme="minorHAnsi" w:hAnsiTheme="minorHAnsi" w:cstheme="minorHAnsi"/>
              </w:rPr>
              <w:t>Oświadczenie stanowiące wstępne potwierdzenie spełniania warunków udziału w postępowaniu (Wykonawca).</w:t>
            </w:r>
          </w:p>
        </w:tc>
      </w:tr>
      <w:tr w:rsidR="00574C1D" w:rsidRPr="00414360" w14:paraId="59558ABC" w14:textId="77777777" w:rsidTr="006E3975">
        <w:tc>
          <w:tcPr>
            <w:tcW w:w="9061" w:type="dxa"/>
          </w:tcPr>
          <w:p w14:paraId="7C68BE32" w14:textId="77777777" w:rsidR="00574C1D" w:rsidRPr="00414360" w:rsidRDefault="00574C1D" w:rsidP="00574C1D">
            <w:pPr>
              <w:spacing w:before="120" w:after="120"/>
              <w:jc w:val="both"/>
              <w:rPr>
                <w:rFonts w:asciiTheme="minorHAnsi" w:hAnsiTheme="minorHAnsi" w:cstheme="minorHAnsi"/>
              </w:rPr>
            </w:pPr>
            <w:r w:rsidRPr="00414360">
              <w:rPr>
                <w:rFonts w:asciiTheme="minorHAnsi" w:hAnsiTheme="minorHAnsi" w:cstheme="minorHAnsi"/>
                <w:b/>
              </w:rPr>
              <w:t xml:space="preserve">Załącznik nr 4a – </w:t>
            </w:r>
            <w:r w:rsidRPr="00414360">
              <w:rPr>
                <w:rFonts w:asciiTheme="minorHAnsi" w:hAnsiTheme="minorHAnsi" w:cstheme="minorHAnsi"/>
              </w:rPr>
              <w:t>Oświadczenie stanowiące wstępne potwierdzenie spełniania warunków udziału w postępowaniu (podmiot udostępniający zasoby).</w:t>
            </w:r>
          </w:p>
        </w:tc>
      </w:tr>
      <w:tr w:rsidR="00574C1D" w:rsidRPr="00414360" w14:paraId="52360962" w14:textId="77777777" w:rsidTr="006E3975">
        <w:tc>
          <w:tcPr>
            <w:tcW w:w="9061" w:type="dxa"/>
          </w:tcPr>
          <w:p w14:paraId="41B830D4" w14:textId="77777777" w:rsidR="00574C1D" w:rsidRPr="00414360" w:rsidRDefault="00574C1D" w:rsidP="00574C1D">
            <w:pPr>
              <w:spacing w:before="120" w:after="120"/>
              <w:jc w:val="both"/>
              <w:rPr>
                <w:rFonts w:asciiTheme="minorHAnsi" w:hAnsiTheme="minorHAnsi" w:cstheme="minorHAnsi"/>
              </w:rPr>
            </w:pPr>
            <w:r w:rsidRPr="00414360">
              <w:rPr>
                <w:rFonts w:asciiTheme="minorHAnsi" w:hAnsiTheme="minorHAnsi" w:cstheme="minorHAnsi"/>
                <w:b/>
              </w:rPr>
              <w:t>Załącznik nr 5</w:t>
            </w:r>
            <w:r w:rsidRPr="00414360">
              <w:rPr>
                <w:rFonts w:asciiTheme="minorHAnsi" w:hAnsiTheme="minorHAnsi" w:cstheme="minorHAnsi"/>
              </w:rPr>
              <w:t xml:space="preserve"> – wzór </w:t>
            </w:r>
            <w:r w:rsidRPr="00414360">
              <w:rPr>
                <w:rFonts w:asciiTheme="minorHAnsi" w:hAnsiTheme="minorHAnsi" w:cstheme="minorHAnsi"/>
                <w:bCs/>
              </w:rPr>
              <w:t>zobowiązania do udostępnienia zasobów.</w:t>
            </w:r>
          </w:p>
        </w:tc>
      </w:tr>
      <w:tr w:rsidR="00574C1D" w:rsidRPr="00414360" w14:paraId="4208A06F" w14:textId="77777777" w:rsidTr="006E3975">
        <w:tc>
          <w:tcPr>
            <w:tcW w:w="9061" w:type="dxa"/>
          </w:tcPr>
          <w:p w14:paraId="3B017595" w14:textId="043A2C99" w:rsidR="00574C1D" w:rsidRPr="00414360" w:rsidRDefault="00574C1D" w:rsidP="00574C1D">
            <w:pPr>
              <w:spacing w:before="120" w:after="120"/>
              <w:jc w:val="both"/>
              <w:rPr>
                <w:rFonts w:asciiTheme="minorHAnsi" w:hAnsiTheme="minorHAnsi" w:cstheme="minorHAnsi"/>
                <w:bCs/>
              </w:rPr>
            </w:pPr>
            <w:r w:rsidRPr="00414360">
              <w:rPr>
                <w:rFonts w:asciiTheme="minorHAnsi" w:hAnsiTheme="minorHAnsi" w:cstheme="minorHAnsi"/>
                <w:b/>
              </w:rPr>
              <w:t xml:space="preserve">Załącznik nr </w:t>
            </w:r>
            <w:r w:rsidR="006E3975" w:rsidRPr="00414360">
              <w:rPr>
                <w:rFonts w:asciiTheme="minorHAnsi" w:hAnsiTheme="minorHAnsi" w:cstheme="minorHAnsi"/>
                <w:b/>
              </w:rPr>
              <w:t>6</w:t>
            </w:r>
            <w:r w:rsidRPr="00414360">
              <w:rPr>
                <w:rFonts w:asciiTheme="minorHAnsi" w:hAnsiTheme="minorHAnsi" w:cstheme="minorHAnsi"/>
                <w:b/>
              </w:rPr>
              <w:t xml:space="preserve"> – </w:t>
            </w:r>
            <w:r w:rsidRPr="00414360">
              <w:rPr>
                <w:rFonts w:asciiTheme="minorHAnsi" w:hAnsiTheme="minorHAnsi" w:cstheme="minorHAnsi"/>
                <w:bCs/>
              </w:rPr>
              <w:t>Wykaz robót.</w:t>
            </w:r>
          </w:p>
        </w:tc>
      </w:tr>
      <w:tr w:rsidR="00574C1D" w:rsidRPr="00414360" w14:paraId="697EC6CD" w14:textId="77777777" w:rsidTr="006E3975">
        <w:tc>
          <w:tcPr>
            <w:tcW w:w="9061" w:type="dxa"/>
            <w:shd w:val="clear" w:color="auto" w:fill="E7E6E6" w:themeFill="background2"/>
          </w:tcPr>
          <w:p w14:paraId="5FFF8ADA" w14:textId="77777777" w:rsidR="00574C1D" w:rsidRPr="00414360" w:rsidRDefault="00574C1D" w:rsidP="00574C1D">
            <w:pPr>
              <w:spacing w:before="120" w:after="120"/>
              <w:jc w:val="both"/>
              <w:rPr>
                <w:rFonts w:asciiTheme="minorHAnsi" w:hAnsiTheme="minorHAnsi" w:cstheme="minorHAnsi"/>
                <w:b/>
              </w:rPr>
            </w:pPr>
            <w:r w:rsidRPr="00414360">
              <w:rPr>
                <w:rFonts w:asciiTheme="minorHAnsi" w:hAnsiTheme="minorHAnsi" w:cstheme="minorHAnsi"/>
                <w:b/>
              </w:rPr>
              <w:t>Dokumentacja projektowa:</w:t>
            </w:r>
          </w:p>
        </w:tc>
      </w:tr>
      <w:tr w:rsidR="008C0194" w:rsidRPr="00414360" w14:paraId="71AF3832" w14:textId="77777777" w:rsidTr="006E3975">
        <w:tc>
          <w:tcPr>
            <w:tcW w:w="9061" w:type="dxa"/>
          </w:tcPr>
          <w:p w14:paraId="68CBE8CF" w14:textId="14A39652" w:rsidR="008C0194" w:rsidRPr="00414360" w:rsidRDefault="008C0194" w:rsidP="00574C1D">
            <w:pPr>
              <w:spacing w:before="120" w:after="120"/>
              <w:jc w:val="both"/>
              <w:rPr>
                <w:rFonts w:asciiTheme="minorHAnsi" w:hAnsiTheme="minorHAnsi" w:cstheme="minorHAnsi"/>
                <w:b/>
                <w:color w:val="002060"/>
              </w:rPr>
            </w:pPr>
            <w:r>
              <w:rPr>
                <w:rFonts w:asciiTheme="minorHAnsi" w:hAnsiTheme="minorHAnsi" w:cstheme="minorHAnsi"/>
                <w:b/>
                <w:color w:val="002060"/>
              </w:rPr>
              <w:t xml:space="preserve">Załącznik nr 7 – Projekt Branża </w:t>
            </w:r>
            <w:proofErr w:type="spellStart"/>
            <w:r>
              <w:rPr>
                <w:rFonts w:asciiTheme="minorHAnsi" w:hAnsiTheme="minorHAnsi" w:cstheme="minorHAnsi"/>
                <w:b/>
                <w:color w:val="002060"/>
              </w:rPr>
              <w:t>AKPiA</w:t>
            </w:r>
            <w:proofErr w:type="spellEnd"/>
            <w:r>
              <w:rPr>
                <w:rFonts w:asciiTheme="minorHAnsi" w:hAnsiTheme="minorHAnsi" w:cstheme="minorHAnsi"/>
                <w:b/>
                <w:color w:val="002060"/>
              </w:rPr>
              <w:t xml:space="preserve"> </w:t>
            </w:r>
          </w:p>
        </w:tc>
      </w:tr>
      <w:tr w:rsidR="008C0194" w:rsidRPr="00414360" w14:paraId="5F9F4EC3" w14:textId="77777777" w:rsidTr="006E3975">
        <w:tc>
          <w:tcPr>
            <w:tcW w:w="9061" w:type="dxa"/>
          </w:tcPr>
          <w:p w14:paraId="6A0BBEB0" w14:textId="009F4AC8"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8 - Projekt Branża Architektura-Konstrukcja</w:t>
            </w:r>
          </w:p>
        </w:tc>
      </w:tr>
      <w:tr w:rsidR="008C0194" w:rsidRPr="00414360" w14:paraId="1B6F4541" w14:textId="77777777" w:rsidTr="006E3975">
        <w:tc>
          <w:tcPr>
            <w:tcW w:w="9061" w:type="dxa"/>
          </w:tcPr>
          <w:p w14:paraId="7D9D6D19" w14:textId="3AC17855"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9 - Projekt Branża Elektryczna</w:t>
            </w:r>
          </w:p>
        </w:tc>
      </w:tr>
      <w:tr w:rsidR="008C0194" w:rsidRPr="00414360" w14:paraId="760B92D4" w14:textId="77777777" w:rsidTr="006E3975">
        <w:tc>
          <w:tcPr>
            <w:tcW w:w="9061" w:type="dxa"/>
          </w:tcPr>
          <w:p w14:paraId="16C09B1E" w14:textId="3E062B1A"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10 - Projekt Branża Sanitarna</w:t>
            </w:r>
          </w:p>
        </w:tc>
      </w:tr>
      <w:tr w:rsidR="008C0194" w:rsidRPr="00414360" w14:paraId="481761D9" w14:textId="77777777" w:rsidTr="006E3975">
        <w:tc>
          <w:tcPr>
            <w:tcW w:w="9061" w:type="dxa"/>
          </w:tcPr>
          <w:p w14:paraId="350CD36A" w14:textId="01FFA8C2"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11 - przedmiar </w:t>
            </w:r>
            <w:proofErr w:type="spellStart"/>
            <w:r w:rsidRPr="008C0194">
              <w:rPr>
                <w:rFonts w:asciiTheme="minorHAnsi" w:hAnsiTheme="minorHAnsi" w:cstheme="minorHAnsi"/>
                <w:b/>
                <w:color w:val="002060"/>
              </w:rPr>
              <w:t>AKPiA</w:t>
            </w:r>
            <w:proofErr w:type="spellEnd"/>
          </w:p>
        </w:tc>
      </w:tr>
      <w:tr w:rsidR="008C0194" w:rsidRPr="00414360" w14:paraId="7370FCF0" w14:textId="77777777" w:rsidTr="006E3975">
        <w:tc>
          <w:tcPr>
            <w:tcW w:w="9061" w:type="dxa"/>
          </w:tcPr>
          <w:p w14:paraId="4411A197" w14:textId="0DF208B2"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12 - przedmiar ELEKTRYKA</w:t>
            </w:r>
          </w:p>
        </w:tc>
      </w:tr>
      <w:tr w:rsidR="008C0194" w:rsidRPr="00414360" w14:paraId="757DF2D6" w14:textId="77777777" w:rsidTr="006E3975">
        <w:tc>
          <w:tcPr>
            <w:tcW w:w="9061" w:type="dxa"/>
          </w:tcPr>
          <w:p w14:paraId="5C4245D5" w14:textId="0475EF8C"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13 - przedmiar Sanitarna, Konstrukcje, Architektura</w:t>
            </w:r>
          </w:p>
        </w:tc>
      </w:tr>
      <w:tr w:rsidR="008C0194" w:rsidRPr="00414360" w14:paraId="75A31913" w14:textId="77777777" w:rsidTr="006E3975">
        <w:tc>
          <w:tcPr>
            <w:tcW w:w="9061" w:type="dxa"/>
          </w:tcPr>
          <w:p w14:paraId="7BDA029C" w14:textId="25F3C88A"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14 - Specyfikacje techniczne</w:t>
            </w:r>
          </w:p>
        </w:tc>
      </w:tr>
    </w:tbl>
    <w:p w14:paraId="54C55DFD" w14:textId="77777777" w:rsidR="0067047E" w:rsidRPr="00414360" w:rsidRDefault="0067047E" w:rsidP="009D2FB3">
      <w:pPr>
        <w:tabs>
          <w:tab w:val="left" w:pos="1985"/>
          <w:tab w:val="left" w:pos="2552"/>
          <w:tab w:val="left" w:pos="2835"/>
        </w:tabs>
        <w:autoSpaceDE w:val="0"/>
        <w:autoSpaceDN w:val="0"/>
        <w:adjustRightInd w:val="0"/>
        <w:spacing w:before="10" w:afterLines="10" w:after="24" w:line="276" w:lineRule="auto"/>
        <w:jc w:val="both"/>
        <w:rPr>
          <w:rFonts w:asciiTheme="minorHAnsi" w:hAnsiTheme="minorHAnsi" w:cstheme="minorHAnsi"/>
        </w:rPr>
      </w:pPr>
    </w:p>
    <w:sectPr w:rsidR="0067047E" w:rsidRPr="00414360" w:rsidSect="00D475B7">
      <w:footerReference w:type="even" r:id="rId32"/>
      <w:footerReference w:type="default" r:id="rId33"/>
      <w:footerReference w:type="first" r:id="rId34"/>
      <w:pgSz w:w="11906" w:h="16838"/>
      <w:pgMar w:top="802" w:right="1417" w:bottom="1417" w:left="1418" w:header="1020"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50B3" w14:textId="77777777" w:rsidR="0023381B" w:rsidRDefault="0023381B" w:rsidP="00AE2DEF">
      <w:pPr>
        <w:spacing w:after="24"/>
      </w:pPr>
      <w:r>
        <w:separator/>
      </w:r>
    </w:p>
  </w:endnote>
  <w:endnote w:type="continuationSeparator" w:id="0">
    <w:p w14:paraId="6B44DCA1" w14:textId="77777777" w:rsidR="0023381B" w:rsidRDefault="0023381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28443" w14:textId="77777777" w:rsidR="004401AC" w:rsidRDefault="009D2FB3">
    <w:pPr>
      <w:pStyle w:val="Stopka"/>
      <w:framePr w:wrap="around" w:vAnchor="text" w:hAnchor="margin" w:xAlign="center" w:y="1"/>
      <w:spacing w:after="24"/>
      <w:rPr>
        <w:rStyle w:val="Numerstrony"/>
      </w:rPr>
    </w:pPr>
    <w:r>
      <w:rPr>
        <w:rStyle w:val="Numerstrony"/>
      </w:rPr>
      <w:fldChar w:fldCharType="begin"/>
    </w:r>
    <w:r w:rsidR="004401AC">
      <w:rPr>
        <w:rStyle w:val="Numerstrony"/>
      </w:rPr>
      <w:instrText xml:space="preserve">PAGE  </w:instrText>
    </w:r>
    <w:r>
      <w:rPr>
        <w:rStyle w:val="Numerstrony"/>
      </w:rPr>
      <w:fldChar w:fldCharType="separate"/>
    </w:r>
    <w:r w:rsidR="004401AC">
      <w:rPr>
        <w:rStyle w:val="Numerstrony"/>
        <w:noProof/>
      </w:rPr>
      <w:t>15</w:t>
    </w:r>
    <w:r>
      <w:rPr>
        <w:rStyle w:val="Numerstrony"/>
      </w:rPr>
      <w:fldChar w:fldCharType="end"/>
    </w:r>
  </w:p>
  <w:p w14:paraId="32C8DC00" w14:textId="77777777" w:rsidR="004401AC" w:rsidRDefault="004401AC">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76B" w14:textId="77777777" w:rsidR="004401AC" w:rsidRPr="004A07E6" w:rsidRDefault="009D2FB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4401AC" w:rsidRPr="004A07E6">
      <w:rPr>
        <w:rStyle w:val="Numerstrony"/>
        <w:rFonts w:ascii="Cambria" w:hAnsi="Cambria"/>
      </w:rPr>
      <w:instrText xml:space="preserve">PAGE  </w:instrText>
    </w:r>
    <w:r w:rsidRPr="004A07E6">
      <w:rPr>
        <w:rStyle w:val="Numerstrony"/>
        <w:rFonts w:ascii="Cambria" w:hAnsi="Cambria"/>
      </w:rPr>
      <w:fldChar w:fldCharType="separate"/>
    </w:r>
    <w:r w:rsidR="00DB23B2">
      <w:rPr>
        <w:rStyle w:val="Numerstrony"/>
        <w:rFonts w:ascii="Cambria" w:hAnsi="Cambria"/>
        <w:noProof/>
      </w:rPr>
      <w:t>2</w:t>
    </w:r>
    <w:r w:rsidRPr="004A07E6">
      <w:rPr>
        <w:rStyle w:val="Numerstrony"/>
        <w:rFonts w:ascii="Cambria" w:hAnsi="Cambria"/>
      </w:rPr>
      <w:fldChar w:fldCharType="end"/>
    </w:r>
  </w:p>
  <w:p w14:paraId="3B1B5ED7" w14:textId="77777777" w:rsidR="004401AC" w:rsidRDefault="004401AC">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69B133D1" w14:textId="77777777" w:rsidR="004401AC" w:rsidRDefault="009D2FB3">
        <w:pPr>
          <w:pStyle w:val="Stopka"/>
          <w:spacing w:after="24"/>
          <w:jc w:val="right"/>
        </w:pPr>
        <w:r>
          <w:fldChar w:fldCharType="begin"/>
        </w:r>
        <w:r w:rsidR="004401AC">
          <w:instrText>PAGE   \* MERGEFORMAT</w:instrText>
        </w:r>
        <w:r>
          <w:fldChar w:fldCharType="separate"/>
        </w:r>
        <w:r w:rsidR="004401AC">
          <w:rPr>
            <w:noProof/>
          </w:rPr>
          <w:t>1</w:t>
        </w:r>
        <w:r>
          <w:fldChar w:fldCharType="end"/>
        </w:r>
      </w:p>
    </w:sdtContent>
  </w:sdt>
  <w:p w14:paraId="4E1DCC9D" w14:textId="77777777" w:rsidR="004401AC" w:rsidRDefault="004401AC">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A5DD1" w14:textId="77777777" w:rsidR="0023381B" w:rsidRDefault="0023381B" w:rsidP="00AE2DEF">
      <w:pPr>
        <w:spacing w:after="24"/>
      </w:pPr>
      <w:r>
        <w:separator/>
      </w:r>
    </w:p>
  </w:footnote>
  <w:footnote w:type="continuationSeparator" w:id="0">
    <w:p w14:paraId="40DF09A4" w14:textId="77777777" w:rsidR="0023381B" w:rsidRDefault="0023381B"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8A37D83"/>
    <w:multiLevelType w:val="multilevel"/>
    <w:tmpl w:val="4818564A"/>
    <w:lvl w:ilvl="0">
      <w:start w:val="1"/>
      <w:numFmt w:val="decimal"/>
      <w:lvlText w:val="%1."/>
      <w:lvlJc w:val="left"/>
      <w:pPr>
        <w:ind w:left="720" w:hanging="360"/>
      </w:pPr>
      <w:rPr>
        <w:rFonts w:hint="default"/>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4"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239B1D39"/>
    <w:multiLevelType w:val="hybridMultilevel"/>
    <w:tmpl w:val="D7FC9B82"/>
    <w:lvl w:ilvl="0" w:tplc="5252A1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7E178F0"/>
    <w:multiLevelType w:val="hybridMultilevel"/>
    <w:tmpl w:val="DF36B258"/>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E21150"/>
    <w:multiLevelType w:val="hybridMultilevel"/>
    <w:tmpl w:val="4866DFD8"/>
    <w:lvl w:ilvl="0" w:tplc="43B83C3A">
      <w:start w:val="1"/>
      <w:numFmt w:val="lowerLetter"/>
      <w:lvlText w:val="%1)"/>
      <w:lvlJc w:val="left"/>
      <w:pPr>
        <w:ind w:left="927" w:hanging="360"/>
      </w:pPr>
      <w:rPr>
        <w:rFonts w:ascii="Calibri" w:eastAsia="Times New Roman" w:hAnsi="Calibri" w:cs="Arial" w:hint="default"/>
        <w:b w:val="0"/>
        <w:i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F2405DF"/>
    <w:multiLevelType w:val="hybridMultilevel"/>
    <w:tmpl w:val="B344A6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06B0165"/>
    <w:multiLevelType w:val="multilevel"/>
    <w:tmpl w:val="7EF63C5E"/>
    <w:lvl w:ilvl="0">
      <w:start w:val="1"/>
      <w:numFmt w:val="decimal"/>
      <w:lvlText w:val="%1."/>
      <w:lvlJc w:val="left"/>
      <w:pPr>
        <w:tabs>
          <w:tab w:val="num" w:pos="2487"/>
        </w:tabs>
        <w:ind w:left="2487" w:hanging="360"/>
      </w:pPr>
    </w:lvl>
    <w:lvl w:ilvl="1">
      <w:start w:val="1"/>
      <w:numFmt w:val="lowerLetter"/>
      <w:lvlText w:val="%2)"/>
      <w:lvlJc w:val="left"/>
      <w:pPr>
        <w:ind w:left="3207" w:hanging="360"/>
      </w:pPr>
      <w:rPr>
        <w:rFonts w:hint="default"/>
      </w:r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12" w15:restartNumberingAfterBreak="0">
    <w:nsid w:val="443B3DA3"/>
    <w:multiLevelType w:val="hybridMultilevel"/>
    <w:tmpl w:val="094046EE"/>
    <w:lvl w:ilvl="0" w:tplc="9940D434">
      <w:start w:val="1"/>
      <w:numFmt w:val="decimal"/>
      <w:lvlText w:val="%1."/>
      <w:lvlJc w:val="left"/>
      <w:pPr>
        <w:ind w:left="360" w:hanging="360"/>
      </w:pPr>
      <w:rPr>
        <w:rFonts w:hint="default"/>
        <w:b/>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020614"/>
    <w:multiLevelType w:val="multilevel"/>
    <w:tmpl w:val="280495E0"/>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5"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0A396A"/>
    <w:multiLevelType w:val="hybridMultilevel"/>
    <w:tmpl w:val="EE223FA0"/>
    <w:lvl w:ilvl="0" w:tplc="6BFC0E5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FED2FF5"/>
    <w:multiLevelType w:val="hybridMultilevel"/>
    <w:tmpl w:val="839A2CF4"/>
    <w:lvl w:ilvl="0" w:tplc="0C7A220C">
      <w:start w:val="1"/>
      <w:numFmt w:val="decimal"/>
      <w:lvlText w:val="%1."/>
      <w:lvlJc w:val="left"/>
      <w:pPr>
        <w:ind w:left="401" w:hanging="285"/>
      </w:pPr>
      <w:rPr>
        <w:rFonts w:asciiTheme="minorHAnsi" w:eastAsia="Times New Roman" w:hAnsiTheme="minorHAnsi" w:cstheme="minorHAnsi" w:hint="default"/>
        <w:b w:val="0"/>
        <w:bCs w:val="0"/>
        <w:sz w:val="22"/>
        <w:szCs w:val="22"/>
      </w:rPr>
    </w:lvl>
    <w:lvl w:ilvl="1" w:tplc="C13EE7C6">
      <w:start w:val="1"/>
      <w:numFmt w:val="bullet"/>
      <w:lvlText w:val="•"/>
      <w:lvlJc w:val="left"/>
      <w:pPr>
        <w:ind w:left="1319" w:hanging="285"/>
      </w:pPr>
      <w:rPr>
        <w:rFonts w:hint="default"/>
      </w:rPr>
    </w:lvl>
    <w:lvl w:ilvl="2" w:tplc="5B486E7A">
      <w:start w:val="1"/>
      <w:numFmt w:val="bullet"/>
      <w:lvlText w:val="•"/>
      <w:lvlJc w:val="left"/>
      <w:pPr>
        <w:ind w:left="2237" w:hanging="285"/>
      </w:pPr>
      <w:rPr>
        <w:rFonts w:hint="default"/>
      </w:rPr>
    </w:lvl>
    <w:lvl w:ilvl="3" w:tplc="E196F202">
      <w:start w:val="1"/>
      <w:numFmt w:val="bullet"/>
      <w:lvlText w:val="•"/>
      <w:lvlJc w:val="left"/>
      <w:pPr>
        <w:ind w:left="3156" w:hanging="285"/>
      </w:pPr>
      <w:rPr>
        <w:rFonts w:hint="default"/>
      </w:rPr>
    </w:lvl>
    <w:lvl w:ilvl="4" w:tplc="00A03B42">
      <w:start w:val="1"/>
      <w:numFmt w:val="bullet"/>
      <w:lvlText w:val="•"/>
      <w:lvlJc w:val="left"/>
      <w:pPr>
        <w:ind w:left="4074" w:hanging="285"/>
      </w:pPr>
      <w:rPr>
        <w:rFonts w:hint="default"/>
      </w:rPr>
    </w:lvl>
    <w:lvl w:ilvl="5" w:tplc="9B26782E">
      <w:start w:val="1"/>
      <w:numFmt w:val="bullet"/>
      <w:lvlText w:val="•"/>
      <w:lvlJc w:val="left"/>
      <w:pPr>
        <w:ind w:left="4992" w:hanging="285"/>
      </w:pPr>
      <w:rPr>
        <w:rFonts w:hint="default"/>
      </w:rPr>
    </w:lvl>
    <w:lvl w:ilvl="6" w:tplc="1A42E012">
      <w:start w:val="1"/>
      <w:numFmt w:val="bullet"/>
      <w:lvlText w:val="•"/>
      <w:lvlJc w:val="left"/>
      <w:pPr>
        <w:ind w:left="5911" w:hanging="285"/>
      </w:pPr>
      <w:rPr>
        <w:rFonts w:hint="default"/>
      </w:rPr>
    </w:lvl>
    <w:lvl w:ilvl="7" w:tplc="91168038">
      <w:start w:val="1"/>
      <w:numFmt w:val="bullet"/>
      <w:lvlText w:val="•"/>
      <w:lvlJc w:val="left"/>
      <w:pPr>
        <w:ind w:left="6829" w:hanging="285"/>
      </w:pPr>
      <w:rPr>
        <w:rFonts w:hint="default"/>
      </w:rPr>
    </w:lvl>
    <w:lvl w:ilvl="8" w:tplc="4170E886">
      <w:start w:val="1"/>
      <w:numFmt w:val="bullet"/>
      <w:lvlText w:val="•"/>
      <w:lvlJc w:val="left"/>
      <w:pPr>
        <w:ind w:left="7747" w:hanging="285"/>
      </w:pPr>
      <w:rPr>
        <w:rFonts w:hint="default"/>
      </w:rPr>
    </w:lvl>
  </w:abstractNum>
  <w:abstractNum w:abstractNumId="22" w15:restartNumberingAfterBreak="0">
    <w:nsid w:val="704253D9"/>
    <w:multiLevelType w:val="multilevel"/>
    <w:tmpl w:val="18388090"/>
    <w:lvl w:ilvl="0">
      <w:start w:val="1"/>
      <w:numFmt w:val="upperRoman"/>
      <w:lvlText w:val="%1."/>
      <w:lvlJc w:val="right"/>
      <w:pPr>
        <w:ind w:left="502" w:hanging="360"/>
      </w:pPr>
      <w:rPr>
        <w:rFonts w:cs="Times New Roman"/>
        <w:b/>
      </w:rPr>
    </w:lvl>
    <w:lvl w:ilvl="1">
      <w:start w:val="1"/>
      <w:numFmt w:val="decimal"/>
      <w:lvlText w:val="%2."/>
      <w:lvlJc w:val="left"/>
      <w:pPr>
        <w:tabs>
          <w:tab w:val="num" w:pos="1260"/>
        </w:tabs>
        <w:ind w:left="1260" w:hanging="360"/>
      </w:pPr>
      <w:rPr>
        <w:rFonts w:ascii="Cambria" w:hAnsi="Cambria" w:cs="Times New Roman" w:hint="default"/>
        <w:b w:val="0"/>
        <w:i w:val="0"/>
        <w:strike w:val="0"/>
        <w:dstrike w:val="0"/>
        <w:color w:val="auto"/>
        <w:sz w:val="22"/>
        <w:szCs w:val="22"/>
      </w:rPr>
    </w:lvl>
    <w:lvl w:ilvl="2">
      <w:start w:val="1"/>
      <w:numFmt w:val="lowerRoman"/>
      <w:lvlText w:val="%3."/>
      <w:lvlJc w:val="right"/>
      <w:pPr>
        <w:ind w:left="1980" w:hanging="180"/>
      </w:pPr>
      <w:rPr>
        <w:rFonts w:cs="Times New Roman"/>
      </w:rPr>
    </w:lvl>
    <w:lvl w:ilvl="3">
      <w:start w:val="1"/>
      <w:numFmt w:val="decimal"/>
      <w:lvlText w:val="%4)"/>
      <w:lvlJc w:val="left"/>
      <w:pPr>
        <w:ind w:left="2629" w:hanging="360"/>
      </w:p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b w:val="0"/>
      </w:rPr>
    </w:lvl>
    <w:lvl w:ilvl="7">
      <w:start w:val="1"/>
      <w:numFmt w:val="lowerLetter"/>
      <w:lvlText w:val="%8."/>
      <w:lvlJc w:val="left"/>
      <w:pPr>
        <w:ind w:left="5580" w:hanging="360"/>
      </w:pPr>
      <w:rPr>
        <w:rFonts w:cs="Times New Roman"/>
        <w:b/>
        <w:bCs/>
      </w:rPr>
    </w:lvl>
    <w:lvl w:ilvl="8">
      <w:start w:val="1"/>
      <w:numFmt w:val="lowerRoman"/>
      <w:lvlText w:val="%9."/>
      <w:lvlJc w:val="right"/>
      <w:pPr>
        <w:ind w:left="6300" w:hanging="180"/>
      </w:pPr>
      <w:rPr>
        <w:rFonts w:cs="Times New Roman"/>
      </w:rPr>
    </w:lvl>
  </w:abstractNum>
  <w:abstractNum w:abstractNumId="23"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0E74F5"/>
    <w:multiLevelType w:val="hybridMultilevel"/>
    <w:tmpl w:val="21BEF7D2"/>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5"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336640">
    <w:abstractNumId w:val="14"/>
  </w:num>
  <w:num w:numId="2" w16cid:durableId="1952856592">
    <w:abstractNumId w:val="23"/>
  </w:num>
  <w:num w:numId="3" w16cid:durableId="1294482069">
    <w:abstractNumId w:val="13"/>
  </w:num>
  <w:num w:numId="4" w16cid:durableId="918101508">
    <w:abstractNumId w:val="15"/>
  </w:num>
  <w:num w:numId="5" w16cid:durableId="946737388">
    <w:abstractNumId w:val="7"/>
  </w:num>
  <w:num w:numId="6" w16cid:durableId="1489901721">
    <w:abstractNumId w:val="24"/>
  </w:num>
  <w:num w:numId="7" w16cid:durableId="1157840937">
    <w:abstractNumId w:val="5"/>
  </w:num>
  <w:num w:numId="8" w16cid:durableId="311256346">
    <w:abstractNumId w:val="22"/>
  </w:num>
  <w:num w:numId="9" w16cid:durableId="1933270274">
    <w:abstractNumId w:val="18"/>
  </w:num>
  <w:num w:numId="10" w16cid:durableId="1653828293">
    <w:abstractNumId w:val="6"/>
  </w:num>
  <w:num w:numId="11" w16cid:durableId="295646634">
    <w:abstractNumId w:val="25"/>
  </w:num>
  <w:num w:numId="12" w16cid:durableId="2101827075">
    <w:abstractNumId w:val="20"/>
  </w:num>
  <w:num w:numId="13" w16cid:durableId="692263413">
    <w:abstractNumId w:val="17"/>
  </w:num>
  <w:num w:numId="14" w16cid:durableId="1571312120">
    <w:abstractNumId w:val="11"/>
  </w:num>
  <w:num w:numId="15" w16cid:durableId="31465216">
    <w:abstractNumId w:val="8"/>
  </w:num>
  <w:num w:numId="16" w16cid:durableId="831290141">
    <w:abstractNumId w:val="1"/>
  </w:num>
  <w:num w:numId="17" w16cid:durableId="316804258">
    <w:abstractNumId w:val="9"/>
  </w:num>
  <w:num w:numId="18" w16cid:durableId="1171146219">
    <w:abstractNumId w:val="3"/>
  </w:num>
  <w:num w:numId="19" w16cid:durableId="355277791">
    <w:abstractNumId w:val="12"/>
  </w:num>
  <w:num w:numId="20" w16cid:durableId="1844663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8150019">
    <w:abstractNumId w:val="19"/>
  </w:num>
  <w:num w:numId="22" w16cid:durableId="2108037694">
    <w:abstractNumId w:val="4"/>
  </w:num>
  <w:num w:numId="23" w16cid:durableId="16140887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8909384">
    <w:abstractNumId w:val="21"/>
  </w:num>
  <w:num w:numId="25" w16cid:durableId="37238686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D8B"/>
    <w:rsid w:val="00004824"/>
    <w:rsid w:val="00005A44"/>
    <w:rsid w:val="00005F64"/>
    <w:rsid w:val="00006B60"/>
    <w:rsid w:val="00012B21"/>
    <w:rsid w:val="0001357A"/>
    <w:rsid w:val="00014F2C"/>
    <w:rsid w:val="0001633F"/>
    <w:rsid w:val="0001696E"/>
    <w:rsid w:val="000179F5"/>
    <w:rsid w:val="00020D85"/>
    <w:rsid w:val="00022E3F"/>
    <w:rsid w:val="00026677"/>
    <w:rsid w:val="00027300"/>
    <w:rsid w:val="0003058C"/>
    <w:rsid w:val="000312E1"/>
    <w:rsid w:val="00032174"/>
    <w:rsid w:val="00033873"/>
    <w:rsid w:val="00033EB9"/>
    <w:rsid w:val="000341C6"/>
    <w:rsid w:val="000366A1"/>
    <w:rsid w:val="00036B44"/>
    <w:rsid w:val="000407B7"/>
    <w:rsid w:val="00042321"/>
    <w:rsid w:val="00042FCA"/>
    <w:rsid w:val="00043831"/>
    <w:rsid w:val="00043D27"/>
    <w:rsid w:val="00043DBA"/>
    <w:rsid w:val="00043E71"/>
    <w:rsid w:val="00044276"/>
    <w:rsid w:val="00044CCA"/>
    <w:rsid w:val="000455DF"/>
    <w:rsid w:val="00045B08"/>
    <w:rsid w:val="0004738E"/>
    <w:rsid w:val="000476BE"/>
    <w:rsid w:val="00050185"/>
    <w:rsid w:val="00051A60"/>
    <w:rsid w:val="000525BF"/>
    <w:rsid w:val="000529E7"/>
    <w:rsid w:val="00052C6C"/>
    <w:rsid w:val="00054696"/>
    <w:rsid w:val="00055E75"/>
    <w:rsid w:val="00056C2F"/>
    <w:rsid w:val="00060B32"/>
    <w:rsid w:val="00063693"/>
    <w:rsid w:val="00063A7E"/>
    <w:rsid w:val="00064301"/>
    <w:rsid w:val="00066819"/>
    <w:rsid w:val="000672E9"/>
    <w:rsid w:val="00067456"/>
    <w:rsid w:val="00070E10"/>
    <w:rsid w:val="00071125"/>
    <w:rsid w:val="00072781"/>
    <w:rsid w:val="00072EC3"/>
    <w:rsid w:val="000734D5"/>
    <w:rsid w:val="00073B8C"/>
    <w:rsid w:val="00074B83"/>
    <w:rsid w:val="00074BB0"/>
    <w:rsid w:val="00075C7B"/>
    <w:rsid w:val="000762DC"/>
    <w:rsid w:val="00076841"/>
    <w:rsid w:val="00076E71"/>
    <w:rsid w:val="000814E2"/>
    <w:rsid w:val="000820E7"/>
    <w:rsid w:val="00082667"/>
    <w:rsid w:val="0008268A"/>
    <w:rsid w:val="0008277C"/>
    <w:rsid w:val="00082C40"/>
    <w:rsid w:val="00084CBE"/>
    <w:rsid w:val="00086F01"/>
    <w:rsid w:val="00090BD0"/>
    <w:rsid w:val="0009130B"/>
    <w:rsid w:val="00091697"/>
    <w:rsid w:val="00092C3B"/>
    <w:rsid w:val="00092F0D"/>
    <w:rsid w:val="00093184"/>
    <w:rsid w:val="00093BEB"/>
    <w:rsid w:val="000941A5"/>
    <w:rsid w:val="0009521B"/>
    <w:rsid w:val="00095956"/>
    <w:rsid w:val="00095FC3"/>
    <w:rsid w:val="0009605A"/>
    <w:rsid w:val="0009706A"/>
    <w:rsid w:val="000974AF"/>
    <w:rsid w:val="00097AAF"/>
    <w:rsid w:val="00097B04"/>
    <w:rsid w:val="00097B36"/>
    <w:rsid w:val="000A0171"/>
    <w:rsid w:val="000A11E1"/>
    <w:rsid w:val="000A171B"/>
    <w:rsid w:val="000A1C99"/>
    <w:rsid w:val="000A4D34"/>
    <w:rsid w:val="000A633D"/>
    <w:rsid w:val="000A654A"/>
    <w:rsid w:val="000A72DA"/>
    <w:rsid w:val="000A7B3A"/>
    <w:rsid w:val="000A7D32"/>
    <w:rsid w:val="000B19E2"/>
    <w:rsid w:val="000B22CC"/>
    <w:rsid w:val="000B2E90"/>
    <w:rsid w:val="000B3AAE"/>
    <w:rsid w:val="000B4B91"/>
    <w:rsid w:val="000B50F5"/>
    <w:rsid w:val="000B57E4"/>
    <w:rsid w:val="000B7F36"/>
    <w:rsid w:val="000C1104"/>
    <w:rsid w:val="000C18E8"/>
    <w:rsid w:val="000C1FBD"/>
    <w:rsid w:val="000C2433"/>
    <w:rsid w:val="000C4EE0"/>
    <w:rsid w:val="000C5E5A"/>
    <w:rsid w:val="000C6AA2"/>
    <w:rsid w:val="000C7048"/>
    <w:rsid w:val="000C71C7"/>
    <w:rsid w:val="000C74CA"/>
    <w:rsid w:val="000D077D"/>
    <w:rsid w:val="000D0CBA"/>
    <w:rsid w:val="000D1141"/>
    <w:rsid w:val="000D1666"/>
    <w:rsid w:val="000D19C9"/>
    <w:rsid w:val="000D233F"/>
    <w:rsid w:val="000D3831"/>
    <w:rsid w:val="000D3C7F"/>
    <w:rsid w:val="000D536E"/>
    <w:rsid w:val="000D6237"/>
    <w:rsid w:val="000D7653"/>
    <w:rsid w:val="000E057E"/>
    <w:rsid w:val="000E0D29"/>
    <w:rsid w:val="000E1821"/>
    <w:rsid w:val="000E1F52"/>
    <w:rsid w:val="000E2410"/>
    <w:rsid w:val="000E2F22"/>
    <w:rsid w:val="000E3A72"/>
    <w:rsid w:val="000E557D"/>
    <w:rsid w:val="000E7079"/>
    <w:rsid w:val="000F04E1"/>
    <w:rsid w:val="000F082D"/>
    <w:rsid w:val="000F0AE6"/>
    <w:rsid w:val="000F138B"/>
    <w:rsid w:val="000F15C6"/>
    <w:rsid w:val="000F1988"/>
    <w:rsid w:val="000F3FEB"/>
    <w:rsid w:val="000F4652"/>
    <w:rsid w:val="000F49B4"/>
    <w:rsid w:val="000F64FC"/>
    <w:rsid w:val="000F6C0F"/>
    <w:rsid w:val="000F6C47"/>
    <w:rsid w:val="000F7190"/>
    <w:rsid w:val="00101629"/>
    <w:rsid w:val="00103BC2"/>
    <w:rsid w:val="00103C51"/>
    <w:rsid w:val="001043A5"/>
    <w:rsid w:val="001043FE"/>
    <w:rsid w:val="00105206"/>
    <w:rsid w:val="0010655F"/>
    <w:rsid w:val="00106C53"/>
    <w:rsid w:val="001077DC"/>
    <w:rsid w:val="00107B35"/>
    <w:rsid w:val="001102C7"/>
    <w:rsid w:val="00111FB7"/>
    <w:rsid w:val="00114401"/>
    <w:rsid w:val="0011445D"/>
    <w:rsid w:val="00116681"/>
    <w:rsid w:val="00117AA4"/>
    <w:rsid w:val="00120642"/>
    <w:rsid w:val="00120CD1"/>
    <w:rsid w:val="00120D67"/>
    <w:rsid w:val="00120F1D"/>
    <w:rsid w:val="001213DB"/>
    <w:rsid w:val="00123041"/>
    <w:rsid w:val="001235BD"/>
    <w:rsid w:val="001235C7"/>
    <w:rsid w:val="00123D31"/>
    <w:rsid w:val="0012445D"/>
    <w:rsid w:val="001262F9"/>
    <w:rsid w:val="00126448"/>
    <w:rsid w:val="00127EBC"/>
    <w:rsid w:val="001307D9"/>
    <w:rsid w:val="00130A5C"/>
    <w:rsid w:val="001320C5"/>
    <w:rsid w:val="001335E2"/>
    <w:rsid w:val="00133EA6"/>
    <w:rsid w:val="00134972"/>
    <w:rsid w:val="00134CB4"/>
    <w:rsid w:val="001369E6"/>
    <w:rsid w:val="00136A47"/>
    <w:rsid w:val="00136C05"/>
    <w:rsid w:val="001405B3"/>
    <w:rsid w:val="00140D1B"/>
    <w:rsid w:val="00140E42"/>
    <w:rsid w:val="00141BB0"/>
    <w:rsid w:val="0014200F"/>
    <w:rsid w:val="00142D0B"/>
    <w:rsid w:val="0014342F"/>
    <w:rsid w:val="0014444C"/>
    <w:rsid w:val="00144F06"/>
    <w:rsid w:val="00145814"/>
    <w:rsid w:val="00145B4E"/>
    <w:rsid w:val="00146BA1"/>
    <w:rsid w:val="00147A29"/>
    <w:rsid w:val="00147F67"/>
    <w:rsid w:val="00150712"/>
    <w:rsid w:val="001507D3"/>
    <w:rsid w:val="00151F2A"/>
    <w:rsid w:val="00152005"/>
    <w:rsid w:val="001522AA"/>
    <w:rsid w:val="00153365"/>
    <w:rsid w:val="00153DBD"/>
    <w:rsid w:val="00153E85"/>
    <w:rsid w:val="001541C2"/>
    <w:rsid w:val="001542EB"/>
    <w:rsid w:val="0015492A"/>
    <w:rsid w:val="00155088"/>
    <w:rsid w:val="001558D3"/>
    <w:rsid w:val="00156A32"/>
    <w:rsid w:val="00157A29"/>
    <w:rsid w:val="001600D1"/>
    <w:rsid w:val="00160B45"/>
    <w:rsid w:val="00161951"/>
    <w:rsid w:val="001629BD"/>
    <w:rsid w:val="00162F9A"/>
    <w:rsid w:val="0016348A"/>
    <w:rsid w:val="00163CF7"/>
    <w:rsid w:val="0016505D"/>
    <w:rsid w:val="001661AE"/>
    <w:rsid w:val="001669CA"/>
    <w:rsid w:val="001672E4"/>
    <w:rsid w:val="00170584"/>
    <w:rsid w:val="00171301"/>
    <w:rsid w:val="00172F9D"/>
    <w:rsid w:val="00173726"/>
    <w:rsid w:val="00174FDE"/>
    <w:rsid w:val="0017580B"/>
    <w:rsid w:val="00175E03"/>
    <w:rsid w:val="001764A6"/>
    <w:rsid w:val="001768C8"/>
    <w:rsid w:val="0017729E"/>
    <w:rsid w:val="00177B70"/>
    <w:rsid w:val="00180172"/>
    <w:rsid w:val="00181AEE"/>
    <w:rsid w:val="00182269"/>
    <w:rsid w:val="00182A3C"/>
    <w:rsid w:val="00183DA9"/>
    <w:rsid w:val="00183EE6"/>
    <w:rsid w:val="00184812"/>
    <w:rsid w:val="001849E4"/>
    <w:rsid w:val="00187692"/>
    <w:rsid w:val="00190804"/>
    <w:rsid w:val="0019141E"/>
    <w:rsid w:val="0019354C"/>
    <w:rsid w:val="00193C3D"/>
    <w:rsid w:val="0019432D"/>
    <w:rsid w:val="001953C9"/>
    <w:rsid w:val="0019547D"/>
    <w:rsid w:val="00195576"/>
    <w:rsid w:val="00197255"/>
    <w:rsid w:val="001A0185"/>
    <w:rsid w:val="001A076C"/>
    <w:rsid w:val="001A20A8"/>
    <w:rsid w:val="001A354C"/>
    <w:rsid w:val="001A452C"/>
    <w:rsid w:val="001A5B5C"/>
    <w:rsid w:val="001A6346"/>
    <w:rsid w:val="001A67DA"/>
    <w:rsid w:val="001B02C1"/>
    <w:rsid w:val="001B0353"/>
    <w:rsid w:val="001B11E6"/>
    <w:rsid w:val="001B193D"/>
    <w:rsid w:val="001B26EE"/>
    <w:rsid w:val="001B3000"/>
    <w:rsid w:val="001B35A6"/>
    <w:rsid w:val="001B5747"/>
    <w:rsid w:val="001C06C2"/>
    <w:rsid w:val="001C1F56"/>
    <w:rsid w:val="001C4069"/>
    <w:rsid w:val="001D002D"/>
    <w:rsid w:val="001D1933"/>
    <w:rsid w:val="001D1AEC"/>
    <w:rsid w:val="001D2432"/>
    <w:rsid w:val="001D2850"/>
    <w:rsid w:val="001D2FC4"/>
    <w:rsid w:val="001D326C"/>
    <w:rsid w:val="001D3B2A"/>
    <w:rsid w:val="001D59FD"/>
    <w:rsid w:val="001D5EB5"/>
    <w:rsid w:val="001D6919"/>
    <w:rsid w:val="001D7F32"/>
    <w:rsid w:val="001E0C2E"/>
    <w:rsid w:val="001E0F5C"/>
    <w:rsid w:val="001E13E9"/>
    <w:rsid w:val="001E22E5"/>
    <w:rsid w:val="001E321E"/>
    <w:rsid w:val="001E4F59"/>
    <w:rsid w:val="001E6910"/>
    <w:rsid w:val="001E6ACE"/>
    <w:rsid w:val="001E6FB6"/>
    <w:rsid w:val="001F001B"/>
    <w:rsid w:val="001F0A3B"/>
    <w:rsid w:val="001F0F75"/>
    <w:rsid w:val="001F1AAB"/>
    <w:rsid w:val="001F23FA"/>
    <w:rsid w:val="001F2EC9"/>
    <w:rsid w:val="001F3789"/>
    <w:rsid w:val="001F3BBF"/>
    <w:rsid w:val="001F43CE"/>
    <w:rsid w:val="001F48FE"/>
    <w:rsid w:val="001F535A"/>
    <w:rsid w:val="001F6A9D"/>
    <w:rsid w:val="002004FB"/>
    <w:rsid w:val="00200CAD"/>
    <w:rsid w:val="002014FF"/>
    <w:rsid w:val="00201E25"/>
    <w:rsid w:val="002023A3"/>
    <w:rsid w:val="00205115"/>
    <w:rsid w:val="002059B9"/>
    <w:rsid w:val="0020620E"/>
    <w:rsid w:val="0020682D"/>
    <w:rsid w:val="002072F5"/>
    <w:rsid w:val="00207540"/>
    <w:rsid w:val="00207635"/>
    <w:rsid w:val="0021163B"/>
    <w:rsid w:val="002121C6"/>
    <w:rsid w:val="0021262B"/>
    <w:rsid w:val="00213570"/>
    <w:rsid w:val="00213DB3"/>
    <w:rsid w:val="0021461C"/>
    <w:rsid w:val="00214A2E"/>
    <w:rsid w:val="0021600A"/>
    <w:rsid w:val="002174B2"/>
    <w:rsid w:val="00220877"/>
    <w:rsid w:val="00222B20"/>
    <w:rsid w:val="00223B39"/>
    <w:rsid w:val="00224554"/>
    <w:rsid w:val="00224D66"/>
    <w:rsid w:val="002253BC"/>
    <w:rsid w:val="00225D03"/>
    <w:rsid w:val="00226ADE"/>
    <w:rsid w:val="0022737A"/>
    <w:rsid w:val="00230EFF"/>
    <w:rsid w:val="002314CF"/>
    <w:rsid w:val="00231CA4"/>
    <w:rsid w:val="0023301B"/>
    <w:rsid w:val="00233444"/>
    <w:rsid w:val="0023374E"/>
    <w:rsid w:val="0023381B"/>
    <w:rsid w:val="00234907"/>
    <w:rsid w:val="00234FEA"/>
    <w:rsid w:val="00235250"/>
    <w:rsid w:val="002354A1"/>
    <w:rsid w:val="00235747"/>
    <w:rsid w:val="00235A48"/>
    <w:rsid w:val="00235E9D"/>
    <w:rsid w:val="0023672F"/>
    <w:rsid w:val="0023776E"/>
    <w:rsid w:val="00240C6D"/>
    <w:rsid w:val="00242513"/>
    <w:rsid w:val="002435DF"/>
    <w:rsid w:val="00245079"/>
    <w:rsid w:val="002450B0"/>
    <w:rsid w:val="00245C0A"/>
    <w:rsid w:val="00246477"/>
    <w:rsid w:val="0024659C"/>
    <w:rsid w:val="00247CD9"/>
    <w:rsid w:val="00252467"/>
    <w:rsid w:val="00252CF1"/>
    <w:rsid w:val="002549AB"/>
    <w:rsid w:val="00255155"/>
    <w:rsid w:val="0025553E"/>
    <w:rsid w:val="0025575A"/>
    <w:rsid w:val="002565E6"/>
    <w:rsid w:val="002605F0"/>
    <w:rsid w:val="00260C03"/>
    <w:rsid w:val="002634F1"/>
    <w:rsid w:val="0026425D"/>
    <w:rsid w:val="002643E1"/>
    <w:rsid w:val="00264BE8"/>
    <w:rsid w:val="00266416"/>
    <w:rsid w:val="00266A19"/>
    <w:rsid w:val="002679B4"/>
    <w:rsid w:val="002700EF"/>
    <w:rsid w:val="0027093A"/>
    <w:rsid w:val="00270AAE"/>
    <w:rsid w:val="002712F8"/>
    <w:rsid w:val="0027333E"/>
    <w:rsid w:val="0027433E"/>
    <w:rsid w:val="00274DB6"/>
    <w:rsid w:val="00275397"/>
    <w:rsid w:val="00276776"/>
    <w:rsid w:val="00276F2C"/>
    <w:rsid w:val="00276F82"/>
    <w:rsid w:val="002770FC"/>
    <w:rsid w:val="0027732A"/>
    <w:rsid w:val="00277487"/>
    <w:rsid w:val="002800C8"/>
    <w:rsid w:val="00280855"/>
    <w:rsid w:val="00280BC1"/>
    <w:rsid w:val="002813BA"/>
    <w:rsid w:val="0028145F"/>
    <w:rsid w:val="00281657"/>
    <w:rsid w:val="002832D3"/>
    <w:rsid w:val="00284F0D"/>
    <w:rsid w:val="0028608A"/>
    <w:rsid w:val="002922E1"/>
    <w:rsid w:val="002926D6"/>
    <w:rsid w:val="00293A5C"/>
    <w:rsid w:val="00295198"/>
    <w:rsid w:val="0029554C"/>
    <w:rsid w:val="00295EF2"/>
    <w:rsid w:val="00296177"/>
    <w:rsid w:val="002971FB"/>
    <w:rsid w:val="0029774A"/>
    <w:rsid w:val="002A1E5B"/>
    <w:rsid w:val="002A2B26"/>
    <w:rsid w:val="002A2B3B"/>
    <w:rsid w:val="002A3163"/>
    <w:rsid w:val="002A37E6"/>
    <w:rsid w:val="002A54FB"/>
    <w:rsid w:val="002A6155"/>
    <w:rsid w:val="002A6777"/>
    <w:rsid w:val="002A687C"/>
    <w:rsid w:val="002A6A77"/>
    <w:rsid w:val="002A75BD"/>
    <w:rsid w:val="002A7C75"/>
    <w:rsid w:val="002B02D5"/>
    <w:rsid w:val="002B176A"/>
    <w:rsid w:val="002B17A4"/>
    <w:rsid w:val="002B2616"/>
    <w:rsid w:val="002B29C1"/>
    <w:rsid w:val="002B2FC0"/>
    <w:rsid w:val="002B3D86"/>
    <w:rsid w:val="002B40DC"/>
    <w:rsid w:val="002B49A2"/>
    <w:rsid w:val="002B4DEA"/>
    <w:rsid w:val="002B624A"/>
    <w:rsid w:val="002C24CB"/>
    <w:rsid w:val="002C2E08"/>
    <w:rsid w:val="002C2FEE"/>
    <w:rsid w:val="002C3EEF"/>
    <w:rsid w:val="002C4DA1"/>
    <w:rsid w:val="002C4F37"/>
    <w:rsid w:val="002C6A10"/>
    <w:rsid w:val="002C6E94"/>
    <w:rsid w:val="002C759B"/>
    <w:rsid w:val="002C7A0D"/>
    <w:rsid w:val="002D01A3"/>
    <w:rsid w:val="002D1602"/>
    <w:rsid w:val="002D221E"/>
    <w:rsid w:val="002D3FD8"/>
    <w:rsid w:val="002D4F46"/>
    <w:rsid w:val="002D50B9"/>
    <w:rsid w:val="002D6384"/>
    <w:rsid w:val="002D7163"/>
    <w:rsid w:val="002D71BD"/>
    <w:rsid w:val="002E172A"/>
    <w:rsid w:val="002E3EDA"/>
    <w:rsid w:val="002E40C8"/>
    <w:rsid w:val="002E42D0"/>
    <w:rsid w:val="002E58B1"/>
    <w:rsid w:val="002E65B5"/>
    <w:rsid w:val="002E737D"/>
    <w:rsid w:val="002E7B64"/>
    <w:rsid w:val="002F0309"/>
    <w:rsid w:val="002F04A0"/>
    <w:rsid w:val="002F04C4"/>
    <w:rsid w:val="002F0F15"/>
    <w:rsid w:val="002F13DD"/>
    <w:rsid w:val="002F1CF4"/>
    <w:rsid w:val="002F1D41"/>
    <w:rsid w:val="002F27B6"/>
    <w:rsid w:val="002F29EB"/>
    <w:rsid w:val="002F2B29"/>
    <w:rsid w:val="002F3351"/>
    <w:rsid w:val="002F35C5"/>
    <w:rsid w:val="002F66F7"/>
    <w:rsid w:val="002F690B"/>
    <w:rsid w:val="002F6F56"/>
    <w:rsid w:val="002F7518"/>
    <w:rsid w:val="003002DF"/>
    <w:rsid w:val="00300E7B"/>
    <w:rsid w:val="00301B0E"/>
    <w:rsid w:val="00302146"/>
    <w:rsid w:val="00303858"/>
    <w:rsid w:val="00303D0B"/>
    <w:rsid w:val="00303F05"/>
    <w:rsid w:val="00304069"/>
    <w:rsid w:val="003052EF"/>
    <w:rsid w:val="003053EB"/>
    <w:rsid w:val="00306AF2"/>
    <w:rsid w:val="00306C06"/>
    <w:rsid w:val="003076F9"/>
    <w:rsid w:val="00310400"/>
    <w:rsid w:val="00310F71"/>
    <w:rsid w:val="00311A5A"/>
    <w:rsid w:val="00312512"/>
    <w:rsid w:val="00312692"/>
    <w:rsid w:val="00313690"/>
    <w:rsid w:val="00314428"/>
    <w:rsid w:val="00316930"/>
    <w:rsid w:val="0031760F"/>
    <w:rsid w:val="003176CB"/>
    <w:rsid w:val="00321050"/>
    <w:rsid w:val="00321A78"/>
    <w:rsid w:val="00322F89"/>
    <w:rsid w:val="0032501D"/>
    <w:rsid w:val="003250C7"/>
    <w:rsid w:val="00325305"/>
    <w:rsid w:val="00325937"/>
    <w:rsid w:val="00326726"/>
    <w:rsid w:val="00326CD0"/>
    <w:rsid w:val="00326FA6"/>
    <w:rsid w:val="0032700A"/>
    <w:rsid w:val="00327105"/>
    <w:rsid w:val="0032755D"/>
    <w:rsid w:val="00330898"/>
    <w:rsid w:val="00330AB2"/>
    <w:rsid w:val="00331B6F"/>
    <w:rsid w:val="003320A1"/>
    <w:rsid w:val="00332A2A"/>
    <w:rsid w:val="00333127"/>
    <w:rsid w:val="00333191"/>
    <w:rsid w:val="00333B30"/>
    <w:rsid w:val="003344F9"/>
    <w:rsid w:val="00334644"/>
    <w:rsid w:val="00334BD3"/>
    <w:rsid w:val="00335F59"/>
    <w:rsid w:val="0034084B"/>
    <w:rsid w:val="003408AF"/>
    <w:rsid w:val="00340CC6"/>
    <w:rsid w:val="00342033"/>
    <w:rsid w:val="00343533"/>
    <w:rsid w:val="00343BE5"/>
    <w:rsid w:val="00343FC0"/>
    <w:rsid w:val="0034414A"/>
    <w:rsid w:val="003443E6"/>
    <w:rsid w:val="00344914"/>
    <w:rsid w:val="0034503D"/>
    <w:rsid w:val="00345A45"/>
    <w:rsid w:val="00346433"/>
    <w:rsid w:val="00347268"/>
    <w:rsid w:val="003472CA"/>
    <w:rsid w:val="003476AE"/>
    <w:rsid w:val="0034788E"/>
    <w:rsid w:val="00347AE7"/>
    <w:rsid w:val="00347D7D"/>
    <w:rsid w:val="00350075"/>
    <w:rsid w:val="00350526"/>
    <w:rsid w:val="003519A2"/>
    <w:rsid w:val="00352FB3"/>
    <w:rsid w:val="003537E6"/>
    <w:rsid w:val="00353FC8"/>
    <w:rsid w:val="003544D8"/>
    <w:rsid w:val="00355C7F"/>
    <w:rsid w:val="003560A4"/>
    <w:rsid w:val="00356865"/>
    <w:rsid w:val="00356C0C"/>
    <w:rsid w:val="00356DB7"/>
    <w:rsid w:val="00357466"/>
    <w:rsid w:val="0035783A"/>
    <w:rsid w:val="00357C2F"/>
    <w:rsid w:val="00361A98"/>
    <w:rsid w:val="00361AB1"/>
    <w:rsid w:val="00361E16"/>
    <w:rsid w:val="00362024"/>
    <w:rsid w:val="0036225C"/>
    <w:rsid w:val="003631EB"/>
    <w:rsid w:val="0036473C"/>
    <w:rsid w:val="00366404"/>
    <w:rsid w:val="003665B9"/>
    <w:rsid w:val="00366EF3"/>
    <w:rsid w:val="003713F3"/>
    <w:rsid w:val="003738D3"/>
    <w:rsid w:val="00374040"/>
    <w:rsid w:val="003740D1"/>
    <w:rsid w:val="00374BF3"/>
    <w:rsid w:val="003752D3"/>
    <w:rsid w:val="003758BA"/>
    <w:rsid w:val="00377299"/>
    <w:rsid w:val="00377534"/>
    <w:rsid w:val="00377BB0"/>
    <w:rsid w:val="00377D8A"/>
    <w:rsid w:val="00380BE5"/>
    <w:rsid w:val="00381575"/>
    <w:rsid w:val="00382E43"/>
    <w:rsid w:val="0038366F"/>
    <w:rsid w:val="003846EE"/>
    <w:rsid w:val="00384B53"/>
    <w:rsid w:val="00385DFF"/>
    <w:rsid w:val="00390837"/>
    <w:rsid w:val="00391170"/>
    <w:rsid w:val="003916A2"/>
    <w:rsid w:val="0039440E"/>
    <w:rsid w:val="0039473E"/>
    <w:rsid w:val="0039491D"/>
    <w:rsid w:val="00395C5D"/>
    <w:rsid w:val="00396FAA"/>
    <w:rsid w:val="003975A2"/>
    <w:rsid w:val="00397CCC"/>
    <w:rsid w:val="003A05E7"/>
    <w:rsid w:val="003A060A"/>
    <w:rsid w:val="003A12BA"/>
    <w:rsid w:val="003A2D53"/>
    <w:rsid w:val="003A372F"/>
    <w:rsid w:val="003A52B3"/>
    <w:rsid w:val="003A537B"/>
    <w:rsid w:val="003A54C1"/>
    <w:rsid w:val="003A5A62"/>
    <w:rsid w:val="003A6B0C"/>
    <w:rsid w:val="003A72EB"/>
    <w:rsid w:val="003A7831"/>
    <w:rsid w:val="003A7912"/>
    <w:rsid w:val="003A7EA8"/>
    <w:rsid w:val="003B181B"/>
    <w:rsid w:val="003B1A12"/>
    <w:rsid w:val="003B1C48"/>
    <w:rsid w:val="003B216C"/>
    <w:rsid w:val="003B28C9"/>
    <w:rsid w:val="003B4B69"/>
    <w:rsid w:val="003B4C5E"/>
    <w:rsid w:val="003B5980"/>
    <w:rsid w:val="003B5E24"/>
    <w:rsid w:val="003C0771"/>
    <w:rsid w:val="003C0F60"/>
    <w:rsid w:val="003C2E1E"/>
    <w:rsid w:val="003C59AA"/>
    <w:rsid w:val="003C62EE"/>
    <w:rsid w:val="003C6A1F"/>
    <w:rsid w:val="003C6EE6"/>
    <w:rsid w:val="003C7258"/>
    <w:rsid w:val="003C737F"/>
    <w:rsid w:val="003D0689"/>
    <w:rsid w:val="003D1D48"/>
    <w:rsid w:val="003D306E"/>
    <w:rsid w:val="003D3714"/>
    <w:rsid w:val="003D3B2D"/>
    <w:rsid w:val="003D3BE2"/>
    <w:rsid w:val="003D3D0E"/>
    <w:rsid w:val="003D607A"/>
    <w:rsid w:val="003D6543"/>
    <w:rsid w:val="003D6C5E"/>
    <w:rsid w:val="003D7A81"/>
    <w:rsid w:val="003E1B70"/>
    <w:rsid w:val="003E1C50"/>
    <w:rsid w:val="003E3A1E"/>
    <w:rsid w:val="003E4A2A"/>
    <w:rsid w:val="003E4C37"/>
    <w:rsid w:val="003E5A93"/>
    <w:rsid w:val="003E6322"/>
    <w:rsid w:val="003E673A"/>
    <w:rsid w:val="003E7A2C"/>
    <w:rsid w:val="003E7FC3"/>
    <w:rsid w:val="003F0B44"/>
    <w:rsid w:val="003F1839"/>
    <w:rsid w:val="003F4881"/>
    <w:rsid w:val="003F4B49"/>
    <w:rsid w:val="003F4DB6"/>
    <w:rsid w:val="003F7510"/>
    <w:rsid w:val="003F7EC1"/>
    <w:rsid w:val="00401503"/>
    <w:rsid w:val="004015F9"/>
    <w:rsid w:val="00402BA4"/>
    <w:rsid w:val="00403663"/>
    <w:rsid w:val="00403C2C"/>
    <w:rsid w:val="004054FF"/>
    <w:rsid w:val="00405569"/>
    <w:rsid w:val="00405C59"/>
    <w:rsid w:val="0040639E"/>
    <w:rsid w:val="00406C1E"/>
    <w:rsid w:val="004113B9"/>
    <w:rsid w:val="00411519"/>
    <w:rsid w:val="004120B0"/>
    <w:rsid w:val="004138C2"/>
    <w:rsid w:val="00413902"/>
    <w:rsid w:val="00414360"/>
    <w:rsid w:val="0041554A"/>
    <w:rsid w:val="00416A84"/>
    <w:rsid w:val="00417A29"/>
    <w:rsid w:val="00423B2F"/>
    <w:rsid w:val="004271D5"/>
    <w:rsid w:val="0042789F"/>
    <w:rsid w:val="004279D0"/>
    <w:rsid w:val="00432B29"/>
    <w:rsid w:val="00432DC6"/>
    <w:rsid w:val="00433769"/>
    <w:rsid w:val="004338F8"/>
    <w:rsid w:val="00433F3F"/>
    <w:rsid w:val="004347A6"/>
    <w:rsid w:val="00437895"/>
    <w:rsid w:val="004401AC"/>
    <w:rsid w:val="0044045E"/>
    <w:rsid w:val="00441506"/>
    <w:rsid w:val="00442B23"/>
    <w:rsid w:val="00442CBB"/>
    <w:rsid w:val="004431E8"/>
    <w:rsid w:val="00443A55"/>
    <w:rsid w:val="00444FA0"/>
    <w:rsid w:val="004457EB"/>
    <w:rsid w:val="00446FC0"/>
    <w:rsid w:val="004475AD"/>
    <w:rsid w:val="00447DD2"/>
    <w:rsid w:val="00447F14"/>
    <w:rsid w:val="004501A6"/>
    <w:rsid w:val="00450B69"/>
    <w:rsid w:val="00450BBE"/>
    <w:rsid w:val="00451208"/>
    <w:rsid w:val="00451EAC"/>
    <w:rsid w:val="004540D3"/>
    <w:rsid w:val="00454A34"/>
    <w:rsid w:val="00454D4B"/>
    <w:rsid w:val="00455533"/>
    <w:rsid w:val="00455740"/>
    <w:rsid w:val="0045581A"/>
    <w:rsid w:val="00455B1E"/>
    <w:rsid w:val="00455BE1"/>
    <w:rsid w:val="00457372"/>
    <w:rsid w:val="004622CE"/>
    <w:rsid w:val="00462607"/>
    <w:rsid w:val="0046314D"/>
    <w:rsid w:val="00466D6B"/>
    <w:rsid w:val="00470C59"/>
    <w:rsid w:val="00471035"/>
    <w:rsid w:val="004734CB"/>
    <w:rsid w:val="004744D0"/>
    <w:rsid w:val="004746AD"/>
    <w:rsid w:val="00475C5D"/>
    <w:rsid w:val="004775C7"/>
    <w:rsid w:val="0048027C"/>
    <w:rsid w:val="004810B2"/>
    <w:rsid w:val="0048133F"/>
    <w:rsid w:val="00481446"/>
    <w:rsid w:val="00481D0B"/>
    <w:rsid w:val="00481DF5"/>
    <w:rsid w:val="00483158"/>
    <w:rsid w:val="0048389A"/>
    <w:rsid w:val="00485FCA"/>
    <w:rsid w:val="0048611D"/>
    <w:rsid w:val="004869F7"/>
    <w:rsid w:val="004873E0"/>
    <w:rsid w:val="004878D2"/>
    <w:rsid w:val="00491444"/>
    <w:rsid w:val="00491AD0"/>
    <w:rsid w:val="00491CBB"/>
    <w:rsid w:val="00492682"/>
    <w:rsid w:val="0049292F"/>
    <w:rsid w:val="004944CE"/>
    <w:rsid w:val="004956FA"/>
    <w:rsid w:val="00496060"/>
    <w:rsid w:val="0049741C"/>
    <w:rsid w:val="004A025F"/>
    <w:rsid w:val="004A07E6"/>
    <w:rsid w:val="004A101E"/>
    <w:rsid w:val="004A2E77"/>
    <w:rsid w:val="004A4848"/>
    <w:rsid w:val="004B1583"/>
    <w:rsid w:val="004B15E3"/>
    <w:rsid w:val="004B26F5"/>
    <w:rsid w:val="004B3227"/>
    <w:rsid w:val="004B37BB"/>
    <w:rsid w:val="004B4897"/>
    <w:rsid w:val="004B7B6D"/>
    <w:rsid w:val="004C0662"/>
    <w:rsid w:val="004C0DBF"/>
    <w:rsid w:val="004C1A55"/>
    <w:rsid w:val="004C307D"/>
    <w:rsid w:val="004C3804"/>
    <w:rsid w:val="004C3E49"/>
    <w:rsid w:val="004C4D03"/>
    <w:rsid w:val="004C5120"/>
    <w:rsid w:val="004C6471"/>
    <w:rsid w:val="004C7355"/>
    <w:rsid w:val="004C7D35"/>
    <w:rsid w:val="004D1491"/>
    <w:rsid w:val="004D2090"/>
    <w:rsid w:val="004D2E61"/>
    <w:rsid w:val="004E0A70"/>
    <w:rsid w:val="004E272A"/>
    <w:rsid w:val="004E2C26"/>
    <w:rsid w:val="004E5D0E"/>
    <w:rsid w:val="004E6286"/>
    <w:rsid w:val="004E6F9A"/>
    <w:rsid w:val="004E706B"/>
    <w:rsid w:val="004E72A9"/>
    <w:rsid w:val="004E72BE"/>
    <w:rsid w:val="004E76E4"/>
    <w:rsid w:val="004F0170"/>
    <w:rsid w:val="004F201D"/>
    <w:rsid w:val="004F2738"/>
    <w:rsid w:val="004F317E"/>
    <w:rsid w:val="004F4312"/>
    <w:rsid w:val="004F4D68"/>
    <w:rsid w:val="004F4DAB"/>
    <w:rsid w:val="004F571F"/>
    <w:rsid w:val="004F615D"/>
    <w:rsid w:val="00500EC0"/>
    <w:rsid w:val="00501C3C"/>
    <w:rsid w:val="005033FE"/>
    <w:rsid w:val="00503E6F"/>
    <w:rsid w:val="00504492"/>
    <w:rsid w:val="00504D45"/>
    <w:rsid w:val="00507882"/>
    <w:rsid w:val="005107C6"/>
    <w:rsid w:val="00510936"/>
    <w:rsid w:val="00510B8B"/>
    <w:rsid w:val="005128CF"/>
    <w:rsid w:val="00512D85"/>
    <w:rsid w:val="00513C21"/>
    <w:rsid w:val="005145B4"/>
    <w:rsid w:val="00514C30"/>
    <w:rsid w:val="005157D8"/>
    <w:rsid w:val="00520016"/>
    <w:rsid w:val="00522C55"/>
    <w:rsid w:val="00523E31"/>
    <w:rsid w:val="005302F1"/>
    <w:rsid w:val="005307BE"/>
    <w:rsid w:val="00532B23"/>
    <w:rsid w:val="00532EF8"/>
    <w:rsid w:val="005334F2"/>
    <w:rsid w:val="005350C6"/>
    <w:rsid w:val="00535CBD"/>
    <w:rsid w:val="00535D85"/>
    <w:rsid w:val="00536612"/>
    <w:rsid w:val="005369CC"/>
    <w:rsid w:val="00541594"/>
    <w:rsid w:val="00541F14"/>
    <w:rsid w:val="00542BFC"/>
    <w:rsid w:val="00543205"/>
    <w:rsid w:val="005446A2"/>
    <w:rsid w:val="00544815"/>
    <w:rsid w:val="005455B1"/>
    <w:rsid w:val="0054688B"/>
    <w:rsid w:val="00547DDA"/>
    <w:rsid w:val="00547F87"/>
    <w:rsid w:val="00550E44"/>
    <w:rsid w:val="005529DA"/>
    <w:rsid w:val="00553BA4"/>
    <w:rsid w:val="00553C15"/>
    <w:rsid w:val="00554F59"/>
    <w:rsid w:val="005563A6"/>
    <w:rsid w:val="00556EA4"/>
    <w:rsid w:val="0055733F"/>
    <w:rsid w:val="00560361"/>
    <w:rsid w:val="00561682"/>
    <w:rsid w:val="00562EFF"/>
    <w:rsid w:val="00563065"/>
    <w:rsid w:val="00564618"/>
    <w:rsid w:val="00564E74"/>
    <w:rsid w:val="005664D4"/>
    <w:rsid w:val="00567103"/>
    <w:rsid w:val="00567C2D"/>
    <w:rsid w:val="00567F24"/>
    <w:rsid w:val="0057058A"/>
    <w:rsid w:val="00571F58"/>
    <w:rsid w:val="00574114"/>
    <w:rsid w:val="00574C1D"/>
    <w:rsid w:val="00574EE5"/>
    <w:rsid w:val="0057544A"/>
    <w:rsid w:val="00575505"/>
    <w:rsid w:val="005804C8"/>
    <w:rsid w:val="00581FE9"/>
    <w:rsid w:val="005824FB"/>
    <w:rsid w:val="005840AB"/>
    <w:rsid w:val="005852EB"/>
    <w:rsid w:val="00585456"/>
    <w:rsid w:val="00585622"/>
    <w:rsid w:val="005859E8"/>
    <w:rsid w:val="00585D68"/>
    <w:rsid w:val="00586C07"/>
    <w:rsid w:val="0058750B"/>
    <w:rsid w:val="00587D8F"/>
    <w:rsid w:val="00590217"/>
    <w:rsid w:val="00590B28"/>
    <w:rsid w:val="00592059"/>
    <w:rsid w:val="00593725"/>
    <w:rsid w:val="0059381D"/>
    <w:rsid w:val="00595D7A"/>
    <w:rsid w:val="00595F4D"/>
    <w:rsid w:val="0059608D"/>
    <w:rsid w:val="005976BE"/>
    <w:rsid w:val="005A0B6C"/>
    <w:rsid w:val="005A23BF"/>
    <w:rsid w:val="005A3DF9"/>
    <w:rsid w:val="005A4C01"/>
    <w:rsid w:val="005A698F"/>
    <w:rsid w:val="005A7540"/>
    <w:rsid w:val="005A791C"/>
    <w:rsid w:val="005A7C89"/>
    <w:rsid w:val="005A7D59"/>
    <w:rsid w:val="005A7EF1"/>
    <w:rsid w:val="005B1484"/>
    <w:rsid w:val="005B2CA7"/>
    <w:rsid w:val="005B3E7F"/>
    <w:rsid w:val="005B45C9"/>
    <w:rsid w:val="005B46C9"/>
    <w:rsid w:val="005B4B82"/>
    <w:rsid w:val="005B707A"/>
    <w:rsid w:val="005B77FC"/>
    <w:rsid w:val="005B7CF3"/>
    <w:rsid w:val="005C0AC8"/>
    <w:rsid w:val="005C2471"/>
    <w:rsid w:val="005C28F5"/>
    <w:rsid w:val="005C2E86"/>
    <w:rsid w:val="005C4433"/>
    <w:rsid w:val="005C48D2"/>
    <w:rsid w:val="005C4FF8"/>
    <w:rsid w:val="005C5052"/>
    <w:rsid w:val="005C5526"/>
    <w:rsid w:val="005C6258"/>
    <w:rsid w:val="005C7A57"/>
    <w:rsid w:val="005D08E9"/>
    <w:rsid w:val="005D0E91"/>
    <w:rsid w:val="005D2676"/>
    <w:rsid w:val="005D2990"/>
    <w:rsid w:val="005D5D43"/>
    <w:rsid w:val="005D7282"/>
    <w:rsid w:val="005E0A51"/>
    <w:rsid w:val="005E0FFC"/>
    <w:rsid w:val="005E1061"/>
    <w:rsid w:val="005E10FB"/>
    <w:rsid w:val="005E5F1E"/>
    <w:rsid w:val="005E719D"/>
    <w:rsid w:val="005E7970"/>
    <w:rsid w:val="005E79CE"/>
    <w:rsid w:val="005F3029"/>
    <w:rsid w:val="005F3354"/>
    <w:rsid w:val="005F44B7"/>
    <w:rsid w:val="005F4AAF"/>
    <w:rsid w:val="005F4CAA"/>
    <w:rsid w:val="005F510E"/>
    <w:rsid w:val="005F5FE0"/>
    <w:rsid w:val="005F6A1E"/>
    <w:rsid w:val="005F708F"/>
    <w:rsid w:val="005F726C"/>
    <w:rsid w:val="006004BC"/>
    <w:rsid w:val="006012CB"/>
    <w:rsid w:val="006014BB"/>
    <w:rsid w:val="006033C9"/>
    <w:rsid w:val="00603410"/>
    <w:rsid w:val="006049BA"/>
    <w:rsid w:val="00605BB8"/>
    <w:rsid w:val="006101EC"/>
    <w:rsid w:val="0061150B"/>
    <w:rsid w:val="00612AE7"/>
    <w:rsid w:val="00612D6F"/>
    <w:rsid w:val="00612E40"/>
    <w:rsid w:val="006137AA"/>
    <w:rsid w:val="00615B68"/>
    <w:rsid w:val="006178AB"/>
    <w:rsid w:val="006201CD"/>
    <w:rsid w:val="006204DE"/>
    <w:rsid w:val="00620D3C"/>
    <w:rsid w:val="0062150A"/>
    <w:rsid w:val="00622237"/>
    <w:rsid w:val="00622857"/>
    <w:rsid w:val="00622ED9"/>
    <w:rsid w:val="0062343E"/>
    <w:rsid w:val="00624A3F"/>
    <w:rsid w:val="00624D49"/>
    <w:rsid w:val="00632378"/>
    <w:rsid w:val="00632513"/>
    <w:rsid w:val="0063365C"/>
    <w:rsid w:val="0063407D"/>
    <w:rsid w:val="006345D7"/>
    <w:rsid w:val="00635359"/>
    <w:rsid w:val="00636272"/>
    <w:rsid w:val="00636553"/>
    <w:rsid w:val="006366E4"/>
    <w:rsid w:val="00636840"/>
    <w:rsid w:val="00641002"/>
    <w:rsid w:val="006410DB"/>
    <w:rsid w:val="006420FB"/>
    <w:rsid w:val="00642143"/>
    <w:rsid w:val="006427C7"/>
    <w:rsid w:val="00645861"/>
    <w:rsid w:val="00645D26"/>
    <w:rsid w:val="006475FC"/>
    <w:rsid w:val="00647A80"/>
    <w:rsid w:val="00647FE4"/>
    <w:rsid w:val="00650A7C"/>
    <w:rsid w:val="00651D50"/>
    <w:rsid w:val="00653407"/>
    <w:rsid w:val="00654B8A"/>
    <w:rsid w:val="00656CE3"/>
    <w:rsid w:val="00660013"/>
    <w:rsid w:val="00661C77"/>
    <w:rsid w:val="00662338"/>
    <w:rsid w:val="00662CC8"/>
    <w:rsid w:val="00662E1B"/>
    <w:rsid w:val="00663348"/>
    <w:rsid w:val="00663C3B"/>
    <w:rsid w:val="00664E64"/>
    <w:rsid w:val="00666460"/>
    <w:rsid w:val="00666701"/>
    <w:rsid w:val="00666CCF"/>
    <w:rsid w:val="00667BD7"/>
    <w:rsid w:val="0067047E"/>
    <w:rsid w:val="006706F8"/>
    <w:rsid w:val="00670C74"/>
    <w:rsid w:val="00670D24"/>
    <w:rsid w:val="00671827"/>
    <w:rsid w:val="006721BA"/>
    <w:rsid w:val="006727B7"/>
    <w:rsid w:val="00674AA1"/>
    <w:rsid w:val="00675A8C"/>
    <w:rsid w:val="00677F91"/>
    <w:rsid w:val="006802C9"/>
    <w:rsid w:val="006833A0"/>
    <w:rsid w:val="00683D34"/>
    <w:rsid w:val="00684088"/>
    <w:rsid w:val="00686157"/>
    <w:rsid w:val="0068704D"/>
    <w:rsid w:val="00687956"/>
    <w:rsid w:val="00687C3F"/>
    <w:rsid w:val="00690A2D"/>
    <w:rsid w:val="00690F27"/>
    <w:rsid w:val="0069103F"/>
    <w:rsid w:val="00692907"/>
    <w:rsid w:val="006936FB"/>
    <w:rsid w:val="00693A55"/>
    <w:rsid w:val="00693F98"/>
    <w:rsid w:val="0069425F"/>
    <w:rsid w:val="0069441B"/>
    <w:rsid w:val="00694BCC"/>
    <w:rsid w:val="00694FE3"/>
    <w:rsid w:val="00695109"/>
    <w:rsid w:val="00696253"/>
    <w:rsid w:val="00697ED1"/>
    <w:rsid w:val="00697F71"/>
    <w:rsid w:val="006A0AF9"/>
    <w:rsid w:val="006A0F00"/>
    <w:rsid w:val="006A0FA5"/>
    <w:rsid w:val="006A17AB"/>
    <w:rsid w:val="006A1F54"/>
    <w:rsid w:val="006A2114"/>
    <w:rsid w:val="006A254E"/>
    <w:rsid w:val="006A292D"/>
    <w:rsid w:val="006A35E3"/>
    <w:rsid w:val="006A3B73"/>
    <w:rsid w:val="006A42A5"/>
    <w:rsid w:val="006A4D27"/>
    <w:rsid w:val="006A58E6"/>
    <w:rsid w:val="006A5DDB"/>
    <w:rsid w:val="006A65CA"/>
    <w:rsid w:val="006B03E8"/>
    <w:rsid w:val="006B041D"/>
    <w:rsid w:val="006B14B0"/>
    <w:rsid w:val="006B14CD"/>
    <w:rsid w:val="006B275E"/>
    <w:rsid w:val="006B29DE"/>
    <w:rsid w:val="006B2F0B"/>
    <w:rsid w:val="006B3819"/>
    <w:rsid w:val="006B4D51"/>
    <w:rsid w:val="006B59E6"/>
    <w:rsid w:val="006B6B9C"/>
    <w:rsid w:val="006B7627"/>
    <w:rsid w:val="006B7C26"/>
    <w:rsid w:val="006B7C71"/>
    <w:rsid w:val="006C0635"/>
    <w:rsid w:val="006C0B00"/>
    <w:rsid w:val="006C124A"/>
    <w:rsid w:val="006C2914"/>
    <w:rsid w:val="006C2F42"/>
    <w:rsid w:val="006C3557"/>
    <w:rsid w:val="006C3D63"/>
    <w:rsid w:val="006C4829"/>
    <w:rsid w:val="006C5603"/>
    <w:rsid w:val="006C60E1"/>
    <w:rsid w:val="006C689A"/>
    <w:rsid w:val="006D01A0"/>
    <w:rsid w:val="006D264B"/>
    <w:rsid w:val="006D2813"/>
    <w:rsid w:val="006D3B8B"/>
    <w:rsid w:val="006D4190"/>
    <w:rsid w:val="006D55B2"/>
    <w:rsid w:val="006D609D"/>
    <w:rsid w:val="006D613D"/>
    <w:rsid w:val="006D6B3F"/>
    <w:rsid w:val="006E0985"/>
    <w:rsid w:val="006E1F24"/>
    <w:rsid w:val="006E20DC"/>
    <w:rsid w:val="006E2E0D"/>
    <w:rsid w:val="006E3301"/>
    <w:rsid w:val="006E355F"/>
    <w:rsid w:val="006E3975"/>
    <w:rsid w:val="006E5D9C"/>
    <w:rsid w:val="006E67DC"/>
    <w:rsid w:val="006F0260"/>
    <w:rsid w:val="006F1566"/>
    <w:rsid w:val="006F2A85"/>
    <w:rsid w:val="006F2CB1"/>
    <w:rsid w:val="006F37A8"/>
    <w:rsid w:val="006F3CE1"/>
    <w:rsid w:val="006F47C7"/>
    <w:rsid w:val="006F5DA5"/>
    <w:rsid w:val="006F5F0D"/>
    <w:rsid w:val="006F732D"/>
    <w:rsid w:val="006F7F1A"/>
    <w:rsid w:val="007003DE"/>
    <w:rsid w:val="00701181"/>
    <w:rsid w:val="00701DF0"/>
    <w:rsid w:val="00702261"/>
    <w:rsid w:val="00702F25"/>
    <w:rsid w:val="00703B23"/>
    <w:rsid w:val="007045B9"/>
    <w:rsid w:val="00704943"/>
    <w:rsid w:val="007053AF"/>
    <w:rsid w:val="007059AF"/>
    <w:rsid w:val="007072D9"/>
    <w:rsid w:val="0070754B"/>
    <w:rsid w:val="0071096E"/>
    <w:rsid w:val="0071160E"/>
    <w:rsid w:val="00711CB7"/>
    <w:rsid w:val="00712785"/>
    <w:rsid w:val="007136CE"/>
    <w:rsid w:val="00714633"/>
    <w:rsid w:val="0071469A"/>
    <w:rsid w:val="00715827"/>
    <w:rsid w:val="00717636"/>
    <w:rsid w:val="007208C9"/>
    <w:rsid w:val="00721F17"/>
    <w:rsid w:val="007228E2"/>
    <w:rsid w:val="00722EB1"/>
    <w:rsid w:val="00723836"/>
    <w:rsid w:val="00723CB4"/>
    <w:rsid w:val="00723FCC"/>
    <w:rsid w:val="007241DF"/>
    <w:rsid w:val="00725150"/>
    <w:rsid w:val="00726146"/>
    <w:rsid w:val="00726536"/>
    <w:rsid w:val="00727CD6"/>
    <w:rsid w:val="00727CF5"/>
    <w:rsid w:val="00731340"/>
    <w:rsid w:val="0073149D"/>
    <w:rsid w:val="007334B4"/>
    <w:rsid w:val="00733784"/>
    <w:rsid w:val="00733B65"/>
    <w:rsid w:val="007341C6"/>
    <w:rsid w:val="0073425E"/>
    <w:rsid w:val="00734BBD"/>
    <w:rsid w:val="00735655"/>
    <w:rsid w:val="007359E6"/>
    <w:rsid w:val="0073600C"/>
    <w:rsid w:val="00736241"/>
    <w:rsid w:val="00736997"/>
    <w:rsid w:val="00736BAE"/>
    <w:rsid w:val="00736FE7"/>
    <w:rsid w:val="00737330"/>
    <w:rsid w:val="007375A3"/>
    <w:rsid w:val="00737B5B"/>
    <w:rsid w:val="00737FEC"/>
    <w:rsid w:val="00740467"/>
    <w:rsid w:val="00740F87"/>
    <w:rsid w:val="007416ED"/>
    <w:rsid w:val="007417FD"/>
    <w:rsid w:val="00741AB0"/>
    <w:rsid w:val="0074221E"/>
    <w:rsid w:val="007424F8"/>
    <w:rsid w:val="007425F1"/>
    <w:rsid w:val="007429AC"/>
    <w:rsid w:val="00742A39"/>
    <w:rsid w:val="00744DC4"/>
    <w:rsid w:val="007453CF"/>
    <w:rsid w:val="007464DD"/>
    <w:rsid w:val="00746E5D"/>
    <w:rsid w:val="00746EDF"/>
    <w:rsid w:val="007476A0"/>
    <w:rsid w:val="00747CCE"/>
    <w:rsid w:val="00750DD1"/>
    <w:rsid w:val="00751185"/>
    <w:rsid w:val="00751F13"/>
    <w:rsid w:val="00752504"/>
    <w:rsid w:val="00752A0F"/>
    <w:rsid w:val="00753439"/>
    <w:rsid w:val="00754B39"/>
    <w:rsid w:val="00756BD1"/>
    <w:rsid w:val="00756E29"/>
    <w:rsid w:val="00757094"/>
    <w:rsid w:val="007612FA"/>
    <w:rsid w:val="00761E9D"/>
    <w:rsid w:val="0076212A"/>
    <w:rsid w:val="00762300"/>
    <w:rsid w:val="00763CF8"/>
    <w:rsid w:val="0076401C"/>
    <w:rsid w:val="00764CAC"/>
    <w:rsid w:val="00765752"/>
    <w:rsid w:val="0076685A"/>
    <w:rsid w:val="00766888"/>
    <w:rsid w:val="00767A53"/>
    <w:rsid w:val="00767DB5"/>
    <w:rsid w:val="007702B1"/>
    <w:rsid w:val="007712D2"/>
    <w:rsid w:val="00771416"/>
    <w:rsid w:val="00772589"/>
    <w:rsid w:val="00772E60"/>
    <w:rsid w:val="00773C5D"/>
    <w:rsid w:val="00775A49"/>
    <w:rsid w:val="007760DD"/>
    <w:rsid w:val="007767A6"/>
    <w:rsid w:val="00776C20"/>
    <w:rsid w:val="00776F29"/>
    <w:rsid w:val="00777225"/>
    <w:rsid w:val="0078271D"/>
    <w:rsid w:val="00783447"/>
    <w:rsid w:val="00783E13"/>
    <w:rsid w:val="00785C66"/>
    <w:rsid w:val="00785DE9"/>
    <w:rsid w:val="007861BE"/>
    <w:rsid w:val="00787459"/>
    <w:rsid w:val="007875D9"/>
    <w:rsid w:val="00787D6B"/>
    <w:rsid w:val="007901A4"/>
    <w:rsid w:val="007905AE"/>
    <w:rsid w:val="00790B63"/>
    <w:rsid w:val="007913AA"/>
    <w:rsid w:val="00791612"/>
    <w:rsid w:val="00793459"/>
    <w:rsid w:val="0079362C"/>
    <w:rsid w:val="00793A56"/>
    <w:rsid w:val="00794A8C"/>
    <w:rsid w:val="00794B85"/>
    <w:rsid w:val="00796C36"/>
    <w:rsid w:val="00796D7A"/>
    <w:rsid w:val="007971D4"/>
    <w:rsid w:val="007973B7"/>
    <w:rsid w:val="00797B91"/>
    <w:rsid w:val="007A0E48"/>
    <w:rsid w:val="007A2E59"/>
    <w:rsid w:val="007A345B"/>
    <w:rsid w:val="007A3F1B"/>
    <w:rsid w:val="007A5543"/>
    <w:rsid w:val="007A681F"/>
    <w:rsid w:val="007A7002"/>
    <w:rsid w:val="007A7055"/>
    <w:rsid w:val="007A795F"/>
    <w:rsid w:val="007A79EB"/>
    <w:rsid w:val="007A7CF1"/>
    <w:rsid w:val="007B0973"/>
    <w:rsid w:val="007B1695"/>
    <w:rsid w:val="007B1836"/>
    <w:rsid w:val="007B25B3"/>
    <w:rsid w:val="007B2A1F"/>
    <w:rsid w:val="007B5925"/>
    <w:rsid w:val="007B7F5C"/>
    <w:rsid w:val="007C04AF"/>
    <w:rsid w:val="007C1473"/>
    <w:rsid w:val="007C202D"/>
    <w:rsid w:val="007C2191"/>
    <w:rsid w:val="007C328C"/>
    <w:rsid w:val="007C4C31"/>
    <w:rsid w:val="007C52C4"/>
    <w:rsid w:val="007C5F7E"/>
    <w:rsid w:val="007C76C7"/>
    <w:rsid w:val="007C7CC9"/>
    <w:rsid w:val="007D0A42"/>
    <w:rsid w:val="007D15A9"/>
    <w:rsid w:val="007D3D1B"/>
    <w:rsid w:val="007D3E9A"/>
    <w:rsid w:val="007D3EA9"/>
    <w:rsid w:val="007D4D35"/>
    <w:rsid w:val="007D5761"/>
    <w:rsid w:val="007D6281"/>
    <w:rsid w:val="007D6686"/>
    <w:rsid w:val="007D6D88"/>
    <w:rsid w:val="007E0A42"/>
    <w:rsid w:val="007E1085"/>
    <w:rsid w:val="007E24F6"/>
    <w:rsid w:val="007E2665"/>
    <w:rsid w:val="007E2DDC"/>
    <w:rsid w:val="007E3393"/>
    <w:rsid w:val="007E3DCE"/>
    <w:rsid w:val="007E5D48"/>
    <w:rsid w:val="007E6E1B"/>
    <w:rsid w:val="007E6E59"/>
    <w:rsid w:val="007E7C29"/>
    <w:rsid w:val="007E7D1E"/>
    <w:rsid w:val="007F10A0"/>
    <w:rsid w:val="007F1AB9"/>
    <w:rsid w:val="007F26E1"/>
    <w:rsid w:val="007F303B"/>
    <w:rsid w:val="007F30BE"/>
    <w:rsid w:val="007F4AA3"/>
    <w:rsid w:val="007F4BB7"/>
    <w:rsid w:val="007F4BC7"/>
    <w:rsid w:val="007F4F03"/>
    <w:rsid w:val="007F6C9A"/>
    <w:rsid w:val="007F7A0F"/>
    <w:rsid w:val="007F7A19"/>
    <w:rsid w:val="007F7EC7"/>
    <w:rsid w:val="00804156"/>
    <w:rsid w:val="00804CCB"/>
    <w:rsid w:val="00805FD7"/>
    <w:rsid w:val="00806847"/>
    <w:rsid w:val="00806D81"/>
    <w:rsid w:val="00806E94"/>
    <w:rsid w:val="008101CE"/>
    <w:rsid w:val="00811197"/>
    <w:rsid w:val="00811DBB"/>
    <w:rsid w:val="008124F4"/>
    <w:rsid w:val="0081544B"/>
    <w:rsid w:val="00815644"/>
    <w:rsid w:val="00815ED0"/>
    <w:rsid w:val="008163BF"/>
    <w:rsid w:val="008164F5"/>
    <w:rsid w:val="008173B8"/>
    <w:rsid w:val="0082009B"/>
    <w:rsid w:val="00820C66"/>
    <w:rsid w:val="00820CFF"/>
    <w:rsid w:val="00820DC9"/>
    <w:rsid w:val="00820E94"/>
    <w:rsid w:val="00822309"/>
    <w:rsid w:val="00823099"/>
    <w:rsid w:val="0082374D"/>
    <w:rsid w:val="008252D2"/>
    <w:rsid w:val="008263CA"/>
    <w:rsid w:val="00826611"/>
    <w:rsid w:val="008266C2"/>
    <w:rsid w:val="008270E1"/>
    <w:rsid w:val="00830002"/>
    <w:rsid w:val="008305A5"/>
    <w:rsid w:val="00830974"/>
    <w:rsid w:val="008315A8"/>
    <w:rsid w:val="00831ACF"/>
    <w:rsid w:val="00831BE7"/>
    <w:rsid w:val="00832586"/>
    <w:rsid w:val="00832B39"/>
    <w:rsid w:val="00833929"/>
    <w:rsid w:val="00837683"/>
    <w:rsid w:val="00841137"/>
    <w:rsid w:val="00842425"/>
    <w:rsid w:val="00842AF2"/>
    <w:rsid w:val="00843F44"/>
    <w:rsid w:val="00844C1C"/>
    <w:rsid w:val="00845F8B"/>
    <w:rsid w:val="00847C6E"/>
    <w:rsid w:val="00850265"/>
    <w:rsid w:val="00850B89"/>
    <w:rsid w:val="008516DB"/>
    <w:rsid w:val="00851A34"/>
    <w:rsid w:val="00851B8C"/>
    <w:rsid w:val="00852966"/>
    <w:rsid w:val="00852BA8"/>
    <w:rsid w:val="008538AF"/>
    <w:rsid w:val="00854D6B"/>
    <w:rsid w:val="008554D2"/>
    <w:rsid w:val="00855D08"/>
    <w:rsid w:val="00857F27"/>
    <w:rsid w:val="00857F49"/>
    <w:rsid w:val="00860BAA"/>
    <w:rsid w:val="008611A3"/>
    <w:rsid w:val="00862315"/>
    <w:rsid w:val="008634F2"/>
    <w:rsid w:val="00864C5F"/>
    <w:rsid w:val="008658BF"/>
    <w:rsid w:val="0086625B"/>
    <w:rsid w:val="00867EEE"/>
    <w:rsid w:val="008706D6"/>
    <w:rsid w:val="0087146E"/>
    <w:rsid w:val="0087188F"/>
    <w:rsid w:val="0087208E"/>
    <w:rsid w:val="0087216C"/>
    <w:rsid w:val="008722B1"/>
    <w:rsid w:val="00872943"/>
    <w:rsid w:val="00873BE9"/>
    <w:rsid w:val="0087402E"/>
    <w:rsid w:val="00874299"/>
    <w:rsid w:val="00874E17"/>
    <w:rsid w:val="00875A3C"/>
    <w:rsid w:val="00877027"/>
    <w:rsid w:val="008803F2"/>
    <w:rsid w:val="00880A89"/>
    <w:rsid w:val="00881A64"/>
    <w:rsid w:val="008847BA"/>
    <w:rsid w:val="00886E37"/>
    <w:rsid w:val="0088702A"/>
    <w:rsid w:val="008870EA"/>
    <w:rsid w:val="008876E2"/>
    <w:rsid w:val="0089147B"/>
    <w:rsid w:val="0089164B"/>
    <w:rsid w:val="008916D0"/>
    <w:rsid w:val="00891EF4"/>
    <w:rsid w:val="00893013"/>
    <w:rsid w:val="00893681"/>
    <w:rsid w:val="008936E9"/>
    <w:rsid w:val="008954DD"/>
    <w:rsid w:val="00895E30"/>
    <w:rsid w:val="008A0119"/>
    <w:rsid w:val="008A0987"/>
    <w:rsid w:val="008A0FD9"/>
    <w:rsid w:val="008A19FE"/>
    <w:rsid w:val="008A20AE"/>
    <w:rsid w:val="008A34F3"/>
    <w:rsid w:val="008A38B9"/>
    <w:rsid w:val="008A599C"/>
    <w:rsid w:val="008A5CD7"/>
    <w:rsid w:val="008A7372"/>
    <w:rsid w:val="008A7A46"/>
    <w:rsid w:val="008A7C84"/>
    <w:rsid w:val="008B05F5"/>
    <w:rsid w:val="008B1DA5"/>
    <w:rsid w:val="008B1E56"/>
    <w:rsid w:val="008B2114"/>
    <w:rsid w:val="008B289D"/>
    <w:rsid w:val="008B41DF"/>
    <w:rsid w:val="008B4B3A"/>
    <w:rsid w:val="008B53DC"/>
    <w:rsid w:val="008B6128"/>
    <w:rsid w:val="008B6577"/>
    <w:rsid w:val="008B72F9"/>
    <w:rsid w:val="008B732C"/>
    <w:rsid w:val="008C0194"/>
    <w:rsid w:val="008C03D8"/>
    <w:rsid w:val="008C15B7"/>
    <w:rsid w:val="008C1D02"/>
    <w:rsid w:val="008C1E00"/>
    <w:rsid w:val="008C7B33"/>
    <w:rsid w:val="008D040C"/>
    <w:rsid w:val="008D040F"/>
    <w:rsid w:val="008D0BAE"/>
    <w:rsid w:val="008D0E16"/>
    <w:rsid w:val="008D27E4"/>
    <w:rsid w:val="008D2B19"/>
    <w:rsid w:val="008D3CAB"/>
    <w:rsid w:val="008D3DE0"/>
    <w:rsid w:val="008D3E79"/>
    <w:rsid w:val="008D44B9"/>
    <w:rsid w:val="008D505C"/>
    <w:rsid w:val="008D5859"/>
    <w:rsid w:val="008D627B"/>
    <w:rsid w:val="008D67BF"/>
    <w:rsid w:val="008D698F"/>
    <w:rsid w:val="008E10C8"/>
    <w:rsid w:val="008E13C6"/>
    <w:rsid w:val="008E1CB6"/>
    <w:rsid w:val="008E2088"/>
    <w:rsid w:val="008E22EE"/>
    <w:rsid w:val="008E2843"/>
    <w:rsid w:val="008E2AC5"/>
    <w:rsid w:val="008E35A4"/>
    <w:rsid w:val="008E4178"/>
    <w:rsid w:val="008E4559"/>
    <w:rsid w:val="008E47AD"/>
    <w:rsid w:val="008E553F"/>
    <w:rsid w:val="008E5F52"/>
    <w:rsid w:val="008E744B"/>
    <w:rsid w:val="008F19AD"/>
    <w:rsid w:val="008F2AD7"/>
    <w:rsid w:val="008F37D9"/>
    <w:rsid w:val="008F5507"/>
    <w:rsid w:val="008F5A6B"/>
    <w:rsid w:val="00900A93"/>
    <w:rsid w:val="00902661"/>
    <w:rsid w:val="00902EE8"/>
    <w:rsid w:val="009048AC"/>
    <w:rsid w:val="009052A5"/>
    <w:rsid w:val="00907079"/>
    <w:rsid w:val="00907914"/>
    <w:rsid w:val="009104A9"/>
    <w:rsid w:val="00913C03"/>
    <w:rsid w:val="009140B8"/>
    <w:rsid w:val="009141AE"/>
    <w:rsid w:val="009143A7"/>
    <w:rsid w:val="009148FD"/>
    <w:rsid w:val="00914CD7"/>
    <w:rsid w:val="00914D99"/>
    <w:rsid w:val="00917509"/>
    <w:rsid w:val="0091754B"/>
    <w:rsid w:val="009202B6"/>
    <w:rsid w:val="0092297E"/>
    <w:rsid w:val="00922EAE"/>
    <w:rsid w:val="00923430"/>
    <w:rsid w:val="00923CFC"/>
    <w:rsid w:val="009244AC"/>
    <w:rsid w:val="00924C43"/>
    <w:rsid w:val="00924CA0"/>
    <w:rsid w:val="00925AA9"/>
    <w:rsid w:val="0092757B"/>
    <w:rsid w:val="00931F81"/>
    <w:rsid w:val="0093310F"/>
    <w:rsid w:val="00934E8E"/>
    <w:rsid w:val="009353EF"/>
    <w:rsid w:val="00936121"/>
    <w:rsid w:val="00936616"/>
    <w:rsid w:val="00937622"/>
    <w:rsid w:val="009378A1"/>
    <w:rsid w:val="00940786"/>
    <w:rsid w:val="00940A2F"/>
    <w:rsid w:val="009411A9"/>
    <w:rsid w:val="009420F2"/>
    <w:rsid w:val="009426FB"/>
    <w:rsid w:val="00943243"/>
    <w:rsid w:val="00945147"/>
    <w:rsid w:val="0094604A"/>
    <w:rsid w:val="009460A9"/>
    <w:rsid w:val="00946D74"/>
    <w:rsid w:val="0094735A"/>
    <w:rsid w:val="009477CB"/>
    <w:rsid w:val="0095078A"/>
    <w:rsid w:val="0095091F"/>
    <w:rsid w:val="00950D31"/>
    <w:rsid w:val="00950E9E"/>
    <w:rsid w:val="00950FF8"/>
    <w:rsid w:val="009510C0"/>
    <w:rsid w:val="00951E73"/>
    <w:rsid w:val="00953896"/>
    <w:rsid w:val="00953AA0"/>
    <w:rsid w:val="00953D9C"/>
    <w:rsid w:val="009545D8"/>
    <w:rsid w:val="00955BF7"/>
    <w:rsid w:val="00957086"/>
    <w:rsid w:val="009575F8"/>
    <w:rsid w:val="00957C31"/>
    <w:rsid w:val="00960545"/>
    <w:rsid w:val="00960C3A"/>
    <w:rsid w:val="00961B53"/>
    <w:rsid w:val="00962494"/>
    <w:rsid w:val="00963C3A"/>
    <w:rsid w:val="00963D50"/>
    <w:rsid w:val="00963D97"/>
    <w:rsid w:val="00964CCD"/>
    <w:rsid w:val="00964D41"/>
    <w:rsid w:val="00966244"/>
    <w:rsid w:val="00966D81"/>
    <w:rsid w:val="00967547"/>
    <w:rsid w:val="0097062E"/>
    <w:rsid w:val="0097078E"/>
    <w:rsid w:val="009711F2"/>
    <w:rsid w:val="009748E6"/>
    <w:rsid w:val="00977089"/>
    <w:rsid w:val="009778E1"/>
    <w:rsid w:val="009801D6"/>
    <w:rsid w:val="00980F16"/>
    <w:rsid w:val="009825F7"/>
    <w:rsid w:val="00982AD9"/>
    <w:rsid w:val="00982C29"/>
    <w:rsid w:val="00983AC2"/>
    <w:rsid w:val="009853B1"/>
    <w:rsid w:val="00986AF1"/>
    <w:rsid w:val="00986D10"/>
    <w:rsid w:val="00992434"/>
    <w:rsid w:val="0099336E"/>
    <w:rsid w:val="00993F73"/>
    <w:rsid w:val="0099408B"/>
    <w:rsid w:val="00994167"/>
    <w:rsid w:val="00995392"/>
    <w:rsid w:val="00996B77"/>
    <w:rsid w:val="00997CDD"/>
    <w:rsid w:val="009A13D5"/>
    <w:rsid w:val="009A16D1"/>
    <w:rsid w:val="009A1DE0"/>
    <w:rsid w:val="009A3FE9"/>
    <w:rsid w:val="009A4CB2"/>
    <w:rsid w:val="009A6F61"/>
    <w:rsid w:val="009A79CF"/>
    <w:rsid w:val="009B0235"/>
    <w:rsid w:val="009B1D88"/>
    <w:rsid w:val="009B2924"/>
    <w:rsid w:val="009B374C"/>
    <w:rsid w:val="009B3C25"/>
    <w:rsid w:val="009B4427"/>
    <w:rsid w:val="009B4B1B"/>
    <w:rsid w:val="009B5276"/>
    <w:rsid w:val="009B607E"/>
    <w:rsid w:val="009B61B9"/>
    <w:rsid w:val="009B75C2"/>
    <w:rsid w:val="009B7C87"/>
    <w:rsid w:val="009C1390"/>
    <w:rsid w:val="009C1E11"/>
    <w:rsid w:val="009C3FFA"/>
    <w:rsid w:val="009C455F"/>
    <w:rsid w:val="009C4B12"/>
    <w:rsid w:val="009C511A"/>
    <w:rsid w:val="009C5E56"/>
    <w:rsid w:val="009C7285"/>
    <w:rsid w:val="009C758E"/>
    <w:rsid w:val="009C761F"/>
    <w:rsid w:val="009C7710"/>
    <w:rsid w:val="009D104A"/>
    <w:rsid w:val="009D180B"/>
    <w:rsid w:val="009D18B1"/>
    <w:rsid w:val="009D2FB3"/>
    <w:rsid w:val="009D3B2F"/>
    <w:rsid w:val="009D3B7C"/>
    <w:rsid w:val="009D3CFA"/>
    <w:rsid w:val="009D4D91"/>
    <w:rsid w:val="009D4E3E"/>
    <w:rsid w:val="009D6A2D"/>
    <w:rsid w:val="009D6E9D"/>
    <w:rsid w:val="009D7B88"/>
    <w:rsid w:val="009E062B"/>
    <w:rsid w:val="009E1E82"/>
    <w:rsid w:val="009E33AE"/>
    <w:rsid w:val="009E36BF"/>
    <w:rsid w:val="009E36C9"/>
    <w:rsid w:val="009E4444"/>
    <w:rsid w:val="009E4B9D"/>
    <w:rsid w:val="009E5CD7"/>
    <w:rsid w:val="009E6DB5"/>
    <w:rsid w:val="009E76A3"/>
    <w:rsid w:val="009F08F4"/>
    <w:rsid w:val="009F0DDD"/>
    <w:rsid w:val="009F1B5D"/>
    <w:rsid w:val="009F3565"/>
    <w:rsid w:val="009F3684"/>
    <w:rsid w:val="009F40D8"/>
    <w:rsid w:val="009F41E2"/>
    <w:rsid w:val="009F445D"/>
    <w:rsid w:val="009F4E20"/>
    <w:rsid w:val="009F5E39"/>
    <w:rsid w:val="009F66FD"/>
    <w:rsid w:val="009F6EB0"/>
    <w:rsid w:val="009F7063"/>
    <w:rsid w:val="00A00DF9"/>
    <w:rsid w:val="00A01F59"/>
    <w:rsid w:val="00A0245C"/>
    <w:rsid w:val="00A0407F"/>
    <w:rsid w:val="00A04719"/>
    <w:rsid w:val="00A04B41"/>
    <w:rsid w:val="00A06451"/>
    <w:rsid w:val="00A10462"/>
    <w:rsid w:val="00A1063E"/>
    <w:rsid w:val="00A10D84"/>
    <w:rsid w:val="00A1150A"/>
    <w:rsid w:val="00A116CA"/>
    <w:rsid w:val="00A11AA5"/>
    <w:rsid w:val="00A11DC5"/>
    <w:rsid w:val="00A1222A"/>
    <w:rsid w:val="00A14383"/>
    <w:rsid w:val="00A1524C"/>
    <w:rsid w:val="00A157D8"/>
    <w:rsid w:val="00A15D62"/>
    <w:rsid w:val="00A166C9"/>
    <w:rsid w:val="00A16D78"/>
    <w:rsid w:val="00A20D0F"/>
    <w:rsid w:val="00A23506"/>
    <w:rsid w:val="00A23859"/>
    <w:rsid w:val="00A24B2B"/>
    <w:rsid w:val="00A24CCE"/>
    <w:rsid w:val="00A25B47"/>
    <w:rsid w:val="00A25D5A"/>
    <w:rsid w:val="00A260B4"/>
    <w:rsid w:val="00A265BB"/>
    <w:rsid w:val="00A313D1"/>
    <w:rsid w:val="00A313E6"/>
    <w:rsid w:val="00A31837"/>
    <w:rsid w:val="00A3189F"/>
    <w:rsid w:val="00A34B6C"/>
    <w:rsid w:val="00A34DC1"/>
    <w:rsid w:val="00A36051"/>
    <w:rsid w:val="00A36474"/>
    <w:rsid w:val="00A36BDC"/>
    <w:rsid w:val="00A37BF3"/>
    <w:rsid w:val="00A37EBD"/>
    <w:rsid w:val="00A401F7"/>
    <w:rsid w:val="00A406C5"/>
    <w:rsid w:val="00A4220A"/>
    <w:rsid w:val="00A4307F"/>
    <w:rsid w:val="00A438B5"/>
    <w:rsid w:val="00A4442C"/>
    <w:rsid w:val="00A44998"/>
    <w:rsid w:val="00A44FAF"/>
    <w:rsid w:val="00A4580D"/>
    <w:rsid w:val="00A45E7F"/>
    <w:rsid w:val="00A46C28"/>
    <w:rsid w:val="00A46D9B"/>
    <w:rsid w:val="00A47B9A"/>
    <w:rsid w:val="00A50119"/>
    <w:rsid w:val="00A5171B"/>
    <w:rsid w:val="00A52891"/>
    <w:rsid w:val="00A53171"/>
    <w:rsid w:val="00A56088"/>
    <w:rsid w:val="00A61714"/>
    <w:rsid w:val="00A619B1"/>
    <w:rsid w:val="00A624DB"/>
    <w:rsid w:val="00A6264A"/>
    <w:rsid w:val="00A62AC4"/>
    <w:rsid w:val="00A63E90"/>
    <w:rsid w:val="00A64808"/>
    <w:rsid w:val="00A65983"/>
    <w:rsid w:val="00A65EB6"/>
    <w:rsid w:val="00A66E55"/>
    <w:rsid w:val="00A67F60"/>
    <w:rsid w:val="00A706D2"/>
    <w:rsid w:val="00A70751"/>
    <w:rsid w:val="00A7253F"/>
    <w:rsid w:val="00A73462"/>
    <w:rsid w:val="00A7492D"/>
    <w:rsid w:val="00A74E90"/>
    <w:rsid w:val="00A75E3D"/>
    <w:rsid w:val="00A77098"/>
    <w:rsid w:val="00A807D1"/>
    <w:rsid w:val="00A80F6B"/>
    <w:rsid w:val="00A8153A"/>
    <w:rsid w:val="00A81C5F"/>
    <w:rsid w:val="00A8399C"/>
    <w:rsid w:val="00A85455"/>
    <w:rsid w:val="00A85712"/>
    <w:rsid w:val="00A864E2"/>
    <w:rsid w:val="00A86CE8"/>
    <w:rsid w:val="00A9120B"/>
    <w:rsid w:val="00A922A6"/>
    <w:rsid w:val="00A942C8"/>
    <w:rsid w:val="00A94C63"/>
    <w:rsid w:val="00A952F0"/>
    <w:rsid w:val="00A965BC"/>
    <w:rsid w:val="00A96AC0"/>
    <w:rsid w:val="00AA0F07"/>
    <w:rsid w:val="00AA1583"/>
    <w:rsid w:val="00AA17FD"/>
    <w:rsid w:val="00AA1C0D"/>
    <w:rsid w:val="00AA244F"/>
    <w:rsid w:val="00AA38C7"/>
    <w:rsid w:val="00AA3ED5"/>
    <w:rsid w:val="00AA6026"/>
    <w:rsid w:val="00AA67D5"/>
    <w:rsid w:val="00AA6869"/>
    <w:rsid w:val="00AA6FA7"/>
    <w:rsid w:val="00AA70A8"/>
    <w:rsid w:val="00AA76F6"/>
    <w:rsid w:val="00AB101C"/>
    <w:rsid w:val="00AB1408"/>
    <w:rsid w:val="00AB1D3A"/>
    <w:rsid w:val="00AB255B"/>
    <w:rsid w:val="00AB372A"/>
    <w:rsid w:val="00AB37B1"/>
    <w:rsid w:val="00AB3DDB"/>
    <w:rsid w:val="00AB6148"/>
    <w:rsid w:val="00AB78D9"/>
    <w:rsid w:val="00AB79BA"/>
    <w:rsid w:val="00AC0D40"/>
    <w:rsid w:val="00AC13FB"/>
    <w:rsid w:val="00AC1EF6"/>
    <w:rsid w:val="00AC2616"/>
    <w:rsid w:val="00AC5407"/>
    <w:rsid w:val="00AC5811"/>
    <w:rsid w:val="00AC58E1"/>
    <w:rsid w:val="00AC61C5"/>
    <w:rsid w:val="00AD02C9"/>
    <w:rsid w:val="00AD194C"/>
    <w:rsid w:val="00AD20DF"/>
    <w:rsid w:val="00AD3471"/>
    <w:rsid w:val="00AD36CC"/>
    <w:rsid w:val="00AD3749"/>
    <w:rsid w:val="00AD4908"/>
    <w:rsid w:val="00AD490F"/>
    <w:rsid w:val="00AD49AB"/>
    <w:rsid w:val="00AD4EEA"/>
    <w:rsid w:val="00AD5B78"/>
    <w:rsid w:val="00AD5D3D"/>
    <w:rsid w:val="00AD620B"/>
    <w:rsid w:val="00AD6D1E"/>
    <w:rsid w:val="00AD7797"/>
    <w:rsid w:val="00AE0067"/>
    <w:rsid w:val="00AE2065"/>
    <w:rsid w:val="00AE2DEF"/>
    <w:rsid w:val="00AE3873"/>
    <w:rsid w:val="00AE3E9A"/>
    <w:rsid w:val="00AF0080"/>
    <w:rsid w:val="00AF049D"/>
    <w:rsid w:val="00AF2743"/>
    <w:rsid w:val="00AF330E"/>
    <w:rsid w:val="00AF4D28"/>
    <w:rsid w:val="00AF50AE"/>
    <w:rsid w:val="00AF53DD"/>
    <w:rsid w:val="00AF57AD"/>
    <w:rsid w:val="00AF6F0E"/>
    <w:rsid w:val="00AF7916"/>
    <w:rsid w:val="00B05885"/>
    <w:rsid w:val="00B11D96"/>
    <w:rsid w:val="00B11DEA"/>
    <w:rsid w:val="00B12CB9"/>
    <w:rsid w:val="00B13097"/>
    <w:rsid w:val="00B13506"/>
    <w:rsid w:val="00B13AD5"/>
    <w:rsid w:val="00B13E74"/>
    <w:rsid w:val="00B145E7"/>
    <w:rsid w:val="00B15236"/>
    <w:rsid w:val="00B15873"/>
    <w:rsid w:val="00B164BB"/>
    <w:rsid w:val="00B16951"/>
    <w:rsid w:val="00B17448"/>
    <w:rsid w:val="00B21BCC"/>
    <w:rsid w:val="00B21D09"/>
    <w:rsid w:val="00B21E4E"/>
    <w:rsid w:val="00B2232D"/>
    <w:rsid w:val="00B22EED"/>
    <w:rsid w:val="00B23ED5"/>
    <w:rsid w:val="00B252D8"/>
    <w:rsid w:val="00B25BBC"/>
    <w:rsid w:val="00B25DFC"/>
    <w:rsid w:val="00B265D7"/>
    <w:rsid w:val="00B2678E"/>
    <w:rsid w:val="00B30046"/>
    <w:rsid w:val="00B30D86"/>
    <w:rsid w:val="00B315CD"/>
    <w:rsid w:val="00B32827"/>
    <w:rsid w:val="00B329A7"/>
    <w:rsid w:val="00B33E8B"/>
    <w:rsid w:val="00B35785"/>
    <w:rsid w:val="00B362F9"/>
    <w:rsid w:val="00B36C9D"/>
    <w:rsid w:val="00B36DF2"/>
    <w:rsid w:val="00B371A1"/>
    <w:rsid w:val="00B409A5"/>
    <w:rsid w:val="00B40B18"/>
    <w:rsid w:val="00B40F50"/>
    <w:rsid w:val="00B411F0"/>
    <w:rsid w:val="00B412E6"/>
    <w:rsid w:val="00B4217C"/>
    <w:rsid w:val="00B426A9"/>
    <w:rsid w:val="00B43F60"/>
    <w:rsid w:val="00B43FBE"/>
    <w:rsid w:val="00B447AD"/>
    <w:rsid w:val="00B44AC7"/>
    <w:rsid w:val="00B4524C"/>
    <w:rsid w:val="00B45A7F"/>
    <w:rsid w:val="00B47563"/>
    <w:rsid w:val="00B47570"/>
    <w:rsid w:val="00B47749"/>
    <w:rsid w:val="00B47CCC"/>
    <w:rsid w:val="00B5047F"/>
    <w:rsid w:val="00B50CAF"/>
    <w:rsid w:val="00B5132C"/>
    <w:rsid w:val="00B51594"/>
    <w:rsid w:val="00B51A0A"/>
    <w:rsid w:val="00B52D8D"/>
    <w:rsid w:val="00B53956"/>
    <w:rsid w:val="00B60A58"/>
    <w:rsid w:val="00B613F4"/>
    <w:rsid w:val="00B61968"/>
    <w:rsid w:val="00B641AC"/>
    <w:rsid w:val="00B64EE0"/>
    <w:rsid w:val="00B6748E"/>
    <w:rsid w:val="00B674F5"/>
    <w:rsid w:val="00B70933"/>
    <w:rsid w:val="00B71363"/>
    <w:rsid w:val="00B71BA1"/>
    <w:rsid w:val="00B733B4"/>
    <w:rsid w:val="00B73A9A"/>
    <w:rsid w:val="00B743B7"/>
    <w:rsid w:val="00B74C09"/>
    <w:rsid w:val="00B750AE"/>
    <w:rsid w:val="00B7660E"/>
    <w:rsid w:val="00B76964"/>
    <w:rsid w:val="00B76D2B"/>
    <w:rsid w:val="00B76D90"/>
    <w:rsid w:val="00B77078"/>
    <w:rsid w:val="00B841B9"/>
    <w:rsid w:val="00B84834"/>
    <w:rsid w:val="00B84CC8"/>
    <w:rsid w:val="00B87F2A"/>
    <w:rsid w:val="00B90F68"/>
    <w:rsid w:val="00B91E80"/>
    <w:rsid w:val="00B91EBF"/>
    <w:rsid w:val="00B925BF"/>
    <w:rsid w:val="00B9266B"/>
    <w:rsid w:val="00B947D7"/>
    <w:rsid w:val="00B95569"/>
    <w:rsid w:val="00B9671B"/>
    <w:rsid w:val="00B979C6"/>
    <w:rsid w:val="00BA07EC"/>
    <w:rsid w:val="00BA0C23"/>
    <w:rsid w:val="00BA0F30"/>
    <w:rsid w:val="00BA1F49"/>
    <w:rsid w:val="00BA25F8"/>
    <w:rsid w:val="00BA3CC4"/>
    <w:rsid w:val="00BA3D70"/>
    <w:rsid w:val="00BA4797"/>
    <w:rsid w:val="00BA4F5C"/>
    <w:rsid w:val="00BA55D2"/>
    <w:rsid w:val="00BA6F9C"/>
    <w:rsid w:val="00BA714F"/>
    <w:rsid w:val="00BB09F2"/>
    <w:rsid w:val="00BB22C3"/>
    <w:rsid w:val="00BB2932"/>
    <w:rsid w:val="00BB3DA3"/>
    <w:rsid w:val="00BB3EC3"/>
    <w:rsid w:val="00BB4459"/>
    <w:rsid w:val="00BB47AD"/>
    <w:rsid w:val="00BB4830"/>
    <w:rsid w:val="00BB4E5A"/>
    <w:rsid w:val="00BB4EF6"/>
    <w:rsid w:val="00BB51DF"/>
    <w:rsid w:val="00BB566F"/>
    <w:rsid w:val="00BB57FA"/>
    <w:rsid w:val="00BC065D"/>
    <w:rsid w:val="00BC1764"/>
    <w:rsid w:val="00BC1B76"/>
    <w:rsid w:val="00BC1FBE"/>
    <w:rsid w:val="00BC2F84"/>
    <w:rsid w:val="00BC3170"/>
    <w:rsid w:val="00BC317C"/>
    <w:rsid w:val="00BC531B"/>
    <w:rsid w:val="00BC55EE"/>
    <w:rsid w:val="00BC579C"/>
    <w:rsid w:val="00BC57CA"/>
    <w:rsid w:val="00BC5FED"/>
    <w:rsid w:val="00BC6C89"/>
    <w:rsid w:val="00BC73EE"/>
    <w:rsid w:val="00BC7D7C"/>
    <w:rsid w:val="00BD0982"/>
    <w:rsid w:val="00BD0C68"/>
    <w:rsid w:val="00BD1396"/>
    <w:rsid w:val="00BD17B6"/>
    <w:rsid w:val="00BD1816"/>
    <w:rsid w:val="00BD2392"/>
    <w:rsid w:val="00BD28D4"/>
    <w:rsid w:val="00BD2CAB"/>
    <w:rsid w:val="00BD3392"/>
    <w:rsid w:val="00BD363F"/>
    <w:rsid w:val="00BD4A90"/>
    <w:rsid w:val="00BD5191"/>
    <w:rsid w:val="00BD620C"/>
    <w:rsid w:val="00BD6499"/>
    <w:rsid w:val="00BD7324"/>
    <w:rsid w:val="00BD7D46"/>
    <w:rsid w:val="00BE01D7"/>
    <w:rsid w:val="00BE0944"/>
    <w:rsid w:val="00BE25DA"/>
    <w:rsid w:val="00BE3659"/>
    <w:rsid w:val="00BE3999"/>
    <w:rsid w:val="00BE4555"/>
    <w:rsid w:val="00BE5BD2"/>
    <w:rsid w:val="00BE6CDE"/>
    <w:rsid w:val="00BF19AB"/>
    <w:rsid w:val="00BF2360"/>
    <w:rsid w:val="00BF3248"/>
    <w:rsid w:val="00BF37C5"/>
    <w:rsid w:val="00BF514F"/>
    <w:rsid w:val="00BF58A0"/>
    <w:rsid w:val="00BF58D8"/>
    <w:rsid w:val="00BF5AA1"/>
    <w:rsid w:val="00BF60D5"/>
    <w:rsid w:val="00BF64DD"/>
    <w:rsid w:val="00BF7277"/>
    <w:rsid w:val="00C01F46"/>
    <w:rsid w:val="00C020AB"/>
    <w:rsid w:val="00C02EA2"/>
    <w:rsid w:val="00C03E3A"/>
    <w:rsid w:val="00C03F0F"/>
    <w:rsid w:val="00C05092"/>
    <w:rsid w:val="00C05F5B"/>
    <w:rsid w:val="00C11A97"/>
    <w:rsid w:val="00C14BEB"/>
    <w:rsid w:val="00C160C4"/>
    <w:rsid w:val="00C162F6"/>
    <w:rsid w:val="00C16D3C"/>
    <w:rsid w:val="00C17022"/>
    <w:rsid w:val="00C17E9C"/>
    <w:rsid w:val="00C20884"/>
    <w:rsid w:val="00C226EE"/>
    <w:rsid w:val="00C22C6F"/>
    <w:rsid w:val="00C22ECD"/>
    <w:rsid w:val="00C22EFD"/>
    <w:rsid w:val="00C23764"/>
    <w:rsid w:val="00C24087"/>
    <w:rsid w:val="00C24C70"/>
    <w:rsid w:val="00C253B6"/>
    <w:rsid w:val="00C25A99"/>
    <w:rsid w:val="00C27127"/>
    <w:rsid w:val="00C27477"/>
    <w:rsid w:val="00C27928"/>
    <w:rsid w:val="00C302F0"/>
    <w:rsid w:val="00C304A2"/>
    <w:rsid w:val="00C30BAE"/>
    <w:rsid w:val="00C32837"/>
    <w:rsid w:val="00C330BF"/>
    <w:rsid w:val="00C330D0"/>
    <w:rsid w:val="00C33416"/>
    <w:rsid w:val="00C33B31"/>
    <w:rsid w:val="00C34A65"/>
    <w:rsid w:val="00C34E76"/>
    <w:rsid w:val="00C3566D"/>
    <w:rsid w:val="00C35FBE"/>
    <w:rsid w:val="00C367CE"/>
    <w:rsid w:val="00C36914"/>
    <w:rsid w:val="00C37DC8"/>
    <w:rsid w:val="00C37EDF"/>
    <w:rsid w:val="00C40605"/>
    <w:rsid w:val="00C40628"/>
    <w:rsid w:val="00C4118B"/>
    <w:rsid w:val="00C420F1"/>
    <w:rsid w:val="00C43ABF"/>
    <w:rsid w:val="00C44786"/>
    <w:rsid w:val="00C44C0B"/>
    <w:rsid w:val="00C44FB9"/>
    <w:rsid w:val="00C45861"/>
    <w:rsid w:val="00C5018D"/>
    <w:rsid w:val="00C50275"/>
    <w:rsid w:val="00C504DF"/>
    <w:rsid w:val="00C521B1"/>
    <w:rsid w:val="00C521EF"/>
    <w:rsid w:val="00C52B26"/>
    <w:rsid w:val="00C52B27"/>
    <w:rsid w:val="00C53A77"/>
    <w:rsid w:val="00C54E9B"/>
    <w:rsid w:val="00C552D3"/>
    <w:rsid w:val="00C56811"/>
    <w:rsid w:val="00C572BA"/>
    <w:rsid w:val="00C61759"/>
    <w:rsid w:val="00C61D18"/>
    <w:rsid w:val="00C62CC0"/>
    <w:rsid w:val="00C647B1"/>
    <w:rsid w:val="00C669D5"/>
    <w:rsid w:val="00C6706F"/>
    <w:rsid w:val="00C7060F"/>
    <w:rsid w:val="00C70866"/>
    <w:rsid w:val="00C710C9"/>
    <w:rsid w:val="00C7227C"/>
    <w:rsid w:val="00C7358F"/>
    <w:rsid w:val="00C74784"/>
    <w:rsid w:val="00C750FD"/>
    <w:rsid w:val="00C75158"/>
    <w:rsid w:val="00C7640E"/>
    <w:rsid w:val="00C76E7F"/>
    <w:rsid w:val="00C774AE"/>
    <w:rsid w:val="00C778AD"/>
    <w:rsid w:val="00C77A1C"/>
    <w:rsid w:val="00C81C1E"/>
    <w:rsid w:val="00C823CA"/>
    <w:rsid w:val="00C845F9"/>
    <w:rsid w:val="00C846FD"/>
    <w:rsid w:val="00C84BFF"/>
    <w:rsid w:val="00C85C17"/>
    <w:rsid w:val="00C8652B"/>
    <w:rsid w:val="00C86C47"/>
    <w:rsid w:val="00C86D79"/>
    <w:rsid w:val="00C87D42"/>
    <w:rsid w:val="00C916F2"/>
    <w:rsid w:val="00C9184D"/>
    <w:rsid w:val="00C91D7B"/>
    <w:rsid w:val="00C92653"/>
    <w:rsid w:val="00C9357A"/>
    <w:rsid w:val="00C93C90"/>
    <w:rsid w:val="00C94165"/>
    <w:rsid w:val="00C94B0C"/>
    <w:rsid w:val="00C94DBE"/>
    <w:rsid w:val="00C96772"/>
    <w:rsid w:val="00C97657"/>
    <w:rsid w:val="00CA04E8"/>
    <w:rsid w:val="00CA0536"/>
    <w:rsid w:val="00CA118A"/>
    <w:rsid w:val="00CA121A"/>
    <w:rsid w:val="00CA2456"/>
    <w:rsid w:val="00CA25FC"/>
    <w:rsid w:val="00CA29BC"/>
    <w:rsid w:val="00CA2A3A"/>
    <w:rsid w:val="00CA2EE4"/>
    <w:rsid w:val="00CA397C"/>
    <w:rsid w:val="00CA411A"/>
    <w:rsid w:val="00CA50FE"/>
    <w:rsid w:val="00CA6170"/>
    <w:rsid w:val="00CA6649"/>
    <w:rsid w:val="00CA6FF8"/>
    <w:rsid w:val="00CB0193"/>
    <w:rsid w:val="00CB1576"/>
    <w:rsid w:val="00CB1763"/>
    <w:rsid w:val="00CB3FA5"/>
    <w:rsid w:val="00CB5F08"/>
    <w:rsid w:val="00CB6EF8"/>
    <w:rsid w:val="00CB7BAD"/>
    <w:rsid w:val="00CB7CFB"/>
    <w:rsid w:val="00CC00F9"/>
    <w:rsid w:val="00CC087C"/>
    <w:rsid w:val="00CC0B31"/>
    <w:rsid w:val="00CC1213"/>
    <w:rsid w:val="00CC1F98"/>
    <w:rsid w:val="00CC3D66"/>
    <w:rsid w:val="00CC3D90"/>
    <w:rsid w:val="00CC4A80"/>
    <w:rsid w:val="00CC5167"/>
    <w:rsid w:val="00CC5452"/>
    <w:rsid w:val="00CC5586"/>
    <w:rsid w:val="00CC5C2C"/>
    <w:rsid w:val="00CC60BA"/>
    <w:rsid w:val="00CC63FD"/>
    <w:rsid w:val="00CC6C80"/>
    <w:rsid w:val="00CC6E7A"/>
    <w:rsid w:val="00CC7006"/>
    <w:rsid w:val="00CD0840"/>
    <w:rsid w:val="00CD0BB4"/>
    <w:rsid w:val="00CD2248"/>
    <w:rsid w:val="00CD22A2"/>
    <w:rsid w:val="00CD25B3"/>
    <w:rsid w:val="00CD325B"/>
    <w:rsid w:val="00CD5887"/>
    <w:rsid w:val="00CD6AAD"/>
    <w:rsid w:val="00CD74A3"/>
    <w:rsid w:val="00CE0BAF"/>
    <w:rsid w:val="00CE1D02"/>
    <w:rsid w:val="00CE2709"/>
    <w:rsid w:val="00CE2B34"/>
    <w:rsid w:val="00CE3B22"/>
    <w:rsid w:val="00CE6553"/>
    <w:rsid w:val="00CE6923"/>
    <w:rsid w:val="00CE72AE"/>
    <w:rsid w:val="00CE7D65"/>
    <w:rsid w:val="00CF0027"/>
    <w:rsid w:val="00CF0B0E"/>
    <w:rsid w:val="00CF4A21"/>
    <w:rsid w:val="00CF4D34"/>
    <w:rsid w:val="00CF4E92"/>
    <w:rsid w:val="00CF77AD"/>
    <w:rsid w:val="00CF7939"/>
    <w:rsid w:val="00D01032"/>
    <w:rsid w:val="00D03BE7"/>
    <w:rsid w:val="00D04ADD"/>
    <w:rsid w:val="00D05040"/>
    <w:rsid w:val="00D05D8E"/>
    <w:rsid w:val="00D06211"/>
    <w:rsid w:val="00D06371"/>
    <w:rsid w:val="00D068A2"/>
    <w:rsid w:val="00D068D1"/>
    <w:rsid w:val="00D07A59"/>
    <w:rsid w:val="00D12770"/>
    <w:rsid w:val="00D12774"/>
    <w:rsid w:val="00D1300C"/>
    <w:rsid w:val="00D13C68"/>
    <w:rsid w:val="00D143DD"/>
    <w:rsid w:val="00D14545"/>
    <w:rsid w:val="00D15097"/>
    <w:rsid w:val="00D158BE"/>
    <w:rsid w:val="00D158CB"/>
    <w:rsid w:val="00D20A86"/>
    <w:rsid w:val="00D21083"/>
    <w:rsid w:val="00D211E4"/>
    <w:rsid w:val="00D2224C"/>
    <w:rsid w:val="00D22D34"/>
    <w:rsid w:val="00D22D6E"/>
    <w:rsid w:val="00D2381E"/>
    <w:rsid w:val="00D23DE2"/>
    <w:rsid w:val="00D254F5"/>
    <w:rsid w:val="00D263BE"/>
    <w:rsid w:val="00D26504"/>
    <w:rsid w:val="00D266F7"/>
    <w:rsid w:val="00D2673F"/>
    <w:rsid w:val="00D26E3D"/>
    <w:rsid w:val="00D27582"/>
    <w:rsid w:val="00D30F15"/>
    <w:rsid w:val="00D3104E"/>
    <w:rsid w:val="00D319D5"/>
    <w:rsid w:val="00D32833"/>
    <w:rsid w:val="00D32F90"/>
    <w:rsid w:val="00D340AE"/>
    <w:rsid w:val="00D35344"/>
    <w:rsid w:val="00D35425"/>
    <w:rsid w:val="00D35AD0"/>
    <w:rsid w:val="00D3648D"/>
    <w:rsid w:val="00D425D3"/>
    <w:rsid w:val="00D42966"/>
    <w:rsid w:val="00D43BFC"/>
    <w:rsid w:val="00D44787"/>
    <w:rsid w:val="00D451FB"/>
    <w:rsid w:val="00D45B4B"/>
    <w:rsid w:val="00D45B9C"/>
    <w:rsid w:val="00D46759"/>
    <w:rsid w:val="00D467B5"/>
    <w:rsid w:val="00D471EF"/>
    <w:rsid w:val="00D475B7"/>
    <w:rsid w:val="00D47AE7"/>
    <w:rsid w:val="00D47D99"/>
    <w:rsid w:val="00D513A3"/>
    <w:rsid w:val="00D5257D"/>
    <w:rsid w:val="00D537B6"/>
    <w:rsid w:val="00D545DA"/>
    <w:rsid w:val="00D54D34"/>
    <w:rsid w:val="00D551F7"/>
    <w:rsid w:val="00D55305"/>
    <w:rsid w:val="00D559E3"/>
    <w:rsid w:val="00D56C99"/>
    <w:rsid w:val="00D572C8"/>
    <w:rsid w:val="00D5749D"/>
    <w:rsid w:val="00D62760"/>
    <w:rsid w:val="00D62C79"/>
    <w:rsid w:val="00D62E34"/>
    <w:rsid w:val="00D6533C"/>
    <w:rsid w:val="00D65DB1"/>
    <w:rsid w:val="00D66A4D"/>
    <w:rsid w:val="00D70150"/>
    <w:rsid w:val="00D71C90"/>
    <w:rsid w:val="00D72938"/>
    <w:rsid w:val="00D7451E"/>
    <w:rsid w:val="00D74B6D"/>
    <w:rsid w:val="00D74C00"/>
    <w:rsid w:val="00D758C8"/>
    <w:rsid w:val="00D75DBB"/>
    <w:rsid w:val="00D76626"/>
    <w:rsid w:val="00D76932"/>
    <w:rsid w:val="00D8174E"/>
    <w:rsid w:val="00D817C3"/>
    <w:rsid w:val="00D81B9A"/>
    <w:rsid w:val="00D81FE8"/>
    <w:rsid w:val="00D8425E"/>
    <w:rsid w:val="00D84641"/>
    <w:rsid w:val="00D84BEC"/>
    <w:rsid w:val="00D851D6"/>
    <w:rsid w:val="00D85D4B"/>
    <w:rsid w:val="00D86DFA"/>
    <w:rsid w:val="00D86E99"/>
    <w:rsid w:val="00D876E9"/>
    <w:rsid w:val="00D87F5C"/>
    <w:rsid w:val="00D922E3"/>
    <w:rsid w:val="00D930A8"/>
    <w:rsid w:val="00D93311"/>
    <w:rsid w:val="00D934CD"/>
    <w:rsid w:val="00D948B3"/>
    <w:rsid w:val="00D94BDA"/>
    <w:rsid w:val="00D95746"/>
    <w:rsid w:val="00D9663A"/>
    <w:rsid w:val="00D96F9D"/>
    <w:rsid w:val="00DA1309"/>
    <w:rsid w:val="00DA162F"/>
    <w:rsid w:val="00DA23F0"/>
    <w:rsid w:val="00DA248A"/>
    <w:rsid w:val="00DA2A43"/>
    <w:rsid w:val="00DA3AF9"/>
    <w:rsid w:val="00DA3CAF"/>
    <w:rsid w:val="00DA3DED"/>
    <w:rsid w:val="00DA3FDA"/>
    <w:rsid w:val="00DA5B0E"/>
    <w:rsid w:val="00DA6883"/>
    <w:rsid w:val="00DA6915"/>
    <w:rsid w:val="00DA70A2"/>
    <w:rsid w:val="00DB03BE"/>
    <w:rsid w:val="00DB05EC"/>
    <w:rsid w:val="00DB0DB2"/>
    <w:rsid w:val="00DB0EFD"/>
    <w:rsid w:val="00DB109C"/>
    <w:rsid w:val="00DB23B2"/>
    <w:rsid w:val="00DB4930"/>
    <w:rsid w:val="00DB4FA9"/>
    <w:rsid w:val="00DB5139"/>
    <w:rsid w:val="00DB586D"/>
    <w:rsid w:val="00DB6713"/>
    <w:rsid w:val="00DB6AEA"/>
    <w:rsid w:val="00DB6F01"/>
    <w:rsid w:val="00DC1CE2"/>
    <w:rsid w:val="00DC24A2"/>
    <w:rsid w:val="00DC27CC"/>
    <w:rsid w:val="00DC2D32"/>
    <w:rsid w:val="00DC3CC0"/>
    <w:rsid w:val="00DC5865"/>
    <w:rsid w:val="00DC6583"/>
    <w:rsid w:val="00DC686D"/>
    <w:rsid w:val="00DC6876"/>
    <w:rsid w:val="00DD029E"/>
    <w:rsid w:val="00DD04C7"/>
    <w:rsid w:val="00DD19C3"/>
    <w:rsid w:val="00DD35FD"/>
    <w:rsid w:val="00DD5DC0"/>
    <w:rsid w:val="00DD5FB7"/>
    <w:rsid w:val="00DD68FF"/>
    <w:rsid w:val="00DD6BCA"/>
    <w:rsid w:val="00DE038A"/>
    <w:rsid w:val="00DE12F1"/>
    <w:rsid w:val="00DE28E6"/>
    <w:rsid w:val="00DE3B49"/>
    <w:rsid w:val="00DE3E72"/>
    <w:rsid w:val="00DE4F36"/>
    <w:rsid w:val="00DE76B7"/>
    <w:rsid w:val="00DF0D75"/>
    <w:rsid w:val="00DF443F"/>
    <w:rsid w:val="00DF5A64"/>
    <w:rsid w:val="00DF7609"/>
    <w:rsid w:val="00DF7D21"/>
    <w:rsid w:val="00E00196"/>
    <w:rsid w:val="00E0306E"/>
    <w:rsid w:val="00E03E98"/>
    <w:rsid w:val="00E044D0"/>
    <w:rsid w:val="00E0466D"/>
    <w:rsid w:val="00E04B5B"/>
    <w:rsid w:val="00E053D3"/>
    <w:rsid w:val="00E0573A"/>
    <w:rsid w:val="00E0723B"/>
    <w:rsid w:val="00E074A8"/>
    <w:rsid w:val="00E10F09"/>
    <w:rsid w:val="00E11357"/>
    <w:rsid w:val="00E11CF2"/>
    <w:rsid w:val="00E12F83"/>
    <w:rsid w:val="00E137C1"/>
    <w:rsid w:val="00E13D7B"/>
    <w:rsid w:val="00E148DD"/>
    <w:rsid w:val="00E14A73"/>
    <w:rsid w:val="00E15B79"/>
    <w:rsid w:val="00E15CC6"/>
    <w:rsid w:val="00E16D80"/>
    <w:rsid w:val="00E170D5"/>
    <w:rsid w:val="00E174D7"/>
    <w:rsid w:val="00E17726"/>
    <w:rsid w:val="00E209AD"/>
    <w:rsid w:val="00E20AC8"/>
    <w:rsid w:val="00E217D5"/>
    <w:rsid w:val="00E222B8"/>
    <w:rsid w:val="00E227DE"/>
    <w:rsid w:val="00E23DA9"/>
    <w:rsid w:val="00E268B1"/>
    <w:rsid w:val="00E26EBC"/>
    <w:rsid w:val="00E27020"/>
    <w:rsid w:val="00E2721C"/>
    <w:rsid w:val="00E273C0"/>
    <w:rsid w:val="00E2762F"/>
    <w:rsid w:val="00E276FA"/>
    <w:rsid w:val="00E27998"/>
    <w:rsid w:val="00E328E1"/>
    <w:rsid w:val="00E32A80"/>
    <w:rsid w:val="00E33C29"/>
    <w:rsid w:val="00E34297"/>
    <w:rsid w:val="00E349CD"/>
    <w:rsid w:val="00E34BF9"/>
    <w:rsid w:val="00E35F23"/>
    <w:rsid w:val="00E360DC"/>
    <w:rsid w:val="00E368D4"/>
    <w:rsid w:val="00E3767C"/>
    <w:rsid w:val="00E41A32"/>
    <w:rsid w:val="00E43842"/>
    <w:rsid w:val="00E44D4D"/>
    <w:rsid w:val="00E44F9E"/>
    <w:rsid w:val="00E455A9"/>
    <w:rsid w:val="00E458F0"/>
    <w:rsid w:val="00E470E0"/>
    <w:rsid w:val="00E4795B"/>
    <w:rsid w:val="00E50B16"/>
    <w:rsid w:val="00E517B4"/>
    <w:rsid w:val="00E5246E"/>
    <w:rsid w:val="00E53C89"/>
    <w:rsid w:val="00E53E61"/>
    <w:rsid w:val="00E54CA6"/>
    <w:rsid w:val="00E55DDF"/>
    <w:rsid w:val="00E5700C"/>
    <w:rsid w:val="00E622E1"/>
    <w:rsid w:val="00E62825"/>
    <w:rsid w:val="00E628CD"/>
    <w:rsid w:val="00E633FD"/>
    <w:rsid w:val="00E63631"/>
    <w:rsid w:val="00E65A4A"/>
    <w:rsid w:val="00E65DCC"/>
    <w:rsid w:val="00E65EB1"/>
    <w:rsid w:val="00E663E3"/>
    <w:rsid w:val="00E66A0F"/>
    <w:rsid w:val="00E66CE3"/>
    <w:rsid w:val="00E6701D"/>
    <w:rsid w:val="00E717F3"/>
    <w:rsid w:val="00E71AC2"/>
    <w:rsid w:val="00E71B04"/>
    <w:rsid w:val="00E71C40"/>
    <w:rsid w:val="00E71FFF"/>
    <w:rsid w:val="00E74D5F"/>
    <w:rsid w:val="00E75D48"/>
    <w:rsid w:val="00E7644E"/>
    <w:rsid w:val="00E770BA"/>
    <w:rsid w:val="00E77F32"/>
    <w:rsid w:val="00E813AC"/>
    <w:rsid w:val="00E8333B"/>
    <w:rsid w:val="00E83730"/>
    <w:rsid w:val="00E83FBD"/>
    <w:rsid w:val="00E85C30"/>
    <w:rsid w:val="00E8634F"/>
    <w:rsid w:val="00E86B07"/>
    <w:rsid w:val="00E86E28"/>
    <w:rsid w:val="00E90709"/>
    <w:rsid w:val="00E91D5A"/>
    <w:rsid w:val="00E91E97"/>
    <w:rsid w:val="00E9327C"/>
    <w:rsid w:val="00E9331C"/>
    <w:rsid w:val="00EA1B02"/>
    <w:rsid w:val="00EA38F2"/>
    <w:rsid w:val="00EA4048"/>
    <w:rsid w:val="00EA41F0"/>
    <w:rsid w:val="00EA5FA9"/>
    <w:rsid w:val="00EA5FC6"/>
    <w:rsid w:val="00EA6247"/>
    <w:rsid w:val="00EB0F2F"/>
    <w:rsid w:val="00EB12E4"/>
    <w:rsid w:val="00EB164B"/>
    <w:rsid w:val="00EB3C10"/>
    <w:rsid w:val="00EB60D2"/>
    <w:rsid w:val="00EB7533"/>
    <w:rsid w:val="00EB78B0"/>
    <w:rsid w:val="00EB7AC0"/>
    <w:rsid w:val="00EC0EE6"/>
    <w:rsid w:val="00EC0F3B"/>
    <w:rsid w:val="00EC1E70"/>
    <w:rsid w:val="00EC32E6"/>
    <w:rsid w:val="00EC399D"/>
    <w:rsid w:val="00EC4E12"/>
    <w:rsid w:val="00EC5136"/>
    <w:rsid w:val="00EC52A1"/>
    <w:rsid w:val="00EC6B76"/>
    <w:rsid w:val="00EC6CF2"/>
    <w:rsid w:val="00EC75B2"/>
    <w:rsid w:val="00EC7CE4"/>
    <w:rsid w:val="00ED0B91"/>
    <w:rsid w:val="00ED2DE9"/>
    <w:rsid w:val="00ED3369"/>
    <w:rsid w:val="00ED364F"/>
    <w:rsid w:val="00ED4010"/>
    <w:rsid w:val="00ED58EA"/>
    <w:rsid w:val="00ED72BB"/>
    <w:rsid w:val="00ED7C73"/>
    <w:rsid w:val="00EE10FB"/>
    <w:rsid w:val="00EE1F48"/>
    <w:rsid w:val="00EE3691"/>
    <w:rsid w:val="00EE3C1B"/>
    <w:rsid w:val="00EE47E4"/>
    <w:rsid w:val="00EE5575"/>
    <w:rsid w:val="00EE744E"/>
    <w:rsid w:val="00EE76B9"/>
    <w:rsid w:val="00EF0CE4"/>
    <w:rsid w:val="00EF123F"/>
    <w:rsid w:val="00EF3D04"/>
    <w:rsid w:val="00EF4153"/>
    <w:rsid w:val="00EF5916"/>
    <w:rsid w:val="00EF690E"/>
    <w:rsid w:val="00EF7B9C"/>
    <w:rsid w:val="00F009AF"/>
    <w:rsid w:val="00F01351"/>
    <w:rsid w:val="00F03833"/>
    <w:rsid w:val="00F044AB"/>
    <w:rsid w:val="00F0480F"/>
    <w:rsid w:val="00F04C07"/>
    <w:rsid w:val="00F052F7"/>
    <w:rsid w:val="00F0634B"/>
    <w:rsid w:val="00F10045"/>
    <w:rsid w:val="00F1059E"/>
    <w:rsid w:val="00F1089D"/>
    <w:rsid w:val="00F12516"/>
    <w:rsid w:val="00F132CC"/>
    <w:rsid w:val="00F15D10"/>
    <w:rsid w:val="00F168D1"/>
    <w:rsid w:val="00F1700B"/>
    <w:rsid w:val="00F177B6"/>
    <w:rsid w:val="00F17BC1"/>
    <w:rsid w:val="00F20299"/>
    <w:rsid w:val="00F2066B"/>
    <w:rsid w:val="00F208A4"/>
    <w:rsid w:val="00F22780"/>
    <w:rsid w:val="00F23573"/>
    <w:rsid w:val="00F24876"/>
    <w:rsid w:val="00F24A28"/>
    <w:rsid w:val="00F262D7"/>
    <w:rsid w:val="00F27BF0"/>
    <w:rsid w:val="00F3022F"/>
    <w:rsid w:val="00F311D8"/>
    <w:rsid w:val="00F31612"/>
    <w:rsid w:val="00F32305"/>
    <w:rsid w:val="00F32753"/>
    <w:rsid w:val="00F33031"/>
    <w:rsid w:val="00F33166"/>
    <w:rsid w:val="00F336C4"/>
    <w:rsid w:val="00F348E0"/>
    <w:rsid w:val="00F34EA4"/>
    <w:rsid w:val="00F354A5"/>
    <w:rsid w:val="00F35A57"/>
    <w:rsid w:val="00F4004C"/>
    <w:rsid w:val="00F40369"/>
    <w:rsid w:val="00F41427"/>
    <w:rsid w:val="00F415F7"/>
    <w:rsid w:val="00F41C7D"/>
    <w:rsid w:val="00F41F74"/>
    <w:rsid w:val="00F42158"/>
    <w:rsid w:val="00F43E05"/>
    <w:rsid w:val="00F4478D"/>
    <w:rsid w:val="00F44906"/>
    <w:rsid w:val="00F44936"/>
    <w:rsid w:val="00F44CDE"/>
    <w:rsid w:val="00F45B9C"/>
    <w:rsid w:val="00F45F58"/>
    <w:rsid w:val="00F466F9"/>
    <w:rsid w:val="00F4794E"/>
    <w:rsid w:val="00F50CA4"/>
    <w:rsid w:val="00F5349E"/>
    <w:rsid w:val="00F53655"/>
    <w:rsid w:val="00F538FE"/>
    <w:rsid w:val="00F53DE8"/>
    <w:rsid w:val="00F55186"/>
    <w:rsid w:val="00F555BC"/>
    <w:rsid w:val="00F5635D"/>
    <w:rsid w:val="00F57CB4"/>
    <w:rsid w:val="00F57CFE"/>
    <w:rsid w:val="00F61D10"/>
    <w:rsid w:val="00F6216D"/>
    <w:rsid w:val="00F63052"/>
    <w:rsid w:val="00F631A6"/>
    <w:rsid w:val="00F632D0"/>
    <w:rsid w:val="00F64A54"/>
    <w:rsid w:val="00F64B06"/>
    <w:rsid w:val="00F66AA2"/>
    <w:rsid w:val="00F67CD9"/>
    <w:rsid w:val="00F67FFC"/>
    <w:rsid w:val="00F71498"/>
    <w:rsid w:val="00F73F7E"/>
    <w:rsid w:val="00F754C8"/>
    <w:rsid w:val="00F76DC2"/>
    <w:rsid w:val="00F77686"/>
    <w:rsid w:val="00F77ABF"/>
    <w:rsid w:val="00F80C2D"/>
    <w:rsid w:val="00F8163C"/>
    <w:rsid w:val="00F81CB0"/>
    <w:rsid w:val="00F8302A"/>
    <w:rsid w:val="00F8350C"/>
    <w:rsid w:val="00F84128"/>
    <w:rsid w:val="00F8428F"/>
    <w:rsid w:val="00F85D34"/>
    <w:rsid w:val="00F85E9A"/>
    <w:rsid w:val="00F85FCF"/>
    <w:rsid w:val="00F86C83"/>
    <w:rsid w:val="00F87889"/>
    <w:rsid w:val="00F90E5F"/>
    <w:rsid w:val="00F910A9"/>
    <w:rsid w:val="00F9164F"/>
    <w:rsid w:val="00F94451"/>
    <w:rsid w:val="00F94939"/>
    <w:rsid w:val="00F94961"/>
    <w:rsid w:val="00F95041"/>
    <w:rsid w:val="00F9519A"/>
    <w:rsid w:val="00F95B78"/>
    <w:rsid w:val="00F9745F"/>
    <w:rsid w:val="00F97EDE"/>
    <w:rsid w:val="00FA0426"/>
    <w:rsid w:val="00FA1079"/>
    <w:rsid w:val="00FA16AE"/>
    <w:rsid w:val="00FA1738"/>
    <w:rsid w:val="00FA18D5"/>
    <w:rsid w:val="00FA24DF"/>
    <w:rsid w:val="00FA250B"/>
    <w:rsid w:val="00FA2E7F"/>
    <w:rsid w:val="00FA3E06"/>
    <w:rsid w:val="00FA4A4C"/>
    <w:rsid w:val="00FA4C01"/>
    <w:rsid w:val="00FA6CC5"/>
    <w:rsid w:val="00FA70E9"/>
    <w:rsid w:val="00FA7B35"/>
    <w:rsid w:val="00FB1F00"/>
    <w:rsid w:val="00FB24C3"/>
    <w:rsid w:val="00FB3DB0"/>
    <w:rsid w:val="00FB7BD6"/>
    <w:rsid w:val="00FC17B6"/>
    <w:rsid w:val="00FC1B1E"/>
    <w:rsid w:val="00FC3CE6"/>
    <w:rsid w:val="00FC4B34"/>
    <w:rsid w:val="00FC4CAE"/>
    <w:rsid w:val="00FC52C2"/>
    <w:rsid w:val="00FC5C08"/>
    <w:rsid w:val="00FC67A1"/>
    <w:rsid w:val="00FC694A"/>
    <w:rsid w:val="00FC6D21"/>
    <w:rsid w:val="00FC7FAE"/>
    <w:rsid w:val="00FD00D7"/>
    <w:rsid w:val="00FD0ED3"/>
    <w:rsid w:val="00FD16C3"/>
    <w:rsid w:val="00FD1CB0"/>
    <w:rsid w:val="00FD2CEF"/>
    <w:rsid w:val="00FD2E93"/>
    <w:rsid w:val="00FD36E8"/>
    <w:rsid w:val="00FD5408"/>
    <w:rsid w:val="00FD79D5"/>
    <w:rsid w:val="00FE0599"/>
    <w:rsid w:val="00FE1FDA"/>
    <w:rsid w:val="00FE4881"/>
    <w:rsid w:val="00FF1C77"/>
    <w:rsid w:val="00FF1E9D"/>
    <w:rsid w:val="00FF21D4"/>
    <w:rsid w:val="00FF25A4"/>
    <w:rsid w:val="00FF2C3A"/>
    <w:rsid w:val="00FF417C"/>
    <w:rsid w:val="00FF4451"/>
    <w:rsid w:val="00FF4965"/>
    <w:rsid w:val="00FF4A44"/>
    <w:rsid w:val="00FF5A04"/>
    <w:rsid w:val="00FF5C3B"/>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5B04"/>
  <w15:docId w15:val="{12C6E1C3-07A1-4BD5-AD83-93417AD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3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semiHidden/>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semiHidden/>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akapitzlist3">
    <w:name w:val="akapitzlist3"/>
    <w:basedOn w:val="Normalny"/>
    <w:uiPriority w:val="99"/>
    <w:rsid w:val="009D104A"/>
    <w:pPr>
      <w:spacing w:before="100" w:beforeAutospacing="1" w:after="100" w:afterAutospacing="1" w:line="240" w:lineRule="auto"/>
    </w:pPr>
    <w:rPr>
      <w:rFonts w:eastAsia="Calibri"/>
      <w:sz w:val="24"/>
      <w:szCs w:val="24"/>
    </w:rPr>
  </w:style>
  <w:style w:type="paragraph" w:customStyle="1" w:styleId="TableParagraph">
    <w:name w:val="Table Paragraph"/>
    <w:basedOn w:val="Normalny"/>
    <w:uiPriority w:val="1"/>
    <w:qFormat/>
    <w:rsid w:val="003B1C48"/>
    <w:pPr>
      <w:widowControl w:val="0"/>
      <w:numPr>
        <w:numId w:val="23"/>
      </w:numPr>
      <w:autoSpaceDE w:val="0"/>
      <w:autoSpaceDN w:val="0"/>
      <w:spacing w:after="0" w:line="240" w:lineRule="auto"/>
    </w:pPr>
    <w:rPr>
      <w:rFonts w:ascii="Avenir-Light" w:eastAsia="Avenir-Light" w:hAnsi="Avenir-Light" w:cs="Avenir-Light"/>
      <w:sz w:val="22"/>
      <w:szCs w:val="22"/>
      <w:lang w:val="en-US" w:eastAsia="en-US"/>
    </w:rPr>
  </w:style>
  <w:style w:type="table" w:customStyle="1" w:styleId="TableNormal">
    <w:name w:val="Table Normal"/>
    <w:uiPriority w:val="2"/>
    <w:semiHidden/>
    <w:unhideWhenUsed/>
    <w:qFormat/>
    <w:rsid w:val="003B1C48"/>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0914274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78968249">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46140332">
      <w:bodyDiv w:val="1"/>
      <w:marLeft w:val="0"/>
      <w:marRight w:val="0"/>
      <w:marTop w:val="0"/>
      <w:marBottom w:val="0"/>
      <w:divBdr>
        <w:top w:val="none" w:sz="0" w:space="0" w:color="auto"/>
        <w:left w:val="none" w:sz="0" w:space="0" w:color="auto"/>
        <w:bottom w:val="none" w:sz="0" w:space="0" w:color="auto"/>
        <w:right w:val="none" w:sz="0" w:space="0" w:color="auto"/>
      </w:divBdr>
    </w:div>
    <w:div w:id="861698868">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1907421">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62590074">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00680793">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86621936">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mrvg4"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zge" TargetMode="External"/><Relationship Id="rId25" Type="http://schemas.openxmlformats.org/officeDocument/2006/relationships/hyperlink" Target="https://platformazakupowa.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ygi"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mrxge"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http://platformazakupowa.pl/pn/onkol_kielce" TargetMode="External"/><Relationship Id="rId19" Type="http://schemas.openxmlformats.org/officeDocument/2006/relationships/hyperlink" Target="http://platformazakupowa.pl/pn/onkol_kielce" TargetMode="External"/><Relationship Id="rId31" Type="http://schemas.openxmlformats.org/officeDocument/2006/relationships/hyperlink" Target="http://platformazakupowa.pl/pn/onkol_kielce"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nrxg4"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37D8-D51D-479A-929F-273BB846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6725</Words>
  <Characters>40355</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Motyka Maja</cp:lastModifiedBy>
  <cp:revision>106</cp:revision>
  <cp:lastPrinted>2024-09-12T12:03:00Z</cp:lastPrinted>
  <dcterms:created xsi:type="dcterms:W3CDTF">2024-07-03T05:45:00Z</dcterms:created>
  <dcterms:modified xsi:type="dcterms:W3CDTF">2024-09-12T12:03:00Z</dcterms:modified>
</cp:coreProperties>
</file>