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60322" w14:textId="0ECAD63B" w:rsidR="00FD06C1" w:rsidRPr="003913C7" w:rsidRDefault="000A4829" w:rsidP="000A4829">
      <w:pPr>
        <w:ind w:left="-284" w:right="-144" w:firstLine="644"/>
        <w:jc w:val="right"/>
        <w:rPr>
          <w:rFonts w:ascii="Verdana" w:hAnsi="Verdana"/>
          <w:b/>
          <w:sz w:val="22"/>
        </w:rPr>
      </w:pPr>
      <w:r w:rsidRPr="00802E1B">
        <w:rPr>
          <w:rFonts w:ascii="Verdana" w:hAnsi="Verdana"/>
          <w:b/>
          <w:sz w:val="22"/>
          <w:highlight w:val="cyan"/>
        </w:rPr>
        <w:t>Załącznik nr 10 do SWZ</w:t>
      </w:r>
      <w:r w:rsidR="00802E1B" w:rsidRPr="00802E1B">
        <w:rPr>
          <w:rFonts w:ascii="Verdana" w:hAnsi="Verdana"/>
          <w:b/>
          <w:sz w:val="22"/>
          <w:highlight w:val="cyan"/>
        </w:rPr>
        <w:t xml:space="preserve"> - aktualizacja</w:t>
      </w:r>
    </w:p>
    <w:p w14:paraId="34C2F7A9" w14:textId="77777777" w:rsidR="000A4829" w:rsidRPr="003913C7" w:rsidRDefault="000A4829" w:rsidP="000A4829">
      <w:pPr>
        <w:ind w:right="-144"/>
        <w:jc w:val="center"/>
        <w:rPr>
          <w:rFonts w:ascii="Verdana" w:hAnsi="Verdana"/>
          <w:b/>
          <w:sz w:val="22"/>
        </w:rPr>
      </w:pPr>
    </w:p>
    <w:p w14:paraId="36A3CCBC" w14:textId="77777777" w:rsidR="0069044D" w:rsidRPr="003913C7" w:rsidRDefault="00FD06C1" w:rsidP="000A4829">
      <w:pPr>
        <w:ind w:right="-144"/>
        <w:jc w:val="center"/>
        <w:rPr>
          <w:rFonts w:ascii="Verdana" w:hAnsi="Verdana"/>
          <w:b/>
          <w:sz w:val="22"/>
        </w:rPr>
      </w:pPr>
      <w:r w:rsidRPr="003913C7">
        <w:rPr>
          <w:rFonts w:ascii="Verdana" w:hAnsi="Verdana"/>
          <w:b/>
          <w:sz w:val="22"/>
        </w:rPr>
        <w:t>FORMULARZ</w:t>
      </w:r>
      <w:r w:rsidR="00F40534" w:rsidRPr="003913C7">
        <w:rPr>
          <w:rFonts w:ascii="Verdana" w:hAnsi="Verdana"/>
          <w:b/>
          <w:sz w:val="22"/>
        </w:rPr>
        <w:t xml:space="preserve"> </w:t>
      </w:r>
      <w:r w:rsidR="000A4829" w:rsidRPr="003913C7">
        <w:rPr>
          <w:rFonts w:ascii="Verdana" w:hAnsi="Verdana"/>
          <w:b/>
          <w:sz w:val="22"/>
        </w:rPr>
        <w:t xml:space="preserve">RZECZOWY </w:t>
      </w:r>
      <w:r w:rsidR="00F40534" w:rsidRPr="003913C7">
        <w:rPr>
          <w:rFonts w:ascii="Verdana" w:hAnsi="Verdana"/>
          <w:b/>
          <w:sz w:val="22"/>
        </w:rPr>
        <w:t>– DANE TECHNICZNE</w:t>
      </w:r>
    </w:p>
    <w:p w14:paraId="44F226EE" w14:textId="77777777" w:rsidR="0069044D" w:rsidRPr="003913C7" w:rsidRDefault="0069044D" w:rsidP="00C82436">
      <w:pPr>
        <w:ind w:left="-284" w:right="-144" w:firstLine="644"/>
        <w:jc w:val="both"/>
        <w:rPr>
          <w:rFonts w:ascii="Verdana" w:hAnsi="Verdana"/>
          <w:b/>
          <w:i/>
          <w:sz w:val="18"/>
        </w:rPr>
      </w:pPr>
    </w:p>
    <w:p w14:paraId="18CC621D" w14:textId="77777777" w:rsidR="00C82436" w:rsidRPr="003913C7" w:rsidRDefault="00C82436" w:rsidP="000A4829">
      <w:pPr>
        <w:ind w:right="-144"/>
        <w:jc w:val="both"/>
        <w:rPr>
          <w:rFonts w:ascii="Verdana" w:hAnsi="Verdana"/>
          <w:b/>
          <w:i/>
          <w:sz w:val="18"/>
        </w:rPr>
      </w:pPr>
      <w:r w:rsidRPr="003913C7">
        <w:rPr>
          <w:rFonts w:ascii="Verdana" w:hAnsi="Verdana"/>
          <w:b/>
          <w:i/>
          <w:sz w:val="18"/>
        </w:rPr>
        <w:t>W kolumnie „Wartość/opis” należy</w:t>
      </w:r>
      <w:r w:rsidR="000A4829" w:rsidRPr="003913C7">
        <w:rPr>
          <w:rFonts w:ascii="Verdana" w:hAnsi="Verdana"/>
          <w:b/>
          <w:i/>
          <w:sz w:val="18"/>
        </w:rPr>
        <w:t xml:space="preserve"> odnieść się do każdego punktu wyszczególnionego w tabeli</w:t>
      </w:r>
      <w:r w:rsidRPr="003913C7">
        <w:rPr>
          <w:rFonts w:ascii="Verdana" w:hAnsi="Verdana"/>
          <w:b/>
          <w:i/>
          <w:sz w:val="18"/>
        </w:rPr>
        <w:t>:</w:t>
      </w:r>
    </w:p>
    <w:p w14:paraId="73DCAA5B" w14:textId="77777777" w:rsidR="00C82436" w:rsidRPr="003913C7" w:rsidRDefault="00C82436" w:rsidP="00C82436">
      <w:pPr>
        <w:numPr>
          <w:ilvl w:val="3"/>
          <w:numId w:val="2"/>
        </w:numPr>
        <w:tabs>
          <w:tab w:val="num" w:pos="709"/>
        </w:tabs>
        <w:ind w:left="709" w:right="-144" w:hanging="567"/>
        <w:jc w:val="both"/>
        <w:rPr>
          <w:rFonts w:ascii="Verdana" w:hAnsi="Verdana"/>
          <w:i/>
          <w:sz w:val="18"/>
        </w:rPr>
      </w:pPr>
      <w:r w:rsidRPr="003913C7">
        <w:rPr>
          <w:rFonts w:ascii="Verdana" w:hAnsi="Verdana"/>
          <w:i/>
          <w:sz w:val="18"/>
        </w:rPr>
        <w:t>w przypadku danych liczbowych – podać konkretną wartość parametru</w:t>
      </w:r>
      <w:r w:rsidR="000A4829" w:rsidRPr="003913C7">
        <w:rPr>
          <w:rFonts w:ascii="Verdana" w:hAnsi="Verdana"/>
          <w:i/>
          <w:sz w:val="18"/>
        </w:rPr>
        <w:t>,</w:t>
      </w:r>
    </w:p>
    <w:p w14:paraId="73804B42" w14:textId="77777777" w:rsidR="00C82436" w:rsidRPr="00C82436" w:rsidRDefault="00C82436" w:rsidP="00C82436">
      <w:pPr>
        <w:numPr>
          <w:ilvl w:val="3"/>
          <w:numId w:val="2"/>
        </w:numPr>
        <w:tabs>
          <w:tab w:val="num" w:pos="709"/>
        </w:tabs>
        <w:ind w:right="-144" w:hanging="1843"/>
        <w:jc w:val="both"/>
        <w:rPr>
          <w:rFonts w:ascii="Verdana" w:hAnsi="Verdana"/>
          <w:i/>
          <w:sz w:val="18"/>
        </w:rPr>
      </w:pPr>
      <w:r w:rsidRPr="00C82436">
        <w:rPr>
          <w:rFonts w:ascii="Verdana" w:hAnsi="Verdana"/>
          <w:i/>
          <w:sz w:val="18"/>
        </w:rPr>
        <w:t xml:space="preserve">w przypadku treści - opisać zastosowane rozwiązanie w oferowanym autobusie. </w:t>
      </w:r>
    </w:p>
    <w:p w14:paraId="1BD419E4" w14:textId="77777777" w:rsidR="00272CA1" w:rsidRPr="000A4829" w:rsidRDefault="00C82436" w:rsidP="000A4829">
      <w:pPr>
        <w:numPr>
          <w:ilvl w:val="3"/>
          <w:numId w:val="2"/>
        </w:numPr>
        <w:tabs>
          <w:tab w:val="num" w:pos="709"/>
        </w:tabs>
        <w:ind w:left="709" w:right="-144" w:hanging="567"/>
        <w:jc w:val="both"/>
        <w:rPr>
          <w:rFonts w:ascii="Verdana" w:hAnsi="Verdana"/>
          <w:i/>
          <w:sz w:val="18"/>
        </w:rPr>
      </w:pPr>
      <w:r w:rsidRPr="00C82436">
        <w:rPr>
          <w:rFonts w:ascii="Verdana" w:hAnsi="Verdana"/>
          <w:i/>
          <w:sz w:val="18"/>
        </w:rPr>
        <w:t>w przypadku zaleceń Zamawiającego należy wpisać spełnia/nie spełnia, jeśli tak to w jakim zakresie</w:t>
      </w:r>
      <w:r w:rsidR="000A4829">
        <w:rPr>
          <w:rFonts w:ascii="Verdana" w:hAnsi="Verdana"/>
          <w:i/>
          <w:sz w:val="18"/>
        </w:rPr>
        <w:t>.</w:t>
      </w:r>
    </w:p>
    <w:tbl>
      <w:tblPr>
        <w:tblW w:w="10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350"/>
        <w:gridCol w:w="6521"/>
        <w:gridCol w:w="1730"/>
      </w:tblGrid>
      <w:tr w:rsidR="00272CA1" w:rsidRPr="007112D6" w14:paraId="76F2BD8F" w14:textId="77777777" w:rsidTr="00D778AE">
        <w:tc>
          <w:tcPr>
            <w:tcW w:w="743" w:type="dxa"/>
            <w:shd w:val="clear" w:color="auto" w:fill="auto"/>
          </w:tcPr>
          <w:p w14:paraId="32F1FD7F" w14:textId="77777777" w:rsidR="00272CA1" w:rsidRPr="007112D6" w:rsidRDefault="00272CA1" w:rsidP="004E4CE8">
            <w:pPr>
              <w:spacing w:before="60"/>
              <w:ind w:right="-144"/>
              <w:rPr>
                <w:rFonts w:ascii="Verdana" w:hAnsi="Verdana"/>
                <w:b/>
                <w:sz w:val="20"/>
              </w:rPr>
            </w:pPr>
            <w:r w:rsidRPr="007112D6">
              <w:rPr>
                <w:rFonts w:ascii="Verdana" w:hAnsi="Verdana"/>
                <w:b/>
                <w:sz w:val="18"/>
              </w:rPr>
              <w:t>Nr.</w:t>
            </w:r>
            <w:r w:rsidRPr="007112D6">
              <w:rPr>
                <w:rFonts w:ascii="Verdana" w:hAnsi="Verdana"/>
                <w:b/>
                <w:sz w:val="18"/>
              </w:rPr>
              <w:br/>
              <w:t>Rozdz. SOPZ</w:t>
            </w:r>
          </w:p>
        </w:tc>
        <w:tc>
          <w:tcPr>
            <w:tcW w:w="1350" w:type="dxa"/>
            <w:shd w:val="clear" w:color="auto" w:fill="auto"/>
            <w:vAlign w:val="center"/>
          </w:tcPr>
          <w:p w14:paraId="0896B76C" w14:textId="77777777" w:rsidR="00272CA1" w:rsidRPr="007112D6" w:rsidRDefault="00272CA1" w:rsidP="004E4CE8">
            <w:pPr>
              <w:spacing w:before="60"/>
              <w:ind w:right="-144"/>
              <w:rPr>
                <w:rFonts w:ascii="Verdana" w:hAnsi="Verdana"/>
                <w:b/>
                <w:sz w:val="20"/>
              </w:rPr>
            </w:pPr>
            <w:r w:rsidRPr="007112D6">
              <w:rPr>
                <w:rFonts w:ascii="Verdana" w:hAnsi="Verdana"/>
                <w:b/>
                <w:sz w:val="20"/>
              </w:rPr>
              <w:t>Parametr</w:t>
            </w:r>
          </w:p>
        </w:tc>
        <w:tc>
          <w:tcPr>
            <w:tcW w:w="6521" w:type="dxa"/>
            <w:shd w:val="clear" w:color="auto" w:fill="auto"/>
            <w:vAlign w:val="center"/>
          </w:tcPr>
          <w:p w14:paraId="19076C40" w14:textId="77777777" w:rsidR="00272CA1" w:rsidRPr="007112D6" w:rsidRDefault="00272CA1" w:rsidP="004E4CE8">
            <w:pPr>
              <w:spacing w:before="60"/>
              <w:ind w:right="-144"/>
              <w:jc w:val="center"/>
              <w:rPr>
                <w:rFonts w:ascii="Verdana" w:hAnsi="Verdana"/>
                <w:b/>
                <w:sz w:val="20"/>
              </w:rPr>
            </w:pPr>
            <w:r w:rsidRPr="007112D6">
              <w:rPr>
                <w:rFonts w:ascii="Verdana" w:hAnsi="Verdana"/>
                <w:b/>
                <w:sz w:val="20"/>
              </w:rPr>
              <w:t>Wymagania/Zalecenia Zamawiającego</w:t>
            </w:r>
          </w:p>
        </w:tc>
        <w:tc>
          <w:tcPr>
            <w:tcW w:w="1730" w:type="dxa"/>
            <w:shd w:val="clear" w:color="auto" w:fill="auto"/>
            <w:vAlign w:val="center"/>
          </w:tcPr>
          <w:p w14:paraId="4CD087B3" w14:textId="77777777" w:rsidR="00272CA1" w:rsidRPr="007112D6" w:rsidRDefault="00272CA1" w:rsidP="004E4CE8">
            <w:pPr>
              <w:spacing w:before="60"/>
              <w:ind w:right="-144"/>
              <w:jc w:val="center"/>
              <w:rPr>
                <w:rFonts w:ascii="Verdana" w:hAnsi="Verdana"/>
                <w:b/>
                <w:sz w:val="20"/>
              </w:rPr>
            </w:pPr>
            <w:r w:rsidRPr="007112D6">
              <w:rPr>
                <w:rFonts w:ascii="Verdana" w:hAnsi="Verdana"/>
                <w:b/>
                <w:sz w:val="20"/>
              </w:rPr>
              <w:t>Wartość/opis</w:t>
            </w:r>
          </w:p>
        </w:tc>
      </w:tr>
      <w:tr w:rsidR="00272CA1" w:rsidRPr="007112D6" w14:paraId="07BF6FFD" w14:textId="77777777" w:rsidTr="00D778AE">
        <w:trPr>
          <w:cantSplit/>
          <w:trHeight w:val="1134"/>
        </w:trPr>
        <w:tc>
          <w:tcPr>
            <w:tcW w:w="743" w:type="dxa"/>
            <w:shd w:val="clear" w:color="auto" w:fill="auto"/>
          </w:tcPr>
          <w:p w14:paraId="595F077E" w14:textId="77777777" w:rsidR="00272CA1" w:rsidRPr="007112D6" w:rsidRDefault="00272CA1" w:rsidP="004E4CE8">
            <w:pPr>
              <w:spacing w:before="60"/>
              <w:ind w:right="-144"/>
              <w:jc w:val="both"/>
              <w:rPr>
                <w:rFonts w:ascii="Verdana" w:hAnsi="Verdana"/>
                <w:b/>
                <w:sz w:val="20"/>
              </w:rPr>
            </w:pPr>
            <w:r w:rsidRPr="007112D6">
              <w:rPr>
                <w:rFonts w:ascii="Verdana" w:hAnsi="Verdana"/>
                <w:b/>
                <w:sz w:val="20"/>
              </w:rPr>
              <w:t>2.</w:t>
            </w:r>
          </w:p>
        </w:tc>
        <w:tc>
          <w:tcPr>
            <w:tcW w:w="1350" w:type="dxa"/>
            <w:shd w:val="clear" w:color="auto" w:fill="auto"/>
          </w:tcPr>
          <w:p w14:paraId="2DAF4005" w14:textId="77777777" w:rsidR="00272CA1" w:rsidRPr="00FB7B33" w:rsidRDefault="00FB7B33" w:rsidP="0045122A">
            <w:pPr>
              <w:spacing w:before="60"/>
              <w:rPr>
                <w:rFonts w:ascii="Verdana" w:hAnsi="Verdana"/>
                <w:sz w:val="20"/>
              </w:rPr>
            </w:pPr>
            <w:r w:rsidRPr="00FB7B33">
              <w:rPr>
                <w:rFonts w:ascii="Verdana" w:hAnsi="Verdana"/>
                <w:sz w:val="20"/>
              </w:rPr>
              <w:t>Wymiary autobusu</w:t>
            </w:r>
          </w:p>
        </w:tc>
        <w:tc>
          <w:tcPr>
            <w:tcW w:w="6521" w:type="dxa"/>
            <w:shd w:val="clear" w:color="auto" w:fill="auto"/>
          </w:tcPr>
          <w:p w14:paraId="3737D217" w14:textId="77777777" w:rsidR="00272CA1" w:rsidRPr="007112D6" w:rsidRDefault="00272CA1" w:rsidP="000A4829">
            <w:pPr>
              <w:numPr>
                <w:ilvl w:val="1"/>
                <w:numId w:val="1"/>
              </w:numPr>
              <w:spacing w:before="60"/>
              <w:ind w:left="459" w:hanging="459"/>
              <w:jc w:val="both"/>
              <w:rPr>
                <w:rFonts w:ascii="Verdana" w:hAnsi="Verdana"/>
                <w:sz w:val="20"/>
              </w:rPr>
            </w:pPr>
            <w:r w:rsidRPr="007112D6">
              <w:rPr>
                <w:rFonts w:ascii="Verdana" w:hAnsi="Verdana"/>
                <w:bCs/>
                <w:sz w:val="20"/>
              </w:rPr>
              <w:t>Długość</w:t>
            </w:r>
            <w:r w:rsidRPr="007112D6">
              <w:rPr>
                <w:rFonts w:ascii="Verdana" w:hAnsi="Verdana"/>
                <w:sz w:val="20"/>
              </w:rPr>
              <w:t xml:space="preserve"> autobusu: </w:t>
            </w:r>
            <w:r w:rsidRPr="00F87DE3">
              <w:rPr>
                <w:rFonts w:ascii="Verdana" w:hAnsi="Verdana"/>
                <w:b/>
                <w:bCs/>
                <w:sz w:val="20"/>
              </w:rPr>
              <w:t>od 11,0 m do 12,2 m</w:t>
            </w:r>
          </w:p>
          <w:p w14:paraId="738380C3" w14:textId="77777777" w:rsidR="00272CA1" w:rsidRPr="007112D6" w:rsidRDefault="00272CA1" w:rsidP="000A4829">
            <w:pPr>
              <w:numPr>
                <w:ilvl w:val="1"/>
                <w:numId w:val="1"/>
              </w:numPr>
              <w:spacing w:before="60"/>
              <w:ind w:left="459" w:hanging="425"/>
              <w:jc w:val="both"/>
              <w:rPr>
                <w:rFonts w:ascii="Verdana" w:hAnsi="Verdana"/>
                <w:sz w:val="20"/>
              </w:rPr>
            </w:pPr>
            <w:r w:rsidRPr="007112D6">
              <w:rPr>
                <w:rFonts w:ascii="Verdana" w:hAnsi="Verdana"/>
                <w:bCs/>
                <w:sz w:val="20"/>
              </w:rPr>
              <w:t>Szerokość</w:t>
            </w:r>
            <w:r w:rsidRPr="007112D6">
              <w:rPr>
                <w:rFonts w:ascii="Verdana" w:hAnsi="Verdana"/>
                <w:sz w:val="20"/>
              </w:rPr>
              <w:t xml:space="preserve"> całkowita: </w:t>
            </w:r>
            <w:r w:rsidRPr="00F87DE3">
              <w:rPr>
                <w:rFonts w:ascii="Verdana" w:hAnsi="Verdana"/>
                <w:b/>
                <w:bCs/>
                <w:sz w:val="20"/>
              </w:rPr>
              <w:t>od 2500 mm do 2555 mm</w:t>
            </w:r>
            <w:r w:rsidRPr="007112D6">
              <w:rPr>
                <w:rFonts w:ascii="Verdana" w:hAnsi="Verdana"/>
                <w:bCs/>
                <w:sz w:val="20"/>
              </w:rPr>
              <w:t xml:space="preserve"> </w:t>
            </w:r>
          </w:p>
          <w:p w14:paraId="16EFB2D3" w14:textId="77777777" w:rsidR="00272CA1" w:rsidRPr="007112D6" w:rsidRDefault="00272CA1" w:rsidP="000A4829">
            <w:pPr>
              <w:numPr>
                <w:ilvl w:val="1"/>
                <w:numId w:val="1"/>
              </w:numPr>
              <w:spacing w:before="60"/>
              <w:ind w:left="459" w:hanging="425"/>
              <w:jc w:val="both"/>
              <w:rPr>
                <w:rFonts w:ascii="Verdana" w:hAnsi="Verdana"/>
                <w:sz w:val="20"/>
              </w:rPr>
            </w:pPr>
            <w:r w:rsidRPr="007112D6">
              <w:rPr>
                <w:rFonts w:ascii="Verdana" w:hAnsi="Verdana"/>
                <w:bCs/>
                <w:sz w:val="20"/>
              </w:rPr>
              <w:t>Wysokość</w:t>
            </w:r>
            <w:r w:rsidRPr="007112D6">
              <w:rPr>
                <w:rFonts w:ascii="Verdana" w:hAnsi="Verdana"/>
                <w:sz w:val="20"/>
              </w:rPr>
              <w:t xml:space="preserve"> całkowita: </w:t>
            </w:r>
            <w:r w:rsidRPr="00F87DE3">
              <w:rPr>
                <w:rFonts w:ascii="Verdana" w:hAnsi="Verdana"/>
                <w:b/>
                <w:bCs/>
                <w:sz w:val="20"/>
              </w:rPr>
              <w:t xml:space="preserve">od 2700 mm do </w:t>
            </w:r>
            <w:r w:rsidRPr="00F87DE3">
              <w:rPr>
                <w:rFonts w:ascii="Verdana" w:hAnsi="Verdana"/>
                <w:b/>
                <w:bCs/>
                <w:sz w:val="20"/>
              </w:rPr>
              <w:br/>
              <w:t>3 500 mm</w:t>
            </w:r>
            <w:r w:rsidRPr="007112D6">
              <w:rPr>
                <w:rFonts w:ascii="Verdana" w:hAnsi="Verdana"/>
                <w:bCs/>
                <w:sz w:val="20"/>
              </w:rPr>
              <w:t xml:space="preserve"> (w stanie gotowości do jazdy) </w:t>
            </w:r>
          </w:p>
          <w:p w14:paraId="04AC1768" w14:textId="77777777" w:rsidR="00272CA1" w:rsidRPr="007112D6" w:rsidRDefault="00272CA1" w:rsidP="000A4829">
            <w:pPr>
              <w:numPr>
                <w:ilvl w:val="1"/>
                <w:numId w:val="1"/>
              </w:numPr>
              <w:spacing w:before="60"/>
              <w:ind w:left="459" w:hanging="425"/>
              <w:jc w:val="both"/>
              <w:rPr>
                <w:rFonts w:ascii="Verdana" w:hAnsi="Verdana"/>
                <w:sz w:val="20"/>
              </w:rPr>
            </w:pPr>
            <w:r w:rsidRPr="007112D6">
              <w:rPr>
                <w:rFonts w:ascii="Verdana" w:hAnsi="Verdana"/>
                <w:bCs/>
                <w:sz w:val="20"/>
              </w:rPr>
              <w:t xml:space="preserve">Liczba osi:  </w:t>
            </w:r>
            <w:r w:rsidRPr="00F87DE3">
              <w:rPr>
                <w:rFonts w:ascii="Verdana" w:hAnsi="Verdana"/>
                <w:b/>
                <w:bCs/>
                <w:sz w:val="20"/>
              </w:rPr>
              <w:t>2</w:t>
            </w:r>
            <w:bookmarkStart w:id="0" w:name="_GoBack"/>
            <w:bookmarkEnd w:id="0"/>
          </w:p>
        </w:tc>
        <w:tc>
          <w:tcPr>
            <w:tcW w:w="1730" w:type="dxa"/>
            <w:shd w:val="clear" w:color="auto" w:fill="auto"/>
          </w:tcPr>
          <w:p w14:paraId="590AA096" w14:textId="77777777" w:rsidR="00272CA1" w:rsidRPr="007112D6" w:rsidRDefault="00272CA1" w:rsidP="004E4CE8">
            <w:pPr>
              <w:spacing w:before="60"/>
              <w:ind w:right="-144"/>
              <w:jc w:val="both"/>
              <w:rPr>
                <w:rFonts w:ascii="Verdana" w:hAnsi="Verdana"/>
                <w:b/>
                <w:sz w:val="20"/>
              </w:rPr>
            </w:pPr>
          </w:p>
        </w:tc>
      </w:tr>
      <w:tr w:rsidR="00272CA1" w:rsidRPr="007112D6" w14:paraId="3047469B" w14:textId="77777777" w:rsidTr="00D778AE">
        <w:trPr>
          <w:cantSplit/>
          <w:trHeight w:val="1134"/>
        </w:trPr>
        <w:tc>
          <w:tcPr>
            <w:tcW w:w="743" w:type="dxa"/>
            <w:shd w:val="clear" w:color="auto" w:fill="auto"/>
          </w:tcPr>
          <w:p w14:paraId="5637FA0D" w14:textId="77777777" w:rsidR="00272CA1" w:rsidRPr="007112D6" w:rsidRDefault="00272CA1" w:rsidP="004E4CE8">
            <w:pPr>
              <w:spacing w:before="60"/>
              <w:ind w:right="-144"/>
              <w:jc w:val="both"/>
              <w:rPr>
                <w:rFonts w:ascii="Verdana" w:hAnsi="Verdana"/>
                <w:b/>
                <w:sz w:val="20"/>
              </w:rPr>
            </w:pPr>
            <w:r w:rsidRPr="007112D6">
              <w:rPr>
                <w:rFonts w:ascii="Verdana" w:hAnsi="Verdana"/>
                <w:b/>
                <w:sz w:val="20"/>
              </w:rPr>
              <w:t>3.</w:t>
            </w:r>
          </w:p>
        </w:tc>
        <w:tc>
          <w:tcPr>
            <w:tcW w:w="1350" w:type="dxa"/>
            <w:shd w:val="clear" w:color="auto" w:fill="auto"/>
          </w:tcPr>
          <w:p w14:paraId="3C80A6F4" w14:textId="77777777" w:rsidR="00272CA1" w:rsidRPr="007112D6" w:rsidRDefault="00272CA1" w:rsidP="0045122A">
            <w:pPr>
              <w:spacing w:before="60"/>
              <w:rPr>
                <w:rFonts w:ascii="Verdana" w:hAnsi="Verdana"/>
                <w:sz w:val="20"/>
              </w:rPr>
            </w:pPr>
            <w:r w:rsidRPr="007112D6">
              <w:rPr>
                <w:rFonts w:ascii="Verdana" w:hAnsi="Verdana"/>
                <w:sz w:val="20"/>
              </w:rPr>
              <w:t>Pojemność</w:t>
            </w:r>
            <w:r w:rsidR="00D30F1E">
              <w:rPr>
                <w:rFonts w:ascii="Verdana" w:hAnsi="Verdana"/>
                <w:sz w:val="20"/>
              </w:rPr>
              <w:t xml:space="preserve"> </w:t>
            </w:r>
            <w:r w:rsidRPr="007112D6">
              <w:rPr>
                <w:rFonts w:ascii="Verdana" w:hAnsi="Verdana"/>
                <w:sz w:val="20"/>
              </w:rPr>
              <w:t xml:space="preserve"> autobusu</w:t>
            </w:r>
          </w:p>
        </w:tc>
        <w:tc>
          <w:tcPr>
            <w:tcW w:w="6521" w:type="dxa"/>
            <w:shd w:val="clear" w:color="auto" w:fill="auto"/>
          </w:tcPr>
          <w:p w14:paraId="2E91BD80" w14:textId="77777777" w:rsidR="00272CA1" w:rsidRPr="007112D6" w:rsidRDefault="00272CA1" w:rsidP="000A4829">
            <w:pPr>
              <w:spacing w:before="60"/>
              <w:jc w:val="both"/>
              <w:rPr>
                <w:rFonts w:ascii="Verdana" w:hAnsi="Verdana"/>
                <w:bCs/>
                <w:sz w:val="20"/>
              </w:rPr>
            </w:pPr>
            <w:r>
              <w:rPr>
                <w:rFonts w:ascii="Verdana" w:hAnsi="Verdana"/>
                <w:bCs/>
                <w:sz w:val="20"/>
              </w:rPr>
              <w:t xml:space="preserve">3.1 </w:t>
            </w:r>
            <w:r w:rsidRPr="007112D6">
              <w:rPr>
                <w:rFonts w:ascii="Verdana" w:hAnsi="Verdana"/>
                <w:bCs/>
                <w:sz w:val="20"/>
              </w:rPr>
              <w:t xml:space="preserve">Pojemność całkowita: </w:t>
            </w:r>
            <w:r w:rsidRPr="00F87DE3">
              <w:rPr>
                <w:rFonts w:ascii="Verdana" w:hAnsi="Verdana"/>
                <w:b/>
                <w:bCs/>
                <w:sz w:val="20"/>
              </w:rPr>
              <w:t>min 71 osób</w:t>
            </w:r>
            <w:r w:rsidRPr="007112D6">
              <w:rPr>
                <w:rFonts w:ascii="Verdana" w:hAnsi="Verdana"/>
                <w:bCs/>
                <w:sz w:val="20"/>
              </w:rPr>
              <w:t>.</w:t>
            </w:r>
          </w:p>
          <w:p w14:paraId="281FAFB1" w14:textId="77777777" w:rsidR="00272CA1" w:rsidRPr="00C046EB" w:rsidRDefault="00272CA1" w:rsidP="000A4829">
            <w:pPr>
              <w:spacing w:before="60"/>
              <w:jc w:val="both"/>
              <w:rPr>
                <w:rFonts w:ascii="Verdana" w:hAnsi="Verdana"/>
                <w:b/>
                <w:bCs/>
                <w:sz w:val="20"/>
              </w:rPr>
            </w:pPr>
            <w:r>
              <w:rPr>
                <w:rFonts w:ascii="Verdana" w:hAnsi="Verdana"/>
                <w:bCs/>
                <w:sz w:val="20"/>
              </w:rPr>
              <w:t xml:space="preserve">3.2 </w:t>
            </w:r>
            <w:r w:rsidRPr="007112D6">
              <w:rPr>
                <w:rFonts w:ascii="Verdana" w:hAnsi="Verdana"/>
                <w:bCs/>
                <w:sz w:val="20"/>
              </w:rPr>
              <w:t xml:space="preserve">Miejsca siedzące: </w:t>
            </w:r>
            <w:r w:rsidRPr="00F87DE3">
              <w:rPr>
                <w:rFonts w:ascii="Verdana" w:hAnsi="Verdana"/>
                <w:b/>
                <w:bCs/>
                <w:sz w:val="20"/>
              </w:rPr>
              <w:t>min. 20 +1</w:t>
            </w:r>
            <w:r w:rsidRPr="007112D6">
              <w:rPr>
                <w:rFonts w:ascii="Verdana" w:hAnsi="Verdana"/>
                <w:bCs/>
                <w:sz w:val="20"/>
              </w:rPr>
              <w:t xml:space="preserve"> (kierowca); (miejsce siedzące dla 1,5 osoby będzie liczone, jako pojedyncze) </w:t>
            </w:r>
            <w:r w:rsidR="0069044D" w:rsidRPr="0069044D">
              <w:rPr>
                <w:rFonts w:ascii="Verdana" w:hAnsi="Verdana"/>
                <w:b/>
                <w:bCs/>
                <w:color w:val="FF0000"/>
                <w:sz w:val="20"/>
              </w:rPr>
              <w:t>UWAGA</w:t>
            </w:r>
            <w:r w:rsidR="0069044D">
              <w:rPr>
                <w:rFonts w:ascii="Verdana" w:hAnsi="Verdana"/>
                <w:bCs/>
                <w:sz w:val="20"/>
              </w:rPr>
              <w:t xml:space="preserve"> </w:t>
            </w:r>
            <w:r w:rsidRPr="00E51F1D">
              <w:rPr>
                <w:rFonts w:ascii="Verdana" w:hAnsi="Verdana"/>
                <w:b/>
                <w:bCs/>
                <w:color w:val="FF0000"/>
                <w:sz w:val="20"/>
              </w:rPr>
              <w:t>KRYTERIUM PUNKTOWANE</w:t>
            </w:r>
          </w:p>
          <w:p w14:paraId="62A3EB1F" w14:textId="77777777" w:rsidR="00272CA1" w:rsidRPr="007112D6" w:rsidRDefault="00272CA1" w:rsidP="000A4829">
            <w:pPr>
              <w:spacing w:before="60"/>
              <w:jc w:val="both"/>
              <w:rPr>
                <w:rFonts w:ascii="Verdana" w:hAnsi="Verdana"/>
                <w:bCs/>
                <w:sz w:val="20"/>
              </w:rPr>
            </w:pPr>
            <w:r>
              <w:rPr>
                <w:rFonts w:ascii="Verdana" w:hAnsi="Verdana"/>
                <w:bCs/>
                <w:sz w:val="20"/>
              </w:rPr>
              <w:t xml:space="preserve">3.3 </w:t>
            </w:r>
            <w:r w:rsidRPr="007112D6">
              <w:rPr>
                <w:rFonts w:ascii="Verdana" w:hAnsi="Verdana"/>
                <w:bCs/>
                <w:sz w:val="20"/>
              </w:rPr>
              <w:t xml:space="preserve">Miejsca stojące: </w:t>
            </w:r>
            <w:r w:rsidRPr="00641DAC">
              <w:rPr>
                <w:rFonts w:ascii="Verdana" w:hAnsi="Verdana"/>
                <w:b/>
                <w:bCs/>
                <w:sz w:val="20"/>
              </w:rPr>
              <w:t>min. 50</w:t>
            </w:r>
            <w:r w:rsidRPr="007112D6">
              <w:rPr>
                <w:rFonts w:ascii="Verdana" w:hAnsi="Verdana"/>
                <w:bCs/>
                <w:sz w:val="20"/>
              </w:rPr>
              <w:t xml:space="preserve"> </w:t>
            </w:r>
          </w:p>
          <w:p w14:paraId="457FEB96" w14:textId="77777777" w:rsidR="00272CA1" w:rsidRPr="007112D6" w:rsidRDefault="00272CA1" w:rsidP="000A4829">
            <w:pPr>
              <w:spacing w:before="60"/>
              <w:jc w:val="both"/>
              <w:rPr>
                <w:rFonts w:ascii="Verdana" w:hAnsi="Verdana"/>
                <w:bCs/>
                <w:sz w:val="20"/>
              </w:rPr>
            </w:pPr>
            <w:r>
              <w:rPr>
                <w:rFonts w:ascii="Verdana" w:hAnsi="Verdana"/>
                <w:bCs/>
                <w:sz w:val="20"/>
              </w:rPr>
              <w:t xml:space="preserve">3.4 </w:t>
            </w:r>
            <w:r w:rsidRPr="007112D6">
              <w:rPr>
                <w:rFonts w:ascii="Verdana" w:hAnsi="Verdana"/>
                <w:bCs/>
                <w:sz w:val="20"/>
              </w:rPr>
              <w:t xml:space="preserve">Miejsce na wózek inwalidzki: </w:t>
            </w:r>
            <w:r w:rsidRPr="00F87DE3">
              <w:rPr>
                <w:rFonts w:ascii="Verdana" w:hAnsi="Verdana"/>
                <w:b/>
                <w:bCs/>
                <w:sz w:val="20"/>
              </w:rPr>
              <w:t>min.1</w:t>
            </w:r>
            <w:r w:rsidRPr="007112D6">
              <w:rPr>
                <w:rFonts w:ascii="Verdana" w:hAnsi="Verdana"/>
                <w:bCs/>
                <w:sz w:val="20"/>
              </w:rPr>
              <w:t xml:space="preserve"> </w:t>
            </w:r>
            <w:r w:rsidRPr="00641DAC">
              <w:rPr>
                <w:rFonts w:ascii="Verdana" w:hAnsi="Verdana"/>
                <w:b/>
                <w:bCs/>
                <w:sz w:val="20"/>
              </w:rPr>
              <w:t xml:space="preserve">i/lub min.1 </w:t>
            </w:r>
            <w:r w:rsidRPr="007112D6">
              <w:rPr>
                <w:rFonts w:ascii="Verdana" w:hAnsi="Verdana"/>
                <w:bCs/>
                <w:sz w:val="20"/>
              </w:rPr>
              <w:t>miejsce na wózek dziecięcy</w:t>
            </w:r>
          </w:p>
          <w:p w14:paraId="577DC5D6" w14:textId="77777777" w:rsidR="00272CA1" w:rsidRPr="007112D6" w:rsidRDefault="00272CA1" w:rsidP="000A4829">
            <w:pPr>
              <w:spacing w:before="60"/>
              <w:jc w:val="both"/>
              <w:rPr>
                <w:rFonts w:ascii="Verdana" w:hAnsi="Verdana"/>
                <w:bCs/>
                <w:sz w:val="20"/>
              </w:rPr>
            </w:pPr>
            <w:r>
              <w:rPr>
                <w:rFonts w:ascii="Verdana" w:hAnsi="Verdana"/>
                <w:bCs/>
                <w:sz w:val="20"/>
              </w:rPr>
              <w:t xml:space="preserve">3.5 </w:t>
            </w:r>
            <w:r w:rsidRPr="007112D6">
              <w:rPr>
                <w:rFonts w:ascii="Verdana" w:hAnsi="Verdana"/>
                <w:bCs/>
                <w:sz w:val="20"/>
              </w:rPr>
              <w:t>Napis podający dopuszczalną liczbę miejsc siedzących i stojących w autobusie umieszczony w przedniej części autobusu.</w:t>
            </w:r>
          </w:p>
        </w:tc>
        <w:tc>
          <w:tcPr>
            <w:tcW w:w="1730" w:type="dxa"/>
            <w:shd w:val="clear" w:color="auto" w:fill="auto"/>
          </w:tcPr>
          <w:p w14:paraId="0F1B959C" w14:textId="77777777" w:rsidR="00272CA1" w:rsidRPr="007112D6" w:rsidRDefault="00272CA1" w:rsidP="004E4CE8">
            <w:pPr>
              <w:spacing w:before="60"/>
              <w:ind w:right="-144"/>
              <w:jc w:val="both"/>
              <w:rPr>
                <w:rFonts w:ascii="Verdana" w:hAnsi="Verdana"/>
                <w:sz w:val="20"/>
              </w:rPr>
            </w:pPr>
          </w:p>
        </w:tc>
      </w:tr>
      <w:tr w:rsidR="00272CA1" w:rsidRPr="007112D6" w14:paraId="2D4C03BD" w14:textId="77777777" w:rsidTr="00D778AE">
        <w:tc>
          <w:tcPr>
            <w:tcW w:w="743" w:type="dxa"/>
            <w:shd w:val="clear" w:color="auto" w:fill="auto"/>
          </w:tcPr>
          <w:p w14:paraId="396C8658" w14:textId="77777777" w:rsidR="00272CA1" w:rsidRPr="007112D6" w:rsidRDefault="00272CA1" w:rsidP="004E4CE8">
            <w:pPr>
              <w:spacing w:before="60"/>
              <w:ind w:right="-144"/>
              <w:jc w:val="both"/>
              <w:rPr>
                <w:rFonts w:ascii="Verdana" w:hAnsi="Verdana"/>
                <w:b/>
                <w:sz w:val="20"/>
              </w:rPr>
            </w:pPr>
            <w:r w:rsidRPr="007112D6">
              <w:rPr>
                <w:rFonts w:ascii="Verdana" w:hAnsi="Verdana"/>
                <w:b/>
                <w:sz w:val="20"/>
              </w:rPr>
              <w:t>4.</w:t>
            </w:r>
          </w:p>
        </w:tc>
        <w:tc>
          <w:tcPr>
            <w:tcW w:w="1350" w:type="dxa"/>
            <w:shd w:val="clear" w:color="auto" w:fill="auto"/>
          </w:tcPr>
          <w:p w14:paraId="136AB63D" w14:textId="77777777" w:rsidR="00272CA1" w:rsidRPr="007112D6" w:rsidRDefault="00272CA1" w:rsidP="00C05A2A">
            <w:pPr>
              <w:spacing w:before="60"/>
              <w:rPr>
                <w:rFonts w:ascii="Verdana" w:hAnsi="Verdana"/>
                <w:sz w:val="20"/>
              </w:rPr>
            </w:pPr>
            <w:r w:rsidRPr="007112D6">
              <w:rPr>
                <w:rFonts w:ascii="Verdana" w:hAnsi="Verdana"/>
                <w:sz w:val="20"/>
              </w:rPr>
              <w:t>Nadwozie autobusu</w:t>
            </w:r>
            <w:r>
              <w:rPr>
                <w:rFonts w:ascii="Verdana" w:hAnsi="Verdana"/>
                <w:sz w:val="20"/>
              </w:rPr>
              <w:br/>
            </w:r>
            <w:r w:rsidRPr="00D30F1E">
              <w:rPr>
                <w:rFonts w:ascii="Verdana" w:hAnsi="Verdana"/>
                <w:sz w:val="20"/>
              </w:rPr>
              <w:t>konstrukcja</w:t>
            </w:r>
          </w:p>
        </w:tc>
        <w:tc>
          <w:tcPr>
            <w:tcW w:w="6521" w:type="dxa"/>
            <w:shd w:val="clear" w:color="auto" w:fill="auto"/>
          </w:tcPr>
          <w:p w14:paraId="7FDDF495" w14:textId="77777777" w:rsidR="00272CA1" w:rsidRPr="007112D6" w:rsidRDefault="00272CA1" w:rsidP="000A4829">
            <w:pPr>
              <w:spacing w:before="60"/>
              <w:jc w:val="both"/>
              <w:rPr>
                <w:rFonts w:ascii="Verdana" w:hAnsi="Verdana"/>
                <w:bCs/>
                <w:sz w:val="20"/>
              </w:rPr>
            </w:pPr>
            <w:r>
              <w:rPr>
                <w:rFonts w:ascii="Verdana" w:hAnsi="Verdana"/>
                <w:bCs/>
                <w:sz w:val="20"/>
              </w:rPr>
              <w:t xml:space="preserve">4.1 </w:t>
            </w:r>
            <w:r w:rsidRPr="007112D6">
              <w:rPr>
                <w:rFonts w:ascii="Verdana" w:hAnsi="Verdana"/>
                <w:bCs/>
                <w:sz w:val="20"/>
              </w:rPr>
              <w:t>Jednoczłonowe.</w:t>
            </w:r>
          </w:p>
          <w:p w14:paraId="00FD01B4" w14:textId="77777777" w:rsidR="00272CA1" w:rsidRPr="007112D6" w:rsidRDefault="00272CA1" w:rsidP="000A4829">
            <w:pPr>
              <w:spacing w:before="60"/>
              <w:jc w:val="both"/>
              <w:rPr>
                <w:rFonts w:ascii="Verdana" w:hAnsi="Verdana"/>
                <w:bCs/>
                <w:sz w:val="20"/>
              </w:rPr>
            </w:pPr>
            <w:r>
              <w:rPr>
                <w:rFonts w:ascii="Verdana" w:hAnsi="Verdana"/>
                <w:bCs/>
                <w:sz w:val="20"/>
              </w:rPr>
              <w:t xml:space="preserve">4.2 </w:t>
            </w:r>
            <w:r w:rsidRPr="007112D6">
              <w:rPr>
                <w:rFonts w:ascii="Verdana" w:hAnsi="Verdana"/>
                <w:bCs/>
                <w:sz w:val="20"/>
              </w:rPr>
              <w:t xml:space="preserve">Konstrukcja nadwozia zabezpieczona antykorozyjnie. </w:t>
            </w:r>
            <w:r w:rsidRPr="00F06EDA">
              <w:rPr>
                <w:rFonts w:ascii="Verdana" w:hAnsi="Verdana"/>
                <w:bCs/>
                <w:i/>
                <w:sz w:val="20"/>
              </w:rPr>
              <w:t>Zalecane zastosowanie materiałów nierdzewnych lub kataforezy.</w:t>
            </w:r>
          </w:p>
          <w:p w14:paraId="0536F664" w14:textId="77777777" w:rsidR="00272CA1" w:rsidRPr="007112D6" w:rsidRDefault="00272CA1" w:rsidP="000A4829">
            <w:pPr>
              <w:spacing w:before="60"/>
              <w:jc w:val="both"/>
              <w:rPr>
                <w:rFonts w:ascii="Verdana" w:hAnsi="Verdana"/>
                <w:bCs/>
                <w:sz w:val="20"/>
              </w:rPr>
            </w:pPr>
            <w:r>
              <w:rPr>
                <w:rFonts w:ascii="Verdana" w:hAnsi="Verdana"/>
                <w:bCs/>
                <w:sz w:val="20"/>
              </w:rPr>
              <w:t xml:space="preserve">4.3 </w:t>
            </w:r>
            <w:r w:rsidRPr="007112D6">
              <w:rPr>
                <w:rFonts w:ascii="Verdana" w:hAnsi="Verdana"/>
                <w:bCs/>
                <w:sz w:val="20"/>
              </w:rPr>
              <w:t xml:space="preserve">Poszycie zewnętrzne: </w:t>
            </w:r>
          </w:p>
          <w:p w14:paraId="2896FCF3" w14:textId="77777777" w:rsidR="00272CA1" w:rsidRPr="00F06EDA" w:rsidRDefault="00272CA1" w:rsidP="000A4829">
            <w:pPr>
              <w:spacing w:before="60"/>
              <w:jc w:val="both"/>
              <w:rPr>
                <w:rFonts w:ascii="Verdana" w:hAnsi="Verdana"/>
                <w:bCs/>
                <w:i/>
                <w:sz w:val="20"/>
              </w:rPr>
            </w:pPr>
            <w:r w:rsidRPr="00F06EDA">
              <w:rPr>
                <w:rFonts w:ascii="Verdana" w:hAnsi="Verdana"/>
                <w:bCs/>
                <w:i/>
                <w:sz w:val="20"/>
              </w:rPr>
              <w:t xml:space="preserve">4.3.1 Zalecane zastosowanie materiałów nierdzewnych lub kataforezy. </w:t>
            </w:r>
          </w:p>
          <w:p w14:paraId="4372B21A" w14:textId="77777777" w:rsidR="00272CA1" w:rsidRPr="00F06EDA" w:rsidRDefault="00272CA1" w:rsidP="000A4829">
            <w:pPr>
              <w:spacing w:before="60"/>
              <w:jc w:val="both"/>
              <w:rPr>
                <w:rFonts w:ascii="Verdana" w:hAnsi="Verdana"/>
                <w:bCs/>
                <w:i/>
                <w:sz w:val="20"/>
              </w:rPr>
            </w:pPr>
            <w:r w:rsidRPr="00F06EDA">
              <w:rPr>
                <w:rFonts w:ascii="Verdana" w:hAnsi="Verdana"/>
                <w:bCs/>
                <w:i/>
                <w:sz w:val="20"/>
              </w:rPr>
              <w:t>4.3.2 Wskazane dolne panele zewnętrzne poszycia odkręcane i dzielone w pionie.</w:t>
            </w:r>
          </w:p>
          <w:p w14:paraId="2227765D" w14:textId="77777777" w:rsidR="00272CA1" w:rsidRPr="007112D6" w:rsidRDefault="00272CA1" w:rsidP="000A4829">
            <w:pPr>
              <w:spacing w:before="60"/>
              <w:jc w:val="both"/>
              <w:rPr>
                <w:rFonts w:ascii="Verdana" w:hAnsi="Verdana"/>
                <w:bCs/>
                <w:sz w:val="20"/>
              </w:rPr>
            </w:pPr>
            <w:r>
              <w:rPr>
                <w:rFonts w:ascii="Verdana" w:hAnsi="Verdana"/>
                <w:bCs/>
                <w:sz w:val="20"/>
              </w:rPr>
              <w:t xml:space="preserve">4.4 </w:t>
            </w:r>
            <w:r w:rsidRPr="007112D6">
              <w:rPr>
                <w:rFonts w:ascii="Verdana" w:hAnsi="Verdana"/>
                <w:bCs/>
                <w:sz w:val="20"/>
              </w:rPr>
              <w:t>Ściana przednia i tylna wykonane z tworzywa wzmocnionego włóknem szklanym lub z innych materiałów odpornych na korozję.</w:t>
            </w:r>
          </w:p>
          <w:p w14:paraId="5EF48096" w14:textId="77777777" w:rsidR="00272CA1" w:rsidRPr="007112D6" w:rsidRDefault="00272CA1" w:rsidP="000A4829">
            <w:pPr>
              <w:spacing w:before="60"/>
              <w:jc w:val="both"/>
              <w:rPr>
                <w:rFonts w:ascii="Verdana" w:hAnsi="Verdana"/>
                <w:bCs/>
                <w:sz w:val="20"/>
              </w:rPr>
            </w:pPr>
            <w:r>
              <w:rPr>
                <w:rFonts w:ascii="Verdana" w:hAnsi="Verdana"/>
                <w:bCs/>
                <w:sz w:val="20"/>
              </w:rPr>
              <w:t xml:space="preserve">4.5 </w:t>
            </w:r>
            <w:r w:rsidRPr="007112D6">
              <w:rPr>
                <w:rFonts w:ascii="Verdana" w:hAnsi="Verdana"/>
                <w:bCs/>
                <w:sz w:val="20"/>
              </w:rPr>
              <w:t xml:space="preserve">Zderzaki wykonane z tworzywa wzmocnionego włóknem szklanym lub z innych materiałów odpornych na korozję.  </w:t>
            </w:r>
            <w:r w:rsidRPr="00F87DE3">
              <w:rPr>
                <w:rFonts w:ascii="Verdana" w:hAnsi="Verdana"/>
                <w:b/>
                <w:bCs/>
                <w:sz w:val="20"/>
              </w:rPr>
              <w:t>Wymagany 3 - częściowy zderzak przedni.</w:t>
            </w:r>
            <w:r w:rsidRPr="007112D6">
              <w:rPr>
                <w:rFonts w:ascii="Verdana" w:hAnsi="Verdana"/>
                <w:bCs/>
                <w:sz w:val="20"/>
              </w:rPr>
              <w:t xml:space="preserve"> Wzmocnienie i zabezpieczenie prawego przedniego narożnika autobusu przed uszkodzeniami powodowanymi różną wysokością krawężników zatok autobusowych.</w:t>
            </w:r>
          </w:p>
          <w:p w14:paraId="64F5DA2C" w14:textId="77777777" w:rsidR="00272CA1" w:rsidRPr="007112D6" w:rsidRDefault="00272CA1" w:rsidP="000A4829">
            <w:pPr>
              <w:spacing w:before="60"/>
              <w:jc w:val="both"/>
              <w:rPr>
                <w:rFonts w:ascii="Verdana" w:hAnsi="Verdana"/>
                <w:bCs/>
                <w:sz w:val="20"/>
              </w:rPr>
            </w:pPr>
            <w:r>
              <w:rPr>
                <w:rFonts w:ascii="Verdana" w:hAnsi="Verdana"/>
                <w:bCs/>
                <w:sz w:val="20"/>
              </w:rPr>
              <w:t xml:space="preserve">4.6 </w:t>
            </w:r>
            <w:r w:rsidRPr="007112D6">
              <w:rPr>
                <w:rFonts w:ascii="Verdana" w:hAnsi="Verdana"/>
                <w:bCs/>
                <w:sz w:val="20"/>
              </w:rPr>
              <w:t>Pokrywy ścian bocznych wykonane z  niekorozyjnego materiału odpornego na uderzenia oraz na wysoką jak i niską temperaturę otoczenia. Zewnętrzne pokrywy obsługowe (np. tylna pokrywa, boczne pokrywy obsługowe) zabezpieczone przed opadaniem np. teleskopami gazowymi lub podpórką.</w:t>
            </w:r>
          </w:p>
          <w:p w14:paraId="46BFC877" w14:textId="77777777" w:rsidR="00272CA1" w:rsidRPr="007112D6" w:rsidRDefault="00272CA1" w:rsidP="000A4829">
            <w:pPr>
              <w:spacing w:before="60"/>
              <w:jc w:val="both"/>
              <w:rPr>
                <w:rFonts w:ascii="Verdana" w:hAnsi="Verdana"/>
                <w:bCs/>
                <w:sz w:val="20"/>
              </w:rPr>
            </w:pPr>
            <w:r>
              <w:rPr>
                <w:rFonts w:ascii="Verdana" w:hAnsi="Verdana"/>
                <w:bCs/>
                <w:sz w:val="20"/>
              </w:rPr>
              <w:lastRenderedPageBreak/>
              <w:t xml:space="preserve">4.7 </w:t>
            </w:r>
            <w:r w:rsidRPr="007112D6">
              <w:rPr>
                <w:rFonts w:ascii="Verdana" w:hAnsi="Verdana"/>
                <w:bCs/>
                <w:sz w:val="20"/>
              </w:rPr>
              <w:t>Pokrywy obsługowe umożliwiające dostęp do: instalacji spryskiwacza szyb, reflektorów, akumulatorów i szybkiego ładowania.</w:t>
            </w:r>
          </w:p>
          <w:p w14:paraId="467A4815" w14:textId="77777777" w:rsidR="00272CA1" w:rsidRPr="007112D6" w:rsidRDefault="00272CA1" w:rsidP="000A4829">
            <w:pPr>
              <w:spacing w:before="60"/>
              <w:jc w:val="both"/>
              <w:rPr>
                <w:rFonts w:ascii="Verdana" w:hAnsi="Verdana"/>
                <w:bCs/>
                <w:sz w:val="20"/>
              </w:rPr>
            </w:pPr>
            <w:r>
              <w:rPr>
                <w:rFonts w:ascii="Verdana" w:hAnsi="Verdana"/>
                <w:bCs/>
                <w:sz w:val="20"/>
              </w:rPr>
              <w:t xml:space="preserve">4.8 </w:t>
            </w:r>
            <w:r w:rsidRPr="007112D6">
              <w:rPr>
                <w:rFonts w:ascii="Verdana" w:hAnsi="Verdana"/>
                <w:bCs/>
                <w:sz w:val="20"/>
              </w:rPr>
              <w:t>Dach z tworzywa sztucznego lub z blachy odpornej na korozję, klejony do nadwozia.</w:t>
            </w:r>
          </w:p>
          <w:p w14:paraId="5C2C3913" w14:textId="77777777" w:rsidR="00272CA1" w:rsidRPr="007112D6" w:rsidRDefault="00272CA1" w:rsidP="000A4829">
            <w:pPr>
              <w:spacing w:before="60"/>
              <w:jc w:val="both"/>
              <w:rPr>
                <w:rFonts w:ascii="Verdana" w:hAnsi="Verdana"/>
                <w:bCs/>
                <w:sz w:val="20"/>
              </w:rPr>
            </w:pPr>
            <w:r>
              <w:rPr>
                <w:rFonts w:ascii="Verdana" w:hAnsi="Verdana"/>
                <w:bCs/>
                <w:sz w:val="20"/>
              </w:rPr>
              <w:t xml:space="preserve">4.8.1 </w:t>
            </w:r>
            <w:r w:rsidRPr="007112D6">
              <w:rPr>
                <w:rFonts w:ascii="Verdana" w:hAnsi="Verdana"/>
                <w:bCs/>
                <w:sz w:val="20"/>
              </w:rPr>
              <w:t xml:space="preserve">Konstrukcja dachu </w:t>
            </w:r>
            <w:r w:rsidRPr="00F06EDA">
              <w:rPr>
                <w:rFonts w:ascii="Verdana" w:hAnsi="Verdana"/>
                <w:b/>
                <w:bCs/>
                <w:sz w:val="20"/>
              </w:rPr>
              <w:t>musi być</w:t>
            </w:r>
            <w:r w:rsidRPr="007112D6">
              <w:rPr>
                <w:rFonts w:ascii="Verdana" w:hAnsi="Verdana"/>
                <w:bCs/>
                <w:sz w:val="20"/>
              </w:rPr>
              <w:t xml:space="preserve"> przystosowana do wchodzenia na niego w celach serwisowych i naprawczych zamontowanych na nim urządzeń. </w:t>
            </w:r>
          </w:p>
          <w:p w14:paraId="279679E0" w14:textId="77777777" w:rsidR="00272CA1" w:rsidRPr="007112D6" w:rsidRDefault="00272CA1" w:rsidP="000A4829">
            <w:pPr>
              <w:spacing w:before="60"/>
              <w:jc w:val="both"/>
              <w:rPr>
                <w:rFonts w:ascii="Verdana" w:hAnsi="Verdana"/>
                <w:bCs/>
                <w:sz w:val="20"/>
              </w:rPr>
            </w:pPr>
            <w:r>
              <w:rPr>
                <w:rFonts w:ascii="Verdana" w:hAnsi="Verdana"/>
                <w:bCs/>
                <w:sz w:val="20"/>
              </w:rPr>
              <w:t xml:space="preserve">4.9 </w:t>
            </w:r>
            <w:r w:rsidRPr="007112D6">
              <w:rPr>
                <w:rFonts w:ascii="Verdana" w:hAnsi="Verdana"/>
                <w:bCs/>
                <w:sz w:val="20"/>
              </w:rPr>
              <w:t xml:space="preserve">Osłony wentylatorów dachowych gwarantujące ochronę przed przedostawaniem się wody i śniegu do wnętrza pojazdu </w:t>
            </w:r>
            <w:r w:rsidRPr="00F87DE3">
              <w:rPr>
                <w:rFonts w:ascii="Verdana" w:hAnsi="Verdana"/>
                <w:bCs/>
                <w:i/>
                <w:sz w:val="20"/>
              </w:rPr>
              <w:t>(w przypadku zastosowania).</w:t>
            </w:r>
          </w:p>
          <w:p w14:paraId="52CE5666" w14:textId="77777777" w:rsidR="00272CA1" w:rsidRPr="007112D6" w:rsidRDefault="00272CA1" w:rsidP="000A4829">
            <w:pPr>
              <w:spacing w:before="60"/>
              <w:jc w:val="both"/>
              <w:rPr>
                <w:rFonts w:ascii="Verdana" w:hAnsi="Verdana"/>
                <w:bCs/>
                <w:sz w:val="20"/>
              </w:rPr>
            </w:pPr>
            <w:r>
              <w:rPr>
                <w:rFonts w:ascii="Verdana" w:hAnsi="Verdana"/>
                <w:bCs/>
                <w:sz w:val="20"/>
              </w:rPr>
              <w:t xml:space="preserve">4.10 </w:t>
            </w:r>
            <w:r w:rsidRPr="007112D6">
              <w:rPr>
                <w:rFonts w:ascii="Verdana" w:hAnsi="Verdana"/>
                <w:bCs/>
                <w:sz w:val="20"/>
              </w:rPr>
              <w:t xml:space="preserve">Klapy dachowe </w:t>
            </w:r>
            <w:r w:rsidRPr="00F87DE3">
              <w:rPr>
                <w:rFonts w:ascii="Verdana" w:hAnsi="Verdana"/>
                <w:bCs/>
                <w:i/>
                <w:sz w:val="20"/>
              </w:rPr>
              <w:t xml:space="preserve">(w przypadku zastosowania) </w:t>
            </w:r>
            <w:r w:rsidRPr="007112D6">
              <w:rPr>
                <w:rFonts w:ascii="Verdana" w:hAnsi="Verdana"/>
                <w:bCs/>
                <w:sz w:val="20"/>
              </w:rPr>
              <w:t>podnoszone elektrycznie przez kierowcę.</w:t>
            </w:r>
          </w:p>
          <w:p w14:paraId="50D56098" w14:textId="77777777" w:rsidR="00272CA1" w:rsidRPr="007112D6" w:rsidRDefault="00272CA1" w:rsidP="000A4829">
            <w:pPr>
              <w:spacing w:before="60"/>
              <w:jc w:val="both"/>
              <w:rPr>
                <w:rFonts w:ascii="Verdana" w:hAnsi="Verdana"/>
                <w:bCs/>
                <w:sz w:val="20"/>
              </w:rPr>
            </w:pPr>
            <w:r>
              <w:rPr>
                <w:rFonts w:ascii="Verdana" w:hAnsi="Verdana"/>
                <w:bCs/>
                <w:sz w:val="20"/>
              </w:rPr>
              <w:t xml:space="preserve">4.11 </w:t>
            </w:r>
            <w:r w:rsidRPr="007112D6">
              <w:rPr>
                <w:rFonts w:ascii="Verdana" w:hAnsi="Verdana"/>
                <w:bCs/>
                <w:sz w:val="20"/>
              </w:rPr>
              <w:t>Osłony na nadkolach kół lub inne rozwiązanie (np. szczotki) chroniące boki pojazdu przed nadmiernym zabłoceniem.</w:t>
            </w:r>
          </w:p>
          <w:p w14:paraId="24E78362" w14:textId="77777777" w:rsidR="00272CA1" w:rsidRPr="007112D6" w:rsidRDefault="00272CA1" w:rsidP="000A4829">
            <w:pPr>
              <w:spacing w:before="60"/>
              <w:jc w:val="both"/>
              <w:rPr>
                <w:rFonts w:ascii="Verdana" w:hAnsi="Verdana"/>
                <w:bCs/>
                <w:sz w:val="20"/>
              </w:rPr>
            </w:pPr>
            <w:r>
              <w:rPr>
                <w:rFonts w:ascii="Verdana" w:hAnsi="Verdana"/>
                <w:bCs/>
                <w:sz w:val="20"/>
              </w:rPr>
              <w:t xml:space="preserve">4.12 </w:t>
            </w:r>
            <w:r w:rsidRPr="007112D6">
              <w:rPr>
                <w:rFonts w:ascii="Verdana" w:hAnsi="Verdana"/>
                <w:bCs/>
                <w:sz w:val="20"/>
              </w:rPr>
              <w:t xml:space="preserve">Fartuchy </w:t>
            </w:r>
            <w:proofErr w:type="spellStart"/>
            <w:r w:rsidRPr="007112D6">
              <w:rPr>
                <w:rFonts w:ascii="Verdana" w:hAnsi="Verdana"/>
                <w:bCs/>
                <w:sz w:val="20"/>
              </w:rPr>
              <w:t>przeciwbłotne</w:t>
            </w:r>
            <w:proofErr w:type="spellEnd"/>
            <w:r w:rsidRPr="007112D6">
              <w:rPr>
                <w:rFonts w:ascii="Verdana" w:hAnsi="Verdana"/>
                <w:bCs/>
                <w:sz w:val="20"/>
              </w:rPr>
              <w:t xml:space="preserve"> z tyłu wszystkich kół.</w:t>
            </w:r>
          </w:p>
          <w:p w14:paraId="60A80A1C" w14:textId="77777777" w:rsidR="00272CA1" w:rsidRPr="007112D6" w:rsidRDefault="00272CA1" w:rsidP="000A4829">
            <w:pPr>
              <w:spacing w:before="60"/>
              <w:jc w:val="both"/>
              <w:rPr>
                <w:rFonts w:ascii="Verdana" w:hAnsi="Verdana"/>
                <w:bCs/>
                <w:sz w:val="20"/>
              </w:rPr>
            </w:pPr>
            <w:r>
              <w:rPr>
                <w:rFonts w:ascii="Verdana" w:hAnsi="Verdana"/>
                <w:bCs/>
                <w:sz w:val="20"/>
              </w:rPr>
              <w:t xml:space="preserve">4.13 </w:t>
            </w:r>
            <w:r w:rsidRPr="007112D6">
              <w:rPr>
                <w:rFonts w:ascii="Verdana" w:hAnsi="Verdana"/>
                <w:bCs/>
                <w:sz w:val="20"/>
              </w:rPr>
              <w:t>Uchwyty holownicze z przodu i z tyłu pojazdu, dostępne dla obsługi bez użycia dodatkowych i specjalistycznych narzędzi.</w:t>
            </w:r>
          </w:p>
          <w:p w14:paraId="2998C743" w14:textId="77777777" w:rsidR="00272CA1" w:rsidRPr="007112D6" w:rsidRDefault="00272CA1" w:rsidP="000A4829">
            <w:pPr>
              <w:spacing w:before="60"/>
              <w:jc w:val="both"/>
              <w:rPr>
                <w:rFonts w:ascii="Verdana" w:hAnsi="Verdana"/>
                <w:bCs/>
                <w:sz w:val="20"/>
              </w:rPr>
            </w:pPr>
            <w:r>
              <w:rPr>
                <w:rFonts w:ascii="Verdana" w:hAnsi="Verdana"/>
                <w:bCs/>
                <w:sz w:val="20"/>
              </w:rPr>
              <w:t xml:space="preserve">4.14 </w:t>
            </w:r>
            <w:r w:rsidRPr="007112D6">
              <w:rPr>
                <w:rFonts w:ascii="Verdana" w:hAnsi="Verdana"/>
                <w:bCs/>
                <w:sz w:val="20"/>
              </w:rPr>
              <w:t>Czujniki cofania z sygnałem dźwiękowym emitowanym w trakcie cofania.</w:t>
            </w:r>
          </w:p>
          <w:p w14:paraId="65212F2D" w14:textId="77777777" w:rsidR="00272CA1" w:rsidRPr="00641DAC" w:rsidRDefault="00272CA1" w:rsidP="000A4829">
            <w:pPr>
              <w:spacing w:before="60"/>
              <w:jc w:val="both"/>
              <w:rPr>
                <w:rFonts w:ascii="Verdana" w:hAnsi="Verdana"/>
                <w:bCs/>
                <w:i/>
                <w:sz w:val="20"/>
              </w:rPr>
            </w:pPr>
            <w:r>
              <w:rPr>
                <w:rFonts w:ascii="Verdana" w:hAnsi="Verdana"/>
                <w:bCs/>
                <w:sz w:val="20"/>
              </w:rPr>
              <w:t xml:space="preserve">4.15 </w:t>
            </w:r>
            <w:r w:rsidRPr="007112D6">
              <w:rPr>
                <w:rFonts w:ascii="Verdana" w:hAnsi="Verdana"/>
                <w:bCs/>
                <w:sz w:val="20"/>
              </w:rPr>
              <w:t xml:space="preserve">Kolorystyka nadwozia: zgodna z kolorystyką pojazdów </w:t>
            </w:r>
            <w:r>
              <w:rPr>
                <w:rFonts w:ascii="Verdana" w:hAnsi="Verdana"/>
                <w:bCs/>
                <w:sz w:val="20"/>
              </w:rPr>
              <w:t>MPK w Łomży sp. z o. o.</w:t>
            </w:r>
            <w:r w:rsidRPr="007112D6">
              <w:rPr>
                <w:rFonts w:ascii="Verdana" w:hAnsi="Verdana"/>
                <w:bCs/>
                <w:sz w:val="20"/>
              </w:rPr>
              <w:t xml:space="preserve"> Lakiery o wysokiej odporności na UV i podwyższonej odporności na ścieranie przy myciu pojazdów na myjniach wieloszczotkowych. </w:t>
            </w:r>
            <w:r w:rsidRPr="00641DAC">
              <w:rPr>
                <w:rFonts w:ascii="Verdana" w:hAnsi="Verdana"/>
                <w:bCs/>
                <w:i/>
                <w:sz w:val="20"/>
              </w:rPr>
              <w:t>Szczegóły malowania (podziały linii, elementy itp.) do uzgodnienia z Zamawiającym po podpisaniu umowy w zależności od zaoferowanego modelu autobusu.</w:t>
            </w:r>
          </w:p>
          <w:p w14:paraId="451BC962" w14:textId="77777777" w:rsidR="00272CA1" w:rsidRPr="007112D6" w:rsidRDefault="00272CA1" w:rsidP="000A4829">
            <w:pPr>
              <w:spacing w:before="60"/>
              <w:jc w:val="both"/>
              <w:rPr>
                <w:rFonts w:ascii="Verdana" w:hAnsi="Verdana"/>
                <w:bCs/>
                <w:sz w:val="20"/>
              </w:rPr>
            </w:pPr>
            <w:r>
              <w:rPr>
                <w:rFonts w:ascii="Verdana" w:hAnsi="Verdana"/>
                <w:bCs/>
                <w:sz w:val="20"/>
              </w:rPr>
              <w:t xml:space="preserve">Kolor żółty: </w:t>
            </w:r>
            <w:r w:rsidRPr="007112D6">
              <w:rPr>
                <w:rFonts w:ascii="Verdana" w:hAnsi="Verdana"/>
                <w:bCs/>
                <w:sz w:val="20"/>
              </w:rPr>
              <w:t>AKZO 423A6 lub SR009.02 lub SIGN40457, lub CMAP-120A6,  lub CMAP-423A6 :</w:t>
            </w:r>
          </w:p>
          <w:p w14:paraId="56098DFD" w14:textId="77777777" w:rsidR="00272CA1" w:rsidRPr="007112D6" w:rsidRDefault="00272CA1" w:rsidP="000A4829">
            <w:pPr>
              <w:spacing w:before="60"/>
              <w:jc w:val="both"/>
              <w:rPr>
                <w:rFonts w:ascii="Verdana" w:hAnsi="Verdana"/>
                <w:bCs/>
                <w:sz w:val="20"/>
              </w:rPr>
            </w:pPr>
            <w:r w:rsidRPr="007112D6">
              <w:rPr>
                <w:rFonts w:ascii="Verdana" w:hAnsi="Verdana"/>
                <w:bCs/>
                <w:sz w:val="20"/>
              </w:rPr>
              <w:t>https://www.mixitcloud.com/search</w:t>
            </w:r>
            <w:r>
              <w:rPr>
                <w:rFonts w:ascii="Verdana" w:hAnsi="Verdana"/>
                <w:bCs/>
                <w:sz w:val="20"/>
              </w:rPr>
              <w:t xml:space="preserve">/Fleet?brandname=&amp;q=CMAP-423A6 </w:t>
            </w:r>
            <w:r w:rsidRPr="007112D6">
              <w:rPr>
                <w:rFonts w:ascii="Verdana" w:hAnsi="Verdana"/>
                <w:bCs/>
                <w:sz w:val="20"/>
              </w:rPr>
              <w:t xml:space="preserve">lub odpowiednik RAL 1003 </w:t>
            </w:r>
          </w:p>
          <w:p w14:paraId="47991780" w14:textId="77777777" w:rsidR="00272CA1" w:rsidRPr="007112D6" w:rsidRDefault="00272CA1" w:rsidP="000A4829">
            <w:pPr>
              <w:spacing w:before="60"/>
              <w:jc w:val="both"/>
              <w:rPr>
                <w:rFonts w:ascii="Verdana" w:hAnsi="Verdana"/>
                <w:bCs/>
                <w:sz w:val="20"/>
              </w:rPr>
            </w:pPr>
            <w:r>
              <w:rPr>
                <w:rFonts w:ascii="Verdana" w:hAnsi="Verdana"/>
                <w:bCs/>
                <w:sz w:val="20"/>
              </w:rPr>
              <w:t xml:space="preserve">Kolor czerwony: </w:t>
            </w:r>
            <w:r w:rsidRPr="007112D6">
              <w:rPr>
                <w:rFonts w:ascii="Verdana" w:hAnsi="Verdana"/>
                <w:bCs/>
                <w:sz w:val="20"/>
              </w:rPr>
              <w:t>AKZO 409E5, lub SY 050.03 lub CMAP-409E5, lub SIGN20639:</w:t>
            </w:r>
          </w:p>
          <w:p w14:paraId="57275540" w14:textId="77777777" w:rsidR="00272CA1" w:rsidRPr="007112D6" w:rsidRDefault="00272CA1" w:rsidP="000A4829">
            <w:pPr>
              <w:spacing w:before="60"/>
              <w:jc w:val="both"/>
              <w:rPr>
                <w:rFonts w:ascii="Verdana" w:hAnsi="Verdana"/>
                <w:bCs/>
                <w:sz w:val="20"/>
              </w:rPr>
            </w:pPr>
            <w:r w:rsidRPr="007112D6">
              <w:rPr>
                <w:rFonts w:ascii="Verdana" w:hAnsi="Verdana"/>
                <w:bCs/>
                <w:sz w:val="20"/>
              </w:rPr>
              <w:t>https://www.mixitcloud.com/search/Fleet?brandname=&amp;q=CMAP-409E5, lub odpowiednik RAL 3001</w:t>
            </w:r>
          </w:p>
        </w:tc>
        <w:tc>
          <w:tcPr>
            <w:tcW w:w="1730" w:type="dxa"/>
            <w:shd w:val="clear" w:color="auto" w:fill="auto"/>
          </w:tcPr>
          <w:p w14:paraId="1AFE6A98" w14:textId="77777777" w:rsidR="00272CA1" w:rsidRPr="007112D6" w:rsidRDefault="00272CA1" w:rsidP="004E4CE8">
            <w:pPr>
              <w:spacing w:before="60"/>
              <w:ind w:right="-144"/>
              <w:jc w:val="both"/>
              <w:rPr>
                <w:rFonts w:ascii="Verdana" w:hAnsi="Verdana"/>
                <w:sz w:val="20"/>
              </w:rPr>
            </w:pPr>
          </w:p>
        </w:tc>
      </w:tr>
      <w:tr w:rsidR="00272CA1" w:rsidRPr="007112D6" w14:paraId="0C097BEC" w14:textId="77777777" w:rsidTr="00D778AE">
        <w:tc>
          <w:tcPr>
            <w:tcW w:w="743" w:type="dxa"/>
            <w:shd w:val="clear" w:color="auto" w:fill="auto"/>
          </w:tcPr>
          <w:p w14:paraId="58383E2E" w14:textId="77777777" w:rsidR="00272CA1" w:rsidRPr="007112D6" w:rsidRDefault="00272CA1" w:rsidP="004E4CE8">
            <w:pPr>
              <w:spacing w:before="60"/>
              <w:ind w:right="-144"/>
              <w:jc w:val="both"/>
              <w:rPr>
                <w:rFonts w:ascii="Verdana" w:hAnsi="Verdana"/>
                <w:b/>
                <w:sz w:val="20"/>
              </w:rPr>
            </w:pPr>
            <w:r>
              <w:rPr>
                <w:rFonts w:ascii="Verdana" w:hAnsi="Verdana"/>
                <w:b/>
                <w:sz w:val="20"/>
              </w:rPr>
              <w:t>5.</w:t>
            </w:r>
          </w:p>
        </w:tc>
        <w:tc>
          <w:tcPr>
            <w:tcW w:w="1350" w:type="dxa"/>
            <w:shd w:val="clear" w:color="auto" w:fill="auto"/>
          </w:tcPr>
          <w:p w14:paraId="00B6405C" w14:textId="77777777" w:rsidR="00272CA1" w:rsidRPr="007112D6" w:rsidRDefault="00272CA1" w:rsidP="004E4CE8">
            <w:pPr>
              <w:spacing w:before="60"/>
              <w:ind w:right="-144"/>
              <w:jc w:val="both"/>
              <w:rPr>
                <w:rFonts w:ascii="Verdana" w:hAnsi="Verdana"/>
                <w:sz w:val="20"/>
              </w:rPr>
            </w:pPr>
            <w:r>
              <w:rPr>
                <w:rFonts w:ascii="Verdana" w:hAnsi="Verdana"/>
                <w:sz w:val="20"/>
              </w:rPr>
              <w:t>Nadwozie autobusu drzwi, szyby, lustra zew.</w:t>
            </w:r>
          </w:p>
        </w:tc>
        <w:tc>
          <w:tcPr>
            <w:tcW w:w="6521" w:type="dxa"/>
            <w:shd w:val="clear" w:color="auto" w:fill="auto"/>
          </w:tcPr>
          <w:p w14:paraId="6ACFAE22" w14:textId="77777777" w:rsidR="00272CA1" w:rsidRPr="004A5192" w:rsidRDefault="00272CA1" w:rsidP="000A4829">
            <w:pPr>
              <w:spacing w:before="60"/>
              <w:jc w:val="both"/>
              <w:rPr>
                <w:rFonts w:ascii="Verdana" w:hAnsi="Verdana"/>
                <w:bCs/>
                <w:sz w:val="20"/>
              </w:rPr>
            </w:pPr>
            <w:r w:rsidRPr="00EB278A">
              <w:rPr>
                <w:rFonts w:ascii="Verdana" w:hAnsi="Verdana"/>
                <w:bCs/>
                <w:sz w:val="20"/>
              </w:rPr>
              <w:t xml:space="preserve">5.1 </w:t>
            </w:r>
            <w:r w:rsidRPr="00641DAC">
              <w:rPr>
                <w:rFonts w:ascii="Verdana" w:hAnsi="Verdana"/>
                <w:b/>
                <w:bCs/>
                <w:sz w:val="20"/>
              </w:rPr>
              <w:t>Drzwi (spełniające wymagania Regulaminu nr 107 EKG ONZ dla autobusów niskopodłogowych klasy I):</w:t>
            </w:r>
          </w:p>
          <w:p w14:paraId="3C584EB5" w14:textId="77777777" w:rsidR="00272CA1" w:rsidRDefault="00272CA1" w:rsidP="000A4829">
            <w:pPr>
              <w:spacing w:before="60"/>
              <w:jc w:val="both"/>
              <w:rPr>
                <w:rFonts w:ascii="Verdana" w:hAnsi="Verdana"/>
                <w:bCs/>
                <w:sz w:val="20"/>
              </w:rPr>
            </w:pPr>
            <w:r>
              <w:rPr>
                <w:rFonts w:ascii="Verdana" w:hAnsi="Verdana"/>
                <w:bCs/>
                <w:sz w:val="20"/>
              </w:rPr>
              <w:t xml:space="preserve">5.1.1 </w:t>
            </w:r>
            <w:r w:rsidRPr="004A5192">
              <w:rPr>
                <w:rFonts w:ascii="Verdana" w:hAnsi="Verdana"/>
                <w:bCs/>
                <w:sz w:val="20"/>
              </w:rPr>
              <w:t xml:space="preserve">Drzwi wejściowe dwuskrzydłowe </w:t>
            </w:r>
            <w:r w:rsidRPr="00641DAC">
              <w:rPr>
                <w:rFonts w:ascii="Verdana" w:hAnsi="Verdana"/>
                <w:b/>
                <w:bCs/>
                <w:sz w:val="20"/>
              </w:rPr>
              <w:t>(układ wejść</w:t>
            </w:r>
            <w:r w:rsidRPr="004A5192">
              <w:rPr>
                <w:rFonts w:ascii="Verdana" w:hAnsi="Verdana"/>
                <w:bCs/>
                <w:sz w:val="20"/>
              </w:rPr>
              <w:t xml:space="preserve"> </w:t>
            </w:r>
            <w:r w:rsidRPr="00641DAC">
              <w:rPr>
                <w:rFonts w:ascii="Verdana" w:hAnsi="Verdana"/>
                <w:b/>
                <w:bCs/>
                <w:sz w:val="20"/>
              </w:rPr>
              <w:t>2-2-2),</w:t>
            </w:r>
            <w:r w:rsidRPr="004A5192">
              <w:rPr>
                <w:rFonts w:ascii="Verdana" w:hAnsi="Verdana"/>
                <w:bCs/>
                <w:sz w:val="20"/>
              </w:rPr>
              <w:t xml:space="preserve"> wszystkie wyposażone w mechanizm automatycznego powrotnego otwierania, chroniący pasażera przed przyciśnięciem (</w:t>
            </w:r>
            <w:proofErr w:type="spellStart"/>
            <w:r w:rsidRPr="004A5192">
              <w:rPr>
                <w:rFonts w:ascii="Verdana" w:hAnsi="Verdana"/>
                <w:bCs/>
                <w:sz w:val="20"/>
              </w:rPr>
              <w:t>rewersowanie</w:t>
            </w:r>
            <w:proofErr w:type="spellEnd"/>
            <w:r w:rsidRPr="004A5192">
              <w:rPr>
                <w:rFonts w:ascii="Verdana" w:hAnsi="Verdana"/>
                <w:bCs/>
                <w:sz w:val="20"/>
              </w:rPr>
              <w:t xml:space="preserve"> drzwi przy zamykaniu i otwieraniu w momencie pojawienia się oporu). Usytuowane po prawej stronie autobusu.</w:t>
            </w:r>
          </w:p>
          <w:p w14:paraId="22D03A9D" w14:textId="77777777" w:rsidR="00272CA1" w:rsidRPr="00D05002" w:rsidRDefault="00272CA1" w:rsidP="000A4829">
            <w:pPr>
              <w:spacing w:before="60"/>
              <w:jc w:val="both"/>
              <w:rPr>
                <w:rFonts w:ascii="Verdana" w:hAnsi="Verdana"/>
                <w:bCs/>
                <w:sz w:val="20"/>
              </w:rPr>
            </w:pPr>
            <w:r>
              <w:rPr>
                <w:rFonts w:ascii="Verdana" w:hAnsi="Verdana"/>
                <w:bCs/>
                <w:sz w:val="20"/>
              </w:rPr>
              <w:t xml:space="preserve">5.1.1.1 </w:t>
            </w:r>
            <w:r w:rsidRPr="00D05002">
              <w:rPr>
                <w:rFonts w:ascii="Verdana" w:hAnsi="Verdana"/>
                <w:bCs/>
                <w:sz w:val="20"/>
              </w:rPr>
              <w:t>a) Pojazd powinien posiadać, co najmniej jedne drzwi, przez które osoby poruszające się na wózkach mogą się przemieścić.</w:t>
            </w:r>
          </w:p>
          <w:p w14:paraId="2965701B" w14:textId="77777777" w:rsidR="00272CA1" w:rsidRDefault="00272CA1" w:rsidP="000A4829">
            <w:pPr>
              <w:spacing w:before="60"/>
              <w:jc w:val="both"/>
              <w:rPr>
                <w:rFonts w:ascii="Verdana" w:hAnsi="Verdana"/>
                <w:bCs/>
                <w:sz w:val="20"/>
              </w:rPr>
            </w:pPr>
            <w:r>
              <w:rPr>
                <w:rFonts w:ascii="Verdana" w:hAnsi="Verdana"/>
                <w:bCs/>
                <w:sz w:val="20"/>
              </w:rPr>
              <w:t xml:space="preserve">5.1.1.2 </w:t>
            </w:r>
            <w:r w:rsidRPr="00D05002">
              <w:rPr>
                <w:rFonts w:ascii="Verdana" w:hAnsi="Verdana"/>
                <w:bCs/>
                <w:sz w:val="20"/>
              </w:rPr>
              <w:t xml:space="preserve">b) Drzwi zapewniające dostęp dla osób poruszających się na wózkach </w:t>
            </w:r>
            <w:r w:rsidRPr="00F87DE3">
              <w:rPr>
                <w:rFonts w:ascii="Verdana" w:hAnsi="Verdana"/>
                <w:b/>
                <w:bCs/>
                <w:sz w:val="20"/>
              </w:rPr>
              <w:t>muszą posiadać</w:t>
            </w:r>
            <w:r w:rsidRPr="00D05002">
              <w:rPr>
                <w:rFonts w:ascii="Verdana" w:hAnsi="Verdana"/>
                <w:bCs/>
                <w:sz w:val="20"/>
              </w:rPr>
              <w:t xml:space="preserve"> wyposażenie pomagające przy wsiadaniu i wysiadaniu (autobus wyposażony w układ przyklęku, pochylnia).</w:t>
            </w:r>
          </w:p>
          <w:p w14:paraId="54F0C45A" w14:textId="0D33F8EA" w:rsidR="00982974" w:rsidRPr="00982974" w:rsidRDefault="00982974" w:rsidP="00982974">
            <w:pPr>
              <w:autoSpaceDE w:val="0"/>
              <w:autoSpaceDN w:val="0"/>
              <w:adjustRightInd w:val="0"/>
              <w:spacing w:line="276" w:lineRule="auto"/>
              <w:jc w:val="both"/>
              <w:rPr>
                <w:rFonts w:ascii="Verdana" w:eastAsia="Calibri" w:hAnsi="Verdana" w:cs="Arial"/>
                <w:sz w:val="20"/>
              </w:rPr>
            </w:pPr>
            <w:r w:rsidRPr="000E1522">
              <w:rPr>
                <w:rFonts w:ascii="Verdana" w:eastAsia="Calibri" w:hAnsi="Verdana" w:cs="Arial"/>
                <w:sz w:val="20"/>
                <w:highlight w:val="cyan"/>
              </w:rPr>
              <w:lastRenderedPageBreak/>
              <w:t>Zamawiający dopuści rozwiązanie luzowania elektrycznego mechanizmu skrzydeł jeżeli funkcjonalność ta jest równoważna z wymaganą przez Zamawiającego i jednocześnie zgodna z obowiązującymi przepisami prawa.</w:t>
            </w:r>
          </w:p>
          <w:p w14:paraId="338A71D5" w14:textId="77777777" w:rsidR="00272CA1" w:rsidRPr="00C749EA" w:rsidRDefault="00272CA1" w:rsidP="000A4829">
            <w:pPr>
              <w:spacing w:before="60"/>
              <w:jc w:val="both"/>
              <w:rPr>
                <w:rFonts w:ascii="Verdana" w:hAnsi="Verdana"/>
                <w:bCs/>
                <w:sz w:val="20"/>
              </w:rPr>
            </w:pPr>
            <w:r w:rsidRPr="00C749EA">
              <w:rPr>
                <w:rFonts w:ascii="Verdana" w:hAnsi="Verdana"/>
                <w:bCs/>
                <w:sz w:val="20"/>
              </w:rPr>
              <w:t>5.1.2</w:t>
            </w:r>
            <w:r w:rsidRPr="00C749EA">
              <w:rPr>
                <w:rFonts w:ascii="Verdana" w:hAnsi="Verdana"/>
                <w:bCs/>
                <w:sz w:val="20"/>
              </w:rPr>
              <w:tab/>
              <w:t>Uruchamianie drzwi elektrycznie z pulpitu kierowcy, z możliwością ręcznego awaryjnego otwierania (od wewnątrz i zewnątrz przy drzwiach po jednym włączniku bezpieczeństwa / drzwi - zabezpieczone przed niepowołanym użyciem). Wszystkie drzwi główne powinny łatwo otwierać się od wewnątrz oraz z zewnątrz pojazdu, gdy pojazd się nie porusza.</w:t>
            </w:r>
          </w:p>
          <w:p w14:paraId="613DD0CB" w14:textId="77777777" w:rsidR="00272CA1" w:rsidRPr="00C749EA" w:rsidRDefault="00272CA1" w:rsidP="000A4829">
            <w:pPr>
              <w:spacing w:before="60"/>
              <w:jc w:val="both"/>
              <w:rPr>
                <w:rFonts w:ascii="Verdana" w:hAnsi="Verdana"/>
                <w:bCs/>
                <w:sz w:val="20"/>
              </w:rPr>
            </w:pPr>
            <w:r w:rsidRPr="00C749EA">
              <w:rPr>
                <w:rFonts w:ascii="Verdana" w:hAnsi="Verdana"/>
                <w:bCs/>
                <w:sz w:val="20"/>
              </w:rPr>
              <w:t>5.1.3</w:t>
            </w:r>
            <w:r w:rsidRPr="00C749EA">
              <w:rPr>
                <w:rFonts w:ascii="Verdana" w:hAnsi="Verdana"/>
                <w:bCs/>
                <w:sz w:val="20"/>
              </w:rPr>
              <w:tab/>
              <w:t xml:space="preserve">Skrzydła drzwi wejścia „2” i „3” otwierane na zewnątrz nadwozia </w:t>
            </w:r>
            <w:r w:rsidRPr="00F87DE3">
              <w:rPr>
                <w:rFonts w:ascii="Verdana" w:hAnsi="Verdana"/>
                <w:b/>
                <w:bCs/>
                <w:sz w:val="20"/>
              </w:rPr>
              <w:t>odskokowo - przesuwne.</w:t>
            </w:r>
          </w:p>
          <w:p w14:paraId="1B7FE27A" w14:textId="77777777" w:rsidR="00272CA1" w:rsidRPr="00C749EA" w:rsidRDefault="00272CA1" w:rsidP="000A4829">
            <w:pPr>
              <w:spacing w:before="60"/>
              <w:jc w:val="both"/>
              <w:rPr>
                <w:rFonts w:ascii="Verdana" w:hAnsi="Verdana"/>
                <w:bCs/>
                <w:sz w:val="20"/>
              </w:rPr>
            </w:pPr>
            <w:r w:rsidRPr="00C749EA">
              <w:rPr>
                <w:rFonts w:ascii="Verdana" w:hAnsi="Verdana"/>
                <w:bCs/>
                <w:sz w:val="20"/>
              </w:rPr>
              <w:t>5.1.4</w:t>
            </w:r>
            <w:r w:rsidRPr="00C749EA">
              <w:rPr>
                <w:rFonts w:ascii="Verdana" w:hAnsi="Verdana"/>
                <w:bCs/>
                <w:sz w:val="20"/>
              </w:rPr>
              <w:tab/>
              <w:t>Poręcze w wejściach ułatwiające wejście/ wyjście z pojazdu.</w:t>
            </w:r>
          </w:p>
          <w:p w14:paraId="142016EC" w14:textId="77777777" w:rsidR="00272CA1" w:rsidRPr="00C749EA" w:rsidRDefault="00272CA1" w:rsidP="000A4829">
            <w:pPr>
              <w:spacing w:before="60"/>
              <w:jc w:val="both"/>
              <w:rPr>
                <w:rFonts w:ascii="Verdana" w:hAnsi="Verdana"/>
                <w:bCs/>
                <w:sz w:val="20"/>
              </w:rPr>
            </w:pPr>
            <w:r w:rsidRPr="00C749EA">
              <w:rPr>
                <w:rFonts w:ascii="Verdana" w:hAnsi="Verdana"/>
                <w:bCs/>
                <w:sz w:val="20"/>
              </w:rPr>
              <w:t>5.1.5</w:t>
            </w:r>
            <w:r w:rsidRPr="00C749EA">
              <w:rPr>
                <w:rFonts w:ascii="Verdana" w:hAnsi="Verdana"/>
                <w:bCs/>
                <w:sz w:val="20"/>
              </w:rPr>
              <w:tab/>
              <w:t xml:space="preserve">Drzwi pierwsze - oddzielna obsługa skrzydeł drzwi z możliwością blokowania pierwszego skrzydła wyposażonego </w:t>
            </w:r>
            <w:r w:rsidR="00F87DE3">
              <w:rPr>
                <w:rFonts w:ascii="Verdana" w:hAnsi="Verdana"/>
                <w:bCs/>
                <w:sz w:val="20"/>
              </w:rPr>
              <w:t xml:space="preserve">w zamek patentowy (trzy klucze </w:t>
            </w:r>
            <w:r w:rsidRPr="00C749EA">
              <w:rPr>
                <w:rFonts w:ascii="Verdana" w:hAnsi="Verdana"/>
                <w:bCs/>
                <w:sz w:val="20"/>
              </w:rPr>
              <w:t>w komplecie), drugie skrzydło blokowane mechanicznie od wewnątrz (klucz ryglujący).</w:t>
            </w:r>
          </w:p>
          <w:p w14:paraId="2E1C22D8" w14:textId="77777777" w:rsidR="00272CA1" w:rsidRDefault="00272CA1" w:rsidP="000A4829">
            <w:pPr>
              <w:spacing w:before="60"/>
              <w:jc w:val="both"/>
              <w:rPr>
                <w:rFonts w:ascii="Verdana" w:hAnsi="Verdana"/>
                <w:bCs/>
                <w:sz w:val="20"/>
              </w:rPr>
            </w:pPr>
            <w:r w:rsidRPr="00C749EA">
              <w:rPr>
                <w:rFonts w:ascii="Verdana" w:hAnsi="Verdana"/>
                <w:bCs/>
                <w:sz w:val="20"/>
              </w:rPr>
              <w:t>5.1.6</w:t>
            </w:r>
            <w:r w:rsidRPr="00C749EA">
              <w:rPr>
                <w:rFonts w:ascii="Verdana" w:hAnsi="Verdana"/>
                <w:bCs/>
                <w:sz w:val="20"/>
              </w:rPr>
              <w:tab/>
              <w:t>Drzwi drugie (i trzecie) blokowane mechanicznie od wewnątrz (klucz ryglujący).</w:t>
            </w:r>
          </w:p>
          <w:p w14:paraId="08717A69" w14:textId="77777777" w:rsidR="00272CA1" w:rsidRDefault="00272CA1" w:rsidP="000A4829">
            <w:pPr>
              <w:spacing w:before="60"/>
              <w:jc w:val="both"/>
              <w:rPr>
                <w:rFonts w:ascii="Verdana" w:hAnsi="Verdana"/>
                <w:bCs/>
                <w:sz w:val="20"/>
              </w:rPr>
            </w:pPr>
            <w:r w:rsidRPr="00386E16">
              <w:rPr>
                <w:rFonts w:ascii="Verdana" w:hAnsi="Verdana"/>
                <w:bCs/>
                <w:sz w:val="20"/>
              </w:rPr>
              <w:t>5.1.7</w:t>
            </w:r>
            <w:r w:rsidRPr="00386E16">
              <w:rPr>
                <w:rFonts w:ascii="Verdana" w:hAnsi="Verdana"/>
                <w:bCs/>
                <w:sz w:val="20"/>
              </w:rPr>
              <w:tab/>
              <w:t>Otwory drzwiowe i skrzydła drzwi uszczelniane za pomocą uszczelek g</w:t>
            </w:r>
            <w:r>
              <w:rPr>
                <w:rFonts w:ascii="Verdana" w:hAnsi="Verdana"/>
                <w:bCs/>
                <w:sz w:val="20"/>
              </w:rPr>
              <w:t>umowych</w:t>
            </w:r>
            <w:r w:rsidRPr="00386E16">
              <w:rPr>
                <w:rFonts w:ascii="Verdana" w:hAnsi="Verdana"/>
                <w:bCs/>
                <w:sz w:val="20"/>
              </w:rPr>
              <w:t xml:space="preserve"> lub szczotek.</w:t>
            </w:r>
          </w:p>
          <w:p w14:paraId="0471BBA1" w14:textId="77777777" w:rsidR="00272CA1" w:rsidRPr="00386E16" w:rsidRDefault="00272CA1" w:rsidP="000A4829">
            <w:pPr>
              <w:spacing w:before="60"/>
              <w:jc w:val="both"/>
              <w:rPr>
                <w:rFonts w:ascii="Verdana" w:hAnsi="Verdana"/>
                <w:bCs/>
                <w:sz w:val="20"/>
              </w:rPr>
            </w:pPr>
            <w:r w:rsidRPr="00386E16">
              <w:rPr>
                <w:rFonts w:ascii="Verdana" w:hAnsi="Verdana"/>
                <w:bCs/>
                <w:sz w:val="20"/>
              </w:rPr>
              <w:t>5.1.8</w:t>
            </w:r>
            <w:r w:rsidRPr="00386E16">
              <w:rPr>
                <w:rFonts w:ascii="Verdana" w:hAnsi="Verdana"/>
                <w:bCs/>
                <w:sz w:val="20"/>
              </w:rPr>
              <w:tab/>
              <w:t xml:space="preserve">Poręcz dzieląca i ograniczająca wejście w 1 drzwiach wejściowych. Barierka na przednim pomoście, umieszczona w ten sposób żeby ograniczyć przebywanie pasażerów na przednim pomoście, a tym samym zapewnić kierowcy odpowiednie pole obserwacji i swobodne wyjście z kabiny. </w:t>
            </w:r>
          </w:p>
          <w:p w14:paraId="1A37CCC8" w14:textId="77777777" w:rsidR="00272CA1" w:rsidRPr="00641DAC" w:rsidRDefault="00272CA1" w:rsidP="000A4829">
            <w:pPr>
              <w:spacing w:before="60"/>
              <w:jc w:val="both"/>
              <w:rPr>
                <w:rFonts w:ascii="Verdana" w:hAnsi="Verdana"/>
                <w:bCs/>
                <w:i/>
                <w:sz w:val="20"/>
              </w:rPr>
            </w:pPr>
            <w:r w:rsidRPr="00641DAC">
              <w:rPr>
                <w:rFonts w:ascii="Verdana" w:hAnsi="Verdana"/>
                <w:b/>
                <w:bCs/>
                <w:i/>
                <w:sz w:val="20"/>
              </w:rPr>
              <w:t>Uwaga</w:t>
            </w:r>
            <w:r w:rsidRPr="00641DAC">
              <w:rPr>
                <w:rFonts w:ascii="Verdana" w:hAnsi="Verdana"/>
                <w:bCs/>
                <w:i/>
                <w:sz w:val="20"/>
              </w:rPr>
              <w:t>: rozwiązanie wymagane w przypadku braku pełnej zabudowy kabiny z wydzielonym wejściem kierowcy przez pierwsze skrzydło drzwi.</w:t>
            </w:r>
          </w:p>
          <w:p w14:paraId="69B7DE75" w14:textId="77777777" w:rsidR="00272CA1" w:rsidRPr="00386E16" w:rsidRDefault="00272CA1" w:rsidP="000A4829">
            <w:pPr>
              <w:spacing w:before="60"/>
              <w:jc w:val="both"/>
              <w:rPr>
                <w:rFonts w:ascii="Verdana" w:hAnsi="Verdana"/>
                <w:bCs/>
                <w:sz w:val="20"/>
              </w:rPr>
            </w:pPr>
            <w:r w:rsidRPr="00386E16">
              <w:rPr>
                <w:rFonts w:ascii="Verdana" w:hAnsi="Verdana"/>
                <w:bCs/>
                <w:sz w:val="20"/>
              </w:rPr>
              <w:t>5.1.9</w:t>
            </w:r>
            <w:r w:rsidRPr="00386E16">
              <w:rPr>
                <w:rFonts w:ascii="Verdana" w:hAnsi="Verdana"/>
                <w:bCs/>
                <w:sz w:val="20"/>
              </w:rPr>
              <w:tab/>
              <w:t>Automatyczna sygnalizacja dźwiękowa ostrzegająca przed zamknięciem skrzydeł wszystk</w:t>
            </w:r>
            <w:r>
              <w:rPr>
                <w:rFonts w:ascii="Verdana" w:hAnsi="Verdana"/>
                <w:bCs/>
                <w:sz w:val="20"/>
              </w:rPr>
              <w:t>ich drzwi.</w:t>
            </w:r>
          </w:p>
          <w:p w14:paraId="4DDE2B7C" w14:textId="77777777" w:rsidR="00272CA1" w:rsidRPr="00386E16" w:rsidRDefault="00272CA1" w:rsidP="000A4829">
            <w:pPr>
              <w:spacing w:before="60"/>
              <w:jc w:val="both"/>
              <w:rPr>
                <w:rFonts w:ascii="Verdana" w:hAnsi="Verdana"/>
                <w:bCs/>
                <w:sz w:val="20"/>
              </w:rPr>
            </w:pPr>
            <w:r w:rsidRPr="00386E16">
              <w:rPr>
                <w:rFonts w:ascii="Verdana" w:hAnsi="Verdana"/>
                <w:bCs/>
                <w:sz w:val="20"/>
              </w:rPr>
              <w:t>5.1.10</w:t>
            </w:r>
            <w:r w:rsidRPr="00386E16">
              <w:rPr>
                <w:rFonts w:ascii="Verdana" w:hAnsi="Verdana"/>
                <w:bCs/>
                <w:sz w:val="20"/>
              </w:rPr>
              <w:tab/>
              <w:t>Automatyczne oświetlenie (wykonane w technologii LED) każdego z wejść po otwarciu drzwi. Umieszczone wewnątrz oraz na zewnątrz pojazdu.</w:t>
            </w:r>
          </w:p>
          <w:p w14:paraId="5F370CFC" w14:textId="77777777" w:rsidR="00272CA1" w:rsidRDefault="00272CA1" w:rsidP="000A4829">
            <w:pPr>
              <w:spacing w:before="60"/>
              <w:jc w:val="both"/>
              <w:rPr>
                <w:rFonts w:ascii="Verdana" w:hAnsi="Verdana"/>
                <w:bCs/>
                <w:sz w:val="20"/>
              </w:rPr>
            </w:pPr>
            <w:r w:rsidRPr="00386E16">
              <w:rPr>
                <w:rFonts w:ascii="Verdana" w:hAnsi="Verdana"/>
                <w:bCs/>
                <w:sz w:val="20"/>
              </w:rPr>
              <w:t>5.1.11</w:t>
            </w:r>
            <w:r w:rsidRPr="00386E16">
              <w:rPr>
                <w:rFonts w:ascii="Verdana" w:hAnsi="Verdana"/>
                <w:bCs/>
                <w:sz w:val="20"/>
              </w:rPr>
              <w:tab/>
              <w:t>Blokada awaryjnego otwierania drzwi przy prędkości powyżej 3 km/h;</w:t>
            </w:r>
          </w:p>
          <w:p w14:paraId="5DFA10B0" w14:textId="77777777" w:rsidR="00272CA1" w:rsidRPr="00EB278A" w:rsidRDefault="00272CA1" w:rsidP="000A4829">
            <w:pPr>
              <w:spacing w:before="60"/>
              <w:jc w:val="both"/>
              <w:rPr>
                <w:rFonts w:ascii="Verdana" w:hAnsi="Verdana"/>
                <w:bCs/>
                <w:sz w:val="20"/>
              </w:rPr>
            </w:pPr>
            <w:r w:rsidRPr="00EB278A">
              <w:rPr>
                <w:rFonts w:ascii="Verdana" w:hAnsi="Verdana"/>
                <w:bCs/>
                <w:sz w:val="20"/>
              </w:rPr>
              <w:t>5.2 Szyby.</w:t>
            </w:r>
          </w:p>
          <w:p w14:paraId="5D5F146A" w14:textId="77777777" w:rsidR="00272CA1" w:rsidRPr="00641DAC" w:rsidRDefault="00272CA1" w:rsidP="000A4829">
            <w:pPr>
              <w:spacing w:before="60"/>
              <w:jc w:val="both"/>
              <w:rPr>
                <w:rFonts w:ascii="Verdana" w:hAnsi="Verdana"/>
                <w:b/>
                <w:bCs/>
                <w:sz w:val="20"/>
              </w:rPr>
            </w:pPr>
            <w:r w:rsidRPr="005479EA">
              <w:rPr>
                <w:rFonts w:ascii="Verdana" w:hAnsi="Verdana"/>
                <w:bCs/>
                <w:sz w:val="20"/>
              </w:rPr>
              <w:t>5.2.1</w:t>
            </w:r>
            <w:r w:rsidRPr="005479EA">
              <w:rPr>
                <w:rFonts w:ascii="Verdana" w:hAnsi="Verdana"/>
                <w:bCs/>
                <w:sz w:val="20"/>
              </w:rPr>
              <w:tab/>
            </w:r>
            <w:r w:rsidRPr="00641DAC">
              <w:rPr>
                <w:rFonts w:ascii="Verdana" w:hAnsi="Verdana"/>
                <w:b/>
                <w:bCs/>
                <w:sz w:val="20"/>
              </w:rPr>
              <w:t>Szyby drzwi pierwszych</w:t>
            </w:r>
            <w:r w:rsidRPr="005479EA">
              <w:rPr>
                <w:rFonts w:ascii="Verdana" w:hAnsi="Verdana"/>
                <w:bCs/>
                <w:sz w:val="20"/>
              </w:rPr>
              <w:t xml:space="preserve"> (przy kierowcy):w obu skrzydłach </w:t>
            </w:r>
            <w:r w:rsidRPr="00F87DE3">
              <w:rPr>
                <w:rFonts w:ascii="Verdana" w:hAnsi="Verdana"/>
                <w:b/>
                <w:bCs/>
                <w:sz w:val="20"/>
              </w:rPr>
              <w:t>wymagane podwójne</w:t>
            </w:r>
            <w:r w:rsidRPr="00641DAC">
              <w:rPr>
                <w:rFonts w:ascii="Verdana" w:hAnsi="Verdana"/>
                <w:b/>
                <w:bCs/>
                <w:sz w:val="20"/>
              </w:rPr>
              <w:t>. Nie dopuszcza się szyb drzwiowych elektrycznie podgrzewanych.</w:t>
            </w:r>
          </w:p>
          <w:p w14:paraId="239F169A" w14:textId="77777777" w:rsidR="00272CA1" w:rsidRPr="00DB2AB5" w:rsidRDefault="00272CA1" w:rsidP="000A4829">
            <w:pPr>
              <w:spacing w:before="60"/>
              <w:jc w:val="both"/>
              <w:rPr>
                <w:rFonts w:ascii="Verdana" w:hAnsi="Verdana"/>
                <w:bCs/>
                <w:sz w:val="20"/>
              </w:rPr>
            </w:pPr>
            <w:r>
              <w:rPr>
                <w:rFonts w:ascii="Verdana" w:hAnsi="Verdana"/>
                <w:bCs/>
                <w:sz w:val="20"/>
              </w:rPr>
              <w:t>5.2.2</w:t>
            </w:r>
            <w:r w:rsidRPr="00DB2AB5">
              <w:rPr>
                <w:rFonts w:ascii="Verdana" w:hAnsi="Verdana"/>
                <w:bCs/>
                <w:sz w:val="20"/>
              </w:rPr>
              <w:tab/>
              <w:t>Szyby wejścia 2 i 3 przyciemniane o min. 20% stopniu przyciemnienia.</w:t>
            </w:r>
          </w:p>
          <w:p w14:paraId="2932E199" w14:textId="77777777" w:rsidR="00272CA1" w:rsidRPr="000F0D83" w:rsidRDefault="00272CA1" w:rsidP="000A4829">
            <w:pPr>
              <w:spacing w:before="60"/>
              <w:jc w:val="both"/>
              <w:rPr>
                <w:rFonts w:ascii="Verdana" w:hAnsi="Verdana"/>
                <w:bCs/>
                <w:i/>
                <w:sz w:val="20"/>
              </w:rPr>
            </w:pPr>
            <w:r w:rsidRPr="000F0D83">
              <w:rPr>
                <w:rFonts w:ascii="Verdana" w:hAnsi="Verdana"/>
                <w:bCs/>
                <w:i/>
                <w:sz w:val="20"/>
              </w:rPr>
              <w:t>Zalecany jest identyczny stopień przyciemnienia szyb bocznych i skrzydeł drzwi opisany w punkcie 5.2.5 i określony na poziomie min. 20%.</w:t>
            </w:r>
          </w:p>
          <w:p w14:paraId="20056148" w14:textId="77777777" w:rsidR="00272CA1" w:rsidRDefault="00272CA1" w:rsidP="000A4829">
            <w:pPr>
              <w:spacing w:before="60"/>
              <w:jc w:val="both"/>
              <w:rPr>
                <w:rFonts w:ascii="Verdana" w:hAnsi="Verdana"/>
                <w:bCs/>
                <w:sz w:val="20"/>
              </w:rPr>
            </w:pPr>
            <w:r>
              <w:rPr>
                <w:rFonts w:ascii="Verdana" w:hAnsi="Verdana"/>
                <w:bCs/>
                <w:sz w:val="20"/>
              </w:rPr>
              <w:t>5.2.3</w:t>
            </w:r>
            <w:r w:rsidRPr="00DB2AB5">
              <w:rPr>
                <w:rFonts w:ascii="Verdana" w:hAnsi="Verdana"/>
                <w:bCs/>
                <w:sz w:val="20"/>
              </w:rPr>
              <w:tab/>
              <w:t>Szyba przednia - szyba przednia ze szkła wielowarstwowego, klejonego, bezpiecznego.</w:t>
            </w:r>
          </w:p>
          <w:p w14:paraId="0971D190" w14:textId="77777777" w:rsidR="00272CA1" w:rsidRPr="00641DAC" w:rsidRDefault="00272CA1" w:rsidP="000A4829">
            <w:pPr>
              <w:spacing w:before="60"/>
              <w:jc w:val="both"/>
              <w:rPr>
                <w:rFonts w:ascii="Verdana" w:hAnsi="Verdana"/>
                <w:bCs/>
                <w:i/>
                <w:sz w:val="20"/>
              </w:rPr>
            </w:pPr>
            <w:r w:rsidRPr="00DB2AB5">
              <w:rPr>
                <w:rFonts w:ascii="Verdana" w:hAnsi="Verdana"/>
                <w:bCs/>
                <w:sz w:val="20"/>
              </w:rPr>
              <w:t>5.2.4</w:t>
            </w:r>
            <w:r w:rsidRPr="00DB2AB5">
              <w:rPr>
                <w:rFonts w:ascii="Verdana" w:hAnsi="Verdana"/>
                <w:bCs/>
                <w:sz w:val="20"/>
              </w:rPr>
              <w:tab/>
              <w:t>Szyba tablicy kierunkowej prze</w:t>
            </w:r>
            <w:r>
              <w:rPr>
                <w:rFonts w:ascii="Verdana" w:hAnsi="Verdana"/>
                <w:bCs/>
                <w:sz w:val="20"/>
              </w:rPr>
              <w:t>dniej: wskazana szyba podwójna</w:t>
            </w:r>
            <w:r w:rsidRPr="00DB2AB5">
              <w:rPr>
                <w:rFonts w:ascii="Verdana" w:hAnsi="Verdana"/>
                <w:bCs/>
                <w:sz w:val="20"/>
              </w:rPr>
              <w:t xml:space="preserve">. </w:t>
            </w:r>
            <w:r w:rsidRPr="00641DAC">
              <w:rPr>
                <w:rFonts w:ascii="Verdana" w:hAnsi="Verdana"/>
                <w:bCs/>
                <w:i/>
                <w:sz w:val="20"/>
              </w:rPr>
              <w:t>Dopuszcza się szybę pojedynczą podgrzewaną elektrycznie lub inne</w:t>
            </w:r>
            <w:r w:rsidRPr="00DB2AB5">
              <w:rPr>
                <w:rFonts w:ascii="Verdana" w:hAnsi="Verdana"/>
                <w:bCs/>
                <w:sz w:val="20"/>
              </w:rPr>
              <w:t xml:space="preserve"> </w:t>
            </w:r>
            <w:r w:rsidRPr="00641DAC">
              <w:rPr>
                <w:rFonts w:ascii="Verdana" w:hAnsi="Verdana"/>
                <w:bCs/>
                <w:i/>
                <w:sz w:val="20"/>
              </w:rPr>
              <w:t>rozwiązania gwarantujące widoczność tablicy kierunkowej.</w:t>
            </w:r>
          </w:p>
          <w:p w14:paraId="6E8142F2" w14:textId="77777777" w:rsidR="00272CA1" w:rsidRPr="00DB2AB5" w:rsidRDefault="00272CA1" w:rsidP="000A4829">
            <w:pPr>
              <w:spacing w:before="60"/>
              <w:jc w:val="both"/>
              <w:rPr>
                <w:rFonts w:ascii="Verdana" w:hAnsi="Verdana"/>
                <w:bCs/>
                <w:sz w:val="20"/>
              </w:rPr>
            </w:pPr>
            <w:r w:rsidRPr="00DB2AB5">
              <w:rPr>
                <w:rFonts w:ascii="Verdana" w:hAnsi="Verdana"/>
                <w:bCs/>
                <w:sz w:val="20"/>
              </w:rPr>
              <w:lastRenderedPageBreak/>
              <w:t>5.2.5</w:t>
            </w:r>
            <w:r w:rsidRPr="00DB2AB5">
              <w:rPr>
                <w:rFonts w:ascii="Verdana" w:hAnsi="Verdana"/>
                <w:bCs/>
                <w:sz w:val="20"/>
              </w:rPr>
              <w:tab/>
            </w:r>
            <w:r w:rsidRPr="00641DAC">
              <w:rPr>
                <w:rFonts w:ascii="Verdana" w:hAnsi="Verdana"/>
                <w:b/>
                <w:bCs/>
                <w:sz w:val="20"/>
              </w:rPr>
              <w:t>Szyby boczne i tylna</w:t>
            </w:r>
            <w:r w:rsidRPr="00DB2AB5">
              <w:rPr>
                <w:rFonts w:ascii="Verdana" w:hAnsi="Verdana"/>
                <w:bCs/>
                <w:sz w:val="20"/>
              </w:rPr>
              <w:t xml:space="preserve"> </w:t>
            </w:r>
            <w:r w:rsidRPr="000F0D83">
              <w:rPr>
                <w:rFonts w:ascii="Verdana" w:hAnsi="Verdana"/>
                <w:b/>
                <w:bCs/>
                <w:sz w:val="20"/>
              </w:rPr>
              <w:t>wymagane podwójne</w:t>
            </w:r>
            <w:r w:rsidRPr="00DB2AB5">
              <w:rPr>
                <w:rFonts w:ascii="Verdana" w:hAnsi="Verdana"/>
                <w:bCs/>
                <w:sz w:val="20"/>
              </w:rPr>
              <w:t xml:space="preserve"> – ze szkła hartowanego, przyciemniane </w:t>
            </w:r>
            <w:r>
              <w:rPr>
                <w:rFonts w:ascii="Verdana" w:hAnsi="Verdana"/>
                <w:bCs/>
                <w:sz w:val="20"/>
              </w:rPr>
              <w:t>w min. 20%, klejone do nadwozia.</w:t>
            </w:r>
            <w:r w:rsidRPr="00DB2AB5">
              <w:rPr>
                <w:rFonts w:ascii="Verdana" w:hAnsi="Verdana"/>
                <w:bCs/>
                <w:sz w:val="20"/>
              </w:rPr>
              <w:t xml:space="preserve"> Minimalna liczba okien przesuwnych w autobusie: </w:t>
            </w:r>
            <w:r w:rsidRPr="000F0D83">
              <w:rPr>
                <w:rFonts w:ascii="Verdana" w:hAnsi="Verdana"/>
                <w:b/>
                <w:bCs/>
                <w:sz w:val="20"/>
              </w:rPr>
              <w:t>4 sztuki</w:t>
            </w:r>
            <w:r w:rsidRPr="00DB2AB5">
              <w:rPr>
                <w:rFonts w:ascii="Verdana" w:hAnsi="Verdana"/>
                <w:bCs/>
                <w:sz w:val="20"/>
              </w:rPr>
              <w:t xml:space="preserve"> rozmieszczone równomiernie w całej prz</w:t>
            </w:r>
            <w:r>
              <w:rPr>
                <w:rFonts w:ascii="Verdana" w:hAnsi="Verdana"/>
                <w:bCs/>
                <w:sz w:val="20"/>
              </w:rPr>
              <w:t xml:space="preserve">estrzeni pasażerskiej z szybami </w:t>
            </w:r>
            <w:r w:rsidRPr="00DB2AB5">
              <w:rPr>
                <w:rFonts w:ascii="Verdana" w:hAnsi="Verdana"/>
                <w:bCs/>
                <w:sz w:val="20"/>
              </w:rPr>
              <w:t xml:space="preserve">przesuwanymi. Przesuwne elementy okien dopuszcza się w wersji szyb </w:t>
            </w:r>
            <w:r>
              <w:rPr>
                <w:rFonts w:ascii="Verdana" w:hAnsi="Verdana"/>
                <w:bCs/>
                <w:sz w:val="20"/>
              </w:rPr>
              <w:t>pojedynczych lub podwójnych.</w:t>
            </w:r>
            <w:r w:rsidRPr="00DB2AB5">
              <w:rPr>
                <w:rFonts w:ascii="Verdana" w:hAnsi="Verdana"/>
                <w:bCs/>
                <w:sz w:val="20"/>
              </w:rPr>
              <w:t xml:space="preserve"> </w:t>
            </w:r>
            <w:r w:rsidR="00F40019" w:rsidRPr="00F40019">
              <w:rPr>
                <w:rFonts w:ascii="Verdana" w:hAnsi="Verdana"/>
                <w:bCs/>
                <w:sz w:val="20"/>
              </w:rPr>
              <w:t xml:space="preserve">Szyba boczna zamontowana za pierwszymi drzwiami, </w:t>
            </w:r>
            <w:r w:rsidR="00F40019" w:rsidRPr="000F0D83">
              <w:rPr>
                <w:rFonts w:ascii="Verdana" w:hAnsi="Verdana"/>
                <w:b/>
                <w:bCs/>
                <w:sz w:val="20"/>
              </w:rPr>
              <w:t>jako podwójna</w:t>
            </w:r>
          </w:p>
          <w:p w14:paraId="6FF2429C" w14:textId="77777777" w:rsidR="00272CA1" w:rsidRDefault="00272CA1" w:rsidP="000A4829">
            <w:pPr>
              <w:spacing w:before="60"/>
              <w:jc w:val="both"/>
              <w:rPr>
                <w:rFonts w:ascii="Verdana" w:hAnsi="Verdana"/>
                <w:bCs/>
                <w:sz w:val="20"/>
              </w:rPr>
            </w:pPr>
            <w:r w:rsidRPr="00DB2AB5">
              <w:rPr>
                <w:rFonts w:ascii="Verdana" w:hAnsi="Verdana"/>
                <w:bCs/>
                <w:sz w:val="20"/>
              </w:rPr>
              <w:t>5.2.6</w:t>
            </w:r>
            <w:r w:rsidRPr="00DB2AB5">
              <w:rPr>
                <w:rFonts w:ascii="Verdana" w:hAnsi="Verdana"/>
                <w:bCs/>
                <w:sz w:val="20"/>
              </w:rPr>
              <w:tab/>
              <w:t xml:space="preserve">Okno kierowcy przesuwane, </w:t>
            </w:r>
            <w:r w:rsidRPr="000F0D83">
              <w:rPr>
                <w:rFonts w:ascii="Verdana" w:hAnsi="Verdana"/>
                <w:b/>
                <w:bCs/>
                <w:sz w:val="20"/>
              </w:rPr>
              <w:t>szyby podwójne</w:t>
            </w:r>
            <w:r w:rsidRPr="00DB2AB5">
              <w:rPr>
                <w:rFonts w:ascii="Verdana" w:hAnsi="Verdana"/>
                <w:bCs/>
                <w:sz w:val="20"/>
              </w:rPr>
              <w:t>, umożliwiające dobrą widoczność lewego lusterka zewnętrznego.</w:t>
            </w:r>
          </w:p>
          <w:p w14:paraId="3BF24EE3" w14:textId="77777777" w:rsidR="00272CA1" w:rsidRPr="00D00C6A" w:rsidRDefault="00272CA1" w:rsidP="000A4829">
            <w:pPr>
              <w:spacing w:before="60"/>
              <w:jc w:val="both"/>
              <w:rPr>
                <w:rFonts w:ascii="Verdana" w:hAnsi="Verdana"/>
                <w:bCs/>
                <w:sz w:val="20"/>
              </w:rPr>
            </w:pPr>
            <w:r w:rsidRPr="00EB278A">
              <w:rPr>
                <w:rFonts w:ascii="Verdana" w:hAnsi="Verdana"/>
                <w:bCs/>
                <w:sz w:val="20"/>
              </w:rPr>
              <w:t>5.3 Lustra.</w:t>
            </w:r>
            <w:r w:rsidRPr="00D00C6A">
              <w:rPr>
                <w:rFonts w:ascii="Verdana" w:hAnsi="Verdana"/>
                <w:bCs/>
                <w:sz w:val="20"/>
              </w:rPr>
              <w:t xml:space="preserve"> Zamawiający dopuszcza poniższe rozwiązania:</w:t>
            </w:r>
          </w:p>
          <w:p w14:paraId="59C929D0" w14:textId="77777777" w:rsidR="00272CA1" w:rsidRPr="00D00C6A" w:rsidRDefault="00272CA1" w:rsidP="000A4829">
            <w:pPr>
              <w:spacing w:before="60"/>
              <w:jc w:val="both"/>
              <w:rPr>
                <w:rFonts w:ascii="Verdana" w:hAnsi="Verdana"/>
                <w:bCs/>
                <w:sz w:val="20"/>
              </w:rPr>
            </w:pPr>
            <w:r>
              <w:rPr>
                <w:rFonts w:ascii="Verdana" w:hAnsi="Verdana"/>
                <w:bCs/>
                <w:sz w:val="20"/>
              </w:rPr>
              <w:t xml:space="preserve">5.3.1 </w:t>
            </w:r>
            <w:r w:rsidRPr="00D00C6A">
              <w:rPr>
                <w:rFonts w:ascii="Verdana" w:hAnsi="Verdana"/>
                <w:bCs/>
                <w:sz w:val="20"/>
              </w:rPr>
              <w:t>Zewnętrzne</w:t>
            </w:r>
          </w:p>
          <w:p w14:paraId="1555F81E" w14:textId="77777777" w:rsidR="00272CA1" w:rsidRPr="00D00C6A" w:rsidRDefault="00272CA1" w:rsidP="000A4829">
            <w:pPr>
              <w:spacing w:before="60"/>
              <w:jc w:val="both"/>
              <w:rPr>
                <w:rFonts w:ascii="Verdana" w:hAnsi="Verdana"/>
                <w:bCs/>
                <w:sz w:val="20"/>
              </w:rPr>
            </w:pPr>
            <w:r>
              <w:rPr>
                <w:rFonts w:ascii="Verdana" w:hAnsi="Verdana"/>
                <w:bCs/>
                <w:sz w:val="20"/>
              </w:rPr>
              <w:t xml:space="preserve">5.3.1.1 </w:t>
            </w:r>
            <w:r w:rsidRPr="00D00C6A">
              <w:rPr>
                <w:rFonts w:ascii="Verdana" w:hAnsi="Verdana"/>
                <w:bCs/>
                <w:sz w:val="20"/>
              </w:rPr>
              <w:t>Rozwiązanie 1: Lustra zewnętrzne sterowane elektrycznie i ogrzewane, min. 3 szt. zamontowane z przodu pojazdu; lusterka zewnętrzne tradycyjne, prawe i lewe, mocowane na wspornikach składanych umożliwiających mycie autobusu na myjni mechanicznej czteroszczotkowej rozmieszczenie i sposób ich mocowania zapewniający kierowcy pełne pole widzenia (bez strefy „martwej”) oraz tzw. „pole krawężnikowe” tj</w:t>
            </w:r>
            <w:r>
              <w:rPr>
                <w:rFonts w:ascii="Verdana" w:hAnsi="Verdana"/>
                <w:bCs/>
                <w:sz w:val="20"/>
              </w:rPr>
              <w:t>.</w:t>
            </w:r>
            <w:r w:rsidRPr="00D00C6A">
              <w:rPr>
                <w:rFonts w:ascii="Verdana" w:hAnsi="Verdana"/>
                <w:bCs/>
                <w:sz w:val="20"/>
              </w:rPr>
              <w:t>:</w:t>
            </w:r>
          </w:p>
          <w:p w14:paraId="1E1C4B6D" w14:textId="77777777" w:rsidR="00272CA1" w:rsidRPr="00D00C6A" w:rsidRDefault="00272CA1" w:rsidP="000A4829">
            <w:pPr>
              <w:spacing w:before="60"/>
              <w:jc w:val="both"/>
              <w:rPr>
                <w:rFonts w:ascii="Verdana" w:hAnsi="Verdana"/>
                <w:bCs/>
                <w:sz w:val="20"/>
              </w:rPr>
            </w:pPr>
            <w:r>
              <w:rPr>
                <w:rFonts w:ascii="Verdana" w:hAnsi="Verdana"/>
                <w:bCs/>
                <w:sz w:val="20"/>
              </w:rPr>
              <w:t xml:space="preserve">5.3.1.1.1 </w:t>
            </w:r>
            <w:r w:rsidRPr="00D00C6A">
              <w:rPr>
                <w:rFonts w:ascii="Verdana" w:hAnsi="Verdana"/>
                <w:bCs/>
                <w:sz w:val="20"/>
              </w:rPr>
              <w:t>Lustra główne zewnętrzne prawe i lewe, podgrzewane, z elektrycznym sterowaniem ustawieniem zwierciadeł z miejsca kierowcy.</w:t>
            </w:r>
          </w:p>
          <w:p w14:paraId="3E8654BD" w14:textId="77777777" w:rsidR="00272CA1" w:rsidRPr="00D00C6A" w:rsidRDefault="00272CA1" w:rsidP="000A4829">
            <w:pPr>
              <w:spacing w:before="60"/>
              <w:jc w:val="both"/>
              <w:rPr>
                <w:rFonts w:ascii="Verdana" w:hAnsi="Verdana"/>
                <w:bCs/>
                <w:sz w:val="20"/>
              </w:rPr>
            </w:pPr>
            <w:r>
              <w:rPr>
                <w:rFonts w:ascii="Verdana" w:hAnsi="Verdana"/>
                <w:bCs/>
                <w:sz w:val="20"/>
              </w:rPr>
              <w:t xml:space="preserve">5.3.1.1.2 </w:t>
            </w:r>
            <w:r w:rsidRPr="00D00C6A">
              <w:rPr>
                <w:rFonts w:ascii="Verdana" w:hAnsi="Verdana"/>
                <w:bCs/>
                <w:sz w:val="20"/>
              </w:rPr>
              <w:t xml:space="preserve">Dodatkowe lustro do obserwacji krawędzi jezdni po prawej stronie, lustro bliskiego zasięgu, podgrzewane, umieszczone we wspólnej obudowie </w:t>
            </w:r>
          </w:p>
          <w:p w14:paraId="426D9CB8" w14:textId="77777777" w:rsidR="00272CA1" w:rsidRPr="00D00C6A" w:rsidRDefault="00272CA1" w:rsidP="000A4829">
            <w:pPr>
              <w:spacing w:before="60"/>
              <w:jc w:val="both"/>
              <w:rPr>
                <w:rFonts w:ascii="Verdana" w:hAnsi="Verdana"/>
                <w:bCs/>
                <w:sz w:val="20"/>
              </w:rPr>
            </w:pPr>
            <w:r w:rsidRPr="00D00C6A">
              <w:rPr>
                <w:rFonts w:ascii="Verdana" w:hAnsi="Verdana"/>
                <w:bCs/>
                <w:sz w:val="20"/>
              </w:rPr>
              <w:t>z prawym lustrem głównym (Wymagane ustawianie zwierciadła lustra elektrycznie z miejsca kierowcy)</w:t>
            </w:r>
          </w:p>
          <w:p w14:paraId="02221251" w14:textId="77777777" w:rsidR="00272CA1" w:rsidRPr="00D00C6A" w:rsidRDefault="00272CA1" w:rsidP="000A4829">
            <w:pPr>
              <w:spacing w:before="60"/>
              <w:jc w:val="both"/>
              <w:rPr>
                <w:rFonts w:ascii="Verdana" w:hAnsi="Verdana"/>
                <w:bCs/>
                <w:sz w:val="20"/>
              </w:rPr>
            </w:pPr>
            <w:r>
              <w:rPr>
                <w:rFonts w:ascii="Verdana" w:hAnsi="Verdana"/>
                <w:bCs/>
                <w:sz w:val="20"/>
              </w:rPr>
              <w:t xml:space="preserve">5.3.1.2 </w:t>
            </w:r>
            <w:r w:rsidRPr="00D00C6A">
              <w:rPr>
                <w:rFonts w:ascii="Verdana" w:hAnsi="Verdana"/>
                <w:bCs/>
                <w:sz w:val="20"/>
              </w:rPr>
              <w:t>Rozwiązanie 2: Lustra zewnętrzne sterowane elektrycznie i ogrzewane, min. 2 szt. zamontowane z przodu pojazdu; lusterka zewnętrzne tradycyjne, prawe i lewe, mocowane na wspornikach składanych umożliwiających mycie autobusu na myjni mechanicznej czteroszczotkowej rozmieszczenie i sposób ich mocowania zapewniający kierowcy pełne pole widzenia (bez strefy „martwej”) tj</w:t>
            </w:r>
            <w:r>
              <w:rPr>
                <w:rFonts w:ascii="Verdana" w:hAnsi="Verdana"/>
                <w:bCs/>
                <w:sz w:val="20"/>
              </w:rPr>
              <w:t>.</w:t>
            </w:r>
            <w:r w:rsidRPr="00D00C6A">
              <w:rPr>
                <w:rFonts w:ascii="Verdana" w:hAnsi="Verdana"/>
                <w:bCs/>
                <w:sz w:val="20"/>
              </w:rPr>
              <w:t>:</w:t>
            </w:r>
          </w:p>
          <w:p w14:paraId="70256E3C" w14:textId="77777777" w:rsidR="00272CA1" w:rsidRPr="00D00C6A" w:rsidRDefault="00272CA1" w:rsidP="000A4829">
            <w:pPr>
              <w:spacing w:before="60"/>
              <w:jc w:val="both"/>
              <w:rPr>
                <w:rFonts w:ascii="Verdana" w:hAnsi="Verdana"/>
                <w:bCs/>
                <w:sz w:val="20"/>
              </w:rPr>
            </w:pPr>
            <w:r>
              <w:rPr>
                <w:rFonts w:ascii="Verdana" w:hAnsi="Verdana"/>
                <w:bCs/>
                <w:sz w:val="20"/>
              </w:rPr>
              <w:t xml:space="preserve">5.3.1.2.1 </w:t>
            </w:r>
            <w:r w:rsidRPr="00D00C6A">
              <w:rPr>
                <w:rFonts w:ascii="Verdana" w:hAnsi="Verdana"/>
                <w:bCs/>
                <w:sz w:val="20"/>
              </w:rPr>
              <w:t>Lustra główne zewnętrzne prawe i lewe, podgrzewane, z elektrycznym sterowaniem ustawieniem zwierciadeł z miejsca kierowcy.</w:t>
            </w:r>
          </w:p>
          <w:p w14:paraId="6702F892" w14:textId="77777777" w:rsidR="00272CA1" w:rsidRPr="00D00C6A" w:rsidRDefault="00272CA1" w:rsidP="000A4829">
            <w:pPr>
              <w:spacing w:before="60"/>
              <w:jc w:val="both"/>
              <w:rPr>
                <w:rFonts w:ascii="Verdana" w:hAnsi="Verdana"/>
                <w:bCs/>
                <w:sz w:val="20"/>
              </w:rPr>
            </w:pPr>
            <w:r>
              <w:rPr>
                <w:rFonts w:ascii="Verdana" w:hAnsi="Verdana"/>
                <w:bCs/>
                <w:sz w:val="20"/>
              </w:rPr>
              <w:t xml:space="preserve">5.3.1.2.2 </w:t>
            </w:r>
            <w:r w:rsidRPr="00D00C6A">
              <w:rPr>
                <w:rFonts w:ascii="Verdana" w:hAnsi="Verdana"/>
                <w:bCs/>
                <w:sz w:val="20"/>
              </w:rPr>
              <w:t>Zastosowanie posiadającego homologację systemu kamer z monitorami wewnątrz pojazdu analogicznego w swej funkcjonalności do luster zewnętrznych wstecznych prawego i lewego oraz lustra „krawężnikowego”. Zastosowany system musi być niezależny od systemu monitoringu wizyjnego autobusu.</w:t>
            </w:r>
          </w:p>
          <w:p w14:paraId="7806E4DC" w14:textId="77777777" w:rsidR="00272CA1" w:rsidRPr="00D00C6A" w:rsidRDefault="00272CA1" w:rsidP="000A4829">
            <w:pPr>
              <w:spacing w:before="60"/>
              <w:jc w:val="both"/>
              <w:rPr>
                <w:rFonts w:ascii="Verdana" w:hAnsi="Verdana"/>
                <w:bCs/>
                <w:sz w:val="20"/>
              </w:rPr>
            </w:pPr>
            <w:r>
              <w:rPr>
                <w:rFonts w:ascii="Verdana" w:hAnsi="Verdana"/>
                <w:bCs/>
                <w:sz w:val="20"/>
              </w:rPr>
              <w:t>5.3</w:t>
            </w:r>
            <w:r w:rsidRPr="00D00C6A">
              <w:rPr>
                <w:rFonts w:ascii="Verdana" w:hAnsi="Verdana"/>
                <w:bCs/>
                <w:sz w:val="20"/>
              </w:rPr>
              <w:t>.2</w:t>
            </w:r>
            <w:r w:rsidRPr="00D00C6A">
              <w:rPr>
                <w:rFonts w:ascii="Verdana" w:hAnsi="Verdana"/>
                <w:bCs/>
                <w:sz w:val="20"/>
              </w:rPr>
              <w:tab/>
              <w:t>Ramiona luster zewnętrznych umożliwiające składanie luster lub ich zdejmowanie przed wjazdem na myjnię mechaniczną</w:t>
            </w:r>
            <w:r>
              <w:rPr>
                <w:rFonts w:ascii="Verdana" w:hAnsi="Verdana"/>
                <w:bCs/>
                <w:sz w:val="20"/>
              </w:rPr>
              <w:t>.</w:t>
            </w:r>
          </w:p>
          <w:p w14:paraId="3B86B45F" w14:textId="77777777" w:rsidR="00272CA1" w:rsidRPr="00D00C6A" w:rsidRDefault="00272CA1" w:rsidP="000A4829">
            <w:pPr>
              <w:spacing w:before="60"/>
              <w:jc w:val="both"/>
              <w:rPr>
                <w:rFonts w:ascii="Verdana" w:hAnsi="Verdana"/>
                <w:bCs/>
                <w:sz w:val="20"/>
              </w:rPr>
            </w:pPr>
            <w:r>
              <w:rPr>
                <w:rFonts w:ascii="Verdana" w:hAnsi="Verdana"/>
                <w:bCs/>
                <w:sz w:val="20"/>
              </w:rPr>
              <w:t>5.3</w:t>
            </w:r>
            <w:r w:rsidRPr="00D00C6A">
              <w:rPr>
                <w:rFonts w:ascii="Verdana" w:hAnsi="Verdana"/>
                <w:bCs/>
                <w:sz w:val="20"/>
              </w:rPr>
              <w:t>.3</w:t>
            </w:r>
            <w:r w:rsidRPr="00D00C6A">
              <w:rPr>
                <w:rFonts w:ascii="Verdana" w:hAnsi="Verdana"/>
                <w:bCs/>
                <w:sz w:val="20"/>
              </w:rPr>
              <w:tab/>
              <w:t>Lustra wewnętrzne.</w:t>
            </w:r>
          </w:p>
          <w:p w14:paraId="39C28272" w14:textId="77777777" w:rsidR="00272CA1" w:rsidRPr="00D00C6A" w:rsidRDefault="00272CA1" w:rsidP="000A4829">
            <w:pPr>
              <w:spacing w:before="60"/>
              <w:jc w:val="both"/>
              <w:rPr>
                <w:rFonts w:ascii="Verdana" w:hAnsi="Verdana"/>
                <w:bCs/>
                <w:sz w:val="20"/>
              </w:rPr>
            </w:pPr>
            <w:r>
              <w:rPr>
                <w:rFonts w:ascii="Verdana" w:hAnsi="Verdana"/>
                <w:bCs/>
                <w:sz w:val="20"/>
              </w:rPr>
              <w:t xml:space="preserve">a) </w:t>
            </w:r>
            <w:r w:rsidRPr="00D00C6A">
              <w:rPr>
                <w:rFonts w:ascii="Verdana" w:hAnsi="Verdana"/>
                <w:bCs/>
                <w:sz w:val="20"/>
              </w:rPr>
              <w:t>Lustra wewnętrzne umożliwiające obserwację maksymalnie dużej części wnętrza autobusu.</w:t>
            </w:r>
          </w:p>
          <w:p w14:paraId="76131266" w14:textId="77777777" w:rsidR="00272CA1" w:rsidRPr="00D00C6A" w:rsidRDefault="00272CA1" w:rsidP="000A4829">
            <w:pPr>
              <w:spacing w:before="60"/>
              <w:jc w:val="both"/>
              <w:rPr>
                <w:rFonts w:ascii="Verdana" w:hAnsi="Verdana"/>
                <w:bCs/>
                <w:sz w:val="20"/>
              </w:rPr>
            </w:pPr>
            <w:r>
              <w:rPr>
                <w:rFonts w:ascii="Verdana" w:hAnsi="Verdana"/>
                <w:bCs/>
                <w:sz w:val="20"/>
              </w:rPr>
              <w:t xml:space="preserve">b) </w:t>
            </w:r>
            <w:r w:rsidRPr="00D00C6A">
              <w:rPr>
                <w:rFonts w:ascii="Verdana" w:hAnsi="Verdana"/>
                <w:bCs/>
                <w:sz w:val="20"/>
              </w:rPr>
              <w:t xml:space="preserve">Lustra wewnętrzne. 2 szt. z przodu przeznaczone do obserwacji wnętrza autobusu, </w:t>
            </w:r>
          </w:p>
          <w:p w14:paraId="54B5BBBB" w14:textId="77777777" w:rsidR="00272CA1" w:rsidRPr="00D00C6A" w:rsidRDefault="00272CA1" w:rsidP="000A4829">
            <w:pPr>
              <w:spacing w:before="60"/>
              <w:jc w:val="both"/>
              <w:rPr>
                <w:rFonts w:ascii="Verdana" w:hAnsi="Verdana"/>
                <w:bCs/>
                <w:sz w:val="20"/>
              </w:rPr>
            </w:pPr>
            <w:r>
              <w:rPr>
                <w:rFonts w:ascii="Verdana" w:hAnsi="Verdana"/>
                <w:bCs/>
                <w:sz w:val="20"/>
              </w:rPr>
              <w:lastRenderedPageBreak/>
              <w:t xml:space="preserve">c) </w:t>
            </w:r>
            <w:r w:rsidRPr="00D00C6A">
              <w:rPr>
                <w:rFonts w:ascii="Verdana" w:hAnsi="Verdana"/>
                <w:bCs/>
                <w:sz w:val="20"/>
              </w:rPr>
              <w:t xml:space="preserve">1 szt. przy pierwszych drzwiach do obserwacji siedzeń za ścianką działową </w:t>
            </w:r>
          </w:p>
          <w:p w14:paraId="5AEFC555" w14:textId="77777777" w:rsidR="00272CA1" w:rsidRPr="00D00C6A" w:rsidRDefault="00272CA1" w:rsidP="000A4829">
            <w:pPr>
              <w:spacing w:before="60"/>
              <w:jc w:val="both"/>
              <w:rPr>
                <w:rFonts w:ascii="Verdana" w:hAnsi="Verdana"/>
                <w:bCs/>
                <w:sz w:val="20"/>
              </w:rPr>
            </w:pPr>
            <w:r>
              <w:rPr>
                <w:rFonts w:ascii="Verdana" w:hAnsi="Verdana"/>
                <w:bCs/>
                <w:sz w:val="20"/>
              </w:rPr>
              <w:t xml:space="preserve">d) </w:t>
            </w:r>
            <w:r w:rsidRPr="00D00C6A">
              <w:rPr>
                <w:rFonts w:ascii="Verdana" w:hAnsi="Verdana"/>
                <w:bCs/>
                <w:sz w:val="20"/>
              </w:rPr>
              <w:t>Lustra nad drugimi i trzecimi drzwiami zwrócone w kierunku kierowcy.</w:t>
            </w:r>
          </w:p>
          <w:p w14:paraId="3B7223E6" w14:textId="77777777" w:rsidR="00272CA1" w:rsidRPr="007112D6" w:rsidRDefault="00272CA1" w:rsidP="000A4829">
            <w:pPr>
              <w:spacing w:before="60"/>
              <w:jc w:val="both"/>
              <w:rPr>
                <w:rFonts w:ascii="Verdana" w:hAnsi="Verdana"/>
                <w:bCs/>
                <w:sz w:val="20"/>
              </w:rPr>
            </w:pPr>
            <w:r>
              <w:rPr>
                <w:rFonts w:ascii="Verdana" w:hAnsi="Verdana"/>
                <w:bCs/>
                <w:sz w:val="20"/>
              </w:rPr>
              <w:t xml:space="preserve">5.4 </w:t>
            </w:r>
            <w:r w:rsidRPr="00D00C6A">
              <w:rPr>
                <w:rFonts w:ascii="Verdana" w:hAnsi="Verdana"/>
                <w:bCs/>
                <w:sz w:val="20"/>
              </w:rPr>
              <w:t>Uchwyty do mocowania tablicy kierunkowej (awaryjnej) wewnątrz autobusu przy szybie czołowej</w:t>
            </w:r>
            <w:r>
              <w:rPr>
                <w:rFonts w:ascii="Verdana" w:hAnsi="Verdana"/>
                <w:bCs/>
                <w:sz w:val="20"/>
              </w:rPr>
              <w:t xml:space="preserve"> po prawej stronie na dole,</w:t>
            </w:r>
            <w:r w:rsidRPr="00D00C6A">
              <w:rPr>
                <w:rFonts w:ascii="Verdana" w:hAnsi="Verdana"/>
                <w:bCs/>
                <w:sz w:val="20"/>
              </w:rPr>
              <w:t xml:space="preserve"> z boku pojazdu przy pierwszej lub drugiej szybie na dole pomiędzy „1” a „2” drzwiami oraz przy szybie tylnej.</w:t>
            </w:r>
          </w:p>
        </w:tc>
        <w:tc>
          <w:tcPr>
            <w:tcW w:w="1730" w:type="dxa"/>
            <w:shd w:val="clear" w:color="auto" w:fill="auto"/>
          </w:tcPr>
          <w:p w14:paraId="24D7F61D" w14:textId="77777777" w:rsidR="00272CA1" w:rsidRPr="007112D6" w:rsidRDefault="00272CA1" w:rsidP="004E4CE8">
            <w:pPr>
              <w:spacing w:before="60"/>
              <w:ind w:right="-144"/>
              <w:jc w:val="both"/>
              <w:rPr>
                <w:rFonts w:ascii="Verdana" w:hAnsi="Verdana"/>
                <w:sz w:val="20"/>
              </w:rPr>
            </w:pPr>
          </w:p>
        </w:tc>
      </w:tr>
      <w:tr w:rsidR="00272CA1" w:rsidRPr="007112D6" w14:paraId="21B3ADF5" w14:textId="77777777" w:rsidTr="00D778AE">
        <w:tc>
          <w:tcPr>
            <w:tcW w:w="743" w:type="dxa"/>
            <w:shd w:val="clear" w:color="auto" w:fill="auto"/>
          </w:tcPr>
          <w:p w14:paraId="62E3C7DA" w14:textId="77777777" w:rsidR="00272CA1" w:rsidRDefault="00272CA1" w:rsidP="004E4CE8">
            <w:pPr>
              <w:spacing w:before="60"/>
              <w:ind w:right="-144"/>
              <w:jc w:val="both"/>
              <w:rPr>
                <w:rFonts w:ascii="Verdana" w:hAnsi="Verdana"/>
                <w:b/>
                <w:sz w:val="20"/>
              </w:rPr>
            </w:pPr>
            <w:r>
              <w:rPr>
                <w:rFonts w:ascii="Verdana" w:hAnsi="Verdana"/>
                <w:b/>
                <w:sz w:val="20"/>
              </w:rPr>
              <w:lastRenderedPageBreak/>
              <w:t>6.</w:t>
            </w:r>
          </w:p>
        </w:tc>
        <w:tc>
          <w:tcPr>
            <w:tcW w:w="1350" w:type="dxa"/>
            <w:shd w:val="clear" w:color="auto" w:fill="auto"/>
          </w:tcPr>
          <w:p w14:paraId="5776DC19" w14:textId="77777777" w:rsidR="00272CA1" w:rsidRDefault="00272CA1" w:rsidP="004E4CE8">
            <w:pPr>
              <w:spacing w:before="60"/>
              <w:ind w:right="-144"/>
              <w:jc w:val="both"/>
              <w:rPr>
                <w:rFonts w:ascii="Verdana" w:hAnsi="Verdana"/>
                <w:sz w:val="20"/>
              </w:rPr>
            </w:pPr>
            <w:r>
              <w:rPr>
                <w:rFonts w:ascii="Verdana" w:hAnsi="Verdana"/>
                <w:sz w:val="20"/>
              </w:rPr>
              <w:t>Nadwozie autobusu Kabina kierowcy</w:t>
            </w:r>
          </w:p>
        </w:tc>
        <w:tc>
          <w:tcPr>
            <w:tcW w:w="6521" w:type="dxa"/>
            <w:shd w:val="clear" w:color="auto" w:fill="auto"/>
          </w:tcPr>
          <w:p w14:paraId="05E68620" w14:textId="77777777" w:rsidR="00272CA1" w:rsidRDefault="00272CA1" w:rsidP="000A4829">
            <w:pPr>
              <w:spacing w:before="60"/>
              <w:jc w:val="both"/>
              <w:rPr>
                <w:rFonts w:ascii="Verdana" w:hAnsi="Verdana"/>
                <w:bCs/>
                <w:sz w:val="20"/>
              </w:rPr>
            </w:pPr>
            <w:r>
              <w:rPr>
                <w:rFonts w:ascii="Verdana" w:hAnsi="Verdana"/>
                <w:bCs/>
                <w:sz w:val="20"/>
              </w:rPr>
              <w:t xml:space="preserve">6.1. </w:t>
            </w:r>
            <w:r w:rsidRPr="002330B9">
              <w:rPr>
                <w:rFonts w:ascii="Verdana" w:hAnsi="Verdana"/>
                <w:bCs/>
                <w:sz w:val="20"/>
              </w:rPr>
              <w:t>Zabudowa kabiny kierowcy:</w:t>
            </w:r>
          </w:p>
          <w:p w14:paraId="77B42155" w14:textId="77777777" w:rsidR="00272CA1" w:rsidRDefault="00272CA1" w:rsidP="000A4829">
            <w:pPr>
              <w:spacing w:before="60"/>
              <w:jc w:val="both"/>
              <w:rPr>
                <w:rFonts w:ascii="Verdana" w:hAnsi="Verdana"/>
                <w:bCs/>
                <w:sz w:val="20"/>
              </w:rPr>
            </w:pPr>
            <w:r w:rsidRPr="002330B9">
              <w:rPr>
                <w:rFonts w:ascii="Verdana" w:hAnsi="Verdana"/>
                <w:bCs/>
                <w:sz w:val="20"/>
              </w:rPr>
              <w:t>6.1.1.</w:t>
            </w:r>
            <w:r w:rsidRPr="002330B9">
              <w:rPr>
                <w:rFonts w:ascii="Verdana" w:hAnsi="Verdana"/>
                <w:bCs/>
                <w:sz w:val="20"/>
              </w:rPr>
              <w:tab/>
            </w:r>
            <w:r w:rsidRPr="000F0D83">
              <w:rPr>
                <w:rFonts w:ascii="Verdana" w:hAnsi="Verdana"/>
                <w:b/>
                <w:bCs/>
                <w:sz w:val="20"/>
              </w:rPr>
              <w:t>Kabina całkowicie zabudowana (typ warszawski) lub półotwarta</w:t>
            </w:r>
            <w:r w:rsidRPr="002330B9">
              <w:rPr>
                <w:rFonts w:ascii="Verdana" w:hAnsi="Verdana"/>
                <w:bCs/>
                <w:sz w:val="20"/>
              </w:rPr>
              <w:t>.</w:t>
            </w:r>
          </w:p>
          <w:p w14:paraId="546FC46C" w14:textId="77777777" w:rsidR="00272CA1" w:rsidRPr="000F0D83" w:rsidRDefault="00272CA1" w:rsidP="000A4829">
            <w:pPr>
              <w:spacing w:before="60"/>
              <w:jc w:val="both"/>
              <w:rPr>
                <w:rFonts w:ascii="Verdana" w:hAnsi="Verdana"/>
                <w:bCs/>
                <w:i/>
                <w:sz w:val="20"/>
              </w:rPr>
            </w:pPr>
            <w:r w:rsidRPr="002330B9">
              <w:rPr>
                <w:rFonts w:ascii="Verdana" w:hAnsi="Verdana"/>
                <w:bCs/>
                <w:sz w:val="20"/>
              </w:rPr>
              <w:t xml:space="preserve"> </w:t>
            </w:r>
            <w:r w:rsidR="00641DAC" w:rsidRPr="00641DAC">
              <w:rPr>
                <w:rFonts w:ascii="Verdana" w:hAnsi="Verdana"/>
                <w:b/>
                <w:bCs/>
                <w:color w:val="FF0000"/>
                <w:sz w:val="20"/>
              </w:rPr>
              <w:t>UWAGA</w:t>
            </w:r>
            <w:r w:rsidRPr="002330B9">
              <w:rPr>
                <w:rFonts w:ascii="Verdana" w:hAnsi="Verdana"/>
                <w:bCs/>
                <w:sz w:val="20"/>
              </w:rPr>
              <w:t xml:space="preserve"> </w:t>
            </w:r>
            <w:r w:rsidRPr="002330B9">
              <w:rPr>
                <w:rFonts w:ascii="Verdana" w:hAnsi="Verdana"/>
                <w:b/>
                <w:bCs/>
                <w:color w:val="FF0000"/>
                <w:sz w:val="20"/>
              </w:rPr>
              <w:t>KRYTERIUM PUNKTOWANE</w:t>
            </w:r>
            <w:r w:rsidRPr="000F0D83">
              <w:rPr>
                <w:rFonts w:ascii="Verdana" w:hAnsi="Verdana"/>
                <w:bCs/>
                <w:i/>
                <w:sz w:val="20"/>
              </w:rPr>
              <w:t>. Zalecana pełna zabudowa z wydzielonym wejście kierowcy pierwszym skrzydłem drzwi.</w:t>
            </w:r>
          </w:p>
          <w:p w14:paraId="5ECF3787" w14:textId="77777777" w:rsidR="00272CA1" w:rsidRDefault="00272CA1" w:rsidP="000A4829">
            <w:pPr>
              <w:spacing w:before="60"/>
              <w:jc w:val="both"/>
              <w:rPr>
                <w:rFonts w:ascii="Verdana" w:hAnsi="Verdana"/>
                <w:bCs/>
                <w:sz w:val="20"/>
              </w:rPr>
            </w:pPr>
            <w:r w:rsidRPr="002330B9">
              <w:rPr>
                <w:rFonts w:ascii="Verdana" w:hAnsi="Verdana"/>
                <w:bCs/>
                <w:sz w:val="20"/>
              </w:rPr>
              <w:t>6.1.2.</w:t>
            </w:r>
            <w:r w:rsidRPr="002330B9">
              <w:rPr>
                <w:rFonts w:ascii="Verdana" w:hAnsi="Verdana"/>
                <w:bCs/>
                <w:sz w:val="20"/>
              </w:rPr>
              <w:tab/>
              <w:t>Zabudowa kabiny z drzwiami zamykanymi na zamek elektromagnetyczny lub mechaniczny na zamek patentowy (trzy klucze w komplecie) z możliwością zablokowania drzwi od wewnątrz.</w:t>
            </w:r>
          </w:p>
          <w:p w14:paraId="4E921D25" w14:textId="77777777" w:rsidR="00272CA1" w:rsidRDefault="00272CA1" w:rsidP="000A4829">
            <w:pPr>
              <w:spacing w:before="60"/>
              <w:jc w:val="both"/>
              <w:rPr>
                <w:rFonts w:ascii="Verdana" w:hAnsi="Verdana"/>
                <w:bCs/>
                <w:sz w:val="20"/>
              </w:rPr>
            </w:pPr>
            <w:r w:rsidRPr="004440DA">
              <w:rPr>
                <w:rFonts w:ascii="Verdana" w:hAnsi="Verdana"/>
                <w:bCs/>
                <w:sz w:val="20"/>
              </w:rPr>
              <w:t>6.1.3.</w:t>
            </w:r>
            <w:r w:rsidRPr="004440DA">
              <w:rPr>
                <w:rFonts w:ascii="Verdana" w:hAnsi="Verdana"/>
                <w:bCs/>
                <w:sz w:val="20"/>
              </w:rPr>
              <w:tab/>
              <w:t>Z oknem i blatem do sprzedaży biletów</w:t>
            </w:r>
            <w:r>
              <w:rPr>
                <w:rFonts w:ascii="Verdana" w:hAnsi="Verdana"/>
                <w:bCs/>
                <w:sz w:val="20"/>
              </w:rPr>
              <w:t>.</w:t>
            </w:r>
          </w:p>
          <w:p w14:paraId="5674EBE2" w14:textId="77777777" w:rsidR="00272CA1" w:rsidRDefault="00272CA1" w:rsidP="000A4829">
            <w:pPr>
              <w:spacing w:before="60"/>
              <w:jc w:val="both"/>
              <w:rPr>
                <w:rFonts w:ascii="Verdana" w:hAnsi="Verdana"/>
                <w:bCs/>
                <w:sz w:val="20"/>
              </w:rPr>
            </w:pPr>
            <w:r>
              <w:rPr>
                <w:rFonts w:ascii="Verdana" w:hAnsi="Verdana"/>
                <w:bCs/>
                <w:sz w:val="20"/>
              </w:rPr>
              <w:t>6.1.4</w:t>
            </w:r>
            <w:r w:rsidRPr="00076CDF">
              <w:rPr>
                <w:rFonts w:ascii="Verdana" w:hAnsi="Verdana"/>
                <w:bCs/>
                <w:sz w:val="20"/>
              </w:rPr>
              <w:t>.</w:t>
            </w:r>
            <w:r w:rsidRPr="00076CDF">
              <w:rPr>
                <w:rFonts w:ascii="Verdana" w:hAnsi="Verdana"/>
                <w:bCs/>
                <w:sz w:val="20"/>
              </w:rPr>
              <w:tab/>
              <w:t>Zabudowa kabiny nie może przeszkadzać</w:t>
            </w:r>
            <w:r>
              <w:rPr>
                <w:rFonts w:ascii="Verdana" w:hAnsi="Verdana"/>
                <w:bCs/>
                <w:sz w:val="20"/>
              </w:rPr>
              <w:t xml:space="preserve"> w korzystaniu przez pasażerów </w:t>
            </w:r>
            <w:r w:rsidRPr="00076CDF">
              <w:rPr>
                <w:rFonts w:ascii="Verdana" w:hAnsi="Verdana"/>
                <w:bCs/>
                <w:sz w:val="20"/>
              </w:rPr>
              <w:t>z min. jednego skrzydła pierwszych drzwi.</w:t>
            </w:r>
          </w:p>
          <w:p w14:paraId="5E8A15F7" w14:textId="77777777" w:rsidR="00272CA1" w:rsidRDefault="00272CA1" w:rsidP="000A4829">
            <w:pPr>
              <w:spacing w:before="60"/>
              <w:jc w:val="both"/>
              <w:rPr>
                <w:rFonts w:ascii="Verdana" w:hAnsi="Verdana"/>
                <w:bCs/>
                <w:sz w:val="20"/>
              </w:rPr>
            </w:pPr>
            <w:r>
              <w:rPr>
                <w:rFonts w:ascii="Verdana" w:hAnsi="Verdana"/>
                <w:bCs/>
                <w:sz w:val="20"/>
              </w:rPr>
              <w:t>6.1.5</w:t>
            </w:r>
            <w:r w:rsidRPr="00076CDF">
              <w:rPr>
                <w:rFonts w:ascii="Verdana" w:hAnsi="Verdana"/>
                <w:bCs/>
                <w:sz w:val="20"/>
              </w:rPr>
              <w:t>.</w:t>
            </w:r>
            <w:r w:rsidRPr="00076CDF">
              <w:rPr>
                <w:rFonts w:ascii="Verdana" w:hAnsi="Verdana"/>
                <w:bCs/>
                <w:sz w:val="20"/>
              </w:rPr>
              <w:tab/>
              <w:t>Oddzielona od przedziału pasażerskiego ścianką nieprzezroczystą za miejscem kierowcy od podłogi do sufitu.</w:t>
            </w:r>
          </w:p>
          <w:p w14:paraId="72798EE7" w14:textId="77777777" w:rsidR="00272CA1" w:rsidRDefault="00F40019" w:rsidP="000A4829">
            <w:pPr>
              <w:spacing w:before="60"/>
              <w:jc w:val="both"/>
              <w:rPr>
                <w:rFonts w:ascii="Verdana" w:hAnsi="Verdana"/>
                <w:bCs/>
                <w:sz w:val="20"/>
              </w:rPr>
            </w:pPr>
            <w:r w:rsidRPr="00F40019">
              <w:rPr>
                <w:rFonts w:ascii="Verdana" w:hAnsi="Verdana"/>
                <w:bCs/>
                <w:sz w:val="20"/>
              </w:rPr>
              <w:t>6.2.</w:t>
            </w:r>
            <w:r w:rsidRPr="00F40019">
              <w:rPr>
                <w:rFonts w:ascii="Verdana" w:hAnsi="Verdana"/>
                <w:bCs/>
                <w:sz w:val="20"/>
              </w:rPr>
              <w:tab/>
              <w:t>Koło kierownicy z regulacją położenia w pionie i poziomie wykończone miękkimi materiałami.</w:t>
            </w:r>
          </w:p>
          <w:p w14:paraId="3C6C1C85" w14:textId="77777777" w:rsidR="00F40019" w:rsidRPr="00F40019" w:rsidRDefault="00F40019" w:rsidP="000A4829">
            <w:pPr>
              <w:spacing w:before="60"/>
              <w:jc w:val="both"/>
              <w:rPr>
                <w:rFonts w:ascii="Verdana" w:hAnsi="Verdana"/>
                <w:bCs/>
                <w:sz w:val="20"/>
              </w:rPr>
            </w:pPr>
            <w:r w:rsidRPr="00F40019">
              <w:rPr>
                <w:rFonts w:ascii="Verdana" w:hAnsi="Verdana"/>
                <w:bCs/>
                <w:sz w:val="20"/>
              </w:rPr>
              <w:t>6.3.</w:t>
            </w:r>
            <w:r w:rsidRPr="00F40019">
              <w:rPr>
                <w:rFonts w:ascii="Verdana" w:hAnsi="Verdana"/>
                <w:bCs/>
                <w:sz w:val="20"/>
              </w:rPr>
              <w:tab/>
              <w:t xml:space="preserve">Deska rozdzielcza </w:t>
            </w:r>
          </w:p>
          <w:p w14:paraId="1A8EE3AC" w14:textId="77777777" w:rsidR="00F40019" w:rsidRPr="00F40019" w:rsidRDefault="0034576B" w:rsidP="000A4829">
            <w:pPr>
              <w:spacing w:before="60"/>
              <w:jc w:val="both"/>
              <w:rPr>
                <w:rFonts w:ascii="Verdana" w:hAnsi="Verdana"/>
                <w:bCs/>
                <w:sz w:val="20"/>
              </w:rPr>
            </w:pPr>
            <w:r>
              <w:rPr>
                <w:rFonts w:ascii="Verdana" w:hAnsi="Verdana"/>
                <w:bCs/>
                <w:sz w:val="20"/>
              </w:rPr>
              <w:t xml:space="preserve">a) </w:t>
            </w:r>
            <w:r w:rsidR="00F40019" w:rsidRPr="00F40019">
              <w:rPr>
                <w:rFonts w:ascii="Verdana" w:hAnsi="Verdana"/>
                <w:bCs/>
                <w:sz w:val="20"/>
              </w:rPr>
              <w:t xml:space="preserve">Ergonomiczna, gwarantująca kierującemu pełną kontrolę nad pojazdem. </w:t>
            </w:r>
          </w:p>
          <w:p w14:paraId="76C110A7" w14:textId="77777777" w:rsidR="00F40019" w:rsidRPr="00F40019" w:rsidRDefault="0034576B" w:rsidP="000A4829">
            <w:pPr>
              <w:spacing w:before="60"/>
              <w:jc w:val="both"/>
              <w:rPr>
                <w:rFonts w:ascii="Verdana" w:hAnsi="Verdana"/>
                <w:bCs/>
                <w:sz w:val="20"/>
              </w:rPr>
            </w:pPr>
            <w:r>
              <w:rPr>
                <w:rFonts w:ascii="Verdana" w:hAnsi="Verdana"/>
                <w:bCs/>
                <w:sz w:val="20"/>
              </w:rPr>
              <w:t xml:space="preserve">b) </w:t>
            </w:r>
            <w:r w:rsidR="00F40019" w:rsidRPr="00F40019">
              <w:rPr>
                <w:rFonts w:ascii="Verdana" w:hAnsi="Verdana"/>
                <w:bCs/>
                <w:sz w:val="20"/>
              </w:rPr>
              <w:t>Menu i wszystkie komunikaty wyświetlane na desce rozdzielczej muszą być w języku polskim.</w:t>
            </w:r>
          </w:p>
          <w:p w14:paraId="67A8C855" w14:textId="77777777" w:rsidR="00F40019" w:rsidRPr="00F40019" w:rsidRDefault="0034576B" w:rsidP="000A4829">
            <w:pPr>
              <w:spacing w:before="60"/>
              <w:jc w:val="both"/>
              <w:rPr>
                <w:rFonts w:ascii="Verdana" w:hAnsi="Verdana"/>
                <w:bCs/>
                <w:sz w:val="20"/>
              </w:rPr>
            </w:pPr>
            <w:r>
              <w:rPr>
                <w:rFonts w:ascii="Verdana" w:hAnsi="Verdana"/>
                <w:bCs/>
                <w:sz w:val="20"/>
              </w:rPr>
              <w:t xml:space="preserve">c) </w:t>
            </w:r>
            <w:r w:rsidR="00F40019" w:rsidRPr="00F40019">
              <w:rPr>
                <w:rFonts w:ascii="Verdana" w:hAnsi="Verdana"/>
                <w:bCs/>
                <w:sz w:val="20"/>
              </w:rPr>
              <w:t xml:space="preserve">Najważniejsze elementy sterujące, zgrupowane po obu stronach kierownicy, wspólnie z nią regulowane. </w:t>
            </w:r>
          </w:p>
          <w:p w14:paraId="511A53D9" w14:textId="77777777" w:rsidR="00F40019" w:rsidRPr="00F40019" w:rsidRDefault="0034576B" w:rsidP="000A4829">
            <w:pPr>
              <w:spacing w:before="60"/>
              <w:jc w:val="both"/>
              <w:rPr>
                <w:rFonts w:ascii="Verdana" w:hAnsi="Verdana"/>
                <w:bCs/>
                <w:sz w:val="20"/>
              </w:rPr>
            </w:pPr>
            <w:r>
              <w:rPr>
                <w:rFonts w:ascii="Verdana" w:hAnsi="Verdana"/>
                <w:bCs/>
                <w:sz w:val="20"/>
              </w:rPr>
              <w:t xml:space="preserve">d) </w:t>
            </w:r>
            <w:r w:rsidR="00F40019" w:rsidRPr="00F40019">
              <w:rPr>
                <w:rFonts w:ascii="Verdana" w:hAnsi="Verdana"/>
                <w:bCs/>
                <w:sz w:val="20"/>
              </w:rPr>
              <w:t>Posiadająca zestaw wskaźników umiejscowiony pośrodku deski rozdzielczej kierowcy z umieszczonym centralnie wyświetlaczem LCD min. 4,3” (przekazującym kierowcy na wyświetlaczu LCD informacje o aktualnym stanie pojazdu oraz sygnalizacją awarii). Na wyświetlaczu muszą być wyświetlane wyłącznie informacje istotne dla kierowcy w danym momencie podczas jazdy inne, które powodowałyby jego dekoncentrację muszą być wygaszone.</w:t>
            </w:r>
          </w:p>
          <w:p w14:paraId="7A0F860B" w14:textId="77777777" w:rsidR="00F40019" w:rsidRPr="00F40019" w:rsidRDefault="0034576B" w:rsidP="000A4829">
            <w:pPr>
              <w:spacing w:before="60"/>
              <w:jc w:val="both"/>
              <w:rPr>
                <w:rFonts w:ascii="Verdana" w:hAnsi="Verdana"/>
                <w:bCs/>
                <w:sz w:val="20"/>
              </w:rPr>
            </w:pPr>
            <w:r>
              <w:rPr>
                <w:rFonts w:ascii="Verdana" w:hAnsi="Verdana"/>
                <w:bCs/>
                <w:sz w:val="20"/>
              </w:rPr>
              <w:t xml:space="preserve">e) </w:t>
            </w:r>
            <w:r w:rsidR="00F40019" w:rsidRPr="00F40019">
              <w:rPr>
                <w:rFonts w:ascii="Verdana" w:hAnsi="Verdana"/>
                <w:bCs/>
                <w:sz w:val="20"/>
              </w:rPr>
              <w:t xml:space="preserve">Wyposażona w prędkościomierz umieszczony w polu widzenia kierowcy oraz drogomierz. </w:t>
            </w:r>
          </w:p>
          <w:p w14:paraId="40964883" w14:textId="77777777" w:rsidR="00F40019" w:rsidRPr="00F40019" w:rsidRDefault="0034576B" w:rsidP="000A4829">
            <w:pPr>
              <w:spacing w:before="60"/>
              <w:jc w:val="both"/>
              <w:rPr>
                <w:rFonts w:ascii="Verdana" w:hAnsi="Verdana"/>
                <w:bCs/>
                <w:sz w:val="20"/>
              </w:rPr>
            </w:pPr>
            <w:r>
              <w:rPr>
                <w:rFonts w:ascii="Verdana" w:hAnsi="Verdana"/>
                <w:bCs/>
                <w:sz w:val="20"/>
              </w:rPr>
              <w:t xml:space="preserve">f) </w:t>
            </w:r>
            <w:r w:rsidR="00F40019" w:rsidRPr="00F40019">
              <w:rPr>
                <w:rFonts w:ascii="Verdana" w:hAnsi="Verdana"/>
                <w:bCs/>
                <w:sz w:val="20"/>
              </w:rPr>
              <w:t>Na zestawie wskaźników umieszczonych w desce rozdzielczej kierowcy (lub na dodatkowym oddzielnym wyświetlaczu umieszczonym w bliskim sąsiedztwie deski rozdzielczej) muszą być dostępne informacje:</w:t>
            </w:r>
          </w:p>
          <w:p w14:paraId="60688E73" w14:textId="77777777" w:rsidR="00F40019" w:rsidRPr="00F40019" w:rsidRDefault="00F40019" w:rsidP="000A4829">
            <w:pPr>
              <w:spacing w:before="60"/>
              <w:jc w:val="both"/>
              <w:rPr>
                <w:rFonts w:ascii="Verdana" w:hAnsi="Verdana"/>
                <w:bCs/>
                <w:sz w:val="20"/>
              </w:rPr>
            </w:pPr>
            <w:r>
              <w:rPr>
                <w:rFonts w:ascii="Verdana" w:hAnsi="Verdana"/>
                <w:bCs/>
                <w:sz w:val="20"/>
              </w:rPr>
              <w:t xml:space="preserve">- </w:t>
            </w:r>
            <w:r w:rsidRPr="00F40019">
              <w:rPr>
                <w:rFonts w:ascii="Verdana" w:hAnsi="Verdana"/>
                <w:bCs/>
                <w:sz w:val="20"/>
              </w:rPr>
              <w:t>Stan naładowania baterii trakcyjnych.</w:t>
            </w:r>
          </w:p>
          <w:p w14:paraId="262DA8D9" w14:textId="77777777" w:rsidR="00F40019" w:rsidRPr="00F40019" w:rsidRDefault="00F40019" w:rsidP="000A4829">
            <w:pPr>
              <w:spacing w:before="60"/>
              <w:jc w:val="both"/>
              <w:rPr>
                <w:rFonts w:ascii="Verdana" w:hAnsi="Verdana"/>
                <w:bCs/>
                <w:sz w:val="20"/>
              </w:rPr>
            </w:pPr>
            <w:r>
              <w:rPr>
                <w:rFonts w:ascii="Verdana" w:hAnsi="Verdana"/>
                <w:bCs/>
                <w:sz w:val="20"/>
              </w:rPr>
              <w:t xml:space="preserve">- </w:t>
            </w:r>
            <w:r w:rsidRPr="00F40019">
              <w:rPr>
                <w:rFonts w:ascii="Verdana" w:hAnsi="Verdana"/>
                <w:bCs/>
                <w:sz w:val="20"/>
              </w:rPr>
              <w:t>Aktualny stan naładowania baterii trakcyjnych po podłączeniu do ładowania plug – in, informacje o przebiegu ładowania. Dopuszcza się prezentowanie podstawowej informacji o przebiegu ładowania w postaci diod umieszczonych przy gnieździe do ładowania.</w:t>
            </w:r>
          </w:p>
          <w:p w14:paraId="40B342DB" w14:textId="77777777" w:rsidR="00F40019" w:rsidRPr="00F40019" w:rsidRDefault="00F40019" w:rsidP="000A4829">
            <w:pPr>
              <w:spacing w:before="60"/>
              <w:jc w:val="both"/>
              <w:rPr>
                <w:rFonts w:ascii="Verdana" w:hAnsi="Verdana"/>
                <w:bCs/>
                <w:sz w:val="20"/>
              </w:rPr>
            </w:pPr>
            <w:r>
              <w:rPr>
                <w:rFonts w:ascii="Verdana" w:hAnsi="Verdana"/>
                <w:bCs/>
                <w:sz w:val="20"/>
              </w:rPr>
              <w:lastRenderedPageBreak/>
              <w:t xml:space="preserve">- </w:t>
            </w:r>
            <w:r w:rsidRPr="00F40019">
              <w:rPr>
                <w:rFonts w:ascii="Verdana" w:hAnsi="Verdana"/>
                <w:bCs/>
                <w:sz w:val="20"/>
              </w:rPr>
              <w:t>Wyświetlanie przewidywanego możliwego do pokonania dystansu, na który wystarczy zgromadzona energia w baterii trakcyjnej. Dane te powinny być liczone na podstawie aktualnych średnich parametrów.</w:t>
            </w:r>
          </w:p>
          <w:p w14:paraId="3818A3FA" w14:textId="77777777" w:rsidR="00F40019" w:rsidRPr="00F40019" w:rsidRDefault="00F40019" w:rsidP="000A4829">
            <w:pPr>
              <w:spacing w:before="60"/>
              <w:jc w:val="both"/>
              <w:rPr>
                <w:rFonts w:ascii="Verdana" w:hAnsi="Verdana"/>
                <w:bCs/>
                <w:sz w:val="20"/>
              </w:rPr>
            </w:pPr>
            <w:r>
              <w:rPr>
                <w:rFonts w:ascii="Verdana" w:hAnsi="Verdana"/>
                <w:bCs/>
                <w:sz w:val="20"/>
              </w:rPr>
              <w:t xml:space="preserve">- </w:t>
            </w:r>
            <w:r w:rsidRPr="00F40019">
              <w:rPr>
                <w:rFonts w:ascii="Verdana" w:hAnsi="Verdana"/>
                <w:bCs/>
                <w:sz w:val="20"/>
              </w:rPr>
              <w:t>Wskaźnik chwilowego obciążenia (zużycia energii) silnika/silników trakcyjnych.</w:t>
            </w:r>
          </w:p>
          <w:p w14:paraId="24576E30" w14:textId="77777777" w:rsidR="00F40019" w:rsidRPr="00F40019" w:rsidRDefault="00F40019" w:rsidP="000A4829">
            <w:pPr>
              <w:spacing w:before="60"/>
              <w:jc w:val="both"/>
              <w:rPr>
                <w:rFonts w:ascii="Verdana" w:hAnsi="Verdana"/>
                <w:bCs/>
                <w:sz w:val="20"/>
              </w:rPr>
            </w:pPr>
            <w:r>
              <w:rPr>
                <w:rFonts w:ascii="Verdana" w:hAnsi="Verdana"/>
                <w:bCs/>
                <w:sz w:val="20"/>
              </w:rPr>
              <w:t xml:space="preserve">- </w:t>
            </w:r>
            <w:r w:rsidRPr="00F40019">
              <w:rPr>
                <w:rFonts w:ascii="Verdana" w:hAnsi="Verdana"/>
                <w:bCs/>
                <w:sz w:val="20"/>
              </w:rPr>
              <w:t>Liczniki wyskalowane w kWh lub MWh. Zamawiający dopuszcza wyświetlanie informacji na wyświetlaczu deski rozdzielczej kierowcy lub wyświetlaczu systemu informacji pasażerskiej lub na dodatkowym oddzielnym wyświetlaczu umieszczonym w bliskim sąsiedztwie deski rozdzielczej;</w:t>
            </w:r>
          </w:p>
          <w:p w14:paraId="492ADC09" w14:textId="77777777" w:rsidR="00F40019" w:rsidRPr="00F40019" w:rsidRDefault="00F40019" w:rsidP="000A4829">
            <w:pPr>
              <w:spacing w:before="60"/>
              <w:jc w:val="both"/>
              <w:rPr>
                <w:rFonts w:ascii="Verdana" w:hAnsi="Verdana"/>
                <w:bCs/>
                <w:sz w:val="20"/>
              </w:rPr>
            </w:pPr>
            <w:r>
              <w:rPr>
                <w:rFonts w:ascii="Verdana" w:hAnsi="Verdana"/>
                <w:bCs/>
                <w:sz w:val="20"/>
              </w:rPr>
              <w:t xml:space="preserve">- </w:t>
            </w:r>
            <w:r w:rsidRPr="00F40019">
              <w:rPr>
                <w:rFonts w:ascii="Verdana" w:hAnsi="Verdana"/>
                <w:bCs/>
                <w:sz w:val="20"/>
              </w:rPr>
              <w:t>Całkowitego zużycia energii elektrycznej przez autobus za cały okres eksploatacji;</w:t>
            </w:r>
          </w:p>
          <w:p w14:paraId="0C4832BE" w14:textId="77777777" w:rsidR="00F40019" w:rsidRDefault="00F40019" w:rsidP="000A4829">
            <w:pPr>
              <w:spacing w:before="60"/>
              <w:jc w:val="both"/>
              <w:rPr>
                <w:rFonts w:ascii="Verdana" w:hAnsi="Verdana"/>
                <w:bCs/>
                <w:sz w:val="20"/>
              </w:rPr>
            </w:pPr>
            <w:r>
              <w:rPr>
                <w:rFonts w:ascii="Verdana" w:hAnsi="Verdana"/>
                <w:bCs/>
                <w:sz w:val="20"/>
              </w:rPr>
              <w:t xml:space="preserve">- </w:t>
            </w:r>
            <w:r w:rsidRPr="00F40019">
              <w:rPr>
                <w:rFonts w:ascii="Verdana" w:hAnsi="Verdana"/>
                <w:bCs/>
                <w:sz w:val="20"/>
              </w:rPr>
              <w:t>Czasowego zużycia energii elektrycznej np. dla trasy/ pracy zmianowej od momentu wyzerowania licznika;</w:t>
            </w:r>
          </w:p>
          <w:p w14:paraId="67722C1C" w14:textId="540C7460" w:rsidR="00DB27D3" w:rsidRPr="00DB27D3" w:rsidRDefault="00DB27D3" w:rsidP="00DB27D3">
            <w:pPr>
              <w:autoSpaceDE w:val="0"/>
              <w:adjustRightInd w:val="0"/>
              <w:jc w:val="both"/>
              <w:rPr>
                <w:rFonts w:ascii="Verdana" w:eastAsia="Calibri" w:hAnsi="Verdana" w:cs="Arial"/>
                <w:color w:val="000000"/>
                <w:sz w:val="20"/>
              </w:rPr>
            </w:pPr>
            <w:r w:rsidRPr="005979DF">
              <w:rPr>
                <w:rFonts w:ascii="Verdana" w:eastAsia="Calibri" w:hAnsi="Verdana" w:cs="Arial"/>
                <w:color w:val="000000"/>
                <w:sz w:val="20"/>
                <w:highlight w:val="cyan"/>
              </w:rPr>
              <w:t>Zamawiający uzna za równoważne zastosowanie wskaźników chwilowego zużycia energii przez pojazd oraz kierunku przepływu mocy przez silnik.</w:t>
            </w:r>
          </w:p>
          <w:p w14:paraId="48CF64F6" w14:textId="77777777" w:rsidR="00F40019" w:rsidRPr="00F40019" w:rsidRDefault="00F40019" w:rsidP="000A4829">
            <w:pPr>
              <w:spacing w:before="60"/>
              <w:jc w:val="both"/>
              <w:rPr>
                <w:rFonts w:ascii="Verdana" w:hAnsi="Verdana"/>
                <w:bCs/>
                <w:sz w:val="20"/>
              </w:rPr>
            </w:pPr>
            <w:r>
              <w:rPr>
                <w:rFonts w:ascii="Verdana" w:hAnsi="Verdana"/>
                <w:bCs/>
                <w:sz w:val="20"/>
              </w:rPr>
              <w:t xml:space="preserve">- </w:t>
            </w:r>
            <w:r w:rsidRPr="00F40019">
              <w:rPr>
                <w:rFonts w:ascii="Verdana" w:hAnsi="Verdana"/>
                <w:bCs/>
                <w:sz w:val="20"/>
              </w:rPr>
              <w:t>Całkowitej energii odzyskanej za cały okres eksploatacji;</w:t>
            </w:r>
          </w:p>
          <w:p w14:paraId="57610536" w14:textId="77777777" w:rsidR="00F40019" w:rsidRDefault="00F40019" w:rsidP="000A4829">
            <w:pPr>
              <w:spacing w:before="60"/>
              <w:jc w:val="both"/>
              <w:rPr>
                <w:rFonts w:ascii="Verdana" w:hAnsi="Verdana"/>
                <w:bCs/>
                <w:sz w:val="20"/>
              </w:rPr>
            </w:pPr>
            <w:r>
              <w:rPr>
                <w:rFonts w:ascii="Verdana" w:hAnsi="Verdana"/>
                <w:bCs/>
                <w:sz w:val="20"/>
              </w:rPr>
              <w:t xml:space="preserve">- </w:t>
            </w:r>
            <w:r w:rsidRPr="00F40019">
              <w:rPr>
                <w:rFonts w:ascii="Verdana" w:hAnsi="Verdana"/>
                <w:bCs/>
                <w:sz w:val="20"/>
              </w:rPr>
              <w:t>Dobowej energii odzyskanej. (Liczniki dobowe powinny być analogiczne w swym działaniu do licznika dobowego przebiegu kilometrów tzn. muszą mieć możliwość zerowania).</w:t>
            </w:r>
          </w:p>
          <w:p w14:paraId="4011CC46" w14:textId="77777777" w:rsidR="0034576B" w:rsidRPr="0034576B" w:rsidRDefault="0034576B" w:rsidP="000A4829">
            <w:pPr>
              <w:spacing w:before="60"/>
              <w:jc w:val="both"/>
              <w:rPr>
                <w:rFonts w:ascii="Verdana" w:hAnsi="Verdana"/>
                <w:bCs/>
                <w:sz w:val="20"/>
              </w:rPr>
            </w:pPr>
            <w:r>
              <w:rPr>
                <w:rFonts w:ascii="Verdana" w:hAnsi="Verdana"/>
                <w:bCs/>
                <w:sz w:val="20"/>
              </w:rPr>
              <w:t xml:space="preserve">6.4. </w:t>
            </w:r>
            <w:r w:rsidRPr="0034576B">
              <w:rPr>
                <w:rFonts w:ascii="Verdana" w:hAnsi="Verdana"/>
                <w:bCs/>
                <w:sz w:val="20"/>
              </w:rPr>
              <w:t xml:space="preserve">Wszystkie przyciski manualne. </w:t>
            </w:r>
            <w:r w:rsidRPr="000F0D83">
              <w:rPr>
                <w:rFonts w:ascii="Verdana" w:hAnsi="Verdana"/>
                <w:b/>
                <w:bCs/>
                <w:sz w:val="20"/>
              </w:rPr>
              <w:t xml:space="preserve">Zamawiający nie dopuszcza </w:t>
            </w:r>
            <w:r w:rsidRPr="0034576B">
              <w:rPr>
                <w:rFonts w:ascii="Verdana" w:hAnsi="Verdana"/>
                <w:bCs/>
                <w:sz w:val="20"/>
              </w:rPr>
              <w:t>zastosowania ekranu dotykowego do obsługi funkcji przycisków. Każdy z przycisków musi być wymienny oddzielnie oraz musi być dostępny, jako odrębna część w katalogu części zamiennych.</w:t>
            </w:r>
          </w:p>
          <w:p w14:paraId="05D6633D" w14:textId="77777777" w:rsidR="0034576B" w:rsidRPr="0034576B" w:rsidRDefault="0034576B" w:rsidP="000A4829">
            <w:pPr>
              <w:spacing w:before="60"/>
              <w:jc w:val="both"/>
              <w:rPr>
                <w:rFonts w:ascii="Verdana" w:hAnsi="Verdana"/>
                <w:bCs/>
                <w:sz w:val="20"/>
              </w:rPr>
            </w:pPr>
            <w:r>
              <w:rPr>
                <w:rFonts w:ascii="Verdana" w:hAnsi="Verdana"/>
                <w:bCs/>
                <w:sz w:val="20"/>
              </w:rPr>
              <w:t xml:space="preserve">6.5. </w:t>
            </w:r>
            <w:r w:rsidRPr="0034576B">
              <w:rPr>
                <w:rFonts w:ascii="Verdana" w:hAnsi="Verdana"/>
                <w:bCs/>
                <w:sz w:val="20"/>
              </w:rPr>
              <w:t>Alarm - rozładowanie baterii trakcyjnej do wartości równej lub mniejszej niż 20 % znamionowej pojemności dostępnej dla użytkownika powinno być sygnalizowane dźwiękowo oraz jako komunikat na monitorze l</w:t>
            </w:r>
            <w:r w:rsidR="000F0D83">
              <w:rPr>
                <w:rFonts w:ascii="Verdana" w:hAnsi="Verdana"/>
                <w:bCs/>
                <w:sz w:val="20"/>
              </w:rPr>
              <w:t xml:space="preserve">ub za pomocą lampki kontrolnej </w:t>
            </w:r>
            <w:r w:rsidRPr="0034576B">
              <w:rPr>
                <w:rFonts w:ascii="Verdana" w:hAnsi="Verdana"/>
                <w:bCs/>
                <w:sz w:val="20"/>
              </w:rPr>
              <w:t>w kabinie kierowcy.</w:t>
            </w:r>
          </w:p>
          <w:p w14:paraId="0CA9CB6B" w14:textId="77777777" w:rsidR="0034576B" w:rsidRPr="0034576B" w:rsidRDefault="0034576B" w:rsidP="000A4829">
            <w:pPr>
              <w:spacing w:before="60"/>
              <w:jc w:val="both"/>
              <w:rPr>
                <w:rFonts w:ascii="Verdana" w:hAnsi="Verdana"/>
                <w:bCs/>
                <w:sz w:val="20"/>
              </w:rPr>
            </w:pPr>
            <w:r>
              <w:rPr>
                <w:rFonts w:ascii="Verdana" w:hAnsi="Verdana"/>
                <w:bCs/>
                <w:sz w:val="20"/>
              </w:rPr>
              <w:t xml:space="preserve">6.6. </w:t>
            </w:r>
            <w:r w:rsidRPr="0034576B">
              <w:rPr>
                <w:rFonts w:ascii="Verdana" w:hAnsi="Verdana"/>
                <w:bCs/>
                <w:sz w:val="20"/>
              </w:rPr>
              <w:t xml:space="preserve">Zegar (w formacie - </w:t>
            </w:r>
            <w:proofErr w:type="spellStart"/>
            <w:r w:rsidRPr="0034576B">
              <w:rPr>
                <w:rFonts w:ascii="Verdana" w:hAnsi="Verdana"/>
                <w:bCs/>
                <w:sz w:val="20"/>
              </w:rPr>
              <w:t>hh:mm:ss</w:t>
            </w:r>
            <w:proofErr w:type="spellEnd"/>
            <w:r w:rsidRPr="0034576B">
              <w:rPr>
                <w:rFonts w:ascii="Verdana" w:hAnsi="Verdana"/>
                <w:bCs/>
                <w:sz w:val="20"/>
              </w:rPr>
              <w:t xml:space="preserve">) - </w:t>
            </w:r>
            <w:r w:rsidRPr="000F0D83">
              <w:rPr>
                <w:rFonts w:ascii="Verdana" w:hAnsi="Verdana"/>
                <w:b/>
                <w:bCs/>
                <w:sz w:val="20"/>
              </w:rPr>
              <w:t>wymaga się</w:t>
            </w:r>
            <w:r w:rsidRPr="0034576B">
              <w:rPr>
                <w:rFonts w:ascii="Verdana" w:hAnsi="Verdana"/>
                <w:bCs/>
                <w:sz w:val="20"/>
              </w:rPr>
              <w:t xml:space="preserve"> aby wyświetlany czas był aktualny Dobrze widoczny i czytelny dla kierowcy.</w:t>
            </w:r>
          </w:p>
          <w:p w14:paraId="68ED7A72" w14:textId="77777777" w:rsidR="0034576B" w:rsidRDefault="0034576B" w:rsidP="000A4829">
            <w:pPr>
              <w:spacing w:before="60"/>
              <w:jc w:val="both"/>
              <w:rPr>
                <w:rFonts w:ascii="Verdana" w:hAnsi="Verdana"/>
                <w:bCs/>
                <w:sz w:val="20"/>
              </w:rPr>
            </w:pPr>
            <w:r>
              <w:rPr>
                <w:rFonts w:ascii="Verdana" w:hAnsi="Verdana"/>
                <w:bCs/>
                <w:sz w:val="20"/>
              </w:rPr>
              <w:t xml:space="preserve">6.7. </w:t>
            </w:r>
            <w:r w:rsidRPr="0034576B">
              <w:rPr>
                <w:rFonts w:ascii="Verdana" w:hAnsi="Verdana"/>
                <w:bCs/>
                <w:sz w:val="20"/>
              </w:rPr>
              <w:t xml:space="preserve">Termometr elektroniczny, wskazujący aktualną </w:t>
            </w:r>
            <w:r w:rsidR="000F0D83">
              <w:rPr>
                <w:rFonts w:ascii="Verdana" w:hAnsi="Verdana"/>
                <w:bCs/>
                <w:sz w:val="20"/>
              </w:rPr>
              <w:t xml:space="preserve">temperaturę na zewnątrz pojazdu </w:t>
            </w:r>
            <w:r w:rsidRPr="0034576B">
              <w:rPr>
                <w:rFonts w:ascii="Verdana" w:hAnsi="Verdana"/>
                <w:bCs/>
                <w:sz w:val="20"/>
              </w:rPr>
              <w:t>i temperaturę w przedziale pasażerskim, wyśw</w:t>
            </w:r>
            <w:r>
              <w:rPr>
                <w:rFonts w:ascii="Verdana" w:hAnsi="Verdana"/>
                <w:bCs/>
                <w:sz w:val="20"/>
              </w:rPr>
              <w:t xml:space="preserve">ietlacz termometru umieszczony </w:t>
            </w:r>
            <w:r w:rsidRPr="0034576B">
              <w:rPr>
                <w:rFonts w:ascii="Verdana" w:hAnsi="Verdana"/>
                <w:bCs/>
                <w:sz w:val="20"/>
              </w:rPr>
              <w:t>w miejscu umożliwiającym jego odczyt z fotela kierowcy.</w:t>
            </w:r>
          </w:p>
          <w:p w14:paraId="797F588D" w14:textId="77777777" w:rsidR="0034576B" w:rsidRPr="0034576B" w:rsidRDefault="0034576B" w:rsidP="000A4829">
            <w:pPr>
              <w:spacing w:before="60"/>
              <w:jc w:val="both"/>
              <w:rPr>
                <w:rFonts w:ascii="Verdana" w:hAnsi="Verdana"/>
                <w:bCs/>
                <w:sz w:val="20"/>
              </w:rPr>
            </w:pPr>
            <w:r w:rsidRPr="0034576B">
              <w:rPr>
                <w:rFonts w:ascii="Verdana" w:hAnsi="Verdana"/>
                <w:bCs/>
                <w:sz w:val="20"/>
              </w:rPr>
              <w:t>6.8</w:t>
            </w:r>
            <w:r>
              <w:rPr>
                <w:rFonts w:ascii="Verdana" w:hAnsi="Verdana"/>
                <w:bCs/>
                <w:sz w:val="20"/>
              </w:rPr>
              <w:t xml:space="preserve">. </w:t>
            </w:r>
            <w:r w:rsidRPr="0034576B">
              <w:rPr>
                <w:rFonts w:ascii="Verdana" w:hAnsi="Verdana"/>
                <w:bCs/>
                <w:sz w:val="20"/>
              </w:rPr>
              <w:t>Gniazda:</w:t>
            </w:r>
          </w:p>
          <w:p w14:paraId="25752411" w14:textId="77777777" w:rsidR="0034576B" w:rsidRPr="0034576B" w:rsidRDefault="0034576B" w:rsidP="000A4829">
            <w:pPr>
              <w:spacing w:before="60"/>
              <w:jc w:val="both"/>
              <w:rPr>
                <w:rFonts w:ascii="Verdana" w:hAnsi="Verdana"/>
                <w:bCs/>
                <w:sz w:val="20"/>
              </w:rPr>
            </w:pPr>
            <w:r>
              <w:rPr>
                <w:rFonts w:ascii="Verdana" w:hAnsi="Verdana"/>
                <w:bCs/>
                <w:sz w:val="20"/>
              </w:rPr>
              <w:t xml:space="preserve">a) </w:t>
            </w:r>
            <w:r w:rsidRPr="0034576B">
              <w:rPr>
                <w:rFonts w:ascii="Verdana" w:hAnsi="Verdana"/>
                <w:bCs/>
                <w:sz w:val="20"/>
              </w:rPr>
              <w:t xml:space="preserve"> „</w:t>
            </w:r>
            <w:proofErr w:type="spellStart"/>
            <w:r w:rsidRPr="0034576B">
              <w:rPr>
                <w:rFonts w:ascii="Verdana" w:hAnsi="Verdana"/>
                <w:bCs/>
                <w:sz w:val="20"/>
              </w:rPr>
              <w:t>zapalniczkowe</w:t>
            </w:r>
            <w:proofErr w:type="spellEnd"/>
            <w:r w:rsidRPr="0034576B">
              <w:rPr>
                <w:rFonts w:ascii="Verdana" w:hAnsi="Verdana"/>
                <w:bCs/>
                <w:sz w:val="20"/>
              </w:rPr>
              <w:t>” elektryczne 12V z konwerterem USB do podłączenia ładowarki telefonu.</w:t>
            </w:r>
          </w:p>
          <w:p w14:paraId="19F569FC" w14:textId="77777777" w:rsidR="0034576B" w:rsidRPr="0034576B" w:rsidRDefault="0034576B" w:rsidP="000A4829">
            <w:pPr>
              <w:spacing w:before="60"/>
              <w:jc w:val="both"/>
              <w:rPr>
                <w:rFonts w:ascii="Verdana" w:hAnsi="Verdana"/>
                <w:bCs/>
                <w:sz w:val="20"/>
              </w:rPr>
            </w:pPr>
            <w:r>
              <w:rPr>
                <w:rFonts w:ascii="Verdana" w:hAnsi="Verdana"/>
                <w:bCs/>
                <w:sz w:val="20"/>
              </w:rPr>
              <w:t xml:space="preserve">b) </w:t>
            </w:r>
            <w:r w:rsidRPr="0034576B">
              <w:rPr>
                <w:rFonts w:ascii="Verdana" w:hAnsi="Verdana"/>
                <w:bCs/>
                <w:sz w:val="20"/>
              </w:rPr>
              <w:t>„</w:t>
            </w:r>
            <w:proofErr w:type="spellStart"/>
            <w:r w:rsidRPr="0034576B">
              <w:rPr>
                <w:rFonts w:ascii="Verdana" w:hAnsi="Verdana"/>
                <w:bCs/>
                <w:sz w:val="20"/>
              </w:rPr>
              <w:t>zapalniczkowe</w:t>
            </w:r>
            <w:proofErr w:type="spellEnd"/>
            <w:r w:rsidRPr="0034576B">
              <w:rPr>
                <w:rFonts w:ascii="Verdana" w:hAnsi="Verdana"/>
                <w:bCs/>
                <w:sz w:val="20"/>
              </w:rPr>
              <w:t>” elektryczne 24V (wyraźnie oznakowane napięcie)</w:t>
            </w:r>
          </w:p>
          <w:p w14:paraId="76EF98CC" w14:textId="77777777" w:rsidR="0034576B" w:rsidRDefault="0034576B" w:rsidP="000A4829">
            <w:pPr>
              <w:spacing w:before="60"/>
              <w:jc w:val="both"/>
              <w:rPr>
                <w:rFonts w:ascii="Verdana" w:hAnsi="Verdana"/>
                <w:bCs/>
                <w:sz w:val="20"/>
              </w:rPr>
            </w:pPr>
            <w:r>
              <w:rPr>
                <w:rFonts w:ascii="Verdana" w:hAnsi="Verdana"/>
                <w:bCs/>
                <w:sz w:val="20"/>
              </w:rPr>
              <w:t xml:space="preserve">c) </w:t>
            </w:r>
            <w:r w:rsidRPr="0034576B">
              <w:rPr>
                <w:rFonts w:ascii="Verdana" w:hAnsi="Verdana"/>
                <w:bCs/>
                <w:sz w:val="20"/>
              </w:rPr>
              <w:t>USB typ A (min. 2A) 2 szt.</w:t>
            </w:r>
          </w:p>
          <w:p w14:paraId="60C5C969" w14:textId="77777777" w:rsidR="0034576B" w:rsidRPr="0034576B" w:rsidRDefault="0034576B" w:rsidP="000A4829">
            <w:pPr>
              <w:spacing w:before="60"/>
              <w:jc w:val="both"/>
              <w:rPr>
                <w:rFonts w:ascii="Verdana" w:hAnsi="Verdana"/>
                <w:bCs/>
                <w:sz w:val="20"/>
              </w:rPr>
            </w:pPr>
            <w:r>
              <w:rPr>
                <w:rFonts w:ascii="Verdana" w:hAnsi="Verdana"/>
                <w:bCs/>
                <w:sz w:val="20"/>
              </w:rPr>
              <w:t xml:space="preserve">6.9. </w:t>
            </w:r>
            <w:r w:rsidRPr="0093244A">
              <w:rPr>
                <w:rFonts w:ascii="Verdana" w:hAnsi="Verdana"/>
                <w:b/>
                <w:bCs/>
                <w:sz w:val="20"/>
              </w:rPr>
              <w:t>Fotel kierowcy z pełną regulacją we wszystkich płaszczyznach, podgrzewaniem i wentylacją.</w:t>
            </w:r>
            <w:r w:rsidRPr="0034576B">
              <w:rPr>
                <w:rFonts w:ascii="Verdana" w:hAnsi="Verdana"/>
                <w:bCs/>
                <w:sz w:val="20"/>
              </w:rPr>
              <w:t xml:space="preserve"> Fotel kierowcy spełniający wymogi Regulaminu 107 EKG ONZ z regulowanymi podłokietnikami, zawieszony elastycznie, regulacja oparcia i siedziska, regulowane poduszki lędźwiowe i poduszki boczne oparcia, regulacja konturu oparcia, podgrzewany oraz wyposażony w układ aktywnej wentylacji. </w:t>
            </w:r>
          </w:p>
          <w:p w14:paraId="1ECCB25D" w14:textId="77777777" w:rsidR="0034576B" w:rsidRPr="0034576B" w:rsidRDefault="0034576B" w:rsidP="000A4829">
            <w:pPr>
              <w:spacing w:before="60"/>
              <w:jc w:val="both"/>
              <w:rPr>
                <w:rFonts w:ascii="Verdana" w:hAnsi="Verdana"/>
                <w:bCs/>
                <w:sz w:val="20"/>
              </w:rPr>
            </w:pPr>
            <w:r>
              <w:rPr>
                <w:rFonts w:ascii="Verdana" w:hAnsi="Verdana"/>
                <w:bCs/>
                <w:sz w:val="20"/>
              </w:rPr>
              <w:lastRenderedPageBreak/>
              <w:t xml:space="preserve">6.10. </w:t>
            </w:r>
            <w:r w:rsidRPr="0034576B">
              <w:rPr>
                <w:rFonts w:ascii="Verdana" w:hAnsi="Verdana"/>
                <w:bCs/>
                <w:sz w:val="20"/>
              </w:rPr>
              <w:t xml:space="preserve">Bezprzewodowy (z funkcją </w:t>
            </w:r>
            <w:proofErr w:type="spellStart"/>
            <w:r w:rsidRPr="0034576B">
              <w:rPr>
                <w:rFonts w:ascii="Verdana" w:hAnsi="Verdana"/>
                <w:bCs/>
                <w:sz w:val="20"/>
              </w:rPr>
              <w:t>bluetooth</w:t>
            </w:r>
            <w:proofErr w:type="spellEnd"/>
            <w:r w:rsidRPr="0034576B">
              <w:rPr>
                <w:rFonts w:ascii="Verdana" w:hAnsi="Verdana"/>
                <w:bCs/>
                <w:sz w:val="20"/>
              </w:rPr>
              <w:t xml:space="preserve">) zestaw słuchawkowy z aktywną redukcją szumów i zakłóceń – 2 </w:t>
            </w:r>
            <w:proofErr w:type="spellStart"/>
            <w:r w:rsidRPr="0034576B">
              <w:rPr>
                <w:rFonts w:ascii="Verdana" w:hAnsi="Verdana"/>
                <w:bCs/>
                <w:sz w:val="20"/>
              </w:rPr>
              <w:t>kpl</w:t>
            </w:r>
            <w:proofErr w:type="spellEnd"/>
            <w:r w:rsidRPr="0034576B">
              <w:rPr>
                <w:rFonts w:ascii="Verdana" w:hAnsi="Verdana"/>
                <w:bCs/>
                <w:sz w:val="20"/>
              </w:rPr>
              <w:t xml:space="preserve">. / na 1 autobus. </w:t>
            </w:r>
            <w:r w:rsidRPr="000F0D83">
              <w:rPr>
                <w:rFonts w:ascii="Verdana" w:hAnsi="Verdana"/>
                <w:b/>
                <w:bCs/>
                <w:sz w:val="20"/>
              </w:rPr>
              <w:t>Wymagany</w:t>
            </w:r>
            <w:r w:rsidRPr="0034576B">
              <w:rPr>
                <w:rFonts w:ascii="Verdana" w:hAnsi="Verdana"/>
                <w:bCs/>
                <w:sz w:val="20"/>
              </w:rPr>
              <w:t xml:space="preserve"> jest uniwersalny uchwyt dokujący aparat telefoniczny.</w:t>
            </w:r>
          </w:p>
          <w:p w14:paraId="2DE35EDF" w14:textId="77777777" w:rsidR="0034576B" w:rsidRPr="0034576B" w:rsidRDefault="0034576B" w:rsidP="000A4829">
            <w:pPr>
              <w:spacing w:before="60"/>
              <w:jc w:val="both"/>
              <w:rPr>
                <w:rFonts w:ascii="Verdana" w:hAnsi="Verdana"/>
                <w:bCs/>
                <w:sz w:val="20"/>
              </w:rPr>
            </w:pPr>
            <w:r>
              <w:rPr>
                <w:rFonts w:ascii="Verdana" w:hAnsi="Verdana"/>
                <w:bCs/>
                <w:sz w:val="20"/>
              </w:rPr>
              <w:t xml:space="preserve">6.11. </w:t>
            </w:r>
            <w:r w:rsidRPr="0034576B">
              <w:rPr>
                <w:rFonts w:ascii="Verdana" w:hAnsi="Verdana"/>
                <w:bCs/>
                <w:sz w:val="20"/>
              </w:rPr>
              <w:t xml:space="preserve">Bluetooth (min. wersja 2, o zasięgu 300 m) do transmisji danych i połączeń sprzętowych wyposażenia autobusu </w:t>
            </w:r>
          </w:p>
          <w:p w14:paraId="06BB56A0" w14:textId="77777777" w:rsidR="0034576B" w:rsidRPr="0093244A" w:rsidRDefault="0034576B" w:rsidP="000A4829">
            <w:pPr>
              <w:spacing w:before="60"/>
              <w:jc w:val="both"/>
              <w:rPr>
                <w:rFonts w:ascii="Verdana" w:hAnsi="Verdana"/>
                <w:bCs/>
                <w:i/>
                <w:sz w:val="20"/>
              </w:rPr>
            </w:pPr>
            <w:r w:rsidRPr="0093244A">
              <w:rPr>
                <w:rFonts w:ascii="Verdana" w:hAnsi="Verdana"/>
                <w:bCs/>
                <w:i/>
                <w:sz w:val="20"/>
              </w:rPr>
              <w:t xml:space="preserve">Powyższe zapisy dotyczą wyposażenia związanego np. z SDIP, </w:t>
            </w:r>
            <w:proofErr w:type="spellStart"/>
            <w:r w:rsidRPr="0093244A">
              <w:rPr>
                <w:rFonts w:ascii="Verdana" w:hAnsi="Verdana"/>
                <w:bCs/>
                <w:i/>
                <w:sz w:val="20"/>
              </w:rPr>
              <w:t>autokomputerów</w:t>
            </w:r>
            <w:proofErr w:type="spellEnd"/>
            <w:r w:rsidRPr="0093244A">
              <w:rPr>
                <w:rFonts w:ascii="Verdana" w:hAnsi="Verdana"/>
                <w:bCs/>
                <w:i/>
                <w:sz w:val="20"/>
              </w:rPr>
              <w:t xml:space="preserve"> itp. Dostawca tych systemów ma zapewnić komunikację </w:t>
            </w:r>
            <w:proofErr w:type="spellStart"/>
            <w:r w:rsidRPr="0093244A">
              <w:rPr>
                <w:rFonts w:ascii="Verdana" w:hAnsi="Verdana"/>
                <w:bCs/>
                <w:i/>
                <w:sz w:val="20"/>
              </w:rPr>
              <w:t>bluetooth</w:t>
            </w:r>
            <w:proofErr w:type="spellEnd"/>
            <w:r w:rsidRPr="0093244A">
              <w:rPr>
                <w:rFonts w:ascii="Verdana" w:hAnsi="Verdana"/>
                <w:bCs/>
                <w:i/>
                <w:sz w:val="20"/>
              </w:rPr>
              <w:t xml:space="preserve"> (min. wersja 2, o zasięgu 300 m) do transmisji danych z serwerami bazodanowymi w zajezdni MPK i połączeń sprzętowych wyposażenia autobusu.</w:t>
            </w:r>
          </w:p>
          <w:p w14:paraId="5BF6E1C9" w14:textId="77777777" w:rsidR="0034576B" w:rsidRPr="0034576B" w:rsidRDefault="0034576B" w:rsidP="000A4829">
            <w:pPr>
              <w:spacing w:before="60"/>
              <w:jc w:val="both"/>
              <w:rPr>
                <w:rFonts w:ascii="Verdana" w:hAnsi="Verdana"/>
                <w:bCs/>
                <w:sz w:val="20"/>
              </w:rPr>
            </w:pPr>
            <w:r>
              <w:rPr>
                <w:rFonts w:ascii="Verdana" w:hAnsi="Verdana"/>
                <w:bCs/>
                <w:sz w:val="20"/>
              </w:rPr>
              <w:t xml:space="preserve">6.12. </w:t>
            </w:r>
            <w:r w:rsidRPr="0034576B">
              <w:rPr>
                <w:rFonts w:ascii="Verdana" w:hAnsi="Verdana"/>
                <w:bCs/>
                <w:sz w:val="20"/>
              </w:rPr>
              <w:t>Rolety przeciwsłoneczne (zwijane ręcznie lub ele</w:t>
            </w:r>
            <w:r w:rsidR="000F0D83">
              <w:rPr>
                <w:rFonts w:ascii="Verdana" w:hAnsi="Verdana"/>
                <w:bCs/>
                <w:sz w:val="20"/>
              </w:rPr>
              <w:t xml:space="preserve">ktrycznie) na szybie przedniej </w:t>
            </w:r>
            <w:r w:rsidRPr="0034576B">
              <w:rPr>
                <w:rFonts w:ascii="Verdana" w:hAnsi="Verdana"/>
                <w:bCs/>
                <w:sz w:val="20"/>
              </w:rPr>
              <w:t>i bocznej lewej.</w:t>
            </w:r>
          </w:p>
          <w:p w14:paraId="2940B590" w14:textId="77777777" w:rsidR="0034576B" w:rsidRPr="0034576B" w:rsidRDefault="0034576B" w:rsidP="000A4829">
            <w:pPr>
              <w:spacing w:before="60"/>
              <w:jc w:val="both"/>
              <w:rPr>
                <w:rFonts w:ascii="Verdana" w:hAnsi="Verdana"/>
                <w:bCs/>
                <w:sz w:val="20"/>
              </w:rPr>
            </w:pPr>
            <w:r>
              <w:rPr>
                <w:rFonts w:ascii="Verdana" w:hAnsi="Verdana"/>
                <w:bCs/>
                <w:sz w:val="20"/>
              </w:rPr>
              <w:t xml:space="preserve">6.13. </w:t>
            </w:r>
            <w:r w:rsidRPr="0034576B">
              <w:rPr>
                <w:rFonts w:ascii="Verdana" w:hAnsi="Verdana"/>
                <w:bCs/>
                <w:sz w:val="20"/>
              </w:rPr>
              <w:t xml:space="preserve">Kasetka metalowa na bilety i pieniądze zamykana na patentowy zamek, zamocowana na stałe, (kluczyki do kasetki – 3 sztuki na autobus). Wymiar kasetki powinien umożliwiać przechowywanie biletów o długości 18 cm. Szerokość kasetki min. 10 cm. </w:t>
            </w:r>
          </w:p>
          <w:p w14:paraId="32820B1D" w14:textId="77777777" w:rsidR="0034576B" w:rsidRPr="00C05A2A" w:rsidRDefault="0034576B" w:rsidP="000A4829">
            <w:pPr>
              <w:spacing w:before="60"/>
              <w:jc w:val="both"/>
              <w:rPr>
                <w:rFonts w:ascii="Verdana" w:hAnsi="Verdana"/>
                <w:bCs/>
                <w:i/>
                <w:sz w:val="20"/>
              </w:rPr>
            </w:pPr>
            <w:r>
              <w:rPr>
                <w:rFonts w:ascii="Verdana" w:hAnsi="Verdana"/>
                <w:bCs/>
                <w:sz w:val="20"/>
              </w:rPr>
              <w:t xml:space="preserve">6.14. </w:t>
            </w:r>
            <w:r w:rsidRPr="0034576B">
              <w:rPr>
                <w:rFonts w:ascii="Verdana" w:hAnsi="Verdana"/>
                <w:bCs/>
                <w:sz w:val="20"/>
              </w:rPr>
              <w:t>Lodówka kierowcy o pojemności min. 2 litry, (pozwalająca przechowywać butelkę 1,5 - litrową oraz kanapki</w:t>
            </w:r>
            <w:r w:rsidRPr="00C05A2A">
              <w:rPr>
                <w:rFonts w:ascii="Verdana" w:hAnsi="Verdana"/>
                <w:bCs/>
                <w:i/>
                <w:sz w:val="20"/>
              </w:rPr>
              <w:t>). (Dopuszcza się umieszczenie lodówki poza kabiną kierowcy, lecz w przedniej części pojazdu).</w:t>
            </w:r>
          </w:p>
          <w:p w14:paraId="41F11B0C" w14:textId="77777777" w:rsidR="0034576B" w:rsidRPr="0034576B" w:rsidRDefault="0034576B" w:rsidP="000A4829">
            <w:pPr>
              <w:spacing w:before="60"/>
              <w:jc w:val="both"/>
              <w:rPr>
                <w:rFonts w:ascii="Verdana" w:hAnsi="Verdana"/>
                <w:bCs/>
                <w:sz w:val="20"/>
              </w:rPr>
            </w:pPr>
            <w:r>
              <w:rPr>
                <w:rFonts w:ascii="Verdana" w:hAnsi="Verdana"/>
                <w:bCs/>
                <w:sz w:val="20"/>
              </w:rPr>
              <w:t xml:space="preserve">6.15. </w:t>
            </w:r>
            <w:r w:rsidRPr="0034576B">
              <w:rPr>
                <w:rFonts w:ascii="Verdana" w:hAnsi="Verdana"/>
                <w:bCs/>
                <w:sz w:val="20"/>
              </w:rPr>
              <w:t>Odtwarzacz USB/MP3 zintegrowany z</w:t>
            </w:r>
            <w:r w:rsidR="000F0D83">
              <w:rPr>
                <w:rFonts w:ascii="Verdana" w:hAnsi="Verdana"/>
                <w:bCs/>
                <w:sz w:val="20"/>
              </w:rPr>
              <w:t xml:space="preserve"> nagłośnieniem kabiny kierowcy </w:t>
            </w:r>
            <w:r w:rsidRPr="0034576B">
              <w:rPr>
                <w:rFonts w:ascii="Verdana" w:hAnsi="Verdana"/>
                <w:bCs/>
                <w:sz w:val="20"/>
              </w:rPr>
              <w:t>i nagłośnieniem przestrzeni pasażerskiej pojazdu.</w:t>
            </w:r>
          </w:p>
          <w:p w14:paraId="59A76816" w14:textId="77777777" w:rsidR="0034576B" w:rsidRPr="0034576B" w:rsidRDefault="0034576B" w:rsidP="000A4829">
            <w:pPr>
              <w:spacing w:before="60"/>
              <w:jc w:val="both"/>
              <w:rPr>
                <w:rFonts w:ascii="Verdana" w:hAnsi="Verdana"/>
                <w:bCs/>
                <w:sz w:val="20"/>
              </w:rPr>
            </w:pPr>
            <w:r>
              <w:rPr>
                <w:rFonts w:ascii="Verdana" w:hAnsi="Verdana"/>
                <w:bCs/>
                <w:sz w:val="20"/>
              </w:rPr>
              <w:t xml:space="preserve">6.16. </w:t>
            </w:r>
            <w:r w:rsidRPr="0034576B">
              <w:rPr>
                <w:rFonts w:ascii="Verdana" w:hAnsi="Verdana"/>
                <w:bCs/>
                <w:sz w:val="20"/>
              </w:rPr>
              <w:t>Mikrofon do przekazywania komunikatów przez kierowcę.</w:t>
            </w:r>
          </w:p>
          <w:p w14:paraId="0650EDD6" w14:textId="77777777" w:rsidR="0034576B" w:rsidRPr="0034576B" w:rsidRDefault="0034576B" w:rsidP="000A4829">
            <w:pPr>
              <w:spacing w:before="60"/>
              <w:jc w:val="both"/>
              <w:rPr>
                <w:rFonts w:ascii="Verdana" w:hAnsi="Verdana"/>
                <w:bCs/>
                <w:sz w:val="20"/>
              </w:rPr>
            </w:pPr>
            <w:r>
              <w:rPr>
                <w:rFonts w:ascii="Verdana" w:hAnsi="Verdana"/>
                <w:bCs/>
                <w:sz w:val="20"/>
              </w:rPr>
              <w:t xml:space="preserve">6.17. </w:t>
            </w:r>
            <w:r w:rsidRPr="0034576B">
              <w:rPr>
                <w:rFonts w:ascii="Verdana" w:hAnsi="Verdana"/>
                <w:bCs/>
                <w:sz w:val="20"/>
              </w:rPr>
              <w:t>Śmietniczka.</w:t>
            </w:r>
          </w:p>
          <w:p w14:paraId="69C0D60C" w14:textId="77777777" w:rsidR="0034576B" w:rsidRPr="0034576B" w:rsidRDefault="0034576B" w:rsidP="000A4829">
            <w:pPr>
              <w:spacing w:before="60"/>
              <w:jc w:val="both"/>
              <w:rPr>
                <w:rFonts w:ascii="Verdana" w:hAnsi="Verdana"/>
                <w:bCs/>
                <w:sz w:val="20"/>
              </w:rPr>
            </w:pPr>
            <w:r>
              <w:rPr>
                <w:rFonts w:ascii="Verdana" w:hAnsi="Verdana"/>
                <w:bCs/>
                <w:sz w:val="20"/>
              </w:rPr>
              <w:t xml:space="preserve">6.18. </w:t>
            </w:r>
            <w:r w:rsidRPr="0034576B">
              <w:rPr>
                <w:rFonts w:ascii="Verdana" w:hAnsi="Verdana"/>
                <w:bCs/>
                <w:sz w:val="20"/>
              </w:rPr>
              <w:t>Uchwyt (pulpit) do mocowania rozkładu jazdy (format A5).</w:t>
            </w:r>
            <w:r w:rsidRPr="0034576B">
              <w:rPr>
                <w:rFonts w:ascii="Verdana" w:hAnsi="Verdana"/>
                <w:bCs/>
                <w:sz w:val="20"/>
              </w:rPr>
              <w:tab/>
            </w:r>
          </w:p>
          <w:p w14:paraId="25E08A1D" w14:textId="77777777" w:rsidR="0034576B" w:rsidRPr="0034576B" w:rsidRDefault="0034576B" w:rsidP="000A4829">
            <w:pPr>
              <w:spacing w:before="60"/>
              <w:jc w:val="both"/>
              <w:rPr>
                <w:rFonts w:ascii="Verdana" w:hAnsi="Verdana"/>
                <w:bCs/>
                <w:sz w:val="20"/>
              </w:rPr>
            </w:pPr>
            <w:r>
              <w:rPr>
                <w:rFonts w:ascii="Verdana" w:hAnsi="Verdana"/>
                <w:bCs/>
                <w:sz w:val="20"/>
              </w:rPr>
              <w:t xml:space="preserve">6.19. </w:t>
            </w:r>
            <w:r w:rsidRPr="0034576B">
              <w:rPr>
                <w:rFonts w:ascii="Verdana" w:hAnsi="Verdana"/>
                <w:bCs/>
                <w:sz w:val="20"/>
              </w:rPr>
              <w:t>Lampka LED oświetlająca pulpit rozkładu jazdy - dodatkowe światło kierowcy.</w:t>
            </w:r>
          </w:p>
          <w:p w14:paraId="321F48C3" w14:textId="77777777" w:rsidR="0034576B" w:rsidRDefault="0034576B" w:rsidP="000A4829">
            <w:pPr>
              <w:spacing w:before="60"/>
              <w:jc w:val="both"/>
              <w:rPr>
                <w:rFonts w:ascii="Verdana" w:hAnsi="Verdana"/>
                <w:bCs/>
                <w:sz w:val="20"/>
              </w:rPr>
            </w:pPr>
            <w:r>
              <w:rPr>
                <w:rFonts w:ascii="Verdana" w:hAnsi="Verdana"/>
                <w:bCs/>
                <w:sz w:val="20"/>
              </w:rPr>
              <w:t xml:space="preserve">6.20. </w:t>
            </w:r>
            <w:r w:rsidRPr="0034576B">
              <w:rPr>
                <w:rFonts w:ascii="Verdana" w:hAnsi="Verdana"/>
                <w:bCs/>
                <w:sz w:val="20"/>
              </w:rPr>
              <w:t xml:space="preserve">Schowek przeznaczony na rzeczy osobiste kierowcy zamykany na klucz </w:t>
            </w:r>
            <w:r w:rsidRPr="000F0D83">
              <w:rPr>
                <w:rFonts w:ascii="Verdana" w:hAnsi="Verdana"/>
                <w:bCs/>
                <w:i/>
                <w:sz w:val="20"/>
              </w:rPr>
              <w:t>(dopuszcza się umieszczenie schowka poza kabiną kierowcy, lecz w przedniej części pojazdu).</w:t>
            </w:r>
          </w:p>
          <w:p w14:paraId="75372C97" w14:textId="77777777" w:rsidR="0034576B" w:rsidRPr="0034576B" w:rsidRDefault="0034576B" w:rsidP="000A4829">
            <w:pPr>
              <w:spacing w:before="60"/>
              <w:jc w:val="both"/>
              <w:rPr>
                <w:rFonts w:ascii="Verdana" w:hAnsi="Verdana"/>
                <w:bCs/>
                <w:sz w:val="20"/>
              </w:rPr>
            </w:pPr>
            <w:r>
              <w:rPr>
                <w:rFonts w:ascii="Verdana" w:hAnsi="Verdana"/>
                <w:bCs/>
                <w:sz w:val="20"/>
              </w:rPr>
              <w:t xml:space="preserve">6.21. </w:t>
            </w:r>
            <w:r w:rsidRPr="0034576B">
              <w:rPr>
                <w:rFonts w:ascii="Verdana" w:hAnsi="Verdana"/>
                <w:bCs/>
                <w:sz w:val="20"/>
              </w:rPr>
              <w:t>Wieszak i haczyk na odzież wierzchnią wewnątrz kabiny.</w:t>
            </w:r>
          </w:p>
          <w:p w14:paraId="60B68F32" w14:textId="77777777" w:rsidR="0034576B" w:rsidRPr="0034576B" w:rsidRDefault="0034576B" w:rsidP="000A4829">
            <w:pPr>
              <w:spacing w:before="60"/>
              <w:jc w:val="both"/>
              <w:rPr>
                <w:rFonts w:ascii="Verdana" w:hAnsi="Verdana"/>
                <w:bCs/>
                <w:sz w:val="20"/>
              </w:rPr>
            </w:pPr>
            <w:r>
              <w:rPr>
                <w:rFonts w:ascii="Verdana" w:hAnsi="Verdana"/>
                <w:bCs/>
                <w:sz w:val="20"/>
              </w:rPr>
              <w:t xml:space="preserve">6.22. </w:t>
            </w:r>
            <w:r w:rsidRPr="0034576B">
              <w:rPr>
                <w:rFonts w:ascii="Verdana" w:hAnsi="Verdana"/>
                <w:bCs/>
                <w:sz w:val="20"/>
              </w:rPr>
              <w:t>Urządzenia fiskalne:</w:t>
            </w:r>
          </w:p>
          <w:p w14:paraId="56A05232" w14:textId="77777777" w:rsidR="0034576B" w:rsidRPr="0034576B" w:rsidRDefault="0034576B" w:rsidP="000A4829">
            <w:pPr>
              <w:spacing w:before="60"/>
              <w:jc w:val="both"/>
              <w:rPr>
                <w:rFonts w:ascii="Verdana" w:hAnsi="Verdana"/>
                <w:bCs/>
                <w:sz w:val="20"/>
              </w:rPr>
            </w:pPr>
            <w:r w:rsidRPr="0034576B">
              <w:rPr>
                <w:rFonts w:ascii="Verdana" w:hAnsi="Verdana"/>
                <w:bCs/>
                <w:sz w:val="20"/>
              </w:rPr>
              <w:t>6.2</w:t>
            </w:r>
            <w:r>
              <w:rPr>
                <w:rFonts w:ascii="Verdana" w:hAnsi="Verdana"/>
                <w:bCs/>
                <w:sz w:val="20"/>
              </w:rPr>
              <w:t xml:space="preserve">2.1. </w:t>
            </w:r>
            <w:r w:rsidRPr="0034576B">
              <w:rPr>
                <w:rFonts w:ascii="Verdana" w:hAnsi="Verdana"/>
                <w:bCs/>
                <w:sz w:val="20"/>
              </w:rPr>
              <w:t>Drukarka fiskalna - 1 szt./autobus. Bileterka dedykowana dla usług w transporcie pasażerskim z opcjami:</w:t>
            </w:r>
          </w:p>
          <w:p w14:paraId="5F7E2A9E" w14:textId="77777777" w:rsidR="0034576B" w:rsidRPr="0034576B" w:rsidRDefault="0034576B" w:rsidP="000A4829">
            <w:pPr>
              <w:spacing w:before="60"/>
              <w:jc w:val="both"/>
              <w:rPr>
                <w:rFonts w:ascii="Verdana" w:hAnsi="Verdana"/>
                <w:bCs/>
                <w:sz w:val="20"/>
              </w:rPr>
            </w:pPr>
            <w:r>
              <w:rPr>
                <w:rFonts w:ascii="Verdana" w:hAnsi="Verdana"/>
                <w:bCs/>
                <w:sz w:val="20"/>
              </w:rPr>
              <w:t xml:space="preserve">- </w:t>
            </w:r>
            <w:r w:rsidRPr="0034576B">
              <w:rPr>
                <w:rFonts w:ascii="Verdana" w:hAnsi="Verdana"/>
                <w:bCs/>
                <w:sz w:val="20"/>
              </w:rPr>
              <w:t>Możliwość wydrukowania biletów: normalnych, ulgowych, okresowych,</w:t>
            </w:r>
          </w:p>
          <w:p w14:paraId="0635E32B" w14:textId="77777777" w:rsidR="0034576B" w:rsidRPr="0034576B" w:rsidRDefault="0034576B" w:rsidP="000A4829">
            <w:pPr>
              <w:spacing w:before="60"/>
              <w:jc w:val="both"/>
              <w:rPr>
                <w:rFonts w:ascii="Verdana" w:hAnsi="Verdana"/>
                <w:bCs/>
                <w:sz w:val="20"/>
              </w:rPr>
            </w:pPr>
            <w:r>
              <w:rPr>
                <w:rFonts w:ascii="Verdana" w:hAnsi="Verdana"/>
                <w:bCs/>
                <w:sz w:val="20"/>
              </w:rPr>
              <w:t xml:space="preserve">- </w:t>
            </w:r>
            <w:r w:rsidRPr="0034576B">
              <w:rPr>
                <w:rFonts w:ascii="Verdana" w:hAnsi="Verdana"/>
                <w:bCs/>
                <w:sz w:val="20"/>
              </w:rPr>
              <w:t xml:space="preserve">Możliwość rejestracji udzielanych ulg ustawowych i handlowych, </w:t>
            </w:r>
          </w:p>
          <w:p w14:paraId="5C588E15" w14:textId="77777777" w:rsidR="0034576B" w:rsidRPr="0034576B" w:rsidRDefault="0034576B" w:rsidP="000A4829">
            <w:pPr>
              <w:spacing w:before="60"/>
              <w:jc w:val="both"/>
              <w:rPr>
                <w:rFonts w:ascii="Verdana" w:hAnsi="Verdana"/>
                <w:bCs/>
                <w:sz w:val="20"/>
              </w:rPr>
            </w:pPr>
            <w:r>
              <w:rPr>
                <w:rFonts w:ascii="Verdana" w:hAnsi="Verdana"/>
                <w:bCs/>
                <w:sz w:val="20"/>
              </w:rPr>
              <w:t xml:space="preserve">- </w:t>
            </w:r>
            <w:r w:rsidRPr="0034576B">
              <w:rPr>
                <w:rFonts w:ascii="Verdana" w:hAnsi="Verdana"/>
                <w:bCs/>
                <w:sz w:val="20"/>
              </w:rPr>
              <w:t xml:space="preserve">Udostępniania raportów rozliczeniowych ulg ustawowych. </w:t>
            </w:r>
          </w:p>
          <w:p w14:paraId="4C4FB4F0" w14:textId="77777777" w:rsidR="0034576B" w:rsidRPr="0034576B" w:rsidRDefault="0034576B" w:rsidP="000A4829">
            <w:pPr>
              <w:spacing w:before="60"/>
              <w:jc w:val="both"/>
              <w:rPr>
                <w:rFonts w:ascii="Verdana" w:hAnsi="Verdana"/>
                <w:bCs/>
                <w:sz w:val="20"/>
              </w:rPr>
            </w:pPr>
            <w:r>
              <w:rPr>
                <w:rFonts w:ascii="Verdana" w:hAnsi="Verdana"/>
                <w:bCs/>
                <w:sz w:val="20"/>
              </w:rPr>
              <w:t xml:space="preserve">- </w:t>
            </w:r>
            <w:r w:rsidRPr="0034576B">
              <w:rPr>
                <w:rFonts w:ascii="Verdana" w:hAnsi="Verdana"/>
                <w:bCs/>
                <w:sz w:val="20"/>
              </w:rPr>
              <w:t xml:space="preserve">Wyświetlacz dla pasażera z najważniejszymi informacjami o sprzedaży. </w:t>
            </w:r>
          </w:p>
          <w:p w14:paraId="28DD37F3" w14:textId="77777777" w:rsidR="0034576B" w:rsidRDefault="0034576B" w:rsidP="000A4829">
            <w:pPr>
              <w:spacing w:before="60"/>
              <w:jc w:val="both"/>
              <w:rPr>
                <w:rFonts w:ascii="Verdana" w:hAnsi="Verdana"/>
                <w:bCs/>
                <w:sz w:val="20"/>
              </w:rPr>
            </w:pPr>
            <w:r>
              <w:rPr>
                <w:rFonts w:ascii="Verdana" w:hAnsi="Verdana"/>
                <w:bCs/>
                <w:sz w:val="20"/>
              </w:rPr>
              <w:t xml:space="preserve">- </w:t>
            </w:r>
            <w:r w:rsidRPr="0034576B">
              <w:rPr>
                <w:rFonts w:ascii="Verdana" w:hAnsi="Verdana"/>
                <w:bCs/>
                <w:sz w:val="20"/>
              </w:rPr>
              <w:t>Bileterka z kopią elektroniczną.</w:t>
            </w:r>
          </w:p>
          <w:p w14:paraId="49B83A2C" w14:textId="77777777" w:rsidR="005D6F1F" w:rsidRPr="005D6F1F" w:rsidRDefault="005D6F1F" w:rsidP="000A4829">
            <w:pPr>
              <w:spacing w:before="60"/>
              <w:jc w:val="both"/>
              <w:rPr>
                <w:rFonts w:ascii="Verdana" w:hAnsi="Verdana"/>
                <w:bCs/>
                <w:sz w:val="20"/>
              </w:rPr>
            </w:pPr>
            <w:r>
              <w:rPr>
                <w:rFonts w:ascii="Verdana" w:hAnsi="Verdana"/>
                <w:bCs/>
                <w:sz w:val="20"/>
              </w:rPr>
              <w:t xml:space="preserve">6.22.2. </w:t>
            </w:r>
            <w:r w:rsidRPr="005D6F1F">
              <w:rPr>
                <w:rFonts w:ascii="Verdana" w:hAnsi="Verdana"/>
                <w:bCs/>
                <w:sz w:val="20"/>
              </w:rPr>
              <w:t>Tablet do drukarki fiskalnej - 1 szt./autobus. Wymagania</w:t>
            </w:r>
          </w:p>
          <w:p w14:paraId="3B9C7C1B" w14:textId="77777777" w:rsidR="005D6F1F" w:rsidRPr="005D6F1F" w:rsidRDefault="005D6F1F" w:rsidP="000A4829">
            <w:pPr>
              <w:spacing w:before="60"/>
              <w:jc w:val="both"/>
              <w:rPr>
                <w:rFonts w:ascii="Verdana" w:hAnsi="Verdana"/>
                <w:bCs/>
                <w:sz w:val="20"/>
              </w:rPr>
            </w:pPr>
            <w:r>
              <w:rPr>
                <w:rFonts w:ascii="Verdana" w:hAnsi="Verdana"/>
                <w:bCs/>
                <w:sz w:val="20"/>
              </w:rPr>
              <w:t xml:space="preserve">- </w:t>
            </w:r>
            <w:r w:rsidRPr="005D6F1F">
              <w:rPr>
                <w:rFonts w:ascii="Verdana" w:hAnsi="Verdana"/>
                <w:bCs/>
                <w:sz w:val="20"/>
              </w:rPr>
              <w:t xml:space="preserve">Wodoodporny, pyłoodporny, spełniającą wymogi normy IP65 </w:t>
            </w:r>
          </w:p>
          <w:p w14:paraId="7D51F4A4" w14:textId="77777777" w:rsidR="005D6F1F" w:rsidRPr="005D6F1F" w:rsidRDefault="005D6F1F" w:rsidP="000A4829">
            <w:pPr>
              <w:spacing w:before="60"/>
              <w:jc w:val="both"/>
              <w:rPr>
                <w:rFonts w:ascii="Verdana" w:hAnsi="Verdana"/>
                <w:bCs/>
                <w:sz w:val="20"/>
              </w:rPr>
            </w:pPr>
            <w:r>
              <w:rPr>
                <w:rFonts w:ascii="Verdana" w:hAnsi="Verdana"/>
                <w:bCs/>
                <w:sz w:val="20"/>
              </w:rPr>
              <w:t xml:space="preserve">- </w:t>
            </w:r>
            <w:r w:rsidRPr="005D6F1F">
              <w:rPr>
                <w:rFonts w:ascii="Verdana" w:hAnsi="Verdana"/>
                <w:bCs/>
                <w:sz w:val="20"/>
              </w:rPr>
              <w:t xml:space="preserve">Wzmocniona konstrukcja, przeznaczony do zastosowań w ekstremalnych warunkach. Odporność urządzenia na oddziaływanie ciężkich warunków terenowych i pogodowych </w:t>
            </w:r>
            <w:r w:rsidRPr="005D6F1F">
              <w:rPr>
                <w:rFonts w:ascii="Verdana" w:hAnsi="Verdana"/>
                <w:bCs/>
                <w:sz w:val="20"/>
              </w:rPr>
              <w:lastRenderedPageBreak/>
              <w:t>takich jak ekstremalnie niskie i wysokie temperatury, skokowe zmiany temperatur a także różnych wypadków (wstrząsy, zalania, upadki z dużej wysokości itp.) - standard MIL-STD-810G.</w:t>
            </w:r>
          </w:p>
          <w:p w14:paraId="4C2339CE" w14:textId="77777777" w:rsidR="005D6F1F" w:rsidRPr="005D6F1F" w:rsidRDefault="005D6F1F" w:rsidP="000A4829">
            <w:pPr>
              <w:spacing w:before="60"/>
              <w:jc w:val="both"/>
              <w:rPr>
                <w:rFonts w:ascii="Verdana" w:hAnsi="Verdana"/>
                <w:bCs/>
                <w:sz w:val="20"/>
              </w:rPr>
            </w:pPr>
            <w:r>
              <w:rPr>
                <w:rFonts w:ascii="Verdana" w:hAnsi="Verdana"/>
                <w:bCs/>
                <w:sz w:val="20"/>
              </w:rPr>
              <w:t xml:space="preserve">- </w:t>
            </w:r>
            <w:r w:rsidRPr="005D6F1F">
              <w:rPr>
                <w:rFonts w:ascii="Verdana" w:hAnsi="Verdana"/>
                <w:bCs/>
                <w:sz w:val="20"/>
              </w:rPr>
              <w:t>Przystosowany jest do ciągłej pracy zarówno w bardzo niskich, jak i wysokich temperaturach w przedziale od -10°C do 50°C.</w:t>
            </w:r>
          </w:p>
          <w:p w14:paraId="7E6D61FC" w14:textId="77777777" w:rsidR="005D6F1F" w:rsidRPr="005D6F1F" w:rsidRDefault="005D6F1F" w:rsidP="000A4829">
            <w:pPr>
              <w:spacing w:before="60"/>
              <w:jc w:val="both"/>
              <w:rPr>
                <w:rFonts w:ascii="Verdana" w:hAnsi="Verdana"/>
                <w:bCs/>
                <w:sz w:val="20"/>
              </w:rPr>
            </w:pPr>
            <w:r>
              <w:rPr>
                <w:rFonts w:ascii="Verdana" w:hAnsi="Verdana"/>
                <w:bCs/>
                <w:sz w:val="20"/>
              </w:rPr>
              <w:t xml:space="preserve">- </w:t>
            </w:r>
            <w:r w:rsidRPr="005D6F1F">
              <w:rPr>
                <w:rFonts w:ascii="Verdana" w:hAnsi="Verdana"/>
                <w:bCs/>
                <w:sz w:val="20"/>
              </w:rPr>
              <w:t>Ekran pojemnościowy - reakcja urządzenia polegająca na zmianie pola elektrostatycznego w miejscu, w którym urządzenie zostało dotknięte, pozwalające na precyzyjną obsługę oraz delikatne muśnięcia po ekranie.</w:t>
            </w:r>
          </w:p>
          <w:p w14:paraId="4554EBB2" w14:textId="77777777" w:rsidR="005D6F1F" w:rsidRPr="005D6F1F" w:rsidRDefault="005D6F1F" w:rsidP="000A4829">
            <w:pPr>
              <w:spacing w:before="60"/>
              <w:jc w:val="both"/>
              <w:rPr>
                <w:rFonts w:ascii="Verdana" w:hAnsi="Verdana"/>
                <w:bCs/>
                <w:sz w:val="20"/>
              </w:rPr>
            </w:pPr>
            <w:r>
              <w:rPr>
                <w:rFonts w:ascii="Verdana" w:hAnsi="Verdana"/>
                <w:bCs/>
                <w:sz w:val="20"/>
              </w:rPr>
              <w:t xml:space="preserve">- </w:t>
            </w:r>
            <w:r w:rsidRPr="005D6F1F">
              <w:rPr>
                <w:rFonts w:ascii="Verdana" w:hAnsi="Verdana"/>
                <w:bCs/>
                <w:sz w:val="20"/>
              </w:rPr>
              <w:t>Rozmiar ekranu od 10” do 13”. Dodatkowa ochrona szkłem hartowanym.</w:t>
            </w:r>
          </w:p>
          <w:p w14:paraId="65E2DBE9" w14:textId="77777777" w:rsidR="005D6F1F" w:rsidRPr="005D6F1F" w:rsidRDefault="005D6F1F" w:rsidP="000A4829">
            <w:pPr>
              <w:spacing w:before="60"/>
              <w:jc w:val="both"/>
              <w:rPr>
                <w:rFonts w:ascii="Verdana" w:hAnsi="Verdana"/>
                <w:bCs/>
                <w:sz w:val="20"/>
              </w:rPr>
            </w:pPr>
            <w:r>
              <w:rPr>
                <w:rFonts w:ascii="Verdana" w:hAnsi="Verdana"/>
                <w:bCs/>
                <w:sz w:val="20"/>
              </w:rPr>
              <w:t xml:space="preserve">- </w:t>
            </w:r>
            <w:r w:rsidRPr="005D6F1F">
              <w:rPr>
                <w:rFonts w:ascii="Verdana" w:hAnsi="Verdana"/>
                <w:bCs/>
                <w:sz w:val="20"/>
              </w:rPr>
              <w:t>Rozdzielczość min.800 x 1280.</w:t>
            </w:r>
          </w:p>
          <w:p w14:paraId="4B1B6817" w14:textId="77777777" w:rsidR="005D6F1F" w:rsidRPr="005D6F1F" w:rsidRDefault="005D6F1F" w:rsidP="000A4829">
            <w:pPr>
              <w:spacing w:before="60"/>
              <w:jc w:val="both"/>
              <w:rPr>
                <w:rFonts w:ascii="Verdana" w:hAnsi="Verdana"/>
                <w:bCs/>
                <w:sz w:val="20"/>
              </w:rPr>
            </w:pPr>
            <w:r>
              <w:rPr>
                <w:rFonts w:ascii="Verdana" w:hAnsi="Verdana"/>
                <w:bCs/>
                <w:sz w:val="20"/>
              </w:rPr>
              <w:t xml:space="preserve">- </w:t>
            </w:r>
            <w:r w:rsidRPr="005D6F1F">
              <w:rPr>
                <w:rFonts w:ascii="Verdana" w:hAnsi="Verdana"/>
                <w:bCs/>
                <w:sz w:val="20"/>
              </w:rPr>
              <w:t>Pamięć RAM min. 2 GB.</w:t>
            </w:r>
          </w:p>
          <w:p w14:paraId="75750A27" w14:textId="77777777" w:rsidR="005D6F1F" w:rsidRPr="005D6F1F" w:rsidRDefault="005D6F1F" w:rsidP="000A4829">
            <w:pPr>
              <w:spacing w:before="60"/>
              <w:jc w:val="both"/>
              <w:rPr>
                <w:rFonts w:ascii="Verdana" w:hAnsi="Verdana"/>
                <w:bCs/>
                <w:sz w:val="20"/>
              </w:rPr>
            </w:pPr>
            <w:r>
              <w:rPr>
                <w:rFonts w:ascii="Verdana" w:hAnsi="Verdana"/>
                <w:bCs/>
                <w:sz w:val="20"/>
              </w:rPr>
              <w:t xml:space="preserve">- </w:t>
            </w:r>
            <w:r w:rsidRPr="005D6F1F">
              <w:rPr>
                <w:rFonts w:ascii="Verdana" w:hAnsi="Verdana"/>
                <w:bCs/>
                <w:sz w:val="20"/>
              </w:rPr>
              <w:t>Pamięć ROM min 16 GB.</w:t>
            </w:r>
          </w:p>
          <w:p w14:paraId="2613652B" w14:textId="77777777" w:rsidR="005D6F1F" w:rsidRPr="005D6F1F" w:rsidRDefault="005D6F1F" w:rsidP="000A4829">
            <w:pPr>
              <w:spacing w:before="60"/>
              <w:jc w:val="both"/>
              <w:rPr>
                <w:rFonts w:ascii="Verdana" w:hAnsi="Verdana"/>
                <w:bCs/>
                <w:sz w:val="20"/>
              </w:rPr>
            </w:pPr>
            <w:r>
              <w:rPr>
                <w:rFonts w:ascii="Verdana" w:hAnsi="Verdana"/>
                <w:bCs/>
                <w:sz w:val="20"/>
              </w:rPr>
              <w:t xml:space="preserve">- </w:t>
            </w:r>
            <w:r w:rsidRPr="005D6F1F">
              <w:rPr>
                <w:rFonts w:ascii="Verdana" w:hAnsi="Verdana"/>
                <w:bCs/>
                <w:sz w:val="20"/>
              </w:rPr>
              <w:t xml:space="preserve">Pojemność baterii min. 10 000 </w:t>
            </w:r>
            <w:proofErr w:type="spellStart"/>
            <w:r w:rsidRPr="005D6F1F">
              <w:rPr>
                <w:rFonts w:ascii="Verdana" w:hAnsi="Verdana"/>
                <w:bCs/>
                <w:sz w:val="20"/>
              </w:rPr>
              <w:t>mAh</w:t>
            </w:r>
            <w:proofErr w:type="spellEnd"/>
            <w:r w:rsidRPr="005D6F1F">
              <w:rPr>
                <w:rFonts w:ascii="Verdana" w:hAnsi="Verdana"/>
                <w:bCs/>
                <w:sz w:val="20"/>
              </w:rPr>
              <w:t>.</w:t>
            </w:r>
          </w:p>
          <w:p w14:paraId="511CE4C8" w14:textId="77777777" w:rsidR="005D6F1F" w:rsidRPr="005D6F1F" w:rsidRDefault="005D6F1F" w:rsidP="000A4829">
            <w:pPr>
              <w:spacing w:before="60"/>
              <w:jc w:val="both"/>
              <w:rPr>
                <w:rFonts w:ascii="Verdana" w:hAnsi="Verdana"/>
                <w:bCs/>
                <w:sz w:val="20"/>
              </w:rPr>
            </w:pPr>
            <w:r>
              <w:rPr>
                <w:rFonts w:ascii="Verdana" w:hAnsi="Verdana"/>
                <w:bCs/>
                <w:sz w:val="20"/>
              </w:rPr>
              <w:t xml:space="preserve">- </w:t>
            </w:r>
            <w:r w:rsidRPr="005D6F1F">
              <w:rPr>
                <w:rFonts w:ascii="Verdana" w:hAnsi="Verdana"/>
                <w:bCs/>
                <w:sz w:val="20"/>
              </w:rPr>
              <w:t>Możliwość użycia dodatkowej karty pamięci.</w:t>
            </w:r>
          </w:p>
          <w:p w14:paraId="5C81B568" w14:textId="77777777" w:rsidR="005D6F1F" w:rsidRPr="005D6F1F" w:rsidRDefault="005D6F1F" w:rsidP="000A4829">
            <w:pPr>
              <w:spacing w:before="60"/>
              <w:jc w:val="both"/>
              <w:rPr>
                <w:rFonts w:ascii="Verdana" w:hAnsi="Verdana"/>
                <w:bCs/>
                <w:sz w:val="20"/>
              </w:rPr>
            </w:pPr>
            <w:r>
              <w:rPr>
                <w:rFonts w:ascii="Verdana" w:hAnsi="Verdana"/>
                <w:bCs/>
                <w:sz w:val="20"/>
              </w:rPr>
              <w:t xml:space="preserve">- </w:t>
            </w:r>
            <w:r w:rsidRPr="005D6F1F">
              <w:rPr>
                <w:rFonts w:ascii="Verdana" w:hAnsi="Verdana"/>
                <w:bCs/>
                <w:sz w:val="20"/>
              </w:rPr>
              <w:t xml:space="preserve">Wejście Karty SIM </w:t>
            </w:r>
          </w:p>
          <w:p w14:paraId="77192E12" w14:textId="77777777" w:rsidR="005D6F1F" w:rsidRPr="005D6F1F" w:rsidRDefault="005D6F1F" w:rsidP="000A4829">
            <w:pPr>
              <w:spacing w:before="60"/>
              <w:jc w:val="both"/>
              <w:rPr>
                <w:rFonts w:ascii="Verdana" w:hAnsi="Verdana"/>
                <w:bCs/>
                <w:sz w:val="20"/>
              </w:rPr>
            </w:pPr>
            <w:r>
              <w:rPr>
                <w:rFonts w:ascii="Verdana" w:hAnsi="Verdana"/>
                <w:bCs/>
                <w:sz w:val="20"/>
              </w:rPr>
              <w:t xml:space="preserve">- </w:t>
            </w:r>
            <w:r w:rsidRPr="005D6F1F">
              <w:rPr>
                <w:rFonts w:ascii="Verdana" w:hAnsi="Verdana"/>
                <w:bCs/>
                <w:sz w:val="20"/>
              </w:rPr>
              <w:t>Łączność urządzenia: 3G / 4G / Bluetooth / NFC / Wi-Fi</w:t>
            </w:r>
          </w:p>
          <w:p w14:paraId="1C0959D5" w14:textId="77777777" w:rsidR="005D6F1F" w:rsidRPr="005D6F1F" w:rsidRDefault="005D6F1F" w:rsidP="000A4829">
            <w:pPr>
              <w:spacing w:before="60"/>
              <w:jc w:val="both"/>
              <w:rPr>
                <w:rFonts w:ascii="Verdana" w:hAnsi="Verdana"/>
                <w:bCs/>
                <w:sz w:val="20"/>
              </w:rPr>
            </w:pPr>
            <w:r>
              <w:rPr>
                <w:rFonts w:ascii="Verdana" w:hAnsi="Verdana"/>
                <w:bCs/>
                <w:sz w:val="20"/>
              </w:rPr>
              <w:t xml:space="preserve">- </w:t>
            </w:r>
            <w:r w:rsidRPr="005D6F1F">
              <w:rPr>
                <w:rFonts w:ascii="Verdana" w:hAnsi="Verdana"/>
                <w:bCs/>
                <w:sz w:val="20"/>
              </w:rPr>
              <w:t>Zalecany system operacyjny Android</w:t>
            </w:r>
            <w:r w:rsidRPr="005D6F1F">
              <w:rPr>
                <w:rFonts w:ascii="Verdana" w:hAnsi="Verdana"/>
                <w:bCs/>
                <w:sz w:val="20"/>
              </w:rPr>
              <w:tab/>
            </w:r>
          </w:p>
          <w:p w14:paraId="2DC80C6F" w14:textId="77777777" w:rsidR="005D6F1F" w:rsidRPr="005D6F1F" w:rsidRDefault="005D6F1F" w:rsidP="000A4829">
            <w:pPr>
              <w:spacing w:before="60"/>
              <w:jc w:val="both"/>
              <w:rPr>
                <w:rFonts w:ascii="Verdana" w:hAnsi="Verdana"/>
                <w:bCs/>
                <w:sz w:val="20"/>
              </w:rPr>
            </w:pPr>
            <w:r>
              <w:rPr>
                <w:rFonts w:ascii="Verdana" w:hAnsi="Verdana"/>
                <w:bCs/>
                <w:sz w:val="20"/>
              </w:rPr>
              <w:t xml:space="preserve">- </w:t>
            </w:r>
            <w:r w:rsidRPr="005D6F1F">
              <w:rPr>
                <w:rFonts w:ascii="Verdana" w:hAnsi="Verdana"/>
                <w:bCs/>
                <w:sz w:val="20"/>
              </w:rPr>
              <w:t xml:space="preserve">Dedykowany uchwyt samochodowy gwarantujący utrzymanie tabletu </w:t>
            </w:r>
          </w:p>
          <w:p w14:paraId="6E91BFCF" w14:textId="77777777" w:rsidR="005D6F1F" w:rsidRPr="005D6F1F" w:rsidRDefault="005D6F1F" w:rsidP="000A4829">
            <w:pPr>
              <w:spacing w:before="60"/>
              <w:jc w:val="both"/>
              <w:rPr>
                <w:rFonts w:ascii="Verdana" w:hAnsi="Verdana"/>
                <w:bCs/>
                <w:sz w:val="20"/>
              </w:rPr>
            </w:pPr>
            <w:r w:rsidRPr="005D6F1F">
              <w:rPr>
                <w:rFonts w:ascii="Verdana" w:hAnsi="Verdana"/>
                <w:bCs/>
                <w:sz w:val="20"/>
              </w:rPr>
              <w:t xml:space="preserve">w pozycji pionowej i poziomej </w:t>
            </w:r>
          </w:p>
          <w:p w14:paraId="68785EF5" w14:textId="77777777" w:rsidR="005D6F1F" w:rsidRPr="005D6F1F" w:rsidRDefault="005D6F1F" w:rsidP="000A4829">
            <w:pPr>
              <w:spacing w:before="60"/>
              <w:jc w:val="both"/>
              <w:rPr>
                <w:rFonts w:ascii="Verdana" w:hAnsi="Verdana"/>
                <w:bCs/>
                <w:sz w:val="20"/>
              </w:rPr>
            </w:pPr>
            <w:r>
              <w:rPr>
                <w:rFonts w:ascii="Verdana" w:hAnsi="Verdana"/>
                <w:bCs/>
                <w:sz w:val="20"/>
              </w:rPr>
              <w:t xml:space="preserve">- </w:t>
            </w:r>
            <w:r w:rsidRPr="005D6F1F">
              <w:rPr>
                <w:rFonts w:ascii="Verdana" w:hAnsi="Verdana"/>
                <w:bCs/>
                <w:sz w:val="20"/>
              </w:rPr>
              <w:t>Ładowarka samochodowa dedykowana do tabletu.</w:t>
            </w:r>
          </w:p>
          <w:p w14:paraId="6CDFD975" w14:textId="77777777" w:rsidR="005D6F1F" w:rsidRPr="002330B9" w:rsidRDefault="005D6F1F" w:rsidP="000A4829">
            <w:pPr>
              <w:spacing w:before="60"/>
              <w:jc w:val="both"/>
              <w:rPr>
                <w:rFonts w:ascii="Verdana" w:hAnsi="Verdana"/>
                <w:bCs/>
                <w:sz w:val="20"/>
              </w:rPr>
            </w:pPr>
            <w:r w:rsidRPr="005D6F1F">
              <w:rPr>
                <w:rFonts w:ascii="Verdana" w:hAnsi="Verdana"/>
                <w:bCs/>
                <w:sz w:val="20"/>
              </w:rPr>
              <w:t>6.23.</w:t>
            </w:r>
            <w:r w:rsidRPr="005D6F1F">
              <w:rPr>
                <w:rFonts w:ascii="Verdana" w:hAnsi="Verdana"/>
                <w:bCs/>
                <w:sz w:val="20"/>
              </w:rPr>
              <w:tab/>
              <w:t>Rozmieszczenie urządzeń rejestrujących i monitorujących (</w:t>
            </w:r>
            <w:proofErr w:type="spellStart"/>
            <w:r w:rsidRPr="005D6F1F">
              <w:rPr>
                <w:rFonts w:ascii="Verdana" w:hAnsi="Verdana"/>
                <w:bCs/>
                <w:sz w:val="20"/>
              </w:rPr>
              <w:t>autokomputer</w:t>
            </w:r>
            <w:proofErr w:type="spellEnd"/>
            <w:r w:rsidRPr="005D6F1F">
              <w:rPr>
                <w:rFonts w:ascii="Verdana" w:hAnsi="Verdana"/>
                <w:bCs/>
                <w:sz w:val="20"/>
              </w:rPr>
              <w:t>, sterowniki), monitoringu (rejestrator, monitor), urządzenia łączności oraz urządzeń fiskalnych: po uzgodnieniu i akceptacji Zamawiającego w zależności od zaproponowanych rozwiązań zabudowy kabiny kierowcy.</w:t>
            </w:r>
          </w:p>
        </w:tc>
        <w:tc>
          <w:tcPr>
            <w:tcW w:w="1730" w:type="dxa"/>
            <w:shd w:val="clear" w:color="auto" w:fill="auto"/>
          </w:tcPr>
          <w:p w14:paraId="62A65264" w14:textId="77777777" w:rsidR="00272CA1" w:rsidRDefault="00272CA1" w:rsidP="004E4CE8">
            <w:pPr>
              <w:spacing w:before="60"/>
              <w:ind w:right="-144"/>
              <w:jc w:val="both"/>
              <w:rPr>
                <w:rFonts w:ascii="Verdana" w:hAnsi="Verdana"/>
                <w:sz w:val="20"/>
              </w:rPr>
            </w:pPr>
          </w:p>
        </w:tc>
      </w:tr>
      <w:tr w:rsidR="005D6F1F" w:rsidRPr="007112D6" w14:paraId="1B548C77" w14:textId="77777777" w:rsidTr="00D778AE">
        <w:tc>
          <w:tcPr>
            <w:tcW w:w="743" w:type="dxa"/>
            <w:shd w:val="clear" w:color="auto" w:fill="auto"/>
          </w:tcPr>
          <w:p w14:paraId="05254B80" w14:textId="77777777" w:rsidR="005D6F1F" w:rsidRDefault="005D6F1F" w:rsidP="000A4829">
            <w:pPr>
              <w:spacing w:before="60"/>
              <w:ind w:right="-144"/>
              <w:jc w:val="both"/>
              <w:rPr>
                <w:rFonts w:ascii="Verdana" w:hAnsi="Verdana"/>
                <w:b/>
                <w:sz w:val="20"/>
              </w:rPr>
            </w:pPr>
            <w:r>
              <w:rPr>
                <w:rFonts w:ascii="Verdana" w:hAnsi="Verdana"/>
                <w:b/>
                <w:sz w:val="20"/>
              </w:rPr>
              <w:lastRenderedPageBreak/>
              <w:t>7.</w:t>
            </w:r>
          </w:p>
        </w:tc>
        <w:tc>
          <w:tcPr>
            <w:tcW w:w="1350" w:type="dxa"/>
            <w:shd w:val="clear" w:color="auto" w:fill="auto"/>
          </w:tcPr>
          <w:p w14:paraId="02CE2986" w14:textId="77777777" w:rsidR="005D6F1F" w:rsidRDefault="005D6F1F" w:rsidP="000A4829">
            <w:pPr>
              <w:spacing w:before="60"/>
              <w:ind w:left="-33" w:right="-144"/>
              <w:jc w:val="both"/>
              <w:rPr>
                <w:rFonts w:ascii="Verdana" w:hAnsi="Verdana"/>
                <w:sz w:val="20"/>
              </w:rPr>
            </w:pPr>
            <w:r>
              <w:rPr>
                <w:rFonts w:ascii="Verdana" w:hAnsi="Verdana"/>
                <w:sz w:val="20"/>
              </w:rPr>
              <w:t>Nadwozie autobusu przestrzeń pasażerska</w:t>
            </w:r>
          </w:p>
        </w:tc>
        <w:tc>
          <w:tcPr>
            <w:tcW w:w="6521" w:type="dxa"/>
            <w:shd w:val="clear" w:color="auto" w:fill="auto"/>
          </w:tcPr>
          <w:p w14:paraId="3A1B99C0" w14:textId="77777777" w:rsidR="00A823E7" w:rsidRPr="00A823E7" w:rsidRDefault="00A823E7" w:rsidP="000A4829">
            <w:pPr>
              <w:spacing w:before="60"/>
              <w:jc w:val="both"/>
              <w:rPr>
                <w:rFonts w:ascii="Verdana" w:hAnsi="Verdana"/>
                <w:bCs/>
                <w:sz w:val="20"/>
              </w:rPr>
            </w:pPr>
            <w:r>
              <w:rPr>
                <w:rFonts w:ascii="Verdana" w:hAnsi="Verdana"/>
                <w:bCs/>
                <w:sz w:val="20"/>
              </w:rPr>
              <w:t xml:space="preserve">7.1. </w:t>
            </w:r>
            <w:r w:rsidRPr="00A823E7">
              <w:rPr>
                <w:rFonts w:ascii="Verdana" w:hAnsi="Verdana"/>
                <w:bCs/>
                <w:sz w:val="20"/>
              </w:rPr>
              <w:t xml:space="preserve">Podłoga </w:t>
            </w:r>
          </w:p>
          <w:p w14:paraId="4FE62AB3" w14:textId="77777777" w:rsidR="00A823E7" w:rsidRPr="00A823E7" w:rsidRDefault="00A823E7" w:rsidP="000A4829">
            <w:pPr>
              <w:spacing w:before="60"/>
              <w:jc w:val="both"/>
              <w:rPr>
                <w:rFonts w:ascii="Verdana" w:hAnsi="Verdana"/>
                <w:bCs/>
                <w:sz w:val="20"/>
              </w:rPr>
            </w:pPr>
            <w:r w:rsidRPr="00A823E7">
              <w:rPr>
                <w:rFonts w:ascii="Verdana" w:hAnsi="Verdana"/>
                <w:bCs/>
                <w:sz w:val="20"/>
              </w:rPr>
              <w:t>7.1.1.</w:t>
            </w:r>
            <w:r w:rsidRPr="00A823E7">
              <w:rPr>
                <w:rFonts w:ascii="Verdana" w:hAnsi="Verdana"/>
                <w:bCs/>
                <w:sz w:val="20"/>
              </w:rPr>
              <w:tab/>
              <w:t>Niskopodłogowa na całej długości autobusu (bez progów poprzecznych tj. stopni, w przejściach wewnątrz po całej długości pojazdu), dopuszczalne są podesty pod fotelami.</w:t>
            </w:r>
          </w:p>
          <w:p w14:paraId="4C00FE9A" w14:textId="77777777" w:rsidR="00A823E7" w:rsidRPr="00A823E7" w:rsidRDefault="00A823E7" w:rsidP="000A4829">
            <w:pPr>
              <w:spacing w:before="60"/>
              <w:jc w:val="both"/>
              <w:rPr>
                <w:rFonts w:ascii="Verdana" w:hAnsi="Verdana"/>
                <w:bCs/>
                <w:sz w:val="20"/>
              </w:rPr>
            </w:pPr>
            <w:r w:rsidRPr="00A823E7">
              <w:rPr>
                <w:rFonts w:ascii="Verdana" w:hAnsi="Verdana"/>
                <w:bCs/>
                <w:sz w:val="20"/>
              </w:rPr>
              <w:t>7.1.2.</w:t>
            </w:r>
            <w:r w:rsidRPr="00A823E7">
              <w:rPr>
                <w:rFonts w:ascii="Verdana" w:hAnsi="Verdana"/>
                <w:bCs/>
                <w:sz w:val="20"/>
              </w:rPr>
              <w:tab/>
              <w:t>Podłoga autobusu oraz elementy wykończenia progu drzwi wykonane w sposób umożliwiający samoczynny, grawitacyjny spływ wody.</w:t>
            </w:r>
          </w:p>
          <w:p w14:paraId="5D343129" w14:textId="77777777" w:rsidR="00A823E7" w:rsidRPr="00A823E7" w:rsidRDefault="00A823E7" w:rsidP="000A4829">
            <w:pPr>
              <w:spacing w:before="60"/>
              <w:jc w:val="both"/>
              <w:rPr>
                <w:rFonts w:ascii="Verdana" w:hAnsi="Verdana"/>
                <w:bCs/>
                <w:sz w:val="20"/>
              </w:rPr>
            </w:pPr>
            <w:r w:rsidRPr="00A823E7">
              <w:rPr>
                <w:rFonts w:ascii="Verdana" w:hAnsi="Verdana"/>
                <w:bCs/>
                <w:sz w:val="20"/>
              </w:rPr>
              <w:t>7.1.3.</w:t>
            </w:r>
            <w:r w:rsidRPr="00A823E7">
              <w:rPr>
                <w:rFonts w:ascii="Verdana" w:hAnsi="Verdana"/>
                <w:bCs/>
                <w:sz w:val="20"/>
              </w:rPr>
              <w:tab/>
              <w:t>Podłoga wykonana z materiałów wodo i ognioodpornych o budowie zoptymalizowanej pod względem dźwiękowym.</w:t>
            </w:r>
          </w:p>
          <w:p w14:paraId="364EDC38" w14:textId="77777777" w:rsidR="00A823E7" w:rsidRPr="00A823E7" w:rsidRDefault="00A823E7" w:rsidP="000A4829">
            <w:pPr>
              <w:spacing w:before="60"/>
              <w:jc w:val="both"/>
              <w:rPr>
                <w:rFonts w:ascii="Verdana" w:hAnsi="Verdana"/>
                <w:bCs/>
                <w:sz w:val="20"/>
              </w:rPr>
            </w:pPr>
            <w:r w:rsidRPr="00A823E7">
              <w:rPr>
                <w:rFonts w:ascii="Verdana" w:hAnsi="Verdana"/>
                <w:bCs/>
                <w:sz w:val="20"/>
              </w:rPr>
              <w:t>7.1.4.</w:t>
            </w:r>
            <w:r w:rsidRPr="00A823E7">
              <w:rPr>
                <w:rFonts w:ascii="Verdana" w:hAnsi="Verdana"/>
                <w:bCs/>
                <w:sz w:val="20"/>
              </w:rPr>
              <w:tab/>
              <w:t>Pokrywy podłogowe wewnątrz przedziału pasażerskiego wykonane w sposób zapewniający izolację akustyczną i termiczną. Zabezpieczone przed potykaniem się pasażerów o krawędzie klap i ich podnoszeniem.</w:t>
            </w:r>
          </w:p>
          <w:p w14:paraId="0A632085" w14:textId="77777777" w:rsidR="00A823E7" w:rsidRPr="00A823E7" w:rsidRDefault="00A823E7" w:rsidP="000A4829">
            <w:pPr>
              <w:spacing w:before="60"/>
              <w:jc w:val="both"/>
              <w:rPr>
                <w:rFonts w:ascii="Verdana" w:hAnsi="Verdana"/>
                <w:bCs/>
                <w:sz w:val="20"/>
              </w:rPr>
            </w:pPr>
            <w:r w:rsidRPr="00A823E7">
              <w:rPr>
                <w:rFonts w:ascii="Verdana" w:hAnsi="Verdana"/>
                <w:bCs/>
                <w:sz w:val="20"/>
              </w:rPr>
              <w:t>7.1.5.</w:t>
            </w:r>
            <w:r w:rsidRPr="00A823E7">
              <w:rPr>
                <w:rFonts w:ascii="Verdana" w:hAnsi="Verdana"/>
                <w:bCs/>
                <w:sz w:val="20"/>
              </w:rPr>
              <w:tab/>
              <w:t xml:space="preserve">Wykładzina antypoślizgowa na całej powierzchni podłogi, odporna na ścieranie z bezwzględnym zastosowaniem pkt. 28.2.; wszystkie ewentualne złącza zgrzewane i uszczelnione. </w:t>
            </w:r>
          </w:p>
          <w:p w14:paraId="17E34F6F" w14:textId="77777777" w:rsidR="00A823E7" w:rsidRPr="00A823E7" w:rsidRDefault="00A823E7" w:rsidP="000A4829">
            <w:pPr>
              <w:spacing w:before="60"/>
              <w:jc w:val="both"/>
              <w:rPr>
                <w:rFonts w:ascii="Verdana" w:hAnsi="Verdana"/>
                <w:bCs/>
                <w:sz w:val="20"/>
              </w:rPr>
            </w:pPr>
            <w:r w:rsidRPr="00A823E7">
              <w:rPr>
                <w:rFonts w:ascii="Verdana" w:hAnsi="Verdana"/>
                <w:bCs/>
                <w:sz w:val="20"/>
              </w:rPr>
              <w:t>7.1.6.</w:t>
            </w:r>
            <w:r w:rsidRPr="00A823E7">
              <w:rPr>
                <w:rFonts w:ascii="Verdana" w:hAnsi="Verdana"/>
                <w:bCs/>
                <w:sz w:val="20"/>
              </w:rPr>
              <w:tab/>
              <w:t xml:space="preserve">Listwy </w:t>
            </w:r>
            <w:proofErr w:type="spellStart"/>
            <w:r w:rsidRPr="00A823E7">
              <w:rPr>
                <w:rFonts w:ascii="Verdana" w:hAnsi="Verdana"/>
                <w:bCs/>
                <w:sz w:val="20"/>
              </w:rPr>
              <w:t>przyprogowe</w:t>
            </w:r>
            <w:proofErr w:type="spellEnd"/>
            <w:r w:rsidRPr="00A823E7">
              <w:rPr>
                <w:rFonts w:ascii="Verdana" w:hAnsi="Verdana"/>
                <w:bCs/>
                <w:sz w:val="20"/>
              </w:rPr>
              <w:t xml:space="preserve"> w drzwiach odporne na ścieranie i korozję.</w:t>
            </w:r>
          </w:p>
          <w:p w14:paraId="066B02E2" w14:textId="77777777" w:rsidR="005D6F1F" w:rsidRDefault="00A823E7" w:rsidP="000A4829">
            <w:pPr>
              <w:spacing w:before="60"/>
              <w:jc w:val="both"/>
              <w:rPr>
                <w:rFonts w:ascii="Verdana" w:hAnsi="Verdana"/>
                <w:bCs/>
                <w:sz w:val="20"/>
              </w:rPr>
            </w:pPr>
            <w:r w:rsidRPr="00A823E7">
              <w:rPr>
                <w:rFonts w:ascii="Verdana" w:hAnsi="Verdana"/>
                <w:bCs/>
                <w:sz w:val="20"/>
              </w:rPr>
              <w:t>7.1.7.</w:t>
            </w:r>
            <w:r w:rsidRPr="00A823E7">
              <w:rPr>
                <w:rFonts w:ascii="Verdana" w:hAnsi="Verdana"/>
                <w:bCs/>
                <w:sz w:val="20"/>
              </w:rPr>
              <w:tab/>
              <w:t>Stopnie wejściowe autobusu: zgodnie z wymogami Regulaminu nr 107 (EKG ONZ).</w:t>
            </w:r>
          </w:p>
          <w:p w14:paraId="525A5C5C" w14:textId="77777777" w:rsidR="00A823E7" w:rsidRPr="00A823E7" w:rsidRDefault="00A823E7" w:rsidP="000A4829">
            <w:pPr>
              <w:spacing w:before="60"/>
              <w:jc w:val="both"/>
              <w:rPr>
                <w:rFonts w:ascii="Verdana" w:hAnsi="Verdana"/>
                <w:bCs/>
                <w:sz w:val="20"/>
              </w:rPr>
            </w:pPr>
            <w:r>
              <w:rPr>
                <w:rFonts w:ascii="Verdana" w:hAnsi="Verdana"/>
                <w:bCs/>
                <w:sz w:val="20"/>
              </w:rPr>
              <w:lastRenderedPageBreak/>
              <w:t xml:space="preserve">7.2. </w:t>
            </w:r>
            <w:r w:rsidRPr="00A823E7">
              <w:rPr>
                <w:rFonts w:ascii="Verdana" w:hAnsi="Verdana"/>
                <w:bCs/>
                <w:sz w:val="20"/>
              </w:rPr>
              <w:t xml:space="preserve">Pokrywy sufitowe (panele) przymocowane w sposób umożliwiający dostęp obsługi do umieszczonych podzespołów i instalacji. A równocześnie elementy sufitu nie mogą być źródłem dodatkowego hałasu w pojeździe. </w:t>
            </w:r>
          </w:p>
          <w:p w14:paraId="6F962177" w14:textId="77777777" w:rsidR="00A823E7" w:rsidRPr="00A823E7" w:rsidRDefault="00A823E7" w:rsidP="000A4829">
            <w:pPr>
              <w:spacing w:before="60"/>
              <w:jc w:val="both"/>
              <w:rPr>
                <w:rFonts w:ascii="Verdana" w:hAnsi="Verdana"/>
                <w:bCs/>
                <w:sz w:val="20"/>
              </w:rPr>
            </w:pPr>
            <w:r>
              <w:rPr>
                <w:rFonts w:ascii="Verdana" w:hAnsi="Verdana"/>
                <w:bCs/>
                <w:sz w:val="20"/>
              </w:rPr>
              <w:t xml:space="preserve">7.3. </w:t>
            </w:r>
            <w:r w:rsidRPr="00A823E7">
              <w:rPr>
                <w:rFonts w:ascii="Verdana" w:hAnsi="Verdana"/>
                <w:bCs/>
                <w:sz w:val="20"/>
              </w:rPr>
              <w:t>Ściany boczne wykonane z wodoodpornych materiałów łatwych do utrzymania w czystości.</w:t>
            </w:r>
          </w:p>
          <w:p w14:paraId="6D8ECF95" w14:textId="77777777" w:rsidR="00A823E7" w:rsidRDefault="00A823E7" w:rsidP="000A4829">
            <w:pPr>
              <w:spacing w:before="60"/>
              <w:jc w:val="both"/>
              <w:rPr>
                <w:rFonts w:ascii="Verdana" w:hAnsi="Verdana"/>
                <w:bCs/>
                <w:sz w:val="20"/>
              </w:rPr>
            </w:pPr>
            <w:r>
              <w:rPr>
                <w:rFonts w:ascii="Verdana" w:hAnsi="Verdana"/>
                <w:bCs/>
                <w:sz w:val="20"/>
              </w:rPr>
              <w:t xml:space="preserve">7.4. </w:t>
            </w:r>
            <w:r w:rsidRPr="00A823E7">
              <w:rPr>
                <w:rFonts w:ascii="Verdana" w:hAnsi="Verdana"/>
                <w:bCs/>
                <w:sz w:val="20"/>
              </w:rPr>
              <w:t xml:space="preserve">Rampa do wjazdu (zjazdu) wózka w środkowych drzwiach (ręcznie podnoszona lub elektrycznie wysuwana). Rampa musi spełniać wymagania określone w załączniku nr 8 do Regulaminu nr 107 EKG ONZ. </w:t>
            </w:r>
            <w:r w:rsidRPr="000F0D83">
              <w:rPr>
                <w:rFonts w:ascii="Verdana" w:hAnsi="Verdana"/>
                <w:b/>
                <w:bCs/>
                <w:sz w:val="20"/>
              </w:rPr>
              <w:t>Nie dopuszcza się urządzeń przenośnych.</w:t>
            </w:r>
          </w:p>
          <w:p w14:paraId="1ABE82FD" w14:textId="77777777" w:rsidR="00A823E7" w:rsidRPr="00A823E7" w:rsidRDefault="00A823E7" w:rsidP="000A4829">
            <w:pPr>
              <w:spacing w:before="60"/>
              <w:jc w:val="both"/>
              <w:rPr>
                <w:rFonts w:ascii="Verdana" w:hAnsi="Verdana"/>
                <w:bCs/>
                <w:sz w:val="20"/>
              </w:rPr>
            </w:pPr>
            <w:r>
              <w:rPr>
                <w:rFonts w:ascii="Verdana" w:hAnsi="Verdana"/>
                <w:bCs/>
                <w:sz w:val="20"/>
              </w:rPr>
              <w:t xml:space="preserve">7.5. </w:t>
            </w:r>
            <w:r w:rsidRPr="00A823E7">
              <w:rPr>
                <w:rFonts w:ascii="Verdana" w:hAnsi="Verdana"/>
                <w:bCs/>
                <w:sz w:val="20"/>
              </w:rPr>
              <w:t xml:space="preserve">Stanowisko do mocowania wózka inwalidzkiego. Wielkość wydzielonego miejsca (stanowiska) powinna umożliwiać przewóz min. jednego wózka inwalidzkiego i/lub jednego wózka dziecięcego. </w:t>
            </w:r>
          </w:p>
          <w:p w14:paraId="19B3E121" w14:textId="77777777" w:rsidR="00A823E7" w:rsidRPr="00A823E7" w:rsidRDefault="00A823E7" w:rsidP="000A4829">
            <w:pPr>
              <w:spacing w:before="60"/>
              <w:jc w:val="both"/>
              <w:rPr>
                <w:rFonts w:ascii="Verdana" w:hAnsi="Verdana"/>
                <w:bCs/>
                <w:sz w:val="20"/>
              </w:rPr>
            </w:pPr>
            <w:r>
              <w:rPr>
                <w:rFonts w:ascii="Verdana" w:hAnsi="Verdana"/>
                <w:bCs/>
                <w:sz w:val="20"/>
              </w:rPr>
              <w:t xml:space="preserve">7.5.1. </w:t>
            </w:r>
            <w:r w:rsidRPr="0093244A">
              <w:rPr>
                <w:rFonts w:ascii="Verdana" w:hAnsi="Verdana"/>
                <w:b/>
                <w:bCs/>
                <w:sz w:val="20"/>
              </w:rPr>
              <w:t>Stanowisko do przewozu osób na wózkach inwalidzkich musi być zaprojektowane ściśle wg wymagań Regulaminu nr 107 EKG ONZ</w:t>
            </w:r>
            <w:r w:rsidR="000F0D83">
              <w:rPr>
                <w:rFonts w:ascii="Verdana" w:hAnsi="Verdana"/>
                <w:bCs/>
                <w:sz w:val="20"/>
              </w:rPr>
              <w:t>.</w:t>
            </w:r>
          </w:p>
          <w:p w14:paraId="24D071D4" w14:textId="77777777" w:rsidR="00A823E7" w:rsidRPr="000F0D83" w:rsidRDefault="00A823E7" w:rsidP="000A4829">
            <w:pPr>
              <w:spacing w:before="60"/>
              <w:jc w:val="both"/>
              <w:rPr>
                <w:rFonts w:ascii="Verdana" w:hAnsi="Verdana"/>
                <w:bCs/>
                <w:i/>
                <w:sz w:val="20"/>
              </w:rPr>
            </w:pPr>
            <w:r>
              <w:rPr>
                <w:rFonts w:ascii="Verdana" w:hAnsi="Verdana"/>
                <w:bCs/>
                <w:sz w:val="20"/>
              </w:rPr>
              <w:t xml:space="preserve">7.5.2. </w:t>
            </w:r>
            <w:r w:rsidRPr="00A823E7">
              <w:rPr>
                <w:rFonts w:ascii="Verdana" w:hAnsi="Verdana"/>
                <w:bCs/>
                <w:sz w:val="20"/>
              </w:rPr>
              <w:t>Stanowisko musi być wyposażone w biodrowy pas bezpieczeństwa, podporę lub oparcie prostopadłe do wzdłużnej osi pojazdu, poręcze lub uchwyty zamontowane na boku lub ścianie pojazdu</w:t>
            </w:r>
            <w:r w:rsidRPr="000F0D83">
              <w:rPr>
                <w:rFonts w:ascii="Verdana" w:hAnsi="Verdana"/>
                <w:bCs/>
                <w:i/>
                <w:sz w:val="20"/>
              </w:rPr>
              <w:t>.  Zaleca się stosowanie zamocowań osoby poruszającej się na wózku w autobusie przy pomocy standardowych pasów bezpieczeństwa.</w:t>
            </w:r>
          </w:p>
          <w:p w14:paraId="6BAB8663" w14:textId="77777777" w:rsidR="00A823E7" w:rsidRPr="00A823E7" w:rsidRDefault="00A823E7" w:rsidP="000A4829">
            <w:pPr>
              <w:spacing w:before="60"/>
              <w:jc w:val="both"/>
              <w:rPr>
                <w:rFonts w:ascii="Verdana" w:hAnsi="Verdana"/>
                <w:bCs/>
                <w:sz w:val="20"/>
              </w:rPr>
            </w:pPr>
            <w:r>
              <w:rPr>
                <w:rFonts w:ascii="Verdana" w:hAnsi="Verdana"/>
                <w:bCs/>
                <w:sz w:val="20"/>
              </w:rPr>
              <w:t xml:space="preserve">7.5.3. </w:t>
            </w:r>
            <w:r w:rsidRPr="00A823E7">
              <w:rPr>
                <w:rFonts w:ascii="Verdana" w:hAnsi="Verdana"/>
                <w:bCs/>
                <w:sz w:val="20"/>
              </w:rPr>
              <w:t>Dodatkowy przycisk sygnalizujący kierowcy zamiar wysiadania przez osobę niepełnosprawną i związanej z tym konieczności opuszczenia rampy, przycisk umieszczony na ścianie bocznej lub barierce (poziomej poręczy) obok miejsca na wózek inwalidzki, w zasięgu ręki niepełnosprawnego pasażera.</w:t>
            </w:r>
          </w:p>
          <w:p w14:paraId="2E4F82E5" w14:textId="77777777" w:rsidR="00A823E7" w:rsidRDefault="00A823E7" w:rsidP="000A4829">
            <w:pPr>
              <w:spacing w:before="60"/>
              <w:jc w:val="both"/>
              <w:rPr>
                <w:rFonts w:ascii="Verdana" w:hAnsi="Verdana"/>
                <w:bCs/>
                <w:sz w:val="20"/>
              </w:rPr>
            </w:pPr>
            <w:r>
              <w:rPr>
                <w:rFonts w:ascii="Verdana" w:hAnsi="Verdana"/>
                <w:bCs/>
                <w:sz w:val="20"/>
              </w:rPr>
              <w:t xml:space="preserve">7.5.4. </w:t>
            </w:r>
            <w:r w:rsidRPr="00A823E7">
              <w:rPr>
                <w:rFonts w:ascii="Verdana" w:hAnsi="Verdana"/>
                <w:bCs/>
                <w:sz w:val="20"/>
              </w:rPr>
              <w:t>W autobusie miejskim musi istnieć możliwość przemieszczenia się osób poruszających się na wózkach od drzwi zapewniających dostęp dla osób poruszających się na wózkach do siedzenia specjalnego, przeznaczonego dla osoby z niepełnosprawnością.</w:t>
            </w:r>
          </w:p>
          <w:p w14:paraId="3B5D59A4" w14:textId="77777777" w:rsidR="00A823E7" w:rsidRPr="00A823E7" w:rsidRDefault="00A823E7" w:rsidP="000A4829">
            <w:pPr>
              <w:spacing w:before="60"/>
              <w:jc w:val="both"/>
              <w:rPr>
                <w:rFonts w:ascii="Verdana" w:hAnsi="Verdana"/>
                <w:bCs/>
                <w:sz w:val="20"/>
              </w:rPr>
            </w:pPr>
            <w:r>
              <w:rPr>
                <w:rFonts w:ascii="Verdana" w:hAnsi="Verdana"/>
                <w:bCs/>
                <w:sz w:val="20"/>
              </w:rPr>
              <w:t xml:space="preserve">7.6. Fotele pasażerskie. </w:t>
            </w:r>
            <w:r w:rsidRPr="00A823E7">
              <w:rPr>
                <w:rFonts w:ascii="Verdana" w:hAnsi="Verdana"/>
                <w:bCs/>
                <w:sz w:val="20"/>
              </w:rPr>
              <w:t>Siedzenia specja</w:t>
            </w:r>
            <w:r>
              <w:rPr>
                <w:rFonts w:ascii="Verdana" w:hAnsi="Verdana"/>
                <w:bCs/>
                <w:sz w:val="20"/>
              </w:rPr>
              <w:t xml:space="preserve">lne i przestrzeń dla pasażerów </w:t>
            </w:r>
            <w:r w:rsidRPr="00A823E7">
              <w:rPr>
                <w:rFonts w:ascii="Verdana" w:hAnsi="Verdana"/>
                <w:bCs/>
                <w:sz w:val="20"/>
              </w:rPr>
              <w:t>o ograniczonej możliwości poruszania.</w:t>
            </w:r>
          </w:p>
          <w:p w14:paraId="0744C93D" w14:textId="77777777" w:rsidR="00A823E7" w:rsidRPr="00A823E7" w:rsidRDefault="00A823E7" w:rsidP="000A4829">
            <w:pPr>
              <w:spacing w:before="60"/>
              <w:jc w:val="both"/>
              <w:rPr>
                <w:rFonts w:ascii="Verdana" w:hAnsi="Verdana"/>
                <w:bCs/>
                <w:sz w:val="20"/>
              </w:rPr>
            </w:pPr>
            <w:r>
              <w:rPr>
                <w:rFonts w:ascii="Verdana" w:hAnsi="Verdana"/>
                <w:bCs/>
                <w:sz w:val="20"/>
              </w:rPr>
              <w:t xml:space="preserve">7.6.1. </w:t>
            </w:r>
            <w:r w:rsidRPr="00A823E7">
              <w:rPr>
                <w:rFonts w:ascii="Verdana" w:hAnsi="Verdana"/>
                <w:bCs/>
                <w:sz w:val="20"/>
              </w:rPr>
              <w:t>Fotele pasażerskie o budowie modułowej, profilowane, stelaże i uchwyty foteli wykonane z tworzywa wandaloodpornego z zabezpieczeniem pleców siedzeń przed podpalaniem i rysowaniem (np. wkładkami ze stali nierdzewnej – kwasoodpornej), krawędzie siedziska i oparcia od strony przejść pasażerskich nie mogą posiadać ostrych krawędzi (</w:t>
            </w:r>
            <w:r w:rsidRPr="00C05A2A">
              <w:rPr>
                <w:rFonts w:ascii="Verdana" w:hAnsi="Verdana"/>
                <w:b/>
                <w:bCs/>
                <w:sz w:val="20"/>
              </w:rPr>
              <w:t>krawędzie muszą być zabezpieczone</w:t>
            </w:r>
            <w:r w:rsidRPr="00A823E7">
              <w:rPr>
                <w:rFonts w:ascii="Verdana" w:hAnsi="Verdana"/>
                <w:bCs/>
                <w:sz w:val="20"/>
              </w:rPr>
              <w:t xml:space="preserve"> np. rurką), dostępne w wersji tzw. „półtora” dla matki z dzieckiem, zapewniające łatwy i szybki montaż / demontaż wkładek tapicerki. Ostateczne rozmieszczenie foteli należy uzgodnić z Zamawiającym po podpisaniu umowy w zależności od zaproponowanego modelu autobusu i foteli.</w:t>
            </w:r>
          </w:p>
          <w:p w14:paraId="74E8E8C5" w14:textId="77777777" w:rsidR="00A823E7" w:rsidRPr="00A823E7" w:rsidRDefault="00A823E7" w:rsidP="000A4829">
            <w:pPr>
              <w:spacing w:before="60"/>
              <w:jc w:val="both"/>
              <w:rPr>
                <w:rFonts w:ascii="Verdana" w:hAnsi="Verdana"/>
                <w:bCs/>
                <w:sz w:val="20"/>
              </w:rPr>
            </w:pPr>
            <w:r w:rsidRPr="00A823E7">
              <w:rPr>
                <w:rFonts w:ascii="Verdana" w:hAnsi="Verdana"/>
                <w:bCs/>
                <w:sz w:val="20"/>
              </w:rPr>
              <w:t xml:space="preserve">W przypadku zastosowania do wykonania foteli pasażerskich innego materiału niż stali nierdzewnej, </w:t>
            </w:r>
            <w:r w:rsidRPr="00C05A2A">
              <w:rPr>
                <w:rFonts w:ascii="Verdana" w:hAnsi="Verdana"/>
                <w:b/>
                <w:bCs/>
                <w:sz w:val="20"/>
              </w:rPr>
              <w:t>Zamawiający wymaga</w:t>
            </w:r>
            <w:r w:rsidRPr="00A823E7">
              <w:rPr>
                <w:rFonts w:ascii="Verdana" w:hAnsi="Verdana"/>
                <w:bCs/>
                <w:sz w:val="20"/>
              </w:rPr>
              <w:t xml:space="preserve"> by materiał, z którego wykonane będą plecy siedzeń pasażerskich był odporny na zarysowania i podpalenia.</w:t>
            </w:r>
          </w:p>
          <w:p w14:paraId="2636D5F0" w14:textId="77777777" w:rsidR="00A823E7" w:rsidRPr="00A823E7" w:rsidRDefault="00A823E7" w:rsidP="000A4829">
            <w:pPr>
              <w:spacing w:before="60"/>
              <w:jc w:val="both"/>
              <w:rPr>
                <w:rFonts w:ascii="Verdana" w:hAnsi="Verdana"/>
                <w:bCs/>
                <w:sz w:val="20"/>
              </w:rPr>
            </w:pPr>
            <w:r w:rsidRPr="00A823E7">
              <w:rPr>
                <w:rFonts w:ascii="Verdana" w:hAnsi="Verdana"/>
                <w:bCs/>
                <w:sz w:val="20"/>
              </w:rPr>
              <w:t>7.6.2.</w:t>
            </w:r>
            <w:r w:rsidRPr="00A823E7">
              <w:rPr>
                <w:rFonts w:ascii="Verdana" w:hAnsi="Verdana"/>
                <w:bCs/>
                <w:sz w:val="20"/>
              </w:rPr>
              <w:tab/>
              <w:t xml:space="preserve">Tapicerka foteli: </w:t>
            </w:r>
          </w:p>
          <w:p w14:paraId="20BA2225" w14:textId="77777777" w:rsidR="00A823E7" w:rsidRPr="00A823E7" w:rsidRDefault="00A823E7" w:rsidP="000A4829">
            <w:pPr>
              <w:spacing w:before="60"/>
              <w:jc w:val="both"/>
              <w:rPr>
                <w:rFonts w:ascii="Verdana" w:hAnsi="Verdana"/>
                <w:bCs/>
                <w:sz w:val="20"/>
              </w:rPr>
            </w:pPr>
            <w:r>
              <w:rPr>
                <w:rFonts w:ascii="Verdana" w:hAnsi="Verdana"/>
                <w:bCs/>
                <w:sz w:val="20"/>
              </w:rPr>
              <w:lastRenderedPageBreak/>
              <w:t xml:space="preserve">a) </w:t>
            </w:r>
            <w:r w:rsidRPr="00A823E7">
              <w:rPr>
                <w:rFonts w:ascii="Verdana" w:hAnsi="Verdana"/>
                <w:bCs/>
                <w:sz w:val="20"/>
              </w:rPr>
              <w:t xml:space="preserve">Fotele pokryte materiałem odpornym na zniszczenia i zabrudzenia. </w:t>
            </w:r>
          </w:p>
          <w:p w14:paraId="1FBCA3A2" w14:textId="77777777" w:rsidR="00A823E7" w:rsidRPr="00A823E7" w:rsidRDefault="00A823E7" w:rsidP="000A4829">
            <w:pPr>
              <w:spacing w:before="60"/>
              <w:jc w:val="both"/>
              <w:rPr>
                <w:rFonts w:ascii="Verdana" w:hAnsi="Verdana"/>
                <w:bCs/>
                <w:sz w:val="20"/>
              </w:rPr>
            </w:pPr>
            <w:r>
              <w:rPr>
                <w:rFonts w:ascii="Verdana" w:hAnsi="Verdana"/>
                <w:bCs/>
                <w:sz w:val="20"/>
              </w:rPr>
              <w:t xml:space="preserve">b) </w:t>
            </w:r>
            <w:r w:rsidRPr="00A823E7">
              <w:rPr>
                <w:rFonts w:ascii="Verdana" w:hAnsi="Verdana"/>
                <w:bCs/>
                <w:sz w:val="20"/>
              </w:rPr>
              <w:t xml:space="preserve">Zastosowany </w:t>
            </w:r>
            <w:r w:rsidRPr="00C05A2A">
              <w:rPr>
                <w:rFonts w:ascii="Verdana" w:hAnsi="Verdana"/>
                <w:bCs/>
                <w:sz w:val="20"/>
              </w:rPr>
              <w:t>materiał musi spełniać</w:t>
            </w:r>
            <w:r w:rsidRPr="00A823E7">
              <w:rPr>
                <w:rFonts w:ascii="Verdana" w:hAnsi="Verdana"/>
                <w:bCs/>
                <w:sz w:val="20"/>
              </w:rPr>
              <w:t xml:space="preserve"> test odpornościowy </w:t>
            </w:r>
            <w:proofErr w:type="spellStart"/>
            <w:r w:rsidRPr="00A823E7">
              <w:rPr>
                <w:rFonts w:ascii="Verdana" w:hAnsi="Verdana"/>
                <w:bCs/>
                <w:sz w:val="20"/>
              </w:rPr>
              <w:t>Martindale’a</w:t>
            </w:r>
            <w:proofErr w:type="spellEnd"/>
            <w:r w:rsidRPr="00A823E7">
              <w:rPr>
                <w:rFonts w:ascii="Verdana" w:hAnsi="Verdana"/>
                <w:bCs/>
                <w:sz w:val="20"/>
              </w:rPr>
              <w:t xml:space="preserve"> min. 100 000 cykli. </w:t>
            </w:r>
          </w:p>
          <w:p w14:paraId="22DE4E8D" w14:textId="77777777" w:rsidR="00A823E7" w:rsidRPr="00A823E7" w:rsidRDefault="00A823E7" w:rsidP="000A4829">
            <w:pPr>
              <w:spacing w:before="60"/>
              <w:jc w:val="both"/>
              <w:rPr>
                <w:rFonts w:ascii="Verdana" w:hAnsi="Verdana"/>
                <w:bCs/>
                <w:sz w:val="20"/>
              </w:rPr>
            </w:pPr>
            <w:r>
              <w:rPr>
                <w:rFonts w:ascii="Verdana" w:hAnsi="Verdana"/>
                <w:bCs/>
                <w:sz w:val="20"/>
              </w:rPr>
              <w:t xml:space="preserve">c) </w:t>
            </w:r>
            <w:r w:rsidRPr="00A823E7">
              <w:rPr>
                <w:rFonts w:ascii="Verdana" w:hAnsi="Verdana"/>
                <w:bCs/>
                <w:sz w:val="20"/>
              </w:rPr>
              <w:t>Kolorystyka tapicerki do uzgodnienia z Zamawiającym.</w:t>
            </w:r>
          </w:p>
          <w:p w14:paraId="457842C0" w14:textId="77777777" w:rsidR="00A823E7" w:rsidRPr="00A823E7" w:rsidRDefault="00A823E7" w:rsidP="000A4829">
            <w:pPr>
              <w:spacing w:before="60"/>
              <w:jc w:val="both"/>
              <w:rPr>
                <w:rFonts w:ascii="Verdana" w:hAnsi="Verdana"/>
                <w:bCs/>
                <w:sz w:val="20"/>
              </w:rPr>
            </w:pPr>
            <w:r>
              <w:rPr>
                <w:rFonts w:ascii="Verdana" w:hAnsi="Verdana"/>
                <w:bCs/>
                <w:sz w:val="20"/>
              </w:rPr>
              <w:t xml:space="preserve">d) </w:t>
            </w:r>
            <w:r w:rsidRPr="00C05A2A">
              <w:rPr>
                <w:rFonts w:ascii="Verdana" w:hAnsi="Verdana"/>
                <w:b/>
                <w:bCs/>
                <w:sz w:val="20"/>
              </w:rPr>
              <w:t>Tapicerka musi spełniać wymagania p-</w:t>
            </w:r>
            <w:proofErr w:type="spellStart"/>
            <w:r w:rsidRPr="00C05A2A">
              <w:rPr>
                <w:rFonts w:ascii="Verdana" w:hAnsi="Verdana"/>
                <w:b/>
                <w:bCs/>
                <w:sz w:val="20"/>
              </w:rPr>
              <w:t>poż</w:t>
            </w:r>
            <w:proofErr w:type="spellEnd"/>
            <w:r w:rsidRPr="00A823E7">
              <w:rPr>
                <w:rFonts w:ascii="Verdana" w:hAnsi="Verdana"/>
                <w:bCs/>
                <w:sz w:val="20"/>
              </w:rPr>
              <w:t xml:space="preserve"> z bezwzględnym zastosowaniem pkt. 28.2.  </w:t>
            </w:r>
          </w:p>
          <w:p w14:paraId="31A59D30" w14:textId="77777777" w:rsidR="00A823E7" w:rsidRPr="00A823E7" w:rsidRDefault="00A823E7" w:rsidP="000A4829">
            <w:pPr>
              <w:spacing w:before="60"/>
              <w:jc w:val="both"/>
              <w:rPr>
                <w:rFonts w:ascii="Verdana" w:hAnsi="Verdana"/>
                <w:bCs/>
                <w:sz w:val="20"/>
              </w:rPr>
            </w:pPr>
            <w:r>
              <w:rPr>
                <w:rFonts w:ascii="Verdana" w:hAnsi="Verdana"/>
                <w:bCs/>
                <w:sz w:val="20"/>
              </w:rPr>
              <w:t xml:space="preserve">e) </w:t>
            </w:r>
            <w:r w:rsidRPr="00A823E7">
              <w:rPr>
                <w:rFonts w:ascii="Verdana" w:hAnsi="Verdana"/>
                <w:bCs/>
                <w:sz w:val="20"/>
              </w:rPr>
              <w:t>Tapicerka o własnościach antybakteryjnych.</w:t>
            </w:r>
          </w:p>
          <w:p w14:paraId="398C0152" w14:textId="77777777" w:rsidR="00A823E7" w:rsidRPr="00A823E7" w:rsidRDefault="00A823E7" w:rsidP="000A4829">
            <w:pPr>
              <w:spacing w:before="60"/>
              <w:jc w:val="both"/>
              <w:rPr>
                <w:rFonts w:ascii="Verdana" w:hAnsi="Verdana"/>
                <w:bCs/>
                <w:sz w:val="20"/>
              </w:rPr>
            </w:pPr>
            <w:r w:rsidRPr="00A823E7">
              <w:rPr>
                <w:rFonts w:ascii="Verdana" w:hAnsi="Verdana"/>
                <w:bCs/>
                <w:sz w:val="20"/>
              </w:rPr>
              <w:t>7.6.3.</w:t>
            </w:r>
            <w:r w:rsidRPr="00A823E7">
              <w:rPr>
                <w:rFonts w:ascii="Verdana" w:hAnsi="Verdana"/>
                <w:bCs/>
                <w:sz w:val="20"/>
              </w:rPr>
              <w:tab/>
              <w:t xml:space="preserve">Stelaże foteli pasażerskich </w:t>
            </w:r>
            <w:r w:rsidRPr="00C05A2A">
              <w:rPr>
                <w:rFonts w:ascii="Verdana" w:hAnsi="Verdana"/>
                <w:b/>
                <w:bCs/>
                <w:sz w:val="20"/>
              </w:rPr>
              <w:t>muszą być zabezpieczone przed korozją</w:t>
            </w:r>
            <w:r w:rsidRPr="00A823E7">
              <w:rPr>
                <w:rFonts w:ascii="Verdana" w:hAnsi="Verdana"/>
                <w:bCs/>
                <w:sz w:val="20"/>
              </w:rPr>
              <w:t xml:space="preserve"> (sól drogowa, woda). Elementy stelaży mające kontakt z podłogą i butami pasażerów muszą być wykonane ze stali nierdzewnej, natomiast elementy ze stali konstrukcyjnej zabezpieczone powłoką gwarantującą odporność na wycieranie szczotką (np. malowanie proszkowe o zwiększonej twardości powierzchniowej), w kolorze jasnym szarym metalicznym (imitującym stal nierdzewną). </w:t>
            </w:r>
          </w:p>
          <w:p w14:paraId="4B1B7A2F" w14:textId="77777777" w:rsidR="00A823E7" w:rsidRPr="00A823E7" w:rsidRDefault="00A823E7" w:rsidP="000A4829">
            <w:pPr>
              <w:spacing w:before="60"/>
              <w:jc w:val="both"/>
              <w:rPr>
                <w:rFonts w:ascii="Verdana" w:hAnsi="Verdana"/>
                <w:bCs/>
                <w:sz w:val="20"/>
              </w:rPr>
            </w:pPr>
            <w:r w:rsidRPr="00A823E7">
              <w:rPr>
                <w:rFonts w:ascii="Verdana" w:hAnsi="Verdana"/>
                <w:bCs/>
                <w:sz w:val="20"/>
              </w:rPr>
              <w:t>7.6.4.</w:t>
            </w:r>
            <w:r w:rsidRPr="00A823E7">
              <w:rPr>
                <w:rFonts w:ascii="Verdana" w:hAnsi="Verdana"/>
                <w:bCs/>
                <w:sz w:val="20"/>
              </w:rPr>
              <w:tab/>
              <w:t xml:space="preserve">Mocowanie foteli pasażerskich: fotele dostępne z poziomu niskiej podłogi </w:t>
            </w:r>
            <w:r w:rsidRPr="00C05A2A">
              <w:rPr>
                <w:rFonts w:ascii="Verdana" w:hAnsi="Verdana"/>
                <w:b/>
                <w:bCs/>
                <w:sz w:val="20"/>
              </w:rPr>
              <w:t>muszą być mocowane</w:t>
            </w:r>
            <w:r w:rsidRPr="00A823E7">
              <w:rPr>
                <w:rFonts w:ascii="Verdana" w:hAnsi="Verdana"/>
                <w:bCs/>
                <w:sz w:val="20"/>
              </w:rPr>
              <w:t xml:space="preserve"> do ścian bocznych autobusu celem łatwego zmywania podłogi. W obszarze nadkoli dopuszcza się montaż foteli dostępnych z poziomu niskiej podłogi do podestów. </w:t>
            </w:r>
            <w:r w:rsidRPr="00C05A2A">
              <w:rPr>
                <w:rFonts w:ascii="Verdana" w:hAnsi="Verdana"/>
                <w:b/>
                <w:bCs/>
                <w:sz w:val="20"/>
              </w:rPr>
              <w:t>Śruby mocujące stelaże i fotele bezwzględnie wykonane w technologii nierdzewnej.</w:t>
            </w:r>
          </w:p>
          <w:p w14:paraId="782B3D47" w14:textId="77777777" w:rsidR="00A823E7" w:rsidRDefault="00A823E7" w:rsidP="000A4829">
            <w:pPr>
              <w:spacing w:before="60"/>
              <w:jc w:val="both"/>
              <w:rPr>
                <w:rFonts w:ascii="Verdana" w:hAnsi="Verdana"/>
                <w:bCs/>
                <w:sz w:val="20"/>
              </w:rPr>
            </w:pPr>
            <w:r>
              <w:rPr>
                <w:rFonts w:ascii="Verdana" w:hAnsi="Verdana"/>
                <w:bCs/>
                <w:sz w:val="20"/>
              </w:rPr>
              <w:t xml:space="preserve">7.6.5. </w:t>
            </w:r>
            <w:r w:rsidRPr="00A823E7">
              <w:rPr>
                <w:rFonts w:ascii="Verdana" w:hAnsi="Verdana"/>
                <w:bCs/>
                <w:sz w:val="20"/>
              </w:rPr>
              <w:t>Siedzenia specjalne i przestrzeń dla pasażerów o ograniczonej możliwości poruszania. Zgodnie z regulaminem 107 EKG ONZ</w:t>
            </w:r>
          </w:p>
          <w:p w14:paraId="2DDAD5B0" w14:textId="77777777" w:rsidR="00A823E7" w:rsidRPr="00A823E7" w:rsidRDefault="00A823E7" w:rsidP="000A4829">
            <w:pPr>
              <w:spacing w:before="60"/>
              <w:jc w:val="both"/>
              <w:rPr>
                <w:rFonts w:ascii="Verdana" w:hAnsi="Verdana"/>
                <w:bCs/>
                <w:sz w:val="20"/>
              </w:rPr>
            </w:pPr>
            <w:r>
              <w:rPr>
                <w:rFonts w:ascii="Verdana" w:hAnsi="Verdana"/>
                <w:bCs/>
                <w:sz w:val="20"/>
              </w:rPr>
              <w:t xml:space="preserve">7.7. </w:t>
            </w:r>
            <w:r w:rsidRPr="00A823E7">
              <w:rPr>
                <w:rFonts w:ascii="Verdana" w:hAnsi="Verdana"/>
                <w:bCs/>
                <w:sz w:val="20"/>
              </w:rPr>
              <w:t xml:space="preserve">Zabudowa nadkoli: w przypadku braku siedzeń pasażerskich umieszczonych na nadkolach </w:t>
            </w:r>
            <w:r w:rsidRPr="00C05A2A">
              <w:rPr>
                <w:rFonts w:ascii="Verdana" w:hAnsi="Verdana"/>
                <w:b/>
                <w:bCs/>
                <w:sz w:val="20"/>
              </w:rPr>
              <w:t>Zamawiający wymaga</w:t>
            </w:r>
            <w:r w:rsidRPr="00A823E7">
              <w:rPr>
                <w:rFonts w:ascii="Verdana" w:hAnsi="Verdana"/>
                <w:bCs/>
                <w:sz w:val="20"/>
              </w:rPr>
              <w:t xml:space="preserve"> zabudowy tych przestrzeni półkami na podręczny bagaż pasażera lub dodatkowy schowek kierowcy.</w:t>
            </w:r>
          </w:p>
          <w:p w14:paraId="3F449562" w14:textId="77777777" w:rsidR="00A823E7" w:rsidRPr="00A823E7" w:rsidRDefault="00A823E7" w:rsidP="000A4829">
            <w:pPr>
              <w:spacing w:before="60"/>
              <w:jc w:val="both"/>
              <w:rPr>
                <w:rFonts w:ascii="Verdana" w:hAnsi="Verdana"/>
                <w:bCs/>
                <w:sz w:val="20"/>
              </w:rPr>
            </w:pPr>
            <w:r>
              <w:rPr>
                <w:rFonts w:ascii="Verdana" w:hAnsi="Verdana"/>
                <w:bCs/>
                <w:sz w:val="20"/>
              </w:rPr>
              <w:t xml:space="preserve">7.8. </w:t>
            </w:r>
            <w:r w:rsidRPr="00A823E7">
              <w:rPr>
                <w:rFonts w:ascii="Verdana" w:hAnsi="Verdana"/>
                <w:bCs/>
                <w:sz w:val="20"/>
              </w:rPr>
              <w:t>Dezynfektor automatyczny, umieszczony nad prawym przednim nadkolem na poręczy pionowej, z tacą ociekową wykonaną ze stali nierdzewnej przymocowaną (np. na rzepy umożliwiające czyszczenie tacy).</w:t>
            </w:r>
          </w:p>
          <w:p w14:paraId="45239F47" w14:textId="77777777" w:rsidR="00A823E7" w:rsidRDefault="00A823E7" w:rsidP="000A4829">
            <w:pPr>
              <w:spacing w:before="60"/>
              <w:jc w:val="both"/>
              <w:rPr>
                <w:rFonts w:ascii="Verdana" w:hAnsi="Verdana"/>
                <w:bCs/>
                <w:sz w:val="20"/>
              </w:rPr>
            </w:pPr>
            <w:r>
              <w:rPr>
                <w:rFonts w:ascii="Verdana" w:hAnsi="Verdana"/>
                <w:bCs/>
                <w:sz w:val="20"/>
              </w:rPr>
              <w:t xml:space="preserve">7.9. </w:t>
            </w:r>
            <w:r w:rsidRPr="00A823E7">
              <w:rPr>
                <w:rFonts w:ascii="Verdana" w:hAnsi="Verdana"/>
                <w:bCs/>
                <w:sz w:val="20"/>
              </w:rPr>
              <w:t>Rozmieszczenie kasowników: Ostateczne rozmieszczenie kasowników należy uzgodnić z Zamawiającym po podpisaniu umowy w zależności od zaproponowanej zabudowy wnętrza.</w:t>
            </w:r>
          </w:p>
          <w:p w14:paraId="02A235FF" w14:textId="77777777" w:rsidR="005A12F6" w:rsidRPr="005A12F6" w:rsidRDefault="005A12F6" w:rsidP="000A4829">
            <w:pPr>
              <w:spacing w:before="60"/>
              <w:jc w:val="both"/>
              <w:rPr>
                <w:rFonts w:ascii="Verdana" w:hAnsi="Verdana"/>
                <w:bCs/>
                <w:sz w:val="20"/>
              </w:rPr>
            </w:pPr>
            <w:r>
              <w:rPr>
                <w:rFonts w:ascii="Verdana" w:hAnsi="Verdana"/>
                <w:bCs/>
                <w:sz w:val="20"/>
              </w:rPr>
              <w:t xml:space="preserve">7.10. </w:t>
            </w:r>
            <w:r w:rsidRPr="005A12F6">
              <w:rPr>
                <w:rFonts w:ascii="Verdana" w:hAnsi="Verdana"/>
                <w:bCs/>
                <w:sz w:val="20"/>
              </w:rPr>
              <w:t>Uchwyty i poręcze:</w:t>
            </w:r>
          </w:p>
          <w:p w14:paraId="23FE2AE4" w14:textId="77777777" w:rsidR="005A12F6" w:rsidRPr="005A12F6" w:rsidRDefault="005A12F6" w:rsidP="000A4829">
            <w:pPr>
              <w:spacing w:before="60"/>
              <w:jc w:val="both"/>
              <w:rPr>
                <w:rFonts w:ascii="Verdana" w:hAnsi="Verdana"/>
                <w:bCs/>
                <w:sz w:val="20"/>
              </w:rPr>
            </w:pPr>
            <w:r>
              <w:rPr>
                <w:rFonts w:ascii="Verdana" w:hAnsi="Verdana"/>
                <w:bCs/>
                <w:sz w:val="20"/>
              </w:rPr>
              <w:t xml:space="preserve">7.10.1. </w:t>
            </w:r>
            <w:r w:rsidRPr="005A12F6">
              <w:rPr>
                <w:rFonts w:ascii="Verdana" w:hAnsi="Verdana"/>
                <w:bCs/>
                <w:sz w:val="20"/>
              </w:rPr>
              <w:t>Poręcze i uchwyty powinny być zaprojektowane i wykonane w sposób niestwarzający ryzyka odniesienia obrażeń przez pasażerów.</w:t>
            </w:r>
          </w:p>
          <w:p w14:paraId="68C02998" w14:textId="77777777" w:rsidR="005A12F6" w:rsidRPr="005A12F6" w:rsidRDefault="005A12F6" w:rsidP="000A4829">
            <w:pPr>
              <w:spacing w:before="60"/>
              <w:jc w:val="both"/>
              <w:rPr>
                <w:rFonts w:ascii="Verdana" w:hAnsi="Verdana"/>
                <w:bCs/>
                <w:sz w:val="20"/>
              </w:rPr>
            </w:pPr>
            <w:r>
              <w:rPr>
                <w:rFonts w:ascii="Verdana" w:hAnsi="Verdana"/>
                <w:bCs/>
                <w:sz w:val="20"/>
              </w:rPr>
              <w:t xml:space="preserve">7.10.2. </w:t>
            </w:r>
            <w:r w:rsidRPr="005A12F6">
              <w:rPr>
                <w:rFonts w:ascii="Verdana" w:hAnsi="Verdana"/>
                <w:bCs/>
                <w:sz w:val="20"/>
              </w:rPr>
              <w:t>Uchwyty poziome wzdłuż pojazdu i ewentualnie nad drzwiami na wysokości umożliwiającej chwyt osobom średniego wzr</w:t>
            </w:r>
            <w:r>
              <w:rPr>
                <w:rFonts w:ascii="Verdana" w:hAnsi="Verdana"/>
                <w:bCs/>
                <w:sz w:val="20"/>
              </w:rPr>
              <w:t xml:space="preserve">ostu ułatwiające trzymanie się </w:t>
            </w:r>
            <w:r w:rsidRPr="005A12F6">
              <w:rPr>
                <w:rFonts w:ascii="Verdana" w:hAnsi="Verdana"/>
                <w:bCs/>
                <w:sz w:val="20"/>
              </w:rPr>
              <w:t>i bezpieczną jazdę w pozycji stojącej - wykonane ze stali nierdzewnej. Zaleca się pokrycie uchwytów materiałem pasywnej ochrony sanitarnej (związki miedzi).</w:t>
            </w:r>
          </w:p>
          <w:p w14:paraId="2F08A8FA" w14:textId="77777777" w:rsidR="005A12F6" w:rsidRPr="005A12F6" w:rsidRDefault="005A12F6" w:rsidP="000A4829">
            <w:pPr>
              <w:spacing w:before="60"/>
              <w:jc w:val="both"/>
              <w:rPr>
                <w:rFonts w:ascii="Verdana" w:hAnsi="Verdana"/>
                <w:bCs/>
                <w:sz w:val="20"/>
              </w:rPr>
            </w:pPr>
            <w:r>
              <w:rPr>
                <w:rFonts w:ascii="Verdana" w:hAnsi="Verdana"/>
                <w:bCs/>
                <w:sz w:val="20"/>
              </w:rPr>
              <w:t xml:space="preserve">7.10.3. </w:t>
            </w:r>
            <w:r w:rsidRPr="005A12F6">
              <w:rPr>
                <w:rFonts w:ascii="Verdana" w:hAnsi="Verdana"/>
                <w:bCs/>
                <w:sz w:val="20"/>
              </w:rPr>
              <w:t>Pętle paskowe, gdy są zamontowane, mogą być liczone, jako uchwyty, jeśli są odpowiednio utrzymywane w swym położeniu. W przypadku zastosowania pętli paskowych należy dodać 20 pętli zapasowych / autobus.</w:t>
            </w:r>
          </w:p>
          <w:p w14:paraId="7A4742DA" w14:textId="77777777" w:rsidR="005A12F6" w:rsidRPr="005A12F6" w:rsidRDefault="005A12F6" w:rsidP="000A4829">
            <w:pPr>
              <w:spacing w:before="60"/>
              <w:jc w:val="both"/>
              <w:rPr>
                <w:rFonts w:ascii="Verdana" w:hAnsi="Verdana"/>
                <w:bCs/>
                <w:sz w:val="20"/>
              </w:rPr>
            </w:pPr>
            <w:r>
              <w:rPr>
                <w:rFonts w:ascii="Verdana" w:hAnsi="Verdana"/>
                <w:bCs/>
                <w:sz w:val="20"/>
              </w:rPr>
              <w:t xml:space="preserve">7.10.4. </w:t>
            </w:r>
            <w:r w:rsidRPr="005A12F6">
              <w:rPr>
                <w:rFonts w:ascii="Verdana" w:hAnsi="Verdana"/>
                <w:bCs/>
                <w:sz w:val="20"/>
              </w:rPr>
              <w:t xml:space="preserve">Poręcze pionowe wraz z mocowaniami dla pasażerów stojących wykonane ze stali nierdzewnej nie mogą blokować w części środkowej pojazdu swobodnego wprowadzenia wózka </w:t>
            </w:r>
            <w:r w:rsidRPr="005A12F6">
              <w:rPr>
                <w:rFonts w:ascii="Verdana" w:hAnsi="Verdana"/>
                <w:bCs/>
                <w:sz w:val="20"/>
              </w:rPr>
              <w:lastRenderedPageBreak/>
              <w:t>inwalidzkiego lub dziecięcego. (Poręcze nie powinny znajdować się w środkowej części drzwi, a tylko po obu stronach.) Poręcze pokryte materiałem pasywnej ochrony sanitarnej.</w:t>
            </w:r>
          </w:p>
          <w:p w14:paraId="1ADCA2B4" w14:textId="77777777" w:rsidR="005A12F6" w:rsidRPr="005A12F6" w:rsidRDefault="005A12F6" w:rsidP="000A4829">
            <w:pPr>
              <w:spacing w:before="60"/>
              <w:jc w:val="both"/>
              <w:rPr>
                <w:rFonts w:ascii="Verdana" w:hAnsi="Verdana"/>
                <w:bCs/>
                <w:sz w:val="20"/>
              </w:rPr>
            </w:pPr>
            <w:r>
              <w:rPr>
                <w:rFonts w:ascii="Verdana" w:hAnsi="Verdana"/>
                <w:bCs/>
                <w:sz w:val="20"/>
              </w:rPr>
              <w:t xml:space="preserve">7.10.5. </w:t>
            </w:r>
            <w:r w:rsidRPr="005A12F6">
              <w:rPr>
                <w:rFonts w:ascii="Verdana" w:hAnsi="Verdana"/>
                <w:bCs/>
                <w:sz w:val="20"/>
              </w:rPr>
              <w:t>Przekrój poręczy i uchwytów powinien mieć wielkość i kształt pozwalający pasażerom na łatwe i pewne ich uchwycenie. Średnica poręczy nie może być mniejsza niż 2 cm i nie większa niż 4,5 cm. Poręcze nie mogą posiadać ostrych krawędzi.</w:t>
            </w:r>
          </w:p>
          <w:p w14:paraId="1D5A9076" w14:textId="77777777" w:rsidR="005A12F6" w:rsidRPr="00C95E5D" w:rsidRDefault="005A12F6" w:rsidP="000A4829">
            <w:pPr>
              <w:spacing w:before="60"/>
              <w:jc w:val="both"/>
              <w:rPr>
                <w:rFonts w:ascii="Verdana" w:hAnsi="Verdana"/>
                <w:bCs/>
                <w:i/>
                <w:sz w:val="20"/>
              </w:rPr>
            </w:pPr>
            <w:r>
              <w:rPr>
                <w:rFonts w:ascii="Verdana" w:hAnsi="Verdana"/>
                <w:bCs/>
                <w:sz w:val="20"/>
              </w:rPr>
              <w:t xml:space="preserve">7.10.6. </w:t>
            </w:r>
            <w:r w:rsidRPr="00C95E5D">
              <w:rPr>
                <w:rFonts w:ascii="Verdana" w:hAnsi="Verdana"/>
                <w:bCs/>
                <w:i/>
                <w:sz w:val="20"/>
              </w:rPr>
              <w:t>Zaleca się by prześwit między poręczą lub uchwytem a przylegającymi częściami nadwozia lub ścian pojazdu nie może być mniejszy niż 4 cm.</w:t>
            </w:r>
          </w:p>
          <w:p w14:paraId="3664B3C4" w14:textId="77777777" w:rsidR="005A12F6" w:rsidRPr="005A12F6" w:rsidRDefault="005A12F6" w:rsidP="000A4829">
            <w:pPr>
              <w:spacing w:before="60"/>
              <w:jc w:val="both"/>
              <w:rPr>
                <w:rFonts w:ascii="Verdana" w:hAnsi="Verdana"/>
                <w:bCs/>
                <w:sz w:val="20"/>
              </w:rPr>
            </w:pPr>
            <w:r>
              <w:rPr>
                <w:rFonts w:ascii="Verdana" w:hAnsi="Verdana"/>
                <w:bCs/>
                <w:sz w:val="20"/>
              </w:rPr>
              <w:t xml:space="preserve">7.10.7. </w:t>
            </w:r>
            <w:r w:rsidRPr="005A12F6">
              <w:rPr>
                <w:rFonts w:ascii="Verdana" w:hAnsi="Verdana"/>
                <w:bCs/>
                <w:sz w:val="20"/>
              </w:rPr>
              <w:t xml:space="preserve">Powierzchnia poręczy, uchwytu lub słupka </w:t>
            </w:r>
            <w:r w:rsidRPr="00C95E5D">
              <w:rPr>
                <w:rFonts w:ascii="Verdana" w:hAnsi="Verdana"/>
                <w:b/>
                <w:bCs/>
                <w:sz w:val="20"/>
              </w:rPr>
              <w:t>musi być</w:t>
            </w:r>
            <w:r w:rsidRPr="005A12F6">
              <w:rPr>
                <w:rFonts w:ascii="Verdana" w:hAnsi="Verdana"/>
                <w:bCs/>
                <w:sz w:val="20"/>
              </w:rPr>
              <w:t xml:space="preserve"> wykonana w kolorze kontrastującym z otoczeniem (min. w części chwytnej przez pasażera – </w:t>
            </w:r>
            <w:r w:rsidRPr="00C95E5D">
              <w:rPr>
                <w:rFonts w:ascii="Verdana" w:hAnsi="Verdana"/>
                <w:bCs/>
                <w:i/>
                <w:sz w:val="20"/>
              </w:rPr>
              <w:t>Zamawiający dopuszcza rozwiązanie malowania pasami [w kolorze żółtym] lub w przypadku pokrycia związkami miedzi nie pokrywania tej powierzchni lakierem)</w:t>
            </w:r>
            <w:r w:rsidRPr="005A12F6">
              <w:rPr>
                <w:rFonts w:ascii="Verdana" w:hAnsi="Verdana"/>
                <w:bCs/>
                <w:sz w:val="20"/>
              </w:rPr>
              <w:t>. Powierzchnia chwytna poręczy nie może być śliska.</w:t>
            </w:r>
          </w:p>
          <w:p w14:paraId="5051492F" w14:textId="77777777" w:rsidR="005A12F6" w:rsidRPr="005A12F6" w:rsidRDefault="005A12F6" w:rsidP="000A4829">
            <w:pPr>
              <w:spacing w:before="60"/>
              <w:jc w:val="both"/>
              <w:rPr>
                <w:rFonts w:ascii="Verdana" w:hAnsi="Verdana"/>
                <w:bCs/>
                <w:sz w:val="20"/>
              </w:rPr>
            </w:pPr>
            <w:r>
              <w:rPr>
                <w:rFonts w:ascii="Verdana" w:hAnsi="Verdana"/>
                <w:bCs/>
                <w:sz w:val="20"/>
              </w:rPr>
              <w:t xml:space="preserve">7.10.8. </w:t>
            </w:r>
            <w:r w:rsidRPr="005A12F6">
              <w:rPr>
                <w:rFonts w:ascii="Verdana" w:hAnsi="Verdana"/>
                <w:bCs/>
                <w:sz w:val="20"/>
              </w:rPr>
              <w:t xml:space="preserve">Należy dążyć do takiego usytuowania poręczy, aby z każdego miejsca stojącego była dla pasażera dostępna poręcz, także dla osób </w:t>
            </w:r>
          </w:p>
          <w:p w14:paraId="597167E4" w14:textId="77777777" w:rsidR="005A12F6" w:rsidRPr="005A12F6" w:rsidRDefault="005A12F6" w:rsidP="000A4829">
            <w:pPr>
              <w:spacing w:before="60"/>
              <w:jc w:val="both"/>
              <w:rPr>
                <w:rFonts w:ascii="Verdana" w:hAnsi="Verdana"/>
                <w:bCs/>
                <w:sz w:val="20"/>
              </w:rPr>
            </w:pPr>
            <w:r w:rsidRPr="005A12F6">
              <w:rPr>
                <w:rFonts w:ascii="Verdana" w:hAnsi="Verdana"/>
                <w:bCs/>
                <w:sz w:val="20"/>
              </w:rPr>
              <w:t>z niepełnosprawnościami.</w:t>
            </w:r>
          </w:p>
          <w:p w14:paraId="6EAB6B2B" w14:textId="77777777" w:rsidR="005A12F6" w:rsidRPr="005A12F6" w:rsidRDefault="005A12F6" w:rsidP="000A4829">
            <w:pPr>
              <w:spacing w:before="60"/>
              <w:jc w:val="both"/>
              <w:rPr>
                <w:rFonts w:ascii="Verdana" w:hAnsi="Verdana"/>
                <w:bCs/>
                <w:sz w:val="20"/>
              </w:rPr>
            </w:pPr>
            <w:r>
              <w:rPr>
                <w:rFonts w:ascii="Verdana" w:hAnsi="Verdana"/>
                <w:bCs/>
                <w:sz w:val="20"/>
              </w:rPr>
              <w:t xml:space="preserve">7.10.9. </w:t>
            </w:r>
            <w:r w:rsidRPr="005A12F6">
              <w:rPr>
                <w:rFonts w:ascii="Verdana" w:hAnsi="Verdana"/>
                <w:bCs/>
                <w:sz w:val="20"/>
              </w:rPr>
              <w:t>Poręcze przyporządkowane do miejsc dla osób z niepełnosprawnością powinny spełniać ponadto następujące wymagania:</w:t>
            </w:r>
          </w:p>
          <w:p w14:paraId="413B4C8E" w14:textId="77777777" w:rsidR="005A12F6" w:rsidRPr="005A12F6" w:rsidRDefault="005A12F6" w:rsidP="000A4829">
            <w:pPr>
              <w:spacing w:before="60"/>
              <w:jc w:val="both"/>
              <w:rPr>
                <w:rFonts w:ascii="Verdana" w:hAnsi="Verdana"/>
                <w:bCs/>
                <w:sz w:val="20"/>
              </w:rPr>
            </w:pPr>
            <w:r>
              <w:rPr>
                <w:rFonts w:ascii="Verdana" w:hAnsi="Verdana"/>
                <w:bCs/>
                <w:sz w:val="20"/>
              </w:rPr>
              <w:t xml:space="preserve">a) </w:t>
            </w:r>
            <w:r w:rsidRPr="005A12F6">
              <w:rPr>
                <w:rFonts w:ascii="Verdana" w:hAnsi="Verdana"/>
                <w:bCs/>
                <w:sz w:val="20"/>
              </w:rPr>
              <w:t>Przerwa w ciągłości poręczy nie może prz</w:t>
            </w:r>
            <w:r w:rsidR="00C95E5D">
              <w:rPr>
                <w:rFonts w:ascii="Verdana" w:hAnsi="Verdana"/>
                <w:bCs/>
                <w:sz w:val="20"/>
              </w:rPr>
              <w:t xml:space="preserve">ekraczać 105 cm, a co najmniej </w:t>
            </w:r>
            <w:r w:rsidRPr="005A12F6">
              <w:rPr>
                <w:rFonts w:ascii="Verdana" w:hAnsi="Verdana"/>
                <w:bCs/>
                <w:sz w:val="20"/>
              </w:rPr>
              <w:t>z jednej strony przerwy znajduje się dodatkowo poręcz pionowa.</w:t>
            </w:r>
          </w:p>
          <w:p w14:paraId="1AF4A7D9" w14:textId="77777777" w:rsidR="00A823E7" w:rsidRDefault="005A12F6" w:rsidP="000A4829">
            <w:pPr>
              <w:spacing w:before="60"/>
              <w:jc w:val="both"/>
              <w:rPr>
                <w:rFonts w:ascii="Verdana" w:hAnsi="Verdana"/>
                <w:bCs/>
                <w:sz w:val="20"/>
              </w:rPr>
            </w:pPr>
            <w:r>
              <w:rPr>
                <w:rFonts w:ascii="Verdana" w:hAnsi="Verdana"/>
                <w:bCs/>
                <w:sz w:val="20"/>
              </w:rPr>
              <w:t xml:space="preserve">b) </w:t>
            </w:r>
            <w:r w:rsidRPr="005A12F6">
              <w:rPr>
                <w:rFonts w:ascii="Verdana" w:hAnsi="Verdana"/>
                <w:bCs/>
                <w:sz w:val="20"/>
              </w:rPr>
              <w:t>W miejscu przeznaczonym do przewozu osoby poruszającej się na wózku, wzdłuż ściany zamontowanie poręczy na wysokości dostępnej dla osoby siedzącej na wózku.</w:t>
            </w:r>
          </w:p>
          <w:p w14:paraId="36D7F584" w14:textId="77777777" w:rsidR="005A12F6" w:rsidRPr="005A12F6" w:rsidRDefault="005A12F6" w:rsidP="000A4829">
            <w:pPr>
              <w:spacing w:before="60"/>
              <w:jc w:val="both"/>
              <w:rPr>
                <w:rFonts w:ascii="Verdana" w:hAnsi="Verdana"/>
                <w:bCs/>
                <w:sz w:val="20"/>
              </w:rPr>
            </w:pPr>
            <w:r>
              <w:rPr>
                <w:rFonts w:ascii="Verdana" w:hAnsi="Verdana"/>
                <w:bCs/>
                <w:sz w:val="20"/>
              </w:rPr>
              <w:t xml:space="preserve">7.11. </w:t>
            </w:r>
            <w:r w:rsidRPr="005A12F6">
              <w:rPr>
                <w:rFonts w:ascii="Verdana" w:hAnsi="Verdana"/>
                <w:bCs/>
                <w:sz w:val="20"/>
              </w:rPr>
              <w:t>Perch: zamontowane podparcie dla stojących pasażerów w tzw. „</w:t>
            </w:r>
            <w:r>
              <w:rPr>
                <w:rFonts w:ascii="Verdana" w:hAnsi="Verdana"/>
                <w:bCs/>
                <w:sz w:val="20"/>
              </w:rPr>
              <w:t xml:space="preserve">zatoce”. Kolor </w:t>
            </w:r>
            <w:r w:rsidRPr="005A12F6">
              <w:rPr>
                <w:rFonts w:ascii="Verdana" w:hAnsi="Verdana"/>
                <w:bCs/>
                <w:sz w:val="20"/>
              </w:rPr>
              <w:t>i rodzaj tapicerki identyczny z zastosowanym do siedzeń pasażerskich.</w:t>
            </w:r>
          </w:p>
          <w:p w14:paraId="15F29FF3" w14:textId="77777777" w:rsidR="005A12F6" w:rsidRPr="005A12F6" w:rsidRDefault="005A12F6" w:rsidP="000A4829">
            <w:pPr>
              <w:spacing w:before="60"/>
              <w:jc w:val="both"/>
              <w:rPr>
                <w:rFonts w:ascii="Verdana" w:hAnsi="Verdana"/>
                <w:bCs/>
                <w:sz w:val="20"/>
              </w:rPr>
            </w:pPr>
            <w:r>
              <w:rPr>
                <w:rFonts w:ascii="Verdana" w:hAnsi="Verdana"/>
                <w:bCs/>
                <w:sz w:val="20"/>
              </w:rPr>
              <w:t xml:space="preserve">7.12. </w:t>
            </w:r>
            <w:r w:rsidRPr="005A12F6">
              <w:rPr>
                <w:rFonts w:ascii="Verdana" w:hAnsi="Verdana"/>
                <w:bCs/>
                <w:sz w:val="20"/>
              </w:rPr>
              <w:t xml:space="preserve">Przegrody (ścianki działowe tzw. „wiatrołapy”) przy wszystkich drzwiach wykonane w górnej części ze szkła hartowanego </w:t>
            </w:r>
            <w:r w:rsidRPr="0093244A">
              <w:rPr>
                <w:rFonts w:ascii="Verdana" w:hAnsi="Verdana"/>
                <w:b/>
                <w:bCs/>
                <w:sz w:val="20"/>
              </w:rPr>
              <w:t>(nie dopuszcza się tworzyw sztucznych).</w:t>
            </w:r>
            <w:r w:rsidRPr="005A12F6">
              <w:rPr>
                <w:rFonts w:ascii="Verdana" w:hAnsi="Verdana"/>
                <w:bCs/>
                <w:sz w:val="20"/>
              </w:rPr>
              <w:t xml:space="preserve"> Dopuszcza się całościowe wykonanie ścianki działowej ze szkła hartowanego.</w:t>
            </w:r>
          </w:p>
          <w:p w14:paraId="17EEDC56" w14:textId="77777777" w:rsidR="005A12F6" w:rsidRDefault="005A12F6" w:rsidP="000A4829">
            <w:pPr>
              <w:spacing w:before="60"/>
              <w:jc w:val="both"/>
              <w:rPr>
                <w:rFonts w:ascii="Verdana" w:hAnsi="Verdana"/>
                <w:bCs/>
                <w:sz w:val="20"/>
              </w:rPr>
            </w:pPr>
            <w:r>
              <w:rPr>
                <w:rFonts w:ascii="Verdana" w:hAnsi="Verdana"/>
                <w:bCs/>
                <w:sz w:val="20"/>
              </w:rPr>
              <w:t xml:space="preserve">7.13. </w:t>
            </w:r>
            <w:r w:rsidRPr="005A12F6">
              <w:rPr>
                <w:rFonts w:ascii="Verdana" w:hAnsi="Verdana"/>
                <w:bCs/>
                <w:sz w:val="20"/>
              </w:rPr>
              <w:t>Nagłośnienie przestrzeni pasażerskiej umieszczone w panelach sufitowych do wykorzystania przez system głośnomówiący, komunikaty głosowe, system informacji pasażerskiej oraz kierowcę.</w:t>
            </w:r>
          </w:p>
          <w:p w14:paraId="4187856A" w14:textId="77777777" w:rsidR="005A12F6" w:rsidRPr="005A12F6" w:rsidRDefault="005A12F6" w:rsidP="000A4829">
            <w:pPr>
              <w:spacing w:before="60"/>
              <w:jc w:val="both"/>
              <w:rPr>
                <w:rFonts w:ascii="Verdana" w:hAnsi="Verdana"/>
                <w:bCs/>
                <w:sz w:val="20"/>
              </w:rPr>
            </w:pPr>
            <w:r w:rsidRPr="005A12F6">
              <w:rPr>
                <w:rFonts w:ascii="Verdana" w:hAnsi="Verdana"/>
                <w:bCs/>
                <w:sz w:val="20"/>
              </w:rPr>
              <w:t>7.14.</w:t>
            </w:r>
            <w:r w:rsidRPr="005A12F6">
              <w:rPr>
                <w:rFonts w:ascii="Verdana" w:hAnsi="Verdana"/>
                <w:bCs/>
                <w:sz w:val="20"/>
              </w:rPr>
              <w:tab/>
            </w:r>
            <w:r w:rsidRPr="0093244A">
              <w:rPr>
                <w:rFonts w:ascii="Verdana" w:hAnsi="Verdana"/>
                <w:b/>
                <w:bCs/>
                <w:sz w:val="20"/>
              </w:rPr>
              <w:t>Przyciski pasażerskie (łączności z kierowcą): zgodnie z Regulaminem 107 EKG ONZ, który jest podstawą uzyskania homologacji autobusu.</w:t>
            </w:r>
          </w:p>
          <w:p w14:paraId="071619DD" w14:textId="77777777" w:rsidR="005A12F6" w:rsidRPr="005A12F6" w:rsidRDefault="005A12F6" w:rsidP="000A4829">
            <w:pPr>
              <w:spacing w:before="60"/>
              <w:jc w:val="both"/>
              <w:rPr>
                <w:rFonts w:ascii="Verdana" w:hAnsi="Verdana"/>
                <w:bCs/>
                <w:sz w:val="20"/>
              </w:rPr>
            </w:pPr>
            <w:r>
              <w:rPr>
                <w:rFonts w:ascii="Verdana" w:hAnsi="Verdana"/>
                <w:bCs/>
                <w:sz w:val="20"/>
              </w:rPr>
              <w:t xml:space="preserve">7.14.1. </w:t>
            </w:r>
            <w:r w:rsidRPr="005A12F6">
              <w:rPr>
                <w:rFonts w:ascii="Verdana" w:hAnsi="Verdana"/>
                <w:bCs/>
                <w:sz w:val="20"/>
              </w:rPr>
              <w:t>Przyciski służą do zapewnienia komunikacji pomiędzy pasażerami a kierowcą również w sytuacjach nadzwyczajnych i awaryjnych. Ogólnie przycisk uruchamiający system komunikacji powinien:</w:t>
            </w:r>
          </w:p>
          <w:p w14:paraId="75EAEB67" w14:textId="77777777" w:rsidR="005A12F6" w:rsidRPr="005A12F6" w:rsidRDefault="005A12F6" w:rsidP="000A4829">
            <w:pPr>
              <w:spacing w:before="60"/>
              <w:jc w:val="both"/>
              <w:rPr>
                <w:rFonts w:ascii="Verdana" w:hAnsi="Verdana"/>
                <w:bCs/>
                <w:sz w:val="20"/>
              </w:rPr>
            </w:pPr>
            <w:r>
              <w:rPr>
                <w:rFonts w:ascii="Verdana" w:hAnsi="Verdana"/>
                <w:bCs/>
                <w:sz w:val="20"/>
              </w:rPr>
              <w:t xml:space="preserve">a) </w:t>
            </w:r>
            <w:r w:rsidRPr="005A12F6">
              <w:rPr>
                <w:rFonts w:ascii="Verdana" w:hAnsi="Verdana"/>
                <w:bCs/>
                <w:sz w:val="20"/>
              </w:rPr>
              <w:t>Dać się uruchomić przy pomocy dłoni.</w:t>
            </w:r>
          </w:p>
          <w:p w14:paraId="5055D07E" w14:textId="77777777" w:rsidR="005A12F6" w:rsidRPr="005A12F6" w:rsidRDefault="005A12F6" w:rsidP="000A4829">
            <w:pPr>
              <w:spacing w:before="60"/>
              <w:jc w:val="both"/>
              <w:rPr>
                <w:rFonts w:ascii="Verdana" w:hAnsi="Verdana"/>
                <w:bCs/>
                <w:sz w:val="20"/>
              </w:rPr>
            </w:pPr>
            <w:r>
              <w:rPr>
                <w:rFonts w:ascii="Verdana" w:hAnsi="Verdana"/>
                <w:bCs/>
                <w:sz w:val="20"/>
              </w:rPr>
              <w:t xml:space="preserve">b) </w:t>
            </w:r>
            <w:r w:rsidRPr="005A12F6">
              <w:rPr>
                <w:rFonts w:ascii="Verdana" w:hAnsi="Verdana"/>
                <w:bCs/>
                <w:sz w:val="20"/>
              </w:rPr>
              <w:t>Odróżniać się od tła kolorem kontrastującym / kolorami kontrastującymi.</w:t>
            </w:r>
          </w:p>
          <w:p w14:paraId="072C5834" w14:textId="77777777" w:rsidR="005A12F6" w:rsidRPr="005A12F6" w:rsidRDefault="005A12F6" w:rsidP="000A4829">
            <w:pPr>
              <w:spacing w:before="60"/>
              <w:jc w:val="both"/>
              <w:rPr>
                <w:rFonts w:ascii="Verdana" w:hAnsi="Verdana"/>
                <w:bCs/>
                <w:sz w:val="20"/>
              </w:rPr>
            </w:pPr>
            <w:r w:rsidRPr="005A12F6">
              <w:rPr>
                <w:rFonts w:ascii="Verdana" w:hAnsi="Verdana"/>
                <w:bCs/>
                <w:sz w:val="20"/>
              </w:rPr>
              <w:t>c)</w:t>
            </w:r>
            <w:r>
              <w:rPr>
                <w:rFonts w:ascii="Verdana" w:hAnsi="Verdana"/>
                <w:bCs/>
                <w:sz w:val="20"/>
              </w:rPr>
              <w:t xml:space="preserve"> </w:t>
            </w:r>
            <w:r w:rsidRPr="005A12F6">
              <w:rPr>
                <w:rFonts w:ascii="Verdana" w:hAnsi="Verdana"/>
                <w:bCs/>
                <w:sz w:val="20"/>
              </w:rPr>
              <w:t>Spowodować uruchomienie sygnału dźwiękowego.</w:t>
            </w:r>
          </w:p>
          <w:p w14:paraId="4B4081FB" w14:textId="77777777" w:rsidR="005A12F6" w:rsidRPr="005A12F6" w:rsidRDefault="005A12F6" w:rsidP="000A4829">
            <w:pPr>
              <w:spacing w:before="60"/>
              <w:jc w:val="both"/>
              <w:rPr>
                <w:rFonts w:ascii="Verdana" w:hAnsi="Verdana"/>
                <w:bCs/>
                <w:sz w:val="20"/>
              </w:rPr>
            </w:pPr>
            <w:r>
              <w:rPr>
                <w:rFonts w:ascii="Verdana" w:hAnsi="Verdana"/>
                <w:bCs/>
                <w:sz w:val="20"/>
              </w:rPr>
              <w:lastRenderedPageBreak/>
              <w:t xml:space="preserve">d) </w:t>
            </w:r>
            <w:r w:rsidRPr="005A12F6">
              <w:rPr>
                <w:rFonts w:ascii="Verdana" w:hAnsi="Verdana"/>
                <w:bCs/>
                <w:sz w:val="20"/>
              </w:rPr>
              <w:t>Przyciski umieszczane są w bezpośrednim sąsiedztwie każdego siedzenia specjalnego oraz w każdej strefie przeznaczonej dla osób poruszających się na wózkach i znajdują się na wysokości między 70 cm a 120 cm nad podłogą.</w:t>
            </w:r>
          </w:p>
          <w:p w14:paraId="04C751C7" w14:textId="77777777" w:rsidR="005A12F6" w:rsidRPr="005A12F6" w:rsidRDefault="005A12F6" w:rsidP="000A4829">
            <w:pPr>
              <w:spacing w:before="60"/>
              <w:jc w:val="both"/>
              <w:rPr>
                <w:rFonts w:ascii="Verdana" w:hAnsi="Verdana"/>
                <w:bCs/>
                <w:sz w:val="20"/>
              </w:rPr>
            </w:pPr>
            <w:r>
              <w:rPr>
                <w:rFonts w:ascii="Verdana" w:hAnsi="Verdana"/>
                <w:bCs/>
                <w:sz w:val="20"/>
              </w:rPr>
              <w:t xml:space="preserve">e) </w:t>
            </w:r>
            <w:r w:rsidRPr="005A12F6">
              <w:rPr>
                <w:rFonts w:ascii="Verdana" w:hAnsi="Verdana"/>
                <w:bCs/>
                <w:sz w:val="20"/>
              </w:rPr>
              <w:t>Przyciski w strefie niskopodłogowej autobusu mają być zamontowane na wysokości od 80 cm do 150 cm tam, gdzie nie ma siedzeń.</w:t>
            </w:r>
          </w:p>
          <w:p w14:paraId="6D98FFBB" w14:textId="77777777" w:rsidR="005A12F6" w:rsidRPr="005A12F6" w:rsidRDefault="005A12F6" w:rsidP="000A4829">
            <w:pPr>
              <w:spacing w:before="60"/>
              <w:jc w:val="both"/>
              <w:rPr>
                <w:rFonts w:ascii="Verdana" w:hAnsi="Verdana"/>
                <w:bCs/>
                <w:sz w:val="20"/>
              </w:rPr>
            </w:pPr>
            <w:r>
              <w:rPr>
                <w:rFonts w:ascii="Verdana" w:hAnsi="Verdana"/>
                <w:bCs/>
                <w:sz w:val="20"/>
              </w:rPr>
              <w:t xml:space="preserve">f) </w:t>
            </w:r>
            <w:r w:rsidRPr="005A12F6">
              <w:rPr>
                <w:rFonts w:ascii="Verdana" w:hAnsi="Verdana"/>
                <w:bCs/>
                <w:sz w:val="20"/>
              </w:rPr>
              <w:t>Przyciski powinny być równomiernie r</w:t>
            </w:r>
            <w:r>
              <w:rPr>
                <w:rFonts w:ascii="Verdana" w:hAnsi="Verdana"/>
                <w:bCs/>
                <w:sz w:val="20"/>
              </w:rPr>
              <w:t xml:space="preserve">ozmieszczone w całym pojeździe </w:t>
            </w:r>
            <w:r w:rsidRPr="005A12F6">
              <w:rPr>
                <w:rFonts w:ascii="Verdana" w:hAnsi="Verdana"/>
                <w:bCs/>
                <w:sz w:val="20"/>
              </w:rPr>
              <w:t>(w tym także w miejscu przeznaczonym dla osób poruszających się na wózkach).</w:t>
            </w:r>
          </w:p>
          <w:p w14:paraId="21978ADE" w14:textId="77777777" w:rsidR="005A12F6" w:rsidRDefault="005A12F6" w:rsidP="000A4829">
            <w:pPr>
              <w:spacing w:before="60"/>
              <w:jc w:val="both"/>
              <w:rPr>
                <w:rFonts w:ascii="Verdana" w:hAnsi="Verdana"/>
                <w:bCs/>
                <w:sz w:val="20"/>
              </w:rPr>
            </w:pPr>
            <w:r>
              <w:rPr>
                <w:rFonts w:ascii="Verdana" w:hAnsi="Verdana"/>
                <w:bCs/>
                <w:sz w:val="20"/>
              </w:rPr>
              <w:t xml:space="preserve">g) </w:t>
            </w:r>
            <w:r w:rsidRPr="005A12F6">
              <w:rPr>
                <w:rFonts w:ascii="Verdana" w:hAnsi="Verdana"/>
                <w:bCs/>
                <w:sz w:val="20"/>
              </w:rPr>
              <w:t>Wskazane zastosowanie funkcji dezaktywacji przez kierowcę przypadkowo włączonych sygnałów.</w:t>
            </w:r>
          </w:p>
          <w:p w14:paraId="4DB729B5" w14:textId="77777777" w:rsidR="005A12F6" w:rsidRPr="005A12F6" w:rsidRDefault="005A12F6" w:rsidP="000A4829">
            <w:pPr>
              <w:spacing w:before="60"/>
              <w:jc w:val="both"/>
              <w:rPr>
                <w:rFonts w:ascii="Verdana" w:hAnsi="Verdana"/>
                <w:bCs/>
                <w:sz w:val="20"/>
              </w:rPr>
            </w:pPr>
            <w:r>
              <w:rPr>
                <w:rFonts w:ascii="Verdana" w:hAnsi="Verdana"/>
                <w:bCs/>
                <w:sz w:val="20"/>
              </w:rPr>
              <w:t xml:space="preserve">7.14.2. </w:t>
            </w:r>
            <w:r w:rsidRPr="005A12F6">
              <w:rPr>
                <w:rFonts w:ascii="Verdana" w:hAnsi="Verdana"/>
                <w:bCs/>
                <w:sz w:val="20"/>
              </w:rPr>
              <w:t>Przyciski „STOP” zgodnie z Regulaminem 107 EKG ONZ, który jest podstawą uzyskania homologacji autobusu.</w:t>
            </w:r>
          </w:p>
          <w:p w14:paraId="06C7F467" w14:textId="77777777" w:rsidR="005A12F6" w:rsidRPr="005A12F6" w:rsidRDefault="005A12F6" w:rsidP="000A4829">
            <w:pPr>
              <w:spacing w:before="60"/>
              <w:jc w:val="both"/>
              <w:rPr>
                <w:rFonts w:ascii="Verdana" w:hAnsi="Verdana"/>
                <w:bCs/>
                <w:sz w:val="20"/>
              </w:rPr>
            </w:pPr>
            <w:r>
              <w:rPr>
                <w:rFonts w:ascii="Verdana" w:hAnsi="Verdana"/>
                <w:bCs/>
                <w:sz w:val="20"/>
              </w:rPr>
              <w:t xml:space="preserve">a) </w:t>
            </w:r>
            <w:r w:rsidRPr="005A12F6">
              <w:rPr>
                <w:rFonts w:ascii="Verdana" w:hAnsi="Verdana"/>
                <w:bCs/>
                <w:sz w:val="20"/>
              </w:rPr>
              <w:t xml:space="preserve">Powinny być nieznacznie wystające. Oznaczone napisem na przycisku „STOP” oraz dodatkowo napisem „STOP” w alfabecie Braille’a: przyciski </w:t>
            </w:r>
          </w:p>
          <w:p w14:paraId="3FF7B942" w14:textId="77777777" w:rsidR="005A12F6" w:rsidRPr="005A12F6" w:rsidRDefault="005A12F6" w:rsidP="000A4829">
            <w:pPr>
              <w:spacing w:before="60"/>
              <w:jc w:val="both"/>
              <w:rPr>
                <w:rFonts w:ascii="Verdana" w:hAnsi="Verdana"/>
                <w:bCs/>
                <w:sz w:val="20"/>
              </w:rPr>
            </w:pPr>
            <w:r w:rsidRPr="005A12F6">
              <w:rPr>
                <w:rFonts w:ascii="Verdana" w:hAnsi="Verdana"/>
                <w:bCs/>
                <w:sz w:val="20"/>
              </w:rPr>
              <w:t xml:space="preserve">z kolorem kontrastującym np. czerwonym (część ruchoma). </w:t>
            </w:r>
          </w:p>
          <w:p w14:paraId="1D8AE867" w14:textId="77777777" w:rsidR="005A12F6" w:rsidRPr="005A12F6" w:rsidRDefault="005A12F6" w:rsidP="000A4829">
            <w:pPr>
              <w:spacing w:before="60"/>
              <w:jc w:val="both"/>
              <w:rPr>
                <w:rFonts w:ascii="Verdana" w:hAnsi="Verdana"/>
                <w:bCs/>
                <w:sz w:val="20"/>
              </w:rPr>
            </w:pPr>
            <w:r>
              <w:rPr>
                <w:rFonts w:ascii="Verdana" w:hAnsi="Verdana"/>
                <w:bCs/>
                <w:sz w:val="20"/>
              </w:rPr>
              <w:t xml:space="preserve">b) </w:t>
            </w:r>
            <w:r w:rsidRPr="005A12F6">
              <w:rPr>
                <w:rFonts w:ascii="Verdana" w:hAnsi="Verdana"/>
                <w:bCs/>
                <w:sz w:val="20"/>
              </w:rPr>
              <w:t>Umieszczone na wysokości 120 cm od podłogi.</w:t>
            </w:r>
          </w:p>
          <w:p w14:paraId="75027F92" w14:textId="77777777" w:rsidR="005A12F6" w:rsidRPr="005A12F6" w:rsidRDefault="005A12F6" w:rsidP="000A4829">
            <w:pPr>
              <w:spacing w:before="60"/>
              <w:jc w:val="both"/>
              <w:rPr>
                <w:rFonts w:ascii="Verdana" w:hAnsi="Verdana"/>
                <w:bCs/>
                <w:sz w:val="20"/>
              </w:rPr>
            </w:pPr>
            <w:r>
              <w:rPr>
                <w:rFonts w:ascii="Verdana" w:hAnsi="Verdana"/>
                <w:bCs/>
                <w:sz w:val="20"/>
              </w:rPr>
              <w:t xml:space="preserve">c) </w:t>
            </w:r>
            <w:r w:rsidRPr="005A12F6">
              <w:rPr>
                <w:rFonts w:ascii="Verdana" w:hAnsi="Verdana"/>
                <w:bCs/>
                <w:sz w:val="20"/>
              </w:rPr>
              <w:t xml:space="preserve">Z sygnalizacją świetlną na wewnętrznej tablicy informacyjnej, informujący wysiadających pasażerów, że funkcja została uruchomiona np. napisem „STOP” lub „Przystanek na żądanie”. </w:t>
            </w:r>
          </w:p>
          <w:p w14:paraId="7BE5012A" w14:textId="77777777" w:rsidR="005A12F6" w:rsidRPr="005A12F6" w:rsidRDefault="005A12F6" w:rsidP="000A4829">
            <w:pPr>
              <w:spacing w:before="60"/>
              <w:jc w:val="both"/>
              <w:rPr>
                <w:rFonts w:ascii="Verdana" w:hAnsi="Verdana"/>
                <w:bCs/>
                <w:sz w:val="20"/>
              </w:rPr>
            </w:pPr>
            <w:r>
              <w:rPr>
                <w:rFonts w:ascii="Verdana" w:hAnsi="Verdana"/>
                <w:bCs/>
                <w:sz w:val="20"/>
              </w:rPr>
              <w:t xml:space="preserve">d) </w:t>
            </w:r>
            <w:r w:rsidRPr="005A12F6">
              <w:rPr>
                <w:rFonts w:ascii="Verdana" w:hAnsi="Verdana"/>
                <w:bCs/>
                <w:sz w:val="20"/>
              </w:rPr>
              <w:t xml:space="preserve">Sygnalizacja naciśnięcia przycisku dla </w:t>
            </w:r>
            <w:r>
              <w:rPr>
                <w:rFonts w:ascii="Verdana" w:hAnsi="Verdana"/>
                <w:bCs/>
                <w:sz w:val="20"/>
              </w:rPr>
              <w:t xml:space="preserve">kierowcy na desce rozdzielczej </w:t>
            </w:r>
            <w:r w:rsidRPr="005A12F6">
              <w:rPr>
                <w:rFonts w:ascii="Verdana" w:hAnsi="Verdana"/>
                <w:bCs/>
                <w:sz w:val="20"/>
              </w:rPr>
              <w:t xml:space="preserve">z sygnalizacją potrzeby otwarcia drzwi właściwych dla strefy, w jakiej został naciśnięty; </w:t>
            </w:r>
          </w:p>
          <w:p w14:paraId="1B6AB5A6" w14:textId="77777777" w:rsidR="005A12F6" w:rsidRPr="005A12F6" w:rsidRDefault="005A12F6" w:rsidP="000A4829">
            <w:pPr>
              <w:spacing w:before="60"/>
              <w:jc w:val="both"/>
              <w:rPr>
                <w:rFonts w:ascii="Verdana" w:hAnsi="Verdana"/>
                <w:bCs/>
                <w:sz w:val="20"/>
              </w:rPr>
            </w:pPr>
            <w:r>
              <w:rPr>
                <w:rFonts w:ascii="Verdana" w:hAnsi="Verdana"/>
                <w:bCs/>
                <w:sz w:val="20"/>
              </w:rPr>
              <w:t xml:space="preserve">e) </w:t>
            </w:r>
            <w:r w:rsidRPr="005A12F6">
              <w:rPr>
                <w:rFonts w:ascii="Verdana" w:hAnsi="Verdana"/>
                <w:bCs/>
                <w:sz w:val="20"/>
              </w:rPr>
              <w:t xml:space="preserve">Sygnalizacja naciśnięcia przycisku dla pasażerów poprzez wyświetlenie napisu „STOP” na tablicach informacyjnych wewnętrznych przez ok. 5 sek. po naciśnięciu przycisku; </w:t>
            </w:r>
          </w:p>
          <w:p w14:paraId="67C771DA" w14:textId="77777777" w:rsidR="005A12F6" w:rsidRPr="005A12F6" w:rsidRDefault="005A12F6" w:rsidP="000A4829">
            <w:pPr>
              <w:spacing w:before="60"/>
              <w:jc w:val="both"/>
              <w:rPr>
                <w:rFonts w:ascii="Verdana" w:hAnsi="Verdana"/>
                <w:bCs/>
                <w:sz w:val="20"/>
              </w:rPr>
            </w:pPr>
            <w:r>
              <w:rPr>
                <w:rFonts w:ascii="Verdana" w:hAnsi="Verdana"/>
                <w:bCs/>
                <w:sz w:val="20"/>
              </w:rPr>
              <w:t xml:space="preserve">f) </w:t>
            </w:r>
            <w:r w:rsidRPr="005A12F6">
              <w:rPr>
                <w:rFonts w:ascii="Verdana" w:hAnsi="Verdana"/>
                <w:bCs/>
                <w:sz w:val="20"/>
              </w:rPr>
              <w:t xml:space="preserve">Sygnalizacja naciśnięcia przycisku poprzez podświetlenie przycisku (lub pola dokoła przycisku) oraz wszystkich przycisków „na żądanie” na czerwono, działające od momentu naciśnięcia do momentu otwarcia się drzwi na przystanku lub uaktywnienia przez prowadzącego pojazd układu otwierania drzwi przez pasażerów; </w:t>
            </w:r>
          </w:p>
          <w:p w14:paraId="69679C26" w14:textId="77777777" w:rsidR="005A12F6" w:rsidRPr="005A12F6" w:rsidRDefault="005A12F6" w:rsidP="000A4829">
            <w:pPr>
              <w:spacing w:before="60"/>
              <w:jc w:val="both"/>
              <w:rPr>
                <w:rFonts w:ascii="Verdana" w:hAnsi="Verdana"/>
                <w:bCs/>
                <w:sz w:val="20"/>
              </w:rPr>
            </w:pPr>
            <w:r>
              <w:rPr>
                <w:rFonts w:ascii="Verdana" w:hAnsi="Verdana"/>
                <w:bCs/>
                <w:sz w:val="20"/>
              </w:rPr>
              <w:t xml:space="preserve">g) </w:t>
            </w:r>
            <w:r w:rsidRPr="005A12F6">
              <w:rPr>
                <w:rFonts w:ascii="Verdana" w:hAnsi="Verdana"/>
                <w:bCs/>
                <w:sz w:val="20"/>
              </w:rPr>
              <w:t xml:space="preserve">Naciśnięcie przycisku powinno być sygnalizowane mechanicznie poprzez wyraźnie wyczuwalny skok przycisku, </w:t>
            </w:r>
          </w:p>
          <w:p w14:paraId="46DE437B" w14:textId="77777777" w:rsidR="005A12F6" w:rsidRPr="005A12F6" w:rsidRDefault="005A12F6" w:rsidP="000A4829">
            <w:pPr>
              <w:spacing w:before="60"/>
              <w:jc w:val="both"/>
              <w:rPr>
                <w:rFonts w:ascii="Verdana" w:hAnsi="Verdana"/>
                <w:bCs/>
                <w:sz w:val="20"/>
              </w:rPr>
            </w:pPr>
            <w:r>
              <w:rPr>
                <w:rFonts w:ascii="Verdana" w:hAnsi="Verdana"/>
                <w:bCs/>
                <w:sz w:val="20"/>
              </w:rPr>
              <w:t xml:space="preserve">h) </w:t>
            </w:r>
            <w:r w:rsidRPr="005A12F6">
              <w:rPr>
                <w:rFonts w:ascii="Verdana" w:hAnsi="Verdana"/>
                <w:bCs/>
                <w:sz w:val="20"/>
              </w:rPr>
              <w:t>Przyciski równomiernie rozmieszczone na całej długości przestrzeni pasażerskiej w taki sposób, aby znajdowały się w zasięgu pasażera zajmującego każde z miejsc siedzących, na poręczach lub innych powierzchniach zabudowy nadwozia; liczba minimalna: 1 przycisk na każde 3 miejsca siedzące (z zaokrągleniem w górę), zalecane umieszczenie na wszystkich pionowych poręczach.</w:t>
            </w:r>
          </w:p>
          <w:p w14:paraId="57CFB22E" w14:textId="77777777" w:rsidR="005A12F6" w:rsidRDefault="005A12F6" w:rsidP="000A4829">
            <w:pPr>
              <w:spacing w:before="60"/>
              <w:jc w:val="both"/>
              <w:rPr>
                <w:rFonts w:ascii="Verdana" w:hAnsi="Verdana"/>
                <w:bCs/>
                <w:sz w:val="20"/>
              </w:rPr>
            </w:pPr>
            <w:r>
              <w:rPr>
                <w:rFonts w:ascii="Verdana" w:hAnsi="Verdana"/>
                <w:bCs/>
                <w:sz w:val="20"/>
              </w:rPr>
              <w:t xml:space="preserve">i) </w:t>
            </w:r>
            <w:r w:rsidRPr="005A12F6">
              <w:rPr>
                <w:rFonts w:ascii="Verdana" w:hAnsi="Verdana"/>
                <w:bCs/>
                <w:sz w:val="20"/>
              </w:rPr>
              <w:t>Konstrukcja oraz usytuowanie przycisków zastosowanych przy miejscach siedzących, np. umieszczonych na ścianie bocznej, powinna uniemożliwiać przypadkowe naciśnięcie przycisku przez osobę siedzącą.</w:t>
            </w:r>
          </w:p>
          <w:p w14:paraId="55F36926" w14:textId="77777777" w:rsidR="005A12F6" w:rsidRPr="005A12F6" w:rsidRDefault="005A12F6" w:rsidP="000A4829">
            <w:pPr>
              <w:spacing w:before="60"/>
              <w:jc w:val="both"/>
              <w:rPr>
                <w:rFonts w:ascii="Verdana" w:hAnsi="Verdana"/>
                <w:bCs/>
                <w:sz w:val="20"/>
              </w:rPr>
            </w:pPr>
            <w:r>
              <w:rPr>
                <w:rFonts w:ascii="Verdana" w:hAnsi="Verdana"/>
                <w:bCs/>
                <w:sz w:val="20"/>
              </w:rPr>
              <w:t xml:space="preserve">7.14.3. </w:t>
            </w:r>
            <w:r w:rsidRPr="005A12F6">
              <w:rPr>
                <w:rFonts w:ascii="Verdana" w:hAnsi="Verdana"/>
                <w:bCs/>
                <w:sz w:val="20"/>
              </w:rPr>
              <w:t>Przyciski specjalne.</w:t>
            </w:r>
          </w:p>
          <w:p w14:paraId="7615B9DB" w14:textId="77777777" w:rsidR="005A12F6" w:rsidRPr="005A12F6" w:rsidRDefault="005A12F6" w:rsidP="000A4829">
            <w:pPr>
              <w:spacing w:before="60"/>
              <w:jc w:val="both"/>
              <w:rPr>
                <w:rFonts w:ascii="Verdana" w:hAnsi="Verdana"/>
                <w:bCs/>
                <w:sz w:val="20"/>
              </w:rPr>
            </w:pPr>
            <w:r>
              <w:rPr>
                <w:rFonts w:ascii="Verdana" w:hAnsi="Verdana"/>
                <w:bCs/>
                <w:sz w:val="20"/>
              </w:rPr>
              <w:t xml:space="preserve">a) </w:t>
            </w:r>
            <w:r w:rsidRPr="005A12F6">
              <w:rPr>
                <w:rFonts w:ascii="Verdana" w:hAnsi="Verdana"/>
                <w:bCs/>
                <w:sz w:val="20"/>
              </w:rPr>
              <w:t xml:space="preserve">Przyciski sygnalizacyjne umieszczone przy siedzeniach specjalnych dla pasażerów niepełnosprawnych, spełniających wymagania Załącznika nr 8 do Regulaminu nr 107 EKG ONZ; </w:t>
            </w:r>
            <w:r w:rsidRPr="005A12F6">
              <w:rPr>
                <w:rFonts w:ascii="Verdana" w:hAnsi="Verdana"/>
                <w:bCs/>
                <w:sz w:val="20"/>
              </w:rPr>
              <w:lastRenderedPageBreak/>
              <w:t>sygnalizujące potrzebę zatrzymania pojazdu na przystanku „na żądanie”, zał. nr 4 do Reg. nr 107 EKG ONZ,</w:t>
            </w:r>
          </w:p>
          <w:p w14:paraId="3A880BB5" w14:textId="77777777" w:rsidR="005A12F6" w:rsidRPr="005A12F6" w:rsidRDefault="005A12F6" w:rsidP="000A4829">
            <w:pPr>
              <w:spacing w:before="60"/>
              <w:jc w:val="both"/>
              <w:rPr>
                <w:rFonts w:ascii="Verdana" w:hAnsi="Verdana"/>
                <w:bCs/>
                <w:sz w:val="20"/>
              </w:rPr>
            </w:pPr>
            <w:r>
              <w:rPr>
                <w:rFonts w:ascii="Verdana" w:hAnsi="Verdana"/>
                <w:bCs/>
                <w:sz w:val="20"/>
              </w:rPr>
              <w:t xml:space="preserve">- </w:t>
            </w:r>
            <w:r w:rsidRPr="005A12F6">
              <w:rPr>
                <w:rFonts w:ascii="Verdana" w:hAnsi="Verdana"/>
                <w:bCs/>
                <w:sz w:val="20"/>
              </w:rPr>
              <w:t>Sygnalizacja naciśnięcia przycisku na desce rozdzielczej kierowcy jak przycisku „na żądanie (STOP)” z dodatkowym piktogramem oraz</w:t>
            </w:r>
            <w:r>
              <w:rPr>
                <w:rFonts w:ascii="Verdana" w:hAnsi="Verdana"/>
                <w:bCs/>
                <w:sz w:val="20"/>
              </w:rPr>
              <w:t xml:space="preserve"> sygnalizacją potrzeby otwarcia </w:t>
            </w:r>
            <w:r w:rsidRPr="005A12F6">
              <w:rPr>
                <w:rFonts w:ascii="Verdana" w:hAnsi="Verdana"/>
                <w:bCs/>
                <w:sz w:val="20"/>
              </w:rPr>
              <w:t xml:space="preserve">pierwszych/drugich/trzecich drzwi; </w:t>
            </w:r>
          </w:p>
          <w:p w14:paraId="1035F00E" w14:textId="77777777" w:rsidR="005A12F6" w:rsidRPr="005A12F6" w:rsidRDefault="005A12F6" w:rsidP="000A4829">
            <w:pPr>
              <w:spacing w:before="60"/>
              <w:jc w:val="both"/>
              <w:rPr>
                <w:rFonts w:ascii="Verdana" w:hAnsi="Verdana"/>
                <w:bCs/>
                <w:sz w:val="20"/>
              </w:rPr>
            </w:pPr>
            <w:r>
              <w:rPr>
                <w:rFonts w:ascii="Verdana" w:hAnsi="Verdana"/>
                <w:bCs/>
                <w:sz w:val="20"/>
              </w:rPr>
              <w:t xml:space="preserve">- </w:t>
            </w:r>
            <w:r w:rsidRPr="005A12F6">
              <w:rPr>
                <w:rFonts w:ascii="Verdana" w:hAnsi="Verdana"/>
                <w:bCs/>
                <w:sz w:val="20"/>
              </w:rPr>
              <w:t xml:space="preserve">Sygnalizacja naciśnięcia przycisku dla pasażerów poprzez wyświetlenie napisu „Żądanie wyłożenia rampy” na tablicach informacyjnych wewnętrznych przez ok. 5 sek. po naciśnięciu przycisku; </w:t>
            </w:r>
          </w:p>
          <w:p w14:paraId="0046FFA3" w14:textId="77777777" w:rsidR="005A12F6" w:rsidRPr="005A12F6" w:rsidRDefault="005A12F6" w:rsidP="000A4829">
            <w:pPr>
              <w:spacing w:before="60"/>
              <w:jc w:val="both"/>
              <w:rPr>
                <w:rFonts w:ascii="Verdana" w:hAnsi="Verdana"/>
                <w:bCs/>
                <w:sz w:val="20"/>
              </w:rPr>
            </w:pPr>
            <w:r>
              <w:rPr>
                <w:rFonts w:ascii="Verdana" w:hAnsi="Verdana"/>
                <w:bCs/>
                <w:sz w:val="20"/>
              </w:rPr>
              <w:t xml:space="preserve">- </w:t>
            </w:r>
            <w:r w:rsidRPr="005A12F6">
              <w:rPr>
                <w:rFonts w:ascii="Verdana" w:hAnsi="Verdana"/>
                <w:bCs/>
                <w:sz w:val="20"/>
              </w:rPr>
              <w:t>Sygnalizacja naciśnięcia przycisku poprzez podświetlenie przycisku (lub pola dokoła przycisku) oraz wszystkich przycisków „na żądanie (STOP)” na czerwono, działające od momentu naciśnięcia do momentu otwarcia się drzwi na przystanku;</w:t>
            </w:r>
          </w:p>
          <w:p w14:paraId="3EC9CCAF" w14:textId="77777777" w:rsidR="005A12F6" w:rsidRDefault="005A12F6" w:rsidP="000A4829">
            <w:pPr>
              <w:spacing w:before="60"/>
              <w:jc w:val="both"/>
              <w:rPr>
                <w:rFonts w:ascii="Verdana" w:hAnsi="Verdana"/>
                <w:bCs/>
                <w:sz w:val="20"/>
              </w:rPr>
            </w:pPr>
            <w:r>
              <w:rPr>
                <w:rFonts w:ascii="Verdana" w:hAnsi="Verdana"/>
                <w:bCs/>
                <w:sz w:val="20"/>
              </w:rPr>
              <w:t xml:space="preserve">- </w:t>
            </w:r>
            <w:r w:rsidRPr="005A12F6">
              <w:rPr>
                <w:rFonts w:ascii="Verdana" w:hAnsi="Verdana"/>
                <w:bCs/>
                <w:sz w:val="20"/>
              </w:rPr>
              <w:t>Przycisk zewnętrzny zlokalizowany p</w:t>
            </w:r>
            <w:r>
              <w:rPr>
                <w:rFonts w:ascii="Verdana" w:hAnsi="Verdana"/>
                <w:bCs/>
                <w:sz w:val="20"/>
              </w:rPr>
              <w:t xml:space="preserve">rzy drzwiach (lub na drzwiach) </w:t>
            </w:r>
            <w:r w:rsidRPr="005A12F6">
              <w:rPr>
                <w:rFonts w:ascii="Verdana" w:hAnsi="Verdana"/>
                <w:bCs/>
                <w:sz w:val="20"/>
              </w:rPr>
              <w:t>z rampą dla wózków inwalidzkich na wysokości nieprzekraczającej 130 cm od ziemi.</w:t>
            </w:r>
          </w:p>
          <w:p w14:paraId="5EBE1F74" w14:textId="77777777" w:rsidR="00EB278A" w:rsidRPr="00EB278A" w:rsidRDefault="00EB278A" w:rsidP="000A4829">
            <w:pPr>
              <w:spacing w:before="60"/>
              <w:jc w:val="both"/>
              <w:rPr>
                <w:rFonts w:ascii="Verdana" w:hAnsi="Verdana"/>
                <w:bCs/>
                <w:sz w:val="20"/>
              </w:rPr>
            </w:pPr>
            <w:r>
              <w:rPr>
                <w:rFonts w:ascii="Verdana" w:hAnsi="Verdana"/>
                <w:bCs/>
                <w:sz w:val="20"/>
              </w:rPr>
              <w:t xml:space="preserve">b) </w:t>
            </w:r>
            <w:r w:rsidRPr="00EB278A">
              <w:rPr>
                <w:rFonts w:ascii="Verdana" w:hAnsi="Verdana"/>
                <w:bCs/>
                <w:sz w:val="20"/>
              </w:rPr>
              <w:t xml:space="preserve">Przycisk sygnalizacyjny umieszczony przy miejscu na wózek dziecięcy; sygnalizujący potrzebę zatrzymania pojazdu na przystanku „na żądanie”; </w:t>
            </w:r>
          </w:p>
          <w:p w14:paraId="3EC9911D" w14:textId="77777777" w:rsidR="00EB278A" w:rsidRPr="00EB278A" w:rsidRDefault="00EB278A" w:rsidP="000A4829">
            <w:pPr>
              <w:spacing w:before="60"/>
              <w:jc w:val="both"/>
              <w:rPr>
                <w:rFonts w:ascii="Verdana" w:hAnsi="Verdana"/>
                <w:bCs/>
                <w:sz w:val="20"/>
              </w:rPr>
            </w:pPr>
            <w:r w:rsidRPr="00EB278A">
              <w:rPr>
                <w:rFonts w:ascii="Verdana" w:hAnsi="Verdana"/>
                <w:bCs/>
                <w:sz w:val="20"/>
              </w:rPr>
              <w:t>z symbolem graficznym wózka dziecięcego wg wzoru, zał. nr 4 do Regulaminu nr 107 EKG ONZ, sygnalizacja naciśnięcia przycisku na desce rozdzielczej kierowcy jak przycisku „na żądanie” z dodatkowym piktogramem oraz sygnalizacją potrzeby otwarcia drugich drzwi; sygnalizacja naciśnięcia przycisku dla pasażerów poprzez wyświetlenie napisu „Żądanie obniżenia podłogi” na tablicach informacyjnych wewnętrznych przez ok. 5 sek. po naciśnięciu przycisku; sygnalizacja naciśnięcia przycisku poprzez podświetlenie przycisku (lub pola dokoła przycisku) oraz wszystkich przycisków „na żądanie” na czerwono, działające od momentu naciśnięcia do momentu otwarcia się drzwi na przystanku.</w:t>
            </w:r>
          </w:p>
          <w:p w14:paraId="55D0D58F" w14:textId="77777777" w:rsidR="00EB278A" w:rsidRPr="00EB278A" w:rsidRDefault="00EB278A" w:rsidP="000A4829">
            <w:pPr>
              <w:spacing w:before="60"/>
              <w:jc w:val="both"/>
              <w:rPr>
                <w:rFonts w:ascii="Verdana" w:hAnsi="Verdana"/>
                <w:bCs/>
                <w:sz w:val="20"/>
              </w:rPr>
            </w:pPr>
            <w:r>
              <w:rPr>
                <w:rFonts w:ascii="Verdana" w:hAnsi="Verdana"/>
                <w:bCs/>
                <w:sz w:val="20"/>
              </w:rPr>
              <w:t xml:space="preserve">7.14.4. </w:t>
            </w:r>
            <w:r w:rsidRPr="00EB278A">
              <w:rPr>
                <w:rFonts w:ascii="Verdana" w:hAnsi="Verdana"/>
                <w:bCs/>
                <w:sz w:val="20"/>
              </w:rPr>
              <w:t xml:space="preserve">Użycie przycisków „stop”, „przyklęk” i „rampa” </w:t>
            </w:r>
            <w:r w:rsidRPr="00C95E5D">
              <w:rPr>
                <w:rFonts w:ascii="Verdana" w:hAnsi="Verdana"/>
                <w:b/>
                <w:bCs/>
                <w:sz w:val="20"/>
              </w:rPr>
              <w:t>musi być dodatkowo sygnalizowane</w:t>
            </w:r>
            <w:r w:rsidRPr="00EB278A">
              <w:rPr>
                <w:rFonts w:ascii="Verdana" w:hAnsi="Verdana"/>
                <w:bCs/>
                <w:sz w:val="20"/>
              </w:rPr>
              <w:t xml:space="preserve"> pasażerom dźwiękowo (jeden krótki dźwięk słyszalny </w:t>
            </w:r>
          </w:p>
          <w:p w14:paraId="479DA87D" w14:textId="77777777" w:rsidR="00EB278A" w:rsidRPr="00EB278A" w:rsidRDefault="00EB278A" w:rsidP="000A4829">
            <w:pPr>
              <w:spacing w:before="60"/>
              <w:jc w:val="both"/>
              <w:rPr>
                <w:rFonts w:ascii="Verdana" w:hAnsi="Verdana"/>
                <w:bCs/>
                <w:sz w:val="20"/>
              </w:rPr>
            </w:pPr>
            <w:r w:rsidRPr="00EB278A">
              <w:rPr>
                <w:rFonts w:ascii="Verdana" w:hAnsi="Verdana"/>
                <w:bCs/>
                <w:sz w:val="20"/>
              </w:rPr>
              <w:t>w przestrzeni pasażerskiej w chwili użycia.</w:t>
            </w:r>
          </w:p>
          <w:p w14:paraId="06559F93" w14:textId="77777777" w:rsidR="005A12F6" w:rsidRDefault="00EB278A" w:rsidP="000A4829">
            <w:pPr>
              <w:spacing w:before="60"/>
              <w:jc w:val="both"/>
              <w:rPr>
                <w:rFonts w:ascii="Verdana" w:hAnsi="Verdana"/>
                <w:bCs/>
                <w:sz w:val="20"/>
              </w:rPr>
            </w:pPr>
            <w:r>
              <w:rPr>
                <w:rFonts w:ascii="Verdana" w:hAnsi="Verdana"/>
                <w:bCs/>
                <w:sz w:val="20"/>
              </w:rPr>
              <w:t xml:space="preserve">7.14.5. </w:t>
            </w:r>
            <w:r w:rsidRPr="00EB278A">
              <w:rPr>
                <w:rFonts w:ascii="Verdana" w:hAnsi="Verdana"/>
                <w:bCs/>
                <w:sz w:val="20"/>
              </w:rPr>
              <w:t xml:space="preserve">Wszystkie przyciski sygnalizacyjne dla pasażerów </w:t>
            </w:r>
            <w:r w:rsidRPr="00C95E5D">
              <w:rPr>
                <w:rFonts w:ascii="Verdana" w:hAnsi="Verdana"/>
                <w:b/>
                <w:bCs/>
                <w:sz w:val="20"/>
              </w:rPr>
              <w:t>muszą być,</w:t>
            </w:r>
            <w:r w:rsidRPr="00EB278A">
              <w:rPr>
                <w:rFonts w:ascii="Verdana" w:hAnsi="Verdana"/>
                <w:bCs/>
                <w:sz w:val="20"/>
              </w:rPr>
              <w:t xml:space="preserve"> odpowiednio oznaczone napisami w alfabecie Braille’a.</w:t>
            </w:r>
          </w:p>
          <w:p w14:paraId="1DD78DEA" w14:textId="77777777" w:rsidR="00EB278A" w:rsidRDefault="00EB278A" w:rsidP="000A4829">
            <w:pPr>
              <w:spacing w:before="60"/>
              <w:jc w:val="both"/>
              <w:rPr>
                <w:rFonts w:ascii="Verdana" w:hAnsi="Verdana"/>
                <w:bCs/>
                <w:sz w:val="20"/>
              </w:rPr>
            </w:pPr>
            <w:r>
              <w:rPr>
                <w:rFonts w:ascii="Verdana" w:hAnsi="Verdana"/>
                <w:bCs/>
                <w:sz w:val="20"/>
              </w:rPr>
              <w:t xml:space="preserve">7.15. </w:t>
            </w:r>
            <w:r w:rsidRPr="00EB278A">
              <w:rPr>
                <w:rFonts w:ascii="Verdana" w:hAnsi="Verdana"/>
                <w:bCs/>
                <w:sz w:val="20"/>
              </w:rPr>
              <w:t>Młoteczki (awaryjne) do stłuczenia szyb: liczba i rozmieszczone zgodnie z dyrektywą UE nr</w:t>
            </w:r>
            <w:r>
              <w:rPr>
                <w:rFonts w:ascii="Verdana" w:hAnsi="Verdana"/>
                <w:bCs/>
                <w:sz w:val="20"/>
              </w:rPr>
              <w:t xml:space="preserve"> </w:t>
            </w:r>
            <w:r w:rsidRPr="00EB278A">
              <w:rPr>
                <w:rFonts w:ascii="Verdana" w:hAnsi="Verdana"/>
                <w:bCs/>
                <w:sz w:val="20"/>
              </w:rPr>
              <w:t xml:space="preserve">2001/85/EC. Młotki </w:t>
            </w:r>
            <w:r w:rsidRPr="00C95E5D">
              <w:rPr>
                <w:rFonts w:ascii="Verdana" w:hAnsi="Verdana"/>
                <w:b/>
                <w:bCs/>
                <w:sz w:val="20"/>
              </w:rPr>
              <w:t>muszą być zabezpieczone</w:t>
            </w:r>
            <w:r w:rsidRPr="00EB278A">
              <w:rPr>
                <w:rFonts w:ascii="Verdana" w:hAnsi="Verdana"/>
                <w:bCs/>
                <w:sz w:val="20"/>
              </w:rPr>
              <w:t xml:space="preserve"> stalowymi linkami uniemożliwiającymi kradzież.</w:t>
            </w:r>
          </w:p>
          <w:p w14:paraId="716C16BB" w14:textId="77777777" w:rsidR="00EB278A" w:rsidRPr="00EB278A" w:rsidRDefault="00EB278A" w:rsidP="000A4829">
            <w:pPr>
              <w:spacing w:before="60"/>
              <w:jc w:val="both"/>
              <w:rPr>
                <w:rFonts w:ascii="Verdana" w:hAnsi="Verdana"/>
                <w:bCs/>
                <w:sz w:val="20"/>
              </w:rPr>
            </w:pPr>
            <w:r>
              <w:rPr>
                <w:rFonts w:ascii="Verdana" w:hAnsi="Verdana"/>
                <w:bCs/>
                <w:sz w:val="20"/>
              </w:rPr>
              <w:t xml:space="preserve">7.16. </w:t>
            </w:r>
            <w:r w:rsidRPr="00EB278A">
              <w:rPr>
                <w:rFonts w:ascii="Verdana" w:hAnsi="Verdana"/>
                <w:bCs/>
                <w:sz w:val="20"/>
              </w:rPr>
              <w:t>Gaśnice: zgodnie z pkt 28.7.</w:t>
            </w:r>
          </w:p>
          <w:p w14:paraId="5AB10422" w14:textId="77777777" w:rsidR="00EB278A" w:rsidRPr="00EB278A" w:rsidRDefault="00EB278A" w:rsidP="000A4829">
            <w:pPr>
              <w:spacing w:before="60"/>
              <w:jc w:val="both"/>
              <w:rPr>
                <w:rFonts w:ascii="Verdana" w:hAnsi="Verdana"/>
                <w:bCs/>
                <w:sz w:val="20"/>
              </w:rPr>
            </w:pPr>
            <w:r>
              <w:rPr>
                <w:rFonts w:ascii="Verdana" w:hAnsi="Verdana"/>
                <w:bCs/>
                <w:sz w:val="20"/>
              </w:rPr>
              <w:t xml:space="preserve">7.17. </w:t>
            </w:r>
            <w:r w:rsidRPr="00EB278A">
              <w:rPr>
                <w:rFonts w:ascii="Verdana" w:hAnsi="Verdana"/>
                <w:bCs/>
                <w:sz w:val="20"/>
              </w:rPr>
              <w:t>Informacja pasażerska (plakatowa):</w:t>
            </w:r>
          </w:p>
          <w:p w14:paraId="53F88476" w14:textId="77777777" w:rsidR="00EB278A" w:rsidRPr="00EB278A" w:rsidRDefault="00EB278A" w:rsidP="000A4829">
            <w:pPr>
              <w:spacing w:before="60"/>
              <w:jc w:val="both"/>
              <w:rPr>
                <w:rFonts w:ascii="Verdana" w:hAnsi="Verdana"/>
                <w:bCs/>
                <w:sz w:val="20"/>
              </w:rPr>
            </w:pPr>
            <w:r w:rsidRPr="00EB278A">
              <w:rPr>
                <w:rFonts w:ascii="Verdana" w:hAnsi="Verdana"/>
                <w:bCs/>
                <w:sz w:val="20"/>
              </w:rPr>
              <w:t>7.1</w:t>
            </w:r>
            <w:r>
              <w:rPr>
                <w:rFonts w:ascii="Verdana" w:hAnsi="Verdana"/>
                <w:bCs/>
                <w:sz w:val="20"/>
              </w:rPr>
              <w:t xml:space="preserve">7.1. </w:t>
            </w:r>
            <w:proofErr w:type="spellStart"/>
            <w:r w:rsidRPr="00EB278A">
              <w:rPr>
                <w:rFonts w:ascii="Verdana" w:hAnsi="Verdana"/>
                <w:bCs/>
                <w:sz w:val="20"/>
              </w:rPr>
              <w:t>Antyrama</w:t>
            </w:r>
            <w:proofErr w:type="spellEnd"/>
            <w:r w:rsidRPr="00EB278A">
              <w:rPr>
                <w:rFonts w:ascii="Verdana" w:hAnsi="Verdana"/>
                <w:bCs/>
                <w:sz w:val="20"/>
              </w:rPr>
              <w:t xml:space="preserve"> aluminiowa (1 szt. / autobus) z zatrzaskami do zamieszczania informacji papierowych dla pasażerów.  Format tablicy pozwalający umieścić min. 2 arkusze A3 na tylnej ścianie kabiny kierowcy. (Dokładne szczegóły związane z ostatecznym wyglądem, systemem zamykania, usytuowaniem </w:t>
            </w:r>
          </w:p>
          <w:p w14:paraId="7FFE8339" w14:textId="77777777" w:rsidR="00EB278A" w:rsidRPr="00EB278A" w:rsidRDefault="00EB278A" w:rsidP="000A4829">
            <w:pPr>
              <w:spacing w:before="60"/>
              <w:jc w:val="both"/>
              <w:rPr>
                <w:rFonts w:ascii="Verdana" w:hAnsi="Verdana"/>
                <w:bCs/>
                <w:sz w:val="20"/>
              </w:rPr>
            </w:pPr>
            <w:r w:rsidRPr="00EB278A">
              <w:rPr>
                <w:rFonts w:ascii="Verdana" w:hAnsi="Verdana"/>
                <w:bCs/>
                <w:sz w:val="20"/>
              </w:rPr>
              <w:t xml:space="preserve">i montażem </w:t>
            </w:r>
            <w:proofErr w:type="spellStart"/>
            <w:r w:rsidRPr="00EB278A">
              <w:rPr>
                <w:rFonts w:ascii="Verdana" w:hAnsi="Verdana"/>
                <w:bCs/>
                <w:sz w:val="20"/>
              </w:rPr>
              <w:t>antyram</w:t>
            </w:r>
            <w:proofErr w:type="spellEnd"/>
            <w:r w:rsidRPr="00EB278A">
              <w:rPr>
                <w:rFonts w:ascii="Verdana" w:hAnsi="Verdana"/>
                <w:bCs/>
                <w:sz w:val="20"/>
              </w:rPr>
              <w:t xml:space="preserve"> po uzgodnieniu z Zamawiającym).</w:t>
            </w:r>
          </w:p>
          <w:p w14:paraId="61FD122C" w14:textId="77777777" w:rsidR="00EB278A" w:rsidRPr="00EB278A" w:rsidRDefault="00EB278A" w:rsidP="000A4829">
            <w:pPr>
              <w:spacing w:before="60"/>
              <w:jc w:val="both"/>
              <w:rPr>
                <w:rFonts w:ascii="Verdana" w:hAnsi="Verdana"/>
                <w:bCs/>
                <w:sz w:val="20"/>
              </w:rPr>
            </w:pPr>
            <w:r>
              <w:rPr>
                <w:rFonts w:ascii="Verdana" w:hAnsi="Verdana"/>
                <w:bCs/>
                <w:sz w:val="20"/>
              </w:rPr>
              <w:lastRenderedPageBreak/>
              <w:t xml:space="preserve">7.17.2. </w:t>
            </w:r>
            <w:proofErr w:type="spellStart"/>
            <w:r w:rsidRPr="00EB278A">
              <w:rPr>
                <w:rFonts w:ascii="Verdana" w:hAnsi="Verdana"/>
                <w:bCs/>
                <w:sz w:val="20"/>
              </w:rPr>
              <w:t>Antyrama</w:t>
            </w:r>
            <w:proofErr w:type="spellEnd"/>
            <w:r w:rsidRPr="00EB278A">
              <w:rPr>
                <w:rFonts w:ascii="Verdana" w:hAnsi="Verdana"/>
                <w:bCs/>
                <w:sz w:val="20"/>
              </w:rPr>
              <w:t xml:space="preserve"> aluminiowa ogłoszeniowa (4 szt. / autobus): z zatrzaskami do zamieszczania informacji papierowych dla pasażerów.  Format A3 na ściankach kanałów dachowych nad oknami (2 szt. lewa strona i 2 szt. prawa - dokładne szczegóły związane z ostatecznym wyglądem, systemem zamykania, usytuowaniem i montażem </w:t>
            </w:r>
            <w:proofErr w:type="spellStart"/>
            <w:r w:rsidRPr="00EB278A">
              <w:rPr>
                <w:rFonts w:ascii="Verdana" w:hAnsi="Verdana"/>
                <w:bCs/>
                <w:sz w:val="20"/>
              </w:rPr>
              <w:t>antyram</w:t>
            </w:r>
            <w:proofErr w:type="spellEnd"/>
            <w:r w:rsidRPr="00EB278A">
              <w:rPr>
                <w:rFonts w:ascii="Verdana" w:hAnsi="Verdana"/>
                <w:bCs/>
                <w:sz w:val="20"/>
              </w:rPr>
              <w:t xml:space="preserve"> po uzgodnieniu z Zamawiającym).</w:t>
            </w:r>
          </w:p>
          <w:p w14:paraId="44AF148D" w14:textId="77777777" w:rsidR="00EB278A" w:rsidRDefault="00EB278A" w:rsidP="000A4829">
            <w:pPr>
              <w:spacing w:before="60"/>
              <w:jc w:val="both"/>
              <w:rPr>
                <w:rFonts w:ascii="Verdana" w:hAnsi="Verdana"/>
                <w:bCs/>
                <w:sz w:val="20"/>
              </w:rPr>
            </w:pPr>
            <w:r>
              <w:rPr>
                <w:rFonts w:ascii="Verdana" w:hAnsi="Verdana"/>
                <w:bCs/>
                <w:sz w:val="20"/>
              </w:rPr>
              <w:t xml:space="preserve">7.18. </w:t>
            </w:r>
            <w:r w:rsidRPr="00EB278A">
              <w:rPr>
                <w:rFonts w:ascii="Verdana" w:hAnsi="Verdana"/>
                <w:bCs/>
                <w:sz w:val="20"/>
              </w:rPr>
              <w:t>Gniazda USB (dla pasażerów) – minimum 3x2 gniazda - zamontowane w przestrzeni pasażerskiej (na ścianach pojazdu lub poręczach) ładowarki USB z podwójnym portem typu A 5V/2A min. 3 sztuki przeznaczone dla pasażerów do zasilania urządzeń elektronicznych, aktywne podczas jazdy oraz podczas postoju autobusu na pętli, wyposażone w podświetlenie w stanie aktywności; zabezpieczone przed zabrudzeniem i uszkodzeniem. Sposób rozmieszczenia w przedziale pasażerskim musi być uzgodniony z Zamawiającym.</w:t>
            </w:r>
          </w:p>
        </w:tc>
        <w:tc>
          <w:tcPr>
            <w:tcW w:w="1730" w:type="dxa"/>
            <w:shd w:val="clear" w:color="auto" w:fill="auto"/>
          </w:tcPr>
          <w:p w14:paraId="0BB434A6" w14:textId="77777777" w:rsidR="005D6F1F" w:rsidRDefault="005D6F1F" w:rsidP="000A4829">
            <w:pPr>
              <w:spacing w:before="60"/>
              <w:ind w:right="-144"/>
              <w:jc w:val="both"/>
              <w:rPr>
                <w:rFonts w:ascii="Verdana" w:hAnsi="Verdana"/>
                <w:sz w:val="20"/>
              </w:rPr>
            </w:pPr>
          </w:p>
        </w:tc>
      </w:tr>
      <w:tr w:rsidR="005D6F1F" w:rsidRPr="007112D6" w14:paraId="08EDDB1B" w14:textId="77777777" w:rsidTr="00D778AE">
        <w:tc>
          <w:tcPr>
            <w:tcW w:w="743" w:type="dxa"/>
            <w:shd w:val="clear" w:color="auto" w:fill="auto"/>
          </w:tcPr>
          <w:p w14:paraId="159D61A3" w14:textId="77777777" w:rsidR="005D6F1F" w:rsidRDefault="00EB278A" w:rsidP="000A4829">
            <w:pPr>
              <w:spacing w:before="60"/>
              <w:ind w:right="-144"/>
              <w:jc w:val="both"/>
              <w:rPr>
                <w:rFonts w:ascii="Verdana" w:hAnsi="Verdana"/>
                <w:b/>
                <w:sz w:val="20"/>
              </w:rPr>
            </w:pPr>
            <w:r>
              <w:rPr>
                <w:rFonts w:ascii="Verdana" w:hAnsi="Verdana"/>
                <w:b/>
                <w:sz w:val="20"/>
              </w:rPr>
              <w:lastRenderedPageBreak/>
              <w:t>8.</w:t>
            </w:r>
          </w:p>
        </w:tc>
        <w:tc>
          <w:tcPr>
            <w:tcW w:w="1350" w:type="dxa"/>
            <w:shd w:val="clear" w:color="auto" w:fill="auto"/>
          </w:tcPr>
          <w:p w14:paraId="51B76ABA" w14:textId="77777777" w:rsidR="005D6F1F" w:rsidRDefault="00EB278A" w:rsidP="000A4829">
            <w:pPr>
              <w:spacing w:before="60"/>
              <w:ind w:right="-144"/>
              <w:jc w:val="both"/>
              <w:rPr>
                <w:rFonts w:ascii="Verdana" w:hAnsi="Verdana"/>
                <w:sz w:val="20"/>
              </w:rPr>
            </w:pPr>
            <w:r>
              <w:rPr>
                <w:rFonts w:ascii="Verdana" w:hAnsi="Verdana"/>
                <w:sz w:val="20"/>
              </w:rPr>
              <w:t>Nadwozie ITS, SDIP</w:t>
            </w:r>
          </w:p>
        </w:tc>
        <w:tc>
          <w:tcPr>
            <w:tcW w:w="6521" w:type="dxa"/>
            <w:shd w:val="clear" w:color="auto" w:fill="auto"/>
          </w:tcPr>
          <w:p w14:paraId="04864A79" w14:textId="77777777" w:rsidR="00EB278A" w:rsidRPr="00EB278A" w:rsidRDefault="00EB278A" w:rsidP="000A4829">
            <w:pPr>
              <w:spacing w:before="60"/>
              <w:jc w:val="both"/>
              <w:rPr>
                <w:rFonts w:ascii="Verdana" w:hAnsi="Verdana"/>
                <w:bCs/>
                <w:sz w:val="20"/>
              </w:rPr>
            </w:pPr>
            <w:r>
              <w:rPr>
                <w:rFonts w:ascii="Verdana" w:hAnsi="Verdana"/>
                <w:bCs/>
                <w:sz w:val="20"/>
              </w:rPr>
              <w:t xml:space="preserve">8.1. </w:t>
            </w:r>
            <w:r w:rsidRPr="00EB278A">
              <w:rPr>
                <w:rFonts w:ascii="Verdana" w:hAnsi="Verdana"/>
                <w:bCs/>
                <w:sz w:val="20"/>
              </w:rPr>
              <w:t xml:space="preserve">Każdy dostarczony autobus </w:t>
            </w:r>
            <w:r w:rsidRPr="00C95E5D">
              <w:rPr>
                <w:rFonts w:ascii="Verdana" w:hAnsi="Verdana"/>
                <w:b/>
                <w:bCs/>
                <w:sz w:val="20"/>
              </w:rPr>
              <w:t>musi zostać wyposażony</w:t>
            </w:r>
            <w:r w:rsidRPr="00EB278A">
              <w:rPr>
                <w:rFonts w:ascii="Verdana" w:hAnsi="Verdana"/>
                <w:bCs/>
                <w:sz w:val="20"/>
              </w:rPr>
              <w:t xml:space="preserve"> w kompletny, zaprogramowany, działający i spójny system autobusowy w skład, którego wchodzi:</w:t>
            </w:r>
          </w:p>
          <w:p w14:paraId="2EE3C2D3" w14:textId="77777777" w:rsidR="00EB278A" w:rsidRPr="00EB278A" w:rsidRDefault="00EB278A" w:rsidP="000A4829">
            <w:pPr>
              <w:spacing w:before="60"/>
              <w:jc w:val="both"/>
              <w:rPr>
                <w:rFonts w:ascii="Verdana" w:hAnsi="Verdana"/>
                <w:bCs/>
                <w:sz w:val="20"/>
              </w:rPr>
            </w:pPr>
            <w:r>
              <w:rPr>
                <w:rFonts w:ascii="Verdana" w:hAnsi="Verdana"/>
                <w:bCs/>
                <w:sz w:val="20"/>
              </w:rPr>
              <w:t xml:space="preserve">8.1.1. </w:t>
            </w:r>
            <w:r w:rsidRPr="00EB278A">
              <w:rPr>
                <w:rFonts w:ascii="Verdana" w:hAnsi="Verdana"/>
                <w:bCs/>
                <w:sz w:val="20"/>
              </w:rPr>
              <w:t xml:space="preserve">System Pokładowej Sieci Komputerowej wraz z urządzeniami łączności bezprzewodowej (w standardzie GSM i Wi-Fi), </w:t>
            </w:r>
          </w:p>
          <w:p w14:paraId="72B5DB56" w14:textId="77777777" w:rsidR="00EB278A" w:rsidRPr="00EB278A" w:rsidRDefault="00EB278A" w:rsidP="000A4829">
            <w:pPr>
              <w:spacing w:before="60"/>
              <w:jc w:val="both"/>
              <w:rPr>
                <w:rFonts w:ascii="Verdana" w:hAnsi="Verdana"/>
                <w:bCs/>
                <w:sz w:val="20"/>
              </w:rPr>
            </w:pPr>
            <w:r w:rsidRPr="00EB278A">
              <w:rPr>
                <w:rFonts w:ascii="Verdana" w:hAnsi="Verdana"/>
                <w:bCs/>
                <w:sz w:val="20"/>
              </w:rPr>
              <w:t>8.1.2.</w:t>
            </w:r>
            <w:r w:rsidRPr="00EB278A">
              <w:rPr>
                <w:rFonts w:ascii="Verdana" w:hAnsi="Verdana"/>
                <w:bCs/>
                <w:sz w:val="20"/>
              </w:rPr>
              <w:tab/>
              <w:t>System Nawigacji Liniowej, System lokalizacji GPS;</w:t>
            </w:r>
          </w:p>
          <w:p w14:paraId="45AC6568" w14:textId="77777777" w:rsidR="00EB278A" w:rsidRPr="00EB278A" w:rsidRDefault="00EB278A" w:rsidP="000A4829">
            <w:pPr>
              <w:spacing w:before="60"/>
              <w:jc w:val="both"/>
              <w:rPr>
                <w:rFonts w:ascii="Verdana" w:hAnsi="Verdana"/>
                <w:bCs/>
                <w:sz w:val="20"/>
              </w:rPr>
            </w:pPr>
            <w:r w:rsidRPr="00EB278A">
              <w:rPr>
                <w:rFonts w:ascii="Verdana" w:hAnsi="Verdana"/>
                <w:bCs/>
                <w:sz w:val="20"/>
              </w:rPr>
              <w:t>8.1.3.</w:t>
            </w:r>
            <w:r w:rsidRPr="00EB278A">
              <w:rPr>
                <w:rFonts w:ascii="Verdana" w:hAnsi="Verdana"/>
                <w:bCs/>
                <w:sz w:val="20"/>
              </w:rPr>
              <w:tab/>
              <w:t>System Dynamicznej Informacji Pasażerskiej wizyjnej;</w:t>
            </w:r>
          </w:p>
          <w:p w14:paraId="01BB27AB" w14:textId="77777777" w:rsidR="00EB278A" w:rsidRPr="00EB278A" w:rsidRDefault="00EB278A" w:rsidP="000A4829">
            <w:pPr>
              <w:spacing w:before="60"/>
              <w:jc w:val="both"/>
              <w:rPr>
                <w:rFonts w:ascii="Verdana" w:hAnsi="Verdana"/>
                <w:bCs/>
                <w:sz w:val="20"/>
              </w:rPr>
            </w:pPr>
            <w:r w:rsidRPr="00EB278A">
              <w:rPr>
                <w:rFonts w:ascii="Verdana" w:hAnsi="Verdana"/>
                <w:bCs/>
                <w:sz w:val="20"/>
              </w:rPr>
              <w:t>8.1.4.</w:t>
            </w:r>
            <w:r w:rsidRPr="00EB278A">
              <w:rPr>
                <w:rFonts w:ascii="Verdana" w:hAnsi="Verdana"/>
                <w:bCs/>
                <w:sz w:val="20"/>
              </w:rPr>
              <w:tab/>
              <w:t>System Dynamicznej Informacji Pasażerskiej audio;</w:t>
            </w:r>
          </w:p>
          <w:p w14:paraId="03ED7948" w14:textId="77777777" w:rsidR="00EB278A" w:rsidRPr="00EB278A" w:rsidRDefault="00EB278A" w:rsidP="000A4829">
            <w:pPr>
              <w:spacing w:before="60"/>
              <w:jc w:val="both"/>
              <w:rPr>
                <w:rFonts w:ascii="Verdana" w:hAnsi="Verdana"/>
                <w:bCs/>
                <w:sz w:val="20"/>
              </w:rPr>
            </w:pPr>
            <w:r w:rsidRPr="00EB278A">
              <w:rPr>
                <w:rFonts w:ascii="Verdana" w:hAnsi="Verdana"/>
                <w:bCs/>
                <w:sz w:val="20"/>
              </w:rPr>
              <w:t>8.1.5.</w:t>
            </w:r>
            <w:r w:rsidRPr="00EB278A">
              <w:rPr>
                <w:rFonts w:ascii="Verdana" w:hAnsi="Verdana"/>
                <w:bCs/>
                <w:sz w:val="20"/>
              </w:rPr>
              <w:tab/>
              <w:t>System Bezpieczeństwa Pojazdu - Monitoring;</w:t>
            </w:r>
          </w:p>
          <w:p w14:paraId="48526E70" w14:textId="77777777" w:rsidR="00EB278A" w:rsidRPr="00EB278A" w:rsidRDefault="00EB278A" w:rsidP="000A4829">
            <w:pPr>
              <w:spacing w:before="60"/>
              <w:jc w:val="both"/>
              <w:rPr>
                <w:rFonts w:ascii="Verdana" w:hAnsi="Verdana"/>
                <w:bCs/>
                <w:sz w:val="20"/>
              </w:rPr>
            </w:pPr>
            <w:r w:rsidRPr="00EB278A">
              <w:rPr>
                <w:rFonts w:ascii="Verdana" w:hAnsi="Verdana"/>
                <w:bCs/>
                <w:sz w:val="20"/>
              </w:rPr>
              <w:t>8.1.6.</w:t>
            </w:r>
            <w:r w:rsidRPr="00EB278A">
              <w:rPr>
                <w:rFonts w:ascii="Verdana" w:hAnsi="Verdana"/>
                <w:bCs/>
                <w:sz w:val="20"/>
              </w:rPr>
              <w:tab/>
              <w:t>W ramach Inteligentnych Systemów Transportowych (ITS) cały system będzie pracował we wspólnej Pokładowej Sieci Komputerowej, a głównym urządzeniem ITS zarządzającym pracą systemów i wymianą danych będzie komputer pokładowy (</w:t>
            </w:r>
            <w:proofErr w:type="spellStart"/>
            <w:r w:rsidRPr="00EB278A">
              <w:rPr>
                <w:rFonts w:ascii="Verdana" w:hAnsi="Verdana"/>
                <w:bCs/>
                <w:sz w:val="20"/>
              </w:rPr>
              <w:t>autokomputer</w:t>
            </w:r>
            <w:proofErr w:type="spellEnd"/>
            <w:r w:rsidRPr="00EB278A">
              <w:rPr>
                <w:rFonts w:ascii="Verdana" w:hAnsi="Verdana"/>
                <w:bCs/>
                <w:sz w:val="20"/>
              </w:rPr>
              <w:t>) pojazdu.</w:t>
            </w:r>
          </w:p>
          <w:p w14:paraId="1D63A0C3" w14:textId="77777777" w:rsidR="005D6F1F" w:rsidRDefault="00EB278A" w:rsidP="000A4829">
            <w:pPr>
              <w:spacing w:before="60"/>
              <w:jc w:val="both"/>
              <w:rPr>
                <w:rFonts w:ascii="Verdana" w:hAnsi="Verdana"/>
                <w:bCs/>
                <w:sz w:val="20"/>
              </w:rPr>
            </w:pPr>
            <w:r w:rsidRPr="00EB278A">
              <w:rPr>
                <w:rFonts w:ascii="Verdana" w:hAnsi="Verdana"/>
                <w:bCs/>
                <w:sz w:val="20"/>
              </w:rPr>
              <w:t>8.1.7.</w:t>
            </w:r>
            <w:r w:rsidRPr="00EB278A">
              <w:rPr>
                <w:rFonts w:ascii="Verdana" w:hAnsi="Verdana"/>
                <w:bCs/>
                <w:sz w:val="20"/>
              </w:rPr>
              <w:tab/>
              <w:t>Archiwizacja danych (z ITS) na serwerze zewnętrznym.</w:t>
            </w:r>
          </w:p>
          <w:p w14:paraId="121B1A7B" w14:textId="77777777" w:rsidR="002727B9" w:rsidRPr="002727B9" w:rsidRDefault="002727B9" w:rsidP="000A4829">
            <w:pPr>
              <w:spacing w:before="60"/>
              <w:jc w:val="both"/>
              <w:rPr>
                <w:rFonts w:ascii="Verdana" w:hAnsi="Verdana"/>
                <w:bCs/>
                <w:sz w:val="20"/>
              </w:rPr>
            </w:pPr>
            <w:r>
              <w:rPr>
                <w:rFonts w:ascii="Verdana" w:hAnsi="Verdana"/>
                <w:bCs/>
                <w:sz w:val="20"/>
              </w:rPr>
              <w:t xml:space="preserve">8.2. </w:t>
            </w:r>
            <w:r w:rsidRPr="002727B9">
              <w:rPr>
                <w:rFonts w:ascii="Verdana" w:hAnsi="Verdana"/>
                <w:bCs/>
                <w:sz w:val="20"/>
              </w:rPr>
              <w:t>System Pokładowej Sieci Komputerowej:</w:t>
            </w:r>
          </w:p>
          <w:p w14:paraId="34D398A8" w14:textId="77777777" w:rsidR="002727B9" w:rsidRPr="002727B9" w:rsidRDefault="002727B9" w:rsidP="000A4829">
            <w:pPr>
              <w:spacing w:before="60"/>
              <w:jc w:val="both"/>
              <w:rPr>
                <w:rFonts w:ascii="Verdana" w:hAnsi="Verdana"/>
                <w:bCs/>
                <w:sz w:val="20"/>
              </w:rPr>
            </w:pPr>
            <w:r w:rsidRPr="002727B9">
              <w:rPr>
                <w:rFonts w:ascii="Verdana" w:hAnsi="Verdana"/>
                <w:bCs/>
                <w:sz w:val="20"/>
              </w:rPr>
              <w:t>8.2.1.</w:t>
            </w:r>
            <w:r w:rsidRPr="002727B9">
              <w:rPr>
                <w:rFonts w:ascii="Verdana" w:hAnsi="Verdana"/>
                <w:bCs/>
                <w:sz w:val="20"/>
              </w:rPr>
              <w:tab/>
              <w:t xml:space="preserve">Jedna wspólna dla wszystkich systemów instalacja komputerowa (pokładowa sieć Ethernet) doprowadzona do wszystkich punktów montażu kasowników, automatu biletowego, kamer, rejestratora, kamer IP, urządzeń sterujących </w:t>
            </w:r>
          </w:p>
          <w:p w14:paraId="349432CF" w14:textId="77777777" w:rsidR="002727B9" w:rsidRDefault="002727B9" w:rsidP="000A4829">
            <w:pPr>
              <w:spacing w:before="60"/>
              <w:jc w:val="both"/>
              <w:rPr>
                <w:rFonts w:ascii="Verdana" w:hAnsi="Verdana"/>
                <w:bCs/>
                <w:sz w:val="20"/>
              </w:rPr>
            </w:pPr>
            <w:r w:rsidRPr="002727B9">
              <w:rPr>
                <w:rFonts w:ascii="Verdana" w:hAnsi="Verdana"/>
                <w:bCs/>
                <w:sz w:val="20"/>
              </w:rPr>
              <w:t>i innych niezbędnych urządzeń, umożliwiająca łączność z komputerem pokładowym, urządzeniami transmisji danych oraz lokalizacji danych oraz wymianę danych wewnątrz pojazdu i na ze</w:t>
            </w:r>
            <w:r>
              <w:rPr>
                <w:rFonts w:ascii="Verdana" w:hAnsi="Verdana"/>
                <w:bCs/>
                <w:sz w:val="20"/>
              </w:rPr>
              <w:t xml:space="preserve">wnątrz pojazdu (bezprzewodowo) </w:t>
            </w:r>
            <w:r w:rsidRPr="002727B9">
              <w:rPr>
                <w:rFonts w:ascii="Verdana" w:hAnsi="Verdana"/>
                <w:bCs/>
                <w:sz w:val="20"/>
              </w:rPr>
              <w:t xml:space="preserve">z systemami funkcjonującymi w MPK Łomża </w:t>
            </w:r>
            <w:r>
              <w:rPr>
                <w:rFonts w:ascii="Verdana" w:hAnsi="Verdana"/>
                <w:bCs/>
                <w:sz w:val="20"/>
              </w:rPr>
              <w:t xml:space="preserve">sp. z o. o. poprzez sieć Wi-Fi </w:t>
            </w:r>
            <w:r w:rsidRPr="002727B9">
              <w:rPr>
                <w:rFonts w:ascii="Verdana" w:hAnsi="Verdana"/>
                <w:bCs/>
                <w:sz w:val="20"/>
              </w:rPr>
              <w:t xml:space="preserve">GSM i BT. Na sieć powinny składać się wszystkie wymagane urządzenia aktywne oraz pasywne, do prawidłowej komunikacji. Komunikacja z systemami zewnętrznymi powinna odbywać się, przez co </w:t>
            </w:r>
            <w:r>
              <w:rPr>
                <w:rFonts w:ascii="Verdana" w:hAnsi="Verdana"/>
                <w:bCs/>
                <w:sz w:val="20"/>
              </w:rPr>
              <w:t xml:space="preserve">najmniej jeden router brzegowy </w:t>
            </w:r>
            <w:r w:rsidRPr="002727B9">
              <w:rPr>
                <w:rFonts w:ascii="Verdana" w:hAnsi="Verdana"/>
                <w:bCs/>
                <w:sz w:val="20"/>
              </w:rPr>
              <w:t>z wbudowanym modemem GSM i kartą Wi-Fi. Router brzegowy, w obrębie sieci Wi-Fi na terenie MPK w Łomży, musi mieć możliwość jednoczesnej komunikacji poprzez GSM i Wi-Fi.</w:t>
            </w:r>
          </w:p>
          <w:p w14:paraId="346DF782" w14:textId="77777777" w:rsidR="002727B9" w:rsidRPr="002727B9" w:rsidRDefault="002727B9" w:rsidP="000A4829">
            <w:pPr>
              <w:spacing w:before="60"/>
              <w:jc w:val="both"/>
              <w:rPr>
                <w:rFonts w:ascii="Verdana" w:hAnsi="Verdana"/>
                <w:bCs/>
                <w:sz w:val="20"/>
              </w:rPr>
            </w:pPr>
            <w:r>
              <w:rPr>
                <w:rFonts w:ascii="Verdana" w:hAnsi="Verdana"/>
                <w:bCs/>
                <w:sz w:val="20"/>
              </w:rPr>
              <w:t xml:space="preserve">8.3. </w:t>
            </w:r>
            <w:r w:rsidRPr="002727B9">
              <w:rPr>
                <w:rFonts w:ascii="Verdana" w:hAnsi="Verdana"/>
                <w:bCs/>
                <w:sz w:val="20"/>
              </w:rPr>
              <w:t>System nawigacji liniowej (SNL), System lokalizacji GPS</w:t>
            </w:r>
          </w:p>
          <w:p w14:paraId="79BCF490" w14:textId="77777777" w:rsidR="002727B9" w:rsidRPr="002727B9" w:rsidRDefault="002727B9" w:rsidP="000A4829">
            <w:pPr>
              <w:spacing w:before="60"/>
              <w:jc w:val="both"/>
              <w:rPr>
                <w:rFonts w:ascii="Verdana" w:hAnsi="Verdana"/>
                <w:bCs/>
                <w:sz w:val="20"/>
              </w:rPr>
            </w:pPr>
            <w:r>
              <w:rPr>
                <w:rFonts w:ascii="Verdana" w:hAnsi="Verdana"/>
                <w:bCs/>
                <w:sz w:val="20"/>
              </w:rPr>
              <w:t xml:space="preserve">8.3.1. </w:t>
            </w:r>
            <w:r w:rsidRPr="002727B9">
              <w:rPr>
                <w:rFonts w:ascii="Verdana" w:hAnsi="Verdana"/>
                <w:bCs/>
                <w:sz w:val="20"/>
              </w:rPr>
              <w:t xml:space="preserve">Podstawowym celem SNL jest wsparcie kierowcy autobusowego w prawidłowej realizacji wyznaczonej rozkładem jazdy trasy przebiegu obsługiwanej linii komunikacyjnej dla </w:t>
            </w:r>
            <w:r w:rsidRPr="002727B9">
              <w:rPr>
                <w:rFonts w:ascii="Verdana" w:hAnsi="Verdana"/>
                <w:bCs/>
                <w:sz w:val="20"/>
              </w:rPr>
              <w:lastRenderedPageBreak/>
              <w:t>wybranego wariantu tej trasy przy pomocy narzędzia nawigacyjnego wyświetlanego na ekranie komputera pokładowego zarządzającego Systemem Dynamicznej Informacji Pasażerskiej (SDIP).</w:t>
            </w:r>
          </w:p>
          <w:p w14:paraId="60FF3D4F" w14:textId="77777777" w:rsidR="002727B9" w:rsidRPr="002727B9" w:rsidRDefault="002727B9" w:rsidP="000A4829">
            <w:pPr>
              <w:spacing w:before="60"/>
              <w:jc w:val="both"/>
              <w:rPr>
                <w:rFonts w:ascii="Verdana" w:hAnsi="Verdana"/>
                <w:bCs/>
                <w:sz w:val="20"/>
              </w:rPr>
            </w:pPr>
            <w:r w:rsidRPr="002727B9">
              <w:rPr>
                <w:rFonts w:ascii="Verdana" w:hAnsi="Verdana"/>
                <w:bCs/>
                <w:sz w:val="20"/>
              </w:rPr>
              <w:t>8.3.2.</w:t>
            </w:r>
            <w:r w:rsidRPr="002727B9">
              <w:rPr>
                <w:rFonts w:ascii="Verdana" w:hAnsi="Verdana"/>
                <w:bCs/>
                <w:sz w:val="20"/>
              </w:rPr>
              <w:tab/>
              <w:t>Nawigacja liniowa musi być narzędziem zaimplementowanym do komputera pokładowego SDIP i wykorzystywać aktualną pozycję GPS autobusu wyznaczaną przez to urządzenie.</w:t>
            </w:r>
          </w:p>
          <w:p w14:paraId="3ADFE96C" w14:textId="77777777" w:rsidR="002727B9" w:rsidRPr="002727B9" w:rsidRDefault="002727B9" w:rsidP="000A4829">
            <w:pPr>
              <w:spacing w:before="60"/>
              <w:jc w:val="both"/>
              <w:rPr>
                <w:rFonts w:ascii="Verdana" w:hAnsi="Verdana"/>
                <w:bCs/>
                <w:sz w:val="20"/>
              </w:rPr>
            </w:pPr>
            <w:r w:rsidRPr="002727B9">
              <w:rPr>
                <w:rFonts w:ascii="Verdana" w:hAnsi="Verdana"/>
                <w:bCs/>
                <w:sz w:val="20"/>
              </w:rPr>
              <w:t>8.3.3.</w:t>
            </w:r>
            <w:r w:rsidRPr="002727B9">
              <w:rPr>
                <w:rFonts w:ascii="Verdana" w:hAnsi="Verdana"/>
                <w:bCs/>
                <w:sz w:val="20"/>
              </w:rPr>
              <w:tab/>
              <w:t>Dane niezbędne dla prawidłowego działania SNL muszą być automatycznie transmitowane do komputera pokładowego jednocześnie z danymi SDIP podczas aktualizacji tych danych.</w:t>
            </w:r>
          </w:p>
          <w:p w14:paraId="3B0AB963" w14:textId="77777777" w:rsidR="002727B9" w:rsidRDefault="002727B9" w:rsidP="000A4829">
            <w:pPr>
              <w:spacing w:before="60"/>
              <w:jc w:val="both"/>
              <w:rPr>
                <w:rFonts w:ascii="Verdana" w:hAnsi="Verdana"/>
                <w:bCs/>
                <w:sz w:val="20"/>
              </w:rPr>
            </w:pPr>
            <w:r w:rsidRPr="002727B9">
              <w:rPr>
                <w:rFonts w:ascii="Verdana" w:hAnsi="Verdana"/>
                <w:bCs/>
                <w:sz w:val="20"/>
              </w:rPr>
              <w:t>8.3.4.</w:t>
            </w:r>
            <w:r w:rsidRPr="002727B9">
              <w:rPr>
                <w:rFonts w:ascii="Verdana" w:hAnsi="Verdana"/>
                <w:bCs/>
                <w:sz w:val="20"/>
              </w:rPr>
              <w:tab/>
            </w:r>
            <w:r w:rsidRPr="00C95E5D">
              <w:rPr>
                <w:rFonts w:ascii="Verdana" w:hAnsi="Verdana"/>
                <w:b/>
                <w:bCs/>
                <w:sz w:val="20"/>
              </w:rPr>
              <w:t>Zamawiający wymaga</w:t>
            </w:r>
            <w:r w:rsidRPr="002727B9">
              <w:rPr>
                <w:rFonts w:ascii="Verdana" w:hAnsi="Verdana"/>
                <w:bCs/>
                <w:sz w:val="20"/>
              </w:rPr>
              <w:t xml:space="preserve">, aby dane SNL pochodziły z odpowiedniego eksportu pakietu danych generowanego przez oprogramowanie przeznaczone do budowy rozkładów jazdy tak, aby nie było konieczne dodatkowe wprowadzanie danych przez Zamawiającego. Import danych musi się odbywać poprzez te same mechanizmy za pomocą, których programuje się </w:t>
            </w:r>
            <w:proofErr w:type="spellStart"/>
            <w:r w:rsidRPr="002727B9">
              <w:rPr>
                <w:rFonts w:ascii="Verdana" w:hAnsi="Verdana"/>
                <w:bCs/>
                <w:sz w:val="20"/>
              </w:rPr>
              <w:t>autokomputer</w:t>
            </w:r>
            <w:proofErr w:type="spellEnd"/>
            <w:r w:rsidRPr="002727B9">
              <w:rPr>
                <w:rFonts w:ascii="Verdana" w:hAnsi="Verdana"/>
                <w:bCs/>
                <w:sz w:val="20"/>
              </w:rPr>
              <w:t xml:space="preserve"> tak, aby nie było wymagane niezależne programowanie.</w:t>
            </w:r>
          </w:p>
          <w:p w14:paraId="2576ED0C" w14:textId="77777777" w:rsidR="002727B9" w:rsidRPr="002727B9" w:rsidRDefault="002727B9" w:rsidP="000A4829">
            <w:pPr>
              <w:spacing w:before="60"/>
              <w:jc w:val="both"/>
              <w:rPr>
                <w:rFonts w:ascii="Verdana" w:hAnsi="Verdana"/>
                <w:bCs/>
                <w:sz w:val="20"/>
              </w:rPr>
            </w:pPr>
            <w:r>
              <w:rPr>
                <w:rFonts w:ascii="Verdana" w:hAnsi="Verdana"/>
                <w:bCs/>
                <w:sz w:val="20"/>
              </w:rPr>
              <w:t xml:space="preserve">8.4. </w:t>
            </w:r>
            <w:r w:rsidRPr="002727B9">
              <w:rPr>
                <w:rFonts w:ascii="Verdana" w:hAnsi="Verdana"/>
                <w:bCs/>
                <w:sz w:val="20"/>
              </w:rPr>
              <w:t>System Dynamicznej Informacji Pasażerskiej (SDIP),</w:t>
            </w:r>
          </w:p>
          <w:p w14:paraId="5E70B648" w14:textId="77777777" w:rsidR="002727B9" w:rsidRPr="002727B9" w:rsidRDefault="002727B9" w:rsidP="000A4829">
            <w:pPr>
              <w:spacing w:before="60"/>
              <w:jc w:val="both"/>
              <w:rPr>
                <w:rFonts w:ascii="Verdana" w:hAnsi="Verdana"/>
                <w:bCs/>
                <w:sz w:val="20"/>
              </w:rPr>
            </w:pPr>
            <w:r w:rsidRPr="002727B9">
              <w:rPr>
                <w:rFonts w:ascii="Verdana" w:hAnsi="Verdana"/>
                <w:bCs/>
                <w:sz w:val="20"/>
              </w:rPr>
              <w:t>8.4.1.</w:t>
            </w:r>
            <w:r w:rsidRPr="002727B9">
              <w:rPr>
                <w:rFonts w:ascii="Verdana" w:hAnsi="Verdana"/>
                <w:bCs/>
                <w:sz w:val="20"/>
              </w:rPr>
              <w:tab/>
              <w:t>Wykonawca wyposaży autobusy w system umożliwiający przekazywanie informacji głosowej i wizual</w:t>
            </w:r>
            <w:r>
              <w:rPr>
                <w:rFonts w:ascii="Verdana" w:hAnsi="Verdana"/>
                <w:bCs/>
                <w:sz w:val="20"/>
              </w:rPr>
              <w:t xml:space="preserve">nej pasażerom wewnątrz pojazdu </w:t>
            </w:r>
            <w:r w:rsidRPr="002727B9">
              <w:rPr>
                <w:rFonts w:ascii="Verdana" w:hAnsi="Verdana"/>
                <w:bCs/>
                <w:sz w:val="20"/>
              </w:rPr>
              <w:t xml:space="preserve">o kierunku jazdy pojazdu, przystankach, numerze linii, itp., na podstawie lokalizacji GPS/GPRS, w oparciu o wyznaczone współrzędne geograficzne lokalizacji przystanków, pochodzące z Systemu Centralnego, System zarządzany </w:t>
            </w:r>
            <w:proofErr w:type="spellStart"/>
            <w:r w:rsidRPr="002727B9">
              <w:rPr>
                <w:rFonts w:ascii="Verdana" w:hAnsi="Verdana"/>
                <w:bCs/>
                <w:sz w:val="20"/>
              </w:rPr>
              <w:t>autokomputerem</w:t>
            </w:r>
            <w:proofErr w:type="spellEnd"/>
            <w:r w:rsidRPr="002727B9">
              <w:rPr>
                <w:rFonts w:ascii="Verdana" w:hAnsi="Verdana"/>
                <w:bCs/>
                <w:sz w:val="20"/>
              </w:rPr>
              <w:t xml:space="preserve"> przy wykorzystaniu pokładowej sieci komputerowej.</w:t>
            </w:r>
          </w:p>
          <w:p w14:paraId="250DC897" w14:textId="77777777" w:rsidR="002727B9" w:rsidRPr="002727B9" w:rsidRDefault="002727B9" w:rsidP="000A4829">
            <w:pPr>
              <w:spacing w:before="60"/>
              <w:jc w:val="both"/>
              <w:rPr>
                <w:rFonts w:ascii="Verdana" w:hAnsi="Verdana"/>
                <w:bCs/>
                <w:sz w:val="20"/>
              </w:rPr>
            </w:pPr>
            <w:r w:rsidRPr="002727B9">
              <w:rPr>
                <w:rFonts w:ascii="Verdana" w:hAnsi="Verdana"/>
                <w:bCs/>
                <w:sz w:val="20"/>
              </w:rPr>
              <w:t>8.4.2.</w:t>
            </w:r>
            <w:r w:rsidRPr="002727B9">
              <w:rPr>
                <w:rFonts w:ascii="Verdana" w:hAnsi="Verdana"/>
                <w:bCs/>
                <w:sz w:val="20"/>
              </w:rPr>
              <w:tab/>
              <w:t>Programowanie i wymiana danych obywać się będzie z Systemu Centralnego poprzez sieć bezprzewodową (Wi-Fi, GSM). Podsystem Dynamicznej Informacji Pasażerskiej musi wymieniać i synchronizować dane z Systemem Centralnym na bieżąco, minimalnie po każdej zmianie danych przez sieć GSM, przy najbliższym pojawieniu się autobusu na zajezdni lub w zasięgu firmowej sieci W-Fi.</w:t>
            </w:r>
          </w:p>
          <w:p w14:paraId="1CD519EE" w14:textId="77777777" w:rsidR="002727B9" w:rsidRDefault="002727B9" w:rsidP="000A4829">
            <w:pPr>
              <w:spacing w:before="60"/>
              <w:jc w:val="both"/>
              <w:rPr>
                <w:rFonts w:ascii="Verdana" w:hAnsi="Verdana"/>
                <w:bCs/>
                <w:sz w:val="20"/>
              </w:rPr>
            </w:pPr>
            <w:r w:rsidRPr="002727B9">
              <w:rPr>
                <w:rFonts w:ascii="Verdana" w:hAnsi="Verdana"/>
                <w:bCs/>
                <w:sz w:val="20"/>
              </w:rPr>
              <w:t>8.4.3.</w:t>
            </w:r>
            <w:r w:rsidRPr="002727B9">
              <w:rPr>
                <w:rFonts w:ascii="Verdana" w:hAnsi="Verdana"/>
                <w:bCs/>
                <w:sz w:val="20"/>
              </w:rPr>
              <w:tab/>
              <w:t>System musi automatycznie tj. bez ingerencji kierowcy, poprzez wykorzystanie danych z zainstalowanego w pojeździe modułu systemu GPS, emitować synchronicznie informację głosową i wizualną na wewnętrznej tablicy informacji pasażerskiej oraz automatycznie zmieniać/dopasowywać dane na tablicach kierunkowych w zależności od realizowanego kursu i położenia autobusu.</w:t>
            </w:r>
          </w:p>
          <w:p w14:paraId="36508778" w14:textId="77777777" w:rsidR="002727B9" w:rsidRDefault="002727B9" w:rsidP="000A4829">
            <w:pPr>
              <w:spacing w:before="60"/>
              <w:jc w:val="both"/>
              <w:rPr>
                <w:rFonts w:ascii="Verdana" w:hAnsi="Verdana"/>
                <w:bCs/>
                <w:sz w:val="20"/>
              </w:rPr>
            </w:pPr>
            <w:r>
              <w:rPr>
                <w:rFonts w:ascii="Verdana" w:hAnsi="Verdana"/>
                <w:bCs/>
                <w:sz w:val="20"/>
              </w:rPr>
              <w:t xml:space="preserve">8.5. </w:t>
            </w:r>
            <w:r w:rsidRPr="002727B9">
              <w:rPr>
                <w:rFonts w:ascii="Verdana" w:hAnsi="Verdana"/>
                <w:bCs/>
                <w:sz w:val="20"/>
              </w:rPr>
              <w:t>System Dynamicznej Informacji Pasa</w:t>
            </w:r>
            <w:r>
              <w:rPr>
                <w:rFonts w:ascii="Verdana" w:hAnsi="Verdana"/>
                <w:bCs/>
                <w:sz w:val="20"/>
              </w:rPr>
              <w:t xml:space="preserve">żerskiej (wizyjnej) wyposażony </w:t>
            </w:r>
            <w:r w:rsidRPr="002727B9">
              <w:rPr>
                <w:rFonts w:ascii="Verdana" w:hAnsi="Verdana"/>
                <w:bCs/>
                <w:sz w:val="20"/>
              </w:rPr>
              <w:t xml:space="preserve">w tablice kierunkowe wykonane w technologii LED, posiadające układ automatycznej, ciągłej regulacji natężenia świecenia w zależności od warunków oświetlenia zewnętrznego oraz jedna wewnętrzna </w:t>
            </w:r>
            <w:r>
              <w:rPr>
                <w:rFonts w:ascii="Verdana" w:hAnsi="Verdana"/>
                <w:bCs/>
                <w:sz w:val="20"/>
              </w:rPr>
              <w:t xml:space="preserve">tablica informacyjna LCD (wraz </w:t>
            </w:r>
            <w:r w:rsidRPr="002727B9">
              <w:rPr>
                <w:rFonts w:ascii="Verdana" w:hAnsi="Verdana"/>
                <w:bCs/>
                <w:sz w:val="20"/>
              </w:rPr>
              <w:t>z oprogramowaniem do konfiguracji i sterow</w:t>
            </w:r>
            <w:r>
              <w:rPr>
                <w:rFonts w:ascii="Verdana" w:hAnsi="Verdana"/>
                <w:bCs/>
                <w:sz w:val="20"/>
              </w:rPr>
              <w:t xml:space="preserve">ania tablicami LCD), sterowane </w:t>
            </w:r>
            <w:r w:rsidRPr="002727B9">
              <w:rPr>
                <w:rFonts w:ascii="Verdana" w:hAnsi="Verdana"/>
                <w:bCs/>
                <w:sz w:val="20"/>
              </w:rPr>
              <w:t>z komputera pokładowego. We wszystkich tablicach kierunkowych nie dopuszcza się koloru czerwonego, niebieskiego (osoby z monochromatyzmem nie rozróżniają kolorów) – dopuszcza się kolory dające duży kontrast z czarnym tłem (litery i cyfry białe lub w lekkim odcieniu żółci, duże i czytelne) Urządzenia SDIP</w:t>
            </w:r>
            <w:r>
              <w:rPr>
                <w:rFonts w:ascii="Verdana" w:hAnsi="Verdana"/>
                <w:bCs/>
                <w:sz w:val="20"/>
              </w:rPr>
              <w:t xml:space="preserve"> </w:t>
            </w:r>
            <w:r w:rsidRPr="002727B9">
              <w:rPr>
                <w:rFonts w:ascii="Verdana" w:hAnsi="Verdana"/>
                <w:bCs/>
                <w:sz w:val="20"/>
              </w:rPr>
              <w:t>(wizyjnej) tj.:</w:t>
            </w:r>
          </w:p>
          <w:p w14:paraId="4A69CF6C" w14:textId="77777777" w:rsidR="002727B9" w:rsidRPr="002727B9" w:rsidRDefault="002727B9" w:rsidP="000A4829">
            <w:pPr>
              <w:spacing w:before="60"/>
              <w:jc w:val="both"/>
              <w:rPr>
                <w:rFonts w:ascii="Verdana" w:hAnsi="Verdana"/>
                <w:bCs/>
                <w:sz w:val="20"/>
              </w:rPr>
            </w:pPr>
            <w:r w:rsidRPr="002727B9">
              <w:rPr>
                <w:rFonts w:ascii="Verdana" w:hAnsi="Verdana"/>
                <w:bCs/>
                <w:sz w:val="20"/>
              </w:rPr>
              <w:lastRenderedPageBreak/>
              <w:t>8.5.1.</w:t>
            </w:r>
            <w:r w:rsidRPr="002727B9">
              <w:rPr>
                <w:rFonts w:ascii="Verdana" w:hAnsi="Verdana"/>
                <w:bCs/>
                <w:sz w:val="20"/>
              </w:rPr>
              <w:tab/>
              <w:t>Tablica kierunkowa przednia, pełnowymiarowa (w stosunku do szerokości autobusu) – dwurzędowa lub trzyrzędowa o minimalnej rozdzielczości 24 diod w pionie i 200 w poziomie, raster ok 10</w:t>
            </w:r>
            <w:r>
              <w:rPr>
                <w:rFonts w:ascii="Verdana" w:hAnsi="Verdana"/>
                <w:bCs/>
                <w:sz w:val="20"/>
              </w:rPr>
              <w:t xml:space="preserve"> mm, wyświetlająca numer linii </w:t>
            </w:r>
            <w:r w:rsidRPr="002727B9">
              <w:rPr>
                <w:rFonts w:ascii="Verdana" w:hAnsi="Verdana"/>
                <w:bCs/>
                <w:sz w:val="20"/>
              </w:rPr>
              <w:t>i kierunek jazdy.</w:t>
            </w:r>
          </w:p>
          <w:p w14:paraId="5847515A" w14:textId="77777777" w:rsidR="002727B9" w:rsidRPr="002727B9" w:rsidRDefault="002727B9" w:rsidP="000A4829">
            <w:pPr>
              <w:spacing w:before="60"/>
              <w:jc w:val="both"/>
              <w:rPr>
                <w:rFonts w:ascii="Verdana" w:hAnsi="Verdana"/>
                <w:bCs/>
                <w:sz w:val="20"/>
              </w:rPr>
            </w:pPr>
            <w:r w:rsidRPr="002727B9">
              <w:rPr>
                <w:rFonts w:ascii="Verdana" w:hAnsi="Verdana"/>
                <w:bCs/>
                <w:sz w:val="20"/>
              </w:rPr>
              <w:t>8.5.2.</w:t>
            </w:r>
            <w:r w:rsidRPr="002727B9">
              <w:rPr>
                <w:rFonts w:ascii="Verdana" w:hAnsi="Verdana"/>
                <w:bCs/>
                <w:sz w:val="20"/>
              </w:rPr>
              <w:tab/>
              <w:t>Tablica kierunkowa boczna o minimalnej r</w:t>
            </w:r>
            <w:r>
              <w:rPr>
                <w:rFonts w:ascii="Verdana" w:hAnsi="Verdana"/>
                <w:bCs/>
                <w:sz w:val="20"/>
              </w:rPr>
              <w:t xml:space="preserve">ozdzielczości 24 diod w pionie </w:t>
            </w:r>
            <w:r w:rsidRPr="002727B9">
              <w:rPr>
                <w:rFonts w:ascii="Verdana" w:hAnsi="Verdana"/>
                <w:bCs/>
                <w:sz w:val="20"/>
              </w:rPr>
              <w:t>i 160 w poziomie, raster ok 7 mm, wyświetlającą numer linii i kierunek jazdy.</w:t>
            </w:r>
          </w:p>
          <w:p w14:paraId="4308D1D9" w14:textId="77777777" w:rsidR="002727B9" w:rsidRPr="002727B9" w:rsidRDefault="002727B9" w:rsidP="000A4829">
            <w:pPr>
              <w:spacing w:before="60"/>
              <w:jc w:val="both"/>
              <w:rPr>
                <w:rFonts w:ascii="Verdana" w:hAnsi="Verdana"/>
                <w:bCs/>
                <w:sz w:val="20"/>
              </w:rPr>
            </w:pPr>
            <w:r w:rsidRPr="002727B9">
              <w:rPr>
                <w:rFonts w:ascii="Verdana" w:hAnsi="Verdana"/>
                <w:bCs/>
                <w:sz w:val="20"/>
              </w:rPr>
              <w:t>8.5.3.</w:t>
            </w:r>
            <w:r w:rsidRPr="002727B9">
              <w:rPr>
                <w:rFonts w:ascii="Verdana" w:hAnsi="Verdana"/>
                <w:bCs/>
                <w:sz w:val="20"/>
              </w:rPr>
              <w:tab/>
              <w:t>Tablica numerowa boczna o minimalnej rozdzielczości 32 diod w pionie i 48 w poziomie, wyświetlająca numer linii z przeznaczeniem dla osób niedowidzących. Zamontowana z boku pojazdu na wysokości wzroku. Nie dopuszcza się koloru czerwonego, niebieskiego (osoby z monochromatyzmem nie rozróżniają kolorów) – dopuszcza się kolory dające duży kontrast z czarnym tłem (litery i cyfry białe lub w lekkim odcieniu żółci, duże i czytelne).</w:t>
            </w:r>
          </w:p>
          <w:p w14:paraId="446737BD" w14:textId="77777777" w:rsidR="002727B9" w:rsidRPr="002727B9" w:rsidRDefault="002727B9" w:rsidP="000A4829">
            <w:pPr>
              <w:spacing w:before="60"/>
              <w:jc w:val="both"/>
              <w:rPr>
                <w:rFonts w:ascii="Verdana" w:hAnsi="Verdana"/>
                <w:bCs/>
                <w:sz w:val="20"/>
              </w:rPr>
            </w:pPr>
            <w:r w:rsidRPr="002727B9">
              <w:rPr>
                <w:rFonts w:ascii="Verdana" w:hAnsi="Verdana"/>
                <w:bCs/>
                <w:sz w:val="20"/>
              </w:rPr>
              <w:t>8.5.4.</w:t>
            </w:r>
            <w:r w:rsidRPr="002727B9">
              <w:rPr>
                <w:rFonts w:ascii="Verdana" w:hAnsi="Verdana"/>
                <w:bCs/>
                <w:sz w:val="20"/>
              </w:rPr>
              <w:tab/>
              <w:t>Tablica numerowa tylna o minimalnej rozdzi</w:t>
            </w:r>
            <w:r>
              <w:rPr>
                <w:rFonts w:ascii="Verdana" w:hAnsi="Verdana"/>
                <w:bCs/>
                <w:sz w:val="20"/>
              </w:rPr>
              <w:t xml:space="preserve">elczości 24 diod w pionie i 40 </w:t>
            </w:r>
            <w:r w:rsidRPr="002727B9">
              <w:rPr>
                <w:rFonts w:ascii="Verdana" w:hAnsi="Verdana"/>
                <w:bCs/>
                <w:sz w:val="20"/>
              </w:rPr>
              <w:t xml:space="preserve">w poziomie, raster ok 10 mm, wyświetlająca numer linii. </w:t>
            </w:r>
          </w:p>
          <w:p w14:paraId="46D2398F" w14:textId="77777777" w:rsidR="002727B9" w:rsidRDefault="002727B9" w:rsidP="000A4829">
            <w:pPr>
              <w:spacing w:before="60"/>
              <w:jc w:val="both"/>
              <w:rPr>
                <w:rFonts w:ascii="Verdana" w:hAnsi="Verdana"/>
                <w:bCs/>
                <w:sz w:val="20"/>
              </w:rPr>
            </w:pPr>
            <w:r w:rsidRPr="002727B9">
              <w:rPr>
                <w:rFonts w:ascii="Verdana" w:hAnsi="Verdana"/>
                <w:bCs/>
                <w:sz w:val="20"/>
              </w:rPr>
              <w:t>8.5.5.</w:t>
            </w:r>
            <w:r w:rsidRPr="002727B9">
              <w:rPr>
                <w:rFonts w:ascii="Verdana" w:hAnsi="Verdana"/>
                <w:bCs/>
                <w:sz w:val="20"/>
              </w:rPr>
              <w:tab/>
              <w:t>Tablica wewnętrzna –zamontowana z przodu przedziału pasażerskiego wyświetlająca numer linii i kierunek jazdy (zgodnie z informacjami tablic zewnętrznych) – rozmiar dostosowany do wnętrza dostarczanego autobusu (przestrzeni umożliwiającej instalację tablicy).</w:t>
            </w:r>
          </w:p>
          <w:p w14:paraId="09F6EC02" w14:textId="77777777" w:rsidR="00401CCA" w:rsidRPr="00401CCA" w:rsidRDefault="00401CCA" w:rsidP="000A4829">
            <w:pPr>
              <w:spacing w:before="60"/>
              <w:jc w:val="both"/>
              <w:rPr>
                <w:rFonts w:ascii="Verdana" w:hAnsi="Verdana"/>
                <w:bCs/>
                <w:sz w:val="20"/>
              </w:rPr>
            </w:pPr>
            <w:r w:rsidRPr="00401CCA">
              <w:rPr>
                <w:rFonts w:ascii="Verdana" w:hAnsi="Verdana"/>
                <w:bCs/>
                <w:sz w:val="20"/>
              </w:rPr>
              <w:t>8.5.6.</w:t>
            </w:r>
            <w:r w:rsidRPr="00401CCA">
              <w:rPr>
                <w:rFonts w:ascii="Verdana" w:hAnsi="Verdana"/>
                <w:bCs/>
                <w:sz w:val="20"/>
              </w:rPr>
              <w:tab/>
              <w:t xml:space="preserve">Monitory wewnętrzne (2 sztuki) – panele LCD zamontowany z przodu przedziału pasażerskiego oraz w środkowej części przedziału pasażerskiego, </w:t>
            </w:r>
          </w:p>
          <w:p w14:paraId="60C8C006" w14:textId="77777777" w:rsidR="00401CCA" w:rsidRPr="00401CCA" w:rsidRDefault="00401CCA" w:rsidP="000A4829">
            <w:pPr>
              <w:spacing w:before="60"/>
              <w:jc w:val="both"/>
              <w:rPr>
                <w:rFonts w:ascii="Verdana" w:hAnsi="Verdana"/>
                <w:bCs/>
                <w:sz w:val="20"/>
              </w:rPr>
            </w:pPr>
            <w:r w:rsidRPr="00401CCA">
              <w:rPr>
                <w:rFonts w:ascii="Verdana" w:hAnsi="Verdana"/>
                <w:bCs/>
                <w:sz w:val="20"/>
              </w:rPr>
              <w:t>w sposób nieograniczający widoczności kierowcy na przedz</w:t>
            </w:r>
            <w:r>
              <w:rPr>
                <w:rFonts w:ascii="Verdana" w:hAnsi="Verdana"/>
                <w:bCs/>
                <w:sz w:val="20"/>
              </w:rPr>
              <w:t xml:space="preserve">iał pasażerski </w:t>
            </w:r>
            <w:r w:rsidRPr="00401CCA">
              <w:rPr>
                <w:rFonts w:ascii="Verdana" w:hAnsi="Verdana"/>
                <w:bCs/>
                <w:sz w:val="20"/>
              </w:rPr>
              <w:t>(tj. umieszczona w najmniejszej odległości/przylegająca do sufitu autobusu, zamontowana na uchwycie umożliwiającym regulację ustawienia w poziomie +/- 10cm) oparta na monitorze LCD w celu prezentacji realizowanego przebiegu trasy oraz ewentualnych treści reklamowych. Parametry minimalne:</w:t>
            </w:r>
          </w:p>
          <w:p w14:paraId="107B81F8" w14:textId="77777777" w:rsidR="00401CCA" w:rsidRPr="00401CCA" w:rsidRDefault="00401CCA" w:rsidP="000A4829">
            <w:pPr>
              <w:spacing w:before="60"/>
              <w:jc w:val="both"/>
              <w:rPr>
                <w:rFonts w:ascii="Verdana" w:hAnsi="Verdana"/>
                <w:bCs/>
                <w:sz w:val="20"/>
              </w:rPr>
            </w:pPr>
            <w:r>
              <w:rPr>
                <w:rFonts w:ascii="Verdana" w:hAnsi="Verdana"/>
                <w:bCs/>
                <w:sz w:val="20"/>
              </w:rPr>
              <w:t xml:space="preserve">- </w:t>
            </w:r>
            <w:r w:rsidRPr="00401CCA">
              <w:rPr>
                <w:rFonts w:ascii="Verdana" w:hAnsi="Verdana"/>
                <w:bCs/>
                <w:sz w:val="20"/>
              </w:rPr>
              <w:t>wielkość minimum 21,5”;</w:t>
            </w:r>
          </w:p>
          <w:p w14:paraId="6D35CE20" w14:textId="77777777" w:rsidR="00401CCA" w:rsidRPr="00401CCA" w:rsidRDefault="00401CCA" w:rsidP="000A4829">
            <w:pPr>
              <w:spacing w:before="60"/>
              <w:jc w:val="both"/>
              <w:rPr>
                <w:rFonts w:ascii="Verdana" w:hAnsi="Verdana"/>
                <w:bCs/>
                <w:sz w:val="20"/>
              </w:rPr>
            </w:pPr>
            <w:r>
              <w:rPr>
                <w:rFonts w:ascii="Verdana" w:hAnsi="Verdana"/>
                <w:bCs/>
                <w:sz w:val="20"/>
              </w:rPr>
              <w:t xml:space="preserve">- </w:t>
            </w:r>
            <w:r w:rsidRPr="00401CCA">
              <w:rPr>
                <w:rFonts w:ascii="Verdana" w:hAnsi="Verdana"/>
                <w:bCs/>
                <w:sz w:val="20"/>
              </w:rPr>
              <w:t>jasność minimum 250cd/m2;</w:t>
            </w:r>
          </w:p>
          <w:p w14:paraId="443182F5" w14:textId="77777777" w:rsidR="00401CCA" w:rsidRPr="00401CCA" w:rsidRDefault="00401CCA" w:rsidP="000A4829">
            <w:pPr>
              <w:spacing w:before="60"/>
              <w:jc w:val="both"/>
              <w:rPr>
                <w:rFonts w:ascii="Verdana" w:hAnsi="Verdana"/>
                <w:bCs/>
                <w:sz w:val="20"/>
              </w:rPr>
            </w:pPr>
            <w:r>
              <w:rPr>
                <w:rFonts w:ascii="Verdana" w:hAnsi="Verdana"/>
                <w:bCs/>
                <w:sz w:val="20"/>
              </w:rPr>
              <w:t xml:space="preserve">- </w:t>
            </w:r>
            <w:r w:rsidRPr="00401CCA">
              <w:rPr>
                <w:rFonts w:ascii="Verdana" w:hAnsi="Verdana"/>
                <w:bCs/>
                <w:sz w:val="20"/>
              </w:rPr>
              <w:t>kontrast minimum– 1200:1;</w:t>
            </w:r>
          </w:p>
          <w:p w14:paraId="3A79C90C" w14:textId="77777777" w:rsidR="00401CCA" w:rsidRPr="00401CCA" w:rsidRDefault="00401CCA" w:rsidP="000A4829">
            <w:pPr>
              <w:spacing w:before="60"/>
              <w:jc w:val="both"/>
              <w:rPr>
                <w:rFonts w:ascii="Verdana" w:hAnsi="Verdana"/>
                <w:bCs/>
                <w:sz w:val="20"/>
              </w:rPr>
            </w:pPr>
            <w:r>
              <w:rPr>
                <w:rFonts w:ascii="Verdana" w:hAnsi="Verdana"/>
                <w:bCs/>
                <w:sz w:val="20"/>
              </w:rPr>
              <w:t xml:space="preserve">- </w:t>
            </w:r>
            <w:r w:rsidRPr="00401CCA">
              <w:rPr>
                <w:rFonts w:ascii="Verdana" w:hAnsi="Verdana"/>
                <w:bCs/>
                <w:sz w:val="20"/>
              </w:rPr>
              <w:t>kąty widzenia – 170o w pionie i 160o w poziomie;</w:t>
            </w:r>
          </w:p>
          <w:p w14:paraId="6D22953E" w14:textId="77777777" w:rsidR="00401CCA" w:rsidRPr="00401CCA" w:rsidRDefault="00401CCA" w:rsidP="000A4829">
            <w:pPr>
              <w:spacing w:before="60"/>
              <w:jc w:val="both"/>
              <w:rPr>
                <w:rFonts w:ascii="Verdana" w:hAnsi="Verdana"/>
                <w:bCs/>
                <w:sz w:val="20"/>
              </w:rPr>
            </w:pPr>
            <w:r>
              <w:rPr>
                <w:rFonts w:ascii="Verdana" w:hAnsi="Verdana"/>
                <w:bCs/>
                <w:sz w:val="20"/>
              </w:rPr>
              <w:t xml:space="preserve">- </w:t>
            </w:r>
            <w:r w:rsidRPr="00401CCA">
              <w:rPr>
                <w:rFonts w:ascii="Verdana" w:hAnsi="Verdana"/>
                <w:bCs/>
                <w:sz w:val="20"/>
              </w:rPr>
              <w:t>zakres temperatury pracy – od -30oC do +45oC;</w:t>
            </w:r>
          </w:p>
          <w:p w14:paraId="62C45B17" w14:textId="77777777" w:rsidR="00401CCA" w:rsidRPr="00401CCA" w:rsidRDefault="00401CCA" w:rsidP="000A4829">
            <w:pPr>
              <w:spacing w:before="60"/>
              <w:jc w:val="both"/>
              <w:rPr>
                <w:rFonts w:ascii="Verdana" w:hAnsi="Verdana"/>
                <w:bCs/>
                <w:sz w:val="20"/>
              </w:rPr>
            </w:pPr>
            <w:r>
              <w:rPr>
                <w:rFonts w:ascii="Verdana" w:hAnsi="Verdana"/>
                <w:bCs/>
                <w:sz w:val="20"/>
              </w:rPr>
              <w:t xml:space="preserve">- </w:t>
            </w:r>
            <w:r w:rsidRPr="00401CCA">
              <w:rPr>
                <w:rFonts w:ascii="Verdana" w:hAnsi="Verdana"/>
                <w:bCs/>
                <w:sz w:val="20"/>
              </w:rPr>
              <w:t>zabezpieczenie przed aktami wandalizmu, co najmniej poprzez zastosowanie odpowiedniej szyby ochronnej;</w:t>
            </w:r>
          </w:p>
          <w:p w14:paraId="21E76D08" w14:textId="77777777" w:rsidR="00401CCA" w:rsidRPr="00401CCA" w:rsidRDefault="00401CCA" w:rsidP="000A4829">
            <w:pPr>
              <w:spacing w:before="60"/>
              <w:jc w:val="both"/>
              <w:rPr>
                <w:rFonts w:ascii="Verdana" w:hAnsi="Verdana"/>
                <w:bCs/>
                <w:sz w:val="20"/>
              </w:rPr>
            </w:pPr>
            <w:r>
              <w:rPr>
                <w:rFonts w:ascii="Verdana" w:hAnsi="Verdana"/>
                <w:bCs/>
                <w:sz w:val="20"/>
              </w:rPr>
              <w:t xml:space="preserve">- </w:t>
            </w:r>
            <w:r w:rsidRPr="00401CCA">
              <w:rPr>
                <w:rFonts w:ascii="Verdana" w:hAnsi="Verdana"/>
                <w:bCs/>
                <w:sz w:val="20"/>
              </w:rPr>
              <w:t>brak elementów regulacyjnych dostępnych na zewnątrz obudowy;</w:t>
            </w:r>
          </w:p>
          <w:p w14:paraId="464E800E" w14:textId="77777777" w:rsidR="00401CCA" w:rsidRPr="00401CCA" w:rsidRDefault="00401CCA" w:rsidP="000A4829">
            <w:pPr>
              <w:spacing w:before="60"/>
              <w:jc w:val="both"/>
              <w:rPr>
                <w:rFonts w:ascii="Verdana" w:hAnsi="Verdana"/>
                <w:bCs/>
                <w:sz w:val="20"/>
              </w:rPr>
            </w:pPr>
            <w:r>
              <w:rPr>
                <w:rFonts w:ascii="Verdana" w:hAnsi="Verdana"/>
                <w:bCs/>
                <w:sz w:val="20"/>
              </w:rPr>
              <w:t xml:space="preserve">- </w:t>
            </w:r>
            <w:r w:rsidRPr="00401CCA">
              <w:rPr>
                <w:rFonts w:ascii="Verdana" w:hAnsi="Verdana"/>
                <w:bCs/>
                <w:sz w:val="20"/>
              </w:rPr>
              <w:t>możliwość wyświetlenia materiałów reklamowych i plików zdjęciowych.</w:t>
            </w:r>
          </w:p>
          <w:p w14:paraId="4C93831C" w14:textId="77777777" w:rsidR="00401CCA" w:rsidRPr="00401CCA" w:rsidRDefault="00401CCA" w:rsidP="000A4829">
            <w:pPr>
              <w:spacing w:before="60"/>
              <w:jc w:val="both"/>
              <w:rPr>
                <w:rFonts w:ascii="Verdana" w:hAnsi="Verdana"/>
                <w:bCs/>
                <w:sz w:val="20"/>
              </w:rPr>
            </w:pPr>
            <w:r w:rsidRPr="00401CCA">
              <w:rPr>
                <w:rFonts w:ascii="Verdana" w:hAnsi="Verdana"/>
                <w:bCs/>
                <w:sz w:val="20"/>
              </w:rPr>
              <w:t>8.5.7.</w:t>
            </w:r>
            <w:r w:rsidRPr="00401CCA">
              <w:rPr>
                <w:rFonts w:ascii="Verdana" w:hAnsi="Verdana"/>
                <w:bCs/>
                <w:sz w:val="20"/>
              </w:rPr>
              <w:tab/>
              <w:t>Zakres informacji zawartych na tablicach LCD:</w:t>
            </w:r>
          </w:p>
          <w:p w14:paraId="5219A3D6" w14:textId="77777777" w:rsidR="00401CCA" w:rsidRPr="00401CCA" w:rsidRDefault="00401CCA" w:rsidP="000A4829">
            <w:pPr>
              <w:spacing w:before="60"/>
              <w:jc w:val="both"/>
              <w:rPr>
                <w:rFonts w:ascii="Verdana" w:hAnsi="Verdana"/>
                <w:bCs/>
                <w:sz w:val="20"/>
              </w:rPr>
            </w:pPr>
            <w:r>
              <w:rPr>
                <w:rFonts w:ascii="Verdana" w:hAnsi="Verdana"/>
                <w:bCs/>
                <w:sz w:val="20"/>
              </w:rPr>
              <w:t xml:space="preserve">- </w:t>
            </w:r>
            <w:r w:rsidRPr="00401CCA">
              <w:rPr>
                <w:rFonts w:ascii="Verdana" w:hAnsi="Verdana"/>
                <w:bCs/>
                <w:sz w:val="20"/>
              </w:rPr>
              <w:t xml:space="preserve">Dane o trasie przejazdu: numer linii, nazwa przystanku, w strefie przystankowej nazwa przystanku, przy wyjeździe ze strefy nazwa kolejnego przystanku, lista kolejnych przystanków (w formie tzw. paciorków), aktualny czas, logo operatora, informacje o blokadzie kasowników, użycie przycisku </w:t>
            </w:r>
            <w:r>
              <w:rPr>
                <w:rFonts w:ascii="Verdana" w:hAnsi="Verdana"/>
                <w:bCs/>
                <w:sz w:val="20"/>
              </w:rPr>
              <w:t xml:space="preserve">STOP oraz inne dane uzgodnione </w:t>
            </w:r>
            <w:r w:rsidRPr="00401CCA">
              <w:rPr>
                <w:rFonts w:ascii="Verdana" w:hAnsi="Verdana"/>
                <w:bCs/>
                <w:sz w:val="20"/>
              </w:rPr>
              <w:t>z Zamawiającym.</w:t>
            </w:r>
          </w:p>
          <w:p w14:paraId="3CAF1A57" w14:textId="77777777" w:rsidR="00401CCA" w:rsidRPr="00401CCA" w:rsidRDefault="00401CCA" w:rsidP="000A4829">
            <w:pPr>
              <w:spacing w:before="60"/>
              <w:jc w:val="both"/>
              <w:rPr>
                <w:rFonts w:ascii="Verdana" w:hAnsi="Verdana"/>
                <w:bCs/>
                <w:sz w:val="20"/>
              </w:rPr>
            </w:pPr>
            <w:r>
              <w:rPr>
                <w:rFonts w:ascii="Verdana" w:hAnsi="Verdana"/>
                <w:bCs/>
                <w:sz w:val="20"/>
              </w:rPr>
              <w:lastRenderedPageBreak/>
              <w:t xml:space="preserve">- </w:t>
            </w:r>
            <w:r w:rsidRPr="00401CCA">
              <w:rPr>
                <w:rFonts w:ascii="Verdana" w:hAnsi="Verdana"/>
                <w:bCs/>
                <w:sz w:val="20"/>
              </w:rPr>
              <w:t>Inne informacje wprowadzane przez Zamawiającego, z możliwością programowania m.in.: okresów pojawiania się, czasów emisji itp., działające we współpracy z informacją o trasie.</w:t>
            </w:r>
          </w:p>
          <w:p w14:paraId="24924E07" w14:textId="77777777" w:rsidR="00D559E9" w:rsidRDefault="00401CCA" w:rsidP="000A4829">
            <w:pPr>
              <w:spacing w:before="60"/>
              <w:jc w:val="both"/>
              <w:rPr>
                <w:rFonts w:ascii="Verdana" w:hAnsi="Verdana"/>
                <w:bCs/>
                <w:sz w:val="20"/>
              </w:rPr>
            </w:pPr>
            <w:r w:rsidRPr="00401CCA">
              <w:rPr>
                <w:rFonts w:ascii="Verdana" w:hAnsi="Verdana"/>
                <w:bCs/>
                <w:sz w:val="20"/>
              </w:rPr>
              <w:t>8.5.8.</w:t>
            </w:r>
            <w:r w:rsidRPr="00401CCA">
              <w:rPr>
                <w:rFonts w:ascii="Verdana" w:hAnsi="Verdana"/>
                <w:bCs/>
                <w:sz w:val="20"/>
              </w:rPr>
              <w:tab/>
              <w:t>Wykonawca dostarczy oprogramowanie do programowania/modyfikowania treści oraz tworzenia scenariuszy i ich wyświetlania na tablicy typu LCD, zapewniającego możliwość programowania t</w:t>
            </w:r>
            <w:r>
              <w:rPr>
                <w:rFonts w:ascii="Verdana" w:hAnsi="Verdana"/>
                <w:bCs/>
                <w:sz w:val="20"/>
              </w:rPr>
              <w:t xml:space="preserve">reści wyświetlanych na tablicy </w:t>
            </w:r>
            <w:r w:rsidRPr="00401CCA">
              <w:rPr>
                <w:rFonts w:ascii="Verdana" w:hAnsi="Verdana"/>
                <w:bCs/>
                <w:sz w:val="20"/>
              </w:rPr>
              <w:t>w tym edytor tablicy, musi mieć możliwość komunikowania z autobusem/ programowani</w:t>
            </w:r>
            <w:r>
              <w:rPr>
                <w:rFonts w:ascii="Verdana" w:hAnsi="Verdana"/>
                <w:bCs/>
                <w:sz w:val="20"/>
              </w:rPr>
              <w:t xml:space="preserve">a poprzez GSM lub Wi-Fi (zdalny </w:t>
            </w:r>
            <w:proofErr w:type="spellStart"/>
            <w:r w:rsidRPr="00401CCA">
              <w:rPr>
                <w:rFonts w:ascii="Verdana" w:hAnsi="Verdana"/>
                <w:bCs/>
                <w:sz w:val="20"/>
              </w:rPr>
              <w:t>przesył</w:t>
            </w:r>
            <w:proofErr w:type="spellEnd"/>
            <w:r w:rsidRPr="00401CCA">
              <w:rPr>
                <w:rFonts w:ascii="Verdana" w:hAnsi="Verdana"/>
                <w:bCs/>
                <w:sz w:val="20"/>
              </w:rPr>
              <w:t xml:space="preserve"> danych do monitorów informacyjnych pojazdów).</w:t>
            </w:r>
          </w:p>
          <w:p w14:paraId="1BC834E4" w14:textId="77777777" w:rsidR="00491B75" w:rsidRPr="00491B75" w:rsidRDefault="00491B75" w:rsidP="000A4829">
            <w:pPr>
              <w:spacing w:before="60"/>
              <w:jc w:val="both"/>
              <w:rPr>
                <w:rFonts w:ascii="Verdana" w:hAnsi="Verdana"/>
                <w:bCs/>
                <w:sz w:val="20"/>
              </w:rPr>
            </w:pPr>
            <w:r>
              <w:rPr>
                <w:rFonts w:ascii="Verdana" w:hAnsi="Verdana"/>
                <w:bCs/>
                <w:sz w:val="20"/>
              </w:rPr>
              <w:t xml:space="preserve">8.6. </w:t>
            </w:r>
            <w:r w:rsidRPr="00491B75">
              <w:rPr>
                <w:rFonts w:ascii="Verdana" w:hAnsi="Verdana"/>
                <w:bCs/>
                <w:sz w:val="20"/>
              </w:rPr>
              <w:t xml:space="preserve">System Dynamicznej Informacji Pasażerskiej (audio) </w:t>
            </w:r>
            <w:r w:rsidRPr="00F502E7">
              <w:rPr>
                <w:rFonts w:ascii="Verdana" w:hAnsi="Verdana"/>
                <w:b/>
                <w:bCs/>
                <w:sz w:val="20"/>
              </w:rPr>
              <w:t>umożliwiać musi</w:t>
            </w:r>
            <w:r w:rsidRPr="00491B75">
              <w:rPr>
                <w:rFonts w:ascii="Verdana" w:hAnsi="Verdana"/>
                <w:bCs/>
                <w:sz w:val="20"/>
              </w:rPr>
              <w:t xml:space="preserve"> emisję automatycznej głosowej informacji o trasie przejazdu, zapowiadanie kolejnych przystanków oraz innych informacji i komunikatów (wyraźnie słyszalnych dla pasażerów), na podstawie lokalizacji GPS, w oparciu o wyznaczone współrzędne geograficzne lokalizacji przystanków, pochodzące z komputera centralnego (wspólnego dla wszystkich pojazdów objętych zamówieniem). Musi zapewniać automatyczną regulację poziomu głośności zapowiedzi w zależności od pory dnia, zarządzany z komputera pokładowego.</w:t>
            </w:r>
          </w:p>
          <w:p w14:paraId="6AA1DA34" w14:textId="77777777" w:rsidR="00491B75" w:rsidRPr="00491B75" w:rsidRDefault="00491B75" w:rsidP="000A4829">
            <w:pPr>
              <w:spacing w:before="60"/>
              <w:jc w:val="both"/>
              <w:rPr>
                <w:rFonts w:ascii="Verdana" w:hAnsi="Verdana"/>
                <w:bCs/>
                <w:sz w:val="20"/>
              </w:rPr>
            </w:pPr>
            <w:r>
              <w:rPr>
                <w:rFonts w:ascii="Verdana" w:hAnsi="Verdana"/>
                <w:bCs/>
                <w:sz w:val="20"/>
              </w:rPr>
              <w:t xml:space="preserve">8.6.1. </w:t>
            </w:r>
            <w:r w:rsidRPr="00491B75">
              <w:rPr>
                <w:rFonts w:ascii="Verdana" w:hAnsi="Verdana"/>
                <w:bCs/>
                <w:sz w:val="20"/>
              </w:rPr>
              <w:t xml:space="preserve">SDIP (audio) </w:t>
            </w:r>
            <w:r w:rsidRPr="00F502E7">
              <w:rPr>
                <w:rFonts w:ascii="Verdana" w:hAnsi="Verdana"/>
                <w:b/>
                <w:bCs/>
                <w:sz w:val="20"/>
              </w:rPr>
              <w:t>musi automatycznie</w:t>
            </w:r>
            <w:r>
              <w:rPr>
                <w:rFonts w:ascii="Verdana" w:hAnsi="Verdana"/>
                <w:bCs/>
                <w:sz w:val="20"/>
              </w:rPr>
              <w:t xml:space="preserve">, poprzez wykorzystanie danych </w:t>
            </w:r>
            <w:r w:rsidRPr="00491B75">
              <w:rPr>
                <w:rFonts w:ascii="Verdana" w:hAnsi="Verdana"/>
                <w:bCs/>
                <w:sz w:val="20"/>
              </w:rPr>
              <w:t>z zainstalowanego w pojeździe modułu systemu GPS, emitować wewnątrz pojazdu komunikaty o przebiegu trasy w sposób cykliczny - podczas całego przebiegu trasy:</w:t>
            </w:r>
          </w:p>
          <w:p w14:paraId="5E3CF2C0" w14:textId="77777777" w:rsidR="00491B75" w:rsidRPr="00491B75" w:rsidRDefault="00491B75" w:rsidP="000A4829">
            <w:pPr>
              <w:spacing w:before="60"/>
              <w:jc w:val="both"/>
              <w:rPr>
                <w:rFonts w:ascii="Verdana" w:hAnsi="Verdana"/>
                <w:bCs/>
                <w:sz w:val="20"/>
              </w:rPr>
            </w:pPr>
            <w:r>
              <w:rPr>
                <w:rFonts w:ascii="Verdana" w:hAnsi="Verdana"/>
                <w:bCs/>
                <w:sz w:val="20"/>
              </w:rPr>
              <w:t xml:space="preserve">a) </w:t>
            </w:r>
            <w:r w:rsidRPr="00491B75">
              <w:rPr>
                <w:rFonts w:ascii="Verdana" w:hAnsi="Verdana"/>
                <w:bCs/>
                <w:sz w:val="20"/>
              </w:rPr>
              <w:t>Przed odjazdem z przystanku początkowego zapowiedź treści „Linia nr &lt;numer linii&gt;, kierunek &lt;nazwa przystanku docelowego&gt;,</w:t>
            </w:r>
          </w:p>
          <w:p w14:paraId="6339A53C" w14:textId="77777777" w:rsidR="00491B75" w:rsidRPr="00491B75" w:rsidRDefault="00491B75" w:rsidP="000A4829">
            <w:pPr>
              <w:spacing w:before="60"/>
              <w:jc w:val="both"/>
              <w:rPr>
                <w:rFonts w:ascii="Verdana" w:hAnsi="Verdana"/>
                <w:bCs/>
                <w:sz w:val="20"/>
              </w:rPr>
            </w:pPr>
            <w:r>
              <w:rPr>
                <w:rFonts w:ascii="Verdana" w:hAnsi="Verdana"/>
                <w:bCs/>
                <w:sz w:val="20"/>
              </w:rPr>
              <w:t xml:space="preserve">b) </w:t>
            </w:r>
            <w:r w:rsidRPr="00491B75">
              <w:rPr>
                <w:rFonts w:ascii="Verdana" w:hAnsi="Verdana"/>
                <w:bCs/>
                <w:sz w:val="20"/>
              </w:rPr>
              <w:t>Po ruszeniu z danego przystanku zapowiedź treści: ”następny przystanek &lt;nazwa przystanku&gt;”,</w:t>
            </w:r>
          </w:p>
          <w:p w14:paraId="3584E7CF" w14:textId="77777777" w:rsidR="00491B75" w:rsidRPr="00491B75" w:rsidRDefault="00491B75" w:rsidP="000A4829">
            <w:pPr>
              <w:spacing w:before="60"/>
              <w:jc w:val="both"/>
              <w:rPr>
                <w:rFonts w:ascii="Verdana" w:hAnsi="Verdana"/>
                <w:bCs/>
                <w:sz w:val="20"/>
              </w:rPr>
            </w:pPr>
            <w:r>
              <w:rPr>
                <w:rFonts w:ascii="Verdana" w:hAnsi="Verdana"/>
                <w:bCs/>
                <w:sz w:val="20"/>
              </w:rPr>
              <w:t xml:space="preserve">c) </w:t>
            </w:r>
            <w:r w:rsidRPr="00491B75">
              <w:rPr>
                <w:rFonts w:ascii="Verdana" w:hAnsi="Verdana"/>
                <w:bCs/>
                <w:sz w:val="20"/>
              </w:rPr>
              <w:t>Przed dojechaniem do danego przystanku zapowiedź treści „&lt;nazwa przystanku&gt;”,</w:t>
            </w:r>
          </w:p>
          <w:p w14:paraId="46BDB116" w14:textId="77777777" w:rsidR="00491B75" w:rsidRPr="00491B75" w:rsidRDefault="00491B75" w:rsidP="000A4829">
            <w:pPr>
              <w:spacing w:before="60"/>
              <w:jc w:val="both"/>
              <w:rPr>
                <w:rFonts w:ascii="Verdana" w:hAnsi="Verdana"/>
                <w:bCs/>
                <w:sz w:val="20"/>
              </w:rPr>
            </w:pPr>
            <w:r>
              <w:rPr>
                <w:rFonts w:ascii="Verdana" w:hAnsi="Verdana"/>
                <w:bCs/>
                <w:sz w:val="20"/>
              </w:rPr>
              <w:t xml:space="preserve">d) </w:t>
            </w:r>
            <w:r w:rsidRPr="00491B75">
              <w:rPr>
                <w:rFonts w:ascii="Verdana" w:hAnsi="Verdana"/>
                <w:bCs/>
                <w:sz w:val="20"/>
              </w:rPr>
              <w:t>Przed dojechaniem do przystanku końcowego zapowiedź treści „&lt;nazwa przystanku&gt; przystanek końcowy”.</w:t>
            </w:r>
          </w:p>
          <w:p w14:paraId="763F7E5E" w14:textId="77777777" w:rsidR="00491B75" w:rsidRPr="00491B75" w:rsidRDefault="00491B75" w:rsidP="000A4829">
            <w:pPr>
              <w:spacing w:before="60"/>
              <w:jc w:val="both"/>
              <w:rPr>
                <w:rFonts w:ascii="Verdana" w:hAnsi="Verdana"/>
                <w:bCs/>
                <w:sz w:val="20"/>
              </w:rPr>
            </w:pPr>
            <w:r>
              <w:rPr>
                <w:rFonts w:ascii="Verdana" w:hAnsi="Verdana"/>
                <w:bCs/>
                <w:sz w:val="20"/>
              </w:rPr>
              <w:t xml:space="preserve">e) </w:t>
            </w:r>
            <w:r w:rsidRPr="00491B75">
              <w:rPr>
                <w:rFonts w:ascii="Verdana" w:hAnsi="Verdana"/>
                <w:bCs/>
                <w:sz w:val="20"/>
              </w:rPr>
              <w:t xml:space="preserve">System </w:t>
            </w:r>
            <w:r w:rsidRPr="00F502E7">
              <w:rPr>
                <w:rFonts w:ascii="Verdana" w:hAnsi="Verdana"/>
                <w:b/>
                <w:bCs/>
                <w:sz w:val="20"/>
              </w:rPr>
              <w:t>musi automatycznie</w:t>
            </w:r>
            <w:r w:rsidRPr="00491B75">
              <w:rPr>
                <w:rFonts w:ascii="Verdana" w:hAnsi="Verdana"/>
                <w:bCs/>
                <w:sz w:val="20"/>
              </w:rPr>
              <w:t xml:space="preserve"> emitować na zewnątrz pojazdu (głośnik zewnętrzny, odporny na warunki atmosferyczne), po zatrzymaniu się autobusu na przystanku komunikat o treści „Linia nr &lt;numer linii&gt;, kierunek &lt;nazwa przystanku docelowego&gt;.</w:t>
            </w:r>
          </w:p>
          <w:p w14:paraId="7CDFD322" w14:textId="77777777" w:rsidR="00491B75" w:rsidRPr="00491B75" w:rsidRDefault="00491B75" w:rsidP="000A4829">
            <w:pPr>
              <w:spacing w:before="60"/>
              <w:jc w:val="both"/>
              <w:rPr>
                <w:rFonts w:ascii="Verdana" w:hAnsi="Verdana"/>
                <w:bCs/>
                <w:sz w:val="20"/>
              </w:rPr>
            </w:pPr>
            <w:r w:rsidRPr="00491B75">
              <w:rPr>
                <w:rFonts w:ascii="Verdana" w:hAnsi="Verdana"/>
                <w:bCs/>
                <w:sz w:val="20"/>
              </w:rPr>
              <w:t>8.6.2.</w:t>
            </w:r>
            <w:r w:rsidRPr="00491B75">
              <w:rPr>
                <w:rFonts w:ascii="Verdana" w:hAnsi="Verdana"/>
                <w:bCs/>
                <w:sz w:val="20"/>
              </w:rPr>
              <w:tab/>
              <w:t xml:space="preserve">Poszczególne typy komunikatów (np. przed odjazdem z przystanku początkowego lub przed dojechaniem do przystanku końcowego) mogą być wyłączane lub włączane (programowo) przez operatora, ponadto system informacji głosowej musi umożliwiać jego wyłączenie przez kierowcę </w:t>
            </w:r>
          </w:p>
          <w:p w14:paraId="31B3AA47" w14:textId="77777777" w:rsidR="00491B75" w:rsidRPr="00491B75" w:rsidRDefault="00491B75" w:rsidP="000A4829">
            <w:pPr>
              <w:spacing w:before="60"/>
              <w:jc w:val="both"/>
              <w:rPr>
                <w:rFonts w:ascii="Verdana" w:hAnsi="Verdana"/>
                <w:bCs/>
                <w:sz w:val="20"/>
              </w:rPr>
            </w:pPr>
            <w:r w:rsidRPr="00491B75">
              <w:rPr>
                <w:rFonts w:ascii="Verdana" w:hAnsi="Verdana"/>
                <w:bCs/>
                <w:sz w:val="20"/>
              </w:rPr>
              <w:t>w przypadku np. awaryjnej zmiany trasy lub objazdu.</w:t>
            </w:r>
          </w:p>
          <w:p w14:paraId="5498210F" w14:textId="77777777" w:rsidR="00491B75" w:rsidRPr="00491B75" w:rsidRDefault="00491B75" w:rsidP="000A4829">
            <w:pPr>
              <w:spacing w:before="60"/>
              <w:jc w:val="both"/>
              <w:rPr>
                <w:rFonts w:ascii="Verdana" w:hAnsi="Verdana"/>
                <w:bCs/>
                <w:sz w:val="20"/>
              </w:rPr>
            </w:pPr>
            <w:r w:rsidRPr="00491B75">
              <w:rPr>
                <w:rFonts w:ascii="Verdana" w:hAnsi="Verdana"/>
                <w:bCs/>
                <w:sz w:val="20"/>
              </w:rPr>
              <w:t>8.6.3.</w:t>
            </w:r>
            <w:r w:rsidRPr="00491B75">
              <w:rPr>
                <w:rFonts w:ascii="Verdana" w:hAnsi="Verdana"/>
                <w:bCs/>
                <w:sz w:val="20"/>
              </w:rPr>
              <w:tab/>
            </w:r>
            <w:r w:rsidRPr="00F502E7">
              <w:rPr>
                <w:rFonts w:ascii="Verdana" w:hAnsi="Verdana"/>
                <w:b/>
                <w:bCs/>
                <w:sz w:val="20"/>
              </w:rPr>
              <w:t>Wykonawca jest zobowiązany</w:t>
            </w:r>
            <w:r w:rsidRPr="00491B75">
              <w:rPr>
                <w:rFonts w:ascii="Verdana" w:hAnsi="Verdana"/>
                <w:bCs/>
                <w:sz w:val="20"/>
              </w:rPr>
              <w:t xml:space="preserve"> do pełnego zaprogramowania systemu automatycznej głosowej informacji pasażerskiej tj. przygotowania komunikatów wizualnych i głosowych oraz ich synchronizacji z przebiegiem tras dla wszystkich linii komunikacyjnych. Zamawiający dostarczy Wykonawcy kompletną paczkę danych zawierającą wszystkie dane dla pojazdu (m.in. nazwy przystanków, numery linii itp.) w terminie 14 dni od daty jego pisemnego żądania. </w:t>
            </w:r>
            <w:r w:rsidRPr="00491B75">
              <w:rPr>
                <w:rFonts w:ascii="Verdana" w:hAnsi="Verdana"/>
                <w:bCs/>
                <w:sz w:val="20"/>
              </w:rPr>
              <w:lastRenderedPageBreak/>
              <w:t>Przedmiotowa baza danych systemu dynamicznej informacji pasażerskiej musi zostać umieszczona w komputerach pokładowych każdego autobusu najpóźniej w dniu odbioru.</w:t>
            </w:r>
          </w:p>
          <w:p w14:paraId="6B393049" w14:textId="77777777" w:rsidR="00401CCA" w:rsidRDefault="00491B75" w:rsidP="000A4829">
            <w:pPr>
              <w:spacing w:before="60"/>
              <w:jc w:val="both"/>
              <w:rPr>
                <w:rFonts w:ascii="Verdana" w:hAnsi="Verdana"/>
                <w:bCs/>
                <w:sz w:val="20"/>
              </w:rPr>
            </w:pPr>
            <w:r w:rsidRPr="00491B75">
              <w:rPr>
                <w:rFonts w:ascii="Verdana" w:hAnsi="Verdana"/>
                <w:bCs/>
                <w:sz w:val="20"/>
              </w:rPr>
              <w:t>8.6.4.</w:t>
            </w:r>
            <w:r w:rsidRPr="00491B75">
              <w:rPr>
                <w:rFonts w:ascii="Verdana" w:hAnsi="Verdana"/>
                <w:bCs/>
                <w:sz w:val="20"/>
              </w:rPr>
              <w:tab/>
            </w:r>
            <w:r w:rsidRPr="00F502E7">
              <w:rPr>
                <w:rFonts w:ascii="Verdana" w:hAnsi="Verdana"/>
                <w:b/>
                <w:bCs/>
                <w:sz w:val="20"/>
              </w:rPr>
              <w:t>Zamawiający wymaga</w:t>
            </w:r>
            <w:r w:rsidRPr="00491B75">
              <w:rPr>
                <w:rFonts w:ascii="Verdana" w:hAnsi="Verdana"/>
                <w:bCs/>
                <w:sz w:val="20"/>
              </w:rPr>
              <w:t xml:space="preserve"> synchronizacji i kompatybilności dostarczonego systemu zapowiedzi głosowej do funkcjonującego w MPK w Łomży systemu SDIP (audio).</w:t>
            </w:r>
          </w:p>
          <w:p w14:paraId="0BFE59AF" w14:textId="77777777" w:rsidR="00491B75" w:rsidRPr="00491B75" w:rsidRDefault="00491B75" w:rsidP="000A4829">
            <w:pPr>
              <w:spacing w:before="60"/>
              <w:jc w:val="both"/>
              <w:rPr>
                <w:rFonts w:ascii="Verdana" w:hAnsi="Verdana"/>
                <w:bCs/>
                <w:sz w:val="20"/>
              </w:rPr>
            </w:pPr>
            <w:r>
              <w:rPr>
                <w:rFonts w:ascii="Verdana" w:hAnsi="Verdana"/>
                <w:bCs/>
                <w:sz w:val="20"/>
              </w:rPr>
              <w:t xml:space="preserve">8.7. </w:t>
            </w:r>
            <w:r w:rsidRPr="00491B75">
              <w:rPr>
                <w:rFonts w:ascii="Verdana" w:hAnsi="Verdana"/>
                <w:bCs/>
                <w:sz w:val="20"/>
              </w:rPr>
              <w:t>System Bezpieczeństwa Pojazdu – Monitoring (SBP-M).</w:t>
            </w:r>
          </w:p>
          <w:p w14:paraId="37C3371C" w14:textId="77777777" w:rsidR="00491B75" w:rsidRPr="00491B75" w:rsidRDefault="00491B75" w:rsidP="000A4829">
            <w:pPr>
              <w:spacing w:before="60"/>
              <w:jc w:val="both"/>
              <w:rPr>
                <w:rFonts w:ascii="Verdana" w:hAnsi="Verdana"/>
                <w:bCs/>
                <w:sz w:val="20"/>
              </w:rPr>
            </w:pPr>
            <w:r w:rsidRPr="00491B75">
              <w:rPr>
                <w:rFonts w:ascii="Verdana" w:hAnsi="Verdana"/>
                <w:bCs/>
                <w:sz w:val="20"/>
              </w:rPr>
              <w:t>8.7.1.</w:t>
            </w:r>
            <w:r w:rsidRPr="00491B75">
              <w:rPr>
                <w:rFonts w:ascii="Verdana" w:hAnsi="Verdana"/>
                <w:bCs/>
                <w:sz w:val="20"/>
              </w:rPr>
              <w:tab/>
              <w:t xml:space="preserve">W autobusie wymagane jest zainstalowanie systemu cyfrowego monitoringu pojazdu, składającego się z: </w:t>
            </w:r>
          </w:p>
          <w:p w14:paraId="57261146" w14:textId="77777777" w:rsidR="00491B75" w:rsidRPr="00491B75" w:rsidRDefault="00491B75" w:rsidP="000A4829">
            <w:pPr>
              <w:spacing w:before="60"/>
              <w:jc w:val="both"/>
              <w:rPr>
                <w:rFonts w:ascii="Verdana" w:hAnsi="Verdana"/>
                <w:bCs/>
                <w:sz w:val="20"/>
              </w:rPr>
            </w:pPr>
            <w:r>
              <w:rPr>
                <w:rFonts w:ascii="Verdana" w:hAnsi="Verdana"/>
                <w:bCs/>
                <w:sz w:val="20"/>
              </w:rPr>
              <w:t xml:space="preserve">a) </w:t>
            </w:r>
            <w:r w:rsidRPr="00491B75">
              <w:rPr>
                <w:rFonts w:ascii="Verdana" w:hAnsi="Verdana"/>
                <w:bCs/>
                <w:sz w:val="20"/>
              </w:rPr>
              <w:t xml:space="preserve">4 kamer cyfrowych IP rejestrujących przestrzeń w pojeździe (cyfrowy monitoring wewnętrzny) </w:t>
            </w:r>
          </w:p>
          <w:p w14:paraId="6A719E0B" w14:textId="77777777" w:rsidR="00491B75" w:rsidRPr="00491B75" w:rsidRDefault="00491B75" w:rsidP="000A4829">
            <w:pPr>
              <w:spacing w:before="60"/>
              <w:jc w:val="both"/>
              <w:rPr>
                <w:rFonts w:ascii="Verdana" w:hAnsi="Verdana"/>
                <w:bCs/>
                <w:sz w:val="20"/>
              </w:rPr>
            </w:pPr>
            <w:r>
              <w:rPr>
                <w:rFonts w:ascii="Verdana" w:hAnsi="Verdana"/>
                <w:bCs/>
                <w:sz w:val="20"/>
              </w:rPr>
              <w:t xml:space="preserve">b) </w:t>
            </w:r>
            <w:r w:rsidRPr="00491B75">
              <w:rPr>
                <w:rFonts w:ascii="Verdana" w:hAnsi="Verdana"/>
                <w:bCs/>
                <w:sz w:val="20"/>
              </w:rPr>
              <w:t xml:space="preserve">4 kamer cyfrowych IP rejestrujących przestrzeń wokół niego (cyfrowy monitoring zewnętrzny), </w:t>
            </w:r>
          </w:p>
          <w:p w14:paraId="23C8F041" w14:textId="77777777" w:rsidR="00491B75" w:rsidRPr="00491B75" w:rsidRDefault="00491B75" w:rsidP="000A4829">
            <w:pPr>
              <w:spacing w:before="60"/>
              <w:jc w:val="both"/>
              <w:rPr>
                <w:rFonts w:ascii="Verdana" w:hAnsi="Verdana"/>
                <w:bCs/>
                <w:sz w:val="20"/>
              </w:rPr>
            </w:pPr>
            <w:r>
              <w:rPr>
                <w:rFonts w:ascii="Verdana" w:hAnsi="Verdana"/>
                <w:bCs/>
                <w:sz w:val="20"/>
              </w:rPr>
              <w:t xml:space="preserve">c) </w:t>
            </w:r>
            <w:r w:rsidRPr="00491B75">
              <w:rPr>
                <w:rFonts w:ascii="Verdana" w:hAnsi="Verdana"/>
                <w:bCs/>
                <w:sz w:val="20"/>
              </w:rPr>
              <w:t>2 mikrofonów rejestrujących dźwięk pracy pojazdu i zdarzeń mających wpływ na zapewnienie bezpieczeństwa pojazdu,</w:t>
            </w:r>
          </w:p>
          <w:p w14:paraId="6EB5A26F" w14:textId="77777777" w:rsidR="00491B75" w:rsidRPr="00491B75" w:rsidRDefault="00491B75" w:rsidP="000A4829">
            <w:pPr>
              <w:spacing w:before="60"/>
              <w:jc w:val="both"/>
              <w:rPr>
                <w:rFonts w:ascii="Verdana" w:hAnsi="Verdana"/>
                <w:bCs/>
                <w:sz w:val="20"/>
              </w:rPr>
            </w:pPr>
            <w:r>
              <w:rPr>
                <w:rFonts w:ascii="Verdana" w:hAnsi="Verdana"/>
                <w:bCs/>
                <w:sz w:val="20"/>
              </w:rPr>
              <w:t xml:space="preserve">d) </w:t>
            </w:r>
            <w:r w:rsidRPr="00491B75">
              <w:rPr>
                <w:rFonts w:ascii="Verdana" w:hAnsi="Verdana"/>
                <w:bCs/>
                <w:sz w:val="20"/>
              </w:rPr>
              <w:t xml:space="preserve">Rejestratora cyfrowego umożliwiającego wykonywanie nagrań wideo i audio pochodzących z wszystkich zainstalowanych kamer i mikrofonów oraz </w:t>
            </w:r>
          </w:p>
          <w:p w14:paraId="49257EB3" w14:textId="77777777" w:rsidR="00491B75" w:rsidRPr="00491B75" w:rsidRDefault="00491B75" w:rsidP="000A4829">
            <w:pPr>
              <w:spacing w:before="60"/>
              <w:jc w:val="both"/>
              <w:rPr>
                <w:rFonts w:ascii="Verdana" w:hAnsi="Verdana"/>
                <w:bCs/>
                <w:sz w:val="20"/>
              </w:rPr>
            </w:pPr>
            <w:r>
              <w:rPr>
                <w:rFonts w:ascii="Verdana" w:hAnsi="Verdana"/>
                <w:bCs/>
                <w:sz w:val="20"/>
              </w:rPr>
              <w:t xml:space="preserve">e) </w:t>
            </w:r>
            <w:r w:rsidRPr="00491B75">
              <w:rPr>
                <w:rFonts w:ascii="Verdana" w:hAnsi="Verdana"/>
                <w:bCs/>
                <w:sz w:val="20"/>
              </w:rPr>
              <w:t>Okablowania i wszystkich niezbędnych do jego funkcjonowania urządzeń dodatkowych.</w:t>
            </w:r>
          </w:p>
          <w:p w14:paraId="3E7A74F7" w14:textId="77777777" w:rsidR="00491B75" w:rsidRDefault="00491B75" w:rsidP="000A4829">
            <w:pPr>
              <w:spacing w:before="60"/>
              <w:jc w:val="both"/>
              <w:rPr>
                <w:rFonts w:ascii="Verdana" w:hAnsi="Verdana"/>
                <w:bCs/>
                <w:sz w:val="20"/>
              </w:rPr>
            </w:pPr>
            <w:r w:rsidRPr="00491B75">
              <w:rPr>
                <w:rFonts w:ascii="Verdana" w:hAnsi="Verdana"/>
                <w:bCs/>
                <w:sz w:val="20"/>
              </w:rPr>
              <w:t>Dodatkowo rejestrator musi mieć opcję włączenia i wyłączen</w:t>
            </w:r>
            <w:r>
              <w:rPr>
                <w:rFonts w:ascii="Verdana" w:hAnsi="Verdana"/>
                <w:bCs/>
                <w:sz w:val="20"/>
              </w:rPr>
              <w:t>ia funkcji nagrywania dźwięku.</w:t>
            </w:r>
          </w:p>
          <w:p w14:paraId="7AE5FCB2" w14:textId="77777777" w:rsidR="00491B75" w:rsidRPr="00491B75" w:rsidRDefault="00491B75" w:rsidP="000A4829">
            <w:pPr>
              <w:spacing w:before="60"/>
              <w:jc w:val="both"/>
              <w:rPr>
                <w:rFonts w:ascii="Verdana" w:hAnsi="Verdana"/>
                <w:bCs/>
                <w:sz w:val="20"/>
              </w:rPr>
            </w:pPr>
            <w:r w:rsidRPr="00491B75">
              <w:rPr>
                <w:rFonts w:ascii="Verdana" w:hAnsi="Verdana"/>
                <w:bCs/>
                <w:sz w:val="20"/>
              </w:rPr>
              <w:t>8.7.2.</w:t>
            </w:r>
            <w:r w:rsidRPr="00491B75">
              <w:rPr>
                <w:rFonts w:ascii="Verdana" w:hAnsi="Verdana"/>
                <w:bCs/>
                <w:sz w:val="20"/>
              </w:rPr>
              <w:tab/>
              <w:t>Wymagania sprzętowe SBP-M:</w:t>
            </w:r>
          </w:p>
          <w:p w14:paraId="641C381D" w14:textId="77777777" w:rsidR="00491B75" w:rsidRPr="00491B75" w:rsidRDefault="00491B75" w:rsidP="000A4829">
            <w:pPr>
              <w:spacing w:before="60"/>
              <w:jc w:val="both"/>
              <w:rPr>
                <w:rFonts w:ascii="Verdana" w:hAnsi="Verdana"/>
                <w:bCs/>
                <w:sz w:val="20"/>
              </w:rPr>
            </w:pPr>
            <w:r>
              <w:rPr>
                <w:rFonts w:ascii="Verdana" w:hAnsi="Verdana"/>
                <w:bCs/>
                <w:sz w:val="20"/>
              </w:rPr>
              <w:t xml:space="preserve">a) </w:t>
            </w:r>
            <w:r w:rsidRPr="00491B75">
              <w:rPr>
                <w:rFonts w:ascii="Verdana" w:hAnsi="Verdana"/>
                <w:bCs/>
                <w:sz w:val="20"/>
              </w:rPr>
              <w:t xml:space="preserve">Cztery kamery cyfrowe wewnętrzne, umieszczone w podsufitowych </w:t>
            </w:r>
            <w:proofErr w:type="spellStart"/>
            <w:r w:rsidRPr="00491B75">
              <w:rPr>
                <w:rFonts w:ascii="Verdana" w:hAnsi="Verdana"/>
                <w:bCs/>
                <w:sz w:val="20"/>
              </w:rPr>
              <w:t>kopułkowych</w:t>
            </w:r>
            <w:proofErr w:type="spellEnd"/>
            <w:r w:rsidRPr="00491B75">
              <w:rPr>
                <w:rFonts w:ascii="Verdana" w:hAnsi="Verdana"/>
                <w:bCs/>
                <w:sz w:val="20"/>
              </w:rPr>
              <w:t xml:space="preserve"> obudowach wandaloodpornych bez ostrych krawędzi, minimalna czułość 0,5 </w:t>
            </w:r>
            <w:proofErr w:type="spellStart"/>
            <w:r w:rsidRPr="00491B75">
              <w:rPr>
                <w:rFonts w:ascii="Verdana" w:hAnsi="Verdana"/>
                <w:bCs/>
                <w:sz w:val="20"/>
              </w:rPr>
              <w:t>Luxa</w:t>
            </w:r>
            <w:proofErr w:type="spellEnd"/>
            <w:r w:rsidRPr="00491B75">
              <w:rPr>
                <w:rFonts w:ascii="Verdana" w:hAnsi="Verdana"/>
                <w:bCs/>
                <w:sz w:val="20"/>
              </w:rPr>
              <w:t>, kąt widzenia minimum 90 stopni, zapewniająca wyraźny obraz. Kamery muszą obejmować całą przestrzeń pasażerską i stanowisko kierowcy, widok z kamer na monitorze.</w:t>
            </w:r>
          </w:p>
          <w:p w14:paraId="29A1AFB1" w14:textId="77777777" w:rsidR="00491B75" w:rsidRPr="00491B75" w:rsidRDefault="00491B75" w:rsidP="000A4829">
            <w:pPr>
              <w:spacing w:before="60"/>
              <w:jc w:val="both"/>
              <w:rPr>
                <w:rFonts w:ascii="Verdana" w:hAnsi="Verdana"/>
                <w:bCs/>
                <w:sz w:val="20"/>
              </w:rPr>
            </w:pPr>
            <w:r>
              <w:rPr>
                <w:rFonts w:ascii="Verdana" w:hAnsi="Verdana"/>
                <w:bCs/>
                <w:sz w:val="20"/>
              </w:rPr>
              <w:t xml:space="preserve">b) </w:t>
            </w:r>
            <w:r w:rsidRPr="00491B75">
              <w:rPr>
                <w:rFonts w:ascii="Verdana" w:hAnsi="Verdana"/>
                <w:bCs/>
                <w:sz w:val="20"/>
              </w:rPr>
              <w:t>Jedna kamera zewnętrzna rejestrująca drogę przed pojazdem obejmująca minimum 30 m przed pojazdem, bez podglądu widoku z kamery na monitorze.</w:t>
            </w:r>
          </w:p>
          <w:p w14:paraId="3ADDD625" w14:textId="77777777" w:rsidR="00491B75" w:rsidRPr="00491B75" w:rsidRDefault="00491B75" w:rsidP="000A4829">
            <w:pPr>
              <w:spacing w:before="60"/>
              <w:jc w:val="both"/>
              <w:rPr>
                <w:rFonts w:ascii="Verdana" w:hAnsi="Verdana"/>
                <w:bCs/>
                <w:sz w:val="20"/>
              </w:rPr>
            </w:pPr>
            <w:r>
              <w:rPr>
                <w:rFonts w:ascii="Verdana" w:hAnsi="Verdana"/>
                <w:bCs/>
                <w:sz w:val="20"/>
              </w:rPr>
              <w:t xml:space="preserve">c) </w:t>
            </w:r>
            <w:r w:rsidRPr="00491B75">
              <w:rPr>
                <w:rFonts w:ascii="Verdana" w:hAnsi="Verdana"/>
                <w:bCs/>
                <w:sz w:val="20"/>
              </w:rPr>
              <w:t>Jedna kamera rejestrująca drogę za pojazdem (kamera cofania) zainstalowana wewnątrz autobusu za tylną szybą w wandaloodpornej obudowie, przekazującą obraz strefy za pojazdem do monitora umieszczonego w kabinie kierowcy, widok na monitorze z kamery w czasie włączenia biegu wstecznego,</w:t>
            </w:r>
          </w:p>
          <w:p w14:paraId="6B6D0FCC" w14:textId="77777777" w:rsidR="00491B75" w:rsidRPr="00491B75" w:rsidRDefault="00491B75" w:rsidP="000A4829">
            <w:pPr>
              <w:spacing w:before="60"/>
              <w:jc w:val="both"/>
              <w:rPr>
                <w:rFonts w:ascii="Verdana" w:hAnsi="Verdana"/>
                <w:bCs/>
                <w:sz w:val="20"/>
              </w:rPr>
            </w:pPr>
            <w:r>
              <w:rPr>
                <w:rFonts w:ascii="Verdana" w:hAnsi="Verdana"/>
                <w:bCs/>
                <w:sz w:val="20"/>
              </w:rPr>
              <w:t xml:space="preserve">d) </w:t>
            </w:r>
            <w:r w:rsidRPr="00491B75">
              <w:rPr>
                <w:rFonts w:ascii="Verdana" w:hAnsi="Verdana"/>
                <w:bCs/>
                <w:sz w:val="20"/>
              </w:rPr>
              <w:t>Jedna zewnętrzna kamera zewnętrzna rejestrująca linie drzwi autobusu zainstalowana na zewnątrz pojazdu w obudowie zabezpieczającej przed warunkami atmosferycznymi.</w:t>
            </w:r>
          </w:p>
          <w:p w14:paraId="5203F474" w14:textId="77777777" w:rsidR="00491B75" w:rsidRPr="00491B75" w:rsidRDefault="00491B75" w:rsidP="000A4829">
            <w:pPr>
              <w:spacing w:before="60"/>
              <w:jc w:val="both"/>
              <w:rPr>
                <w:rFonts w:ascii="Verdana" w:hAnsi="Verdana"/>
                <w:bCs/>
                <w:sz w:val="20"/>
              </w:rPr>
            </w:pPr>
            <w:r>
              <w:rPr>
                <w:rFonts w:ascii="Verdana" w:hAnsi="Verdana"/>
                <w:bCs/>
                <w:sz w:val="20"/>
              </w:rPr>
              <w:t xml:space="preserve">e) </w:t>
            </w:r>
            <w:r w:rsidRPr="00491B75">
              <w:rPr>
                <w:rFonts w:ascii="Verdana" w:hAnsi="Verdana"/>
                <w:bCs/>
                <w:sz w:val="20"/>
              </w:rPr>
              <w:t xml:space="preserve">Jedna zewnętrzna kamera zainstalowana na zewnątrz pojazdu, na lewej ścianie, rejestrująca część lewej ściany oraz otoczenie autobusu, </w:t>
            </w:r>
          </w:p>
          <w:p w14:paraId="7CC5DCFB" w14:textId="77777777" w:rsidR="00491B75" w:rsidRPr="00491B75" w:rsidRDefault="00491B75" w:rsidP="000A4829">
            <w:pPr>
              <w:spacing w:before="60"/>
              <w:jc w:val="both"/>
              <w:rPr>
                <w:rFonts w:ascii="Verdana" w:hAnsi="Verdana"/>
                <w:bCs/>
                <w:sz w:val="20"/>
              </w:rPr>
            </w:pPr>
            <w:r w:rsidRPr="00491B75">
              <w:rPr>
                <w:rFonts w:ascii="Verdana" w:hAnsi="Verdana"/>
                <w:bCs/>
                <w:sz w:val="20"/>
              </w:rPr>
              <w:t>w obudowie zabezpieczającej przed warunkami atmosferycznymi,</w:t>
            </w:r>
          </w:p>
          <w:p w14:paraId="4DBB7707" w14:textId="77777777" w:rsidR="00491B75" w:rsidRPr="00491B75" w:rsidRDefault="00491B75" w:rsidP="000A4829">
            <w:pPr>
              <w:spacing w:before="60"/>
              <w:jc w:val="both"/>
              <w:rPr>
                <w:rFonts w:ascii="Verdana" w:hAnsi="Verdana"/>
                <w:bCs/>
                <w:sz w:val="20"/>
              </w:rPr>
            </w:pPr>
            <w:r>
              <w:rPr>
                <w:rFonts w:ascii="Verdana" w:hAnsi="Verdana"/>
                <w:bCs/>
                <w:sz w:val="20"/>
              </w:rPr>
              <w:t xml:space="preserve">f) </w:t>
            </w:r>
            <w:r w:rsidRPr="00491B75">
              <w:rPr>
                <w:rFonts w:ascii="Verdana" w:hAnsi="Verdana"/>
                <w:bCs/>
                <w:sz w:val="20"/>
              </w:rPr>
              <w:t xml:space="preserve">Wszystkie zainstalowane kamery: kolorowe, </w:t>
            </w:r>
            <w:proofErr w:type="spellStart"/>
            <w:r w:rsidRPr="00491B75">
              <w:rPr>
                <w:rFonts w:ascii="Verdana" w:hAnsi="Verdana"/>
                <w:bCs/>
                <w:sz w:val="20"/>
              </w:rPr>
              <w:t>megapixelowe</w:t>
            </w:r>
            <w:proofErr w:type="spellEnd"/>
            <w:r w:rsidRPr="00491B75">
              <w:rPr>
                <w:rFonts w:ascii="Verdana" w:hAnsi="Verdana"/>
                <w:bCs/>
                <w:sz w:val="20"/>
              </w:rPr>
              <w:t xml:space="preserve"> o rozdzielczości min. (1280x960) przy 20 kl./s w kompresji H264, z opcją przełączania na monochromatyczne przy słabej widoczności (po zmroku), bez ostrych krawędzi.</w:t>
            </w:r>
          </w:p>
          <w:p w14:paraId="2BD22C79" w14:textId="77777777" w:rsidR="00491B75" w:rsidRPr="00491B75" w:rsidRDefault="00491B75" w:rsidP="000A4829">
            <w:pPr>
              <w:spacing w:before="60"/>
              <w:jc w:val="both"/>
              <w:rPr>
                <w:rFonts w:ascii="Verdana" w:hAnsi="Verdana"/>
                <w:bCs/>
                <w:sz w:val="20"/>
              </w:rPr>
            </w:pPr>
            <w:r>
              <w:rPr>
                <w:rFonts w:ascii="Verdana" w:hAnsi="Verdana"/>
                <w:bCs/>
                <w:sz w:val="20"/>
              </w:rPr>
              <w:t xml:space="preserve">g) </w:t>
            </w:r>
            <w:r w:rsidRPr="00491B75">
              <w:rPr>
                <w:rFonts w:ascii="Verdana" w:hAnsi="Verdana"/>
                <w:bCs/>
                <w:sz w:val="20"/>
              </w:rPr>
              <w:t xml:space="preserve">Dwa mikrofony, rejestrujące dźwięk pracy pojazdu i zdarzeń mających wpływ na zapewnienie bezpieczeństwa pojazdu. </w:t>
            </w:r>
          </w:p>
          <w:p w14:paraId="3900EB22" w14:textId="77777777" w:rsidR="00491B75" w:rsidRDefault="00491B75" w:rsidP="000A4829">
            <w:pPr>
              <w:spacing w:before="60"/>
              <w:jc w:val="both"/>
              <w:rPr>
                <w:rFonts w:ascii="Verdana" w:hAnsi="Verdana"/>
                <w:bCs/>
                <w:sz w:val="20"/>
              </w:rPr>
            </w:pPr>
            <w:r>
              <w:rPr>
                <w:rFonts w:ascii="Verdana" w:hAnsi="Verdana"/>
                <w:bCs/>
                <w:sz w:val="20"/>
              </w:rPr>
              <w:lastRenderedPageBreak/>
              <w:t xml:space="preserve">h) </w:t>
            </w:r>
            <w:r w:rsidRPr="00491B75">
              <w:rPr>
                <w:rFonts w:ascii="Verdana" w:hAnsi="Verdana"/>
                <w:bCs/>
                <w:sz w:val="20"/>
              </w:rPr>
              <w:t>Miejsca usytuowania wszystkich kamer i mikrofonów po wcześniejszym uzgodnieniu z Zamawiającym w zależności od modelu zaoferowanego autobusu i rozmieszczenia siedzeń pasażerskich.</w:t>
            </w:r>
          </w:p>
          <w:p w14:paraId="734954A2" w14:textId="77777777" w:rsidR="00491B75" w:rsidRPr="00491B75" w:rsidRDefault="00491B75" w:rsidP="000A4829">
            <w:pPr>
              <w:spacing w:before="60"/>
              <w:jc w:val="both"/>
              <w:rPr>
                <w:rFonts w:ascii="Verdana" w:hAnsi="Verdana"/>
                <w:bCs/>
                <w:sz w:val="20"/>
              </w:rPr>
            </w:pPr>
            <w:r w:rsidRPr="00491B75">
              <w:rPr>
                <w:rFonts w:ascii="Verdana" w:hAnsi="Verdana"/>
                <w:bCs/>
                <w:sz w:val="20"/>
              </w:rPr>
              <w:t>8.7.3.</w:t>
            </w:r>
            <w:r w:rsidRPr="00491B75">
              <w:rPr>
                <w:rFonts w:ascii="Verdana" w:hAnsi="Verdana"/>
                <w:bCs/>
                <w:sz w:val="20"/>
              </w:rPr>
              <w:tab/>
              <w:t>Wymagania dotyczące rejestratora SBP-M:</w:t>
            </w:r>
          </w:p>
          <w:p w14:paraId="5F40D086" w14:textId="77777777" w:rsidR="00491B75" w:rsidRPr="00491B75" w:rsidRDefault="00491B75" w:rsidP="000A4829">
            <w:pPr>
              <w:spacing w:before="60"/>
              <w:jc w:val="both"/>
              <w:rPr>
                <w:rFonts w:ascii="Verdana" w:hAnsi="Verdana"/>
                <w:bCs/>
                <w:sz w:val="20"/>
              </w:rPr>
            </w:pPr>
            <w:r>
              <w:rPr>
                <w:rFonts w:ascii="Verdana" w:hAnsi="Verdana"/>
                <w:bCs/>
                <w:sz w:val="20"/>
              </w:rPr>
              <w:t xml:space="preserve">a) </w:t>
            </w:r>
            <w:r w:rsidRPr="00491B75">
              <w:rPr>
                <w:rFonts w:ascii="Verdana" w:hAnsi="Verdana"/>
                <w:bCs/>
                <w:sz w:val="20"/>
              </w:rPr>
              <w:t>Cyfrowy rejestrator wizji i fonii, wyposażony, w co najmniej 3 wymienne dyski SDD 2,5’’ o pojemności, co najmniej 1TB każdy zapisujący obraz ze wszystkich kamer z odpowiednimi parametrami dla kamer i prędkością minimum 15 klatek/s dla każdego kanału, pozwalający w rozdzielczości ustalonej dla kamer na minimalny czas zapisu 450 godzin obrazu dla wszystkich kamer;</w:t>
            </w:r>
          </w:p>
          <w:p w14:paraId="548C8051" w14:textId="77777777" w:rsidR="00491B75" w:rsidRDefault="00491B75" w:rsidP="000A4829">
            <w:pPr>
              <w:spacing w:before="60"/>
              <w:jc w:val="both"/>
              <w:rPr>
                <w:rFonts w:ascii="Verdana" w:hAnsi="Verdana"/>
                <w:bCs/>
                <w:sz w:val="20"/>
              </w:rPr>
            </w:pPr>
            <w:r w:rsidRPr="00491B75">
              <w:rPr>
                <w:rFonts w:ascii="Verdana" w:hAnsi="Verdana"/>
                <w:bCs/>
                <w:sz w:val="20"/>
              </w:rPr>
              <w:t>Zamawiający oczekuje rejestratorów, które pozwolą zastosować dowolną konfigurację zarówno pojemności jak i ilości dysków. Zgodnie z obowiązującymi w MPK w Łomży sp. z o. o. procedurami monitoringu można przechowywać zapis do 30 dni. Rejestrator celem spełniania wymagań RODO musi posiadać zabezpieczenie przed ingerencją osób trzecich w jego działanie oraz zabezpieczenie przed dostępem do zarejestrowanych materiałów np. poprzez hasła.</w:t>
            </w:r>
          </w:p>
          <w:p w14:paraId="3B405411" w14:textId="661086FD" w:rsidR="00DB27D3" w:rsidRPr="00DB27D3" w:rsidRDefault="00DB27D3" w:rsidP="00DB27D3">
            <w:pPr>
              <w:jc w:val="both"/>
              <w:rPr>
                <w:rFonts w:ascii="Verdana" w:eastAsia="Calibri" w:hAnsi="Verdana" w:cs="Arial"/>
                <w:sz w:val="20"/>
              </w:rPr>
            </w:pPr>
            <w:r w:rsidRPr="00650EA2">
              <w:rPr>
                <w:rFonts w:ascii="Verdana" w:eastAsia="Calibri" w:hAnsi="Verdana" w:cs="Arial"/>
                <w:sz w:val="20"/>
                <w:highlight w:val="cyan"/>
              </w:rPr>
              <w:t>Zamawiający dopuści zastosowanie cyfrowego rejestratora wizji i fonii z kompresją obrazu H.265, który będzie obsługiwał maksymalnie 2 dyski umieszczone w wymiennych kieszeniach - w jednej kieszeni na dysk zostanie zamontowany dysk SSD 2TB, druga zostanie pusta w celu rozbudowy pamięci dyskowej.</w:t>
            </w:r>
          </w:p>
          <w:p w14:paraId="2D2382E3" w14:textId="77777777" w:rsidR="00491B75" w:rsidRPr="00491B75" w:rsidRDefault="00491B75" w:rsidP="000A4829">
            <w:pPr>
              <w:spacing w:before="60"/>
              <w:jc w:val="both"/>
              <w:rPr>
                <w:rFonts w:ascii="Verdana" w:hAnsi="Verdana"/>
                <w:bCs/>
                <w:sz w:val="20"/>
              </w:rPr>
            </w:pPr>
            <w:r>
              <w:rPr>
                <w:rFonts w:ascii="Verdana" w:hAnsi="Verdana"/>
                <w:bCs/>
                <w:sz w:val="20"/>
              </w:rPr>
              <w:t xml:space="preserve">b) </w:t>
            </w:r>
            <w:r w:rsidRPr="00491B75">
              <w:rPr>
                <w:rFonts w:ascii="Verdana" w:hAnsi="Verdana"/>
                <w:bCs/>
                <w:sz w:val="20"/>
              </w:rPr>
              <w:t>Tryb nagrywania: ciągły, przez kasowanie najstarszych plików.</w:t>
            </w:r>
          </w:p>
          <w:p w14:paraId="466101AD" w14:textId="77777777" w:rsidR="00491B75" w:rsidRPr="00491B75" w:rsidRDefault="00491B75" w:rsidP="000A4829">
            <w:pPr>
              <w:spacing w:before="60"/>
              <w:jc w:val="both"/>
              <w:rPr>
                <w:rFonts w:ascii="Verdana" w:hAnsi="Verdana"/>
                <w:bCs/>
                <w:sz w:val="20"/>
              </w:rPr>
            </w:pPr>
            <w:r>
              <w:rPr>
                <w:rFonts w:ascii="Verdana" w:hAnsi="Verdana"/>
                <w:bCs/>
                <w:sz w:val="20"/>
              </w:rPr>
              <w:t xml:space="preserve">c) </w:t>
            </w:r>
            <w:r w:rsidRPr="00491B75">
              <w:rPr>
                <w:rFonts w:ascii="Verdana" w:hAnsi="Verdana"/>
                <w:bCs/>
                <w:sz w:val="20"/>
              </w:rPr>
              <w:t>Nagrywanie w formacie plików posiadających funkcję zabezpieczenia zapisanego obrazu przed modyfikacją, tj. graficzny „znak wodny”, widoczny na zarejestrowanym materiale.</w:t>
            </w:r>
          </w:p>
          <w:p w14:paraId="128A2111" w14:textId="77777777" w:rsidR="00491B75" w:rsidRDefault="00491B75" w:rsidP="000A4829">
            <w:pPr>
              <w:spacing w:before="60"/>
              <w:jc w:val="both"/>
              <w:rPr>
                <w:rFonts w:ascii="Verdana" w:hAnsi="Verdana"/>
                <w:bCs/>
                <w:sz w:val="20"/>
              </w:rPr>
            </w:pPr>
            <w:r>
              <w:rPr>
                <w:rFonts w:ascii="Verdana" w:hAnsi="Verdana"/>
                <w:bCs/>
                <w:sz w:val="20"/>
              </w:rPr>
              <w:t xml:space="preserve">d) </w:t>
            </w:r>
            <w:r w:rsidRPr="00491B75">
              <w:rPr>
                <w:rFonts w:ascii="Verdana" w:hAnsi="Verdana"/>
                <w:bCs/>
                <w:sz w:val="20"/>
              </w:rPr>
              <w:t>Wyposażony w minimum 4 wejścia USB, w tym 2 x USB 3.0; min. 1 x Ethernet. Rejestrator musi być umieszczony w oddzielnym schowku niedostępnym dla kierowcy, zamykanym na klucz patentowy.</w:t>
            </w:r>
          </w:p>
          <w:p w14:paraId="582B4520" w14:textId="35E4456C" w:rsidR="00DB27D3" w:rsidRPr="00DB27D3" w:rsidRDefault="00DB27D3" w:rsidP="00DB27D3">
            <w:pPr>
              <w:autoSpaceDE w:val="0"/>
              <w:autoSpaceDN w:val="0"/>
              <w:adjustRightInd w:val="0"/>
              <w:spacing w:line="276" w:lineRule="auto"/>
              <w:jc w:val="both"/>
              <w:rPr>
                <w:rFonts w:ascii="Verdana" w:eastAsia="Calibri" w:hAnsi="Verdana" w:cs="Arial"/>
                <w:sz w:val="20"/>
              </w:rPr>
            </w:pPr>
            <w:r w:rsidRPr="007A0E18">
              <w:rPr>
                <w:rFonts w:ascii="Verdana" w:eastAsia="Calibri" w:hAnsi="Verdana" w:cs="Arial"/>
                <w:sz w:val="20"/>
                <w:highlight w:val="cyan"/>
              </w:rPr>
              <w:t>Zamawiający dopuści zastosowanie rejestratora wyposażonego w minimum 3 wejścia USB 3.0.</w:t>
            </w:r>
          </w:p>
          <w:p w14:paraId="58234D22" w14:textId="77777777" w:rsidR="00491B75" w:rsidRPr="00491B75" w:rsidRDefault="00491B75" w:rsidP="000A4829">
            <w:pPr>
              <w:spacing w:before="60"/>
              <w:jc w:val="both"/>
              <w:rPr>
                <w:rFonts w:ascii="Verdana" w:hAnsi="Verdana"/>
                <w:bCs/>
                <w:sz w:val="20"/>
              </w:rPr>
            </w:pPr>
            <w:r>
              <w:rPr>
                <w:rFonts w:ascii="Verdana" w:hAnsi="Verdana"/>
                <w:bCs/>
                <w:sz w:val="20"/>
              </w:rPr>
              <w:t xml:space="preserve">e) </w:t>
            </w:r>
            <w:r w:rsidRPr="00491B75">
              <w:rPr>
                <w:rFonts w:ascii="Verdana" w:hAnsi="Verdana"/>
                <w:bCs/>
                <w:sz w:val="20"/>
              </w:rPr>
              <w:t>Uruchomienie rejestracji musi nastąpić nie później niż 2 minuty po włączeniu zapłonu, natomiast podtrzymanie rejestracji po wyłączeniu zapłonu musi być regulowane (fabrycznie ustawić 30 minut).</w:t>
            </w:r>
          </w:p>
          <w:p w14:paraId="5D5307E3" w14:textId="77777777" w:rsidR="00491B75" w:rsidRPr="00491B75" w:rsidRDefault="00491B75" w:rsidP="000A4829">
            <w:pPr>
              <w:spacing w:before="60"/>
              <w:jc w:val="both"/>
              <w:rPr>
                <w:rFonts w:ascii="Verdana" w:hAnsi="Verdana"/>
                <w:bCs/>
                <w:sz w:val="20"/>
              </w:rPr>
            </w:pPr>
            <w:r>
              <w:rPr>
                <w:rFonts w:ascii="Verdana" w:hAnsi="Verdana"/>
                <w:bCs/>
                <w:sz w:val="20"/>
              </w:rPr>
              <w:t xml:space="preserve">f) </w:t>
            </w:r>
            <w:r w:rsidRPr="00491B75">
              <w:rPr>
                <w:rFonts w:ascii="Verdana" w:hAnsi="Verdana"/>
                <w:bCs/>
                <w:sz w:val="20"/>
              </w:rPr>
              <w:t>System monitoringu musi umożliwiać konfigurację rozdzielczości poszczególnych kamer.</w:t>
            </w:r>
          </w:p>
          <w:p w14:paraId="556276F1" w14:textId="77777777" w:rsidR="00491B75" w:rsidRPr="00491B75" w:rsidRDefault="00491B75" w:rsidP="000A4829">
            <w:pPr>
              <w:spacing w:before="60"/>
              <w:jc w:val="both"/>
              <w:rPr>
                <w:rFonts w:ascii="Verdana" w:hAnsi="Verdana"/>
                <w:bCs/>
                <w:sz w:val="20"/>
              </w:rPr>
            </w:pPr>
            <w:r>
              <w:rPr>
                <w:rFonts w:ascii="Verdana" w:hAnsi="Verdana"/>
                <w:bCs/>
                <w:sz w:val="20"/>
              </w:rPr>
              <w:t xml:space="preserve">g) </w:t>
            </w:r>
            <w:r w:rsidRPr="00491B75">
              <w:rPr>
                <w:rFonts w:ascii="Verdana" w:hAnsi="Verdana"/>
                <w:bCs/>
                <w:sz w:val="20"/>
              </w:rPr>
              <w:t>Nagrany obraz musi posiadać n</w:t>
            </w:r>
            <w:r>
              <w:rPr>
                <w:rFonts w:ascii="Verdana" w:hAnsi="Verdana"/>
                <w:bCs/>
                <w:sz w:val="20"/>
              </w:rPr>
              <w:t xml:space="preserve">akładkę z informacją pobieraną </w:t>
            </w:r>
            <w:r w:rsidRPr="00491B75">
              <w:rPr>
                <w:rFonts w:ascii="Verdana" w:hAnsi="Verdana"/>
                <w:bCs/>
                <w:sz w:val="20"/>
              </w:rPr>
              <w:t>z komp</w:t>
            </w:r>
            <w:r>
              <w:rPr>
                <w:rFonts w:ascii="Verdana" w:hAnsi="Verdana"/>
                <w:bCs/>
                <w:sz w:val="20"/>
              </w:rPr>
              <w:t xml:space="preserve">utera pokładowego, zawierającą: datę i godzinę, numer linii, kierunek jazdy, numer wozu, </w:t>
            </w:r>
            <w:r w:rsidRPr="00491B75">
              <w:rPr>
                <w:rFonts w:ascii="Verdana" w:hAnsi="Verdana"/>
                <w:bCs/>
                <w:sz w:val="20"/>
              </w:rPr>
              <w:t>prędkość pojazdu.</w:t>
            </w:r>
          </w:p>
          <w:p w14:paraId="3D79CF79" w14:textId="77777777" w:rsidR="00491B75" w:rsidRPr="00491B75" w:rsidRDefault="00491B75" w:rsidP="000A4829">
            <w:pPr>
              <w:spacing w:before="60"/>
              <w:jc w:val="both"/>
              <w:rPr>
                <w:rFonts w:ascii="Verdana" w:hAnsi="Verdana"/>
                <w:bCs/>
                <w:sz w:val="20"/>
              </w:rPr>
            </w:pPr>
            <w:r w:rsidRPr="00491B75">
              <w:rPr>
                <w:rFonts w:ascii="Verdana" w:hAnsi="Verdana"/>
                <w:bCs/>
                <w:sz w:val="20"/>
              </w:rPr>
              <w:t>Wymaga się, aby rejestrator pobierał</w:t>
            </w:r>
            <w:r>
              <w:rPr>
                <w:rFonts w:ascii="Verdana" w:hAnsi="Verdana"/>
                <w:bCs/>
                <w:sz w:val="20"/>
              </w:rPr>
              <w:t xml:space="preserve"> informacje o linii i kierunku </w:t>
            </w:r>
            <w:r w:rsidRPr="00491B75">
              <w:rPr>
                <w:rFonts w:ascii="Verdana" w:hAnsi="Verdana"/>
                <w:bCs/>
                <w:sz w:val="20"/>
              </w:rPr>
              <w:t>z komputera pokładowego systemu informacji pasażerskiej.</w:t>
            </w:r>
          </w:p>
          <w:p w14:paraId="05191938" w14:textId="77777777" w:rsidR="00491B75" w:rsidRDefault="00491B75" w:rsidP="000A4829">
            <w:pPr>
              <w:spacing w:before="60"/>
              <w:jc w:val="both"/>
              <w:rPr>
                <w:rFonts w:ascii="Verdana" w:hAnsi="Verdana"/>
                <w:bCs/>
                <w:sz w:val="20"/>
              </w:rPr>
            </w:pPr>
            <w:r>
              <w:rPr>
                <w:rFonts w:ascii="Verdana" w:hAnsi="Verdana"/>
                <w:bCs/>
                <w:sz w:val="20"/>
              </w:rPr>
              <w:t xml:space="preserve">h) </w:t>
            </w:r>
            <w:r w:rsidRPr="00491B75">
              <w:rPr>
                <w:rFonts w:ascii="Verdana" w:hAnsi="Verdana"/>
                <w:bCs/>
                <w:sz w:val="20"/>
              </w:rPr>
              <w:t xml:space="preserve">Możliwość nagrywania w trybie alarmowym. Nagrania alarmowe nie mogą zostać nadpisane do momentu ich fizycznego zgrania. Nagrania alarmowe powinny być </w:t>
            </w:r>
            <w:r w:rsidRPr="00491B75">
              <w:rPr>
                <w:rFonts w:ascii="Verdana" w:hAnsi="Verdana"/>
                <w:bCs/>
                <w:sz w:val="20"/>
              </w:rPr>
              <w:lastRenderedPageBreak/>
              <w:t xml:space="preserve">wyzwalane poprzez przycisk na monitorze LCD lub </w:t>
            </w:r>
            <w:proofErr w:type="spellStart"/>
            <w:r w:rsidRPr="00491B75">
              <w:rPr>
                <w:rFonts w:ascii="Verdana" w:hAnsi="Verdana"/>
                <w:bCs/>
                <w:sz w:val="20"/>
              </w:rPr>
              <w:t>autokomputerze</w:t>
            </w:r>
            <w:proofErr w:type="spellEnd"/>
            <w:r w:rsidRPr="00491B75">
              <w:rPr>
                <w:rFonts w:ascii="Verdana" w:hAnsi="Verdana"/>
                <w:bCs/>
                <w:sz w:val="20"/>
              </w:rPr>
              <w:t>.</w:t>
            </w:r>
          </w:p>
          <w:p w14:paraId="2EE93F07" w14:textId="77777777" w:rsidR="00491B75" w:rsidRPr="00491B75" w:rsidRDefault="00491B75" w:rsidP="000A4829">
            <w:pPr>
              <w:spacing w:before="60"/>
              <w:jc w:val="both"/>
              <w:rPr>
                <w:rFonts w:ascii="Verdana" w:hAnsi="Verdana"/>
                <w:bCs/>
                <w:sz w:val="20"/>
              </w:rPr>
            </w:pPr>
            <w:r w:rsidRPr="00491B75">
              <w:rPr>
                <w:rFonts w:ascii="Verdana" w:hAnsi="Verdana"/>
                <w:bCs/>
                <w:sz w:val="20"/>
              </w:rPr>
              <w:t>8.7.4.</w:t>
            </w:r>
            <w:r w:rsidRPr="00491B75">
              <w:rPr>
                <w:rFonts w:ascii="Verdana" w:hAnsi="Verdana"/>
                <w:bCs/>
                <w:sz w:val="20"/>
              </w:rPr>
              <w:tab/>
              <w:t>Terminal SBP-M.</w:t>
            </w:r>
          </w:p>
          <w:p w14:paraId="4523C689" w14:textId="77777777" w:rsidR="00491B75" w:rsidRPr="00491B75" w:rsidRDefault="00491B75" w:rsidP="000A4829">
            <w:pPr>
              <w:spacing w:before="60"/>
              <w:jc w:val="both"/>
              <w:rPr>
                <w:rFonts w:ascii="Verdana" w:hAnsi="Verdana"/>
                <w:bCs/>
                <w:sz w:val="20"/>
              </w:rPr>
            </w:pPr>
            <w:r>
              <w:rPr>
                <w:rFonts w:ascii="Verdana" w:hAnsi="Verdana"/>
                <w:bCs/>
                <w:sz w:val="20"/>
              </w:rPr>
              <w:t xml:space="preserve">a) </w:t>
            </w:r>
            <w:r w:rsidRPr="00491B75">
              <w:rPr>
                <w:rFonts w:ascii="Verdana" w:hAnsi="Verdana"/>
                <w:bCs/>
                <w:sz w:val="20"/>
              </w:rPr>
              <w:t>Kolorowy monitor LCD (terminal) o przekątnej minimum 8 cali, zainstalowany w kabinie kierowcy z możliwoś</w:t>
            </w:r>
            <w:r>
              <w:rPr>
                <w:rFonts w:ascii="Verdana" w:hAnsi="Verdana"/>
                <w:bCs/>
                <w:sz w:val="20"/>
              </w:rPr>
              <w:t xml:space="preserve">cią płynnej regulacji w pionie </w:t>
            </w:r>
            <w:r w:rsidRPr="00491B75">
              <w:rPr>
                <w:rFonts w:ascii="Verdana" w:hAnsi="Verdana"/>
                <w:bCs/>
                <w:sz w:val="20"/>
              </w:rPr>
              <w:t>i poziomie, umożliwiający podgląd obrazu dzielonego z 4 kamer wewnętrznych jednocześnie oraz z każdej pojedynczej kamery wewnętrznej oddzielnie. System musi umożliwiać kierowcy sterowanie wyborem podglądu z odpowiedniej kamery za pomocą ekranu dotykowego.</w:t>
            </w:r>
          </w:p>
          <w:p w14:paraId="08844B31" w14:textId="77777777" w:rsidR="00491B75" w:rsidRPr="00491B75" w:rsidRDefault="00491B75" w:rsidP="000A4829">
            <w:pPr>
              <w:spacing w:before="60"/>
              <w:jc w:val="both"/>
              <w:rPr>
                <w:rFonts w:ascii="Verdana" w:hAnsi="Verdana"/>
                <w:bCs/>
                <w:sz w:val="20"/>
              </w:rPr>
            </w:pPr>
            <w:r>
              <w:rPr>
                <w:rFonts w:ascii="Verdana" w:hAnsi="Verdana"/>
                <w:bCs/>
                <w:sz w:val="20"/>
              </w:rPr>
              <w:t xml:space="preserve">b) </w:t>
            </w:r>
            <w:r w:rsidRPr="00491B75">
              <w:rPr>
                <w:rFonts w:ascii="Verdana" w:hAnsi="Verdana"/>
                <w:bCs/>
                <w:sz w:val="20"/>
              </w:rPr>
              <w:t>Pełnoekranowy podgląd uruchamiany automatycznie z kamery:</w:t>
            </w:r>
          </w:p>
          <w:p w14:paraId="56454CF9" w14:textId="77777777" w:rsidR="00491B75" w:rsidRPr="00491B75" w:rsidRDefault="00491B75" w:rsidP="000A4829">
            <w:pPr>
              <w:spacing w:before="60"/>
              <w:jc w:val="both"/>
              <w:rPr>
                <w:rFonts w:ascii="Verdana" w:hAnsi="Verdana"/>
                <w:bCs/>
                <w:sz w:val="20"/>
              </w:rPr>
            </w:pPr>
            <w:r>
              <w:rPr>
                <w:rFonts w:ascii="Verdana" w:hAnsi="Verdana"/>
                <w:bCs/>
                <w:sz w:val="20"/>
              </w:rPr>
              <w:t xml:space="preserve">- </w:t>
            </w:r>
            <w:r w:rsidRPr="00491B75">
              <w:rPr>
                <w:rFonts w:ascii="Verdana" w:hAnsi="Verdana"/>
                <w:bCs/>
                <w:sz w:val="20"/>
              </w:rPr>
              <w:t>cofania, po włączeniu biegu wstecznego,</w:t>
            </w:r>
          </w:p>
          <w:p w14:paraId="3BA6D2CF" w14:textId="77777777" w:rsidR="00491B75" w:rsidRPr="00491B75" w:rsidRDefault="00491B75" w:rsidP="000A4829">
            <w:pPr>
              <w:spacing w:before="60"/>
              <w:jc w:val="both"/>
              <w:rPr>
                <w:rFonts w:ascii="Verdana" w:hAnsi="Verdana"/>
                <w:bCs/>
                <w:sz w:val="20"/>
              </w:rPr>
            </w:pPr>
            <w:r>
              <w:rPr>
                <w:rFonts w:ascii="Verdana" w:hAnsi="Verdana"/>
                <w:bCs/>
                <w:sz w:val="20"/>
              </w:rPr>
              <w:t xml:space="preserve">- </w:t>
            </w:r>
            <w:r w:rsidRPr="00491B75">
              <w:rPr>
                <w:rFonts w:ascii="Verdana" w:hAnsi="Verdana"/>
                <w:bCs/>
                <w:sz w:val="20"/>
              </w:rPr>
              <w:t>monitorującej przestrzeń drzwi w chwili otwarcia drzwi autobusu,</w:t>
            </w:r>
          </w:p>
          <w:p w14:paraId="09F22DB0" w14:textId="77777777" w:rsidR="00491B75" w:rsidRPr="00491B75" w:rsidRDefault="00491B75" w:rsidP="000A4829">
            <w:pPr>
              <w:spacing w:before="60"/>
              <w:jc w:val="both"/>
              <w:rPr>
                <w:rFonts w:ascii="Verdana" w:hAnsi="Verdana"/>
                <w:bCs/>
                <w:sz w:val="20"/>
              </w:rPr>
            </w:pPr>
            <w:r>
              <w:rPr>
                <w:rFonts w:ascii="Verdana" w:hAnsi="Verdana"/>
                <w:bCs/>
                <w:sz w:val="20"/>
              </w:rPr>
              <w:t xml:space="preserve">- </w:t>
            </w:r>
            <w:r w:rsidRPr="00491B75">
              <w:rPr>
                <w:rFonts w:ascii="Verdana" w:hAnsi="Verdana"/>
                <w:bCs/>
                <w:sz w:val="20"/>
              </w:rPr>
              <w:t>kamery zewnętrznej na lewej bur</w:t>
            </w:r>
            <w:r>
              <w:rPr>
                <w:rFonts w:ascii="Verdana" w:hAnsi="Verdana"/>
                <w:bCs/>
                <w:sz w:val="20"/>
              </w:rPr>
              <w:t xml:space="preserve">cie pojazdu, w chwili ruszania </w:t>
            </w:r>
            <w:r w:rsidRPr="00491B75">
              <w:rPr>
                <w:rFonts w:ascii="Verdana" w:hAnsi="Verdana"/>
                <w:bCs/>
                <w:sz w:val="20"/>
              </w:rPr>
              <w:t>z przystanku.</w:t>
            </w:r>
          </w:p>
          <w:p w14:paraId="2ACF6E4A" w14:textId="77777777" w:rsidR="00491B75" w:rsidRPr="00491B75" w:rsidRDefault="00491B75" w:rsidP="000A4829">
            <w:pPr>
              <w:spacing w:before="60"/>
              <w:jc w:val="both"/>
              <w:rPr>
                <w:rFonts w:ascii="Verdana" w:hAnsi="Verdana"/>
                <w:bCs/>
                <w:sz w:val="20"/>
              </w:rPr>
            </w:pPr>
            <w:r>
              <w:rPr>
                <w:rFonts w:ascii="Verdana" w:hAnsi="Verdana"/>
                <w:bCs/>
                <w:sz w:val="20"/>
              </w:rPr>
              <w:t xml:space="preserve">c) </w:t>
            </w:r>
            <w:r w:rsidRPr="00491B75">
              <w:rPr>
                <w:rFonts w:ascii="Verdana" w:hAnsi="Verdana"/>
                <w:bCs/>
                <w:sz w:val="20"/>
              </w:rPr>
              <w:t>Możliwość wyłączenia obrazu podczas jazdy.</w:t>
            </w:r>
          </w:p>
          <w:p w14:paraId="72C6CCF2" w14:textId="77777777" w:rsidR="00491B75" w:rsidRDefault="00491B75" w:rsidP="000A4829">
            <w:pPr>
              <w:spacing w:before="60"/>
              <w:jc w:val="both"/>
              <w:rPr>
                <w:rFonts w:ascii="Verdana" w:hAnsi="Verdana"/>
                <w:bCs/>
                <w:sz w:val="20"/>
              </w:rPr>
            </w:pPr>
            <w:r>
              <w:rPr>
                <w:rFonts w:ascii="Verdana" w:hAnsi="Verdana"/>
                <w:bCs/>
                <w:sz w:val="20"/>
              </w:rPr>
              <w:t xml:space="preserve">d) </w:t>
            </w:r>
            <w:r w:rsidRPr="00491B75">
              <w:rPr>
                <w:rFonts w:ascii="Verdana" w:hAnsi="Verdana"/>
                <w:bCs/>
                <w:sz w:val="20"/>
              </w:rPr>
              <w:t xml:space="preserve">Wskazane zastosowanie jednego monitora LCD o przekątnej min. 10 cali do obsługi monitoringu i funkcji </w:t>
            </w:r>
            <w:proofErr w:type="spellStart"/>
            <w:r w:rsidRPr="00491B75">
              <w:rPr>
                <w:rFonts w:ascii="Verdana" w:hAnsi="Verdana"/>
                <w:bCs/>
                <w:sz w:val="20"/>
              </w:rPr>
              <w:t>autokomputera</w:t>
            </w:r>
            <w:proofErr w:type="spellEnd"/>
            <w:r w:rsidRPr="00491B75">
              <w:rPr>
                <w:rFonts w:ascii="Verdana" w:hAnsi="Verdana"/>
                <w:bCs/>
                <w:sz w:val="20"/>
              </w:rPr>
              <w:t>.</w:t>
            </w:r>
          </w:p>
          <w:p w14:paraId="4FB1455E" w14:textId="77777777" w:rsidR="00F033A7" w:rsidRPr="00F033A7" w:rsidRDefault="00F033A7" w:rsidP="000A4829">
            <w:pPr>
              <w:spacing w:before="60"/>
              <w:jc w:val="both"/>
              <w:rPr>
                <w:rFonts w:ascii="Verdana" w:hAnsi="Verdana"/>
                <w:bCs/>
                <w:sz w:val="20"/>
              </w:rPr>
            </w:pPr>
            <w:r w:rsidRPr="00F033A7">
              <w:rPr>
                <w:rFonts w:ascii="Verdana" w:hAnsi="Verdana"/>
                <w:bCs/>
                <w:sz w:val="20"/>
              </w:rPr>
              <w:t>8.7.5.</w:t>
            </w:r>
            <w:r w:rsidRPr="00F033A7">
              <w:rPr>
                <w:rFonts w:ascii="Verdana" w:hAnsi="Verdana"/>
                <w:bCs/>
                <w:sz w:val="20"/>
              </w:rPr>
              <w:tab/>
            </w:r>
            <w:r w:rsidRPr="00F502E7">
              <w:rPr>
                <w:rFonts w:ascii="Verdana" w:hAnsi="Verdana"/>
                <w:b/>
                <w:bCs/>
                <w:sz w:val="20"/>
              </w:rPr>
              <w:t>Wymagane jest</w:t>
            </w:r>
            <w:r w:rsidRPr="00F033A7">
              <w:rPr>
                <w:rFonts w:ascii="Verdana" w:hAnsi="Verdana"/>
                <w:bCs/>
                <w:sz w:val="20"/>
              </w:rPr>
              <w:t>, aby oprogramowani</w:t>
            </w:r>
            <w:r>
              <w:rPr>
                <w:rFonts w:ascii="Verdana" w:hAnsi="Verdana"/>
                <w:bCs/>
                <w:sz w:val="20"/>
              </w:rPr>
              <w:t xml:space="preserve">e rejestratorów współpracowało </w:t>
            </w:r>
            <w:r w:rsidRPr="00F033A7">
              <w:rPr>
                <w:rFonts w:ascii="Verdana" w:hAnsi="Verdana"/>
                <w:bCs/>
                <w:sz w:val="20"/>
              </w:rPr>
              <w:t xml:space="preserve">z Systemem Centralnym dostarczonym w ramach zamówienia umożliwiając przeglądanie i archiwizację danych (wizja i fonia), jak również bezprzewodowy dostęp dający możliwość przesłania zapisanych danych (plików wideo) po uprzednim zdefiniowaniu (zamówieniu) żądanych zakresów zarejestrowanego materiału. Transmisja zdefiniowanego (zamówionego) zapisu musi odbywać się automatycznie przez sieć Wi-Fi oraz GSM (realizowana na wyraźne wskazanie tego kanału przez operatora). Oprogramowanie monitoringu musi posiadać takie właściwości, aby nagrania mogły stanowić materiał dowodowy </w:t>
            </w:r>
          </w:p>
          <w:p w14:paraId="5EBEFEE3" w14:textId="77777777" w:rsidR="00491B75" w:rsidRDefault="00F033A7" w:rsidP="000A4829">
            <w:pPr>
              <w:spacing w:before="60"/>
              <w:jc w:val="both"/>
              <w:rPr>
                <w:rFonts w:ascii="Verdana" w:hAnsi="Verdana"/>
                <w:bCs/>
                <w:sz w:val="20"/>
              </w:rPr>
            </w:pPr>
            <w:r w:rsidRPr="00F033A7">
              <w:rPr>
                <w:rFonts w:ascii="Verdana" w:hAnsi="Verdana"/>
                <w:bCs/>
                <w:sz w:val="20"/>
              </w:rPr>
              <w:t>w ewentualnych postępowaniach oraz aby istniała możliwość przekazania zarejestrowanego materiału dowodowego wraz z niezbędnym oprogramowaniem do przeglądania zapisu. Oprogramowanie powinno zapewnić rejestrację materiału z dodatkowymi parametrami pojazdu i trasy (nr pojazdu, nr przystanku, prędkość, lokalizacja GPS). Wyszukiwanie konkretnego nagrania musi nastąpić również po tych parametrach. Musi istnieć zdalny bezprzewodowy dostęp (poprzez Wi-</w:t>
            </w:r>
            <w:r>
              <w:rPr>
                <w:rFonts w:ascii="Verdana" w:hAnsi="Verdana"/>
                <w:bCs/>
                <w:sz w:val="20"/>
              </w:rPr>
              <w:t xml:space="preserve">Fi oraz GSM) do podglądu kamer </w:t>
            </w:r>
            <w:r w:rsidRPr="00F033A7">
              <w:rPr>
                <w:rFonts w:ascii="Verdana" w:hAnsi="Verdana"/>
                <w:bCs/>
                <w:sz w:val="20"/>
              </w:rPr>
              <w:t>w pojeździe oraz pobierania nagrań poza zajezdnią poprzez System Centralny. Zamawiający wymaga, aby oprogramo</w:t>
            </w:r>
            <w:r>
              <w:rPr>
                <w:rFonts w:ascii="Verdana" w:hAnsi="Verdana"/>
                <w:bCs/>
                <w:sz w:val="20"/>
              </w:rPr>
              <w:t xml:space="preserve">wanie centralne było zbudowane </w:t>
            </w:r>
            <w:r w:rsidRPr="00F033A7">
              <w:rPr>
                <w:rFonts w:ascii="Verdana" w:hAnsi="Verdana"/>
                <w:bCs/>
                <w:sz w:val="20"/>
              </w:rPr>
              <w:t>i użytkowane w technologii webowej (system raportujący, przygotowania danych, zamawianie nagrań). Nie dopuszcza się osobnych aplikacji desktopowych.</w:t>
            </w:r>
          </w:p>
          <w:p w14:paraId="60453F34" w14:textId="77777777" w:rsidR="00F033A7" w:rsidRPr="00F033A7" w:rsidRDefault="00F033A7" w:rsidP="000A4829">
            <w:pPr>
              <w:spacing w:before="60"/>
              <w:jc w:val="both"/>
              <w:rPr>
                <w:rFonts w:ascii="Verdana" w:hAnsi="Verdana"/>
                <w:bCs/>
                <w:sz w:val="20"/>
              </w:rPr>
            </w:pPr>
            <w:r w:rsidRPr="00F033A7">
              <w:rPr>
                <w:rFonts w:ascii="Verdana" w:hAnsi="Verdana"/>
                <w:bCs/>
                <w:sz w:val="20"/>
              </w:rPr>
              <w:t>8.7.6.</w:t>
            </w:r>
            <w:r w:rsidRPr="00F033A7">
              <w:rPr>
                <w:rFonts w:ascii="Verdana" w:hAnsi="Verdana"/>
                <w:bCs/>
                <w:sz w:val="20"/>
              </w:rPr>
              <w:tab/>
              <w:t>Przekazywanie plików monitoringu nie może być związane z ograniczeniami licencyjnymi. System monitoringu powinien przekazywać nagrania kompatybilne z dostarczonym oprogramowaniem umożliwiającym m.in.: przeglądanie materiałów według rożnych kryteriów: daty, czasu, numeru kamery; przeglądanie obrazu w przedziale cza</w:t>
            </w:r>
            <w:r>
              <w:rPr>
                <w:rFonts w:ascii="Verdana" w:hAnsi="Verdana"/>
                <w:bCs/>
                <w:sz w:val="20"/>
              </w:rPr>
              <w:t xml:space="preserve">su; przewijanie obrazu do tyłu </w:t>
            </w:r>
            <w:r w:rsidRPr="00F033A7">
              <w:rPr>
                <w:rFonts w:ascii="Verdana" w:hAnsi="Verdana"/>
                <w:bCs/>
                <w:sz w:val="20"/>
              </w:rPr>
              <w:t xml:space="preserve">i do przodu z rożnymi prędkościami; zatrzymanie obrazu i jego wydruk; zapisanie obrazu w formie pliku; możliwość oglądania obrazów z pojedynczej kamery jak </w:t>
            </w:r>
            <w:r w:rsidRPr="00F033A7">
              <w:rPr>
                <w:rFonts w:ascii="Verdana" w:hAnsi="Verdana"/>
                <w:bCs/>
                <w:sz w:val="20"/>
              </w:rPr>
              <w:lastRenderedPageBreak/>
              <w:t xml:space="preserve">i ze wszystkich kamer jednocześnie. W przypadku braku zgodności z oprogramowaniem Wykonawca dostarczy oprogramowanie o analogicznej funkcjonalności. </w:t>
            </w:r>
          </w:p>
          <w:p w14:paraId="5B968794" w14:textId="77777777" w:rsidR="00F033A7" w:rsidRPr="00F033A7" w:rsidRDefault="00F033A7" w:rsidP="000A4829">
            <w:pPr>
              <w:spacing w:before="60"/>
              <w:jc w:val="both"/>
              <w:rPr>
                <w:rFonts w:ascii="Verdana" w:hAnsi="Verdana"/>
                <w:bCs/>
                <w:sz w:val="20"/>
              </w:rPr>
            </w:pPr>
            <w:r w:rsidRPr="00F033A7">
              <w:rPr>
                <w:rFonts w:ascii="Verdana" w:hAnsi="Verdana"/>
                <w:bCs/>
                <w:sz w:val="20"/>
              </w:rPr>
              <w:t>8.7.7.</w:t>
            </w:r>
            <w:r w:rsidRPr="00F033A7">
              <w:rPr>
                <w:rFonts w:ascii="Verdana" w:hAnsi="Verdana"/>
                <w:bCs/>
                <w:sz w:val="20"/>
              </w:rPr>
              <w:tab/>
            </w:r>
            <w:r w:rsidRPr="00F502E7">
              <w:rPr>
                <w:rFonts w:ascii="Verdana" w:hAnsi="Verdana"/>
                <w:b/>
                <w:bCs/>
                <w:sz w:val="20"/>
              </w:rPr>
              <w:t>Zamawiający wymaga</w:t>
            </w:r>
            <w:r w:rsidRPr="00F033A7">
              <w:rPr>
                <w:rFonts w:ascii="Verdana" w:hAnsi="Verdana"/>
                <w:bCs/>
                <w:sz w:val="20"/>
              </w:rPr>
              <w:t xml:space="preserve"> synchronizacji i kompatybilności funkcjonującego w MPK w Łomży sp. z o. o. systemu monitoringu do dostarczonego </w:t>
            </w:r>
            <w:r>
              <w:rPr>
                <w:rFonts w:ascii="Verdana" w:hAnsi="Verdana"/>
                <w:bCs/>
                <w:sz w:val="20"/>
              </w:rPr>
              <w:br/>
            </w:r>
            <w:r w:rsidRPr="00F033A7">
              <w:rPr>
                <w:rFonts w:ascii="Verdana" w:hAnsi="Verdana"/>
                <w:bCs/>
                <w:sz w:val="20"/>
              </w:rPr>
              <w:t>SBP-M.</w:t>
            </w:r>
          </w:p>
          <w:p w14:paraId="38DC22DD" w14:textId="77777777" w:rsidR="00F033A7" w:rsidRDefault="00F033A7" w:rsidP="000A4829">
            <w:pPr>
              <w:spacing w:before="60"/>
              <w:jc w:val="both"/>
              <w:rPr>
                <w:rFonts w:ascii="Verdana" w:hAnsi="Verdana"/>
                <w:bCs/>
                <w:sz w:val="20"/>
              </w:rPr>
            </w:pPr>
            <w:r w:rsidRPr="00F033A7">
              <w:rPr>
                <w:rFonts w:ascii="Verdana" w:hAnsi="Verdana"/>
                <w:bCs/>
                <w:sz w:val="20"/>
              </w:rPr>
              <w:t>8.7.8.</w:t>
            </w:r>
            <w:r w:rsidRPr="00F033A7">
              <w:rPr>
                <w:rFonts w:ascii="Verdana" w:hAnsi="Verdana"/>
                <w:bCs/>
                <w:sz w:val="20"/>
              </w:rPr>
              <w:tab/>
              <w:t>Ustalenia szczegółowe dotyczące konfiguracji i parametryzacji całego systemu (konfiguracja systemu, itp.) zostaną uzgodnione z Zamawiającym po podpisaniu umowy.</w:t>
            </w:r>
          </w:p>
          <w:p w14:paraId="703259EA" w14:textId="77777777" w:rsidR="00F033A7" w:rsidRPr="00F033A7" w:rsidRDefault="00F033A7" w:rsidP="000A4829">
            <w:pPr>
              <w:spacing w:before="60"/>
              <w:jc w:val="both"/>
              <w:rPr>
                <w:rFonts w:ascii="Verdana" w:hAnsi="Verdana"/>
                <w:bCs/>
                <w:sz w:val="20"/>
              </w:rPr>
            </w:pPr>
            <w:r>
              <w:rPr>
                <w:rFonts w:ascii="Verdana" w:hAnsi="Verdana"/>
                <w:bCs/>
                <w:sz w:val="20"/>
              </w:rPr>
              <w:t xml:space="preserve">8.8. </w:t>
            </w:r>
            <w:r w:rsidRPr="00F033A7">
              <w:rPr>
                <w:rFonts w:ascii="Verdana" w:hAnsi="Verdana"/>
                <w:bCs/>
                <w:sz w:val="20"/>
              </w:rPr>
              <w:t xml:space="preserve">Inteligentne Systemy Transportowe - </w:t>
            </w:r>
            <w:proofErr w:type="spellStart"/>
            <w:r w:rsidRPr="00F033A7">
              <w:rPr>
                <w:rFonts w:ascii="Verdana" w:hAnsi="Verdana"/>
                <w:bCs/>
                <w:sz w:val="20"/>
              </w:rPr>
              <w:t>Autokomputer</w:t>
            </w:r>
            <w:proofErr w:type="spellEnd"/>
          </w:p>
          <w:p w14:paraId="56B059D9" w14:textId="77777777" w:rsidR="00F033A7" w:rsidRPr="00F033A7" w:rsidRDefault="00F033A7" w:rsidP="000A4829">
            <w:pPr>
              <w:spacing w:before="60"/>
              <w:jc w:val="both"/>
              <w:rPr>
                <w:rFonts w:ascii="Verdana" w:hAnsi="Verdana"/>
                <w:bCs/>
                <w:sz w:val="20"/>
              </w:rPr>
            </w:pPr>
            <w:r>
              <w:rPr>
                <w:rFonts w:ascii="Verdana" w:hAnsi="Verdana"/>
                <w:bCs/>
                <w:sz w:val="20"/>
              </w:rPr>
              <w:t xml:space="preserve">8.8.1. </w:t>
            </w:r>
            <w:r w:rsidRPr="00F033A7">
              <w:rPr>
                <w:rFonts w:ascii="Verdana" w:hAnsi="Verdana"/>
                <w:bCs/>
                <w:sz w:val="20"/>
              </w:rPr>
              <w:t xml:space="preserve">Komputer pokładowy do zarządzania systemami pokładowymi zainstalowanymi w autobusie, wspomagający pracę kierowcy, rejestrujący dane eksploatacyjne pojazdu i jego lokalizację (pozycję geograficzną), z możliwością programowania przez sieć bezprzewodową oraz bezpośrednio w autobusie poprzez USB np. na wypadek awarii systemów bezprzewodowych. Możliwość programowania </w:t>
            </w:r>
            <w:proofErr w:type="spellStart"/>
            <w:r w:rsidRPr="00F033A7">
              <w:rPr>
                <w:rFonts w:ascii="Verdana" w:hAnsi="Verdana"/>
                <w:bCs/>
                <w:sz w:val="20"/>
              </w:rPr>
              <w:t>autokomputera</w:t>
            </w:r>
            <w:proofErr w:type="spellEnd"/>
            <w:r w:rsidRPr="00F033A7">
              <w:rPr>
                <w:rFonts w:ascii="Verdana" w:hAnsi="Verdana"/>
                <w:bCs/>
                <w:sz w:val="20"/>
              </w:rPr>
              <w:t xml:space="preserve"> poprzez sieć GSM z m.in. możliwość zmiany rozkładów jazdy, </w:t>
            </w:r>
            <w:proofErr w:type="spellStart"/>
            <w:r w:rsidRPr="00F033A7">
              <w:rPr>
                <w:rFonts w:ascii="Verdana" w:hAnsi="Verdana"/>
                <w:bCs/>
                <w:sz w:val="20"/>
              </w:rPr>
              <w:t>kursówki</w:t>
            </w:r>
            <w:proofErr w:type="spellEnd"/>
            <w:r w:rsidRPr="00F033A7">
              <w:rPr>
                <w:rFonts w:ascii="Verdana" w:hAnsi="Verdana"/>
                <w:bCs/>
                <w:sz w:val="20"/>
              </w:rPr>
              <w:t xml:space="preserve">, tras przejazdów itp. Zmiana danych powinna być możliwa w trakcie realizacji kursu bez zakłócania pracy </w:t>
            </w:r>
            <w:proofErr w:type="spellStart"/>
            <w:r w:rsidRPr="00F033A7">
              <w:rPr>
                <w:rFonts w:ascii="Verdana" w:hAnsi="Verdana"/>
                <w:bCs/>
                <w:sz w:val="20"/>
              </w:rPr>
              <w:t>autokomputera</w:t>
            </w:r>
            <w:proofErr w:type="spellEnd"/>
            <w:r w:rsidRPr="00F033A7">
              <w:rPr>
                <w:rFonts w:ascii="Verdana" w:hAnsi="Verdana"/>
                <w:bCs/>
                <w:sz w:val="20"/>
              </w:rPr>
              <w:t xml:space="preserve"> i współpracujących z nim systemów w autobusie.</w:t>
            </w:r>
          </w:p>
          <w:p w14:paraId="4673ACC7" w14:textId="77777777" w:rsidR="00F033A7" w:rsidRPr="00F033A7" w:rsidRDefault="00F033A7" w:rsidP="000A4829">
            <w:pPr>
              <w:spacing w:before="60"/>
              <w:jc w:val="both"/>
              <w:rPr>
                <w:rFonts w:ascii="Verdana" w:hAnsi="Verdana"/>
                <w:bCs/>
                <w:sz w:val="20"/>
              </w:rPr>
            </w:pPr>
            <w:r w:rsidRPr="00F033A7">
              <w:rPr>
                <w:rFonts w:ascii="Verdana" w:hAnsi="Verdana"/>
                <w:bCs/>
                <w:sz w:val="20"/>
              </w:rPr>
              <w:t>8.8.2.</w:t>
            </w:r>
            <w:r w:rsidRPr="00F033A7">
              <w:rPr>
                <w:rFonts w:ascii="Verdana" w:hAnsi="Verdana"/>
                <w:bCs/>
                <w:sz w:val="20"/>
              </w:rPr>
              <w:tab/>
              <w:t>Komputer pokładowy z zewnętrznym terminalem z czytelnym, dotykowym, pojemnościowym wyświetlaczem LCD o wymiarach 10-11” i rozdzielczości min. 1280x800 obsługujący urządzenie zapowiadające przystanki podłączone do wzmacniacza i głośników, zapewniającym prawidłowe nagłośnienie pojazdu.</w:t>
            </w:r>
          </w:p>
          <w:p w14:paraId="5EB82B0D" w14:textId="77777777" w:rsidR="00F033A7" w:rsidRDefault="00F033A7" w:rsidP="000A4829">
            <w:pPr>
              <w:spacing w:before="60"/>
              <w:jc w:val="both"/>
              <w:rPr>
                <w:rFonts w:ascii="Verdana" w:hAnsi="Verdana"/>
                <w:bCs/>
                <w:sz w:val="20"/>
              </w:rPr>
            </w:pPr>
            <w:r w:rsidRPr="00F033A7">
              <w:rPr>
                <w:rFonts w:ascii="Verdana" w:hAnsi="Verdana"/>
                <w:bCs/>
                <w:sz w:val="20"/>
              </w:rPr>
              <w:t>8.8.3.</w:t>
            </w:r>
            <w:r w:rsidRPr="00F033A7">
              <w:rPr>
                <w:rFonts w:ascii="Verdana" w:hAnsi="Verdana"/>
                <w:bCs/>
                <w:sz w:val="20"/>
              </w:rPr>
              <w:tab/>
              <w:t xml:space="preserve">W razie awarii systemu radiowej transmisji </w:t>
            </w:r>
            <w:r>
              <w:rPr>
                <w:rFonts w:ascii="Verdana" w:hAnsi="Verdana"/>
                <w:bCs/>
                <w:sz w:val="20"/>
              </w:rPr>
              <w:t xml:space="preserve">danych przekazywanie rejestrów </w:t>
            </w:r>
            <w:r w:rsidRPr="00F033A7">
              <w:rPr>
                <w:rFonts w:ascii="Verdana" w:hAnsi="Verdana"/>
                <w:bCs/>
                <w:sz w:val="20"/>
              </w:rPr>
              <w:t>i programowanie za pomocą jednego z</w:t>
            </w:r>
            <w:r w:rsidR="00F502E7">
              <w:rPr>
                <w:rFonts w:ascii="Verdana" w:hAnsi="Verdana"/>
                <w:bCs/>
                <w:sz w:val="20"/>
              </w:rPr>
              <w:t xml:space="preserve"> dwóch niezależnych złączy USB </w:t>
            </w:r>
            <w:r w:rsidRPr="00F033A7">
              <w:rPr>
                <w:rFonts w:ascii="Verdana" w:hAnsi="Verdana"/>
                <w:bCs/>
                <w:sz w:val="20"/>
              </w:rPr>
              <w:t xml:space="preserve">w terminalu (niedopuszczalne jest wykorzystywanie wszelkiego rodzaju rozgałęźników USB). Łatwy dostęp do złączy z boku lub przodu urządzenia. Jedno ze złączy USB wykorzystywane będzie wyłącznie w celach awaryjnych (np. programowanie </w:t>
            </w:r>
            <w:proofErr w:type="spellStart"/>
            <w:r w:rsidRPr="00F033A7">
              <w:rPr>
                <w:rFonts w:ascii="Verdana" w:hAnsi="Verdana"/>
                <w:bCs/>
                <w:sz w:val="20"/>
              </w:rPr>
              <w:t>autokomputera</w:t>
            </w:r>
            <w:proofErr w:type="spellEnd"/>
            <w:r w:rsidRPr="00F033A7">
              <w:rPr>
                <w:rFonts w:ascii="Verdana" w:hAnsi="Verdana"/>
                <w:bCs/>
                <w:sz w:val="20"/>
              </w:rPr>
              <w:t>, zgrywanie monitoringu). Drugie złącze ma umożliwiać dowolne wykorzystanie do codziennej obsługi urządzeń peryferyjnych autobusu. Dodatkowe przyciski umieszczone wokół lub z boku terminala w celu alternatywnej obsługi.</w:t>
            </w:r>
          </w:p>
          <w:p w14:paraId="5A588CFA" w14:textId="77777777" w:rsidR="00F033A7" w:rsidRPr="00F033A7" w:rsidRDefault="00F033A7" w:rsidP="000A4829">
            <w:pPr>
              <w:spacing w:before="60"/>
              <w:jc w:val="both"/>
              <w:rPr>
                <w:rFonts w:ascii="Verdana" w:hAnsi="Verdana"/>
                <w:bCs/>
                <w:sz w:val="20"/>
              </w:rPr>
            </w:pPr>
            <w:r w:rsidRPr="00F033A7">
              <w:rPr>
                <w:rFonts w:ascii="Verdana" w:hAnsi="Verdana"/>
                <w:bCs/>
                <w:sz w:val="20"/>
              </w:rPr>
              <w:t>8.8.4.</w:t>
            </w:r>
            <w:r w:rsidRPr="00F033A7">
              <w:rPr>
                <w:rFonts w:ascii="Verdana" w:hAnsi="Verdana"/>
                <w:bCs/>
                <w:sz w:val="20"/>
              </w:rPr>
              <w:tab/>
              <w:t xml:space="preserve">Wymagania funkcjonalne: </w:t>
            </w:r>
          </w:p>
          <w:p w14:paraId="12254B4F" w14:textId="77777777" w:rsidR="00F033A7" w:rsidRPr="00F033A7" w:rsidRDefault="00F033A7" w:rsidP="000A4829">
            <w:pPr>
              <w:spacing w:before="60"/>
              <w:jc w:val="both"/>
              <w:rPr>
                <w:rFonts w:ascii="Verdana" w:hAnsi="Verdana"/>
                <w:bCs/>
                <w:sz w:val="20"/>
              </w:rPr>
            </w:pPr>
            <w:r>
              <w:rPr>
                <w:rFonts w:ascii="Verdana" w:hAnsi="Verdana"/>
                <w:bCs/>
                <w:sz w:val="20"/>
              </w:rPr>
              <w:t xml:space="preserve">a) </w:t>
            </w:r>
            <w:r w:rsidRPr="00F033A7">
              <w:rPr>
                <w:rFonts w:ascii="Verdana" w:hAnsi="Verdana"/>
                <w:bCs/>
                <w:sz w:val="20"/>
              </w:rPr>
              <w:t>Automatyczne sterowanie (bez ingerencji kierowcy) systemem automatycznej informacji pasażerskiej.</w:t>
            </w:r>
          </w:p>
          <w:p w14:paraId="3BC6CC2C" w14:textId="77777777" w:rsidR="00F033A7" w:rsidRPr="00F033A7" w:rsidRDefault="00F033A7" w:rsidP="000A4829">
            <w:pPr>
              <w:spacing w:before="60"/>
              <w:jc w:val="both"/>
              <w:rPr>
                <w:rFonts w:ascii="Verdana" w:hAnsi="Verdana"/>
                <w:bCs/>
                <w:sz w:val="20"/>
              </w:rPr>
            </w:pPr>
            <w:r>
              <w:rPr>
                <w:rFonts w:ascii="Verdana" w:hAnsi="Verdana"/>
                <w:bCs/>
                <w:sz w:val="20"/>
              </w:rPr>
              <w:t xml:space="preserve">b) </w:t>
            </w:r>
            <w:r w:rsidRPr="00F033A7">
              <w:rPr>
                <w:rFonts w:ascii="Verdana" w:hAnsi="Verdana"/>
                <w:bCs/>
                <w:sz w:val="20"/>
              </w:rPr>
              <w:t xml:space="preserve">Generowanie informacji sygnalizujących kierowcy nieprawidłowe parametry eksploatacji pojazdu: przekroczenie prędkości, gwałtowne przyspieszenie, gwałtowne hamowania, niski stan naładowania magazynów energii (lub baterii trakcyjnych). Rejestracja stanów krytycznych poprzedzać musi sygnał dźwiękowy (posiadający regulację umożliwiającą stopniowanie jego natężenia) ostrzegający o zbliżaniu się do stanu rejestrowanego przekroczenia, a w momencie naruszenia musi pojawić się dodatkowy sygnał świetlny i dźwiękowy na wyświetlaczu widocznym dla kierowcy. W przypadku zdarzeń przekroczenia progów gwałtownych hamowań oraz nadmiernych przyspieszeń rejestracja i sygnalizacja świetlna </w:t>
            </w:r>
            <w:r w:rsidRPr="00F033A7">
              <w:rPr>
                <w:rFonts w:ascii="Verdana" w:hAnsi="Verdana"/>
                <w:bCs/>
                <w:sz w:val="20"/>
              </w:rPr>
              <w:lastRenderedPageBreak/>
              <w:t xml:space="preserve">musi następować w momencie naruszenia. Wartości tych parametrów musi być możliwa do wygodnego zdefiniowania w oprogramowaniu i przekazywane do pojazdów. </w:t>
            </w:r>
          </w:p>
          <w:p w14:paraId="54938FD8" w14:textId="77777777" w:rsidR="00F033A7" w:rsidRPr="00F033A7" w:rsidRDefault="00F033A7" w:rsidP="000A4829">
            <w:pPr>
              <w:spacing w:before="60"/>
              <w:jc w:val="both"/>
              <w:rPr>
                <w:rFonts w:ascii="Verdana" w:hAnsi="Verdana"/>
                <w:bCs/>
                <w:sz w:val="20"/>
              </w:rPr>
            </w:pPr>
            <w:r>
              <w:rPr>
                <w:rFonts w:ascii="Verdana" w:hAnsi="Verdana"/>
                <w:bCs/>
                <w:sz w:val="20"/>
              </w:rPr>
              <w:t xml:space="preserve">c) </w:t>
            </w:r>
            <w:r w:rsidRPr="00F033A7">
              <w:rPr>
                <w:rFonts w:ascii="Verdana" w:hAnsi="Verdana"/>
                <w:bCs/>
                <w:sz w:val="20"/>
              </w:rPr>
              <w:t>Rejestracja danych eksploatacyjnych pojazdu (udostępnione przez producenta pojazdu z szyny CAN, a w wyjątkowych sytuacjach, jeśli to niemożliwe – analogowo z uzgodnioną z Zamawiającym częstotliwością próbkowania) oraz parametrów pracy kierowcy wraz z ich przekazaniem do serwera centralnego. Wymagana jest możliwość rejestracji następujących danych eksploatacyjnych:</w:t>
            </w:r>
          </w:p>
          <w:p w14:paraId="3C0245D5"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przekroczenia prędkości,</w:t>
            </w:r>
          </w:p>
          <w:p w14:paraId="3E3DD997"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gwałtowne hamowanie i przyspieszanie,</w:t>
            </w:r>
          </w:p>
          <w:p w14:paraId="65D14E32"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czas pracy systemu agregatu ogrzewania,</w:t>
            </w:r>
          </w:p>
          <w:p w14:paraId="29B1B3ED"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czas pracy systemu agregatu klimatyzacji,</w:t>
            </w:r>
          </w:p>
          <w:p w14:paraId="215043D2"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zużycie energii elektrycznej przez pojazd</w:t>
            </w:r>
          </w:p>
          <w:p w14:paraId="1F469606"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zużycie paliwa przez agregat grzewczy (w przypadku zastosowania),</w:t>
            </w:r>
          </w:p>
          <w:p w14:paraId="71F629A3"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włączenie/wyłączenie oświetlenia wewnętrznego,</w:t>
            </w:r>
          </w:p>
          <w:p w14:paraId="0BA83AAB"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użycie przyklęku,</w:t>
            </w:r>
          </w:p>
          <w:p w14:paraId="4FDF6DB0"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użycie przycisku „stop”,</w:t>
            </w:r>
          </w:p>
          <w:p w14:paraId="497FE249"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 xml:space="preserve">stanu naładowania magazynów energii lub baterii trakcyjnych </w:t>
            </w:r>
          </w:p>
          <w:p w14:paraId="4A18F332" w14:textId="77777777" w:rsidR="00F033A7" w:rsidRPr="00F033A7" w:rsidRDefault="00F033A7" w:rsidP="000A4829">
            <w:pPr>
              <w:spacing w:before="60"/>
              <w:jc w:val="both"/>
              <w:rPr>
                <w:rFonts w:ascii="Verdana" w:hAnsi="Verdana"/>
                <w:bCs/>
                <w:sz w:val="20"/>
              </w:rPr>
            </w:pPr>
            <w:r w:rsidRPr="00F033A7">
              <w:rPr>
                <w:rFonts w:ascii="Verdana" w:hAnsi="Verdana"/>
                <w:bCs/>
                <w:sz w:val="20"/>
              </w:rPr>
              <w:t>(w miarę możliwości technicznych),</w:t>
            </w:r>
          </w:p>
          <w:p w14:paraId="3A36957D"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podłączenia do ładowarki (w miarę możliwości technicznych autobusu),</w:t>
            </w:r>
          </w:p>
          <w:p w14:paraId="5B11AB75"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odłączenia od ładowarki (w miarę możliwości technicznych autobusu),</w:t>
            </w:r>
          </w:p>
          <w:p w14:paraId="4FEB998B"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użycie przycisku „inwalida”,</w:t>
            </w:r>
          </w:p>
          <w:p w14:paraId="1C6E54DF"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otwarcie drzwi,</w:t>
            </w:r>
          </w:p>
          <w:p w14:paraId="4FBAADA7"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otwarcie klapy silnika,</w:t>
            </w:r>
          </w:p>
          <w:p w14:paraId="47A4B3D0"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otwarcie klapy wlewu zbiornika agregatu grzewczego (w przypadku zastosowania takiego agregatu),</w:t>
            </w:r>
          </w:p>
          <w:p w14:paraId="14930BBB"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przekroczenie temperatury cieczy chłodzącej,</w:t>
            </w:r>
          </w:p>
          <w:p w14:paraId="6835BE40"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czas przybycia na przystanek,</w:t>
            </w:r>
          </w:p>
          <w:p w14:paraId="70D09BBA"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logowanie kierowców,</w:t>
            </w:r>
          </w:p>
          <w:p w14:paraId="0DF31FCA"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droga przejechana przez kierowcę,</w:t>
            </w:r>
          </w:p>
          <w:p w14:paraId="43174D8B" w14:textId="77777777" w:rsid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czas rozpoczęcia/zakończenia jazdy,</w:t>
            </w:r>
          </w:p>
          <w:p w14:paraId="70069A12" w14:textId="77777777" w:rsidR="00F033A7" w:rsidRPr="00F033A7" w:rsidRDefault="00F033A7" w:rsidP="000A4829">
            <w:pPr>
              <w:spacing w:before="60"/>
              <w:jc w:val="both"/>
              <w:rPr>
                <w:rFonts w:ascii="Verdana" w:hAnsi="Verdana"/>
                <w:bCs/>
                <w:sz w:val="20"/>
              </w:rPr>
            </w:pPr>
            <w:r>
              <w:rPr>
                <w:rFonts w:ascii="Verdana" w:hAnsi="Verdana"/>
                <w:bCs/>
                <w:sz w:val="20"/>
              </w:rPr>
              <w:t xml:space="preserve">d) </w:t>
            </w:r>
            <w:r w:rsidRPr="00F033A7">
              <w:rPr>
                <w:rFonts w:ascii="Verdana" w:hAnsi="Verdana"/>
                <w:bCs/>
                <w:sz w:val="20"/>
              </w:rPr>
              <w:t xml:space="preserve">Urządzenie ma rejestrować każde przekroczenie danych eksploatacyjnych, bądź wystąpienie konkretnego zdarzenia. Wymagane jest dostarczenie oprogramowania zostaną wyznaczone poziomy wartości konkretnych parametrów, a system będzie rejestrował tylko te, które je osiągną lub przekroczą; </w:t>
            </w:r>
          </w:p>
          <w:p w14:paraId="485196CE" w14:textId="77777777" w:rsidR="00F033A7" w:rsidRPr="00F033A7" w:rsidRDefault="00F033A7" w:rsidP="000A4829">
            <w:pPr>
              <w:spacing w:before="60"/>
              <w:jc w:val="both"/>
              <w:rPr>
                <w:rFonts w:ascii="Verdana" w:hAnsi="Verdana"/>
                <w:bCs/>
                <w:sz w:val="20"/>
              </w:rPr>
            </w:pPr>
            <w:r>
              <w:rPr>
                <w:rFonts w:ascii="Verdana" w:hAnsi="Verdana"/>
                <w:bCs/>
                <w:sz w:val="20"/>
              </w:rPr>
              <w:t xml:space="preserve">e) </w:t>
            </w:r>
            <w:r w:rsidRPr="00F033A7">
              <w:rPr>
                <w:rFonts w:ascii="Verdana" w:hAnsi="Verdana"/>
                <w:bCs/>
                <w:sz w:val="20"/>
              </w:rPr>
              <w:t>Rejestracja parametrów o pozycji geografic</w:t>
            </w:r>
            <w:r>
              <w:rPr>
                <w:rFonts w:ascii="Verdana" w:hAnsi="Verdana"/>
                <w:bCs/>
                <w:sz w:val="20"/>
              </w:rPr>
              <w:t xml:space="preserve">znej autobusu z odbiornika GPS  </w:t>
            </w:r>
            <w:r w:rsidRPr="00F033A7">
              <w:rPr>
                <w:rFonts w:ascii="Verdana" w:hAnsi="Verdana"/>
                <w:bCs/>
                <w:sz w:val="20"/>
              </w:rPr>
              <w:t>(z uzgodnioną z Zamawiającym częstotliwością próbkowania);</w:t>
            </w:r>
          </w:p>
          <w:p w14:paraId="7D1336D2" w14:textId="77777777" w:rsidR="00F033A7" w:rsidRPr="00F033A7" w:rsidRDefault="00F033A7" w:rsidP="000A4829">
            <w:pPr>
              <w:spacing w:before="60"/>
              <w:jc w:val="both"/>
              <w:rPr>
                <w:rFonts w:ascii="Verdana" w:hAnsi="Verdana"/>
                <w:bCs/>
                <w:sz w:val="20"/>
              </w:rPr>
            </w:pPr>
            <w:r>
              <w:rPr>
                <w:rFonts w:ascii="Verdana" w:hAnsi="Verdana"/>
                <w:bCs/>
                <w:sz w:val="20"/>
              </w:rPr>
              <w:t xml:space="preserve">f) </w:t>
            </w:r>
            <w:r w:rsidRPr="00F033A7">
              <w:rPr>
                <w:rFonts w:ascii="Verdana" w:hAnsi="Verdana"/>
                <w:bCs/>
                <w:sz w:val="20"/>
              </w:rPr>
              <w:t xml:space="preserve">Automatyczna wymiana i synchronizacja </w:t>
            </w:r>
            <w:r>
              <w:rPr>
                <w:rFonts w:ascii="Verdana" w:hAnsi="Verdana"/>
                <w:bCs/>
                <w:sz w:val="20"/>
              </w:rPr>
              <w:t xml:space="preserve">danych po zjeździe do zajezdni </w:t>
            </w:r>
            <w:r w:rsidRPr="00F033A7">
              <w:rPr>
                <w:rFonts w:ascii="Verdana" w:hAnsi="Verdana"/>
                <w:bCs/>
                <w:sz w:val="20"/>
              </w:rPr>
              <w:t>z zarządzającym komputerem centralnym (serwerem) lub poprzez zainstalowany w autobusie moduł transmisji danych (siec Wi-Fi oraz GSM);</w:t>
            </w:r>
          </w:p>
          <w:p w14:paraId="652B1C42" w14:textId="77777777" w:rsidR="00F033A7" w:rsidRPr="00F033A7" w:rsidRDefault="00F033A7" w:rsidP="000A4829">
            <w:pPr>
              <w:spacing w:before="60"/>
              <w:jc w:val="both"/>
              <w:rPr>
                <w:rFonts w:ascii="Verdana" w:hAnsi="Verdana"/>
                <w:bCs/>
                <w:sz w:val="20"/>
              </w:rPr>
            </w:pPr>
            <w:r>
              <w:rPr>
                <w:rFonts w:ascii="Verdana" w:hAnsi="Verdana"/>
                <w:bCs/>
                <w:sz w:val="20"/>
              </w:rPr>
              <w:lastRenderedPageBreak/>
              <w:t xml:space="preserve">g) </w:t>
            </w:r>
            <w:r w:rsidRPr="00F033A7">
              <w:rPr>
                <w:rFonts w:ascii="Verdana" w:hAnsi="Verdana"/>
                <w:bCs/>
                <w:sz w:val="20"/>
              </w:rPr>
              <w:t>Pobierane/wykorzystywanie dane lokalizacyjnych z modułu GPS routera brzegowego.</w:t>
            </w:r>
          </w:p>
          <w:p w14:paraId="41E8077D" w14:textId="77777777" w:rsidR="00F033A7" w:rsidRPr="00F033A7" w:rsidRDefault="00F033A7" w:rsidP="000A4829">
            <w:pPr>
              <w:spacing w:before="60"/>
              <w:jc w:val="both"/>
              <w:rPr>
                <w:rFonts w:ascii="Verdana" w:hAnsi="Verdana"/>
                <w:bCs/>
                <w:sz w:val="20"/>
              </w:rPr>
            </w:pPr>
            <w:r w:rsidRPr="00F033A7">
              <w:rPr>
                <w:rFonts w:ascii="Verdana" w:hAnsi="Verdana"/>
                <w:bCs/>
                <w:sz w:val="20"/>
              </w:rPr>
              <w:t>8.8.5.</w:t>
            </w:r>
            <w:r w:rsidRPr="00F033A7">
              <w:rPr>
                <w:rFonts w:ascii="Verdana" w:hAnsi="Verdana"/>
                <w:bCs/>
                <w:sz w:val="20"/>
              </w:rPr>
              <w:tab/>
            </w:r>
            <w:r w:rsidRPr="00F502E7">
              <w:rPr>
                <w:rFonts w:ascii="Verdana" w:hAnsi="Verdana"/>
                <w:b/>
                <w:bCs/>
                <w:sz w:val="20"/>
              </w:rPr>
              <w:t>Wymaga się dostawy</w:t>
            </w:r>
            <w:r w:rsidRPr="00F033A7">
              <w:rPr>
                <w:rFonts w:ascii="Verdana" w:hAnsi="Verdana"/>
                <w:bCs/>
                <w:sz w:val="20"/>
              </w:rPr>
              <w:t xml:space="preserve"> oddzielnego urządzenia w postaci komputera pokładowego i terminala do obsługi systemu informacji pasażerskiej, itd. Terminal powinien umożliwić m.in:</w:t>
            </w:r>
          </w:p>
          <w:p w14:paraId="7D741562"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logowanie kierowcy z użyciem loginu i hasła;</w:t>
            </w:r>
          </w:p>
          <w:p w14:paraId="69653BAC"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wyboru linii i wariantu kierunku</w:t>
            </w:r>
            <w:r w:rsidR="006366DE">
              <w:rPr>
                <w:rFonts w:ascii="Verdana" w:hAnsi="Verdana"/>
                <w:bCs/>
                <w:sz w:val="20"/>
              </w:rPr>
              <w:t xml:space="preserve"> z dostępnych zaprogramowanych </w:t>
            </w:r>
            <w:r w:rsidRPr="00F033A7">
              <w:rPr>
                <w:rFonts w:ascii="Verdana" w:hAnsi="Verdana"/>
                <w:bCs/>
                <w:sz w:val="20"/>
              </w:rPr>
              <w:t xml:space="preserve">w </w:t>
            </w:r>
            <w:proofErr w:type="spellStart"/>
            <w:r w:rsidRPr="00F033A7">
              <w:rPr>
                <w:rFonts w:ascii="Verdana" w:hAnsi="Verdana"/>
                <w:bCs/>
                <w:sz w:val="20"/>
              </w:rPr>
              <w:t>autokomputerze</w:t>
            </w:r>
            <w:proofErr w:type="spellEnd"/>
            <w:r w:rsidRPr="00F033A7">
              <w:rPr>
                <w:rFonts w:ascii="Verdana" w:hAnsi="Verdana"/>
                <w:bCs/>
                <w:sz w:val="20"/>
              </w:rPr>
              <w:t>;</w:t>
            </w:r>
          </w:p>
          <w:p w14:paraId="6BAF250D"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blokowania i odblokowywania kasowników;</w:t>
            </w:r>
          </w:p>
          <w:p w14:paraId="392D4F52"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pokazywania odchyleń od realizowanego kursu;</w:t>
            </w:r>
          </w:p>
          <w:p w14:paraId="1A48D056" w14:textId="77777777" w:rsidR="00F033A7" w:rsidRP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możliwość wyboru zdefiniowanych napisów specjalnych jak również ręczne wprowadzanie przez kierującego pojazdem tych niezdefiniowanych</w:t>
            </w:r>
          </w:p>
          <w:p w14:paraId="766D3B05" w14:textId="77777777" w:rsidR="00F033A7" w:rsidRDefault="00F033A7" w:rsidP="000A4829">
            <w:pPr>
              <w:spacing w:before="60"/>
              <w:jc w:val="both"/>
              <w:rPr>
                <w:rFonts w:ascii="Verdana" w:hAnsi="Verdana"/>
                <w:bCs/>
                <w:sz w:val="20"/>
              </w:rPr>
            </w:pPr>
            <w:r w:rsidRPr="00F033A7">
              <w:rPr>
                <w:rFonts w:ascii="Verdana" w:hAnsi="Verdana"/>
                <w:bCs/>
                <w:sz w:val="20"/>
              </w:rPr>
              <w:t></w:t>
            </w:r>
            <w:r w:rsidRPr="00F033A7">
              <w:rPr>
                <w:rFonts w:ascii="Verdana" w:hAnsi="Verdana"/>
                <w:bCs/>
                <w:sz w:val="20"/>
              </w:rPr>
              <w:tab/>
              <w:t>możliwość odbioru/przesyłania krótkich informacji tekstowych.</w:t>
            </w:r>
          </w:p>
          <w:p w14:paraId="577E2F78" w14:textId="77777777" w:rsidR="006366DE" w:rsidRPr="006366DE" w:rsidRDefault="006366DE" w:rsidP="000A4829">
            <w:pPr>
              <w:spacing w:before="60"/>
              <w:jc w:val="both"/>
              <w:rPr>
                <w:rFonts w:ascii="Verdana" w:hAnsi="Verdana"/>
                <w:bCs/>
                <w:sz w:val="20"/>
              </w:rPr>
            </w:pPr>
            <w:r>
              <w:rPr>
                <w:rFonts w:ascii="Verdana" w:hAnsi="Verdana"/>
                <w:bCs/>
                <w:sz w:val="20"/>
              </w:rPr>
              <w:t xml:space="preserve">8.9. </w:t>
            </w:r>
            <w:r w:rsidRPr="006366DE">
              <w:rPr>
                <w:rFonts w:ascii="Verdana" w:hAnsi="Verdana"/>
                <w:bCs/>
                <w:sz w:val="20"/>
              </w:rPr>
              <w:t>Synchronizacja danych SDIP z funkcjonującą w Łomży aplikacją mobilną „KiedyPrzyjedzie.pl”.</w:t>
            </w:r>
          </w:p>
          <w:p w14:paraId="1EEFE3CA" w14:textId="77777777" w:rsidR="006366DE" w:rsidRPr="00F502E7" w:rsidRDefault="006366DE" w:rsidP="000A4829">
            <w:pPr>
              <w:spacing w:before="60"/>
              <w:jc w:val="both"/>
              <w:rPr>
                <w:rFonts w:ascii="Verdana" w:hAnsi="Verdana"/>
                <w:b/>
                <w:bCs/>
                <w:sz w:val="20"/>
              </w:rPr>
            </w:pPr>
            <w:r w:rsidRPr="006366DE">
              <w:rPr>
                <w:rFonts w:ascii="Verdana" w:hAnsi="Verdana"/>
                <w:bCs/>
                <w:sz w:val="20"/>
              </w:rPr>
              <w:t>8.9.1.</w:t>
            </w:r>
            <w:r w:rsidRPr="006366DE">
              <w:rPr>
                <w:rFonts w:ascii="Verdana" w:hAnsi="Verdana"/>
                <w:bCs/>
                <w:sz w:val="20"/>
              </w:rPr>
              <w:tab/>
            </w:r>
            <w:r w:rsidRPr="00F502E7">
              <w:rPr>
                <w:rFonts w:ascii="Verdana" w:hAnsi="Verdana"/>
                <w:b/>
                <w:bCs/>
                <w:sz w:val="20"/>
              </w:rPr>
              <w:t>Zamawiający wymaga</w:t>
            </w:r>
            <w:r w:rsidRPr="006366DE">
              <w:rPr>
                <w:rFonts w:ascii="Verdana" w:hAnsi="Verdana"/>
                <w:bCs/>
                <w:sz w:val="20"/>
              </w:rPr>
              <w:t xml:space="preserve"> przekazywania przez </w:t>
            </w:r>
            <w:proofErr w:type="spellStart"/>
            <w:r w:rsidRPr="006366DE">
              <w:rPr>
                <w:rFonts w:ascii="Verdana" w:hAnsi="Verdana"/>
                <w:bCs/>
                <w:sz w:val="20"/>
              </w:rPr>
              <w:t>autokomputer</w:t>
            </w:r>
            <w:proofErr w:type="spellEnd"/>
            <w:r w:rsidRPr="006366DE">
              <w:rPr>
                <w:rFonts w:ascii="Verdana" w:hAnsi="Verdana"/>
                <w:bCs/>
                <w:sz w:val="20"/>
              </w:rPr>
              <w:t xml:space="preserve"> informacji o pozycji każdego pojazdu, jego numerze bocznym, bieżącym stanie naładowania baterii trakcyjnych oraz stanie ładowania baterii trakcyjnych do wykorzystywanego przez Zamawiającego systemu dynamicznej informacji pasażerskiej KiedyPrzyjedzie.pl </w:t>
            </w:r>
            <w:r w:rsidR="00F502E7">
              <w:rPr>
                <w:rFonts w:ascii="Verdana" w:hAnsi="Verdana"/>
                <w:bCs/>
                <w:sz w:val="20"/>
              </w:rPr>
              <w:br/>
            </w:r>
            <w:r w:rsidRPr="00F502E7">
              <w:rPr>
                <w:rFonts w:ascii="Verdana" w:hAnsi="Verdana"/>
                <w:b/>
                <w:bCs/>
                <w:sz w:val="20"/>
              </w:rPr>
              <w:t>Zamawiający wymaga:</w:t>
            </w:r>
          </w:p>
          <w:p w14:paraId="74028403" w14:textId="77777777" w:rsidR="006366DE" w:rsidRPr="006366DE" w:rsidRDefault="006366DE" w:rsidP="000A4829">
            <w:pPr>
              <w:spacing w:before="60"/>
              <w:jc w:val="both"/>
              <w:rPr>
                <w:rFonts w:ascii="Verdana" w:hAnsi="Verdana"/>
                <w:bCs/>
                <w:sz w:val="20"/>
              </w:rPr>
            </w:pPr>
            <w:r>
              <w:rPr>
                <w:rFonts w:ascii="Verdana" w:hAnsi="Verdana"/>
                <w:bCs/>
                <w:sz w:val="20"/>
              </w:rPr>
              <w:t xml:space="preserve">a) </w:t>
            </w:r>
            <w:r w:rsidRPr="006366DE">
              <w:rPr>
                <w:rFonts w:ascii="Verdana" w:hAnsi="Verdana"/>
                <w:bCs/>
                <w:sz w:val="20"/>
              </w:rPr>
              <w:t>By częstotliwość przekazywania danych była nie rzadsza, niż co 5 sekund,</w:t>
            </w:r>
          </w:p>
          <w:p w14:paraId="1F8F59CF" w14:textId="77777777" w:rsidR="006366DE" w:rsidRPr="006366DE" w:rsidRDefault="006366DE" w:rsidP="000A4829">
            <w:pPr>
              <w:spacing w:before="60"/>
              <w:jc w:val="both"/>
              <w:rPr>
                <w:rFonts w:ascii="Verdana" w:hAnsi="Verdana"/>
                <w:bCs/>
                <w:sz w:val="20"/>
              </w:rPr>
            </w:pPr>
            <w:r>
              <w:rPr>
                <w:rFonts w:ascii="Verdana" w:hAnsi="Verdana"/>
                <w:bCs/>
                <w:sz w:val="20"/>
              </w:rPr>
              <w:t xml:space="preserve">b) </w:t>
            </w:r>
            <w:r w:rsidRPr="006366DE">
              <w:rPr>
                <w:rFonts w:ascii="Verdana" w:hAnsi="Verdana"/>
                <w:bCs/>
                <w:sz w:val="20"/>
              </w:rPr>
              <w:t>Zapewnienia buforowania danych w przy</w:t>
            </w:r>
            <w:r>
              <w:rPr>
                <w:rFonts w:ascii="Verdana" w:hAnsi="Verdana"/>
                <w:bCs/>
                <w:sz w:val="20"/>
              </w:rPr>
              <w:t xml:space="preserve">padku braku/zaniku zasięgu GSM </w:t>
            </w:r>
            <w:r w:rsidRPr="006366DE">
              <w:rPr>
                <w:rFonts w:ascii="Verdana" w:hAnsi="Verdana"/>
                <w:bCs/>
                <w:sz w:val="20"/>
              </w:rPr>
              <w:t>i ich przesyłania bezpośrednio po odzyskaniu połączenia.</w:t>
            </w:r>
          </w:p>
          <w:p w14:paraId="59751145" w14:textId="77777777" w:rsidR="006366DE" w:rsidRPr="006366DE" w:rsidRDefault="006366DE" w:rsidP="000A4829">
            <w:pPr>
              <w:spacing w:before="60"/>
              <w:jc w:val="both"/>
              <w:rPr>
                <w:rFonts w:ascii="Verdana" w:hAnsi="Verdana"/>
                <w:bCs/>
                <w:sz w:val="20"/>
              </w:rPr>
            </w:pPr>
            <w:r w:rsidRPr="006366DE">
              <w:rPr>
                <w:rFonts w:ascii="Verdana" w:hAnsi="Verdana"/>
                <w:bCs/>
                <w:sz w:val="20"/>
              </w:rPr>
              <w:t xml:space="preserve">Zamawiający dopuszcza możliwość realizacji tej funkcji przez niezależne od </w:t>
            </w:r>
            <w:proofErr w:type="spellStart"/>
            <w:r w:rsidRPr="006366DE">
              <w:rPr>
                <w:rFonts w:ascii="Verdana" w:hAnsi="Verdana"/>
                <w:bCs/>
                <w:sz w:val="20"/>
              </w:rPr>
              <w:t>autokomputera</w:t>
            </w:r>
            <w:proofErr w:type="spellEnd"/>
            <w:r w:rsidRPr="006366DE">
              <w:rPr>
                <w:rFonts w:ascii="Verdana" w:hAnsi="Verdana"/>
                <w:bCs/>
                <w:sz w:val="20"/>
              </w:rPr>
              <w:t xml:space="preserve"> urządzenie lokalizacyjne zainstalowane w autobusie, pod warunkiem, że zostanie ono zamontowane w sposób uniemożliwiający ingerencję osób nieuprawnionych – tj. poza dostępem pasażerów i kierowców, a lokalizator będzie włączać się automatycznie po uruchomieniu pojazdu.</w:t>
            </w:r>
          </w:p>
          <w:p w14:paraId="7B24714F" w14:textId="77777777" w:rsidR="006366DE" w:rsidRPr="006366DE" w:rsidRDefault="006366DE" w:rsidP="000A4829">
            <w:pPr>
              <w:spacing w:before="60"/>
              <w:jc w:val="both"/>
              <w:rPr>
                <w:rFonts w:ascii="Verdana" w:hAnsi="Verdana"/>
                <w:bCs/>
                <w:sz w:val="20"/>
              </w:rPr>
            </w:pPr>
            <w:r w:rsidRPr="006366DE">
              <w:rPr>
                <w:rFonts w:ascii="Verdana" w:hAnsi="Verdana"/>
                <w:bCs/>
                <w:sz w:val="20"/>
              </w:rPr>
              <w:t>8.9.2.</w:t>
            </w:r>
            <w:r w:rsidRPr="006366DE">
              <w:rPr>
                <w:rFonts w:ascii="Verdana" w:hAnsi="Verdana"/>
                <w:bCs/>
                <w:sz w:val="20"/>
              </w:rPr>
              <w:tab/>
              <w:t>Zamawiający po podpisaniu umowy udostępni Wykonawcy specyfikację protokołu przekazywania danych do systemu KiedyPrzyjedzie.pl.</w:t>
            </w:r>
          </w:p>
          <w:p w14:paraId="401BDD75" w14:textId="77777777" w:rsidR="006366DE" w:rsidRPr="006366DE" w:rsidRDefault="006366DE" w:rsidP="000A4829">
            <w:pPr>
              <w:spacing w:before="60"/>
              <w:jc w:val="both"/>
              <w:rPr>
                <w:rFonts w:ascii="Verdana" w:hAnsi="Verdana"/>
                <w:bCs/>
                <w:sz w:val="20"/>
              </w:rPr>
            </w:pPr>
            <w:r w:rsidRPr="006366DE">
              <w:rPr>
                <w:rFonts w:ascii="Verdana" w:hAnsi="Verdana"/>
                <w:bCs/>
                <w:sz w:val="20"/>
              </w:rPr>
              <w:t>8.9.3.</w:t>
            </w:r>
            <w:r w:rsidRPr="006366DE">
              <w:rPr>
                <w:rFonts w:ascii="Verdana" w:hAnsi="Verdana"/>
                <w:bCs/>
                <w:sz w:val="20"/>
              </w:rPr>
              <w:tab/>
              <w:t>Karty SIM do lokalizatorów zapewni Zamawiający.</w:t>
            </w:r>
          </w:p>
          <w:p w14:paraId="080BB1CA" w14:textId="77777777" w:rsidR="006366DE" w:rsidRPr="006366DE" w:rsidRDefault="006366DE" w:rsidP="000A4829">
            <w:pPr>
              <w:spacing w:before="60"/>
              <w:jc w:val="both"/>
              <w:rPr>
                <w:rFonts w:ascii="Verdana" w:hAnsi="Verdana"/>
                <w:bCs/>
                <w:sz w:val="20"/>
              </w:rPr>
            </w:pPr>
            <w:r w:rsidRPr="006366DE">
              <w:rPr>
                <w:rFonts w:ascii="Verdana" w:hAnsi="Verdana"/>
                <w:bCs/>
                <w:sz w:val="20"/>
              </w:rPr>
              <w:t>8.9.4.</w:t>
            </w:r>
            <w:r w:rsidRPr="006366DE">
              <w:rPr>
                <w:rFonts w:ascii="Verdana" w:hAnsi="Verdana"/>
                <w:bCs/>
                <w:sz w:val="20"/>
              </w:rPr>
              <w:tab/>
              <w:t>Poglądowe ilustracje wykorzystania danych z pojazdu w aplikacji KiedyPrzyjedzie.pl</w:t>
            </w:r>
          </w:p>
          <w:p w14:paraId="43B05585" w14:textId="77777777" w:rsidR="006366DE" w:rsidRDefault="006366DE" w:rsidP="000A4829">
            <w:pPr>
              <w:spacing w:before="60"/>
              <w:jc w:val="both"/>
              <w:rPr>
                <w:rFonts w:ascii="Verdana" w:hAnsi="Verdana"/>
                <w:bCs/>
                <w:sz w:val="20"/>
              </w:rPr>
            </w:pPr>
            <w:r>
              <w:rPr>
                <w:rFonts w:ascii="Verdana" w:hAnsi="Verdana"/>
                <w:bCs/>
                <w:sz w:val="20"/>
              </w:rPr>
              <w:t xml:space="preserve">a) </w:t>
            </w:r>
            <w:r w:rsidRPr="006366DE">
              <w:rPr>
                <w:rFonts w:ascii="Verdana" w:hAnsi="Verdana"/>
                <w:bCs/>
                <w:sz w:val="20"/>
              </w:rPr>
              <w:t>Autobusy elektryczne są wyróżniane na m</w:t>
            </w:r>
            <w:r>
              <w:rPr>
                <w:rFonts w:ascii="Verdana" w:hAnsi="Verdana"/>
                <w:bCs/>
                <w:sz w:val="20"/>
              </w:rPr>
              <w:t>apie z pomocą dedykowanych ikon.</w:t>
            </w:r>
          </w:p>
          <w:p w14:paraId="5ECD9F90" w14:textId="77777777" w:rsidR="006366DE" w:rsidRDefault="006366DE" w:rsidP="000A4829">
            <w:pPr>
              <w:spacing w:before="60"/>
              <w:jc w:val="both"/>
              <w:rPr>
                <w:rFonts w:ascii="Verdana" w:hAnsi="Verdana"/>
                <w:bCs/>
                <w:sz w:val="20"/>
              </w:rPr>
            </w:pPr>
            <w:r>
              <w:rPr>
                <w:rFonts w:ascii="Verdana" w:hAnsi="Verdana"/>
                <w:bCs/>
                <w:sz w:val="20"/>
              </w:rPr>
              <w:t xml:space="preserve">b) </w:t>
            </w:r>
            <w:r w:rsidRPr="006366DE">
              <w:rPr>
                <w:rFonts w:ascii="Verdana" w:hAnsi="Verdana"/>
                <w:bCs/>
                <w:sz w:val="20"/>
              </w:rPr>
              <w:t>Bieżąca informacja o stanie naładowania baterii trakcyjnych pokazywana jest w tabeli dyspozytora oraz</w:t>
            </w:r>
            <w:r>
              <w:rPr>
                <w:rFonts w:ascii="Verdana" w:hAnsi="Verdana"/>
                <w:bCs/>
                <w:sz w:val="20"/>
              </w:rPr>
              <w:t xml:space="preserve"> w podglądzie przebiegu kursu, </w:t>
            </w:r>
            <w:r w:rsidRPr="006366DE">
              <w:rPr>
                <w:rFonts w:ascii="Verdana" w:hAnsi="Verdana"/>
                <w:bCs/>
                <w:sz w:val="20"/>
              </w:rPr>
              <w:t>z wyróżnieniem kolorystycznym pojazdów posiadających niski (kolor pomarańczowy) lub awaryjny (kolor czerwony) stan naładowania akumulatorów.</w:t>
            </w:r>
          </w:p>
          <w:p w14:paraId="116F45C3" w14:textId="77777777" w:rsidR="006366DE" w:rsidRDefault="006366DE" w:rsidP="000A4829">
            <w:pPr>
              <w:spacing w:before="60"/>
              <w:jc w:val="both"/>
              <w:rPr>
                <w:rFonts w:ascii="Verdana" w:hAnsi="Verdana"/>
                <w:bCs/>
                <w:sz w:val="20"/>
              </w:rPr>
            </w:pPr>
            <w:r>
              <w:rPr>
                <w:rFonts w:ascii="Verdana" w:hAnsi="Verdana"/>
                <w:bCs/>
                <w:sz w:val="20"/>
              </w:rPr>
              <w:t xml:space="preserve">c) </w:t>
            </w:r>
            <w:r w:rsidRPr="006366DE">
              <w:rPr>
                <w:rFonts w:ascii="Verdana" w:hAnsi="Verdana"/>
                <w:bCs/>
                <w:sz w:val="20"/>
              </w:rPr>
              <w:t>Dane są archiwizowan</w:t>
            </w:r>
            <w:r>
              <w:rPr>
                <w:rFonts w:ascii="Verdana" w:hAnsi="Verdana"/>
                <w:bCs/>
                <w:sz w:val="20"/>
              </w:rPr>
              <w:t>e do późniejszego wykorzystania.</w:t>
            </w:r>
          </w:p>
          <w:p w14:paraId="74D3F346" w14:textId="77777777" w:rsidR="006366DE" w:rsidRPr="006366DE" w:rsidRDefault="006366DE" w:rsidP="000A4829">
            <w:pPr>
              <w:spacing w:before="60"/>
              <w:jc w:val="both"/>
              <w:rPr>
                <w:rFonts w:ascii="Verdana" w:hAnsi="Verdana"/>
                <w:bCs/>
                <w:sz w:val="20"/>
              </w:rPr>
            </w:pPr>
            <w:r w:rsidRPr="006366DE">
              <w:rPr>
                <w:rFonts w:ascii="Verdana" w:hAnsi="Verdana"/>
                <w:bCs/>
                <w:sz w:val="20"/>
              </w:rPr>
              <w:t>8.10.</w:t>
            </w:r>
            <w:r w:rsidRPr="006366DE">
              <w:rPr>
                <w:rFonts w:ascii="Verdana" w:hAnsi="Verdana"/>
                <w:bCs/>
                <w:sz w:val="20"/>
              </w:rPr>
              <w:tab/>
            </w:r>
            <w:r w:rsidRPr="00F502E7">
              <w:rPr>
                <w:rFonts w:ascii="Verdana" w:hAnsi="Verdana"/>
                <w:b/>
                <w:bCs/>
                <w:sz w:val="20"/>
              </w:rPr>
              <w:t>Wymagania w zakresie oprogramowania.</w:t>
            </w:r>
          </w:p>
          <w:p w14:paraId="0228AF6E" w14:textId="77777777" w:rsidR="006366DE" w:rsidRPr="006366DE" w:rsidRDefault="006366DE" w:rsidP="000A4829">
            <w:pPr>
              <w:spacing w:before="60"/>
              <w:jc w:val="both"/>
              <w:rPr>
                <w:rFonts w:ascii="Verdana" w:hAnsi="Verdana"/>
                <w:bCs/>
                <w:sz w:val="20"/>
              </w:rPr>
            </w:pPr>
            <w:r>
              <w:rPr>
                <w:rFonts w:ascii="Verdana" w:hAnsi="Verdana"/>
                <w:bCs/>
                <w:sz w:val="20"/>
              </w:rPr>
              <w:lastRenderedPageBreak/>
              <w:t xml:space="preserve">8.10.1. </w:t>
            </w:r>
            <w:r w:rsidRPr="006366DE">
              <w:rPr>
                <w:rFonts w:ascii="Verdana" w:hAnsi="Verdana"/>
                <w:bCs/>
                <w:sz w:val="20"/>
              </w:rPr>
              <w:t>Aktualizacja oprogramowania: Wykonawca w</w:t>
            </w:r>
            <w:r>
              <w:rPr>
                <w:rFonts w:ascii="Verdana" w:hAnsi="Verdana"/>
                <w:bCs/>
                <w:sz w:val="20"/>
              </w:rPr>
              <w:t xml:space="preserve"> ciągu 10 lat jest zobowiązany </w:t>
            </w:r>
            <w:r w:rsidRPr="006366DE">
              <w:rPr>
                <w:rFonts w:ascii="Verdana" w:hAnsi="Verdana"/>
                <w:bCs/>
                <w:sz w:val="20"/>
              </w:rPr>
              <w:t xml:space="preserve">w ramach kontraktu do zapewnienia bezpłatnych aktualizacji </w:t>
            </w:r>
            <w:proofErr w:type="spellStart"/>
            <w:r w:rsidRPr="006366DE">
              <w:rPr>
                <w:rFonts w:ascii="Verdana" w:hAnsi="Verdana"/>
                <w:bCs/>
                <w:sz w:val="20"/>
              </w:rPr>
              <w:t>firmware</w:t>
            </w:r>
            <w:proofErr w:type="spellEnd"/>
            <w:r w:rsidRPr="006366DE">
              <w:rPr>
                <w:rFonts w:ascii="Verdana" w:hAnsi="Verdana"/>
                <w:bCs/>
                <w:sz w:val="20"/>
              </w:rPr>
              <w:t xml:space="preserve"> urządzeń, oprogramowania, jego poprawek i/lub wprowadzania nowych wersji oprogramowania w zakresie wszystkich dostarczanych urządzeń i systemów. Częstotliwość aktualizacji opro</w:t>
            </w:r>
            <w:r>
              <w:rPr>
                <w:rFonts w:ascii="Verdana" w:hAnsi="Verdana"/>
                <w:bCs/>
                <w:sz w:val="20"/>
              </w:rPr>
              <w:t xml:space="preserve">gramowania zostanie uzgodniona </w:t>
            </w:r>
            <w:r w:rsidRPr="006366DE">
              <w:rPr>
                <w:rFonts w:ascii="Verdana" w:hAnsi="Verdana"/>
                <w:bCs/>
                <w:sz w:val="20"/>
              </w:rPr>
              <w:t>z Zamawiającym jednak nie będzie się odbywać rzadziej niż w przypadku: powstawanie istotnych zmian wersji, konieczności zapewnienia bezpieczeństwa i poprawności dziania lub modyfikacji wynikających z zagwarantowania zgodności systemów pokładowych lub systemów na zajezdni z obowiązującym prawem. Wykonawca jest zobowiązany do dostarczania aktualizacji dokumentacji oprogramowania w ramach wymienionych powyżej modyfikacji oprogramowania.</w:t>
            </w:r>
          </w:p>
          <w:p w14:paraId="6DDED11F" w14:textId="77777777" w:rsidR="006366DE" w:rsidRPr="006366DE" w:rsidRDefault="006366DE" w:rsidP="000A4829">
            <w:pPr>
              <w:spacing w:before="60"/>
              <w:jc w:val="both"/>
              <w:rPr>
                <w:rFonts w:ascii="Verdana" w:hAnsi="Verdana"/>
                <w:bCs/>
                <w:sz w:val="20"/>
              </w:rPr>
            </w:pPr>
            <w:r>
              <w:rPr>
                <w:rFonts w:ascii="Verdana" w:hAnsi="Verdana"/>
                <w:bCs/>
                <w:sz w:val="20"/>
              </w:rPr>
              <w:t xml:space="preserve">8.10.2. </w:t>
            </w:r>
            <w:r w:rsidRPr="006366DE">
              <w:rPr>
                <w:rFonts w:ascii="Verdana" w:hAnsi="Verdana"/>
                <w:bCs/>
                <w:sz w:val="20"/>
              </w:rPr>
              <w:t xml:space="preserve">Dla każdego autobusu powinna być dostarczona licencja bez ograniczeń czasowych na dostarczone oprogramowanie w tym informatyczne oprogramowanie sterujące urządzeniami </w:t>
            </w:r>
            <w:r>
              <w:rPr>
                <w:rFonts w:ascii="Verdana" w:hAnsi="Verdana"/>
                <w:bCs/>
                <w:sz w:val="20"/>
              </w:rPr>
              <w:t xml:space="preserve">w szczególności </w:t>
            </w:r>
            <w:proofErr w:type="spellStart"/>
            <w:r>
              <w:rPr>
                <w:rFonts w:ascii="Verdana" w:hAnsi="Verdana"/>
                <w:bCs/>
                <w:sz w:val="20"/>
              </w:rPr>
              <w:t>autokomputerem</w:t>
            </w:r>
            <w:proofErr w:type="spellEnd"/>
            <w:r>
              <w:rPr>
                <w:rFonts w:ascii="Verdana" w:hAnsi="Verdana"/>
                <w:bCs/>
                <w:sz w:val="20"/>
              </w:rPr>
              <w:t xml:space="preserve">. </w:t>
            </w:r>
            <w:r w:rsidRPr="006366DE">
              <w:rPr>
                <w:rFonts w:ascii="Verdana" w:hAnsi="Verdana"/>
                <w:bCs/>
                <w:sz w:val="20"/>
              </w:rPr>
              <w:t>Zamawiający zaakceptuje licencję stanowiącą integralną część oprogramowania.</w:t>
            </w:r>
          </w:p>
          <w:p w14:paraId="18097B04" w14:textId="77777777" w:rsidR="006366DE" w:rsidRPr="006366DE" w:rsidRDefault="006366DE" w:rsidP="000A4829">
            <w:pPr>
              <w:spacing w:before="60"/>
              <w:jc w:val="both"/>
              <w:rPr>
                <w:rFonts w:ascii="Verdana" w:hAnsi="Verdana"/>
                <w:bCs/>
                <w:sz w:val="20"/>
              </w:rPr>
            </w:pPr>
            <w:r>
              <w:rPr>
                <w:rFonts w:ascii="Verdana" w:hAnsi="Verdana"/>
                <w:bCs/>
                <w:sz w:val="20"/>
              </w:rPr>
              <w:t xml:space="preserve">8.11. </w:t>
            </w:r>
            <w:r w:rsidRPr="006366DE">
              <w:rPr>
                <w:rFonts w:ascii="Verdana" w:hAnsi="Verdana"/>
                <w:bCs/>
                <w:sz w:val="20"/>
              </w:rPr>
              <w:t>Sygnalizacja alarmowa (przycisk alarm</w:t>
            </w:r>
            <w:r>
              <w:rPr>
                <w:rFonts w:ascii="Verdana" w:hAnsi="Verdana"/>
                <w:bCs/>
                <w:sz w:val="20"/>
              </w:rPr>
              <w:t xml:space="preserve">owy przy kierowcy) – połączona </w:t>
            </w:r>
            <w:r w:rsidRPr="006366DE">
              <w:rPr>
                <w:rFonts w:ascii="Verdana" w:hAnsi="Verdana"/>
                <w:bCs/>
                <w:sz w:val="20"/>
              </w:rPr>
              <w:t>z nadajnikiem lokalizacji GPS wraz z moduł</w:t>
            </w:r>
            <w:r>
              <w:rPr>
                <w:rFonts w:ascii="Verdana" w:hAnsi="Verdana"/>
                <w:bCs/>
                <w:sz w:val="20"/>
              </w:rPr>
              <w:t xml:space="preserve">em GPRS służący do podglądu </w:t>
            </w:r>
            <w:r w:rsidRPr="006366DE">
              <w:rPr>
                <w:rFonts w:ascii="Verdana" w:hAnsi="Verdana"/>
                <w:bCs/>
                <w:sz w:val="20"/>
              </w:rPr>
              <w:t>i lokalizacji pojazdów n</w:t>
            </w:r>
            <w:r>
              <w:rPr>
                <w:rFonts w:ascii="Verdana" w:hAnsi="Verdana"/>
                <w:bCs/>
                <w:sz w:val="20"/>
              </w:rPr>
              <w:t>a mapie w czasie rzeczywistym.</w:t>
            </w:r>
          </w:p>
          <w:p w14:paraId="3EC11076" w14:textId="77777777" w:rsidR="006366DE" w:rsidRPr="006366DE" w:rsidRDefault="006366DE" w:rsidP="000A4829">
            <w:pPr>
              <w:spacing w:before="60"/>
              <w:jc w:val="both"/>
              <w:rPr>
                <w:rFonts w:ascii="Verdana" w:hAnsi="Verdana"/>
                <w:bCs/>
                <w:sz w:val="20"/>
              </w:rPr>
            </w:pPr>
            <w:r w:rsidRPr="006366DE">
              <w:rPr>
                <w:rFonts w:ascii="Verdana" w:hAnsi="Verdana"/>
                <w:bCs/>
                <w:sz w:val="20"/>
              </w:rPr>
              <w:t>8.12.</w:t>
            </w:r>
            <w:r w:rsidRPr="006366DE">
              <w:rPr>
                <w:rFonts w:ascii="Verdana" w:hAnsi="Verdana"/>
                <w:bCs/>
                <w:sz w:val="20"/>
              </w:rPr>
              <w:tab/>
              <w:t xml:space="preserve">Kompatybilne z systemem posiadanym przez Zamawiającego dwusystemowe kasowniki elektroniczne 2 szt. / autobus (do obsługi biletów papierowych i kart bezstykowych), spełniających wymagania: </w:t>
            </w:r>
          </w:p>
          <w:p w14:paraId="0FA147B3" w14:textId="77777777" w:rsidR="006366DE" w:rsidRPr="006366DE" w:rsidRDefault="006366DE" w:rsidP="000A4829">
            <w:pPr>
              <w:spacing w:before="60"/>
              <w:jc w:val="both"/>
              <w:rPr>
                <w:rFonts w:ascii="Verdana" w:hAnsi="Verdana"/>
                <w:bCs/>
                <w:sz w:val="20"/>
              </w:rPr>
            </w:pPr>
            <w:r>
              <w:rPr>
                <w:rFonts w:ascii="Verdana" w:hAnsi="Verdana"/>
                <w:bCs/>
                <w:sz w:val="20"/>
              </w:rPr>
              <w:t xml:space="preserve">• </w:t>
            </w:r>
            <w:r w:rsidRPr="006366DE">
              <w:rPr>
                <w:rFonts w:ascii="Verdana" w:hAnsi="Verdana"/>
                <w:bCs/>
                <w:sz w:val="20"/>
              </w:rPr>
              <w:t>Nadruk na bilecie kombinacji 16 znaków ( liter i cyfr).</w:t>
            </w:r>
          </w:p>
          <w:p w14:paraId="394866C9" w14:textId="77777777" w:rsidR="006366DE" w:rsidRPr="006366DE" w:rsidRDefault="006366DE" w:rsidP="000A4829">
            <w:pPr>
              <w:spacing w:before="60"/>
              <w:jc w:val="both"/>
              <w:rPr>
                <w:rFonts w:ascii="Verdana" w:hAnsi="Verdana"/>
                <w:bCs/>
                <w:sz w:val="20"/>
              </w:rPr>
            </w:pPr>
            <w:r>
              <w:rPr>
                <w:rFonts w:ascii="Verdana" w:hAnsi="Verdana"/>
                <w:bCs/>
                <w:sz w:val="20"/>
              </w:rPr>
              <w:t xml:space="preserve">• </w:t>
            </w:r>
            <w:r w:rsidRPr="006366DE">
              <w:rPr>
                <w:rFonts w:ascii="Verdana" w:hAnsi="Verdana"/>
                <w:bCs/>
                <w:sz w:val="20"/>
              </w:rPr>
              <w:t>Niezawodna praca w zakresie temperatur -25°C do + 60°C.</w:t>
            </w:r>
          </w:p>
          <w:p w14:paraId="299BEECF" w14:textId="77777777" w:rsidR="006366DE" w:rsidRPr="006366DE" w:rsidRDefault="006366DE" w:rsidP="000A4829">
            <w:pPr>
              <w:spacing w:before="60"/>
              <w:jc w:val="both"/>
              <w:rPr>
                <w:rFonts w:ascii="Verdana" w:hAnsi="Verdana"/>
                <w:bCs/>
                <w:sz w:val="20"/>
              </w:rPr>
            </w:pPr>
            <w:r>
              <w:rPr>
                <w:rFonts w:ascii="Verdana" w:hAnsi="Verdana"/>
                <w:bCs/>
                <w:sz w:val="20"/>
              </w:rPr>
              <w:t xml:space="preserve">• </w:t>
            </w:r>
            <w:r w:rsidRPr="006366DE">
              <w:rPr>
                <w:rFonts w:ascii="Verdana" w:hAnsi="Verdana"/>
                <w:bCs/>
                <w:sz w:val="20"/>
              </w:rPr>
              <w:t>Kasowniki kart bezstykowych muszą umożliwiać pracę w różnych systemach biletów: elektroniczna portmonetka, bilet czasowy, bilet terminowy, bilet wieloprzejazdowy, system wejścia-wyjścia.</w:t>
            </w:r>
          </w:p>
          <w:p w14:paraId="5E25411B" w14:textId="77777777" w:rsidR="006366DE" w:rsidRPr="006366DE" w:rsidRDefault="006366DE" w:rsidP="000A4829">
            <w:pPr>
              <w:spacing w:before="60"/>
              <w:jc w:val="both"/>
              <w:rPr>
                <w:rFonts w:ascii="Verdana" w:hAnsi="Verdana"/>
                <w:bCs/>
                <w:sz w:val="20"/>
              </w:rPr>
            </w:pPr>
            <w:r>
              <w:rPr>
                <w:rFonts w:ascii="Verdana" w:hAnsi="Verdana"/>
                <w:bCs/>
                <w:sz w:val="20"/>
              </w:rPr>
              <w:t xml:space="preserve">• </w:t>
            </w:r>
            <w:r w:rsidRPr="006366DE">
              <w:rPr>
                <w:rFonts w:ascii="Verdana" w:hAnsi="Verdana"/>
                <w:bCs/>
                <w:sz w:val="20"/>
              </w:rPr>
              <w:t>Kasowniki w obudowie wandaloodporne</w:t>
            </w:r>
            <w:r>
              <w:rPr>
                <w:rFonts w:ascii="Verdana" w:hAnsi="Verdana"/>
                <w:bCs/>
                <w:sz w:val="20"/>
              </w:rPr>
              <w:t xml:space="preserve">j w kolorze żółtym, wyposażone </w:t>
            </w:r>
            <w:r w:rsidRPr="006366DE">
              <w:rPr>
                <w:rFonts w:ascii="Verdana" w:hAnsi="Verdana"/>
                <w:bCs/>
                <w:sz w:val="20"/>
              </w:rPr>
              <w:t xml:space="preserve">w układ podgrzewania, kolorowy, graficzny, dotykowy wyświetlacz LCD </w:t>
            </w:r>
          </w:p>
          <w:p w14:paraId="563F94B4" w14:textId="77777777" w:rsidR="006366DE" w:rsidRPr="006366DE" w:rsidRDefault="006366DE" w:rsidP="000A4829">
            <w:pPr>
              <w:spacing w:before="60"/>
              <w:jc w:val="both"/>
              <w:rPr>
                <w:rFonts w:ascii="Verdana" w:hAnsi="Verdana"/>
                <w:bCs/>
                <w:sz w:val="20"/>
              </w:rPr>
            </w:pPr>
            <w:r w:rsidRPr="006366DE">
              <w:rPr>
                <w:rFonts w:ascii="Verdana" w:hAnsi="Verdana"/>
                <w:bCs/>
                <w:sz w:val="20"/>
              </w:rPr>
              <w:t>z podświetleniem QVGA (320x240) min 5,5’, z podglądem czasu i daty oraz komunikatów specjalnych dla pasażerów, umożliwiającym wybór taryfy (min. 15 czynnych stref) przy posługiwaniu się kartą bezstykową lub uzyskanie informacji na temat statusu karty. Osłona panelu min. 5 mm. Wbudowana wewnętrzna antena czytnika kart. Sygnalizacja dźwiękowa (możliwość regulacji głośności) i optyczna skasowania biletu papierowego lub zarejestrowania karty elektronicznej, niesprawności, włączenia/wyłączenia, próby re</w:t>
            </w:r>
            <w:r w:rsidR="00F33650">
              <w:rPr>
                <w:rFonts w:ascii="Verdana" w:hAnsi="Verdana"/>
                <w:bCs/>
                <w:sz w:val="20"/>
              </w:rPr>
              <w:t>jestracji biletu zablokowanego.</w:t>
            </w:r>
          </w:p>
          <w:p w14:paraId="6038ACCF" w14:textId="77777777" w:rsidR="006366DE" w:rsidRPr="006366DE" w:rsidRDefault="006366DE" w:rsidP="000A4829">
            <w:pPr>
              <w:spacing w:before="60"/>
              <w:jc w:val="both"/>
              <w:rPr>
                <w:rFonts w:ascii="Verdana" w:hAnsi="Verdana"/>
                <w:bCs/>
                <w:sz w:val="20"/>
              </w:rPr>
            </w:pPr>
            <w:r w:rsidRPr="006366DE">
              <w:rPr>
                <w:rFonts w:ascii="Verdana" w:hAnsi="Verdana"/>
                <w:bCs/>
                <w:sz w:val="20"/>
              </w:rPr>
              <w:t>8.13.</w:t>
            </w:r>
            <w:r w:rsidRPr="006366DE">
              <w:rPr>
                <w:rFonts w:ascii="Verdana" w:hAnsi="Verdana"/>
                <w:bCs/>
                <w:sz w:val="20"/>
              </w:rPr>
              <w:tab/>
            </w:r>
            <w:r w:rsidRPr="00F502E7">
              <w:rPr>
                <w:rFonts w:ascii="Verdana" w:hAnsi="Verdana"/>
                <w:b/>
                <w:bCs/>
                <w:sz w:val="20"/>
              </w:rPr>
              <w:t>Dodatkowe wymagania</w:t>
            </w:r>
            <w:r w:rsidRPr="006366DE">
              <w:rPr>
                <w:rFonts w:ascii="Verdana" w:hAnsi="Verdana"/>
                <w:bCs/>
                <w:sz w:val="20"/>
              </w:rPr>
              <w:t>:</w:t>
            </w:r>
          </w:p>
          <w:p w14:paraId="794A5EDB" w14:textId="77777777" w:rsidR="006366DE" w:rsidRPr="006366DE" w:rsidRDefault="00F33650" w:rsidP="000A4829">
            <w:pPr>
              <w:spacing w:before="60"/>
              <w:jc w:val="both"/>
              <w:rPr>
                <w:rFonts w:ascii="Verdana" w:hAnsi="Verdana"/>
                <w:bCs/>
                <w:sz w:val="20"/>
              </w:rPr>
            </w:pPr>
            <w:r>
              <w:rPr>
                <w:rFonts w:ascii="Verdana" w:hAnsi="Verdana"/>
                <w:bCs/>
                <w:sz w:val="20"/>
              </w:rPr>
              <w:t xml:space="preserve">8.13.1. </w:t>
            </w:r>
            <w:r w:rsidR="006366DE" w:rsidRPr="006366DE">
              <w:rPr>
                <w:rFonts w:ascii="Verdana" w:hAnsi="Verdana"/>
                <w:bCs/>
                <w:sz w:val="20"/>
              </w:rPr>
              <w:t>Wszystkie zainstalowane w autobusach urządzenia systemów pokładowych powinny być zbudowane w sposób z</w:t>
            </w:r>
            <w:r>
              <w:rPr>
                <w:rFonts w:ascii="Verdana" w:hAnsi="Verdana"/>
                <w:bCs/>
                <w:sz w:val="20"/>
              </w:rPr>
              <w:t xml:space="preserve">apewniający ich poprawną pracę </w:t>
            </w:r>
            <w:r w:rsidR="006366DE" w:rsidRPr="006366DE">
              <w:rPr>
                <w:rFonts w:ascii="Verdana" w:hAnsi="Verdana"/>
                <w:bCs/>
                <w:sz w:val="20"/>
              </w:rPr>
              <w:t>w warunkach eksploatacji w autobusu wykorzystanego w całodziennym ruch drogowym i parkowanego na wolnym powietrzu, w szczególności:</w:t>
            </w:r>
          </w:p>
          <w:p w14:paraId="3525F9B6" w14:textId="77777777" w:rsidR="006366DE" w:rsidRPr="006366DE" w:rsidRDefault="00F33650" w:rsidP="000A4829">
            <w:pPr>
              <w:spacing w:before="60"/>
              <w:jc w:val="both"/>
              <w:rPr>
                <w:rFonts w:ascii="Verdana" w:hAnsi="Verdana"/>
                <w:bCs/>
                <w:sz w:val="20"/>
              </w:rPr>
            </w:pPr>
            <w:r>
              <w:rPr>
                <w:rFonts w:ascii="Verdana" w:hAnsi="Verdana"/>
                <w:bCs/>
                <w:sz w:val="20"/>
              </w:rPr>
              <w:lastRenderedPageBreak/>
              <w:t xml:space="preserve">- </w:t>
            </w:r>
            <w:r w:rsidR="006366DE" w:rsidRPr="006366DE">
              <w:rPr>
                <w:rFonts w:ascii="Verdana" w:hAnsi="Verdana"/>
                <w:bCs/>
                <w:sz w:val="20"/>
              </w:rPr>
              <w:t>Zapewniać odporność na wibracje charakterystyczne dla pojazdów komunikacji miejskiej,</w:t>
            </w:r>
          </w:p>
          <w:p w14:paraId="0CE9823A" w14:textId="77777777" w:rsidR="006366DE" w:rsidRPr="006366DE" w:rsidRDefault="00F33650" w:rsidP="000A4829">
            <w:pPr>
              <w:spacing w:before="60"/>
              <w:jc w:val="both"/>
              <w:rPr>
                <w:rFonts w:ascii="Verdana" w:hAnsi="Verdana"/>
                <w:bCs/>
                <w:sz w:val="20"/>
              </w:rPr>
            </w:pPr>
            <w:r>
              <w:rPr>
                <w:rFonts w:ascii="Verdana" w:hAnsi="Verdana"/>
                <w:bCs/>
                <w:sz w:val="20"/>
              </w:rPr>
              <w:t xml:space="preserve">- </w:t>
            </w:r>
            <w:r w:rsidR="006366DE" w:rsidRPr="006366DE">
              <w:rPr>
                <w:rFonts w:ascii="Verdana" w:hAnsi="Verdana"/>
                <w:bCs/>
                <w:sz w:val="20"/>
              </w:rPr>
              <w:t>Być przystosowane do warunków pogodowych odpowiadających miejscu ich eksploatacji, w szczególności w zakresie wysokich i niskich w tym ujemnych temperatur otoczenia.</w:t>
            </w:r>
          </w:p>
          <w:p w14:paraId="7535AD01" w14:textId="77777777" w:rsidR="006366DE" w:rsidRPr="006366DE" w:rsidRDefault="00F33650" w:rsidP="000A4829">
            <w:pPr>
              <w:spacing w:before="60"/>
              <w:jc w:val="both"/>
              <w:rPr>
                <w:rFonts w:ascii="Verdana" w:hAnsi="Verdana"/>
                <w:bCs/>
                <w:sz w:val="20"/>
              </w:rPr>
            </w:pPr>
            <w:r>
              <w:rPr>
                <w:rFonts w:ascii="Verdana" w:hAnsi="Verdana"/>
                <w:bCs/>
                <w:sz w:val="20"/>
              </w:rPr>
              <w:t xml:space="preserve">- </w:t>
            </w:r>
            <w:r w:rsidR="006366DE" w:rsidRPr="006366DE">
              <w:rPr>
                <w:rFonts w:ascii="Verdana" w:hAnsi="Verdana"/>
                <w:bCs/>
                <w:sz w:val="20"/>
              </w:rPr>
              <w:t>Wymagane jest skuteczne ekranowanie instalacji SIP zapewniające brak emisji zakłóceń oddziałując</w:t>
            </w:r>
            <w:r>
              <w:rPr>
                <w:rFonts w:ascii="Verdana" w:hAnsi="Verdana"/>
                <w:bCs/>
                <w:sz w:val="20"/>
              </w:rPr>
              <w:t xml:space="preserve">ej na inne systemy elektryczne </w:t>
            </w:r>
            <w:r w:rsidR="006366DE" w:rsidRPr="006366DE">
              <w:rPr>
                <w:rFonts w:ascii="Verdana" w:hAnsi="Verdana"/>
                <w:bCs/>
                <w:sz w:val="20"/>
              </w:rPr>
              <w:t>i elektroniczne.</w:t>
            </w:r>
          </w:p>
          <w:p w14:paraId="273AF993" w14:textId="77777777" w:rsidR="006366DE" w:rsidRPr="006366DE" w:rsidRDefault="00F33650" w:rsidP="000A4829">
            <w:pPr>
              <w:spacing w:before="60"/>
              <w:jc w:val="both"/>
              <w:rPr>
                <w:rFonts w:ascii="Verdana" w:hAnsi="Verdana"/>
                <w:bCs/>
                <w:sz w:val="20"/>
              </w:rPr>
            </w:pPr>
            <w:r>
              <w:rPr>
                <w:rFonts w:ascii="Verdana" w:hAnsi="Verdana"/>
                <w:bCs/>
                <w:sz w:val="20"/>
              </w:rPr>
              <w:t xml:space="preserve">8.13.2. </w:t>
            </w:r>
            <w:r w:rsidR="006366DE" w:rsidRPr="006366DE">
              <w:rPr>
                <w:rFonts w:ascii="Verdana" w:hAnsi="Verdana"/>
                <w:bCs/>
                <w:sz w:val="20"/>
              </w:rPr>
              <w:t>System musi zapewniać odpowi</w:t>
            </w:r>
            <w:r>
              <w:rPr>
                <w:rFonts w:ascii="Verdana" w:hAnsi="Verdana"/>
                <w:bCs/>
                <w:sz w:val="20"/>
              </w:rPr>
              <w:t xml:space="preserve">ednią widoczność wyświetlanych </w:t>
            </w:r>
            <w:r w:rsidR="006366DE" w:rsidRPr="006366DE">
              <w:rPr>
                <w:rFonts w:ascii="Verdana" w:hAnsi="Verdana"/>
                <w:bCs/>
                <w:sz w:val="20"/>
              </w:rPr>
              <w:t>i zapisywanych treści również po zmroku.</w:t>
            </w:r>
          </w:p>
          <w:p w14:paraId="1C8539C5" w14:textId="77777777" w:rsidR="00F33650" w:rsidRDefault="00F33650" w:rsidP="000A4829">
            <w:pPr>
              <w:spacing w:before="60"/>
              <w:jc w:val="both"/>
              <w:rPr>
                <w:rFonts w:ascii="Verdana" w:hAnsi="Verdana"/>
                <w:bCs/>
                <w:sz w:val="20"/>
              </w:rPr>
            </w:pPr>
            <w:r>
              <w:rPr>
                <w:rFonts w:ascii="Verdana" w:hAnsi="Verdana"/>
                <w:bCs/>
                <w:sz w:val="20"/>
              </w:rPr>
              <w:t xml:space="preserve">8.13.3. </w:t>
            </w:r>
            <w:r w:rsidR="006366DE" w:rsidRPr="006366DE">
              <w:rPr>
                <w:rFonts w:ascii="Verdana" w:hAnsi="Verdana"/>
                <w:bCs/>
                <w:sz w:val="20"/>
              </w:rPr>
              <w:t xml:space="preserve">Rozmieszczenie instalacji wewnętrznych: </w:t>
            </w:r>
            <w:r w:rsidR="00F502E7">
              <w:rPr>
                <w:rFonts w:ascii="Verdana" w:hAnsi="Verdana"/>
                <w:bCs/>
                <w:sz w:val="20"/>
              </w:rPr>
              <w:t xml:space="preserve">szczegóły dotyczące instalacji </w:t>
            </w:r>
            <w:r w:rsidR="006366DE" w:rsidRPr="006366DE">
              <w:rPr>
                <w:rFonts w:ascii="Verdana" w:hAnsi="Verdana"/>
                <w:bCs/>
                <w:sz w:val="20"/>
              </w:rPr>
              <w:t>i rozmieszczenia urządzeń muszą zostać uzgodnione z Zamawiającym po podpisaniu umowy.</w:t>
            </w:r>
          </w:p>
        </w:tc>
        <w:tc>
          <w:tcPr>
            <w:tcW w:w="1730" w:type="dxa"/>
            <w:shd w:val="clear" w:color="auto" w:fill="auto"/>
          </w:tcPr>
          <w:p w14:paraId="3E060B57" w14:textId="77777777" w:rsidR="005D6F1F" w:rsidRDefault="005D6F1F" w:rsidP="000A4829">
            <w:pPr>
              <w:spacing w:before="60"/>
              <w:ind w:right="-144"/>
              <w:jc w:val="both"/>
              <w:rPr>
                <w:rFonts w:ascii="Verdana" w:hAnsi="Verdana"/>
                <w:sz w:val="20"/>
              </w:rPr>
            </w:pPr>
          </w:p>
        </w:tc>
      </w:tr>
      <w:tr w:rsidR="005D6F1F" w:rsidRPr="007112D6" w14:paraId="3DA51F81" w14:textId="77777777" w:rsidTr="00D778AE">
        <w:tc>
          <w:tcPr>
            <w:tcW w:w="743" w:type="dxa"/>
            <w:shd w:val="clear" w:color="auto" w:fill="auto"/>
          </w:tcPr>
          <w:p w14:paraId="27FB4DC3" w14:textId="77777777" w:rsidR="005D6F1F" w:rsidRDefault="00F33650" w:rsidP="000A4829">
            <w:pPr>
              <w:spacing w:before="60"/>
              <w:ind w:right="-144"/>
              <w:jc w:val="both"/>
              <w:rPr>
                <w:rFonts w:ascii="Verdana" w:hAnsi="Verdana"/>
                <w:b/>
                <w:sz w:val="20"/>
              </w:rPr>
            </w:pPr>
            <w:r>
              <w:rPr>
                <w:rFonts w:ascii="Verdana" w:hAnsi="Verdana"/>
                <w:b/>
                <w:sz w:val="20"/>
              </w:rPr>
              <w:lastRenderedPageBreak/>
              <w:t>9.</w:t>
            </w:r>
          </w:p>
        </w:tc>
        <w:tc>
          <w:tcPr>
            <w:tcW w:w="1350" w:type="dxa"/>
            <w:shd w:val="clear" w:color="auto" w:fill="auto"/>
          </w:tcPr>
          <w:p w14:paraId="6EE2F918" w14:textId="77777777" w:rsidR="005D6F1F" w:rsidRDefault="00F33650" w:rsidP="000A4829">
            <w:pPr>
              <w:spacing w:before="60"/>
              <w:ind w:right="-144"/>
              <w:jc w:val="both"/>
              <w:rPr>
                <w:rFonts w:ascii="Verdana" w:hAnsi="Verdana"/>
                <w:sz w:val="20"/>
              </w:rPr>
            </w:pPr>
            <w:r>
              <w:rPr>
                <w:rFonts w:ascii="Verdana" w:hAnsi="Verdana"/>
                <w:sz w:val="20"/>
              </w:rPr>
              <w:t>Podwozie</w:t>
            </w:r>
          </w:p>
        </w:tc>
        <w:tc>
          <w:tcPr>
            <w:tcW w:w="6521" w:type="dxa"/>
            <w:shd w:val="clear" w:color="auto" w:fill="auto"/>
          </w:tcPr>
          <w:p w14:paraId="147B03F5" w14:textId="77777777" w:rsidR="00F33650" w:rsidRPr="00F33650" w:rsidRDefault="00F33650" w:rsidP="000A4829">
            <w:pPr>
              <w:spacing w:before="60"/>
              <w:jc w:val="both"/>
              <w:rPr>
                <w:rFonts w:ascii="Verdana" w:hAnsi="Verdana"/>
                <w:bCs/>
                <w:sz w:val="20"/>
              </w:rPr>
            </w:pPr>
            <w:r>
              <w:rPr>
                <w:rFonts w:ascii="Verdana" w:hAnsi="Verdana"/>
                <w:bCs/>
                <w:sz w:val="20"/>
              </w:rPr>
              <w:t xml:space="preserve">9.1. </w:t>
            </w:r>
            <w:r w:rsidRPr="00F33650">
              <w:rPr>
                <w:rFonts w:ascii="Verdana" w:hAnsi="Verdana"/>
                <w:bCs/>
                <w:sz w:val="20"/>
              </w:rPr>
              <w:t xml:space="preserve">Konstrukcja podwozia: ramowa lub kratownicowa </w:t>
            </w:r>
          </w:p>
          <w:p w14:paraId="4E5399C2" w14:textId="77777777" w:rsidR="00F33650" w:rsidRPr="00873264" w:rsidRDefault="00F33650" w:rsidP="000A4829">
            <w:pPr>
              <w:spacing w:before="60"/>
              <w:jc w:val="both"/>
              <w:rPr>
                <w:rFonts w:ascii="Verdana" w:hAnsi="Verdana"/>
                <w:bCs/>
                <w:i/>
                <w:sz w:val="20"/>
              </w:rPr>
            </w:pPr>
            <w:r>
              <w:rPr>
                <w:rFonts w:ascii="Verdana" w:hAnsi="Verdana"/>
                <w:bCs/>
                <w:sz w:val="20"/>
              </w:rPr>
              <w:t xml:space="preserve">9.2. </w:t>
            </w:r>
            <w:r w:rsidRPr="00F33650">
              <w:rPr>
                <w:rFonts w:ascii="Verdana" w:hAnsi="Verdana"/>
                <w:bCs/>
                <w:sz w:val="20"/>
              </w:rPr>
              <w:t xml:space="preserve">Materiał wykonania: wykonana w sposób gwarantujący odporność na korozję, </w:t>
            </w:r>
            <w:r w:rsidRPr="00873264">
              <w:rPr>
                <w:rFonts w:ascii="Verdana" w:hAnsi="Verdana"/>
                <w:bCs/>
                <w:i/>
                <w:sz w:val="20"/>
              </w:rPr>
              <w:t>Zalecane zastosowanie materiałów nierdzewnych lub kataforezy.</w:t>
            </w:r>
          </w:p>
          <w:p w14:paraId="783E7373" w14:textId="77777777" w:rsidR="00F33650" w:rsidRPr="00F33650" w:rsidRDefault="00F33650" w:rsidP="000A4829">
            <w:pPr>
              <w:spacing w:before="60"/>
              <w:jc w:val="both"/>
              <w:rPr>
                <w:rFonts w:ascii="Verdana" w:hAnsi="Verdana"/>
                <w:bCs/>
                <w:sz w:val="20"/>
              </w:rPr>
            </w:pPr>
            <w:r>
              <w:rPr>
                <w:rFonts w:ascii="Verdana" w:hAnsi="Verdana"/>
                <w:bCs/>
                <w:sz w:val="20"/>
              </w:rPr>
              <w:t xml:space="preserve">9.3. </w:t>
            </w:r>
            <w:r w:rsidRPr="00F33650">
              <w:rPr>
                <w:rFonts w:ascii="Verdana" w:hAnsi="Verdana"/>
                <w:bCs/>
                <w:sz w:val="20"/>
              </w:rPr>
              <w:t>Zabezpieczenie całego spodu nadwozia oraz wnęk kół (nadkoli) poprzez natrysk środków ochronnych o dużej trwałości oraz odporności na niskie i wysokie temperatury otoczenia, na działanie środków chemicznych stosowanych w zimie przeciwko gołoledzi, na wypłukiwanie, piaskowanie i uderzenia kamieni.</w:t>
            </w:r>
          </w:p>
          <w:p w14:paraId="0EE00A07" w14:textId="77777777" w:rsidR="00F33650" w:rsidRPr="00F33650" w:rsidRDefault="00F33650" w:rsidP="000A4829">
            <w:pPr>
              <w:spacing w:before="60"/>
              <w:jc w:val="both"/>
              <w:rPr>
                <w:rFonts w:ascii="Verdana" w:hAnsi="Verdana"/>
                <w:bCs/>
                <w:sz w:val="20"/>
              </w:rPr>
            </w:pPr>
            <w:r>
              <w:rPr>
                <w:rFonts w:ascii="Verdana" w:hAnsi="Verdana"/>
                <w:bCs/>
                <w:sz w:val="20"/>
              </w:rPr>
              <w:t xml:space="preserve">9.4. </w:t>
            </w:r>
            <w:r w:rsidRPr="00873264">
              <w:rPr>
                <w:rFonts w:ascii="Verdana" w:hAnsi="Verdana"/>
                <w:b/>
                <w:bCs/>
                <w:sz w:val="20"/>
              </w:rPr>
              <w:t>Konstrukcja nośna musi posiadać</w:t>
            </w:r>
            <w:r w:rsidRPr="00F33650">
              <w:rPr>
                <w:rFonts w:ascii="Verdana" w:hAnsi="Verdana"/>
                <w:bCs/>
                <w:sz w:val="20"/>
              </w:rPr>
              <w:t xml:space="preserve"> wyznaczone serwisowe punkty podparcia nadwozia do bezpiecznego podniesienia całego autobusu bez ryzyka uszkodzenia konstrukcji lub np. przy wymianie koła podporami warsztatowymi. Miejsca podparcia muszą być zlokalizowane blisko zewnętrznych boków autobusu w „zasięgu ręki” bez konieczności wchodzenia „pod autobus”. Serwisowe punkty podparcia muszą być wyraźnie oznakowane. </w:t>
            </w:r>
          </w:p>
          <w:p w14:paraId="43ED5CC6" w14:textId="77777777" w:rsidR="00F33650" w:rsidRPr="00F33650" w:rsidRDefault="00F33650" w:rsidP="000A4829">
            <w:pPr>
              <w:spacing w:before="60"/>
              <w:jc w:val="both"/>
              <w:rPr>
                <w:rFonts w:ascii="Verdana" w:hAnsi="Verdana"/>
                <w:bCs/>
                <w:sz w:val="20"/>
              </w:rPr>
            </w:pPr>
            <w:r>
              <w:rPr>
                <w:rFonts w:ascii="Verdana" w:hAnsi="Verdana"/>
                <w:bCs/>
                <w:sz w:val="20"/>
              </w:rPr>
              <w:t xml:space="preserve">9.5. </w:t>
            </w:r>
            <w:r w:rsidRPr="00F33650">
              <w:rPr>
                <w:rFonts w:ascii="Verdana" w:hAnsi="Verdana"/>
                <w:bCs/>
                <w:sz w:val="20"/>
              </w:rPr>
              <w:t>Osłony dolne wykonane z materiału antykoroz</w:t>
            </w:r>
            <w:r w:rsidR="00873264">
              <w:rPr>
                <w:rFonts w:ascii="Verdana" w:hAnsi="Verdana"/>
                <w:bCs/>
                <w:sz w:val="20"/>
              </w:rPr>
              <w:t xml:space="preserve">yjnego zabezpieczające osprzęt </w:t>
            </w:r>
            <w:r w:rsidRPr="00F33650">
              <w:rPr>
                <w:rFonts w:ascii="Verdana" w:hAnsi="Verdana"/>
                <w:bCs/>
                <w:sz w:val="20"/>
              </w:rPr>
              <w:t>i instalacje umieszczone w podwoziu wraz zabezpieczeniem komory silnika przed dostawaniem się zanieczyszczeń drogowych.</w:t>
            </w:r>
          </w:p>
          <w:p w14:paraId="040CF48C" w14:textId="77777777" w:rsidR="00F33650" w:rsidRDefault="00F33650" w:rsidP="000A4829">
            <w:pPr>
              <w:spacing w:before="60"/>
              <w:jc w:val="both"/>
              <w:rPr>
                <w:rFonts w:ascii="Verdana" w:hAnsi="Verdana"/>
                <w:bCs/>
                <w:sz w:val="20"/>
              </w:rPr>
            </w:pPr>
            <w:r>
              <w:rPr>
                <w:rFonts w:ascii="Verdana" w:hAnsi="Verdana"/>
                <w:bCs/>
                <w:sz w:val="20"/>
              </w:rPr>
              <w:t xml:space="preserve">9.6. </w:t>
            </w:r>
            <w:r w:rsidRPr="00873264">
              <w:rPr>
                <w:rFonts w:ascii="Verdana" w:hAnsi="Verdana"/>
                <w:b/>
                <w:bCs/>
                <w:sz w:val="20"/>
              </w:rPr>
              <w:t>Wymagana gwarancja na zastosowaną technologię przeciw korozji: minimum 12 letni okres eksploatacji pojazdu.</w:t>
            </w:r>
          </w:p>
        </w:tc>
        <w:tc>
          <w:tcPr>
            <w:tcW w:w="1730" w:type="dxa"/>
            <w:shd w:val="clear" w:color="auto" w:fill="auto"/>
          </w:tcPr>
          <w:p w14:paraId="000E3F75" w14:textId="77777777" w:rsidR="005D6F1F" w:rsidRDefault="005D6F1F" w:rsidP="000A4829">
            <w:pPr>
              <w:spacing w:before="60"/>
              <w:ind w:right="-144"/>
              <w:jc w:val="both"/>
              <w:rPr>
                <w:rFonts w:ascii="Verdana" w:hAnsi="Verdana"/>
                <w:sz w:val="20"/>
              </w:rPr>
            </w:pPr>
          </w:p>
        </w:tc>
      </w:tr>
      <w:tr w:rsidR="005D6F1F" w:rsidRPr="007112D6" w14:paraId="5A5FF4FD" w14:textId="77777777" w:rsidTr="00D778AE">
        <w:tc>
          <w:tcPr>
            <w:tcW w:w="743" w:type="dxa"/>
            <w:shd w:val="clear" w:color="auto" w:fill="auto"/>
          </w:tcPr>
          <w:p w14:paraId="02B673F5" w14:textId="77777777" w:rsidR="005D6F1F" w:rsidRDefault="00F33650" w:rsidP="000A4829">
            <w:pPr>
              <w:spacing w:before="60"/>
              <w:ind w:right="-144"/>
              <w:jc w:val="both"/>
              <w:rPr>
                <w:rFonts w:ascii="Verdana" w:hAnsi="Verdana"/>
                <w:b/>
                <w:sz w:val="20"/>
              </w:rPr>
            </w:pPr>
            <w:r>
              <w:rPr>
                <w:rFonts w:ascii="Verdana" w:hAnsi="Verdana"/>
                <w:b/>
                <w:sz w:val="20"/>
              </w:rPr>
              <w:t>10.</w:t>
            </w:r>
          </w:p>
        </w:tc>
        <w:tc>
          <w:tcPr>
            <w:tcW w:w="1350" w:type="dxa"/>
            <w:shd w:val="clear" w:color="auto" w:fill="auto"/>
          </w:tcPr>
          <w:p w14:paraId="2C8B21D2" w14:textId="77777777" w:rsidR="005D6F1F" w:rsidRDefault="00F33650" w:rsidP="000A4829">
            <w:pPr>
              <w:spacing w:before="60"/>
              <w:ind w:right="-144"/>
              <w:jc w:val="both"/>
              <w:rPr>
                <w:rFonts w:ascii="Verdana" w:hAnsi="Verdana"/>
                <w:sz w:val="20"/>
              </w:rPr>
            </w:pPr>
            <w:r>
              <w:rPr>
                <w:rFonts w:ascii="Verdana" w:hAnsi="Verdana"/>
                <w:sz w:val="20"/>
              </w:rPr>
              <w:t>Silnik trakcyjny urządzenia pomocnicze</w:t>
            </w:r>
          </w:p>
        </w:tc>
        <w:tc>
          <w:tcPr>
            <w:tcW w:w="6521" w:type="dxa"/>
            <w:shd w:val="clear" w:color="auto" w:fill="auto"/>
          </w:tcPr>
          <w:p w14:paraId="709D4862" w14:textId="77777777" w:rsidR="00F33650" w:rsidRPr="00F33650" w:rsidRDefault="00F33650" w:rsidP="000A4829">
            <w:pPr>
              <w:spacing w:before="60"/>
              <w:jc w:val="both"/>
              <w:rPr>
                <w:rFonts w:ascii="Verdana" w:hAnsi="Verdana"/>
                <w:bCs/>
                <w:sz w:val="20"/>
              </w:rPr>
            </w:pPr>
            <w:r w:rsidRPr="00F33650">
              <w:rPr>
                <w:rFonts w:ascii="Verdana" w:hAnsi="Verdana"/>
                <w:bCs/>
                <w:sz w:val="20"/>
              </w:rPr>
              <w:t>10.1.</w:t>
            </w:r>
            <w:r w:rsidRPr="00F33650">
              <w:rPr>
                <w:rFonts w:ascii="Verdana" w:hAnsi="Verdana"/>
                <w:bCs/>
                <w:sz w:val="20"/>
              </w:rPr>
              <w:tab/>
            </w:r>
            <w:r w:rsidRPr="00873264">
              <w:rPr>
                <w:rFonts w:ascii="Verdana" w:hAnsi="Verdana"/>
                <w:b/>
                <w:bCs/>
                <w:sz w:val="20"/>
              </w:rPr>
              <w:t>Rodzaj silnika: silnik elektryczny (lub zespół silników elektrycznych).</w:t>
            </w:r>
            <w:r w:rsidRPr="00F33650">
              <w:rPr>
                <w:rFonts w:ascii="Verdana" w:hAnsi="Verdana"/>
                <w:bCs/>
                <w:sz w:val="20"/>
              </w:rPr>
              <w:t xml:space="preserve">  </w:t>
            </w:r>
            <w:r w:rsidR="00873264">
              <w:rPr>
                <w:rFonts w:ascii="Verdana" w:hAnsi="Verdana"/>
                <w:b/>
                <w:bCs/>
                <w:color w:val="FF0000"/>
                <w:sz w:val="20"/>
              </w:rPr>
              <w:br/>
            </w:r>
            <w:r w:rsidRPr="00BD2064">
              <w:rPr>
                <w:rFonts w:ascii="Verdana" w:hAnsi="Verdana"/>
                <w:b/>
                <w:bCs/>
                <w:color w:val="FF0000"/>
                <w:sz w:val="20"/>
              </w:rPr>
              <w:t>UWAGA: KRYTERIUM PUNKTOWANE</w:t>
            </w:r>
            <w:r w:rsidRPr="00F33650">
              <w:rPr>
                <w:rFonts w:ascii="Verdana" w:hAnsi="Verdana"/>
                <w:bCs/>
                <w:sz w:val="20"/>
              </w:rPr>
              <w:t>. Zamawiający dopuszcza rozwiązania napędu poprzez zastosowanie jednego lub wielu silników elektrycznych z zastrzeżeniem, że moc uzyskana zagwarantuje pełne funkcjono</w:t>
            </w:r>
            <w:r w:rsidR="00BD2064">
              <w:rPr>
                <w:rFonts w:ascii="Verdana" w:hAnsi="Verdana"/>
                <w:bCs/>
                <w:sz w:val="20"/>
              </w:rPr>
              <w:t xml:space="preserve">wanie pojazdu wraz z osprzętem </w:t>
            </w:r>
            <w:r w:rsidRPr="00F33650">
              <w:rPr>
                <w:rFonts w:ascii="Verdana" w:hAnsi="Verdana"/>
                <w:bCs/>
                <w:sz w:val="20"/>
              </w:rPr>
              <w:t>i wyposażeniem w skrajnie niekorzystnych warunkach w ruchu miejskim. Dopuszcza się następujące rozwiązania techniczne silnika trakcyjnego:</w:t>
            </w:r>
          </w:p>
          <w:p w14:paraId="5CEED94D" w14:textId="77777777" w:rsidR="00F33650" w:rsidRPr="00F33650" w:rsidRDefault="00BD2064" w:rsidP="000A4829">
            <w:pPr>
              <w:spacing w:before="60"/>
              <w:jc w:val="both"/>
              <w:rPr>
                <w:rFonts w:ascii="Verdana" w:hAnsi="Verdana"/>
                <w:bCs/>
                <w:sz w:val="20"/>
              </w:rPr>
            </w:pPr>
            <w:r>
              <w:rPr>
                <w:rFonts w:ascii="Verdana" w:hAnsi="Verdana"/>
                <w:bCs/>
                <w:sz w:val="20"/>
              </w:rPr>
              <w:t xml:space="preserve">10.1.1. </w:t>
            </w:r>
            <w:r w:rsidR="00F33650" w:rsidRPr="00F33650">
              <w:rPr>
                <w:rFonts w:ascii="Verdana" w:hAnsi="Verdana"/>
                <w:bCs/>
                <w:sz w:val="20"/>
              </w:rPr>
              <w:t>Rozwiązanie z asynchronicznymi elektrycznymi silnikami/silnikiem trakcyjnym zintegrowanym z osią napędową.</w:t>
            </w:r>
          </w:p>
          <w:p w14:paraId="521348FF" w14:textId="77777777" w:rsidR="00F33650" w:rsidRPr="00F33650" w:rsidRDefault="00BD2064" w:rsidP="000A4829">
            <w:pPr>
              <w:spacing w:before="60"/>
              <w:jc w:val="both"/>
              <w:rPr>
                <w:rFonts w:ascii="Verdana" w:hAnsi="Verdana"/>
                <w:bCs/>
                <w:sz w:val="20"/>
              </w:rPr>
            </w:pPr>
            <w:r>
              <w:rPr>
                <w:rFonts w:ascii="Verdana" w:hAnsi="Verdana"/>
                <w:bCs/>
                <w:sz w:val="20"/>
              </w:rPr>
              <w:t xml:space="preserve">10.1.2. </w:t>
            </w:r>
            <w:r w:rsidR="00F33650" w:rsidRPr="00F33650">
              <w:rPr>
                <w:rFonts w:ascii="Verdana" w:hAnsi="Verdana"/>
                <w:bCs/>
                <w:sz w:val="20"/>
              </w:rPr>
              <w:t xml:space="preserve">Rozwiązanie z asynchronicznymi lub synchronicznymi silnikami/silnikiem elektrycznymi trakcyjnymi z lub bez </w:t>
            </w:r>
            <w:r>
              <w:rPr>
                <w:rFonts w:ascii="Verdana" w:hAnsi="Verdana"/>
                <w:bCs/>
                <w:sz w:val="20"/>
              </w:rPr>
              <w:t xml:space="preserve">skrzyni biegów umiejscowionymi </w:t>
            </w:r>
            <w:r w:rsidR="00F33650" w:rsidRPr="00F33650">
              <w:rPr>
                <w:rFonts w:ascii="Verdana" w:hAnsi="Verdana"/>
                <w:bCs/>
                <w:sz w:val="20"/>
              </w:rPr>
              <w:t>w nadwoziu / podwoziu.</w:t>
            </w:r>
          </w:p>
          <w:p w14:paraId="48E4394D" w14:textId="77777777" w:rsidR="00F33650" w:rsidRPr="00F33650" w:rsidRDefault="00BD2064" w:rsidP="000A4829">
            <w:pPr>
              <w:spacing w:before="60"/>
              <w:jc w:val="both"/>
              <w:rPr>
                <w:rFonts w:ascii="Verdana" w:hAnsi="Verdana"/>
                <w:bCs/>
                <w:sz w:val="20"/>
              </w:rPr>
            </w:pPr>
            <w:r>
              <w:rPr>
                <w:rFonts w:ascii="Verdana" w:hAnsi="Verdana"/>
                <w:bCs/>
                <w:sz w:val="20"/>
              </w:rPr>
              <w:lastRenderedPageBreak/>
              <w:t xml:space="preserve">10.1.3. </w:t>
            </w:r>
            <w:r w:rsidR="00F33650" w:rsidRPr="00F33650">
              <w:rPr>
                <w:rFonts w:ascii="Verdana" w:hAnsi="Verdana"/>
                <w:bCs/>
                <w:sz w:val="20"/>
              </w:rPr>
              <w:t>Inne rozwiązanie techniczne z silnikami/silnikiem elektrycznymi trakcyjnymi niż opisane powyżej.</w:t>
            </w:r>
          </w:p>
          <w:p w14:paraId="76771091" w14:textId="77777777" w:rsidR="00F33650" w:rsidRPr="00F33650" w:rsidRDefault="00F33650" w:rsidP="000A4829">
            <w:pPr>
              <w:spacing w:before="60"/>
              <w:jc w:val="both"/>
              <w:rPr>
                <w:rFonts w:ascii="Verdana" w:hAnsi="Verdana"/>
                <w:bCs/>
                <w:sz w:val="20"/>
              </w:rPr>
            </w:pPr>
            <w:r w:rsidRPr="00F33650">
              <w:rPr>
                <w:rFonts w:ascii="Verdana" w:hAnsi="Verdana"/>
                <w:bCs/>
                <w:sz w:val="20"/>
              </w:rPr>
              <w:t>10.2.</w:t>
            </w:r>
            <w:r w:rsidRPr="00F33650">
              <w:rPr>
                <w:rFonts w:ascii="Verdana" w:hAnsi="Verdana"/>
                <w:bCs/>
                <w:sz w:val="20"/>
              </w:rPr>
              <w:tab/>
            </w:r>
            <w:r w:rsidRPr="00873264">
              <w:rPr>
                <w:rFonts w:ascii="Verdana" w:hAnsi="Verdana"/>
                <w:b/>
                <w:bCs/>
                <w:sz w:val="20"/>
              </w:rPr>
              <w:t>Moc silnika</w:t>
            </w:r>
            <w:r w:rsidRPr="00F33650">
              <w:rPr>
                <w:rFonts w:ascii="Verdana" w:hAnsi="Verdana"/>
                <w:bCs/>
                <w:sz w:val="20"/>
              </w:rPr>
              <w:t xml:space="preserve"> / silników, (sumaryczna) min. </w:t>
            </w:r>
            <w:r w:rsidRPr="00BD2064">
              <w:rPr>
                <w:rFonts w:ascii="Verdana" w:hAnsi="Verdana"/>
                <w:b/>
                <w:bCs/>
                <w:sz w:val="20"/>
              </w:rPr>
              <w:t xml:space="preserve">160kW </w:t>
            </w:r>
            <w:r w:rsidRPr="00F33650">
              <w:rPr>
                <w:rFonts w:ascii="Verdana" w:hAnsi="Verdana"/>
                <w:bCs/>
                <w:sz w:val="20"/>
              </w:rPr>
              <w:t>zgodnie z dokumentami homologacyjnymi autobusu</w:t>
            </w:r>
          </w:p>
          <w:p w14:paraId="50C38376" w14:textId="77777777" w:rsidR="00F33650" w:rsidRPr="00F33650" w:rsidRDefault="00F33650" w:rsidP="000A4829">
            <w:pPr>
              <w:spacing w:before="60"/>
              <w:jc w:val="both"/>
              <w:rPr>
                <w:rFonts w:ascii="Verdana" w:hAnsi="Verdana"/>
                <w:bCs/>
                <w:sz w:val="20"/>
              </w:rPr>
            </w:pPr>
            <w:r w:rsidRPr="00F33650">
              <w:rPr>
                <w:rFonts w:ascii="Verdana" w:hAnsi="Verdana"/>
                <w:bCs/>
                <w:sz w:val="20"/>
              </w:rPr>
              <w:t>10.3.</w:t>
            </w:r>
            <w:r w:rsidRPr="00F33650">
              <w:rPr>
                <w:rFonts w:ascii="Verdana" w:hAnsi="Verdana"/>
                <w:bCs/>
                <w:sz w:val="20"/>
              </w:rPr>
              <w:tab/>
            </w:r>
            <w:r w:rsidRPr="00873264">
              <w:rPr>
                <w:rFonts w:ascii="Verdana" w:hAnsi="Verdana"/>
                <w:b/>
                <w:bCs/>
                <w:sz w:val="20"/>
              </w:rPr>
              <w:t>Wymagana wartość średniego zużycia energii przez autobus ≤ 100,0 kWh/100km (ustalonego w ramach testu według procedury E-SORT-2, przez którą należy rozumieć procedurę badawczą E-SORT opracowaną przez UITP)</w:t>
            </w:r>
            <w:r w:rsidRPr="00F33650">
              <w:rPr>
                <w:rFonts w:ascii="Verdana" w:hAnsi="Verdana"/>
                <w:bCs/>
                <w:sz w:val="20"/>
              </w:rPr>
              <w:t xml:space="preserve"> </w:t>
            </w:r>
            <w:r w:rsidRPr="00BD2064">
              <w:rPr>
                <w:rFonts w:ascii="Verdana" w:hAnsi="Verdana"/>
                <w:b/>
                <w:bCs/>
                <w:color w:val="FF0000"/>
                <w:sz w:val="20"/>
              </w:rPr>
              <w:t>UWAGA: KRYTERIUM PUNKTOWANE.</w:t>
            </w:r>
          </w:p>
          <w:p w14:paraId="77971836" w14:textId="77777777" w:rsidR="00F33650" w:rsidRDefault="00BD2064" w:rsidP="000A4829">
            <w:pPr>
              <w:spacing w:before="60"/>
              <w:jc w:val="both"/>
              <w:rPr>
                <w:rFonts w:ascii="Verdana" w:hAnsi="Verdana"/>
                <w:bCs/>
                <w:sz w:val="20"/>
              </w:rPr>
            </w:pPr>
            <w:r>
              <w:rPr>
                <w:rFonts w:ascii="Verdana" w:hAnsi="Verdana"/>
                <w:bCs/>
                <w:sz w:val="20"/>
              </w:rPr>
              <w:t xml:space="preserve">10.3.1. </w:t>
            </w:r>
            <w:r w:rsidR="00F33650" w:rsidRPr="00F33650">
              <w:rPr>
                <w:rFonts w:ascii="Verdana" w:hAnsi="Verdana"/>
                <w:bCs/>
                <w:sz w:val="20"/>
              </w:rPr>
              <w:t>Protokół testów zawierający wyniki pomiarów drogowego zużycia energii elektrycznej wg testu SORT 2, dla oferowanego autobusu, ma b</w:t>
            </w:r>
            <w:r>
              <w:rPr>
                <w:rFonts w:ascii="Verdana" w:hAnsi="Verdana"/>
                <w:bCs/>
                <w:sz w:val="20"/>
              </w:rPr>
              <w:t xml:space="preserve">yć </w:t>
            </w:r>
            <w:r w:rsidRPr="0093244A">
              <w:rPr>
                <w:rFonts w:ascii="Verdana" w:hAnsi="Verdana"/>
                <w:b/>
                <w:bCs/>
                <w:sz w:val="20"/>
              </w:rPr>
              <w:t>dostarczony razem z ofertą.</w:t>
            </w:r>
            <w:r>
              <w:rPr>
                <w:rFonts w:ascii="Verdana" w:hAnsi="Verdana"/>
                <w:bCs/>
                <w:sz w:val="20"/>
              </w:rPr>
              <w:t xml:space="preserve">  </w:t>
            </w:r>
            <w:r w:rsidR="00F33650" w:rsidRPr="00F33650">
              <w:rPr>
                <w:rFonts w:ascii="Verdana" w:hAnsi="Verdana"/>
                <w:bCs/>
                <w:sz w:val="20"/>
              </w:rPr>
              <w:t>Protokół E-SORT 2 winien zostać opracowany dla autobusu zgodnego z oferowanym w zakresie: marka i typ autobus, marka i typ silnika/silników, marka i typ skrzyni biegów (o ile występuje), wymiary zewnętrzne oraz producent, model i rozmiar ogumienia.</w:t>
            </w:r>
          </w:p>
          <w:p w14:paraId="4FAEE61D" w14:textId="77777777" w:rsidR="009877B2" w:rsidRPr="00E27309" w:rsidRDefault="009877B2" w:rsidP="009877B2">
            <w:pPr>
              <w:spacing w:before="60"/>
              <w:jc w:val="both"/>
              <w:rPr>
                <w:rFonts w:ascii="Verdana" w:hAnsi="Verdana" w:cs="Arial"/>
                <w:sz w:val="20"/>
                <w:highlight w:val="cyan"/>
              </w:rPr>
            </w:pPr>
            <w:r w:rsidRPr="00E27309">
              <w:rPr>
                <w:rFonts w:ascii="Verdana" w:hAnsi="Verdana" w:cs="Arial"/>
                <w:sz w:val="20"/>
                <w:highlight w:val="cyan"/>
              </w:rPr>
              <w:t xml:space="preserve">Zamawiający dopuszcza Raport Techniczny drogowego zużycia energii (test SORT 2) dla oferowanego autobusu, opracowanego wg wytycznych UITP (International </w:t>
            </w:r>
            <w:proofErr w:type="spellStart"/>
            <w:r w:rsidRPr="00E27309">
              <w:rPr>
                <w:rFonts w:ascii="Verdana" w:hAnsi="Verdana" w:cs="Arial"/>
                <w:sz w:val="20"/>
                <w:highlight w:val="cyan"/>
              </w:rPr>
              <w:t>Association</w:t>
            </w:r>
            <w:proofErr w:type="spellEnd"/>
            <w:r w:rsidRPr="00E27309">
              <w:rPr>
                <w:rFonts w:ascii="Verdana" w:hAnsi="Verdana" w:cs="Arial"/>
                <w:sz w:val="20"/>
                <w:highlight w:val="cyan"/>
              </w:rPr>
              <w:t xml:space="preserve"> of Public Transport), w wyposażeniu zgodnym z dostarczonym pojazdem w zakresie silnika, mostu napędowego identycznym dla oferowanych autobusów, lecz z większym rozmiarem i innym modelem ogumienia oraz większą masą pojazdu poddanego testowi niż oferowany o ile zmiany w tym zakresie nie będą wpływały na niekorzyść Zamawiającego w kwestii zużycia energii w dostarczonym autobusie.</w:t>
            </w:r>
          </w:p>
          <w:p w14:paraId="03BEB909" w14:textId="77777777" w:rsidR="009877B2" w:rsidRPr="00CE29BE" w:rsidRDefault="009877B2" w:rsidP="009877B2">
            <w:pPr>
              <w:autoSpaceDE w:val="0"/>
              <w:autoSpaceDN w:val="0"/>
              <w:adjustRightInd w:val="0"/>
              <w:spacing w:line="276" w:lineRule="auto"/>
              <w:jc w:val="both"/>
              <w:rPr>
                <w:rFonts w:ascii="Verdana" w:eastAsia="Calibri" w:hAnsi="Verdana" w:cs="Arial"/>
                <w:color w:val="000000"/>
                <w:sz w:val="20"/>
              </w:rPr>
            </w:pPr>
            <w:r w:rsidRPr="00E27309">
              <w:rPr>
                <w:rFonts w:ascii="Verdana" w:eastAsia="Calibri" w:hAnsi="Verdana" w:cs="Arial"/>
                <w:color w:val="000000"/>
                <w:sz w:val="20"/>
                <w:highlight w:val="cyan"/>
              </w:rPr>
              <w:t>Zamawiający dopuszcza zastosowanie w oferowanym autobusie ogumienia o takich samych lub mniejszych oporach toczenia, niż ogumienie autobusu poddanego testowi SORT.</w:t>
            </w:r>
          </w:p>
          <w:p w14:paraId="7A88C15B" w14:textId="77777777" w:rsidR="005D6F1F" w:rsidRDefault="00BD2064" w:rsidP="000A4829">
            <w:pPr>
              <w:spacing w:before="60"/>
              <w:jc w:val="both"/>
              <w:rPr>
                <w:rFonts w:ascii="Verdana" w:hAnsi="Verdana"/>
                <w:bCs/>
                <w:sz w:val="20"/>
              </w:rPr>
            </w:pPr>
            <w:r>
              <w:rPr>
                <w:rFonts w:ascii="Verdana" w:hAnsi="Verdana"/>
                <w:bCs/>
                <w:sz w:val="20"/>
              </w:rPr>
              <w:t>10.3.2</w:t>
            </w:r>
            <w:r w:rsidRPr="00873264">
              <w:rPr>
                <w:rFonts w:ascii="Verdana" w:hAnsi="Verdana"/>
                <w:b/>
                <w:bCs/>
                <w:sz w:val="20"/>
              </w:rPr>
              <w:t xml:space="preserve">. </w:t>
            </w:r>
            <w:r w:rsidR="00F33650" w:rsidRPr="00873264">
              <w:rPr>
                <w:rFonts w:ascii="Verdana" w:hAnsi="Verdana"/>
                <w:b/>
                <w:bCs/>
                <w:sz w:val="20"/>
              </w:rPr>
              <w:t>Niezgodność z powyższym postanowieniem skutkować będzie brakiem możliwości odbioru autobusu.</w:t>
            </w:r>
          </w:p>
          <w:p w14:paraId="6B6EB611" w14:textId="77777777" w:rsidR="00BD2064" w:rsidRPr="00BD2064" w:rsidRDefault="00BD2064" w:rsidP="000A4829">
            <w:pPr>
              <w:spacing w:before="60"/>
              <w:jc w:val="both"/>
              <w:rPr>
                <w:rFonts w:ascii="Verdana" w:hAnsi="Verdana"/>
                <w:bCs/>
                <w:sz w:val="20"/>
              </w:rPr>
            </w:pPr>
            <w:r w:rsidRPr="00BD2064">
              <w:rPr>
                <w:rFonts w:ascii="Verdana" w:hAnsi="Verdana"/>
                <w:bCs/>
                <w:sz w:val="20"/>
              </w:rPr>
              <w:t>10.4.</w:t>
            </w:r>
            <w:r w:rsidRPr="00BD2064">
              <w:rPr>
                <w:rFonts w:ascii="Verdana" w:hAnsi="Verdana"/>
                <w:bCs/>
                <w:sz w:val="20"/>
              </w:rPr>
              <w:tab/>
              <w:t>Układ napędowy wyposażony w:</w:t>
            </w:r>
          </w:p>
          <w:p w14:paraId="114BADAE" w14:textId="77777777" w:rsidR="00BD2064" w:rsidRPr="00BD2064" w:rsidRDefault="00BD2064" w:rsidP="000A4829">
            <w:pPr>
              <w:spacing w:before="60"/>
              <w:jc w:val="both"/>
              <w:rPr>
                <w:rFonts w:ascii="Verdana" w:hAnsi="Verdana"/>
                <w:bCs/>
                <w:sz w:val="20"/>
              </w:rPr>
            </w:pPr>
            <w:r>
              <w:rPr>
                <w:rFonts w:ascii="Verdana" w:hAnsi="Verdana"/>
                <w:bCs/>
                <w:sz w:val="20"/>
              </w:rPr>
              <w:t xml:space="preserve">a) </w:t>
            </w:r>
            <w:r w:rsidRPr="00873264">
              <w:rPr>
                <w:rFonts w:ascii="Verdana" w:hAnsi="Verdana"/>
                <w:b/>
                <w:bCs/>
                <w:sz w:val="20"/>
              </w:rPr>
              <w:t>System odzyskiwania energii</w:t>
            </w:r>
            <w:r w:rsidRPr="00BD2064">
              <w:rPr>
                <w:rFonts w:ascii="Verdana" w:hAnsi="Verdana"/>
                <w:bCs/>
                <w:sz w:val="20"/>
              </w:rPr>
              <w:t xml:space="preserve"> hamowania do doładowania akumulatorów lub kondensatorów (zależnie od zastosowanego rozwiązania technicznego) tzw. rekuperacji.</w:t>
            </w:r>
            <w:r w:rsidRPr="00BD2064">
              <w:rPr>
                <w:rFonts w:ascii="Verdana" w:hAnsi="Verdana"/>
                <w:b/>
                <w:bCs/>
                <w:color w:val="FF0000"/>
                <w:sz w:val="20"/>
              </w:rPr>
              <w:t xml:space="preserve"> </w:t>
            </w:r>
            <w:r w:rsidR="00873264">
              <w:rPr>
                <w:rFonts w:ascii="Verdana" w:hAnsi="Verdana"/>
                <w:b/>
                <w:bCs/>
                <w:color w:val="FF0000"/>
                <w:sz w:val="20"/>
              </w:rPr>
              <w:br/>
            </w:r>
            <w:r w:rsidRPr="00BD2064">
              <w:rPr>
                <w:rFonts w:ascii="Verdana" w:hAnsi="Verdana"/>
                <w:b/>
                <w:bCs/>
                <w:color w:val="FF0000"/>
                <w:sz w:val="20"/>
              </w:rPr>
              <w:t>UWAGA: KRYTERIUM PUNKTOWANE.</w:t>
            </w:r>
          </w:p>
          <w:p w14:paraId="1F52974C" w14:textId="77777777" w:rsidR="00BD2064" w:rsidRPr="00BD2064" w:rsidRDefault="00BD2064" w:rsidP="000A4829">
            <w:pPr>
              <w:spacing w:before="60"/>
              <w:jc w:val="both"/>
              <w:rPr>
                <w:rFonts w:ascii="Verdana" w:hAnsi="Verdana"/>
                <w:bCs/>
                <w:sz w:val="20"/>
              </w:rPr>
            </w:pPr>
            <w:r>
              <w:rPr>
                <w:rFonts w:ascii="Verdana" w:hAnsi="Verdana"/>
                <w:bCs/>
                <w:sz w:val="20"/>
              </w:rPr>
              <w:t xml:space="preserve">b) </w:t>
            </w:r>
            <w:r w:rsidRPr="00BD2064">
              <w:rPr>
                <w:rFonts w:ascii="Verdana" w:hAnsi="Verdana"/>
                <w:bCs/>
                <w:sz w:val="20"/>
              </w:rPr>
              <w:t>Automatyczną skrzynię biegów, jeżeli zaproponowane rozwiązanie napędu wymaga zastosowania skrzyni biegów. Dopuszcza się zautomatyzowane rozwiązania niewymagające dodatkowych działań kierowcy. Nie dopuszcza się manualnej skrzyni biegów.</w:t>
            </w:r>
          </w:p>
          <w:p w14:paraId="3E830318" w14:textId="77777777" w:rsidR="00BD2064" w:rsidRDefault="00BD2064" w:rsidP="000A4829">
            <w:pPr>
              <w:spacing w:before="60"/>
              <w:jc w:val="both"/>
              <w:rPr>
                <w:rFonts w:ascii="Verdana" w:hAnsi="Verdana"/>
                <w:bCs/>
                <w:sz w:val="20"/>
              </w:rPr>
            </w:pPr>
            <w:r>
              <w:rPr>
                <w:rFonts w:ascii="Verdana" w:hAnsi="Verdana"/>
                <w:bCs/>
                <w:sz w:val="20"/>
              </w:rPr>
              <w:t xml:space="preserve">c) </w:t>
            </w:r>
            <w:r w:rsidRPr="00BD2064">
              <w:rPr>
                <w:rFonts w:ascii="Verdana" w:hAnsi="Verdana"/>
                <w:bCs/>
                <w:sz w:val="20"/>
              </w:rPr>
              <w:t>Blokada ruszenia pojazdem przy otwartych pokrywach autobusu.</w:t>
            </w:r>
          </w:p>
          <w:p w14:paraId="15222A7A" w14:textId="3926E2E1" w:rsidR="00DB27D3" w:rsidRPr="00DB27D3" w:rsidRDefault="00DB27D3" w:rsidP="00DB27D3">
            <w:pPr>
              <w:autoSpaceDE w:val="0"/>
              <w:adjustRightInd w:val="0"/>
              <w:jc w:val="both"/>
              <w:rPr>
                <w:rFonts w:ascii="Verdana" w:eastAsia="Calibri" w:hAnsi="Verdana" w:cs="Arial"/>
                <w:color w:val="000000"/>
                <w:sz w:val="20"/>
              </w:rPr>
            </w:pPr>
            <w:r w:rsidRPr="00A455EF">
              <w:rPr>
                <w:rFonts w:ascii="Verdana" w:eastAsia="Calibri" w:hAnsi="Verdana" w:cs="Arial"/>
                <w:color w:val="000000"/>
                <w:sz w:val="20"/>
                <w:highlight w:val="cyan"/>
              </w:rPr>
              <w:t>Zamawiający</w:t>
            </w:r>
            <w:r w:rsidRPr="00A455EF">
              <w:rPr>
                <w:rFonts w:ascii="Verdana" w:eastAsia="Calibri" w:hAnsi="Verdana"/>
                <w:highlight w:val="cyan"/>
              </w:rPr>
              <w:t xml:space="preserve"> </w:t>
            </w:r>
            <w:r w:rsidRPr="00A455EF">
              <w:rPr>
                <w:rFonts w:ascii="Verdana" w:eastAsia="Calibri" w:hAnsi="Verdana" w:cs="Arial"/>
                <w:color w:val="000000"/>
                <w:sz w:val="20"/>
                <w:highlight w:val="cyan"/>
              </w:rPr>
              <w:t>dopuści autobus wyposażony w blokadę rozpoczęcia jazdy przy otwartych drzwiach, podczas ładowania oraz</w:t>
            </w:r>
            <w:r w:rsidRPr="00A455EF">
              <w:rPr>
                <w:rFonts w:ascii="Verdana" w:eastAsia="Calibri" w:hAnsi="Verdana"/>
                <w:highlight w:val="cyan"/>
              </w:rPr>
              <w:t xml:space="preserve"> </w:t>
            </w:r>
            <w:r w:rsidRPr="00A455EF">
              <w:rPr>
                <w:rFonts w:ascii="Verdana" w:eastAsia="Calibri" w:hAnsi="Verdana" w:cs="Arial"/>
                <w:color w:val="000000"/>
                <w:sz w:val="20"/>
                <w:highlight w:val="cyan"/>
              </w:rPr>
              <w:t>w przypadku otwartych pokryw gniazda ładowania i pokrywy tylnej ściany autobusu.</w:t>
            </w:r>
          </w:p>
          <w:p w14:paraId="431A8A4F" w14:textId="77777777" w:rsidR="00BD2064" w:rsidRPr="00BD2064" w:rsidRDefault="00BD2064" w:rsidP="000A4829">
            <w:pPr>
              <w:spacing w:before="60"/>
              <w:jc w:val="both"/>
              <w:rPr>
                <w:rFonts w:ascii="Verdana" w:hAnsi="Verdana"/>
                <w:bCs/>
                <w:sz w:val="20"/>
              </w:rPr>
            </w:pPr>
            <w:r>
              <w:rPr>
                <w:rFonts w:ascii="Verdana" w:hAnsi="Verdana"/>
                <w:bCs/>
                <w:sz w:val="20"/>
              </w:rPr>
              <w:t xml:space="preserve">d) </w:t>
            </w:r>
            <w:r w:rsidRPr="00BD2064">
              <w:rPr>
                <w:rFonts w:ascii="Verdana" w:hAnsi="Verdana"/>
                <w:bCs/>
                <w:sz w:val="20"/>
              </w:rPr>
              <w:t xml:space="preserve">Zabezpieczenie (np. ukryty włącznik w kabinie kierowcy) uniemożliwiające ruszenie pojazdem przez osobę nieuprawnioną po opuszczeniu kabiny przez kierowcę np. żeby udzielić pomocy pasażerowi. Blokadę jazdy może pełnić </w:t>
            </w:r>
            <w:proofErr w:type="spellStart"/>
            <w:r w:rsidRPr="00BD2064">
              <w:rPr>
                <w:rFonts w:ascii="Verdana" w:hAnsi="Verdana"/>
                <w:bCs/>
                <w:sz w:val="20"/>
              </w:rPr>
              <w:lastRenderedPageBreak/>
              <w:t>autokomputer</w:t>
            </w:r>
            <w:proofErr w:type="spellEnd"/>
            <w:r w:rsidRPr="00BD2064">
              <w:rPr>
                <w:rFonts w:ascii="Verdana" w:hAnsi="Verdana"/>
                <w:bCs/>
                <w:sz w:val="20"/>
              </w:rPr>
              <w:t xml:space="preserve"> (odblokowanie poprzez przyłoże</w:t>
            </w:r>
            <w:r>
              <w:rPr>
                <w:rFonts w:ascii="Verdana" w:hAnsi="Verdana"/>
                <w:bCs/>
                <w:sz w:val="20"/>
              </w:rPr>
              <w:t xml:space="preserve">nie karty lub klucza kierowcy). </w:t>
            </w:r>
            <w:r w:rsidRPr="00BD2064">
              <w:rPr>
                <w:rFonts w:ascii="Verdana" w:hAnsi="Verdana"/>
                <w:bCs/>
                <w:sz w:val="20"/>
              </w:rPr>
              <w:t>Zamawiający dopuszcza rozwiązania równoważne poprzez zastosowanie sposobu zabezpieczenia, w którym blokada ruszenia realizowana jest poprzez wyjęcie przez kierowcę kluczyka ze stacyjki, bez dodatkowego ukrytego włącznika.</w:t>
            </w:r>
          </w:p>
          <w:p w14:paraId="6C38C353" w14:textId="77777777" w:rsidR="00BD2064" w:rsidRDefault="00BD2064" w:rsidP="000A4829">
            <w:pPr>
              <w:spacing w:before="60"/>
              <w:jc w:val="both"/>
              <w:rPr>
                <w:rFonts w:ascii="Verdana" w:hAnsi="Verdana"/>
                <w:bCs/>
                <w:sz w:val="20"/>
              </w:rPr>
            </w:pPr>
            <w:r>
              <w:rPr>
                <w:rFonts w:ascii="Verdana" w:hAnsi="Verdana"/>
                <w:bCs/>
                <w:sz w:val="20"/>
              </w:rPr>
              <w:t xml:space="preserve">e) </w:t>
            </w:r>
            <w:r w:rsidRPr="00BD2064">
              <w:rPr>
                <w:rFonts w:ascii="Verdana" w:hAnsi="Verdana"/>
                <w:bCs/>
                <w:sz w:val="20"/>
              </w:rPr>
              <w:t>Tryb jazdy awaryjnej umożliwiający awaryjny zjazd do zajezdni, (jeśli występuje).</w:t>
            </w:r>
          </w:p>
          <w:p w14:paraId="58AA440E" w14:textId="77777777" w:rsidR="00BD2064" w:rsidRPr="00BD2064" w:rsidRDefault="00BD2064" w:rsidP="000A4829">
            <w:pPr>
              <w:spacing w:before="60"/>
              <w:jc w:val="both"/>
              <w:rPr>
                <w:rFonts w:ascii="Verdana" w:hAnsi="Verdana"/>
                <w:bCs/>
                <w:sz w:val="20"/>
              </w:rPr>
            </w:pPr>
            <w:r w:rsidRPr="00BD2064">
              <w:rPr>
                <w:rFonts w:ascii="Verdana" w:hAnsi="Verdana"/>
                <w:bCs/>
                <w:sz w:val="20"/>
              </w:rPr>
              <w:t>10.5.</w:t>
            </w:r>
            <w:r w:rsidRPr="00BD2064">
              <w:rPr>
                <w:rFonts w:ascii="Verdana" w:hAnsi="Verdana"/>
                <w:bCs/>
                <w:sz w:val="20"/>
              </w:rPr>
              <w:tab/>
              <w:t>System uruchamiania silnika niezależny od tem</w:t>
            </w:r>
            <w:r>
              <w:rPr>
                <w:rFonts w:ascii="Verdana" w:hAnsi="Verdana"/>
                <w:bCs/>
                <w:sz w:val="20"/>
              </w:rPr>
              <w:t xml:space="preserve">peratury powietrza na zewnątrz </w:t>
            </w:r>
            <w:r w:rsidRPr="00BD2064">
              <w:rPr>
                <w:rFonts w:ascii="Verdana" w:hAnsi="Verdana"/>
                <w:bCs/>
                <w:sz w:val="20"/>
              </w:rPr>
              <w:t>z uwzględnieniem klimatu środkowoeuropejskiego i temperatur zimą rzędu - 25°C.</w:t>
            </w:r>
          </w:p>
          <w:p w14:paraId="1701C580" w14:textId="77777777" w:rsidR="00BD2064" w:rsidRPr="00BD2064" w:rsidRDefault="00BD2064" w:rsidP="000A4829">
            <w:pPr>
              <w:spacing w:before="60"/>
              <w:jc w:val="both"/>
              <w:rPr>
                <w:rFonts w:ascii="Verdana" w:hAnsi="Verdana"/>
                <w:bCs/>
                <w:sz w:val="20"/>
              </w:rPr>
            </w:pPr>
            <w:r w:rsidRPr="00BD2064">
              <w:rPr>
                <w:rFonts w:ascii="Verdana" w:hAnsi="Verdana"/>
                <w:bCs/>
                <w:sz w:val="20"/>
              </w:rPr>
              <w:t>10.6.</w:t>
            </w:r>
            <w:r w:rsidRPr="00BD2064">
              <w:rPr>
                <w:rFonts w:ascii="Verdana" w:hAnsi="Verdana"/>
                <w:bCs/>
                <w:sz w:val="20"/>
              </w:rPr>
              <w:tab/>
              <w:t xml:space="preserve">W warunkach normalnej eksploatacji silnik/silniki nie mogą emitować uciążliwego hałasu ani pisku (słyszalnego szczególnie wewnątrz autobusu). Podczas wybiegu autobusu silnik/silniki nie mogą emitować żadnego dobrze słyszalnego pisku </w:t>
            </w:r>
          </w:p>
          <w:p w14:paraId="3A026F01" w14:textId="77777777" w:rsidR="00BD2064" w:rsidRPr="00BD2064" w:rsidRDefault="00BD2064" w:rsidP="000A4829">
            <w:pPr>
              <w:spacing w:before="60"/>
              <w:jc w:val="both"/>
              <w:rPr>
                <w:rFonts w:ascii="Verdana" w:hAnsi="Verdana"/>
                <w:bCs/>
                <w:sz w:val="20"/>
              </w:rPr>
            </w:pPr>
            <w:r w:rsidRPr="00BD2064">
              <w:rPr>
                <w:rFonts w:ascii="Verdana" w:hAnsi="Verdana"/>
                <w:bCs/>
                <w:sz w:val="20"/>
              </w:rPr>
              <w:t>a podczas postoju żadnego dźwięku. W przypadku konstrukcji z silnikiem centralnym - strefa komory silnika dodatkowo izolowana dźwiękowo.</w:t>
            </w:r>
          </w:p>
          <w:p w14:paraId="0A69595A" w14:textId="77777777" w:rsidR="00BD2064" w:rsidRPr="00BD2064" w:rsidRDefault="00BD2064" w:rsidP="000A4829">
            <w:pPr>
              <w:spacing w:before="60"/>
              <w:jc w:val="both"/>
              <w:rPr>
                <w:rFonts w:ascii="Verdana" w:hAnsi="Verdana"/>
                <w:bCs/>
                <w:sz w:val="20"/>
              </w:rPr>
            </w:pPr>
            <w:r w:rsidRPr="00BD2064">
              <w:rPr>
                <w:rFonts w:ascii="Verdana" w:hAnsi="Verdana"/>
                <w:bCs/>
                <w:sz w:val="20"/>
              </w:rPr>
              <w:t>10.7.</w:t>
            </w:r>
            <w:r w:rsidRPr="00BD2064">
              <w:rPr>
                <w:rFonts w:ascii="Verdana" w:hAnsi="Verdana"/>
                <w:bCs/>
                <w:sz w:val="20"/>
              </w:rPr>
              <w:tab/>
              <w:t>Zaleca się, aby urządzenia takie jak: rozdzielnica wysokiego napięcia, falowniki trakcyjne, konwertery mocy, zabudowane były w jednej wspólnej obudowie:</w:t>
            </w:r>
          </w:p>
          <w:p w14:paraId="069578F6" w14:textId="77777777" w:rsidR="00BD2064" w:rsidRPr="00BD2064" w:rsidRDefault="00BD2064" w:rsidP="000A4829">
            <w:pPr>
              <w:spacing w:before="60"/>
              <w:jc w:val="both"/>
              <w:rPr>
                <w:rFonts w:ascii="Verdana" w:hAnsi="Verdana"/>
                <w:bCs/>
                <w:sz w:val="20"/>
              </w:rPr>
            </w:pPr>
            <w:r>
              <w:rPr>
                <w:rFonts w:ascii="Verdana" w:hAnsi="Verdana"/>
                <w:bCs/>
                <w:sz w:val="20"/>
              </w:rPr>
              <w:t xml:space="preserve">a) </w:t>
            </w:r>
            <w:r w:rsidRPr="00BD2064">
              <w:rPr>
                <w:rFonts w:ascii="Verdana" w:hAnsi="Verdana"/>
                <w:bCs/>
                <w:sz w:val="20"/>
              </w:rPr>
              <w:t>Pokrywy komór, w których są umieszczone urządzenia muszą być połączone z obudową za pomocą zawiasów i zabezpieczona przed otwarciem za pomocą zamków, których otwieranie i zamykanie musi odbywać się bez konieczności użycia dodatkowych narzędzi (przykład rozwiązania: dopuszcza się zamki zatrzaskowe, niedopuszczalne są natomiast połączenia śrubowe). Informacja o otwarciu pokryw musi być zapamiętywana i wyświetlana na ekranie kierowcy. Nie dopuszcza się plombowania pokryw ani obudów jakichkolwiek urządzeń.</w:t>
            </w:r>
          </w:p>
          <w:p w14:paraId="2F4E2FBD" w14:textId="77777777" w:rsidR="00BD2064" w:rsidRDefault="00BD2064" w:rsidP="000A4829">
            <w:pPr>
              <w:spacing w:before="60"/>
              <w:jc w:val="both"/>
              <w:rPr>
                <w:rFonts w:ascii="Verdana" w:hAnsi="Verdana"/>
                <w:bCs/>
                <w:sz w:val="20"/>
              </w:rPr>
            </w:pPr>
            <w:r>
              <w:rPr>
                <w:rFonts w:ascii="Verdana" w:hAnsi="Verdana"/>
                <w:bCs/>
                <w:sz w:val="20"/>
              </w:rPr>
              <w:t xml:space="preserve">b) </w:t>
            </w:r>
            <w:r w:rsidRPr="00BD2064">
              <w:rPr>
                <w:rFonts w:ascii="Verdana" w:hAnsi="Verdana"/>
                <w:bCs/>
                <w:sz w:val="20"/>
              </w:rPr>
              <w:t>Konstrukcja każdej obudowy, pokrywy oraz ich połączenie muszą zapewniać poprawną pracę zabudowanych urządzeń oraz utrzymanie prawidłowej rezystancji izolacji w warunkach panujących polskiej strefie klimatycznej, a w szczególności poprzez zabezpieczenie przed wilgocią oraz dostawaniem się pyłów.</w:t>
            </w:r>
          </w:p>
          <w:p w14:paraId="5454F10C" w14:textId="77777777" w:rsidR="009877B2" w:rsidRDefault="009877B2" w:rsidP="009877B2">
            <w:pPr>
              <w:autoSpaceDE w:val="0"/>
              <w:adjustRightInd w:val="0"/>
              <w:jc w:val="both"/>
              <w:rPr>
                <w:rFonts w:ascii="Verdana" w:eastAsia="Calibri" w:hAnsi="Verdana" w:cs="Arial"/>
                <w:color w:val="000000"/>
                <w:sz w:val="20"/>
              </w:rPr>
            </w:pPr>
            <w:r w:rsidRPr="00CE29BE">
              <w:rPr>
                <w:rFonts w:ascii="Verdana" w:eastAsia="Calibri" w:hAnsi="Verdana" w:cs="Arial"/>
                <w:color w:val="000000"/>
                <w:sz w:val="20"/>
                <w:highlight w:val="cyan"/>
              </w:rPr>
              <w:t>Zamawiający dopuszcza wyposażenie pokryw komór w których umieszczone będą urządzenia wymienione w p. 10.7 w zamki na klucz typu kwadrat. Połączenie pokryw z nadwoziem autobusu jest równoważne z ich połączeniem z obudowami.</w:t>
            </w:r>
          </w:p>
          <w:p w14:paraId="59B0427C" w14:textId="77777777" w:rsidR="009877B2" w:rsidRPr="002C4244" w:rsidRDefault="009877B2" w:rsidP="009877B2">
            <w:pPr>
              <w:autoSpaceDE w:val="0"/>
              <w:adjustRightInd w:val="0"/>
              <w:jc w:val="both"/>
              <w:rPr>
                <w:rFonts w:ascii="Verdana" w:eastAsia="Calibri" w:hAnsi="Verdana" w:cs="Arial"/>
                <w:sz w:val="20"/>
              </w:rPr>
            </w:pPr>
            <w:r w:rsidRPr="002C4244">
              <w:rPr>
                <w:rFonts w:ascii="Verdana" w:eastAsia="Calibri" w:hAnsi="Verdana" w:cs="Arial"/>
                <w:sz w:val="20"/>
                <w:highlight w:val="cyan"/>
              </w:rPr>
              <w:t>Zamawiający dopuszcza brak zapamiętywania i wyświetlania na ekranie kierowcy informacji o otwarciu pokryw w przypadku, gdy urządzenia wymienione w p. 10.7. nie znajdują się w jednej wspólnej obudowie.</w:t>
            </w:r>
          </w:p>
          <w:p w14:paraId="59F362D1" w14:textId="77777777" w:rsidR="009877B2" w:rsidRDefault="009877B2" w:rsidP="009877B2">
            <w:pPr>
              <w:autoSpaceDE w:val="0"/>
              <w:autoSpaceDN w:val="0"/>
              <w:adjustRightInd w:val="0"/>
              <w:jc w:val="both"/>
              <w:rPr>
                <w:rFonts w:ascii="Verdana" w:eastAsia="Calibri" w:hAnsi="Verdana" w:cs="Arial"/>
                <w:sz w:val="20"/>
              </w:rPr>
            </w:pPr>
            <w:r w:rsidRPr="002C4244">
              <w:rPr>
                <w:rFonts w:ascii="Verdana" w:eastAsia="Calibri" w:hAnsi="Verdana" w:cs="Arial"/>
                <w:sz w:val="20"/>
                <w:highlight w:val="cyan"/>
              </w:rPr>
              <w:t>Zamawiający uzna za równoważne do wymaganego rozwiązanie, w którym komory, w których znajdują się urządzenia stanowią wstępne zabezpieczenie przed wilgocią oraz dostawaniem się pyłów a pełne zabezpieczenie stanowią obudowy samych urządzeń.</w:t>
            </w:r>
          </w:p>
          <w:p w14:paraId="6922C89C" w14:textId="77777777" w:rsidR="009877B2" w:rsidRPr="00BC6589" w:rsidRDefault="009877B2" w:rsidP="009877B2">
            <w:pPr>
              <w:autoSpaceDE w:val="0"/>
              <w:adjustRightInd w:val="0"/>
              <w:jc w:val="both"/>
              <w:rPr>
                <w:rFonts w:ascii="Verdana" w:eastAsia="Calibri" w:hAnsi="Verdana" w:cs="Arial"/>
                <w:color w:val="000000"/>
                <w:sz w:val="20"/>
              </w:rPr>
            </w:pPr>
            <w:r w:rsidRPr="00A455EF">
              <w:rPr>
                <w:rFonts w:ascii="Verdana" w:eastAsia="Calibri" w:hAnsi="Verdana" w:cs="Arial"/>
                <w:color w:val="000000"/>
                <w:sz w:val="20"/>
                <w:highlight w:val="cyan"/>
              </w:rPr>
              <w:t>Zamawiający dopuści rozwiązanie polegające na umożliwieniu dostępu do rozdzielnic i falowników trakcyjnych po otwarciu pokrywy tylnej ściany autobusu.</w:t>
            </w:r>
          </w:p>
          <w:p w14:paraId="658A2C3E" w14:textId="77777777" w:rsidR="00BD2064" w:rsidRPr="00BD2064" w:rsidRDefault="00BD2064" w:rsidP="000A4829">
            <w:pPr>
              <w:spacing w:before="60"/>
              <w:jc w:val="both"/>
              <w:rPr>
                <w:rFonts w:ascii="Verdana" w:hAnsi="Verdana"/>
                <w:bCs/>
                <w:sz w:val="20"/>
              </w:rPr>
            </w:pPr>
            <w:r w:rsidRPr="00BD2064">
              <w:rPr>
                <w:rFonts w:ascii="Verdana" w:hAnsi="Verdana"/>
                <w:bCs/>
                <w:sz w:val="20"/>
              </w:rPr>
              <w:t>10.8.</w:t>
            </w:r>
            <w:r w:rsidRPr="00BD2064">
              <w:rPr>
                <w:rFonts w:ascii="Verdana" w:hAnsi="Verdana"/>
                <w:bCs/>
                <w:sz w:val="20"/>
              </w:rPr>
              <w:tab/>
              <w:t xml:space="preserve">Sposób sterowania chłodzeniem urządzeń układu trakcyjnego musi być uzależniony od warunków klimatycznych </w:t>
            </w:r>
            <w:r w:rsidRPr="00BD2064">
              <w:rPr>
                <w:rFonts w:ascii="Verdana" w:hAnsi="Verdana"/>
                <w:bCs/>
                <w:sz w:val="20"/>
              </w:rPr>
              <w:lastRenderedPageBreak/>
              <w:t>(temperatury zewnętrznej) panujących w danej chwili oraz temperatury tych urządzeń z uwzględnieniem zmian wydzielaniu ciepła przez te urządzenia w celu zapewnienia jak najniższego zużycia energii oraz zmniejszenia hałasu spowodowanego pracą wentylatorów. N</w:t>
            </w:r>
            <w:r>
              <w:rPr>
                <w:rFonts w:ascii="Verdana" w:hAnsi="Verdana"/>
                <w:bCs/>
                <w:sz w:val="20"/>
              </w:rPr>
              <w:t xml:space="preserve">ie dopuszcza się rozwiązania, </w:t>
            </w:r>
            <w:r w:rsidRPr="00BD2064">
              <w:rPr>
                <w:rFonts w:ascii="Verdana" w:hAnsi="Verdana"/>
                <w:bCs/>
                <w:sz w:val="20"/>
              </w:rPr>
              <w:t>w którym wentylatory pracują cały czas z jedną maksymalną prędkością. Jeśli temperatura otoczenia jest na tyle niska, zaś obciążenie urządzeń niewielkie, wentylatory powinny być wyłączone.</w:t>
            </w:r>
          </w:p>
          <w:p w14:paraId="00D0246A" w14:textId="77777777" w:rsidR="00BD2064" w:rsidRDefault="00BD2064" w:rsidP="000A4829">
            <w:pPr>
              <w:spacing w:before="60"/>
              <w:jc w:val="both"/>
              <w:rPr>
                <w:rFonts w:ascii="Verdana" w:hAnsi="Verdana"/>
                <w:bCs/>
                <w:sz w:val="20"/>
              </w:rPr>
            </w:pPr>
            <w:r w:rsidRPr="00BD2064">
              <w:rPr>
                <w:rFonts w:ascii="Verdana" w:hAnsi="Verdana"/>
                <w:bCs/>
                <w:sz w:val="20"/>
              </w:rPr>
              <w:t>10.9.</w:t>
            </w:r>
            <w:r w:rsidRPr="00BD2064">
              <w:rPr>
                <w:rFonts w:ascii="Verdana" w:hAnsi="Verdana"/>
                <w:bCs/>
                <w:sz w:val="20"/>
              </w:rPr>
              <w:tab/>
              <w:t>Zaleca się wykorzystanie ciepła odpadowego z urządzeń elektroenergetycznych do ogrzewania wnętrza przedziału pasażerskiego.</w:t>
            </w:r>
          </w:p>
        </w:tc>
        <w:tc>
          <w:tcPr>
            <w:tcW w:w="1730" w:type="dxa"/>
            <w:shd w:val="clear" w:color="auto" w:fill="auto"/>
          </w:tcPr>
          <w:p w14:paraId="4C119A79" w14:textId="77777777" w:rsidR="005D6F1F" w:rsidRDefault="005D6F1F" w:rsidP="000A4829">
            <w:pPr>
              <w:spacing w:before="60"/>
              <w:ind w:right="-144"/>
              <w:jc w:val="both"/>
              <w:rPr>
                <w:rFonts w:ascii="Verdana" w:hAnsi="Verdana"/>
                <w:sz w:val="20"/>
              </w:rPr>
            </w:pPr>
          </w:p>
        </w:tc>
      </w:tr>
      <w:tr w:rsidR="005D6F1F" w:rsidRPr="007112D6" w14:paraId="0CE2CAA4" w14:textId="77777777" w:rsidTr="00D778AE">
        <w:tc>
          <w:tcPr>
            <w:tcW w:w="743" w:type="dxa"/>
            <w:shd w:val="clear" w:color="auto" w:fill="auto"/>
          </w:tcPr>
          <w:p w14:paraId="2E467BD5" w14:textId="77777777" w:rsidR="005D6F1F" w:rsidRDefault="00BD2064" w:rsidP="000A4829">
            <w:pPr>
              <w:spacing w:before="60"/>
              <w:ind w:right="-144"/>
              <w:jc w:val="both"/>
              <w:rPr>
                <w:rFonts w:ascii="Verdana" w:hAnsi="Verdana"/>
                <w:b/>
                <w:sz w:val="20"/>
              </w:rPr>
            </w:pPr>
            <w:r>
              <w:rPr>
                <w:rFonts w:ascii="Verdana" w:hAnsi="Verdana"/>
                <w:b/>
                <w:sz w:val="20"/>
              </w:rPr>
              <w:lastRenderedPageBreak/>
              <w:t>11.</w:t>
            </w:r>
          </w:p>
        </w:tc>
        <w:tc>
          <w:tcPr>
            <w:tcW w:w="1350" w:type="dxa"/>
            <w:shd w:val="clear" w:color="auto" w:fill="auto"/>
          </w:tcPr>
          <w:p w14:paraId="61095FC3" w14:textId="77777777" w:rsidR="005D6F1F" w:rsidRDefault="00BD2064" w:rsidP="000A4829">
            <w:pPr>
              <w:spacing w:before="60"/>
              <w:ind w:left="-33" w:right="-250"/>
              <w:jc w:val="both"/>
              <w:rPr>
                <w:rFonts w:ascii="Verdana" w:hAnsi="Verdana"/>
                <w:sz w:val="20"/>
              </w:rPr>
            </w:pPr>
            <w:r>
              <w:rPr>
                <w:rFonts w:ascii="Verdana" w:hAnsi="Verdana"/>
                <w:sz w:val="20"/>
              </w:rPr>
              <w:t>Akumulatory trakcyjne oraz ładowanie</w:t>
            </w:r>
          </w:p>
        </w:tc>
        <w:tc>
          <w:tcPr>
            <w:tcW w:w="6521" w:type="dxa"/>
            <w:shd w:val="clear" w:color="auto" w:fill="auto"/>
          </w:tcPr>
          <w:p w14:paraId="3FAB9D52" w14:textId="77777777" w:rsidR="00FA708B" w:rsidRPr="00FA708B" w:rsidRDefault="00FA708B" w:rsidP="000A4829">
            <w:pPr>
              <w:spacing w:before="60"/>
              <w:jc w:val="both"/>
              <w:rPr>
                <w:rFonts w:ascii="Verdana" w:hAnsi="Verdana"/>
                <w:bCs/>
                <w:sz w:val="20"/>
              </w:rPr>
            </w:pPr>
            <w:r w:rsidRPr="00FA708B">
              <w:rPr>
                <w:rFonts w:ascii="Verdana" w:hAnsi="Verdana"/>
                <w:bCs/>
                <w:sz w:val="20"/>
              </w:rPr>
              <w:t>11.1.</w:t>
            </w:r>
            <w:r w:rsidRPr="00FA708B">
              <w:rPr>
                <w:rFonts w:ascii="Verdana" w:hAnsi="Verdana"/>
                <w:bCs/>
                <w:sz w:val="20"/>
              </w:rPr>
              <w:tab/>
              <w:t>Zamawiający dopuszcza rozwiązania, w których energia elektryczna może być magazynowana w:</w:t>
            </w:r>
          </w:p>
          <w:p w14:paraId="35BF38B1" w14:textId="77777777" w:rsidR="00FA708B" w:rsidRPr="00FA708B" w:rsidRDefault="00FA708B" w:rsidP="000A4829">
            <w:pPr>
              <w:spacing w:before="60"/>
              <w:jc w:val="both"/>
              <w:rPr>
                <w:rFonts w:ascii="Verdana" w:hAnsi="Verdana"/>
                <w:bCs/>
                <w:sz w:val="20"/>
              </w:rPr>
            </w:pPr>
            <w:r>
              <w:rPr>
                <w:rFonts w:ascii="Verdana" w:hAnsi="Verdana"/>
                <w:bCs/>
                <w:sz w:val="20"/>
              </w:rPr>
              <w:t xml:space="preserve">a) </w:t>
            </w:r>
            <w:r w:rsidRPr="00FA708B">
              <w:rPr>
                <w:rFonts w:ascii="Verdana" w:hAnsi="Verdana"/>
                <w:bCs/>
                <w:sz w:val="20"/>
              </w:rPr>
              <w:t>Bateriach trakcyjnych (akumulatorach).</w:t>
            </w:r>
          </w:p>
          <w:p w14:paraId="03EEB958" w14:textId="77777777" w:rsidR="00FA708B" w:rsidRPr="00FA708B" w:rsidRDefault="00FA708B" w:rsidP="000A4829">
            <w:pPr>
              <w:spacing w:before="60"/>
              <w:jc w:val="both"/>
              <w:rPr>
                <w:rFonts w:ascii="Verdana" w:hAnsi="Verdana"/>
                <w:bCs/>
                <w:sz w:val="20"/>
              </w:rPr>
            </w:pPr>
            <w:r>
              <w:rPr>
                <w:rFonts w:ascii="Verdana" w:hAnsi="Verdana"/>
                <w:bCs/>
                <w:sz w:val="20"/>
              </w:rPr>
              <w:t xml:space="preserve">b) </w:t>
            </w:r>
            <w:proofErr w:type="spellStart"/>
            <w:r w:rsidRPr="00FA708B">
              <w:rPr>
                <w:rFonts w:ascii="Verdana" w:hAnsi="Verdana"/>
                <w:bCs/>
                <w:sz w:val="20"/>
              </w:rPr>
              <w:t>Superkondensatorach</w:t>
            </w:r>
            <w:proofErr w:type="spellEnd"/>
            <w:r w:rsidRPr="00FA708B">
              <w:rPr>
                <w:rFonts w:ascii="Verdana" w:hAnsi="Verdana"/>
                <w:bCs/>
                <w:sz w:val="20"/>
              </w:rPr>
              <w:t>.</w:t>
            </w:r>
          </w:p>
          <w:p w14:paraId="78490CAD" w14:textId="77777777" w:rsidR="005D6F1F" w:rsidRDefault="00FA708B" w:rsidP="000A4829">
            <w:pPr>
              <w:spacing w:before="60"/>
              <w:jc w:val="both"/>
              <w:rPr>
                <w:rFonts w:ascii="Verdana" w:hAnsi="Verdana"/>
                <w:bCs/>
                <w:sz w:val="20"/>
              </w:rPr>
            </w:pPr>
            <w:r>
              <w:rPr>
                <w:rFonts w:ascii="Verdana" w:hAnsi="Verdana"/>
                <w:bCs/>
                <w:sz w:val="20"/>
              </w:rPr>
              <w:t xml:space="preserve">c) </w:t>
            </w:r>
            <w:r w:rsidRPr="00FA708B">
              <w:rPr>
                <w:rFonts w:ascii="Verdana" w:hAnsi="Verdana"/>
                <w:bCs/>
                <w:sz w:val="20"/>
              </w:rPr>
              <w:t>Innych urządzeniach, będących</w:t>
            </w:r>
            <w:r>
              <w:rPr>
                <w:rFonts w:ascii="Verdana" w:hAnsi="Verdana"/>
                <w:bCs/>
                <w:sz w:val="20"/>
              </w:rPr>
              <w:t xml:space="preserve"> wynikiem postępu technicznego </w:t>
            </w:r>
            <w:r w:rsidRPr="00FA708B">
              <w:rPr>
                <w:rFonts w:ascii="Verdana" w:hAnsi="Verdana"/>
                <w:bCs/>
                <w:sz w:val="20"/>
              </w:rPr>
              <w:t>o porównywalnych lub lepszych zdol</w:t>
            </w:r>
            <w:r>
              <w:rPr>
                <w:rFonts w:ascii="Verdana" w:hAnsi="Verdana"/>
                <w:bCs/>
                <w:sz w:val="20"/>
              </w:rPr>
              <w:t xml:space="preserve">nościach magazynowania energii </w:t>
            </w:r>
            <w:r w:rsidRPr="00FA708B">
              <w:rPr>
                <w:rFonts w:ascii="Verdana" w:hAnsi="Verdana"/>
                <w:bCs/>
                <w:sz w:val="20"/>
              </w:rPr>
              <w:t xml:space="preserve">w stosunku do akumulatorów lub </w:t>
            </w:r>
            <w:proofErr w:type="spellStart"/>
            <w:r w:rsidRPr="00FA708B">
              <w:rPr>
                <w:rFonts w:ascii="Verdana" w:hAnsi="Verdana"/>
                <w:bCs/>
                <w:sz w:val="20"/>
              </w:rPr>
              <w:t>superkondensatorów</w:t>
            </w:r>
            <w:proofErr w:type="spellEnd"/>
            <w:r w:rsidRPr="00FA708B">
              <w:rPr>
                <w:rFonts w:ascii="Verdana" w:hAnsi="Verdana"/>
                <w:bCs/>
                <w:sz w:val="20"/>
              </w:rPr>
              <w:t>.</w:t>
            </w:r>
          </w:p>
          <w:p w14:paraId="25785364" w14:textId="77777777" w:rsidR="00FA708B" w:rsidRDefault="00FA708B" w:rsidP="000A4829">
            <w:pPr>
              <w:spacing w:before="60"/>
              <w:jc w:val="both"/>
              <w:rPr>
                <w:rFonts w:ascii="Verdana" w:hAnsi="Verdana"/>
                <w:bCs/>
                <w:sz w:val="20"/>
              </w:rPr>
            </w:pPr>
            <w:r w:rsidRPr="00FA708B">
              <w:rPr>
                <w:rFonts w:ascii="Verdana" w:hAnsi="Verdana"/>
                <w:bCs/>
                <w:sz w:val="20"/>
              </w:rPr>
              <w:t>11.2.</w:t>
            </w:r>
            <w:r w:rsidRPr="00FA708B">
              <w:rPr>
                <w:rFonts w:ascii="Verdana" w:hAnsi="Verdana"/>
                <w:bCs/>
                <w:sz w:val="20"/>
              </w:rPr>
              <w:tab/>
            </w:r>
            <w:r w:rsidRPr="00873264">
              <w:rPr>
                <w:rFonts w:ascii="Verdana" w:hAnsi="Verdana"/>
                <w:b/>
                <w:bCs/>
                <w:sz w:val="20"/>
              </w:rPr>
              <w:t>Deklarowany zasięg</w:t>
            </w:r>
            <w:r w:rsidRPr="00FA708B">
              <w:rPr>
                <w:rFonts w:ascii="Verdana" w:hAnsi="Verdana"/>
                <w:bCs/>
                <w:sz w:val="20"/>
              </w:rPr>
              <w:t xml:space="preserve"> Ilość zmagazynowanej energii w pojeździe powinna umożliwić przejechanie autobusem (w pełni obciążonym) przy zasilaniu elektrycznym, </w:t>
            </w:r>
            <w:r w:rsidRPr="00FA708B">
              <w:rPr>
                <w:rFonts w:ascii="Verdana" w:hAnsi="Verdana"/>
                <w:b/>
                <w:bCs/>
                <w:sz w:val="20"/>
              </w:rPr>
              <w:t>minimum 140 km,</w:t>
            </w:r>
            <w:r w:rsidRPr="00FA708B">
              <w:rPr>
                <w:rFonts w:ascii="Verdana" w:hAnsi="Verdana"/>
                <w:bCs/>
                <w:sz w:val="20"/>
              </w:rPr>
              <w:t xml:space="preserve"> bez doładow</w:t>
            </w:r>
            <w:r>
              <w:rPr>
                <w:rFonts w:ascii="Verdana" w:hAnsi="Verdana"/>
                <w:bCs/>
                <w:sz w:val="20"/>
              </w:rPr>
              <w:t xml:space="preserve">ywania baterii przy normalnym </w:t>
            </w:r>
            <w:r w:rsidRPr="00FA708B">
              <w:rPr>
                <w:rFonts w:ascii="Verdana" w:hAnsi="Verdana"/>
                <w:bCs/>
                <w:sz w:val="20"/>
              </w:rPr>
              <w:t>wykorzystaniu wszystkich urządzeń znajdujących się na pokładzie autobusu w warunkach drogowych Łomży.</w:t>
            </w:r>
          </w:p>
          <w:p w14:paraId="1423F7A0" w14:textId="77777777" w:rsidR="00782141" w:rsidRPr="00782141" w:rsidRDefault="00782141" w:rsidP="000A4829">
            <w:pPr>
              <w:spacing w:before="60"/>
              <w:jc w:val="both"/>
              <w:rPr>
                <w:rFonts w:ascii="Verdana" w:hAnsi="Verdana"/>
                <w:bCs/>
                <w:sz w:val="20"/>
              </w:rPr>
            </w:pPr>
            <w:r w:rsidRPr="00782141">
              <w:rPr>
                <w:rFonts w:ascii="Verdana" w:hAnsi="Verdana"/>
                <w:bCs/>
                <w:sz w:val="20"/>
              </w:rPr>
              <w:t xml:space="preserve">Dane eksploatacyjne MPK w Łomży </w:t>
            </w:r>
            <w:proofErr w:type="spellStart"/>
            <w:r w:rsidRPr="00782141">
              <w:rPr>
                <w:rFonts w:ascii="Verdana" w:hAnsi="Verdana"/>
                <w:bCs/>
                <w:sz w:val="20"/>
              </w:rPr>
              <w:t>sp</w:t>
            </w:r>
            <w:proofErr w:type="spellEnd"/>
            <w:r w:rsidRPr="00782141">
              <w:rPr>
                <w:rFonts w:ascii="Verdana" w:hAnsi="Verdana"/>
                <w:bCs/>
                <w:sz w:val="20"/>
              </w:rPr>
              <w:t xml:space="preserve"> z o.o.:</w:t>
            </w:r>
          </w:p>
          <w:p w14:paraId="42DF75DD" w14:textId="77777777" w:rsidR="00782141" w:rsidRPr="00782141" w:rsidRDefault="00782141" w:rsidP="000A4829">
            <w:pPr>
              <w:spacing w:before="60"/>
              <w:jc w:val="both"/>
              <w:rPr>
                <w:rFonts w:ascii="Verdana" w:hAnsi="Verdana"/>
                <w:bCs/>
                <w:sz w:val="20"/>
              </w:rPr>
            </w:pPr>
            <w:r w:rsidRPr="00782141">
              <w:rPr>
                <w:rFonts w:ascii="Verdana" w:hAnsi="Verdana"/>
                <w:bCs/>
                <w:sz w:val="20"/>
              </w:rPr>
              <w:t>Maksymalny przebieg dzienny w km 157 km, jedna zmiana, 288km dwie zmiany, średnia 133 km.</w:t>
            </w:r>
          </w:p>
          <w:p w14:paraId="11B976BB" w14:textId="77777777" w:rsidR="00782141" w:rsidRPr="00782141" w:rsidRDefault="00782141" w:rsidP="000A4829">
            <w:pPr>
              <w:spacing w:before="60"/>
              <w:jc w:val="both"/>
              <w:rPr>
                <w:rFonts w:ascii="Verdana" w:hAnsi="Verdana"/>
                <w:bCs/>
                <w:sz w:val="20"/>
              </w:rPr>
            </w:pPr>
            <w:r w:rsidRPr="00782141">
              <w:rPr>
                <w:rFonts w:ascii="Verdana" w:hAnsi="Verdana"/>
                <w:bCs/>
                <w:sz w:val="20"/>
              </w:rPr>
              <w:t>Długość linii/trasy w km – 15 km.</w:t>
            </w:r>
          </w:p>
          <w:p w14:paraId="130C9670" w14:textId="77777777" w:rsidR="00782141" w:rsidRPr="00782141" w:rsidRDefault="00782141" w:rsidP="000A4829">
            <w:pPr>
              <w:spacing w:before="60"/>
              <w:jc w:val="both"/>
              <w:rPr>
                <w:rFonts w:ascii="Verdana" w:hAnsi="Verdana"/>
                <w:bCs/>
                <w:sz w:val="20"/>
              </w:rPr>
            </w:pPr>
            <w:r w:rsidRPr="00782141">
              <w:rPr>
                <w:rFonts w:ascii="Verdana" w:hAnsi="Verdana"/>
                <w:bCs/>
                <w:sz w:val="20"/>
              </w:rPr>
              <w:t>Średnia prędkość handlowa – 22,85 km/h</w:t>
            </w:r>
          </w:p>
          <w:p w14:paraId="64F40A7F" w14:textId="77777777" w:rsidR="00782141" w:rsidRPr="00782141" w:rsidRDefault="00782141" w:rsidP="000A4829">
            <w:pPr>
              <w:spacing w:before="60"/>
              <w:jc w:val="both"/>
              <w:rPr>
                <w:rFonts w:ascii="Verdana" w:hAnsi="Verdana"/>
                <w:bCs/>
                <w:sz w:val="20"/>
              </w:rPr>
            </w:pPr>
            <w:r w:rsidRPr="00782141">
              <w:rPr>
                <w:rFonts w:ascii="Verdana" w:hAnsi="Verdana"/>
                <w:bCs/>
                <w:sz w:val="20"/>
              </w:rPr>
              <w:t xml:space="preserve">Maksymalny przebieg roczny 1 autobusu 63067 km  (za 2019 rok) </w:t>
            </w:r>
          </w:p>
          <w:p w14:paraId="014392BE" w14:textId="77777777" w:rsidR="00782141" w:rsidRPr="00782141" w:rsidRDefault="00782141" w:rsidP="000A4829">
            <w:pPr>
              <w:spacing w:before="60"/>
              <w:jc w:val="both"/>
              <w:rPr>
                <w:rFonts w:ascii="Verdana" w:hAnsi="Verdana"/>
                <w:bCs/>
                <w:sz w:val="20"/>
              </w:rPr>
            </w:pPr>
            <w:r w:rsidRPr="00782141">
              <w:rPr>
                <w:rFonts w:ascii="Verdana" w:hAnsi="Verdana"/>
                <w:bCs/>
                <w:sz w:val="20"/>
              </w:rPr>
              <w:t xml:space="preserve">Liczba i typ </w:t>
            </w:r>
            <w:proofErr w:type="spellStart"/>
            <w:r w:rsidRPr="00782141">
              <w:rPr>
                <w:rFonts w:ascii="Verdana" w:hAnsi="Verdana"/>
                <w:bCs/>
                <w:sz w:val="20"/>
              </w:rPr>
              <w:t>ładowań</w:t>
            </w:r>
            <w:proofErr w:type="spellEnd"/>
            <w:r w:rsidRPr="00782141">
              <w:rPr>
                <w:rFonts w:ascii="Verdana" w:hAnsi="Verdana"/>
                <w:bCs/>
                <w:sz w:val="20"/>
              </w:rPr>
              <w:t xml:space="preserve"> w ciągu doby – planowane ładowanie tylko na terenie zajezdni w godzinach nocnych</w:t>
            </w:r>
            <w:r>
              <w:rPr>
                <w:rFonts w:ascii="Verdana" w:hAnsi="Verdana"/>
                <w:bCs/>
                <w:sz w:val="20"/>
              </w:rPr>
              <w:t xml:space="preserve">. </w:t>
            </w:r>
            <w:r w:rsidRPr="00782141">
              <w:rPr>
                <w:rFonts w:ascii="Verdana" w:hAnsi="Verdana"/>
                <w:bCs/>
                <w:sz w:val="20"/>
              </w:rPr>
              <w:t>Czas dostępny na pos</w:t>
            </w:r>
            <w:r>
              <w:rPr>
                <w:rFonts w:ascii="Verdana" w:hAnsi="Verdana"/>
                <w:bCs/>
                <w:sz w:val="20"/>
              </w:rPr>
              <w:t xml:space="preserve">zczególne ładowania -   8 godz. </w:t>
            </w:r>
            <w:r w:rsidRPr="00782141">
              <w:rPr>
                <w:rFonts w:ascii="Verdana" w:hAnsi="Verdana"/>
                <w:bCs/>
                <w:sz w:val="20"/>
              </w:rPr>
              <w:t xml:space="preserve">Odległość pomiędzy poszczególnymi </w:t>
            </w:r>
            <w:proofErr w:type="spellStart"/>
            <w:r w:rsidRPr="00782141">
              <w:rPr>
                <w:rFonts w:ascii="Verdana" w:hAnsi="Verdana"/>
                <w:bCs/>
                <w:sz w:val="20"/>
              </w:rPr>
              <w:t>ładowaniami</w:t>
            </w:r>
            <w:proofErr w:type="spellEnd"/>
            <w:r w:rsidRPr="00782141">
              <w:rPr>
                <w:rFonts w:ascii="Verdana" w:hAnsi="Verdana"/>
                <w:bCs/>
                <w:sz w:val="20"/>
              </w:rPr>
              <w:t xml:space="preserve"> – planowane ładowanie tylko na terenie zajezdni po wykonaniu dziennej pracy tj. ok. 288 km.</w:t>
            </w:r>
          </w:p>
          <w:p w14:paraId="18612605" w14:textId="77777777" w:rsidR="00782141" w:rsidRPr="00F40534" w:rsidRDefault="00782141" w:rsidP="000A4829">
            <w:pPr>
              <w:spacing w:before="60"/>
              <w:jc w:val="both"/>
              <w:rPr>
                <w:rFonts w:ascii="Verdana" w:hAnsi="Verdana"/>
                <w:bCs/>
                <w:sz w:val="20"/>
              </w:rPr>
            </w:pPr>
            <w:r w:rsidRPr="00782141">
              <w:rPr>
                <w:rFonts w:ascii="Verdana" w:hAnsi="Verdana"/>
                <w:bCs/>
                <w:sz w:val="20"/>
              </w:rPr>
              <w:t>Odległość trasa – zajezdnia 3 km</w:t>
            </w:r>
            <w:r w:rsidRPr="00782141">
              <w:rPr>
                <w:rFonts w:ascii="Verdana" w:hAnsi="Verdana"/>
                <w:b/>
                <w:bCs/>
                <w:sz w:val="20"/>
              </w:rPr>
              <w:t xml:space="preserve"> </w:t>
            </w:r>
          </w:p>
          <w:p w14:paraId="61FC3A9F" w14:textId="77777777" w:rsidR="00F40534" w:rsidRPr="00DB27D3" w:rsidRDefault="00F40534" w:rsidP="000A4829">
            <w:pPr>
              <w:spacing w:before="60"/>
              <w:jc w:val="both"/>
              <w:rPr>
                <w:rFonts w:ascii="Verdana" w:hAnsi="Verdana"/>
                <w:b/>
                <w:bCs/>
                <w:strike/>
                <w:color w:val="FF0000"/>
                <w:sz w:val="20"/>
                <w:highlight w:val="cyan"/>
              </w:rPr>
            </w:pPr>
            <w:r w:rsidRPr="00DB27D3">
              <w:rPr>
                <w:rFonts w:ascii="Verdana" w:hAnsi="Verdana"/>
                <w:bCs/>
                <w:strike/>
                <w:sz w:val="20"/>
                <w:highlight w:val="cyan"/>
              </w:rPr>
              <w:t>11.3.</w:t>
            </w:r>
            <w:r w:rsidRPr="00DB27D3">
              <w:rPr>
                <w:rFonts w:ascii="Verdana" w:hAnsi="Verdana"/>
                <w:bCs/>
                <w:strike/>
                <w:sz w:val="20"/>
                <w:highlight w:val="cyan"/>
              </w:rPr>
              <w:tab/>
            </w:r>
            <w:r w:rsidRPr="00DB27D3">
              <w:rPr>
                <w:rFonts w:ascii="Verdana" w:hAnsi="Verdana"/>
                <w:b/>
                <w:bCs/>
                <w:strike/>
                <w:sz w:val="20"/>
                <w:highlight w:val="cyan"/>
              </w:rPr>
              <w:t>Wymagana minimalna</w:t>
            </w:r>
            <w:r w:rsidR="00721135" w:rsidRPr="00DB27D3">
              <w:rPr>
                <w:rFonts w:ascii="Verdana" w:hAnsi="Verdana"/>
                <w:b/>
                <w:bCs/>
                <w:strike/>
                <w:sz w:val="20"/>
                <w:highlight w:val="cyan"/>
              </w:rPr>
              <w:t>,</w:t>
            </w:r>
            <w:r w:rsidRPr="00DB27D3">
              <w:rPr>
                <w:rFonts w:ascii="Verdana" w:hAnsi="Verdana"/>
                <w:b/>
                <w:bCs/>
                <w:strike/>
                <w:sz w:val="20"/>
                <w:highlight w:val="cyan"/>
              </w:rPr>
              <w:t xml:space="preserve"> dostępna przez cały okres gwarancji</w:t>
            </w:r>
            <w:r w:rsidR="00721135" w:rsidRPr="00DB27D3">
              <w:rPr>
                <w:rFonts w:ascii="Verdana" w:hAnsi="Verdana"/>
                <w:b/>
                <w:bCs/>
                <w:strike/>
                <w:sz w:val="20"/>
                <w:highlight w:val="cyan"/>
              </w:rPr>
              <w:t>,</w:t>
            </w:r>
            <w:r w:rsidRPr="00DB27D3">
              <w:rPr>
                <w:rFonts w:ascii="Verdana" w:hAnsi="Verdana"/>
                <w:b/>
                <w:bCs/>
                <w:strike/>
                <w:sz w:val="20"/>
                <w:highlight w:val="cyan"/>
              </w:rPr>
              <w:t xml:space="preserve"> pojemność baterii (a</w:t>
            </w:r>
            <w:r w:rsidR="00721135" w:rsidRPr="00DB27D3">
              <w:rPr>
                <w:rFonts w:ascii="Verdana" w:hAnsi="Verdana"/>
                <w:b/>
                <w:bCs/>
                <w:strike/>
                <w:sz w:val="20"/>
                <w:highlight w:val="cyan"/>
              </w:rPr>
              <w:t>kumulatorów) trakcyjnych 160kWh stanowiąca nie mniej niż 80% wartości nominalnej początkowej.</w:t>
            </w:r>
            <w:r w:rsidRPr="00DB27D3">
              <w:rPr>
                <w:rFonts w:ascii="Verdana" w:hAnsi="Verdana"/>
                <w:b/>
                <w:bCs/>
                <w:strike/>
                <w:sz w:val="20"/>
                <w:highlight w:val="cyan"/>
              </w:rPr>
              <w:t xml:space="preserve">  </w:t>
            </w:r>
          </w:p>
          <w:p w14:paraId="2461E2EE" w14:textId="77777777" w:rsidR="00F40534" w:rsidRPr="00DB27D3" w:rsidRDefault="00F40534" w:rsidP="000A4829">
            <w:pPr>
              <w:spacing w:before="60"/>
              <w:jc w:val="both"/>
              <w:rPr>
                <w:rFonts w:ascii="Verdana" w:hAnsi="Verdana"/>
                <w:b/>
                <w:bCs/>
                <w:strike/>
                <w:color w:val="FF0000"/>
                <w:sz w:val="20"/>
                <w:highlight w:val="cyan"/>
              </w:rPr>
            </w:pPr>
            <w:r w:rsidRPr="00DB27D3">
              <w:rPr>
                <w:rFonts w:ascii="Verdana" w:hAnsi="Verdana"/>
                <w:b/>
                <w:bCs/>
                <w:strike/>
                <w:color w:val="FF0000"/>
                <w:sz w:val="20"/>
                <w:highlight w:val="cyan"/>
              </w:rPr>
              <w:t>UWAGA: KRYTERIUM PUNKTOWANE</w:t>
            </w:r>
          </w:p>
          <w:p w14:paraId="5A4B9BAD" w14:textId="77777777" w:rsidR="00721135" w:rsidRPr="00DB27D3" w:rsidRDefault="00721135" w:rsidP="000A4829">
            <w:pPr>
              <w:spacing w:before="60"/>
              <w:jc w:val="both"/>
              <w:rPr>
                <w:rFonts w:ascii="Verdana" w:hAnsi="Verdana"/>
                <w:bCs/>
                <w:strike/>
                <w:sz w:val="20"/>
                <w:highlight w:val="cyan"/>
              </w:rPr>
            </w:pPr>
            <w:r w:rsidRPr="00DB27D3">
              <w:rPr>
                <w:rFonts w:ascii="Verdana" w:hAnsi="Verdana"/>
                <w:bCs/>
                <w:strike/>
                <w:sz w:val="20"/>
                <w:highlight w:val="cyan"/>
              </w:rPr>
              <w:t xml:space="preserve">W przypadku nie zachowania wymaganego minimalnego poziomu pojemności baterii </w:t>
            </w:r>
            <w:r w:rsidRPr="00DB27D3">
              <w:rPr>
                <w:rFonts w:ascii="Verdana" w:hAnsi="Verdana"/>
                <w:b/>
                <w:bCs/>
                <w:strike/>
                <w:sz w:val="20"/>
                <w:highlight w:val="cyan"/>
              </w:rPr>
              <w:t>Wykonawca zobowiązany</w:t>
            </w:r>
            <w:r w:rsidRPr="00DB27D3">
              <w:rPr>
                <w:rFonts w:ascii="Verdana" w:hAnsi="Verdana"/>
                <w:bCs/>
                <w:strike/>
                <w:sz w:val="20"/>
                <w:highlight w:val="cyan"/>
              </w:rPr>
              <w:t xml:space="preserve"> jest w okresie gwarancji do ich wymiany na nowe.</w:t>
            </w:r>
          </w:p>
          <w:p w14:paraId="29020FF1" w14:textId="77777777" w:rsidR="00DB27D3" w:rsidRDefault="00F40534" w:rsidP="000A4829">
            <w:pPr>
              <w:spacing w:before="60"/>
              <w:jc w:val="both"/>
              <w:rPr>
                <w:rFonts w:ascii="Verdana" w:hAnsi="Verdana"/>
                <w:bCs/>
                <w:i/>
                <w:strike/>
                <w:sz w:val="20"/>
              </w:rPr>
            </w:pPr>
            <w:r w:rsidRPr="00DB27D3">
              <w:rPr>
                <w:rFonts w:ascii="Verdana" w:hAnsi="Verdana"/>
                <w:b/>
                <w:bCs/>
                <w:i/>
                <w:strike/>
                <w:sz w:val="20"/>
                <w:highlight w:val="cyan"/>
              </w:rPr>
              <w:t>Definicja energii dostępnej (Ed)</w:t>
            </w:r>
            <w:r w:rsidRPr="00DB27D3">
              <w:rPr>
                <w:rFonts w:ascii="Verdana" w:hAnsi="Verdana"/>
                <w:bCs/>
                <w:i/>
                <w:strike/>
                <w:sz w:val="20"/>
                <w:highlight w:val="cyan"/>
              </w:rPr>
              <w:t xml:space="preserve"> – jest to wydzielony zakres energii z energii nominalnej magazynu energii przez producenta magazynu energii lub autobusu, w którym powinien pracować magazyn energii w celu zapewnienia optymalnych i bezpiecznych warunków pracy tego magazynu energii. Zerowy stan energii dostępnej musi odpowiadać wartość minimalnej </w:t>
            </w:r>
            <w:r w:rsidRPr="00DB27D3">
              <w:rPr>
                <w:rFonts w:ascii="Verdana" w:hAnsi="Verdana"/>
                <w:bCs/>
                <w:i/>
                <w:strike/>
                <w:sz w:val="20"/>
                <w:highlight w:val="cyan"/>
              </w:rPr>
              <w:lastRenderedPageBreak/>
              <w:t xml:space="preserve">SOC (ang. </w:t>
            </w:r>
            <w:proofErr w:type="spellStart"/>
            <w:r w:rsidRPr="00DB27D3">
              <w:rPr>
                <w:rFonts w:ascii="Verdana" w:hAnsi="Verdana"/>
                <w:bCs/>
                <w:i/>
                <w:strike/>
                <w:sz w:val="20"/>
                <w:highlight w:val="cyan"/>
              </w:rPr>
              <w:t>State</w:t>
            </w:r>
            <w:proofErr w:type="spellEnd"/>
            <w:r w:rsidRPr="00DB27D3">
              <w:rPr>
                <w:rFonts w:ascii="Verdana" w:hAnsi="Verdana"/>
                <w:bCs/>
                <w:i/>
                <w:strike/>
                <w:sz w:val="20"/>
                <w:highlight w:val="cyan"/>
              </w:rPr>
              <w:t xml:space="preserve"> of </w:t>
            </w:r>
            <w:proofErr w:type="spellStart"/>
            <w:r w:rsidRPr="00DB27D3">
              <w:rPr>
                <w:rFonts w:ascii="Verdana" w:hAnsi="Verdana"/>
                <w:bCs/>
                <w:i/>
                <w:strike/>
                <w:sz w:val="20"/>
                <w:highlight w:val="cyan"/>
              </w:rPr>
              <w:t>charge</w:t>
            </w:r>
            <w:proofErr w:type="spellEnd"/>
            <w:r w:rsidRPr="00DB27D3">
              <w:rPr>
                <w:rFonts w:ascii="Verdana" w:hAnsi="Verdana"/>
                <w:bCs/>
                <w:i/>
                <w:strike/>
                <w:sz w:val="20"/>
                <w:highlight w:val="cyan"/>
              </w:rPr>
              <w:t>), a 100 %  Ed musi odpowiadać wartości maksymalnej SOC.</w:t>
            </w:r>
          </w:p>
          <w:p w14:paraId="28435B62" w14:textId="5D58716A" w:rsidR="00DB27D3" w:rsidRPr="002C4244" w:rsidRDefault="00EC0F6C" w:rsidP="00DB27D3">
            <w:pPr>
              <w:pStyle w:val="Default"/>
              <w:spacing w:line="276" w:lineRule="auto"/>
              <w:jc w:val="both"/>
              <w:rPr>
                <w:rFonts w:ascii="Verdana" w:hAnsi="Verdana" w:cs="Arial"/>
                <w:b/>
                <w:sz w:val="20"/>
                <w:szCs w:val="20"/>
                <w:highlight w:val="cyan"/>
                <w:lang w:eastAsia="pl-PL"/>
              </w:rPr>
            </w:pPr>
            <w:r>
              <w:rPr>
                <w:rFonts w:ascii="Verdana" w:hAnsi="Verdana" w:cs="Arial"/>
                <w:b/>
                <w:sz w:val="20"/>
                <w:szCs w:val="20"/>
                <w:highlight w:val="cyan"/>
                <w:lang w:eastAsia="pl-PL"/>
              </w:rPr>
              <w:t xml:space="preserve">11.3. </w:t>
            </w:r>
            <w:r w:rsidR="00DB27D3" w:rsidRPr="002C4244">
              <w:rPr>
                <w:rFonts w:ascii="Verdana" w:hAnsi="Verdana" w:cs="Arial"/>
                <w:b/>
                <w:sz w:val="20"/>
                <w:szCs w:val="20"/>
                <w:highlight w:val="cyan"/>
                <w:lang w:eastAsia="pl-PL"/>
              </w:rPr>
              <w:t xml:space="preserve">Wymagana minimalna, dostępna przez cały okres gwarancji, pojemność baterii (akumulatorów) trakcyjnych 160kWh stanowiąca nie mniej niż 80% wartości dostępnej początkowej. UWAGA: KRYTERIUM PUNKTOWANE </w:t>
            </w:r>
          </w:p>
          <w:p w14:paraId="3B158303" w14:textId="77777777" w:rsidR="00DB27D3" w:rsidRPr="002C4244" w:rsidRDefault="00DB27D3" w:rsidP="00DB27D3">
            <w:pPr>
              <w:pStyle w:val="Default"/>
              <w:spacing w:line="276" w:lineRule="auto"/>
              <w:jc w:val="both"/>
              <w:rPr>
                <w:rFonts w:ascii="Verdana" w:hAnsi="Verdana" w:cs="Arial"/>
                <w:sz w:val="20"/>
                <w:szCs w:val="20"/>
                <w:highlight w:val="cyan"/>
                <w:lang w:eastAsia="pl-PL"/>
              </w:rPr>
            </w:pPr>
            <w:r w:rsidRPr="002C4244">
              <w:rPr>
                <w:rFonts w:ascii="Verdana" w:hAnsi="Verdana" w:cs="Arial"/>
                <w:sz w:val="20"/>
                <w:szCs w:val="20"/>
                <w:highlight w:val="cyan"/>
                <w:lang w:eastAsia="pl-PL"/>
              </w:rPr>
              <w:t>W przypadku nie zachowania wymaganego minimalnego poziomu pojemności baterii Wykonawca zobowiązany jest w okresie gwarancji do ich wymiany na nowe.</w:t>
            </w:r>
          </w:p>
          <w:p w14:paraId="434FDDB6" w14:textId="77777777" w:rsidR="00DB27D3" w:rsidRPr="002C4244" w:rsidRDefault="00DB27D3" w:rsidP="00DB27D3">
            <w:pPr>
              <w:pStyle w:val="Default"/>
              <w:spacing w:line="276" w:lineRule="auto"/>
              <w:jc w:val="both"/>
              <w:rPr>
                <w:rFonts w:ascii="Verdana" w:hAnsi="Verdana" w:cs="Arial"/>
                <w:sz w:val="20"/>
                <w:szCs w:val="20"/>
                <w:highlight w:val="cyan"/>
                <w:lang w:eastAsia="pl-PL"/>
              </w:rPr>
            </w:pPr>
            <w:r w:rsidRPr="002C4244">
              <w:rPr>
                <w:rFonts w:ascii="Verdana" w:hAnsi="Verdana" w:cs="Arial"/>
                <w:b/>
                <w:sz w:val="20"/>
                <w:szCs w:val="20"/>
                <w:highlight w:val="cyan"/>
                <w:lang w:eastAsia="pl-PL"/>
              </w:rPr>
              <w:t>Definicja energii dostępnej (Ed) –</w:t>
            </w:r>
            <w:r w:rsidRPr="002C4244">
              <w:rPr>
                <w:rFonts w:ascii="Verdana" w:hAnsi="Verdana" w:cs="Arial"/>
                <w:sz w:val="20"/>
                <w:szCs w:val="20"/>
                <w:highlight w:val="cyan"/>
                <w:lang w:eastAsia="pl-PL"/>
              </w:rPr>
              <w:t xml:space="preserve"> jest to wydzielony zakres energii z energii nominalnej magazynu energii przez producenta magazynu energii lub autobusu, w którym powinien pracować magazyn energii w celu zapewnienia optymalnych </w:t>
            </w:r>
            <w:proofErr w:type="spellStart"/>
            <w:r w:rsidRPr="002C4244">
              <w:rPr>
                <w:rFonts w:ascii="Verdana" w:hAnsi="Verdana" w:cs="Arial"/>
                <w:sz w:val="20"/>
                <w:szCs w:val="20"/>
                <w:highlight w:val="cyan"/>
                <w:lang w:eastAsia="pl-PL"/>
              </w:rPr>
              <w:t>ibezpiecznych</w:t>
            </w:r>
            <w:proofErr w:type="spellEnd"/>
            <w:r w:rsidRPr="002C4244">
              <w:rPr>
                <w:rFonts w:ascii="Verdana" w:hAnsi="Verdana" w:cs="Arial"/>
                <w:sz w:val="20"/>
                <w:szCs w:val="20"/>
                <w:highlight w:val="cyan"/>
                <w:lang w:eastAsia="pl-PL"/>
              </w:rPr>
              <w:t xml:space="preserve"> warunków pracy tego magazynu energii. Zerowy stan energii dostępnej musi odpowiadać wartość minimalnej SOC (ang. </w:t>
            </w:r>
            <w:proofErr w:type="spellStart"/>
            <w:r w:rsidRPr="002C4244">
              <w:rPr>
                <w:rFonts w:ascii="Verdana" w:hAnsi="Verdana" w:cs="Arial"/>
                <w:sz w:val="20"/>
                <w:szCs w:val="20"/>
                <w:highlight w:val="cyan"/>
                <w:lang w:eastAsia="pl-PL"/>
              </w:rPr>
              <w:t>State</w:t>
            </w:r>
            <w:proofErr w:type="spellEnd"/>
            <w:r w:rsidRPr="002C4244">
              <w:rPr>
                <w:rFonts w:ascii="Verdana" w:hAnsi="Verdana" w:cs="Arial"/>
                <w:sz w:val="20"/>
                <w:szCs w:val="20"/>
                <w:highlight w:val="cyan"/>
                <w:lang w:eastAsia="pl-PL"/>
              </w:rPr>
              <w:t xml:space="preserve"> of </w:t>
            </w:r>
            <w:proofErr w:type="spellStart"/>
            <w:r w:rsidRPr="002C4244">
              <w:rPr>
                <w:rFonts w:ascii="Verdana" w:hAnsi="Verdana" w:cs="Arial"/>
                <w:sz w:val="20"/>
                <w:szCs w:val="20"/>
                <w:highlight w:val="cyan"/>
                <w:lang w:eastAsia="pl-PL"/>
              </w:rPr>
              <w:t>charge</w:t>
            </w:r>
            <w:proofErr w:type="spellEnd"/>
            <w:r w:rsidRPr="002C4244">
              <w:rPr>
                <w:rFonts w:ascii="Verdana" w:hAnsi="Verdana" w:cs="Arial"/>
                <w:sz w:val="20"/>
                <w:szCs w:val="20"/>
                <w:highlight w:val="cyan"/>
                <w:lang w:eastAsia="pl-PL"/>
              </w:rPr>
              <w:t xml:space="preserve">), a 100 % Ed musi odpowiadać wartości maksymalnej SOC. </w:t>
            </w:r>
          </w:p>
          <w:p w14:paraId="1E92E3D1" w14:textId="52BD5DAB" w:rsidR="00DB27D3" w:rsidRDefault="00DB27D3" w:rsidP="00DB27D3">
            <w:pPr>
              <w:pStyle w:val="Default"/>
              <w:spacing w:line="276" w:lineRule="auto"/>
              <w:jc w:val="both"/>
              <w:rPr>
                <w:rFonts w:ascii="Verdana" w:hAnsi="Verdana" w:cs="Arial"/>
                <w:sz w:val="20"/>
                <w:szCs w:val="20"/>
                <w:highlight w:val="cyan"/>
                <w:lang w:eastAsia="pl-PL"/>
              </w:rPr>
            </w:pPr>
            <w:r w:rsidRPr="002C4244">
              <w:rPr>
                <w:rFonts w:ascii="Verdana" w:hAnsi="Verdana" w:cs="Arial"/>
                <w:sz w:val="20"/>
                <w:szCs w:val="20"/>
                <w:highlight w:val="cyan"/>
                <w:lang w:eastAsia="pl-PL"/>
              </w:rPr>
              <w:t>Wartość energii dostępnej Ed musi stanowić co najmniej 80% wartości energii nominalnej w okresie gwarancji na baterie trakcyjne.</w:t>
            </w:r>
          </w:p>
          <w:p w14:paraId="21A0262C" w14:textId="3A510F1B" w:rsidR="00F40534" w:rsidRPr="00DB27D3" w:rsidRDefault="00DB27D3" w:rsidP="00DB27D3">
            <w:pPr>
              <w:spacing w:line="276" w:lineRule="auto"/>
              <w:jc w:val="both"/>
              <w:rPr>
                <w:rFonts w:ascii="Verdana" w:hAnsi="Verdana" w:cs="Arial"/>
                <w:sz w:val="20"/>
              </w:rPr>
            </w:pPr>
            <w:r w:rsidRPr="00EA6160">
              <w:rPr>
                <w:rFonts w:ascii="Verdana" w:hAnsi="Verdana" w:cs="Arial"/>
                <w:sz w:val="20"/>
                <w:highlight w:val="cyan"/>
              </w:rPr>
              <w:t>W przypadku spadku w okresie gwarancji wartości energii dostępnej Ed poniżej wymaganej Zamawiający dopuści wymianę pojedynczych baterii (tzw. pakietów, których energia się sumuje) na nowe, zamiast wymiany całego magazynu energii, w którego skład wchodzą wszystkie baterie (pakiety).</w:t>
            </w:r>
          </w:p>
          <w:p w14:paraId="17E53629" w14:textId="77777777" w:rsidR="00782141" w:rsidRDefault="00782141" w:rsidP="00DB27D3">
            <w:pPr>
              <w:spacing w:before="60"/>
              <w:jc w:val="both"/>
              <w:rPr>
                <w:rFonts w:ascii="Verdana" w:hAnsi="Verdana"/>
                <w:b/>
                <w:bCs/>
                <w:color w:val="FF0000"/>
                <w:sz w:val="20"/>
              </w:rPr>
            </w:pPr>
            <w:r w:rsidRPr="00782141">
              <w:rPr>
                <w:rFonts w:ascii="Verdana" w:hAnsi="Verdana"/>
                <w:bCs/>
                <w:sz w:val="20"/>
              </w:rPr>
              <w:t>11.4.</w:t>
            </w:r>
            <w:r w:rsidRPr="00782141">
              <w:rPr>
                <w:rFonts w:ascii="Verdana" w:hAnsi="Verdana"/>
                <w:bCs/>
                <w:sz w:val="20"/>
              </w:rPr>
              <w:tab/>
            </w:r>
            <w:r w:rsidRPr="00782141">
              <w:rPr>
                <w:rFonts w:ascii="Verdana" w:hAnsi="Verdana"/>
                <w:b/>
                <w:bCs/>
                <w:sz w:val="20"/>
              </w:rPr>
              <w:t xml:space="preserve">Wymagana gwarancja na baterie trakcyjne min. 7 lat. </w:t>
            </w:r>
            <w:r>
              <w:rPr>
                <w:rFonts w:ascii="Verdana" w:hAnsi="Verdana"/>
                <w:b/>
                <w:bCs/>
                <w:color w:val="FF0000"/>
                <w:sz w:val="20"/>
              </w:rPr>
              <w:br/>
            </w:r>
            <w:r w:rsidRPr="00782141">
              <w:rPr>
                <w:rFonts w:ascii="Verdana" w:hAnsi="Verdana"/>
                <w:b/>
                <w:bCs/>
                <w:color w:val="FF0000"/>
                <w:sz w:val="20"/>
              </w:rPr>
              <w:t>UWAGA: KRYTERIUM PUNKTOWANE</w:t>
            </w:r>
          </w:p>
          <w:p w14:paraId="4F5B8402" w14:textId="77777777" w:rsidR="00782141" w:rsidRPr="00782141" w:rsidRDefault="00782141" w:rsidP="00DB27D3">
            <w:pPr>
              <w:spacing w:before="60"/>
              <w:jc w:val="both"/>
              <w:rPr>
                <w:rFonts w:ascii="Verdana" w:hAnsi="Verdana"/>
                <w:bCs/>
                <w:sz w:val="20"/>
              </w:rPr>
            </w:pPr>
            <w:r w:rsidRPr="00782141">
              <w:rPr>
                <w:rFonts w:ascii="Verdana" w:hAnsi="Verdana"/>
                <w:bCs/>
                <w:sz w:val="20"/>
              </w:rPr>
              <w:t>11.5.</w:t>
            </w:r>
            <w:r w:rsidRPr="00782141">
              <w:rPr>
                <w:rFonts w:ascii="Verdana" w:hAnsi="Verdana"/>
                <w:bCs/>
                <w:sz w:val="20"/>
              </w:rPr>
              <w:tab/>
              <w:t xml:space="preserve">Zabudowa urządzeń do magazynowania energii </w:t>
            </w:r>
            <w:r>
              <w:rPr>
                <w:rFonts w:ascii="Verdana" w:hAnsi="Verdana"/>
                <w:bCs/>
                <w:sz w:val="20"/>
              </w:rPr>
              <w:t xml:space="preserve">powinna umożliwiać ich wymianę </w:t>
            </w:r>
            <w:r w:rsidRPr="00782141">
              <w:rPr>
                <w:rFonts w:ascii="Verdana" w:hAnsi="Verdana"/>
                <w:bCs/>
                <w:sz w:val="20"/>
              </w:rPr>
              <w:t>w warunkach warsztatowych użytkownika. Po okresie gwarancji możliwość wykorzystania baterii trakcyjnych na magazyny energii.</w:t>
            </w:r>
          </w:p>
          <w:p w14:paraId="04E414A6" w14:textId="77777777" w:rsidR="00782141" w:rsidRPr="00782141" w:rsidRDefault="00782141" w:rsidP="000A4829">
            <w:pPr>
              <w:spacing w:before="60"/>
              <w:jc w:val="both"/>
              <w:rPr>
                <w:rFonts w:ascii="Verdana" w:hAnsi="Verdana"/>
                <w:bCs/>
                <w:sz w:val="20"/>
              </w:rPr>
            </w:pPr>
            <w:r w:rsidRPr="00782141">
              <w:rPr>
                <w:rFonts w:ascii="Verdana" w:hAnsi="Verdana"/>
                <w:bCs/>
                <w:sz w:val="20"/>
              </w:rPr>
              <w:t>11.6.</w:t>
            </w:r>
            <w:r w:rsidRPr="00782141">
              <w:rPr>
                <w:rFonts w:ascii="Verdana" w:hAnsi="Verdana"/>
                <w:bCs/>
                <w:sz w:val="20"/>
              </w:rPr>
              <w:tab/>
              <w:t xml:space="preserve">Baterie trakcyjne </w:t>
            </w:r>
            <w:r w:rsidRPr="0059231C">
              <w:rPr>
                <w:rFonts w:ascii="Verdana" w:hAnsi="Verdana"/>
                <w:b/>
                <w:bCs/>
                <w:sz w:val="20"/>
              </w:rPr>
              <w:t>muszą być</w:t>
            </w:r>
            <w:r w:rsidRPr="00782141">
              <w:rPr>
                <w:rFonts w:ascii="Verdana" w:hAnsi="Verdana"/>
                <w:bCs/>
                <w:sz w:val="20"/>
              </w:rPr>
              <w:t xml:space="preserve"> tak konstrukcyjnie zabudowane i zabezpieczone, aby zminimalizować ryzyko jego uszkodzenia w przypadku wystąpienia kolizji drogowej.</w:t>
            </w:r>
          </w:p>
          <w:p w14:paraId="3CF8E891" w14:textId="77777777" w:rsidR="00782141" w:rsidRPr="00782141" w:rsidRDefault="00782141" w:rsidP="000A4829">
            <w:pPr>
              <w:spacing w:before="60"/>
              <w:jc w:val="both"/>
              <w:rPr>
                <w:rFonts w:ascii="Verdana" w:hAnsi="Verdana"/>
                <w:bCs/>
                <w:sz w:val="20"/>
              </w:rPr>
            </w:pPr>
            <w:r w:rsidRPr="00782141">
              <w:rPr>
                <w:rFonts w:ascii="Verdana" w:hAnsi="Verdana"/>
                <w:bCs/>
                <w:sz w:val="20"/>
              </w:rPr>
              <w:t>11.7.</w:t>
            </w:r>
            <w:r w:rsidRPr="00782141">
              <w:rPr>
                <w:rFonts w:ascii="Verdana" w:hAnsi="Verdana"/>
                <w:bCs/>
                <w:sz w:val="20"/>
              </w:rPr>
              <w:tab/>
              <w:t xml:space="preserve">Przy spadku poziomu naładowania baterii trakcyjnych poniżej 20% SOC (ang. </w:t>
            </w:r>
            <w:proofErr w:type="spellStart"/>
            <w:r w:rsidRPr="00782141">
              <w:rPr>
                <w:rFonts w:ascii="Verdana" w:hAnsi="Verdana"/>
                <w:bCs/>
                <w:sz w:val="20"/>
              </w:rPr>
              <w:t>State</w:t>
            </w:r>
            <w:proofErr w:type="spellEnd"/>
            <w:r w:rsidRPr="00782141">
              <w:rPr>
                <w:rFonts w:ascii="Verdana" w:hAnsi="Verdana"/>
                <w:bCs/>
                <w:sz w:val="20"/>
              </w:rPr>
              <w:t>-of-</w:t>
            </w:r>
            <w:proofErr w:type="spellStart"/>
            <w:r w:rsidRPr="00782141">
              <w:rPr>
                <w:rFonts w:ascii="Verdana" w:hAnsi="Verdana"/>
                <w:bCs/>
                <w:sz w:val="20"/>
              </w:rPr>
              <w:t>charge</w:t>
            </w:r>
            <w:proofErr w:type="spellEnd"/>
            <w:r w:rsidRPr="00782141">
              <w:rPr>
                <w:rFonts w:ascii="Verdana" w:hAnsi="Verdana"/>
                <w:bCs/>
                <w:sz w:val="20"/>
              </w:rPr>
              <w:t xml:space="preserve">), pozostałej ilości ładunku elektrycznego) system ogrzewania elektrycznego oraz układy wentylacji i klimatyzacji przestrzeni pasażerskiej </w:t>
            </w:r>
            <w:r w:rsidRPr="0059231C">
              <w:rPr>
                <w:rFonts w:ascii="Verdana" w:hAnsi="Verdana"/>
                <w:b/>
                <w:bCs/>
                <w:sz w:val="20"/>
              </w:rPr>
              <w:t xml:space="preserve">muszą zostać wyłączone automatycznie. </w:t>
            </w:r>
            <w:r w:rsidRPr="00782141">
              <w:rPr>
                <w:rFonts w:ascii="Verdana" w:hAnsi="Verdana"/>
                <w:bCs/>
                <w:sz w:val="20"/>
              </w:rPr>
              <w:t>Sytuacja taka musi być sygnalizowana kierowcy na desce rozdzielczej.</w:t>
            </w:r>
          </w:p>
          <w:p w14:paraId="33FEC85C" w14:textId="77777777" w:rsidR="00782141" w:rsidRDefault="00782141" w:rsidP="000A4829">
            <w:pPr>
              <w:spacing w:before="60"/>
              <w:jc w:val="both"/>
              <w:rPr>
                <w:rFonts w:ascii="Verdana" w:hAnsi="Verdana"/>
                <w:bCs/>
                <w:sz w:val="20"/>
              </w:rPr>
            </w:pPr>
            <w:r w:rsidRPr="00782141">
              <w:rPr>
                <w:rFonts w:ascii="Verdana" w:hAnsi="Verdana"/>
                <w:bCs/>
                <w:sz w:val="20"/>
              </w:rPr>
              <w:t>11.8.</w:t>
            </w:r>
            <w:r w:rsidRPr="00782141">
              <w:rPr>
                <w:rFonts w:ascii="Verdana" w:hAnsi="Verdana"/>
                <w:bCs/>
                <w:sz w:val="20"/>
              </w:rPr>
              <w:tab/>
              <w:t>Baterie trakcyjne we wszystkich dostarczonych autobusach powinny być tego samego typu, kompatybilne pod względem elektrycznym i mechanicznym.</w:t>
            </w:r>
          </w:p>
          <w:p w14:paraId="5059486A" w14:textId="77777777" w:rsidR="00782141" w:rsidRPr="00782141" w:rsidRDefault="00782141" w:rsidP="000A4829">
            <w:pPr>
              <w:spacing w:before="60"/>
              <w:jc w:val="both"/>
              <w:rPr>
                <w:rFonts w:ascii="Verdana" w:hAnsi="Verdana"/>
                <w:bCs/>
                <w:sz w:val="20"/>
              </w:rPr>
            </w:pPr>
            <w:r w:rsidRPr="00782141">
              <w:rPr>
                <w:rFonts w:ascii="Verdana" w:hAnsi="Verdana"/>
                <w:bCs/>
                <w:sz w:val="20"/>
              </w:rPr>
              <w:t>11.9.</w:t>
            </w:r>
            <w:r w:rsidRPr="00782141">
              <w:rPr>
                <w:rFonts w:ascii="Verdana" w:hAnsi="Verdana"/>
                <w:bCs/>
                <w:sz w:val="20"/>
              </w:rPr>
              <w:tab/>
              <w:t>Użytkowanie baterii trakcyjnych:</w:t>
            </w:r>
          </w:p>
          <w:p w14:paraId="0C3BDFEE" w14:textId="77777777" w:rsidR="00782141" w:rsidRPr="00782141" w:rsidRDefault="00782141" w:rsidP="000A4829">
            <w:pPr>
              <w:spacing w:before="60"/>
              <w:jc w:val="both"/>
              <w:rPr>
                <w:rFonts w:ascii="Verdana" w:hAnsi="Verdana"/>
                <w:bCs/>
                <w:sz w:val="20"/>
              </w:rPr>
            </w:pPr>
            <w:r>
              <w:rPr>
                <w:rFonts w:ascii="Verdana" w:hAnsi="Verdana"/>
                <w:bCs/>
                <w:sz w:val="20"/>
              </w:rPr>
              <w:t xml:space="preserve">11.9.1. </w:t>
            </w:r>
            <w:r w:rsidRPr="00782141">
              <w:rPr>
                <w:rFonts w:ascii="Verdana" w:hAnsi="Verdana"/>
                <w:bCs/>
                <w:sz w:val="20"/>
              </w:rPr>
              <w:t xml:space="preserve">W celu monitorowania stanu wyeksploatowania baterii trakcyjnych wymaga się zliczania oraz rejestrowania w pamięci nieulotnej energii władowanej i wyładowanej z każdej baterii trakcyjnej. Zamawiający dopuszcza kontrolę stanu wyeksploatowania baterii trakcyjnych poprzez zliczanie energii władowanej i wyładowanej ze wszystkich baterii trakcyjnych </w:t>
            </w:r>
            <w:r w:rsidRPr="00782141">
              <w:rPr>
                <w:rFonts w:ascii="Verdana" w:hAnsi="Verdana"/>
                <w:bCs/>
                <w:sz w:val="20"/>
              </w:rPr>
              <w:lastRenderedPageBreak/>
              <w:t xml:space="preserve">łącznie, a także zliczanie oraz rejestrowanie energii przez system telemetryczny Wykonawcy. Dopuszcza się realizację pomiaru oraz zapisu danych poprzez urządzenia ładujące lub oprogramowanie zewnętrzne np. flotowe. </w:t>
            </w:r>
          </w:p>
          <w:p w14:paraId="700A63A2" w14:textId="77777777" w:rsidR="00782141" w:rsidRPr="0059231C" w:rsidRDefault="00782141" w:rsidP="000A4829">
            <w:pPr>
              <w:spacing w:before="60"/>
              <w:jc w:val="both"/>
              <w:rPr>
                <w:rFonts w:ascii="Verdana" w:hAnsi="Verdana"/>
                <w:bCs/>
                <w:i/>
                <w:sz w:val="20"/>
              </w:rPr>
            </w:pPr>
            <w:r>
              <w:rPr>
                <w:rFonts w:ascii="Verdana" w:hAnsi="Verdana"/>
                <w:bCs/>
                <w:sz w:val="20"/>
              </w:rPr>
              <w:t xml:space="preserve">11.9.2. </w:t>
            </w:r>
            <w:r w:rsidRPr="0059231C">
              <w:rPr>
                <w:rFonts w:ascii="Verdana" w:hAnsi="Verdana"/>
                <w:bCs/>
                <w:i/>
                <w:sz w:val="20"/>
              </w:rPr>
              <w:t xml:space="preserve">Zalecane by Zamawiający miał pełen dostęp do stanu liczników w pojeździe (odczyt na pulpicie) lub za pomocą komputera PC z przeglądarką internetową, lub za pomocą uniwersalnego urządzenia diagnostycznego dla </w:t>
            </w:r>
            <w:proofErr w:type="spellStart"/>
            <w:r w:rsidRPr="0059231C">
              <w:rPr>
                <w:rFonts w:ascii="Verdana" w:hAnsi="Verdana"/>
                <w:bCs/>
                <w:i/>
                <w:sz w:val="20"/>
              </w:rPr>
              <w:t>całopojazdowej</w:t>
            </w:r>
            <w:proofErr w:type="spellEnd"/>
            <w:r w:rsidRPr="0059231C">
              <w:rPr>
                <w:rFonts w:ascii="Verdana" w:hAnsi="Verdana"/>
                <w:bCs/>
                <w:i/>
                <w:sz w:val="20"/>
              </w:rPr>
              <w:t xml:space="preserve"> diagnostyki dostarczonego przez Wykonawcę bez dodatkowych kosztów za dostęp do stanu liczników w poszczególnych bateriach trakcyjnych, oraz dodatkowo z wykorzystaniem systemu rejestracji danych, jako wpis np. do pliku CSV.</w:t>
            </w:r>
          </w:p>
          <w:p w14:paraId="599D2434" w14:textId="77777777" w:rsidR="00782141" w:rsidRDefault="00782141" w:rsidP="000A4829">
            <w:pPr>
              <w:spacing w:before="60"/>
              <w:jc w:val="both"/>
              <w:rPr>
                <w:rFonts w:ascii="Verdana" w:hAnsi="Verdana"/>
                <w:bCs/>
                <w:sz w:val="20"/>
              </w:rPr>
            </w:pPr>
            <w:r>
              <w:rPr>
                <w:rFonts w:ascii="Verdana" w:hAnsi="Verdana"/>
                <w:bCs/>
                <w:sz w:val="20"/>
              </w:rPr>
              <w:t xml:space="preserve">11.9.3. </w:t>
            </w:r>
            <w:r w:rsidRPr="00782141">
              <w:rPr>
                <w:rFonts w:ascii="Verdana" w:hAnsi="Verdana"/>
                <w:bCs/>
                <w:sz w:val="20"/>
              </w:rPr>
              <w:t>Ewentualna wymiana urządzenia pełniącego funkcję zliczania energii powinna zostać udokumentowana, stany liczników, (jeżeli jest to możliwe) przepisane do nowego urządzenia, protokoły wykonanych czynności przekazane Zamawiającemu.</w:t>
            </w:r>
          </w:p>
          <w:p w14:paraId="7C82BD86" w14:textId="77777777" w:rsidR="00782141" w:rsidRDefault="00782141" w:rsidP="000A4829">
            <w:pPr>
              <w:spacing w:before="60"/>
              <w:jc w:val="both"/>
              <w:rPr>
                <w:rFonts w:ascii="Verdana" w:hAnsi="Verdana"/>
                <w:bCs/>
                <w:sz w:val="20"/>
              </w:rPr>
            </w:pPr>
            <w:r w:rsidRPr="00782141">
              <w:rPr>
                <w:rFonts w:ascii="Verdana" w:hAnsi="Verdana"/>
                <w:bCs/>
                <w:sz w:val="20"/>
              </w:rPr>
              <w:t>11.10.</w:t>
            </w:r>
            <w:r w:rsidRPr="00782141">
              <w:rPr>
                <w:rFonts w:ascii="Verdana" w:hAnsi="Verdana"/>
                <w:bCs/>
                <w:sz w:val="20"/>
              </w:rPr>
              <w:tab/>
              <w:t>Zakres temperatury powietrza na zewnątrz autobusu od -25OC do +45OC. Zamawiający wymaga, aby baterie trakcyjne były wyposażone w niezbędne układy utrzymania temperatury w zakresie gwarantującym ich prawidłową pracę bez ograniczeń.</w:t>
            </w:r>
          </w:p>
          <w:p w14:paraId="3EADA754" w14:textId="77777777" w:rsidR="00782141" w:rsidRDefault="00782141" w:rsidP="000A4829">
            <w:pPr>
              <w:spacing w:before="60"/>
              <w:jc w:val="both"/>
              <w:rPr>
                <w:rFonts w:ascii="Verdana" w:hAnsi="Verdana"/>
                <w:bCs/>
                <w:sz w:val="20"/>
              </w:rPr>
            </w:pPr>
            <w:r w:rsidRPr="00782141">
              <w:rPr>
                <w:rFonts w:ascii="Verdana" w:hAnsi="Verdana"/>
                <w:bCs/>
                <w:sz w:val="20"/>
              </w:rPr>
              <w:t>11.11.</w:t>
            </w:r>
            <w:r w:rsidRPr="00782141">
              <w:rPr>
                <w:rFonts w:ascii="Verdana" w:hAnsi="Verdana"/>
                <w:bCs/>
                <w:sz w:val="20"/>
              </w:rPr>
              <w:tab/>
              <w:t xml:space="preserve"> Autobus </w:t>
            </w:r>
            <w:r w:rsidRPr="00873264">
              <w:rPr>
                <w:rFonts w:ascii="Verdana" w:hAnsi="Verdana"/>
                <w:b/>
                <w:bCs/>
                <w:sz w:val="20"/>
              </w:rPr>
              <w:t>musi być wyposażony</w:t>
            </w:r>
            <w:r w:rsidRPr="00782141">
              <w:rPr>
                <w:rFonts w:ascii="Verdana" w:hAnsi="Verdana"/>
                <w:bCs/>
                <w:sz w:val="20"/>
              </w:rPr>
              <w:t xml:space="preserve"> w funkcje umożliwiającą wyłączenie systemów /urządzeń maksymalizując zasięg autobusu (automatyczne lub manualne).</w:t>
            </w:r>
          </w:p>
          <w:p w14:paraId="26F91FDA" w14:textId="77777777" w:rsidR="00782141" w:rsidRPr="00782141" w:rsidRDefault="00782141" w:rsidP="000A4829">
            <w:pPr>
              <w:spacing w:before="60"/>
              <w:jc w:val="both"/>
              <w:rPr>
                <w:rFonts w:ascii="Verdana" w:hAnsi="Verdana"/>
                <w:bCs/>
                <w:sz w:val="20"/>
              </w:rPr>
            </w:pPr>
            <w:r w:rsidRPr="00782141">
              <w:rPr>
                <w:rFonts w:ascii="Verdana" w:hAnsi="Verdana"/>
                <w:bCs/>
                <w:sz w:val="20"/>
              </w:rPr>
              <w:t>11.12.</w:t>
            </w:r>
            <w:r w:rsidRPr="00782141">
              <w:rPr>
                <w:rFonts w:ascii="Verdana" w:hAnsi="Verdana"/>
                <w:bCs/>
                <w:sz w:val="20"/>
              </w:rPr>
              <w:tab/>
              <w:t xml:space="preserve">Autobus wyposażony w licznik / liczniki: </w:t>
            </w:r>
          </w:p>
          <w:p w14:paraId="3E47BBF9" w14:textId="77777777" w:rsidR="00782141" w:rsidRPr="00782141" w:rsidRDefault="00782141" w:rsidP="000A4829">
            <w:pPr>
              <w:spacing w:before="60"/>
              <w:jc w:val="both"/>
              <w:rPr>
                <w:rFonts w:ascii="Verdana" w:hAnsi="Verdana"/>
                <w:bCs/>
                <w:sz w:val="20"/>
              </w:rPr>
            </w:pPr>
            <w:r>
              <w:rPr>
                <w:rFonts w:ascii="Verdana" w:hAnsi="Verdana"/>
                <w:bCs/>
                <w:sz w:val="20"/>
              </w:rPr>
              <w:t xml:space="preserve">a) </w:t>
            </w:r>
            <w:r w:rsidRPr="00782141">
              <w:rPr>
                <w:rFonts w:ascii="Verdana" w:hAnsi="Verdana"/>
                <w:bCs/>
                <w:sz w:val="20"/>
              </w:rPr>
              <w:t xml:space="preserve">energii elektrycznej lub system pomiaru zużycia energii umożliwiające oddzielne rozliczenie całkowitego zużycia energii przez autobus oraz na cele trakcyjne. </w:t>
            </w:r>
          </w:p>
          <w:p w14:paraId="610307C3" w14:textId="77777777" w:rsidR="00782141" w:rsidRPr="00782141" w:rsidRDefault="00782141" w:rsidP="000A4829">
            <w:pPr>
              <w:spacing w:before="60"/>
              <w:jc w:val="both"/>
              <w:rPr>
                <w:rFonts w:ascii="Verdana" w:hAnsi="Verdana"/>
                <w:bCs/>
                <w:sz w:val="20"/>
              </w:rPr>
            </w:pPr>
            <w:r>
              <w:rPr>
                <w:rFonts w:ascii="Verdana" w:hAnsi="Verdana"/>
                <w:bCs/>
                <w:sz w:val="20"/>
              </w:rPr>
              <w:t xml:space="preserve">b) </w:t>
            </w:r>
            <w:r w:rsidRPr="00782141">
              <w:rPr>
                <w:rFonts w:ascii="Verdana" w:hAnsi="Verdana"/>
                <w:bCs/>
                <w:sz w:val="20"/>
              </w:rPr>
              <w:t>energii wyprodukowanej przez autobus ze wszystkich zas</w:t>
            </w:r>
            <w:r>
              <w:rPr>
                <w:rFonts w:ascii="Verdana" w:hAnsi="Verdana"/>
                <w:bCs/>
                <w:sz w:val="20"/>
              </w:rPr>
              <w:t xml:space="preserve">tosowanych </w:t>
            </w:r>
            <w:r w:rsidRPr="00782141">
              <w:rPr>
                <w:rFonts w:ascii="Verdana" w:hAnsi="Verdana"/>
                <w:bCs/>
                <w:sz w:val="20"/>
              </w:rPr>
              <w:t>w pojeździe rozwiązań OZE (np. rekuperacji itp.) - jeżeli jest taka możliwość rejestracji.</w:t>
            </w:r>
          </w:p>
          <w:p w14:paraId="4C4DA88B" w14:textId="77777777" w:rsidR="00782141" w:rsidRDefault="00782141" w:rsidP="000A4829">
            <w:pPr>
              <w:spacing w:before="60"/>
              <w:jc w:val="both"/>
              <w:rPr>
                <w:rFonts w:ascii="Verdana" w:hAnsi="Verdana"/>
                <w:bCs/>
                <w:sz w:val="20"/>
              </w:rPr>
            </w:pPr>
            <w:r w:rsidRPr="00782141">
              <w:rPr>
                <w:rFonts w:ascii="Verdana" w:hAnsi="Verdana"/>
                <w:bCs/>
                <w:sz w:val="20"/>
              </w:rPr>
              <w:t>Informacja o ilości zużytej energii elektrycznej umożliwiająca oddzielne rozliczenie całkowitego zużycia energii przez autobus oraz na cele trakcyjne ma być dostępna w postaci raportów pobieranych z elektrobusu przez Zamawiającego w dowolnym czasie przez cały cykl życia elektrobusu. Dopuszcza się rozwiązanie, w którym dane nt. zużycia energii przez autobus celem jej rozliczenia dostępne są w postaci raport</w:t>
            </w:r>
            <w:r>
              <w:rPr>
                <w:rFonts w:ascii="Verdana" w:hAnsi="Verdana"/>
                <w:bCs/>
                <w:sz w:val="20"/>
              </w:rPr>
              <w:t xml:space="preserve">ów, generowanych </w:t>
            </w:r>
            <w:r w:rsidRPr="00782141">
              <w:rPr>
                <w:rFonts w:ascii="Verdana" w:hAnsi="Verdana"/>
                <w:bCs/>
                <w:sz w:val="20"/>
              </w:rPr>
              <w:t>z poziomu dedykowanej aplikacji/systemu, do której Sprzedający zapewnia dostęp, zamiast bezpośrednio z autobusu. Sprzedający zapewnia dostęp do aplikacji i danych, w dowolnym czasie, przez cały cykl życia elektrobusu.</w:t>
            </w:r>
          </w:p>
        </w:tc>
        <w:tc>
          <w:tcPr>
            <w:tcW w:w="1730" w:type="dxa"/>
            <w:shd w:val="clear" w:color="auto" w:fill="auto"/>
          </w:tcPr>
          <w:p w14:paraId="5A47BB21" w14:textId="77777777" w:rsidR="005D6F1F" w:rsidRDefault="005D6F1F" w:rsidP="000A4829">
            <w:pPr>
              <w:spacing w:before="60"/>
              <w:ind w:right="-144"/>
              <w:jc w:val="both"/>
              <w:rPr>
                <w:rFonts w:ascii="Verdana" w:hAnsi="Verdana"/>
                <w:sz w:val="20"/>
              </w:rPr>
            </w:pPr>
          </w:p>
        </w:tc>
      </w:tr>
      <w:tr w:rsidR="005D6F1F" w:rsidRPr="007112D6" w14:paraId="4F453DB1" w14:textId="77777777" w:rsidTr="00D778AE">
        <w:tc>
          <w:tcPr>
            <w:tcW w:w="743" w:type="dxa"/>
            <w:shd w:val="clear" w:color="auto" w:fill="auto"/>
          </w:tcPr>
          <w:p w14:paraId="7384AD66" w14:textId="77777777" w:rsidR="005D6F1F" w:rsidRDefault="00782141" w:rsidP="000A4829">
            <w:pPr>
              <w:spacing w:before="60"/>
              <w:ind w:right="-144"/>
              <w:jc w:val="both"/>
              <w:rPr>
                <w:rFonts w:ascii="Verdana" w:hAnsi="Verdana"/>
                <w:b/>
                <w:sz w:val="20"/>
              </w:rPr>
            </w:pPr>
            <w:r>
              <w:rPr>
                <w:rFonts w:ascii="Verdana" w:hAnsi="Verdana"/>
                <w:b/>
                <w:sz w:val="20"/>
              </w:rPr>
              <w:lastRenderedPageBreak/>
              <w:t>12.</w:t>
            </w:r>
          </w:p>
        </w:tc>
        <w:tc>
          <w:tcPr>
            <w:tcW w:w="1350" w:type="dxa"/>
            <w:shd w:val="clear" w:color="auto" w:fill="auto"/>
          </w:tcPr>
          <w:p w14:paraId="43FD0842" w14:textId="77777777" w:rsidR="005D6F1F" w:rsidRPr="00873264" w:rsidRDefault="00782141" w:rsidP="000A4829">
            <w:pPr>
              <w:spacing w:before="60"/>
              <w:ind w:left="-33" w:right="-108"/>
              <w:jc w:val="both"/>
              <w:rPr>
                <w:rFonts w:ascii="Verdana" w:hAnsi="Verdana"/>
                <w:sz w:val="20"/>
              </w:rPr>
            </w:pPr>
            <w:r w:rsidRPr="00873264">
              <w:rPr>
                <w:rFonts w:ascii="Verdana" w:hAnsi="Verdana"/>
                <w:sz w:val="20"/>
              </w:rPr>
              <w:t>Ładowanie baterii trakcyjnych</w:t>
            </w:r>
            <w:r w:rsidR="001C15AE" w:rsidRPr="00873264">
              <w:rPr>
                <w:rFonts w:ascii="Verdana" w:hAnsi="Verdana"/>
                <w:sz w:val="20"/>
              </w:rPr>
              <w:t xml:space="preserve"> autobusów elektrycznych PLUG-IN</w:t>
            </w:r>
          </w:p>
        </w:tc>
        <w:tc>
          <w:tcPr>
            <w:tcW w:w="6521" w:type="dxa"/>
            <w:shd w:val="clear" w:color="auto" w:fill="auto"/>
          </w:tcPr>
          <w:p w14:paraId="5D329C86" w14:textId="77777777" w:rsidR="001C15AE" w:rsidRPr="001C15AE" w:rsidRDefault="001C15AE" w:rsidP="000A4829">
            <w:pPr>
              <w:spacing w:before="60"/>
              <w:jc w:val="both"/>
              <w:rPr>
                <w:rFonts w:ascii="Verdana" w:hAnsi="Verdana"/>
                <w:bCs/>
                <w:sz w:val="20"/>
              </w:rPr>
            </w:pPr>
            <w:r w:rsidRPr="001C15AE">
              <w:rPr>
                <w:rFonts w:ascii="Verdana" w:hAnsi="Verdana"/>
                <w:bCs/>
                <w:sz w:val="20"/>
              </w:rPr>
              <w:t>12.1.</w:t>
            </w:r>
            <w:r w:rsidRPr="001C15AE">
              <w:rPr>
                <w:rFonts w:ascii="Verdana" w:hAnsi="Verdana"/>
                <w:bCs/>
                <w:sz w:val="20"/>
              </w:rPr>
              <w:tab/>
              <w:t xml:space="preserve">Ładowanie baterii trakcyjnych będzie oparte o system telemetryczny służący do nadzoru nad racjonalnym procesem ładowania z ładowarki pokładowej lub procesem ładowania </w:t>
            </w:r>
            <w:proofErr w:type="spellStart"/>
            <w:r w:rsidRPr="001C15AE">
              <w:rPr>
                <w:rFonts w:ascii="Verdana" w:hAnsi="Verdana"/>
                <w:bCs/>
                <w:sz w:val="20"/>
              </w:rPr>
              <w:t>pozapokładowego</w:t>
            </w:r>
            <w:proofErr w:type="spellEnd"/>
            <w:r w:rsidRPr="001C15AE">
              <w:rPr>
                <w:rFonts w:ascii="Verdana" w:hAnsi="Verdana"/>
                <w:bCs/>
                <w:sz w:val="20"/>
              </w:rPr>
              <w:t xml:space="preserve"> (stacja ładowania, ładowarki zewnętrzne). W przypadku ładowania </w:t>
            </w:r>
            <w:proofErr w:type="spellStart"/>
            <w:r w:rsidRPr="001C15AE">
              <w:rPr>
                <w:rFonts w:ascii="Verdana" w:hAnsi="Verdana"/>
                <w:bCs/>
                <w:sz w:val="20"/>
              </w:rPr>
              <w:t>pozapokładowego</w:t>
            </w:r>
            <w:proofErr w:type="spellEnd"/>
            <w:r w:rsidRPr="001C15AE">
              <w:rPr>
                <w:rFonts w:ascii="Verdana" w:hAnsi="Verdana"/>
                <w:bCs/>
                <w:sz w:val="20"/>
              </w:rPr>
              <w:t xml:space="preserve"> system telemetryczny dostarczony wraz z ładowarkami odnosi się do zarządzania pracą ładowarek zewnętrznych.</w:t>
            </w:r>
          </w:p>
          <w:p w14:paraId="79ABA4A1" w14:textId="77777777" w:rsidR="001C15AE" w:rsidRPr="001C15AE" w:rsidRDefault="001C15AE" w:rsidP="000A4829">
            <w:pPr>
              <w:spacing w:before="60"/>
              <w:jc w:val="both"/>
              <w:rPr>
                <w:rFonts w:ascii="Verdana" w:hAnsi="Verdana"/>
                <w:bCs/>
                <w:sz w:val="20"/>
              </w:rPr>
            </w:pPr>
            <w:r w:rsidRPr="001C15AE">
              <w:rPr>
                <w:rFonts w:ascii="Verdana" w:hAnsi="Verdana"/>
                <w:bCs/>
                <w:sz w:val="20"/>
              </w:rPr>
              <w:t xml:space="preserve">Producent zamawianych autobusów wspólnie z dostawcą ładowarki mają zadbać by proces ładowania baterii trakcyjnych z ładowarki (wewnętrznej lub zewnętrznej) był nadzorowany systemem telemetrycznym gwarantującym prawidłową i </w:t>
            </w:r>
            <w:r w:rsidRPr="001C15AE">
              <w:rPr>
                <w:rFonts w:ascii="Verdana" w:hAnsi="Verdana"/>
                <w:bCs/>
                <w:sz w:val="20"/>
              </w:rPr>
              <w:lastRenderedPageBreak/>
              <w:t xml:space="preserve">bezpieczną eksploatacją autobusów. </w:t>
            </w:r>
            <w:r w:rsidRPr="002416F6">
              <w:rPr>
                <w:rFonts w:ascii="Verdana" w:hAnsi="Verdana"/>
                <w:b/>
                <w:bCs/>
                <w:sz w:val="20"/>
              </w:rPr>
              <w:t>W przypadku ładowarek dostarczonych z autobusami, ładowarki te muszą mieć możliwość współpracy z zewnętrznym system telemetrycznym w MPK w Łomży</w:t>
            </w:r>
            <w:r w:rsidRPr="001C15AE">
              <w:rPr>
                <w:rFonts w:ascii="Verdana" w:hAnsi="Verdana"/>
                <w:bCs/>
                <w:sz w:val="20"/>
              </w:rPr>
              <w:t xml:space="preserve">, będącym w realizacji przez </w:t>
            </w:r>
            <w:proofErr w:type="spellStart"/>
            <w:r w:rsidRPr="001C15AE">
              <w:rPr>
                <w:rFonts w:ascii="Verdana" w:hAnsi="Verdana"/>
                <w:bCs/>
                <w:sz w:val="20"/>
              </w:rPr>
              <w:t>Ekoenergetyka</w:t>
            </w:r>
            <w:proofErr w:type="spellEnd"/>
            <w:r w:rsidRPr="001C15AE">
              <w:rPr>
                <w:rFonts w:ascii="Verdana" w:hAnsi="Verdana"/>
                <w:bCs/>
                <w:sz w:val="20"/>
              </w:rPr>
              <w:t xml:space="preserve"> Polska S.A. na podstawie zadania pn. „Dostawa elektrycznych autobusów miejskich oraz instalacji do dystrybucji nośników energii dla niskoemisyjnego transportu” nr WGK.271.1.2021, część 2: „Budowa instalacji do dystrybucji nośników energii dla niskoemisyjnego transportu. Autobus wyposażony w urządzenia magazynujące energię elektryczną (tj. baterie, akumulatory, </w:t>
            </w:r>
            <w:proofErr w:type="spellStart"/>
            <w:r w:rsidRPr="001C15AE">
              <w:rPr>
                <w:rFonts w:ascii="Verdana" w:hAnsi="Verdana"/>
                <w:bCs/>
                <w:sz w:val="20"/>
              </w:rPr>
              <w:t>superkondensatory</w:t>
            </w:r>
            <w:proofErr w:type="spellEnd"/>
            <w:r w:rsidRPr="001C15AE">
              <w:rPr>
                <w:rFonts w:ascii="Verdana" w:hAnsi="Verdana"/>
                <w:bCs/>
                <w:sz w:val="20"/>
              </w:rPr>
              <w:t>, inne) musi umożliwiać ładowanie za pomocą złącza plug – in z zewnętrznej stacji ładowania – podstawowe ładowanie to tzw. ładowanie wolne.</w:t>
            </w:r>
          </w:p>
          <w:p w14:paraId="48D7C087" w14:textId="77777777" w:rsidR="005D6F1F" w:rsidRDefault="001C15AE" w:rsidP="000A4829">
            <w:pPr>
              <w:spacing w:before="60"/>
              <w:jc w:val="both"/>
              <w:rPr>
                <w:rFonts w:ascii="Verdana" w:hAnsi="Verdana"/>
                <w:bCs/>
                <w:sz w:val="20"/>
              </w:rPr>
            </w:pPr>
            <w:r w:rsidRPr="001C15AE">
              <w:rPr>
                <w:rFonts w:ascii="Verdana" w:hAnsi="Verdana"/>
                <w:bCs/>
                <w:sz w:val="20"/>
              </w:rPr>
              <w:t>12.2.</w:t>
            </w:r>
            <w:r w:rsidRPr="001C15AE">
              <w:rPr>
                <w:rFonts w:ascii="Verdana" w:hAnsi="Verdana"/>
                <w:bCs/>
                <w:sz w:val="20"/>
              </w:rPr>
              <w:tab/>
              <w:t>Przyłącza do ładowania plug - in baterii trakcyjnych autobusów w dostarczonych autobusach muszą być kompatybilne z przyłączami do ładowania w ładowarkach i stacjach ładowania np. gniazda ładowania CCS Combo-2 (Type2/mode4) zgodne z normą PN-EN 62196-3:2015-02 lub równoważne.</w:t>
            </w:r>
          </w:p>
          <w:p w14:paraId="1801E79E" w14:textId="77777777" w:rsidR="001C15AE" w:rsidRPr="001C15AE" w:rsidRDefault="001C15AE" w:rsidP="000A4829">
            <w:pPr>
              <w:spacing w:before="60"/>
              <w:jc w:val="both"/>
              <w:rPr>
                <w:rFonts w:ascii="Verdana" w:hAnsi="Verdana"/>
                <w:bCs/>
                <w:sz w:val="20"/>
              </w:rPr>
            </w:pPr>
            <w:r w:rsidRPr="001C15AE">
              <w:rPr>
                <w:rFonts w:ascii="Verdana" w:hAnsi="Verdana"/>
                <w:bCs/>
                <w:sz w:val="20"/>
              </w:rPr>
              <w:t>12.3.</w:t>
            </w:r>
            <w:r w:rsidRPr="001C15AE">
              <w:rPr>
                <w:rFonts w:ascii="Verdana" w:hAnsi="Verdana"/>
                <w:bCs/>
                <w:sz w:val="20"/>
              </w:rPr>
              <w:tab/>
              <w:t>Ilość przyłączy plug-in w 1 autobusie: Rozmieszczenie:</w:t>
            </w:r>
          </w:p>
          <w:p w14:paraId="1C1F5372" w14:textId="77777777" w:rsidR="001C15AE" w:rsidRPr="001C15AE" w:rsidRDefault="001C15AE" w:rsidP="000A4829">
            <w:pPr>
              <w:spacing w:before="60"/>
              <w:jc w:val="both"/>
              <w:rPr>
                <w:rFonts w:ascii="Verdana" w:hAnsi="Verdana"/>
                <w:bCs/>
                <w:sz w:val="20"/>
              </w:rPr>
            </w:pPr>
            <w:r>
              <w:rPr>
                <w:rFonts w:ascii="Verdana" w:hAnsi="Verdana"/>
                <w:bCs/>
                <w:sz w:val="20"/>
              </w:rPr>
              <w:t xml:space="preserve">a) </w:t>
            </w:r>
            <w:r w:rsidRPr="001C15AE">
              <w:rPr>
                <w:rFonts w:ascii="Verdana" w:hAnsi="Verdana"/>
                <w:bCs/>
                <w:sz w:val="20"/>
              </w:rPr>
              <w:t xml:space="preserve">1 gniazdo - usytuowane po prawej stronie autobusu przy nadkolu przedniej osi, </w:t>
            </w:r>
          </w:p>
          <w:p w14:paraId="78D0F4FB" w14:textId="77777777" w:rsidR="001C15AE" w:rsidRPr="001C15AE" w:rsidRDefault="001C15AE" w:rsidP="000A4829">
            <w:pPr>
              <w:spacing w:before="60"/>
              <w:jc w:val="both"/>
              <w:rPr>
                <w:rFonts w:ascii="Verdana" w:hAnsi="Verdana"/>
                <w:bCs/>
                <w:sz w:val="20"/>
              </w:rPr>
            </w:pPr>
            <w:r>
              <w:rPr>
                <w:rFonts w:ascii="Verdana" w:hAnsi="Verdana"/>
                <w:bCs/>
                <w:sz w:val="20"/>
              </w:rPr>
              <w:t xml:space="preserve">b) </w:t>
            </w:r>
            <w:r w:rsidRPr="001C15AE">
              <w:rPr>
                <w:rFonts w:ascii="Verdana" w:hAnsi="Verdana"/>
                <w:bCs/>
                <w:sz w:val="20"/>
              </w:rPr>
              <w:t xml:space="preserve">1 gniazdo - w części tylnej nadwozia na ścianie bocznej po lewej lub prawej stronie za ostatnimi drzwiami lub na ścianie tylnej. </w:t>
            </w:r>
          </w:p>
          <w:p w14:paraId="035346B6" w14:textId="77777777" w:rsidR="001C15AE" w:rsidRPr="001C15AE" w:rsidRDefault="001C15AE" w:rsidP="000A4829">
            <w:pPr>
              <w:spacing w:before="60"/>
              <w:jc w:val="both"/>
              <w:rPr>
                <w:rFonts w:ascii="Verdana" w:hAnsi="Verdana"/>
                <w:bCs/>
                <w:sz w:val="20"/>
              </w:rPr>
            </w:pPr>
            <w:r>
              <w:rPr>
                <w:rFonts w:ascii="Verdana" w:hAnsi="Verdana"/>
                <w:bCs/>
                <w:sz w:val="20"/>
              </w:rPr>
              <w:t xml:space="preserve">c) </w:t>
            </w:r>
            <w:r w:rsidRPr="001C15AE">
              <w:rPr>
                <w:rFonts w:ascii="Verdana" w:hAnsi="Verdana"/>
                <w:bCs/>
                <w:sz w:val="20"/>
              </w:rPr>
              <w:t>Alternatywnie 1 gniazdo umieszczone w przedniej ścianie autobusu,</w:t>
            </w:r>
          </w:p>
          <w:p w14:paraId="2CCC5B9B" w14:textId="77777777" w:rsidR="001C15AE" w:rsidRDefault="001C15AE" w:rsidP="000A4829">
            <w:pPr>
              <w:spacing w:before="60"/>
              <w:jc w:val="both"/>
              <w:rPr>
                <w:rFonts w:ascii="Verdana" w:hAnsi="Verdana"/>
                <w:bCs/>
                <w:sz w:val="20"/>
              </w:rPr>
            </w:pPr>
            <w:r w:rsidRPr="001C15AE">
              <w:rPr>
                <w:rFonts w:ascii="Verdana" w:hAnsi="Verdana"/>
                <w:bCs/>
                <w:sz w:val="20"/>
              </w:rPr>
              <w:t>Zamawiający dopuszcza brak gniazda w dostarczonych autobusach po prawej stronie przy nadkolu przedniej osi. W przypadku braku tego gniazda Wykonawca autobusów w ramach otrzymanego wynagrodzenia, dostarczy wraz z ładowarką 2 szt. oryginalnych przewodów o długości przewodów 10 metrów do ładowania plug – in autobusów.</w:t>
            </w:r>
          </w:p>
          <w:p w14:paraId="1FEDEEE0" w14:textId="255DB196" w:rsidR="00EC0F6C" w:rsidRPr="00EC0F6C" w:rsidRDefault="00EC0F6C" w:rsidP="00EC0F6C">
            <w:pPr>
              <w:autoSpaceDE w:val="0"/>
              <w:autoSpaceDN w:val="0"/>
              <w:adjustRightInd w:val="0"/>
              <w:spacing w:line="276" w:lineRule="auto"/>
              <w:jc w:val="both"/>
              <w:rPr>
                <w:rFonts w:ascii="Verdana" w:eastAsia="Calibri" w:hAnsi="Verdana" w:cs="Arial"/>
                <w:sz w:val="20"/>
              </w:rPr>
            </w:pPr>
            <w:r w:rsidRPr="00383C33">
              <w:rPr>
                <w:rFonts w:ascii="Verdana" w:eastAsia="Calibri" w:hAnsi="Verdana" w:cs="Arial"/>
                <w:sz w:val="20"/>
                <w:highlight w:val="cyan"/>
              </w:rPr>
              <w:t>Zamawiający dopuści rozwiązanie w powyższym zakresie, w którym rzeczywista długość przewodu to około 9,0 m.</w:t>
            </w:r>
          </w:p>
          <w:p w14:paraId="36E31896" w14:textId="77777777" w:rsidR="001C15AE" w:rsidRPr="001C15AE" w:rsidRDefault="001C15AE" w:rsidP="000A4829">
            <w:pPr>
              <w:spacing w:before="60"/>
              <w:jc w:val="both"/>
              <w:rPr>
                <w:rFonts w:ascii="Verdana" w:hAnsi="Verdana"/>
                <w:bCs/>
                <w:sz w:val="20"/>
              </w:rPr>
            </w:pPr>
            <w:r w:rsidRPr="001C15AE">
              <w:rPr>
                <w:rFonts w:ascii="Verdana" w:hAnsi="Verdana"/>
                <w:bCs/>
                <w:sz w:val="20"/>
              </w:rPr>
              <w:t>12.4.</w:t>
            </w:r>
            <w:r w:rsidRPr="001C15AE">
              <w:rPr>
                <w:rFonts w:ascii="Verdana" w:hAnsi="Verdana"/>
                <w:bCs/>
                <w:sz w:val="20"/>
              </w:rPr>
              <w:tab/>
              <w:t>Ładowanie Plug-in.</w:t>
            </w:r>
          </w:p>
          <w:p w14:paraId="413303B7" w14:textId="77777777" w:rsidR="001C15AE" w:rsidRDefault="001C15AE" w:rsidP="000A4829">
            <w:pPr>
              <w:spacing w:before="60"/>
              <w:jc w:val="both"/>
              <w:rPr>
                <w:rFonts w:ascii="Verdana" w:hAnsi="Verdana"/>
                <w:bCs/>
                <w:sz w:val="20"/>
              </w:rPr>
            </w:pPr>
            <w:r>
              <w:rPr>
                <w:rFonts w:ascii="Verdana" w:hAnsi="Verdana"/>
                <w:bCs/>
                <w:sz w:val="20"/>
              </w:rPr>
              <w:t xml:space="preserve">12.4.1. </w:t>
            </w:r>
            <w:r w:rsidRPr="001C15AE">
              <w:rPr>
                <w:rFonts w:ascii="Verdana" w:hAnsi="Verdana"/>
                <w:bCs/>
                <w:sz w:val="20"/>
              </w:rPr>
              <w:t>Główne ładowanie wolne na zajezdni od 0 % do 100 % SOC (energii dostępnej) w celu pełnego naładowania i przeprowadzenia balansowania napięć ogniw i baterii, za pomocą stacji ładowania (wraz z magazynem energii) wyposażonej w złącza plug-in Combo-2.</w:t>
            </w:r>
          </w:p>
          <w:p w14:paraId="5D22596C" w14:textId="77777777" w:rsidR="001C15AE" w:rsidRDefault="001C15AE" w:rsidP="000A4829">
            <w:pPr>
              <w:spacing w:before="60"/>
              <w:jc w:val="both"/>
              <w:rPr>
                <w:rFonts w:ascii="Verdana" w:hAnsi="Verdana"/>
                <w:bCs/>
                <w:sz w:val="20"/>
              </w:rPr>
            </w:pPr>
            <w:r>
              <w:rPr>
                <w:rFonts w:ascii="Verdana" w:hAnsi="Verdana"/>
                <w:bCs/>
                <w:sz w:val="20"/>
              </w:rPr>
              <w:t xml:space="preserve">12.4.2. </w:t>
            </w:r>
            <w:r w:rsidRPr="001C15AE">
              <w:rPr>
                <w:rFonts w:ascii="Verdana" w:hAnsi="Verdana"/>
                <w:bCs/>
                <w:sz w:val="20"/>
              </w:rPr>
              <w:t>Pomocnicze ładowanie wolne na kanałach serwisowych zajezdni lub poza zajezdnią w celu pełnego naładowania i przeprowadzenia balansowania napięć ogniw i baterii, za pomocą ładowarki pokładowej lub zewnętrznej wyposażonej w złącze plug-in Combo-2.</w:t>
            </w:r>
          </w:p>
          <w:p w14:paraId="09CD6B31" w14:textId="77777777" w:rsidR="001C15AE" w:rsidRDefault="001C15AE" w:rsidP="000A4829">
            <w:pPr>
              <w:spacing w:before="60"/>
              <w:jc w:val="both"/>
              <w:rPr>
                <w:rFonts w:ascii="Verdana" w:hAnsi="Verdana"/>
                <w:bCs/>
                <w:sz w:val="20"/>
              </w:rPr>
            </w:pPr>
            <w:r>
              <w:rPr>
                <w:rFonts w:ascii="Verdana" w:hAnsi="Verdana"/>
                <w:bCs/>
                <w:sz w:val="20"/>
              </w:rPr>
              <w:t xml:space="preserve">12.5. </w:t>
            </w:r>
            <w:r w:rsidRPr="001C15AE">
              <w:rPr>
                <w:rFonts w:ascii="Verdana" w:hAnsi="Verdana"/>
                <w:bCs/>
                <w:sz w:val="20"/>
              </w:rPr>
              <w:t>Układ elektroniczny nadzorujący proces ładowania i zabezpieczający pojazd przed ingerencją kierowcy w czasie jego trwania. Układ zabezpieczający musi uwzględniać możliwe błędy użytkownika.</w:t>
            </w:r>
          </w:p>
          <w:p w14:paraId="2895D9F2" w14:textId="77777777" w:rsidR="001C15AE" w:rsidRDefault="001C15AE" w:rsidP="000A4829">
            <w:pPr>
              <w:spacing w:before="60"/>
              <w:jc w:val="both"/>
              <w:rPr>
                <w:rFonts w:ascii="Verdana" w:hAnsi="Verdana"/>
                <w:bCs/>
                <w:sz w:val="20"/>
              </w:rPr>
            </w:pPr>
            <w:r w:rsidRPr="001C15AE">
              <w:rPr>
                <w:rFonts w:ascii="Verdana" w:hAnsi="Verdana"/>
                <w:bCs/>
                <w:sz w:val="20"/>
              </w:rPr>
              <w:t>12.6.</w:t>
            </w:r>
            <w:r w:rsidRPr="001C15AE">
              <w:rPr>
                <w:rFonts w:ascii="Verdana" w:hAnsi="Verdana"/>
                <w:bCs/>
                <w:sz w:val="20"/>
              </w:rPr>
              <w:tab/>
              <w:t xml:space="preserve">Protokół transmisji danych ładowania plug-in: komunikacja przewodowa PLC (Power Line </w:t>
            </w:r>
            <w:proofErr w:type="spellStart"/>
            <w:r w:rsidRPr="001C15AE">
              <w:rPr>
                <w:rFonts w:ascii="Verdana" w:hAnsi="Verdana"/>
                <w:bCs/>
                <w:sz w:val="20"/>
              </w:rPr>
              <w:t>Communication</w:t>
            </w:r>
            <w:proofErr w:type="spellEnd"/>
            <w:r w:rsidRPr="001C15AE">
              <w:rPr>
                <w:rFonts w:ascii="Verdana" w:hAnsi="Verdana"/>
                <w:bCs/>
                <w:sz w:val="20"/>
              </w:rPr>
              <w:t>) zgodnie z normami IEC 61851-1 lub równoważne, IEC61851-24 lub równoważne, PN-EN 62196-1,2,3, lub równoważne.</w:t>
            </w:r>
          </w:p>
          <w:p w14:paraId="17D6D3A9" w14:textId="77777777" w:rsidR="001C15AE" w:rsidRDefault="001C15AE" w:rsidP="000A4829">
            <w:pPr>
              <w:spacing w:before="60"/>
              <w:jc w:val="both"/>
              <w:rPr>
                <w:rFonts w:ascii="Verdana" w:hAnsi="Verdana"/>
                <w:bCs/>
                <w:sz w:val="20"/>
              </w:rPr>
            </w:pPr>
            <w:r w:rsidRPr="001C15AE">
              <w:rPr>
                <w:rFonts w:ascii="Verdana" w:hAnsi="Verdana"/>
                <w:bCs/>
                <w:sz w:val="20"/>
              </w:rPr>
              <w:lastRenderedPageBreak/>
              <w:t>12.7.</w:t>
            </w:r>
            <w:r w:rsidRPr="001C15AE">
              <w:rPr>
                <w:rFonts w:ascii="Verdana" w:hAnsi="Verdana"/>
                <w:bCs/>
                <w:sz w:val="20"/>
              </w:rPr>
              <w:tab/>
            </w:r>
            <w:r w:rsidRPr="002416F6">
              <w:rPr>
                <w:rFonts w:ascii="Verdana" w:hAnsi="Verdana"/>
                <w:b/>
                <w:bCs/>
                <w:sz w:val="20"/>
              </w:rPr>
              <w:t>Autobus musi być wyposażony</w:t>
            </w:r>
            <w:r w:rsidRPr="001C15AE">
              <w:rPr>
                <w:rFonts w:ascii="Verdana" w:hAnsi="Verdana"/>
                <w:bCs/>
                <w:sz w:val="20"/>
              </w:rPr>
              <w:t xml:space="preserve"> w automatyczny układ blokady uruchomienia autobusu (ruszenia) przy podłączonej ładowarce (nieodłączonej wtyczce ładowarki).</w:t>
            </w:r>
          </w:p>
          <w:p w14:paraId="2782BD75" w14:textId="77777777" w:rsidR="001C15AE" w:rsidRDefault="001C15AE" w:rsidP="000A4829">
            <w:pPr>
              <w:spacing w:before="60"/>
              <w:jc w:val="both"/>
              <w:rPr>
                <w:rFonts w:ascii="Verdana" w:hAnsi="Verdana"/>
                <w:bCs/>
                <w:sz w:val="20"/>
              </w:rPr>
            </w:pPr>
            <w:r w:rsidRPr="001C15AE">
              <w:rPr>
                <w:rFonts w:ascii="Verdana" w:hAnsi="Verdana"/>
                <w:bCs/>
                <w:sz w:val="20"/>
              </w:rPr>
              <w:t>12.8.</w:t>
            </w:r>
            <w:r w:rsidRPr="001C15AE">
              <w:rPr>
                <w:rFonts w:ascii="Verdana" w:hAnsi="Verdana"/>
                <w:bCs/>
                <w:sz w:val="20"/>
              </w:rPr>
              <w:tab/>
            </w:r>
            <w:r w:rsidRPr="002416F6">
              <w:rPr>
                <w:rFonts w:ascii="Verdana" w:hAnsi="Verdana"/>
                <w:b/>
                <w:bCs/>
                <w:sz w:val="20"/>
              </w:rPr>
              <w:t>Autobus musi być wyposażony</w:t>
            </w:r>
            <w:r w:rsidRPr="001C15AE">
              <w:rPr>
                <w:rFonts w:ascii="Verdana" w:hAnsi="Verdana"/>
                <w:bCs/>
                <w:sz w:val="20"/>
              </w:rPr>
              <w:t xml:space="preserve"> w automatyczny elektryczny/elektroniczny system rozłączania układu ładowania baterii trakcyjnych po osiągnięciu stanu pełnego naładowania, lub przekroczeniu parametrów ładowania.</w:t>
            </w:r>
          </w:p>
          <w:p w14:paraId="5DAAFAC8" w14:textId="77777777" w:rsidR="001C15AE" w:rsidRPr="001C15AE" w:rsidRDefault="001C15AE" w:rsidP="000A4829">
            <w:pPr>
              <w:spacing w:before="60"/>
              <w:jc w:val="both"/>
              <w:rPr>
                <w:rFonts w:ascii="Verdana" w:hAnsi="Verdana"/>
                <w:bCs/>
                <w:sz w:val="20"/>
              </w:rPr>
            </w:pPr>
            <w:r w:rsidRPr="001C15AE">
              <w:rPr>
                <w:rFonts w:ascii="Verdana" w:hAnsi="Verdana"/>
                <w:bCs/>
                <w:sz w:val="20"/>
              </w:rPr>
              <w:t>12.9.</w:t>
            </w:r>
            <w:r w:rsidRPr="001C15AE">
              <w:rPr>
                <w:rFonts w:ascii="Verdana" w:hAnsi="Verdana"/>
                <w:bCs/>
                <w:sz w:val="20"/>
              </w:rPr>
              <w:tab/>
              <w:t>System umożliwiający w okresie jesienno-zimowym podgrzanie płynu w układzie chłodzenia/ogrzewania pojazdu do znamionowej temperatury pracy, system ten winien:</w:t>
            </w:r>
          </w:p>
          <w:p w14:paraId="0363BD3A" w14:textId="77777777" w:rsidR="001C15AE" w:rsidRDefault="001C15AE" w:rsidP="000A4829">
            <w:pPr>
              <w:spacing w:before="60"/>
              <w:jc w:val="both"/>
              <w:rPr>
                <w:rFonts w:ascii="Verdana" w:hAnsi="Verdana"/>
                <w:bCs/>
                <w:sz w:val="20"/>
              </w:rPr>
            </w:pPr>
            <w:r>
              <w:rPr>
                <w:rFonts w:ascii="Verdana" w:hAnsi="Verdana"/>
                <w:bCs/>
                <w:sz w:val="20"/>
              </w:rPr>
              <w:t xml:space="preserve">- </w:t>
            </w:r>
            <w:r w:rsidRPr="001C15AE">
              <w:rPr>
                <w:rFonts w:ascii="Verdana" w:hAnsi="Verdana"/>
                <w:bCs/>
                <w:sz w:val="20"/>
              </w:rPr>
              <w:t>Uruchamiać się poniżej określonej temperatury np. poniżej 5º C, której wartość Zamawiający będzie miał możliwość programowo zmieniać na oznaczony czas; dopuszcza się zastosowanie równoważnego, rozwiązania polegającego na możliwości ustawienia czasu załączenia układu utrzymania temperatury we wnętrzu pojazdu (w tym kabiny kierowcy) na oznaczony czas, np. rano przed wyjazdem autobusu z zajezdni. Rozwiązanie to powinno umożliwiać zmianę zadanej temperatury przez Zamawiającego w trybie serwisow</w:t>
            </w:r>
            <w:r>
              <w:rPr>
                <w:rFonts w:ascii="Verdana" w:hAnsi="Verdana"/>
                <w:bCs/>
                <w:sz w:val="20"/>
              </w:rPr>
              <w:t xml:space="preserve">ym, osobno dla kabiny kierowcy </w:t>
            </w:r>
            <w:r w:rsidRPr="001C15AE">
              <w:rPr>
                <w:rFonts w:ascii="Verdana" w:hAnsi="Verdana"/>
                <w:bCs/>
                <w:sz w:val="20"/>
              </w:rPr>
              <w:t>i przedziału pasażerskiego.</w:t>
            </w:r>
          </w:p>
          <w:p w14:paraId="245F0322" w14:textId="77777777" w:rsidR="00A76CFB" w:rsidRPr="00A76CFB" w:rsidRDefault="00A76CFB" w:rsidP="000A4829">
            <w:pPr>
              <w:spacing w:before="60"/>
              <w:jc w:val="both"/>
              <w:rPr>
                <w:rFonts w:ascii="Verdana" w:hAnsi="Verdana"/>
                <w:bCs/>
                <w:sz w:val="20"/>
              </w:rPr>
            </w:pPr>
            <w:r w:rsidRPr="00A76CFB">
              <w:rPr>
                <w:rFonts w:ascii="Verdana" w:hAnsi="Verdana"/>
                <w:bCs/>
                <w:sz w:val="20"/>
              </w:rPr>
              <w:t>12.10.</w:t>
            </w:r>
            <w:r w:rsidRPr="00A76CFB">
              <w:rPr>
                <w:rFonts w:ascii="Verdana" w:hAnsi="Verdana"/>
                <w:bCs/>
                <w:sz w:val="20"/>
              </w:rPr>
              <w:tab/>
              <w:t>System ładowania – wymagana zgodność z przepisami i normami:</w:t>
            </w:r>
          </w:p>
          <w:p w14:paraId="6C07F781" w14:textId="77777777" w:rsidR="00A76CFB" w:rsidRPr="00A76CFB" w:rsidRDefault="00A76CFB" w:rsidP="000A4829">
            <w:pPr>
              <w:spacing w:before="60"/>
              <w:jc w:val="both"/>
              <w:rPr>
                <w:rFonts w:ascii="Verdana" w:hAnsi="Verdana"/>
                <w:bCs/>
                <w:sz w:val="20"/>
              </w:rPr>
            </w:pPr>
            <w:r>
              <w:rPr>
                <w:rFonts w:ascii="Verdana" w:hAnsi="Verdana"/>
                <w:bCs/>
                <w:sz w:val="20"/>
              </w:rPr>
              <w:t xml:space="preserve">a) </w:t>
            </w:r>
            <w:r w:rsidRPr="00A76CFB">
              <w:rPr>
                <w:rFonts w:ascii="Verdana" w:hAnsi="Verdana"/>
                <w:bCs/>
                <w:sz w:val="20"/>
              </w:rPr>
              <w:t>System ładowania zgodny z normą ISO15118 lub równoważną</w:t>
            </w:r>
          </w:p>
          <w:p w14:paraId="08AF0CFF" w14:textId="77777777" w:rsidR="00A76CFB" w:rsidRPr="00A76CFB" w:rsidRDefault="00A76CFB" w:rsidP="000A4829">
            <w:pPr>
              <w:spacing w:before="60"/>
              <w:jc w:val="both"/>
              <w:rPr>
                <w:rFonts w:ascii="Verdana" w:hAnsi="Verdana"/>
                <w:bCs/>
                <w:sz w:val="20"/>
              </w:rPr>
            </w:pPr>
            <w:r>
              <w:rPr>
                <w:rFonts w:ascii="Verdana" w:hAnsi="Verdana"/>
                <w:bCs/>
                <w:sz w:val="20"/>
              </w:rPr>
              <w:t xml:space="preserve">b) </w:t>
            </w:r>
            <w:r w:rsidRPr="00A76CFB">
              <w:rPr>
                <w:rFonts w:ascii="Verdana" w:hAnsi="Verdana"/>
                <w:bCs/>
                <w:sz w:val="20"/>
              </w:rPr>
              <w:t>PN-EN50102:2001 - stopnie ochrony przed zewnętrznymi uderzeniami mechanicznymi zapewnianej przez obudowy urządzeń elektrycznych (lub równoważna);</w:t>
            </w:r>
          </w:p>
          <w:p w14:paraId="3E92534D" w14:textId="77777777" w:rsidR="00A76CFB" w:rsidRPr="00A76CFB" w:rsidRDefault="00A76CFB" w:rsidP="000A4829">
            <w:pPr>
              <w:spacing w:before="60"/>
              <w:jc w:val="both"/>
              <w:rPr>
                <w:rFonts w:ascii="Verdana" w:hAnsi="Verdana"/>
                <w:bCs/>
                <w:sz w:val="20"/>
              </w:rPr>
            </w:pPr>
            <w:r>
              <w:rPr>
                <w:rFonts w:ascii="Verdana" w:hAnsi="Verdana"/>
                <w:bCs/>
                <w:sz w:val="20"/>
              </w:rPr>
              <w:t xml:space="preserve">c) </w:t>
            </w:r>
            <w:r w:rsidRPr="00A76CFB">
              <w:rPr>
                <w:rFonts w:ascii="Verdana" w:hAnsi="Verdana"/>
                <w:bCs/>
                <w:sz w:val="20"/>
              </w:rPr>
              <w:t>PN-EN 50160:2010 - parametry napięcia zasilającego w publicznych sieciach elektroenergetycznych;</w:t>
            </w:r>
          </w:p>
          <w:p w14:paraId="0E928173" w14:textId="77777777" w:rsidR="00A76CFB" w:rsidRPr="00A76CFB" w:rsidRDefault="00A76CFB" w:rsidP="000A4829">
            <w:pPr>
              <w:spacing w:before="60"/>
              <w:jc w:val="both"/>
              <w:rPr>
                <w:rFonts w:ascii="Verdana" w:hAnsi="Verdana"/>
                <w:bCs/>
                <w:sz w:val="20"/>
              </w:rPr>
            </w:pPr>
            <w:r>
              <w:rPr>
                <w:rFonts w:ascii="Verdana" w:hAnsi="Verdana"/>
                <w:bCs/>
                <w:sz w:val="20"/>
              </w:rPr>
              <w:t xml:space="preserve">d) </w:t>
            </w:r>
            <w:r w:rsidRPr="00A76CFB">
              <w:rPr>
                <w:rFonts w:ascii="Verdana" w:hAnsi="Verdana"/>
                <w:bCs/>
                <w:sz w:val="20"/>
              </w:rPr>
              <w:t>PN-EN60529:2003/A2:2014-07 - stopnie ochrony zapewnianej przez obudowy (lub równoważna);</w:t>
            </w:r>
          </w:p>
          <w:p w14:paraId="257CCF67" w14:textId="77777777" w:rsidR="00A76CFB" w:rsidRPr="00A76CFB" w:rsidRDefault="00A76CFB" w:rsidP="000A4829">
            <w:pPr>
              <w:spacing w:before="60"/>
              <w:jc w:val="both"/>
              <w:rPr>
                <w:rFonts w:ascii="Verdana" w:hAnsi="Verdana"/>
                <w:bCs/>
                <w:sz w:val="20"/>
              </w:rPr>
            </w:pPr>
            <w:r>
              <w:rPr>
                <w:rFonts w:ascii="Verdana" w:hAnsi="Verdana"/>
                <w:bCs/>
                <w:sz w:val="20"/>
              </w:rPr>
              <w:t xml:space="preserve">e) </w:t>
            </w:r>
            <w:r w:rsidRPr="00A76CFB">
              <w:rPr>
                <w:rFonts w:ascii="Verdana" w:hAnsi="Verdana"/>
                <w:bCs/>
                <w:sz w:val="20"/>
              </w:rPr>
              <w:t>PN-EN61851-1 - System przewodowego ładowania pojazdów elektrycznych - część 1: wymagania ogólne (lub równoważna);</w:t>
            </w:r>
          </w:p>
          <w:p w14:paraId="402D65DB" w14:textId="77777777" w:rsidR="00A76CFB" w:rsidRPr="00A76CFB" w:rsidRDefault="00A76CFB" w:rsidP="000A4829">
            <w:pPr>
              <w:spacing w:before="60"/>
              <w:jc w:val="both"/>
              <w:rPr>
                <w:rFonts w:ascii="Verdana" w:hAnsi="Verdana"/>
                <w:bCs/>
                <w:sz w:val="20"/>
              </w:rPr>
            </w:pPr>
            <w:r>
              <w:rPr>
                <w:rFonts w:ascii="Verdana" w:hAnsi="Verdana"/>
                <w:bCs/>
                <w:sz w:val="20"/>
              </w:rPr>
              <w:t xml:space="preserve">f) </w:t>
            </w:r>
            <w:r w:rsidRPr="00A76CFB">
              <w:rPr>
                <w:rFonts w:ascii="Verdana" w:hAnsi="Verdana"/>
                <w:bCs/>
                <w:sz w:val="20"/>
              </w:rPr>
              <w:t>PN-EN61851-21 - System przewodowego ładowania (akumulatorów) pojazdów elektrycznych - część 21: Wymagania dotyczące połączeń zasilania AC/DC w pojazdach elektrycznych (lub równoważna);</w:t>
            </w:r>
          </w:p>
          <w:p w14:paraId="28A94852" w14:textId="77777777" w:rsidR="00A76CFB" w:rsidRDefault="00A76CFB" w:rsidP="000A4829">
            <w:pPr>
              <w:spacing w:before="60"/>
              <w:jc w:val="both"/>
              <w:rPr>
                <w:rFonts w:ascii="Verdana" w:hAnsi="Verdana"/>
                <w:bCs/>
                <w:sz w:val="20"/>
              </w:rPr>
            </w:pPr>
            <w:r>
              <w:rPr>
                <w:rFonts w:ascii="Verdana" w:hAnsi="Verdana"/>
                <w:bCs/>
                <w:sz w:val="20"/>
              </w:rPr>
              <w:t xml:space="preserve">g) </w:t>
            </w:r>
            <w:r w:rsidRPr="00A76CFB">
              <w:rPr>
                <w:rFonts w:ascii="Verdana" w:hAnsi="Verdana"/>
                <w:bCs/>
                <w:sz w:val="20"/>
              </w:rPr>
              <w:t>PN-EN61851-22 - System przewodowego ładowania (akumulatorów) pojazdów elektrycznych - część 22: Stacje ładowania akumulatorów pojazdów elektrycznych przy zasilaniu z sieci prądu przemiennego (lub równoważna);</w:t>
            </w:r>
          </w:p>
          <w:p w14:paraId="1E2497E8" w14:textId="5FEE3B23" w:rsidR="00E94D25" w:rsidRPr="00E94D25" w:rsidRDefault="00E94D25" w:rsidP="00E94D25">
            <w:pPr>
              <w:autoSpaceDE w:val="0"/>
              <w:autoSpaceDN w:val="0"/>
              <w:adjustRightInd w:val="0"/>
              <w:jc w:val="both"/>
              <w:rPr>
                <w:rFonts w:ascii="Verdana" w:eastAsia="Calibri" w:hAnsi="Verdana" w:cs="Arial"/>
                <w:color w:val="000000"/>
                <w:sz w:val="20"/>
              </w:rPr>
            </w:pPr>
            <w:r w:rsidRPr="002C4244">
              <w:rPr>
                <w:rFonts w:ascii="Verdana" w:eastAsia="Calibri" w:hAnsi="Verdana" w:cs="Arial"/>
                <w:color w:val="000000"/>
                <w:sz w:val="20"/>
                <w:highlight w:val="cyan"/>
              </w:rPr>
              <w:t>Zamawiający uzna wymóg za spełniony jeżeli zgodność systemu ładowania z normą PN-EN61851-22 zostanie</w:t>
            </w:r>
            <w:r>
              <w:rPr>
                <w:rFonts w:ascii="Verdana" w:eastAsia="Calibri" w:hAnsi="Verdana" w:cs="Arial"/>
                <w:color w:val="000000"/>
                <w:sz w:val="20"/>
                <w:highlight w:val="cyan"/>
              </w:rPr>
              <w:t xml:space="preserve"> spełniona w normie równoważnej. </w:t>
            </w:r>
          </w:p>
          <w:p w14:paraId="01482964" w14:textId="77777777" w:rsidR="00A76CFB" w:rsidRPr="00A76CFB" w:rsidRDefault="00A76CFB" w:rsidP="000A4829">
            <w:pPr>
              <w:spacing w:before="60"/>
              <w:jc w:val="both"/>
              <w:rPr>
                <w:rFonts w:ascii="Verdana" w:hAnsi="Verdana"/>
                <w:bCs/>
                <w:sz w:val="20"/>
              </w:rPr>
            </w:pPr>
            <w:r>
              <w:rPr>
                <w:rFonts w:ascii="Verdana" w:hAnsi="Verdana"/>
                <w:bCs/>
                <w:sz w:val="20"/>
              </w:rPr>
              <w:t xml:space="preserve">h) </w:t>
            </w:r>
            <w:r w:rsidRPr="00A76CFB">
              <w:rPr>
                <w:rFonts w:ascii="Verdana" w:hAnsi="Verdana"/>
                <w:bCs/>
                <w:sz w:val="20"/>
              </w:rPr>
              <w:t>PN-EN61851-23 - System przewodowego ładowania pojazdów elektrycznych - część 23: Stacja ładowania pojazdów elektrycznych prądu stałego (lub równoważna);</w:t>
            </w:r>
          </w:p>
          <w:p w14:paraId="48688C43" w14:textId="77777777" w:rsidR="00A76CFB" w:rsidRPr="00A76CFB" w:rsidRDefault="00A76CFB" w:rsidP="000A4829">
            <w:pPr>
              <w:spacing w:before="60"/>
              <w:jc w:val="both"/>
              <w:rPr>
                <w:rFonts w:ascii="Verdana" w:hAnsi="Verdana"/>
                <w:bCs/>
                <w:sz w:val="20"/>
              </w:rPr>
            </w:pPr>
            <w:r>
              <w:rPr>
                <w:rFonts w:ascii="Verdana" w:hAnsi="Verdana"/>
                <w:bCs/>
                <w:sz w:val="20"/>
              </w:rPr>
              <w:t xml:space="preserve">i) </w:t>
            </w:r>
            <w:r w:rsidRPr="00A76CFB">
              <w:rPr>
                <w:rFonts w:ascii="Verdana" w:hAnsi="Verdana"/>
                <w:bCs/>
                <w:sz w:val="20"/>
              </w:rPr>
              <w:t>PN-EN61851-24 - System przewodowego ładowania pojazdów elektrycznych - Część 24: Cyfrowe przesyłanie danych pomiędzy stacją prądu stałego ładowania elektrycznych pojazdów drogowych i pojazdem elektrycznym w celu kontroli ładowania prądem stałym (lub równoważna).</w:t>
            </w:r>
          </w:p>
          <w:p w14:paraId="6DD9C340" w14:textId="77777777" w:rsidR="00A76CFB" w:rsidRPr="00A76CFB" w:rsidRDefault="00A76CFB" w:rsidP="000A4829">
            <w:pPr>
              <w:spacing w:before="60"/>
              <w:jc w:val="both"/>
              <w:rPr>
                <w:rFonts w:ascii="Verdana" w:hAnsi="Verdana"/>
                <w:bCs/>
                <w:sz w:val="20"/>
              </w:rPr>
            </w:pPr>
            <w:r>
              <w:rPr>
                <w:rFonts w:ascii="Verdana" w:hAnsi="Verdana"/>
                <w:bCs/>
                <w:sz w:val="20"/>
              </w:rPr>
              <w:lastRenderedPageBreak/>
              <w:t xml:space="preserve">j) </w:t>
            </w:r>
            <w:r w:rsidRPr="00A76CFB">
              <w:rPr>
                <w:rFonts w:ascii="Verdana" w:hAnsi="Verdana"/>
                <w:bCs/>
                <w:sz w:val="20"/>
              </w:rPr>
              <w:t xml:space="preserve">PN-EN62196-3:2015-02 - Wtyczki, gniazda wtyczkowe, złącza </w:t>
            </w:r>
            <w:proofErr w:type="spellStart"/>
            <w:r w:rsidRPr="00A76CFB">
              <w:rPr>
                <w:rFonts w:ascii="Verdana" w:hAnsi="Verdana"/>
                <w:bCs/>
                <w:sz w:val="20"/>
              </w:rPr>
              <w:t>po</w:t>
            </w:r>
            <w:r>
              <w:rPr>
                <w:rFonts w:ascii="Verdana" w:hAnsi="Verdana"/>
                <w:bCs/>
                <w:sz w:val="20"/>
              </w:rPr>
              <w:t>jazdowe</w:t>
            </w:r>
            <w:r w:rsidRPr="00A76CFB">
              <w:rPr>
                <w:rFonts w:ascii="Verdana" w:hAnsi="Verdana"/>
                <w:bCs/>
                <w:sz w:val="20"/>
              </w:rPr>
              <w:t>i</w:t>
            </w:r>
            <w:proofErr w:type="spellEnd"/>
            <w:r w:rsidRPr="00A76CFB">
              <w:rPr>
                <w:rFonts w:ascii="Verdana" w:hAnsi="Verdana"/>
                <w:bCs/>
                <w:sz w:val="20"/>
              </w:rPr>
              <w:t xml:space="preserve"> wtyki pojazdowe - Przewodowe ładowanie pojazdów elektrycznych - część 3: Wymagania dotyczące zgodności wymiarowej i zamienności złącz pojazdowych DC i AC/DC lub równoważna Z ze stykami tulejkowo – kołkowymi;</w:t>
            </w:r>
          </w:p>
          <w:p w14:paraId="56245C8B" w14:textId="77777777" w:rsidR="00A76CFB" w:rsidRPr="00A76CFB" w:rsidRDefault="00A76CFB" w:rsidP="000A4829">
            <w:pPr>
              <w:spacing w:before="60"/>
              <w:jc w:val="both"/>
              <w:rPr>
                <w:rFonts w:ascii="Verdana" w:hAnsi="Verdana"/>
                <w:bCs/>
                <w:sz w:val="20"/>
              </w:rPr>
            </w:pPr>
            <w:r>
              <w:rPr>
                <w:rFonts w:ascii="Verdana" w:hAnsi="Verdana"/>
                <w:bCs/>
                <w:sz w:val="20"/>
              </w:rPr>
              <w:t xml:space="preserve">k) </w:t>
            </w:r>
            <w:r w:rsidRPr="00A76CFB">
              <w:rPr>
                <w:rFonts w:ascii="Verdana" w:hAnsi="Verdana"/>
                <w:bCs/>
                <w:sz w:val="20"/>
              </w:rPr>
              <w:t>Dyrektywa 2014/30/EU - Dyrektywa reguluje kompatybilność elektromagnetyczną urządzeń;</w:t>
            </w:r>
          </w:p>
          <w:p w14:paraId="4BFF28B9" w14:textId="77777777" w:rsidR="00A76CFB" w:rsidRPr="00A76CFB" w:rsidRDefault="00A76CFB" w:rsidP="000A4829">
            <w:pPr>
              <w:spacing w:before="60"/>
              <w:jc w:val="both"/>
              <w:rPr>
                <w:rFonts w:ascii="Verdana" w:hAnsi="Verdana"/>
                <w:bCs/>
                <w:sz w:val="20"/>
              </w:rPr>
            </w:pPr>
            <w:r>
              <w:rPr>
                <w:rFonts w:ascii="Verdana" w:hAnsi="Verdana"/>
                <w:bCs/>
                <w:sz w:val="20"/>
              </w:rPr>
              <w:t xml:space="preserve">l) </w:t>
            </w:r>
            <w:r w:rsidRPr="00A76CFB">
              <w:rPr>
                <w:rFonts w:ascii="Verdana" w:hAnsi="Verdana"/>
                <w:bCs/>
                <w:sz w:val="20"/>
              </w:rPr>
              <w:t>Dyrektywa 2014/35/EU - Dyrektywa niskonapięciowa (LVD);</w:t>
            </w:r>
          </w:p>
          <w:p w14:paraId="16CA0E16" w14:textId="77777777" w:rsidR="00A76CFB" w:rsidRPr="00A76CFB" w:rsidRDefault="00A76CFB" w:rsidP="000A4829">
            <w:pPr>
              <w:spacing w:before="60"/>
              <w:jc w:val="both"/>
              <w:rPr>
                <w:rFonts w:ascii="Verdana" w:hAnsi="Verdana"/>
                <w:bCs/>
                <w:sz w:val="20"/>
              </w:rPr>
            </w:pPr>
            <w:r>
              <w:rPr>
                <w:rFonts w:ascii="Verdana" w:hAnsi="Verdana"/>
                <w:bCs/>
                <w:sz w:val="20"/>
              </w:rPr>
              <w:t xml:space="preserve">m) </w:t>
            </w:r>
            <w:r w:rsidRPr="00A76CFB">
              <w:rPr>
                <w:rFonts w:ascii="Verdana" w:hAnsi="Verdana"/>
                <w:bCs/>
                <w:sz w:val="20"/>
              </w:rPr>
              <w:t xml:space="preserve">ISO15118-1 - Pojazdy drogowe - Interfejs komunikacji pomiędzy pojazdem a siecią - część 1: Informacje ogólne oraz definicje przypadków użycia; </w:t>
            </w:r>
          </w:p>
          <w:p w14:paraId="608B2367" w14:textId="77777777" w:rsidR="00A76CFB" w:rsidRPr="00A76CFB" w:rsidRDefault="00A76CFB" w:rsidP="000A4829">
            <w:pPr>
              <w:spacing w:before="60"/>
              <w:jc w:val="both"/>
              <w:rPr>
                <w:rFonts w:ascii="Verdana" w:hAnsi="Verdana"/>
                <w:bCs/>
                <w:sz w:val="20"/>
              </w:rPr>
            </w:pPr>
            <w:r>
              <w:rPr>
                <w:rFonts w:ascii="Verdana" w:hAnsi="Verdana"/>
                <w:bCs/>
                <w:sz w:val="20"/>
              </w:rPr>
              <w:t xml:space="preserve">n) </w:t>
            </w:r>
            <w:r w:rsidRPr="00A76CFB">
              <w:rPr>
                <w:rFonts w:ascii="Verdana" w:hAnsi="Verdana"/>
                <w:bCs/>
                <w:sz w:val="20"/>
              </w:rPr>
              <w:t>ISO15118-2 - Pojazdy drogowe - interfejs komunikacji pomiędzy pojazdem a siecią - Część 2: Wymagania dla sieci i protokołów aplikacji;</w:t>
            </w:r>
          </w:p>
          <w:p w14:paraId="54DA1636" w14:textId="77777777" w:rsidR="00A76CFB" w:rsidRPr="00A76CFB" w:rsidRDefault="00A76CFB" w:rsidP="000A4829">
            <w:pPr>
              <w:spacing w:before="60"/>
              <w:jc w:val="both"/>
              <w:rPr>
                <w:rFonts w:ascii="Verdana" w:hAnsi="Verdana"/>
                <w:bCs/>
                <w:sz w:val="20"/>
              </w:rPr>
            </w:pPr>
            <w:r>
              <w:rPr>
                <w:rFonts w:ascii="Verdana" w:hAnsi="Verdana"/>
                <w:bCs/>
                <w:sz w:val="20"/>
              </w:rPr>
              <w:t xml:space="preserve">o) </w:t>
            </w:r>
            <w:r w:rsidRPr="00A76CFB">
              <w:rPr>
                <w:rFonts w:ascii="Verdana" w:hAnsi="Verdana"/>
                <w:bCs/>
                <w:sz w:val="20"/>
              </w:rPr>
              <w:t xml:space="preserve">ISO15118-3 - Pojazdy drogowe - interfejs komunikacji pomiędzy pojazdem a siecią - Część 3: Wymagania dla warstwy fizycznej i warstwy łącza danych;  </w:t>
            </w:r>
          </w:p>
          <w:p w14:paraId="4D92EFC1" w14:textId="77777777" w:rsidR="00A76CFB" w:rsidRPr="00A76CFB" w:rsidRDefault="00A76CFB" w:rsidP="000A4829">
            <w:pPr>
              <w:spacing w:before="60"/>
              <w:jc w:val="both"/>
              <w:rPr>
                <w:rFonts w:ascii="Verdana" w:hAnsi="Verdana"/>
                <w:bCs/>
                <w:sz w:val="20"/>
              </w:rPr>
            </w:pPr>
            <w:r>
              <w:rPr>
                <w:rFonts w:ascii="Verdana" w:hAnsi="Verdana"/>
                <w:bCs/>
                <w:sz w:val="20"/>
              </w:rPr>
              <w:t xml:space="preserve">p) </w:t>
            </w:r>
            <w:r w:rsidRPr="00A76CFB">
              <w:rPr>
                <w:rFonts w:ascii="Verdana" w:hAnsi="Verdana"/>
                <w:bCs/>
                <w:sz w:val="20"/>
              </w:rPr>
              <w:t xml:space="preserve">Zgodny z dowolną, jednak nie starszą niż OCPP 1.6, wersją protokołu OCPP (zgodnie z „Open </w:t>
            </w:r>
            <w:proofErr w:type="spellStart"/>
            <w:r w:rsidRPr="00A76CFB">
              <w:rPr>
                <w:rFonts w:ascii="Verdana" w:hAnsi="Verdana"/>
                <w:bCs/>
                <w:sz w:val="20"/>
              </w:rPr>
              <w:t>Charge</w:t>
            </w:r>
            <w:proofErr w:type="spellEnd"/>
            <w:r w:rsidRPr="00A76CFB">
              <w:rPr>
                <w:rFonts w:ascii="Verdana" w:hAnsi="Verdana"/>
                <w:bCs/>
                <w:sz w:val="20"/>
              </w:rPr>
              <w:t xml:space="preserve"> </w:t>
            </w:r>
            <w:proofErr w:type="spellStart"/>
            <w:r w:rsidRPr="00A76CFB">
              <w:rPr>
                <w:rFonts w:ascii="Verdana" w:hAnsi="Verdana"/>
                <w:bCs/>
                <w:sz w:val="20"/>
              </w:rPr>
              <w:t>Aliance</w:t>
            </w:r>
            <w:proofErr w:type="spellEnd"/>
            <w:r w:rsidRPr="00A76CFB">
              <w:rPr>
                <w:rFonts w:ascii="Verdana" w:hAnsi="Verdana"/>
                <w:bCs/>
                <w:sz w:val="20"/>
              </w:rPr>
              <w:t>”);</w:t>
            </w:r>
          </w:p>
          <w:p w14:paraId="1904ACA9" w14:textId="77777777" w:rsidR="001C15AE" w:rsidRDefault="00A76CFB" w:rsidP="000A4829">
            <w:pPr>
              <w:spacing w:before="60"/>
              <w:jc w:val="both"/>
              <w:rPr>
                <w:rFonts w:ascii="Verdana" w:hAnsi="Verdana"/>
                <w:bCs/>
                <w:sz w:val="20"/>
              </w:rPr>
            </w:pPr>
            <w:r>
              <w:rPr>
                <w:rFonts w:ascii="Verdana" w:hAnsi="Verdana"/>
                <w:bCs/>
                <w:sz w:val="20"/>
              </w:rPr>
              <w:t xml:space="preserve">q) </w:t>
            </w:r>
            <w:r w:rsidRPr="00A76CFB">
              <w:rPr>
                <w:rFonts w:ascii="Verdana" w:hAnsi="Verdana"/>
                <w:bCs/>
                <w:sz w:val="20"/>
              </w:rPr>
              <w:t>DIN 70121 lub równoważna;</w:t>
            </w:r>
          </w:p>
          <w:p w14:paraId="6360984C" w14:textId="77777777" w:rsidR="00A76CFB" w:rsidRDefault="00A76CFB" w:rsidP="000A4829">
            <w:pPr>
              <w:spacing w:before="60"/>
              <w:jc w:val="both"/>
              <w:rPr>
                <w:rFonts w:ascii="Verdana" w:hAnsi="Verdana"/>
                <w:bCs/>
                <w:sz w:val="20"/>
              </w:rPr>
            </w:pPr>
            <w:r>
              <w:rPr>
                <w:rFonts w:ascii="Verdana" w:hAnsi="Verdana"/>
                <w:bCs/>
                <w:sz w:val="20"/>
              </w:rPr>
              <w:t xml:space="preserve">r) </w:t>
            </w:r>
            <w:r w:rsidRPr="00A76CFB">
              <w:rPr>
                <w:rFonts w:ascii="Verdana" w:hAnsi="Verdana"/>
                <w:bCs/>
                <w:sz w:val="20"/>
              </w:rPr>
              <w:t>Inne obowiązujące na dzień odbiorów normy, dyrektywy i przepisy prawa.</w:t>
            </w:r>
          </w:p>
        </w:tc>
        <w:tc>
          <w:tcPr>
            <w:tcW w:w="1730" w:type="dxa"/>
            <w:shd w:val="clear" w:color="auto" w:fill="auto"/>
          </w:tcPr>
          <w:p w14:paraId="0BBF91B3" w14:textId="77777777" w:rsidR="005D6F1F" w:rsidRDefault="005D6F1F" w:rsidP="000A4829">
            <w:pPr>
              <w:spacing w:before="60"/>
              <w:ind w:right="-144"/>
              <w:jc w:val="both"/>
              <w:rPr>
                <w:rFonts w:ascii="Verdana" w:hAnsi="Verdana"/>
                <w:sz w:val="20"/>
              </w:rPr>
            </w:pPr>
          </w:p>
        </w:tc>
      </w:tr>
      <w:tr w:rsidR="005D6F1F" w:rsidRPr="007112D6" w14:paraId="6472E9F7" w14:textId="77777777" w:rsidTr="00D778AE">
        <w:tc>
          <w:tcPr>
            <w:tcW w:w="743" w:type="dxa"/>
            <w:shd w:val="clear" w:color="auto" w:fill="auto"/>
          </w:tcPr>
          <w:p w14:paraId="2E5C9BF3" w14:textId="77777777" w:rsidR="005D6F1F" w:rsidRDefault="00A76CFB" w:rsidP="000A4829">
            <w:pPr>
              <w:spacing w:before="60"/>
              <w:ind w:right="-144"/>
              <w:jc w:val="both"/>
              <w:rPr>
                <w:rFonts w:ascii="Verdana" w:hAnsi="Verdana"/>
                <w:b/>
                <w:sz w:val="20"/>
              </w:rPr>
            </w:pPr>
            <w:r>
              <w:rPr>
                <w:rFonts w:ascii="Verdana" w:hAnsi="Verdana"/>
                <w:b/>
                <w:sz w:val="20"/>
              </w:rPr>
              <w:lastRenderedPageBreak/>
              <w:t>13.</w:t>
            </w:r>
          </w:p>
        </w:tc>
        <w:tc>
          <w:tcPr>
            <w:tcW w:w="1350" w:type="dxa"/>
            <w:shd w:val="clear" w:color="auto" w:fill="auto"/>
          </w:tcPr>
          <w:p w14:paraId="31D77B4A" w14:textId="77777777" w:rsidR="005D6F1F" w:rsidRDefault="00A76CFB" w:rsidP="000A4829">
            <w:pPr>
              <w:spacing w:before="60"/>
              <w:ind w:right="-144"/>
              <w:jc w:val="both"/>
              <w:rPr>
                <w:rFonts w:ascii="Verdana" w:hAnsi="Verdana"/>
                <w:sz w:val="20"/>
              </w:rPr>
            </w:pPr>
            <w:r>
              <w:rPr>
                <w:rFonts w:ascii="Verdana" w:hAnsi="Verdana"/>
                <w:sz w:val="20"/>
              </w:rPr>
              <w:t xml:space="preserve">Ładowanie pokładowe lub </w:t>
            </w:r>
            <w:proofErr w:type="spellStart"/>
            <w:r>
              <w:rPr>
                <w:rFonts w:ascii="Verdana" w:hAnsi="Verdana"/>
                <w:sz w:val="20"/>
              </w:rPr>
              <w:t>pozapokładowe</w:t>
            </w:r>
            <w:proofErr w:type="spellEnd"/>
          </w:p>
        </w:tc>
        <w:tc>
          <w:tcPr>
            <w:tcW w:w="6521" w:type="dxa"/>
            <w:shd w:val="clear" w:color="auto" w:fill="auto"/>
          </w:tcPr>
          <w:p w14:paraId="32A1A0B2" w14:textId="77777777" w:rsidR="005D6F1F" w:rsidRDefault="00A76CFB" w:rsidP="000A4829">
            <w:pPr>
              <w:spacing w:before="60"/>
              <w:jc w:val="both"/>
              <w:rPr>
                <w:rFonts w:ascii="Verdana" w:hAnsi="Verdana"/>
                <w:b/>
                <w:bCs/>
                <w:color w:val="FF0000"/>
                <w:sz w:val="20"/>
              </w:rPr>
            </w:pPr>
            <w:r w:rsidRPr="00A76CFB">
              <w:rPr>
                <w:rFonts w:ascii="Verdana" w:hAnsi="Verdana"/>
                <w:bCs/>
                <w:sz w:val="20"/>
              </w:rPr>
              <w:t>13.1.</w:t>
            </w:r>
            <w:r w:rsidRPr="00A76CFB">
              <w:rPr>
                <w:rFonts w:ascii="Verdana" w:hAnsi="Verdana"/>
                <w:bCs/>
                <w:sz w:val="20"/>
              </w:rPr>
              <w:tab/>
              <w:t xml:space="preserve">Zamawiający zaleca zastosowanie rozwiązania </w:t>
            </w:r>
            <w:proofErr w:type="spellStart"/>
            <w:r w:rsidRPr="002416F6">
              <w:rPr>
                <w:rFonts w:ascii="Verdana" w:hAnsi="Verdana"/>
                <w:b/>
                <w:bCs/>
                <w:sz w:val="20"/>
              </w:rPr>
              <w:t>pozapokładowego</w:t>
            </w:r>
            <w:proofErr w:type="spellEnd"/>
            <w:r w:rsidRPr="002416F6">
              <w:rPr>
                <w:rFonts w:ascii="Verdana" w:hAnsi="Verdana"/>
                <w:b/>
                <w:bCs/>
                <w:sz w:val="20"/>
              </w:rPr>
              <w:t xml:space="preserve"> ładowania baterii trakcyjnych</w:t>
            </w:r>
            <w:r w:rsidRPr="00A76CFB">
              <w:rPr>
                <w:rFonts w:ascii="Verdana" w:hAnsi="Verdana"/>
                <w:bCs/>
                <w:sz w:val="20"/>
              </w:rPr>
              <w:t xml:space="preserve"> tj. ładowarką zewnętrzną celem zwiększenia parametrów użytkowych tj. pojemności pasażerskiej, zmniejszenia masy autobusu i zwiększenia zasięgu pojazdu na 1 ładowaniu. </w:t>
            </w:r>
            <w:r w:rsidR="002416F6">
              <w:rPr>
                <w:rFonts w:ascii="Verdana" w:hAnsi="Verdana"/>
                <w:bCs/>
                <w:sz w:val="20"/>
              </w:rPr>
              <w:br/>
            </w:r>
            <w:r w:rsidRPr="00A76CFB">
              <w:rPr>
                <w:rFonts w:ascii="Verdana" w:hAnsi="Verdana"/>
                <w:b/>
                <w:bCs/>
                <w:color w:val="FF0000"/>
                <w:sz w:val="20"/>
              </w:rPr>
              <w:t>UWAGA: KRYTERIUM PUNKTOWANE</w:t>
            </w:r>
          </w:p>
          <w:p w14:paraId="7D9EAC32" w14:textId="77777777" w:rsidR="00A76CFB" w:rsidRPr="00A76CFB" w:rsidRDefault="00A76CFB" w:rsidP="000A4829">
            <w:pPr>
              <w:spacing w:before="60"/>
              <w:jc w:val="both"/>
              <w:rPr>
                <w:rFonts w:ascii="Verdana" w:hAnsi="Verdana"/>
                <w:bCs/>
                <w:sz w:val="20"/>
              </w:rPr>
            </w:pPr>
            <w:r w:rsidRPr="00A76CFB">
              <w:rPr>
                <w:rFonts w:ascii="Verdana" w:hAnsi="Verdana"/>
                <w:bCs/>
                <w:sz w:val="20"/>
              </w:rPr>
              <w:t>13.2.</w:t>
            </w:r>
            <w:r w:rsidRPr="00A76CFB">
              <w:rPr>
                <w:rFonts w:ascii="Verdana" w:hAnsi="Verdana"/>
                <w:bCs/>
                <w:sz w:val="20"/>
              </w:rPr>
              <w:tab/>
              <w:t xml:space="preserve">W wariancie indywidualnego </w:t>
            </w:r>
            <w:proofErr w:type="spellStart"/>
            <w:r w:rsidRPr="00A76CFB">
              <w:rPr>
                <w:rFonts w:ascii="Verdana" w:hAnsi="Verdana"/>
                <w:bCs/>
                <w:sz w:val="20"/>
              </w:rPr>
              <w:t>pozapokładowego</w:t>
            </w:r>
            <w:proofErr w:type="spellEnd"/>
            <w:r w:rsidRPr="00A76CFB">
              <w:rPr>
                <w:rFonts w:ascii="Verdana" w:hAnsi="Verdana"/>
                <w:bCs/>
                <w:sz w:val="20"/>
              </w:rPr>
              <w:t xml:space="preserve"> ładowania plug-in należy w ramach dostawy autobusów do każdego z nich dostarczyć mobilne urządzenie ładujące spełniające warunki:</w:t>
            </w:r>
          </w:p>
          <w:p w14:paraId="4B40EAB5" w14:textId="77777777" w:rsidR="00A76CFB" w:rsidRPr="00A76CFB" w:rsidRDefault="00A76CFB" w:rsidP="000A4829">
            <w:pPr>
              <w:spacing w:before="60"/>
              <w:jc w:val="both"/>
              <w:rPr>
                <w:rFonts w:ascii="Verdana" w:hAnsi="Verdana"/>
                <w:bCs/>
                <w:sz w:val="20"/>
              </w:rPr>
            </w:pPr>
            <w:r>
              <w:rPr>
                <w:rFonts w:ascii="Verdana" w:hAnsi="Verdana"/>
                <w:bCs/>
                <w:sz w:val="20"/>
              </w:rPr>
              <w:t xml:space="preserve">a) </w:t>
            </w:r>
            <w:r w:rsidRPr="00A76CFB">
              <w:rPr>
                <w:rFonts w:ascii="Verdana" w:hAnsi="Verdana"/>
                <w:bCs/>
                <w:sz w:val="20"/>
              </w:rPr>
              <w:t>Wyposażone w minimum dwa przewody ładowania zakończone wtykiem CCS Combo typ 2 zgodne z IEC62196-3 lub równoważne, działające niezależnie w przypadku awarii lub mechanicznego uszkodzenia jednego z gniazd lub urządzeń ładujących (gwarantując ciągłość eksploatacji dostarczanych autobusów)</w:t>
            </w:r>
          </w:p>
          <w:p w14:paraId="1478F501" w14:textId="77777777" w:rsidR="00A76CFB" w:rsidRPr="00A76CFB" w:rsidRDefault="00A76CFB" w:rsidP="000A4829">
            <w:pPr>
              <w:spacing w:before="60"/>
              <w:jc w:val="both"/>
              <w:rPr>
                <w:rFonts w:ascii="Verdana" w:hAnsi="Verdana"/>
                <w:bCs/>
                <w:sz w:val="20"/>
              </w:rPr>
            </w:pPr>
            <w:r>
              <w:rPr>
                <w:rFonts w:ascii="Verdana" w:hAnsi="Verdana"/>
                <w:bCs/>
                <w:sz w:val="20"/>
              </w:rPr>
              <w:t xml:space="preserve">b) </w:t>
            </w:r>
            <w:r w:rsidRPr="00A76CFB">
              <w:rPr>
                <w:rFonts w:ascii="Verdana" w:hAnsi="Verdana"/>
                <w:bCs/>
                <w:sz w:val="20"/>
              </w:rPr>
              <w:t>Zapewniające moc ładowania plug-in analogicznie jak stacji ładowania tj. 80kW przy ładowaniu jednego autobusu i 2 x 40kW przy jednoczesnym ładowaniu dwóch autobusów.</w:t>
            </w:r>
          </w:p>
          <w:p w14:paraId="7F5BD345" w14:textId="77777777" w:rsidR="00A76CFB" w:rsidRPr="00A76CFB" w:rsidRDefault="00A76CFB" w:rsidP="000A4829">
            <w:pPr>
              <w:spacing w:before="60"/>
              <w:jc w:val="both"/>
              <w:rPr>
                <w:rFonts w:ascii="Verdana" w:hAnsi="Verdana"/>
                <w:bCs/>
                <w:sz w:val="20"/>
              </w:rPr>
            </w:pPr>
            <w:r>
              <w:rPr>
                <w:rFonts w:ascii="Verdana" w:hAnsi="Verdana"/>
                <w:bCs/>
                <w:sz w:val="20"/>
              </w:rPr>
              <w:t xml:space="preserve">c) </w:t>
            </w:r>
            <w:r w:rsidRPr="00A76CFB">
              <w:rPr>
                <w:rFonts w:ascii="Verdana" w:hAnsi="Verdana"/>
                <w:bCs/>
                <w:sz w:val="20"/>
              </w:rPr>
              <w:t>Wybór ilości pojazdów ładowanych jednocześnie (jedno, bądź dwa wyjścia aktywne) ma odbywać się za pomocą przełącznika/przycisk. Ustawienie przełącznika/przycisku w pozycje aktywującą dwa wyjścia (ładowanie dwóch pojazdów jednocześnie), pozwoli również na ładowanie jednego pojazdu mocą nie większą niż połowa nominalnej mocy wyjściowej ładowarki mobilnej.</w:t>
            </w:r>
          </w:p>
          <w:p w14:paraId="00C4E8D8" w14:textId="77777777" w:rsidR="00A76CFB" w:rsidRPr="00A76CFB" w:rsidRDefault="00A76CFB" w:rsidP="000A4829">
            <w:pPr>
              <w:spacing w:before="60"/>
              <w:jc w:val="both"/>
              <w:rPr>
                <w:rFonts w:ascii="Verdana" w:hAnsi="Verdana"/>
                <w:bCs/>
                <w:sz w:val="20"/>
              </w:rPr>
            </w:pPr>
            <w:r w:rsidRPr="00A76CFB">
              <w:rPr>
                <w:rFonts w:ascii="Verdana" w:hAnsi="Verdana"/>
                <w:bCs/>
                <w:sz w:val="20"/>
              </w:rPr>
              <w:t xml:space="preserve">Zamawiający dopuszcza zastosowanie rozwiązania automatycznego przydzielenia mocy pomiędzy aktywne wyjścia stacji ładowania. W sytuacji, gdy podłączony jest jeden autobus stacja przekazuje maksymalną moc na jedno (aktywne) złącze. Po podłączeniu drugiego autobusu winna być możliwość automatycznego podziału mocy   pomiędzy 2 </w:t>
            </w:r>
            <w:r w:rsidRPr="00A76CFB">
              <w:rPr>
                <w:rFonts w:ascii="Verdana" w:hAnsi="Verdana"/>
                <w:bCs/>
                <w:sz w:val="20"/>
              </w:rPr>
              <w:lastRenderedPageBreak/>
              <w:t>aktywne wyjścia. Ograniczenie mocy stacji ładowania winno być możliwe do zaprogramowane w systemie telemetrycznym (systemie zarządzającym stacjami ładowania). Operator systemu winien mieć możliwość ograniczenia mocy na każdym złączu stacji niezależnie, a dodatkowo przesłania do stacji ładowania profili ładowania, które będą regulowały moc stacji wg założeń z profilu ładowania.</w:t>
            </w:r>
          </w:p>
          <w:p w14:paraId="1D2553CE" w14:textId="77777777" w:rsidR="00A76CFB" w:rsidRPr="00A76CFB" w:rsidRDefault="00A76CFB" w:rsidP="000A4829">
            <w:pPr>
              <w:spacing w:before="60"/>
              <w:jc w:val="both"/>
              <w:rPr>
                <w:rFonts w:ascii="Verdana" w:hAnsi="Verdana"/>
                <w:bCs/>
                <w:sz w:val="20"/>
              </w:rPr>
            </w:pPr>
            <w:r>
              <w:rPr>
                <w:rFonts w:ascii="Verdana" w:hAnsi="Verdana"/>
                <w:bCs/>
                <w:sz w:val="20"/>
              </w:rPr>
              <w:t xml:space="preserve">d) </w:t>
            </w:r>
            <w:r w:rsidRPr="00A76CFB">
              <w:rPr>
                <w:rFonts w:ascii="Verdana" w:hAnsi="Verdana"/>
                <w:bCs/>
                <w:sz w:val="20"/>
              </w:rPr>
              <w:t>Każde z mobilnych urządzeń ładujących dostosowane do pracy ciągłej. Oznacza to, że proces ładowania autobusów, moc ładowania nie może być ograniczona czynnikami wynikającymi z normalnej eksploatacji ładowarki mobilnej. Dopuszcza się wyłącznie ograniczenia wynikające z resursu przeglądowego ładowarek mobilnych, przy czym maksymalny czas wyłączenia ładowarki mobilnej z eksploatacji wynikający z wykonania przeglądu nie może być dłuższy niż 8 godzin.</w:t>
            </w:r>
          </w:p>
          <w:p w14:paraId="3C0CB531" w14:textId="77777777" w:rsidR="00A76CFB" w:rsidRPr="00A76CFB" w:rsidRDefault="00A76CFB" w:rsidP="000A4829">
            <w:pPr>
              <w:spacing w:before="60"/>
              <w:jc w:val="both"/>
              <w:rPr>
                <w:rFonts w:ascii="Verdana" w:hAnsi="Verdana"/>
                <w:bCs/>
                <w:sz w:val="20"/>
              </w:rPr>
            </w:pPr>
            <w:r>
              <w:rPr>
                <w:rFonts w:ascii="Verdana" w:hAnsi="Verdana"/>
                <w:bCs/>
                <w:sz w:val="20"/>
              </w:rPr>
              <w:t xml:space="preserve">e) </w:t>
            </w:r>
            <w:r w:rsidRPr="00A76CFB">
              <w:rPr>
                <w:rFonts w:ascii="Verdana" w:hAnsi="Verdana"/>
                <w:bCs/>
                <w:sz w:val="20"/>
              </w:rPr>
              <w:t xml:space="preserve">Każda z ładowarek mobilnych wyposażona </w:t>
            </w:r>
            <w:r>
              <w:rPr>
                <w:rFonts w:ascii="Verdana" w:hAnsi="Verdana"/>
                <w:bCs/>
                <w:sz w:val="20"/>
              </w:rPr>
              <w:t xml:space="preserve">dla każdego z wyjść ładowania  </w:t>
            </w:r>
            <w:r w:rsidRPr="00A76CFB">
              <w:rPr>
                <w:rFonts w:ascii="Verdana" w:hAnsi="Verdana"/>
                <w:bCs/>
                <w:sz w:val="20"/>
              </w:rPr>
              <w:t>z osobna w panel sterowniczy/informacyjny, podający informację o trybach pracy ładowarki mobilnej takich jak:</w:t>
            </w:r>
          </w:p>
          <w:p w14:paraId="4E8FF659" w14:textId="77777777" w:rsidR="00A76CFB" w:rsidRPr="00A76CFB" w:rsidRDefault="00A76CFB" w:rsidP="000A4829">
            <w:pPr>
              <w:spacing w:before="60"/>
              <w:jc w:val="both"/>
              <w:rPr>
                <w:rFonts w:ascii="Verdana" w:hAnsi="Verdana"/>
                <w:bCs/>
                <w:sz w:val="20"/>
              </w:rPr>
            </w:pPr>
            <w:r>
              <w:rPr>
                <w:rFonts w:ascii="Verdana" w:hAnsi="Verdana"/>
                <w:bCs/>
                <w:sz w:val="20"/>
              </w:rPr>
              <w:t xml:space="preserve"> </w:t>
            </w:r>
            <w:r w:rsidRPr="00A76CFB">
              <w:rPr>
                <w:rFonts w:ascii="Verdana" w:hAnsi="Verdana"/>
                <w:bCs/>
                <w:sz w:val="20"/>
              </w:rPr>
              <w:t>Gotowość (oznacza sprawność każdego z wyjść z osobna urządzenia przed rozpoczęciem procesu ładownia)</w:t>
            </w:r>
          </w:p>
          <w:p w14:paraId="03EA98E4" w14:textId="77777777" w:rsidR="00A76CFB" w:rsidRPr="00A76CFB" w:rsidRDefault="00A76CFB" w:rsidP="000A4829">
            <w:pPr>
              <w:spacing w:before="60"/>
              <w:jc w:val="both"/>
              <w:rPr>
                <w:rFonts w:ascii="Verdana" w:hAnsi="Verdana"/>
                <w:bCs/>
                <w:sz w:val="20"/>
              </w:rPr>
            </w:pPr>
            <w:r>
              <w:rPr>
                <w:rFonts w:ascii="Verdana" w:hAnsi="Verdana"/>
                <w:bCs/>
                <w:sz w:val="20"/>
              </w:rPr>
              <w:t xml:space="preserve"> </w:t>
            </w:r>
            <w:r w:rsidRPr="00A76CFB">
              <w:rPr>
                <w:rFonts w:ascii="Verdana" w:hAnsi="Verdana"/>
                <w:bCs/>
                <w:sz w:val="20"/>
              </w:rPr>
              <w:t>Ładowanie (oznaczające trwanie procesu ładowania pojazdu)</w:t>
            </w:r>
          </w:p>
          <w:p w14:paraId="59F80D29" w14:textId="77777777" w:rsidR="00A76CFB" w:rsidRPr="00A76CFB" w:rsidRDefault="00A76CFB" w:rsidP="000A4829">
            <w:pPr>
              <w:spacing w:before="60"/>
              <w:jc w:val="both"/>
              <w:rPr>
                <w:rFonts w:ascii="Verdana" w:hAnsi="Verdana"/>
                <w:bCs/>
                <w:sz w:val="20"/>
              </w:rPr>
            </w:pPr>
            <w:r>
              <w:rPr>
                <w:rFonts w:ascii="Verdana" w:hAnsi="Verdana"/>
                <w:bCs/>
                <w:sz w:val="20"/>
              </w:rPr>
              <w:t xml:space="preserve"> </w:t>
            </w:r>
            <w:r w:rsidRPr="00A76CFB">
              <w:rPr>
                <w:rFonts w:ascii="Verdana" w:hAnsi="Verdana"/>
                <w:bCs/>
                <w:sz w:val="20"/>
              </w:rPr>
              <w:t>Alarm (informujące o przerwaniu procesu ładowania),</w:t>
            </w:r>
          </w:p>
          <w:p w14:paraId="1C1DCFCA" w14:textId="77777777" w:rsidR="00A76CFB" w:rsidRDefault="00A76CFB" w:rsidP="000A4829">
            <w:pPr>
              <w:spacing w:before="60"/>
              <w:jc w:val="both"/>
              <w:rPr>
                <w:rFonts w:ascii="Verdana" w:hAnsi="Verdana"/>
                <w:bCs/>
                <w:sz w:val="20"/>
              </w:rPr>
            </w:pPr>
            <w:r>
              <w:rPr>
                <w:rFonts w:ascii="Verdana" w:hAnsi="Verdana"/>
                <w:bCs/>
                <w:sz w:val="20"/>
              </w:rPr>
              <w:t xml:space="preserve"> </w:t>
            </w:r>
            <w:r w:rsidRPr="00A76CFB">
              <w:rPr>
                <w:rFonts w:ascii="Verdana" w:hAnsi="Verdana"/>
                <w:bCs/>
                <w:sz w:val="20"/>
              </w:rPr>
              <w:t>Wyjścia aktywne,</w:t>
            </w:r>
          </w:p>
          <w:p w14:paraId="3EB92F75" w14:textId="77777777" w:rsidR="00A76CFB" w:rsidRPr="00A76CFB" w:rsidRDefault="00A76CFB" w:rsidP="000A4829">
            <w:pPr>
              <w:spacing w:before="60"/>
              <w:jc w:val="both"/>
              <w:rPr>
                <w:rFonts w:ascii="Verdana" w:hAnsi="Verdana"/>
                <w:bCs/>
                <w:sz w:val="20"/>
              </w:rPr>
            </w:pPr>
            <w:r>
              <w:rPr>
                <w:rFonts w:ascii="Verdana" w:hAnsi="Verdana"/>
                <w:bCs/>
                <w:sz w:val="20"/>
              </w:rPr>
              <w:t xml:space="preserve">f) </w:t>
            </w:r>
            <w:r w:rsidRPr="00A76CFB">
              <w:rPr>
                <w:rFonts w:ascii="Verdana" w:hAnsi="Verdana"/>
                <w:bCs/>
                <w:sz w:val="20"/>
              </w:rPr>
              <w:t>Główny panel sterujący musi umożliwiać odczyt parametrów ładowania, wstępną diagnozę urządzenia jak i diagnozę procesu ładowania autobusu obejmująca takie parametry jak:</w:t>
            </w:r>
          </w:p>
          <w:p w14:paraId="615E6262" w14:textId="77777777" w:rsidR="00A76CFB" w:rsidRPr="00A76CFB" w:rsidRDefault="00A76CFB" w:rsidP="000A4829">
            <w:pPr>
              <w:spacing w:before="60"/>
              <w:jc w:val="both"/>
              <w:rPr>
                <w:rFonts w:ascii="Verdana" w:hAnsi="Verdana"/>
                <w:bCs/>
                <w:sz w:val="20"/>
              </w:rPr>
            </w:pPr>
            <w:r>
              <w:rPr>
                <w:rFonts w:ascii="Verdana" w:hAnsi="Verdana"/>
                <w:bCs/>
                <w:sz w:val="20"/>
              </w:rPr>
              <w:t xml:space="preserve"> </w:t>
            </w:r>
            <w:r w:rsidRPr="00A76CFB">
              <w:rPr>
                <w:rFonts w:ascii="Verdana" w:hAnsi="Verdana"/>
                <w:bCs/>
                <w:sz w:val="20"/>
              </w:rPr>
              <w:t>Diagnoza zasilania wejściowego ładowarki mobilnej,</w:t>
            </w:r>
          </w:p>
          <w:p w14:paraId="7CF1435B" w14:textId="77777777" w:rsidR="00A76CFB" w:rsidRPr="00A76CFB" w:rsidRDefault="00A76CFB" w:rsidP="000A4829">
            <w:pPr>
              <w:spacing w:before="60"/>
              <w:jc w:val="both"/>
              <w:rPr>
                <w:rFonts w:ascii="Verdana" w:hAnsi="Verdana"/>
                <w:bCs/>
                <w:sz w:val="20"/>
              </w:rPr>
            </w:pPr>
            <w:r>
              <w:rPr>
                <w:rFonts w:ascii="Verdana" w:hAnsi="Verdana"/>
                <w:bCs/>
                <w:sz w:val="20"/>
              </w:rPr>
              <w:t xml:space="preserve"> </w:t>
            </w:r>
            <w:r w:rsidRPr="00A76CFB">
              <w:rPr>
                <w:rFonts w:ascii="Verdana" w:hAnsi="Verdana"/>
                <w:bCs/>
                <w:sz w:val="20"/>
              </w:rPr>
              <w:t>Sygnalizacja usterki ładowarki mobilnej,</w:t>
            </w:r>
          </w:p>
          <w:p w14:paraId="4EB200A1" w14:textId="77777777" w:rsidR="00A76CFB" w:rsidRPr="00A76CFB" w:rsidRDefault="00A76CFB" w:rsidP="000A4829">
            <w:pPr>
              <w:spacing w:before="60"/>
              <w:jc w:val="both"/>
              <w:rPr>
                <w:rFonts w:ascii="Verdana" w:hAnsi="Verdana"/>
                <w:bCs/>
                <w:sz w:val="20"/>
              </w:rPr>
            </w:pPr>
            <w:r>
              <w:rPr>
                <w:rFonts w:ascii="Verdana" w:hAnsi="Verdana"/>
                <w:bCs/>
                <w:sz w:val="20"/>
              </w:rPr>
              <w:t xml:space="preserve"> </w:t>
            </w:r>
            <w:r w:rsidRPr="00A76CFB">
              <w:rPr>
                <w:rFonts w:ascii="Verdana" w:hAnsi="Verdana"/>
                <w:bCs/>
                <w:sz w:val="20"/>
              </w:rPr>
              <w:t>Sygnalizacja awarii ładowarki mobilnej,</w:t>
            </w:r>
          </w:p>
          <w:p w14:paraId="1DCF0305" w14:textId="77777777" w:rsidR="00A76CFB" w:rsidRPr="00A76CFB" w:rsidRDefault="00A76CFB" w:rsidP="000A4829">
            <w:pPr>
              <w:spacing w:before="60"/>
              <w:jc w:val="both"/>
              <w:rPr>
                <w:rFonts w:ascii="Verdana" w:hAnsi="Verdana"/>
                <w:bCs/>
                <w:sz w:val="20"/>
              </w:rPr>
            </w:pPr>
            <w:r>
              <w:rPr>
                <w:rFonts w:ascii="Verdana" w:hAnsi="Verdana"/>
                <w:bCs/>
                <w:sz w:val="20"/>
              </w:rPr>
              <w:t xml:space="preserve"> </w:t>
            </w:r>
            <w:r w:rsidRPr="00A76CFB">
              <w:rPr>
                <w:rFonts w:ascii="Verdana" w:hAnsi="Verdana"/>
                <w:bCs/>
                <w:sz w:val="20"/>
              </w:rPr>
              <w:t>Sygnalizacja awarii izolacji mobilnej,</w:t>
            </w:r>
          </w:p>
          <w:p w14:paraId="29B3AB30" w14:textId="77777777" w:rsidR="00A76CFB" w:rsidRPr="00A76CFB" w:rsidRDefault="00A76CFB" w:rsidP="000A4829">
            <w:pPr>
              <w:spacing w:before="60"/>
              <w:jc w:val="both"/>
              <w:rPr>
                <w:rFonts w:ascii="Verdana" w:hAnsi="Verdana"/>
                <w:bCs/>
                <w:sz w:val="20"/>
              </w:rPr>
            </w:pPr>
            <w:r>
              <w:rPr>
                <w:rFonts w:ascii="Verdana" w:hAnsi="Verdana"/>
                <w:bCs/>
                <w:sz w:val="20"/>
              </w:rPr>
              <w:t xml:space="preserve"> </w:t>
            </w:r>
            <w:r w:rsidRPr="00A76CFB">
              <w:rPr>
                <w:rFonts w:ascii="Verdana" w:hAnsi="Verdana"/>
                <w:bCs/>
                <w:sz w:val="20"/>
              </w:rPr>
              <w:t>Sygnalizacja błędu ładowania od strony autobusu.</w:t>
            </w:r>
          </w:p>
          <w:p w14:paraId="6CBB1824" w14:textId="77777777" w:rsidR="00A76CFB" w:rsidRPr="00A76CFB" w:rsidRDefault="00A76CFB" w:rsidP="000A4829">
            <w:pPr>
              <w:spacing w:before="60"/>
              <w:jc w:val="both"/>
              <w:rPr>
                <w:rFonts w:ascii="Verdana" w:hAnsi="Verdana"/>
                <w:bCs/>
                <w:sz w:val="20"/>
              </w:rPr>
            </w:pPr>
            <w:r w:rsidRPr="00A76CFB">
              <w:rPr>
                <w:rFonts w:ascii="Verdana" w:hAnsi="Verdana"/>
                <w:bCs/>
                <w:sz w:val="20"/>
              </w:rPr>
              <w:t>Zamawiający dopuści zastosowanie jednego panelu sterującego/ informacyjnego z tym, że jego funkcjonalność będzie jednoznaczna z wyżej opisanym sposobem informacji.</w:t>
            </w:r>
          </w:p>
          <w:p w14:paraId="609A16C3" w14:textId="77777777" w:rsidR="00A76CFB" w:rsidRPr="00A76CFB" w:rsidRDefault="00A76CFB" w:rsidP="000A4829">
            <w:pPr>
              <w:spacing w:before="60"/>
              <w:jc w:val="both"/>
              <w:rPr>
                <w:rFonts w:ascii="Verdana" w:hAnsi="Verdana"/>
                <w:bCs/>
                <w:sz w:val="20"/>
              </w:rPr>
            </w:pPr>
            <w:r>
              <w:rPr>
                <w:rFonts w:ascii="Verdana" w:hAnsi="Verdana"/>
                <w:bCs/>
                <w:sz w:val="20"/>
              </w:rPr>
              <w:t xml:space="preserve">g) </w:t>
            </w:r>
            <w:r w:rsidRPr="00A76CFB">
              <w:rPr>
                <w:rFonts w:ascii="Verdana" w:hAnsi="Verdana"/>
                <w:bCs/>
                <w:sz w:val="20"/>
              </w:rPr>
              <w:t>Załączenie ładowarki mobilnej ma być zabezpieczone przed jej użyciem przez osoby nieupoważnione np., zastosowaniem stacyjki na klucz, lub innym skutecznym rozwiązaniem.</w:t>
            </w:r>
          </w:p>
          <w:p w14:paraId="12681015" w14:textId="77777777" w:rsidR="00A76CFB" w:rsidRPr="00A76CFB" w:rsidRDefault="00A76CFB" w:rsidP="000A4829">
            <w:pPr>
              <w:spacing w:before="60"/>
              <w:jc w:val="both"/>
              <w:rPr>
                <w:rFonts w:ascii="Verdana" w:hAnsi="Verdana"/>
                <w:bCs/>
                <w:sz w:val="20"/>
              </w:rPr>
            </w:pPr>
            <w:r>
              <w:rPr>
                <w:rFonts w:ascii="Verdana" w:hAnsi="Verdana"/>
                <w:bCs/>
                <w:sz w:val="20"/>
              </w:rPr>
              <w:t xml:space="preserve">h) </w:t>
            </w:r>
            <w:r w:rsidRPr="00A76CFB">
              <w:rPr>
                <w:rFonts w:ascii="Verdana" w:hAnsi="Verdana"/>
                <w:bCs/>
                <w:sz w:val="20"/>
              </w:rPr>
              <w:t>Konstrukcja każdej z ładowarek mobilnych ma uniemożliwiać ingerencję osób trzecich.</w:t>
            </w:r>
          </w:p>
          <w:p w14:paraId="3D3DB5EB" w14:textId="77777777" w:rsidR="00A76CFB" w:rsidRPr="00A76CFB" w:rsidRDefault="00A76CFB" w:rsidP="000A4829">
            <w:pPr>
              <w:spacing w:before="60"/>
              <w:jc w:val="both"/>
              <w:rPr>
                <w:rFonts w:ascii="Verdana" w:hAnsi="Verdana"/>
                <w:bCs/>
                <w:sz w:val="20"/>
              </w:rPr>
            </w:pPr>
            <w:r>
              <w:rPr>
                <w:rFonts w:ascii="Verdana" w:hAnsi="Verdana"/>
                <w:bCs/>
                <w:sz w:val="20"/>
              </w:rPr>
              <w:t xml:space="preserve">i) </w:t>
            </w:r>
            <w:r w:rsidRPr="00A76CFB">
              <w:rPr>
                <w:rFonts w:ascii="Verdana" w:hAnsi="Verdana"/>
                <w:bCs/>
                <w:sz w:val="20"/>
              </w:rPr>
              <w:t>Każda z klap serwisowych zabezpieczona przed otwarciem przez osoby nieupoważnione za pomocą zamka patentowego.</w:t>
            </w:r>
          </w:p>
          <w:p w14:paraId="0378CC5F" w14:textId="77777777" w:rsidR="00A76CFB" w:rsidRDefault="00A76CFB" w:rsidP="000A4829">
            <w:pPr>
              <w:spacing w:before="60"/>
              <w:jc w:val="both"/>
              <w:rPr>
                <w:rFonts w:ascii="Verdana" w:hAnsi="Verdana"/>
                <w:bCs/>
                <w:sz w:val="20"/>
              </w:rPr>
            </w:pPr>
            <w:r>
              <w:rPr>
                <w:rFonts w:ascii="Verdana" w:hAnsi="Verdana"/>
                <w:bCs/>
                <w:sz w:val="20"/>
              </w:rPr>
              <w:t xml:space="preserve">j) </w:t>
            </w:r>
            <w:r w:rsidRPr="00A76CFB">
              <w:rPr>
                <w:rFonts w:ascii="Verdana" w:hAnsi="Verdana"/>
                <w:bCs/>
                <w:sz w:val="20"/>
              </w:rPr>
              <w:t>Konstrukcja ładowarki mobilnej odporna na korozję i czynniki zewnętrzne.</w:t>
            </w:r>
          </w:p>
          <w:p w14:paraId="4C44FD60" w14:textId="77777777" w:rsidR="00A76CFB" w:rsidRPr="00E94163" w:rsidRDefault="00A76CFB" w:rsidP="000A4829">
            <w:pPr>
              <w:spacing w:before="60"/>
              <w:jc w:val="both"/>
              <w:rPr>
                <w:rFonts w:ascii="Verdana" w:hAnsi="Verdana"/>
                <w:bCs/>
                <w:strike/>
                <w:sz w:val="20"/>
              </w:rPr>
            </w:pPr>
            <w:r w:rsidRPr="00E94163">
              <w:rPr>
                <w:rFonts w:ascii="Verdana" w:hAnsi="Verdana"/>
                <w:bCs/>
                <w:strike/>
                <w:sz w:val="20"/>
                <w:highlight w:val="cyan"/>
              </w:rPr>
              <w:t>Zamawiający uzna za rozwiązanie równoważne dostawę jednej ładowarki stacjonarnej o mocy 80kW z możliwością pracy 2x40kW, oraz dwóch sztuk ładowarek warsztatowych, mobilnych z możliwością połączenia z siecią energetyczną przy pomocy przewodu zakończonego typowym złączem 63A. Przy takim rozwiązaniu Zamawiający nie wymaga przewodów 10 metrowych do ładowarek.</w:t>
            </w:r>
          </w:p>
          <w:p w14:paraId="0DB933CE" w14:textId="77777777" w:rsidR="00A76CFB" w:rsidRDefault="00A76CFB" w:rsidP="000A4829">
            <w:pPr>
              <w:spacing w:before="60"/>
              <w:jc w:val="both"/>
              <w:rPr>
                <w:rFonts w:ascii="Verdana" w:hAnsi="Verdana"/>
                <w:bCs/>
                <w:sz w:val="20"/>
              </w:rPr>
            </w:pPr>
            <w:r w:rsidRPr="00A76CFB">
              <w:rPr>
                <w:rFonts w:ascii="Verdana" w:hAnsi="Verdana"/>
                <w:bCs/>
                <w:sz w:val="20"/>
              </w:rPr>
              <w:lastRenderedPageBreak/>
              <w:t xml:space="preserve">Poprzez minimalną moc pojedynczego modułu rozumie się rozdzielenie mocy ładowarki dwustanowiskowej (min. 80 kW) na dwie niezależne części (2 x min. 40 kW) umożliwiające niezależne ładowanie w przypadku awarii jednej części.  Nie ma znaczenia dla Zamawiającego, z jakich elementów składowych, jakich pojemności (w nomenklaturze producentów - modułów) będzie zbudowana każda z tych sekcji ładowarki dwustanowiskowych. Zamawiający przy takim doprecyzowaniu swoich wymagań dopuszcza każdą zastosowaną konfigurację modułów gwarantującą ładowanie mocą min 40 </w:t>
            </w:r>
            <w:proofErr w:type="spellStart"/>
            <w:r w:rsidRPr="00A76CFB">
              <w:rPr>
                <w:rFonts w:ascii="Verdana" w:hAnsi="Verdana"/>
                <w:bCs/>
                <w:sz w:val="20"/>
              </w:rPr>
              <w:t>kW.</w:t>
            </w:r>
            <w:proofErr w:type="spellEnd"/>
          </w:p>
          <w:p w14:paraId="150516D8" w14:textId="77777777" w:rsidR="009329AB" w:rsidRDefault="009329AB" w:rsidP="000A4829">
            <w:pPr>
              <w:spacing w:before="60"/>
              <w:jc w:val="both"/>
              <w:rPr>
                <w:rFonts w:ascii="Verdana" w:hAnsi="Verdana"/>
                <w:bCs/>
                <w:sz w:val="20"/>
              </w:rPr>
            </w:pPr>
            <w:r w:rsidRPr="009329AB">
              <w:rPr>
                <w:rFonts w:ascii="Verdana" w:hAnsi="Verdana"/>
                <w:bCs/>
                <w:sz w:val="20"/>
              </w:rPr>
              <w:t>13.3.</w:t>
            </w:r>
            <w:r w:rsidRPr="009329AB">
              <w:rPr>
                <w:rFonts w:ascii="Verdana" w:hAnsi="Verdana"/>
                <w:bCs/>
                <w:sz w:val="20"/>
              </w:rPr>
              <w:tab/>
            </w:r>
            <w:r w:rsidRPr="002416F6">
              <w:rPr>
                <w:rFonts w:ascii="Verdana" w:hAnsi="Verdana"/>
                <w:b/>
                <w:bCs/>
                <w:sz w:val="20"/>
              </w:rPr>
              <w:t>Wykonawca zobowiązany jest do sporządzenia wymaganej prawem dokumentacji, koniecznej do przeprowadzenia przez Urząd Dozoru Technicznego</w:t>
            </w:r>
            <w:r w:rsidRPr="009329AB">
              <w:rPr>
                <w:rFonts w:ascii="Verdana" w:hAnsi="Verdana"/>
                <w:bCs/>
                <w:sz w:val="20"/>
              </w:rPr>
              <w:t xml:space="preserve"> (UDT) badania, zgodnie z art. 16.1 ustawy o </w:t>
            </w:r>
            <w:proofErr w:type="spellStart"/>
            <w:r w:rsidRPr="009329AB">
              <w:rPr>
                <w:rFonts w:ascii="Verdana" w:hAnsi="Verdana"/>
                <w:bCs/>
                <w:sz w:val="20"/>
              </w:rPr>
              <w:t>elektromobilności</w:t>
            </w:r>
            <w:proofErr w:type="spellEnd"/>
            <w:r w:rsidRPr="009329AB">
              <w:rPr>
                <w:rFonts w:ascii="Verdana" w:hAnsi="Verdana"/>
                <w:bCs/>
                <w:sz w:val="20"/>
              </w:rPr>
              <w:t xml:space="preserve"> i paliwach alternat</w:t>
            </w:r>
            <w:r w:rsidR="002416F6">
              <w:rPr>
                <w:rFonts w:ascii="Verdana" w:hAnsi="Verdana"/>
                <w:bCs/>
                <w:sz w:val="20"/>
              </w:rPr>
              <w:t xml:space="preserve">ywnych z dnia </w:t>
            </w:r>
            <w:r w:rsidRPr="009329AB">
              <w:rPr>
                <w:rFonts w:ascii="Verdana" w:hAnsi="Verdana"/>
                <w:bCs/>
                <w:sz w:val="20"/>
              </w:rPr>
              <w:t>11 stycznia 2018. Wykonawca zobowiązany jest do złożenia w imieniu Zamawiającego wniosku o przeprowadzenie tych badań i reprezentowania Zamawiającego przed UDT, aż do uzyskania p</w:t>
            </w:r>
            <w:r>
              <w:rPr>
                <w:rFonts w:ascii="Verdana" w:hAnsi="Verdana"/>
                <w:bCs/>
                <w:sz w:val="20"/>
              </w:rPr>
              <w:t xml:space="preserve">ozytywnego wyniku tego badania </w:t>
            </w:r>
            <w:r w:rsidRPr="009329AB">
              <w:rPr>
                <w:rFonts w:ascii="Verdana" w:hAnsi="Verdana"/>
                <w:bCs/>
                <w:sz w:val="20"/>
              </w:rPr>
              <w:t>i uzyskania protokołu, o którym mowa w § 19 ust. 4 Rozporządzenia Ministra Energii z dnia 26 czerwca 2019 r. (Dz.U.2019 poz. 1316 z dnia 15 lipca 2019).</w:t>
            </w:r>
          </w:p>
          <w:p w14:paraId="7F4A0800" w14:textId="77777777" w:rsidR="009329AB" w:rsidRPr="009329AB" w:rsidRDefault="009329AB" w:rsidP="000A4829">
            <w:pPr>
              <w:spacing w:before="60"/>
              <w:jc w:val="both"/>
              <w:rPr>
                <w:rFonts w:ascii="Verdana" w:hAnsi="Verdana"/>
                <w:bCs/>
                <w:sz w:val="20"/>
              </w:rPr>
            </w:pPr>
            <w:r w:rsidRPr="009329AB">
              <w:rPr>
                <w:rFonts w:ascii="Verdana" w:hAnsi="Verdana"/>
                <w:bCs/>
                <w:sz w:val="20"/>
              </w:rPr>
              <w:t>13.4.</w:t>
            </w:r>
            <w:r w:rsidRPr="009329AB">
              <w:rPr>
                <w:rFonts w:ascii="Verdana" w:hAnsi="Verdana"/>
                <w:bCs/>
                <w:sz w:val="20"/>
              </w:rPr>
              <w:tab/>
            </w:r>
            <w:r w:rsidRPr="002416F6">
              <w:rPr>
                <w:rFonts w:ascii="Verdana" w:hAnsi="Verdana"/>
                <w:b/>
                <w:bCs/>
                <w:sz w:val="20"/>
              </w:rPr>
              <w:t>Ładowarki mobilne Plug-in należy dostarczyć, rozładować, podłączyć do instalacji, dokonać pierwszego uruchomienia oraz przeprowadzić testy ładowania autobusów.</w:t>
            </w:r>
            <w:r w:rsidRPr="009329AB">
              <w:rPr>
                <w:rFonts w:ascii="Verdana" w:hAnsi="Verdana"/>
                <w:bCs/>
                <w:sz w:val="20"/>
              </w:rPr>
              <w:t xml:space="preserve"> Wszelkie prace montażowe i instalacyjne należy prowadzić zgodnie ze sztuką budowlaną oraz przy zachowaniu aktualnie obowiązujących przepisów prawa. </w:t>
            </w:r>
          </w:p>
          <w:p w14:paraId="5621D64B" w14:textId="77777777" w:rsidR="009329AB" w:rsidRPr="009329AB" w:rsidRDefault="009329AB" w:rsidP="000A4829">
            <w:pPr>
              <w:spacing w:before="60"/>
              <w:jc w:val="both"/>
              <w:rPr>
                <w:rFonts w:ascii="Verdana" w:hAnsi="Verdana"/>
                <w:bCs/>
                <w:sz w:val="20"/>
              </w:rPr>
            </w:pPr>
            <w:r w:rsidRPr="009329AB">
              <w:rPr>
                <w:rFonts w:ascii="Verdana" w:hAnsi="Verdana"/>
                <w:bCs/>
                <w:sz w:val="20"/>
              </w:rPr>
              <w:t>Z każdej wykonanej czynności, należy sporzą</w:t>
            </w:r>
            <w:r>
              <w:rPr>
                <w:rFonts w:ascii="Verdana" w:hAnsi="Verdana"/>
                <w:bCs/>
                <w:sz w:val="20"/>
              </w:rPr>
              <w:t xml:space="preserve">dzić dokumentację powykonawczą </w:t>
            </w:r>
            <w:r w:rsidRPr="009329AB">
              <w:rPr>
                <w:rFonts w:ascii="Verdana" w:hAnsi="Verdana"/>
                <w:bCs/>
                <w:sz w:val="20"/>
              </w:rPr>
              <w:t>i przeprowadzić niezbędne pomiary elektryczne w tym m.in pomiary rezystancji izolacji ochronnej oraz ochrony przeciwporażeniowej.</w:t>
            </w:r>
          </w:p>
          <w:p w14:paraId="6B26E378" w14:textId="77777777" w:rsidR="009329AB" w:rsidRDefault="009329AB" w:rsidP="000A4829">
            <w:pPr>
              <w:spacing w:before="60"/>
              <w:jc w:val="both"/>
              <w:rPr>
                <w:rFonts w:ascii="Verdana" w:hAnsi="Verdana"/>
                <w:bCs/>
                <w:sz w:val="20"/>
              </w:rPr>
            </w:pPr>
            <w:r w:rsidRPr="009329AB">
              <w:rPr>
                <w:rFonts w:ascii="Verdana" w:hAnsi="Verdana"/>
                <w:bCs/>
                <w:sz w:val="20"/>
              </w:rPr>
              <w:t>13.5.</w:t>
            </w:r>
            <w:r w:rsidRPr="009329AB">
              <w:rPr>
                <w:rFonts w:ascii="Verdana" w:hAnsi="Verdana"/>
                <w:bCs/>
                <w:sz w:val="20"/>
              </w:rPr>
              <w:tab/>
              <w:t>Wszystkie prace związane z realizacją przedmiotu zamówienia będą odbywały się na terenie czynnej, w pełni funkcjonującej zajezdni autobusowej. Harmonogram prac powinien być tak skonstruowany, aby nie dezorganizować pracy zajezdni. Wszelkie prace wpływające na ograniczenia w funkcjonowaniu zajezdni bę</w:t>
            </w:r>
            <w:r>
              <w:rPr>
                <w:rFonts w:ascii="Verdana" w:hAnsi="Verdana"/>
                <w:bCs/>
                <w:sz w:val="20"/>
              </w:rPr>
              <w:t xml:space="preserve">dą zgłaszane </w:t>
            </w:r>
            <w:r w:rsidRPr="009329AB">
              <w:rPr>
                <w:rFonts w:ascii="Verdana" w:hAnsi="Verdana"/>
                <w:bCs/>
                <w:sz w:val="20"/>
              </w:rPr>
              <w:t>i omawiane z Zamawiającym a czas ich realizac</w:t>
            </w:r>
            <w:r>
              <w:rPr>
                <w:rFonts w:ascii="Verdana" w:hAnsi="Verdana"/>
                <w:bCs/>
                <w:sz w:val="20"/>
              </w:rPr>
              <w:t xml:space="preserve">ji odbędzie się po uzgodnieniu </w:t>
            </w:r>
            <w:r w:rsidRPr="009329AB">
              <w:rPr>
                <w:rFonts w:ascii="Verdana" w:hAnsi="Verdana"/>
                <w:bCs/>
                <w:sz w:val="20"/>
              </w:rPr>
              <w:t>z Zamawiającym tak, aby w jak najmniejszym stopniu zdezorganizował pracę zajezdni.</w:t>
            </w:r>
          </w:p>
          <w:p w14:paraId="4DF165D5" w14:textId="77777777" w:rsidR="009329AB" w:rsidRPr="009329AB" w:rsidRDefault="009329AB" w:rsidP="000A4829">
            <w:pPr>
              <w:spacing w:before="60"/>
              <w:jc w:val="both"/>
              <w:rPr>
                <w:rFonts w:ascii="Verdana" w:hAnsi="Verdana"/>
                <w:bCs/>
                <w:sz w:val="20"/>
              </w:rPr>
            </w:pPr>
            <w:r w:rsidRPr="009329AB">
              <w:rPr>
                <w:rFonts w:ascii="Verdana" w:hAnsi="Verdana"/>
                <w:bCs/>
                <w:sz w:val="20"/>
              </w:rPr>
              <w:t>13.6.</w:t>
            </w:r>
            <w:r w:rsidRPr="009329AB">
              <w:rPr>
                <w:rFonts w:ascii="Verdana" w:hAnsi="Verdana"/>
                <w:bCs/>
                <w:sz w:val="20"/>
              </w:rPr>
              <w:tab/>
              <w:t>Dodatkowy / uzupełniający do pkt 13.2. opis parametrów technicznych mobilnego urządzenia ładującego:</w:t>
            </w:r>
          </w:p>
          <w:p w14:paraId="40DC844E" w14:textId="77777777" w:rsidR="009329AB" w:rsidRPr="009329AB" w:rsidRDefault="009329AB" w:rsidP="000A4829">
            <w:pPr>
              <w:spacing w:before="60"/>
              <w:jc w:val="both"/>
              <w:rPr>
                <w:rFonts w:ascii="Verdana" w:hAnsi="Verdana"/>
                <w:bCs/>
                <w:sz w:val="20"/>
              </w:rPr>
            </w:pPr>
            <w:r>
              <w:rPr>
                <w:rFonts w:ascii="Verdana" w:hAnsi="Verdana"/>
                <w:bCs/>
                <w:sz w:val="20"/>
              </w:rPr>
              <w:t xml:space="preserve">a) </w:t>
            </w:r>
            <w:r w:rsidRPr="009329AB">
              <w:rPr>
                <w:rFonts w:ascii="Verdana" w:hAnsi="Verdana"/>
                <w:bCs/>
                <w:sz w:val="20"/>
              </w:rPr>
              <w:t>Napięcie zasilania: trójfazowe 400V -10% +10% AC, 50Hz.</w:t>
            </w:r>
          </w:p>
          <w:p w14:paraId="66CC7BB3" w14:textId="77777777" w:rsidR="009329AB" w:rsidRPr="009329AB" w:rsidRDefault="009329AB" w:rsidP="000A4829">
            <w:pPr>
              <w:spacing w:before="60"/>
              <w:jc w:val="both"/>
              <w:rPr>
                <w:rFonts w:ascii="Verdana" w:hAnsi="Verdana"/>
                <w:bCs/>
                <w:sz w:val="20"/>
              </w:rPr>
            </w:pPr>
            <w:r>
              <w:rPr>
                <w:rFonts w:ascii="Verdana" w:hAnsi="Verdana"/>
                <w:bCs/>
                <w:sz w:val="20"/>
              </w:rPr>
              <w:t xml:space="preserve">b) </w:t>
            </w:r>
            <w:r w:rsidRPr="009329AB">
              <w:rPr>
                <w:rFonts w:ascii="Verdana" w:hAnsi="Verdana"/>
                <w:bCs/>
                <w:sz w:val="20"/>
              </w:rPr>
              <w:t>Moc przyłączeniowa maksymalna: 107 kVA.</w:t>
            </w:r>
          </w:p>
          <w:p w14:paraId="4DB27A49" w14:textId="77777777" w:rsidR="009329AB" w:rsidRPr="009329AB" w:rsidRDefault="009329AB" w:rsidP="000A4829">
            <w:pPr>
              <w:spacing w:before="60"/>
              <w:jc w:val="both"/>
              <w:rPr>
                <w:rFonts w:ascii="Verdana" w:hAnsi="Verdana"/>
                <w:bCs/>
                <w:sz w:val="20"/>
              </w:rPr>
            </w:pPr>
            <w:r>
              <w:rPr>
                <w:rFonts w:ascii="Verdana" w:hAnsi="Verdana"/>
                <w:bCs/>
                <w:sz w:val="20"/>
              </w:rPr>
              <w:t xml:space="preserve">c) </w:t>
            </w:r>
            <w:r w:rsidRPr="009329AB">
              <w:rPr>
                <w:rFonts w:ascii="Verdana" w:hAnsi="Verdana"/>
                <w:bCs/>
                <w:sz w:val="20"/>
              </w:rPr>
              <w:t>Moc wyjściowa nie mniejsza niż 1x80kW / 2x40kW.</w:t>
            </w:r>
          </w:p>
          <w:p w14:paraId="530A30D0" w14:textId="77777777" w:rsidR="009329AB" w:rsidRPr="009329AB" w:rsidRDefault="009329AB" w:rsidP="000A4829">
            <w:pPr>
              <w:spacing w:before="60"/>
              <w:jc w:val="both"/>
              <w:rPr>
                <w:rFonts w:ascii="Verdana" w:hAnsi="Verdana"/>
                <w:bCs/>
                <w:sz w:val="20"/>
              </w:rPr>
            </w:pPr>
            <w:r>
              <w:rPr>
                <w:rFonts w:ascii="Verdana" w:hAnsi="Verdana"/>
                <w:bCs/>
                <w:sz w:val="20"/>
              </w:rPr>
              <w:t xml:space="preserve">d) </w:t>
            </w:r>
            <w:r w:rsidRPr="009329AB">
              <w:rPr>
                <w:rFonts w:ascii="Verdana" w:hAnsi="Verdana"/>
                <w:bCs/>
                <w:sz w:val="20"/>
              </w:rPr>
              <w:t>Moduły mocy: minimalna moc pojedynczego modułu mocy: 40kW.</w:t>
            </w:r>
          </w:p>
          <w:p w14:paraId="48FF83CA" w14:textId="77777777" w:rsidR="009329AB" w:rsidRPr="009329AB" w:rsidRDefault="009329AB" w:rsidP="000A4829">
            <w:pPr>
              <w:spacing w:before="60"/>
              <w:jc w:val="both"/>
              <w:rPr>
                <w:rFonts w:ascii="Verdana" w:hAnsi="Verdana"/>
                <w:bCs/>
                <w:sz w:val="20"/>
              </w:rPr>
            </w:pPr>
            <w:r w:rsidRPr="009329AB">
              <w:rPr>
                <w:rFonts w:ascii="Verdana" w:hAnsi="Verdana"/>
                <w:bCs/>
                <w:sz w:val="20"/>
              </w:rPr>
              <w:t xml:space="preserve">Zamawiający dopuszcza zwiększenie mocy pojedynczego modułu do 60 </w:t>
            </w:r>
            <w:proofErr w:type="spellStart"/>
            <w:r w:rsidRPr="009329AB">
              <w:rPr>
                <w:rFonts w:ascii="Verdana" w:hAnsi="Verdana"/>
                <w:bCs/>
                <w:sz w:val="20"/>
              </w:rPr>
              <w:t>kW.</w:t>
            </w:r>
            <w:proofErr w:type="spellEnd"/>
          </w:p>
          <w:p w14:paraId="0D6FA943" w14:textId="77777777" w:rsidR="009329AB" w:rsidRPr="009329AB" w:rsidRDefault="009329AB" w:rsidP="000A4829">
            <w:pPr>
              <w:spacing w:before="60"/>
              <w:jc w:val="both"/>
              <w:rPr>
                <w:rFonts w:ascii="Verdana" w:hAnsi="Verdana"/>
                <w:bCs/>
                <w:sz w:val="20"/>
              </w:rPr>
            </w:pPr>
            <w:r>
              <w:rPr>
                <w:rFonts w:ascii="Verdana" w:hAnsi="Verdana"/>
                <w:bCs/>
                <w:sz w:val="20"/>
              </w:rPr>
              <w:t xml:space="preserve">e) </w:t>
            </w:r>
            <w:r w:rsidRPr="009329AB">
              <w:rPr>
                <w:rFonts w:ascii="Verdana" w:hAnsi="Verdana"/>
                <w:bCs/>
                <w:sz w:val="20"/>
              </w:rPr>
              <w:t>Moduły zabudowane w sposób umożliwiający ich wymianę bez konieczności demontażu z miejsca pracy.</w:t>
            </w:r>
          </w:p>
          <w:p w14:paraId="0FBD30C1" w14:textId="77777777" w:rsidR="009329AB" w:rsidRPr="009329AB" w:rsidRDefault="009329AB" w:rsidP="000A4829">
            <w:pPr>
              <w:spacing w:before="60"/>
              <w:jc w:val="both"/>
              <w:rPr>
                <w:rFonts w:ascii="Verdana" w:hAnsi="Verdana"/>
                <w:bCs/>
                <w:sz w:val="20"/>
              </w:rPr>
            </w:pPr>
            <w:r>
              <w:rPr>
                <w:rFonts w:ascii="Verdana" w:hAnsi="Verdana"/>
                <w:bCs/>
                <w:sz w:val="20"/>
              </w:rPr>
              <w:t xml:space="preserve">f) </w:t>
            </w:r>
            <w:r w:rsidRPr="009329AB">
              <w:rPr>
                <w:rFonts w:ascii="Verdana" w:hAnsi="Verdana"/>
                <w:bCs/>
                <w:sz w:val="20"/>
              </w:rPr>
              <w:t>Wymagany prąd ładowania, co najmniej: 1x200A/2x100A.</w:t>
            </w:r>
          </w:p>
          <w:p w14:paraId="6804258A" w14:textId="77777777" w:rsidR="009329AB" w:rsidRPr="009329AB" w:rsidRDefault="009329AB" w:rsidP="000A4829">
            <w:pPr>
              <w:spacing w:before="60"/>
              <w:jc w:val="both"/>
              <w:rPr>
                <w:rFonts w:ascii="Verdana" w:hAnsi="Verdana"/>
                <w:bCs/>
                <w:sz w:val="20"/>
              </w:rPr>
            </w:pPr>
            <w:r>
              <w:rPr>
                <w:rFonts w:ascii="Verdana" w:hAnsi="Verdana"/>
                <w:bCs/>
                <w:sz w:val="20"/>
              </w:rPr>
              <w:t xml:space="preserve">g) </w:t>
            </w:r>
            <w:r w:rsidRPr="009329AB">
              <w:rPr>
                <w:rFonts w:ascii="Verdana" w:hAnsi="Verdana"/>
                <w:bCs/>
                <w:sz w:val="20"/>
              </w:rPr>
              <w:t>Napięcie wyjściowe: 200-800V DC.</w:t>
            </w:r>
          </w:p>
          <w:p w14:paraId="02211FA4" w14:textId="77777777" w:rsidR="009329AB" w:rsidRPr="009329AB" w:rsidRDefault="009329AB" w:rsidP="000A4829">
            <w:pPr>
              <w:spacing w:before="60"/>
              <w:jc w:val="both"/>
              <w:rPr>
                <w:rFonts w:ascii="Verdana" w:hAnsi="Verdana"/>
                <w:bCs/>
                <w:sz w:val="20"/>
              </w:rPr>
            </w:pPr>
            <w:r>
              <w:rPr>
                <w:rFonts w:ascii="Verdana" w:hAnsi="Verdana"/>
                <w:bCs/>
                <w:sz w:val="20"/>
              </w:rPr>
              <w:lastRenderedPageBreak/>
              <w:t xml:space="preserve">h) </w:t>
            </w:r>
            <w:r w:rsidRPr="009329AB">
              <w:rPr>
                <w:rFonts w:ascii="Verdana" w:hAnsi="Verdana"/>
                <w:bCs/>
                <w:sz w:val="20"/>
              </w:rPr>
              <w:t xml:space="preserve">Złącze przyłączeniowe: plug-in </w:t>
            </w:r>
            <w:r>
              <w:rPr>
                <w:rFonts w:ascii="Verdana" w:hAnsi="Verdana"/>
                <w:bCs/>
                <w:sz w:val="20"/>
              </w:rPr>
              <w:t xml:space="preserve">systemu CCS Combo typ 2 zgodne </w:t>
            </w:r>
            <w:r w:rsidRPr="009329AB">
              <w:rPr>
                <w:rFonts w:ascii="Verdana" w:hAnsi="Verdana"/>
                <w:bCs/>
                <w:sz w:val="20"/>
              </w:rPr>
              <w:t>z IEC62196-3 lub równoważne.</w:t>
            </w:r>
          </w:p>
          <w:p w14:paraId="4BC77765" w14:textId="77777777" w:rsidR="009329AB" w:rsidRPr="009329AB" w:rsidRDefault="009329AB" w:rsidP="000A4829">
            <w:pPr>
              <w:spacing w:before="60"/>
              <w:jc w:val="both"/>
              <w:rPr>
                <w:rFonts w:ascii="Verdana" w:hAnsi="Verdana"/>
                <w:bCs/>
                <w:sz w:val="20"/>
              </w:rPr>
            </w:pPr>
            <w:r>
              <w:rPr>
                <w:rFonts w:ascii="Verdana" w:hAnsi="Verdana"/>
                <w:bCs/>
                <w:sz w:val="20"/>
              </w:rPr>
              <w:t xml:space="preserve">i) </w:t>
            </w:r>
            <w:r w:rsidRPr="009329AB">
              <w:rPr>
                <w:rFonts w:ascii="Verdana" w:hAnsi="Verdana"/>
                <w:bCs/>
                <w:sz w:val="20"/>
              </w:rPr>
              <w:t xml:space="preserve">Proces ładowania zgodny z normami IEC 61851, DIN 70121, Protokół komunikacji ISO/IEC 15118 lub równoważny, zapewniający kompatybilność ładowarki typu Plug-in z bateriami trakcyjnymi zamontowanymi </w:t>
            </w:r>
          </w:p>
          <w:p w14:paraId="3E3C4CF6" w14:textId="77777777" w:rsidR="009329AB" w:rsidRPr="009329AB" w:rsidRDefault="009329AB" w:rsidP="000A4829">
            <w:pPr>
              <w:spacing w:before="60"/>
              <w:jc w:val="both"/>
              <w:rPr>
                <w:rFonts w:ascii="Verdana" w:hAnsi="Verdana"/>
                <w:bCs/>
                <w:sz w:val="20"/>
              </w:rPr>
            </w:pPr>
            <w:r w:rsidRPr="009329AB">
              <w:rPr>
                <w:rFonts w:ascii="Verdana" w:hAnsi="Verdana"/>
                <w:bCs/>
                <w:sz w:val="20"/>
              </w:rPr>
              <w:t>w autobusie oraz zapewniający poprawność jego przebiegu.</w:t>
            </w:r>
          </w:p>
          <w:p w14:paraId="2A616018" w14:textId="77777777" w:rsidR="009329AB" w:rsidRPr="009329AB" w:rsidRDefault="009329AB" w:rsidP="000A4829">
            <w:pPr>
              <w:spacing w:before="60"/>
              <w:jc w:val="both"/>
              <w:rPr>
                <w:rFonts w:ascii="Verdana" w:hAnsi="Verdana"/>
                <w:bCs/>
                <w:sz w:val="20"/>
              </w:rPr>
            </w:pPr>
            <w:r>
              <w:rPr>
                <w:rFonts w:ascii="Verdana" w:hAnsi="Verdana"/>
                <w:bCs/>
                <w:sz w:val="20"/>
              </w:rPr>
              <w:t xml:space="preserve">j) </w:t>
            </w:r>
            <w:r w:rsidRPr="009329AB">
              <w:rPr>
                <w:rFonts w:ascii="Verdana" w:hAnsi="Verdana"/>
                <w:bCs/>
                <w:sz w:val="20"/>
              </w:rPr>
              <w:t xml:space="preserve">Sprawność dla mocy znamionowej: </w:t>
            </w:r>
            <w:r w:rsidRPr="009329AB">
              <w:rPr>
                <w:rFonts w:ascii="Cambria Math" w:hAnsi="Cambria Math" w:cs="Cambria Math"/>
                <w:bCs/>
                <w:sz w:val="20"/>
              </w:rPr>
              <w:t>⩾</w:t>
            </w:r>
            <w:r w:rsidRPr="009329AB">
              <w:rPr>
                <w:rFonts w:ascii="Verdana" w:hAnsi="Verdana"/>
                <w:bCs/>
                <w:sz w:val="20"/>
              </w:rPr>
              <w:t xml:space="preserve"> 95%.</w:t>
            </w:r>
          </w:p>
          <w:p w14:paraId="74B053AE" w14:textId="77777777" w:rsidR="009329AB" w:rsidRPr="009329AB" w:rsidRDefault="009329AB" w:rsidP="000A4829">
            <w:pPr>
              <w:spacing w:before="60"/>
              <w:jc w:val="both"/>
              <w:rPr>
                <w:rFonts w:ascii="Verdana" w:hAnsi="Verdana"/>
                <w:bCs/>
                <w:sz w:val="20"/>
              </w:rPr>
            </w:pPr>
            <w:r>
              <w:rPr>
                <w:rFonts w:ascii="Verdana" w:hAnsi="Verdana"/>
                <w:bCs/>
                <w:sz w:val="20"/>
              </w:rPr>
              <w:t xml:space="preserve">k) </w:t>
            </w:r>
            <w:r w:rsidRPr="009329AB">
              <w:rPr>
                <w:rFonts w:ascii="Verdana" w:hAnsi="Verdana"/>
                <w:bCs/>
                <w:sz w:val="20"/>
              </w:rPr>
              <w:t xml:space="preserve">THDI dla mocy znamionowej </w:t>
            </w:r>
            <w:r w:rsidRPr="009329AB">
              <w:rPr>
                <w:rFonts w:ascii="Cambria Math" w:hAnsi="Cambria Math" w:cs="Cambria Math"/>
                <w:bCs/>
                <w:sz w:val="20"/>
              </w:rPr>
              <w:t>⩽</w:t>
            </w:r>
            <w:r w:rsidRPr="009329AB">
              <w:rPr>
                <w:rFonts w:ascii="Verdana" w:hAnsi="Verdana"/>
                <w:bCs/>
                <w:sz w:val="20"/>
              </w:rPr>
              <w:t xml:space="preserve"> 5%.</w:t>
            </w:r>
          </w:p>
          <w:p w14:paraId="2B8727AF" w14:textId="77777777" w:rsidR="009329AB" w:rsidRPr="009329AB" w:rsidRDefault="009329AB" w:rsidP="000A4829">
            <w:pPr>
              <w:spacing w:before="60"/>
              <w:jc w:val="both"/>
              <w:rPr>
                <w:rFonts w:ascii="Verdana" w:hAnsi="Verdana"/>
                <w:bCs/>
                <w:sz w:val="20"/>
              </w:rPr>
            </w:pPr>
            <w:r w:rsidRPr="009329AB">
              <w:rPr>
                <w:rFonts w:ascii="Verdana" w:hAnsi="Verdana"/>
                <w:bCs/>
                <w:sz w:val="20"/>
              </w:rPr>
              <w:t>Zamawiający dopuści jako rozwiązania równoważne parametr THDI dla mocy znamionowej ≤8%, zgodnie z przepisami obowiązującymi w energetyce zawodowej.</w:t>
            </w:r>
          </w:p>
          <w:p w14:paraId="7B0A2695" w14:textId="77777777" w:rsidR="009329AB" w:rsidRPr="009329AB" w:rsidRDefault="009329AB" w:rsidP="000A4829">
            <w:pPr>
              <w:spacing w:before="60"/>
              <w:jc w:val="both"/>
              <w:rPr>
                <w:rFonts w:ascii="Verdana" w:hAnsi="Verdana"/>
                <w:bCs/>
                <w:sz w:val="20"/>
              </w:rPr>
            </w:pPr>
            <w:r>
              <w:rPr>
                <w:rFonts w:ascii="Verdana" w:hAnsi="Verdana"/>
                <w:bCs/>
                <w:sz w:val="20"/>
              </w:rPr>
              <w:t xml:space="preserve">l) </w:t>
            </w:r>
            <w:r w:rsidRPr="009329AB">
              <w:rPr>
                <w:rFonts w:ascii="Verdana" w:hAnsi="Verdana"/>
                <w:bCs/>
                <w:sz w:val="20"/>
              </w:rPr>
              <w:t xml:space="preserve">Współczynnik mocy czynnej cos φ dla mocy znamionowej </w:t>
            </w:r>
            <w:r w:rsidRPr="009329AB">
              <w:rPr>
                <w:rFonts w:ascii="Cambria Math" w:hAnsi="Cambria Math" w:cs="Cambria Math"/>
                <w:bCs/>
                <w:sz w:val="20"/>
              </w:rPr>
              <w:t>⩾</w:t>
            </w:r>
            <w:r w:rsidRPr="009329AB">
              <w:rPr>
                <w:rFonts w:ascii="Verdana" w:hAnsi="Verdana"/>
                <w:bCs/>
                <w:sz w:val="20"/>
              </w:rPr>
              <w:t xml:space="preserve"> 0,98.</w:t>
            </w:r>
          </w:p>
          <w:p w14:paraId="4F77234E" w14:textId="77777777" w:rsidR="009329AB" w:rsidRPr="009329AB" w:rsidRDefault="009329AB" w:rsidP="000A4829">
            <w:pPr>
              <w:spacing w:before="60"/>
              <w:jc w:val="both"/>
              <w:rPr>
                <w:rFonts w:ascii="Verdana" w:hAnsi="Verdana"/>
                <w:bCs/>
                <w:sz w:val="20"/>
              </w:rPr>
            </w:pPr>
            <w:r>
              <w:rPr>
                <w:rFonts w:ascii="Verdana" w:hAnsi="Verdana"/>
                <w:bCs/>
                <w:sz w:val="20"/>
              </w:rPr>
              <w:t xml:space="preserve">m) </w:t>
            </w:r>
            <w:r w:rsidRPr="009329AB">
              <w:rPr>
                <w:rFonts w:ascii="Verdana" w:hAnsi="Verdana"/>
                <w:bCs/>
                <w:sz w:val="20"/>
              </w:rPr>
              <w:t>Niezawodna praca urządzenia w zakresie temperatury zewnętrznej: od -25°C do +40°C.</w:t>
            </w:r>
          </w:p>
          <w:p w14:paraId="289246DF" w14:textId="77777777" w:rsidR="009329AB" w:rsidRPr="009329AB" w:rsidRDefault="009329AB" w:rsidP="000A4829">
            <w:pPr>
              <w:spacing w:before="60"/>
              <w:jc w:val="both"/>
              <w:rPr>
                <w:rFonts w:ascii="Verdana" w:hAnsi="Verdana"/>
                <w:bCs/>
                <w:sz w:val="20"/>
              </w:rPr>
            </w:pPr>
            <w:r>
              <w:rPr>
                <w:rFonts w:ascii="Verdana" w:hAnsi="Verdana"/>
                <w:bCs/>
                <w:sz w:val="20"/>
              </w:rPr>
              <w:t xml:space="preserve">n) </w:t>
            </w:r>
            <w:r w:rsidRPr="009329AB">
              <w:rPr>
                <w:rFonts w:ascii="Verdana" w:hAnsi="Verdana"/>
                <w:bCs/>
                <w:sz w:val="20"/>
              </w:rPr>
              <w:t>Stopień ochrony IP 54 dla urządzenia, IP 23 dla układu wentylacji.</w:t>
            </w:r>
          </w:p>
          <w:p w14:paraId="0EB5A332" w14:textId="77777777" w:rsidR="009329AB" w:rsidRPr="009329AB" w:rsidRDefault="009329AB" w:rsidP="000A4829">
            <w:pPr>
              <w:spacing w:before="60"/>
              <w:jc w:val="both"/>
              <w:rPr>
                <w:rFonts w:ascii="Verdana" w:hAnsi="Verdana"/>
                <w:bCs/>
                <w:sz w:val="20"/>
              </w:rPr>
            </w:pPr>
            <w:r>
              <w:rPr>
                <w:rFonts w:ascii="Verdana" w:hAnsi="Verdana"/>
                <w:bCs/>
                <w:sz w:val="20"/>
              </w:rPr>
              <w:t xml:space="preserve">o) </w:t>
            </w:r>
            <w:r w:rsidRPr="009329AB">
              <w:rPr>
                <w:rFonts w:ascii="Verdana" w:hAnsi="Verdana"/>
                <w:bCs/>
                <w:sz w:val="20"/>
              </w:rPr>
              <w:t>Obudowa:</w:t>
            </w:r>
          </w:p>
          <w:p w14:paraId="694261E5" w14:textId="77777777" w:rsidR="009329AB" w:rsidRPr="009329AB" w:rsidRDefault="009329AB" w:rsidP="000A4829">
            <w:pPr>
              <w:spacing w:before="60"/>
              <w:jc w:val="both"/>
              <w:rPr>
                <w:rFonts w:ascii="Verdana" w:hAnsi="Verdana"/>
                <w:bCs/>
                <w:sz w:val="20"/>
              </w:rPr>
            </w:pPr>
            <w:r>
              <w:rPr>
                <w:rFonts w:ascii="Verdana" w:hAnsi="Verdana"/>
                <w:bCs/>
                <w:sz w:val="20"/>
              </w:rPr>
              <w:t xml:space="preserve"> </w:t>
            </w:r>
            <w:r w:rsidRPr="009329AB">
              <w:rPr>
                <w:rFonts w:ascii="Verdana" w:hAnsi="Verdana"/>
                <w:bCs/>
                <w:sz w:val="20"/>
              </w:rPr>
              <w:t>Konstrukcja poszycia gwarantująca trwałe zabezpi</w:t>
            </w:r>
            <w:r w:rsidR="002416F6">
              <w:rPr>
                <w:rFonts w:ascii="Verdana" w:hAnsi="Verdana"/>
                <w:bCs/>
                <w:sz w:val="20"/>
              </w:rPr>
              <w:t xml:space="preserve">eczenie przed korozją </w:t>
            </w:r>
            <w:r w:rsidRPr="009329AB">
              <w:rPr>
                <w:rFonts w:ascii="Verdana" w:hAnsi="Verdana"/>
                <w:bCs/>
                <w:sz w:val="20"/>
              </w:rPr>
              <w:t>i uszkodzeniami mechanicznymi. Stopień ochrony przed zewnętrznymi uderzeniami mechanicznymi minimum IK 8,</w:t>
            </w:r>
          </w:p>
          <w:p w14:paraId="32B278E4" w14:textId="77777777" w:rsidR="009329AB" w:rsidRPr="009329AB" w:rsidRDefault="009329AB" w:rsidP="000A4829">
            <w:pPr>
              <w:spacing w:before="60"/>
              <w:jc w:val="both"/>
              <w:rPr>
                <w:rFonts w:ascii="Verdana" w:hAnsi="Verdana"/>
                <w:bCs/>
                <w:sz w:val="20"/>
              </w:rPr>
            </w:pPr>
            <w:r>
              <w:rPr>
                <w:rFonts w:ascii="Verdana" w:hAnsi="Verdana"/>
                <w:bCs/>
                <w:sz w:val="20"/>
              </w:rPr>
              <w:t xml:space="preserve"> </w:t>
            </w:r>
            <w:r w:rsidRPr="009329AB">
              <w:rPr>
                <w:rFonts w:ascii="Verdana" w:hAnsi="Verdana"/>
                <w:bCs/>
                <w:sz w:val="20"/>
              </w:rPr>
              <w:t>Wyposażona w porty / gniazda dokujące wtyczki przewodu ładowania plug-in, zabezpieczające przed upadkiem wtyczki,</w:t>
            </w:r>
          </w:p>
          <w:p w14:paraId="03D48F7C" w14:textId="77777777" w:rsidR="009329AB" w:rsidRPr="009329AB" w:rsidRDefault="009329AB" w:rsidP="000A4829">
            <w:pPr>
              <w:spacing w:before="60"/>
              <w:jc w:val="both"/>
              <w:rPr>
                <w:rFonts w:ascii="Verdana" w:hAnsi="Verdana"/>
                <w:bCs/>
                <w:sz w:val="20"/>
              </w:rPr>
            </w:pPr>
            <w:r>
              <w:rPr>
                <w:rFonts w:ascii="Verdana" w:hAnsi="Verdana"/>
                <w:bCs/>
                <w:sz w:val="20"/>
              </w:rPr>
              <w:t xml:space="preserve"> </w:t>
            </w:r>
            <w:r w:rsidRPr="009329AB">
              <w:rPr>
                <w:rFonts w:ascii="Verdana" w:hAnsi="Verdana"/>
                <w:bCs/>
                <w:sz w:val="20"/>
              </w:rPr>
              <w:t>Wyposażona w wieszaki służące do zwinięcia przewodu ładowania wykonane ze stali nierdzewnej,</w:t>
            </w:r>
          </w:p>
          <w:p w14:paraId="0C91348F" w14:textId="77777777" w:rsidR="009329AB" w:rsidRPr="009329AB" w:rsidRDefault="009329AB" w:rsidP="000A4829">
            <w:pPr>
              <w:spacing w:before="60"/>
              <w:jc w:val="both"/>
              <w:rPr>
                <w:rFonts w:ascii="Verdana" w:hAnsi="Verdana"/>
                <w:bCs/>
                <w:sz w:val="20"/>
              </w:rPr>
            </w:pPr>
            <w:r>
              <w:rPr>
                <w:rFonts w:ascii="Verdana" w:hAnsi="Verdana"/>
                <w:bCs/>
                <w:sz w:val="20"/>
              </w:rPr>
              <w:t xml:space="preserve"> </w:t>
            </w:r>
            <w:r w:rsidRPr="009329AB">
              <w:rPr>
                <w:rFonts w:ascii="Verdana" w:hAnsi="Verdana"/>
                <w:bCs/>
                <w:sz w:val="20"/>
              </w:rPr>
              <w:t>Każda z klap serwisowych zabezpieczona przed otwarciem przez osoby nieupoważnione za pomocą zamka patentowego bądź innego systemu zapewniającego bezpieczeństwo. Wymaga się, aby system zamknięć był jednakowy we wszystkich dostarczonych ładowarkach typu plug-in. Oznacza to, że jeden klucz bądź kod w zależności do zastosowanego zabezpieczenia będzie pasował do otworzenia wszystkich klap serwisowych wszystkich dostarczonych mobilnych urządzeń ładujących,</w:t>
            </w:r>
          </w:p>
          <w:p w14:paraId="399A0161" w14:textId="77777777" w:rsidR="009329AB" w:rsidRPr="009329AB" w:rsidRDefault="009329AB" w:rsidP="000A4829">
            <w:pPr>
              <w:spacing w:before="60"/>
              <w:jc w:val="both"/>
              <w:rPr>
                <w:rFonts w:ascii="Verdana" w:hAnsi="Verdana"/>
                <w:bCs/>
                <w:sz w:val="20"/>
              </w:rPr>
            </w:pPr>
            <w:r>
              <w:rPr>
                <w:rFonts w:ascii="Verdana" w:hAnsi="Verdana"/>
                <w:bCs/>
                <w:sz w:val="20"/>
              </w:rPr>
              <w:t xml:space="preserve">p) </w:t>
            </w:r>
            <w:r w:rsidRPr="009329AB">
              <w:rPr>
                <w:rFonts w:ascii="Verdana" w:hAnsi="Verdana"/>
                <w:bCs/>
                <w:sz w:val="20"/>
              </w:rPr>
              <w:t xml:space="preserve">Dopuszczalny poziom emitowanego hałasu nie wyższy niż 70 </w:t>
            </w:r>
            <w:proofErr w:type="spellStart"/>
            <w:r w:rsidRPr="009329AB">
              <w:rPr>
                <w:rFonts w:ascii="Verdana" w:hAnsi="Verdana"/>
                <w:bCs/>
                <w:sz w:val="20"/>
              </w:rPr>
              <w:t>dB</w:t>
            </w:r>
            <w:proofErr w:type="spellEnd"/>
            <w:r w:rsidRPr="009329AB">
              <w:rPr>
                <w:rFonts w:ascii="Verdana" w:hAnsi="Verdana"/>
                <w:bCs/>
                <w:sz w:val="20"/>
              </w:rPr>
              <w:t>(A), w każdym czasie i zakresie pracy (taki sam jak dla ładowarek z zadania nr 2).</w:t>
            </w:r>
          </w:p>
          <w:p w14:paraId="6433BF40" w14:textId="77777777" w:rsidR="009329AB" w:rsidRPr="009329AB" w:rsidRDefault="009329AB" w:rsidP="000A4829">
            <w:pPr>
              <w:spacing w:before="60"/>
              <w:jc w:val="both"/>
              <w:rPr>
                <w:rFonts w:ascii="Verdana" w:hAnsi="Verdana"/>
                <w:bCs/>
                <w:sz w:val="20"/>
              </w:rPr>
            </w:pPr>
            <w:r>
              <w:rPr>
                <w:rFonts w:ascii="Verdana" w:hAnsi="Verdana"/>
                <w:bCs/>
                <w:sz w:val="20"/>
              </w:rPr>
              <w:t xml:space="preserve">q) </w:t>
            </w:r>
            <w:r w:rsidRPr="009329AB">
              <w:rPr>
                <w:rFonts w:ascii="Verdana" w:hAnsi="Verdana"/>
                <w:bCs/>
                <w:sz w:val="20"/>
              </w:rPr>
              <w:t>Przewody do ładowania autobusów:</w:t>
            </w:r>
          </w:p>
          <w:p w14:paraId="303CF25D" w14:textId="77777777" w:rsidR="009329AB" w:rsidRDefault="009329AB" w:rsidP="000A4829">
            <w:pPr>
              <w:spacing w:before="60"/>
              <w:jc w:val="both"/>
              <w:rPr>
                <w:rFonts w:ascii="Verdana" w:hAnsi="Verdana"/>
                <w:bCs/>
                <w:sz w:val="20"/>
              </w:rPr>
            </w:pPr>
            <w:r>
              <w:rPr>
                <w:rFonts w:ascii="Verdana" w:hAnsi="Verdana"/>
                <w:bCs/>
                <w:sz w:val="20"/>
              </w:rPr>
              <w:t xml:space="preserve"> </w:t>
            </w:r>
            <w:r w:rsidRPr="009329AB">
              <w:rPr>
                <w:rFonts w:ascii="Verdana" w:hAnsi="Verdana"/>
                <w:bCs/>
                <w:sz w:val="20"/>
              </w:rPr>
              <w:t>Długość podstawowego przewodu przyłączeniowego autobus – ładowarka mobilna dostosowana do lokalizacji złącza ładowania w dostarc</w:t>
            </w:r>
            <w:r>
              <w:rPr>
                <w:rFonts w:ascii="Verdana" w:hAnsi="Verdana"/>
                <w:bCs/>
                <w:sz w:val="20"/>
              </w:rPr>
              <w:t>zonym autobusie.</w:t>
            </w:r>
            <w:r w:rsidRPr="009329AB">
              <w:rPr>
                <w:rFonts w:ascii="Verdana" w:hAnsi="Verdana"/>
                <w:bCs/>
                <w:sz w:val="20"/>
              </w:rPr>
              <w:t xml:space="preserve"> </w:t>
            </w:r>
          </w:p>
          <w:p w14:paraId="2D2A93C8" w14:textId="77777777" w:rsidR="009329AB" w:rsidRDefault="009329AB" w:rsidP="000A4829">
            <w:pPr>
              <w:spacing w:before="60"/>
              <w:jc w:val="both"/>
              <w:rPr>
                <w:rFonts w:ascii="Verdana" w:hAnsi="Verdana"/>
                <w:bCs/>
                <w:sz w:val="20"/>
              </w:rPr>
            </w:pPr>
            <w:r w:rsidRPr="009329AB">
              <w:rPr>
                <w:rFonts w:ascii="Verdana" w:hAnsi="Verdana"/>
                <w:bCs/>
                <w:sz w:val="20"/>
              </w:rPr>
              <w:t>Zamawiający wyraża zgodę na monitoring serwisowy stacji ładowania przez Wykonawcę.</w:t>
            </w:r>
          </w:p>
        </w:tc>
        <w:tc>
          <w:tcPr>
            <w:tcW w:w="1730" w:type="dxa"/>
            <w:shd w:val="clear" w:color="auto" w:fill="auto"/>
          </w:tcPr>
          <w:p w14:paraId="557429C2" w14:textId="77777777" w:rsidR="005D6F1F" w:rsidRDefault="005D6F1F" w:rsidP="000A4829">
            <w:pPr>
              <w:spacing w:before="60"/>
              <w:ind w:right="-144"/>
              <w:jc w:val="both"/>
              <w:rPr>
                <w:rFonts w:ascii="Verdana" w:hAnsi="Verdana"/>
                <w:sz w:val="20"/>
              </w:rPr>
            </w:pPr>
          </w:p>
        </w:tc>
      </w:tr>
      <w:tr w:rsidR="005D6F1F" w:rsidRPr="007112D6" w14:paraId="69A001B6" w14:textId="77777777" w:rsidTr="00D778AE">
        <w:tc>
          <w:tcPr>
            <w:tcW w:w="743" w:type="dxa"/>
            <w:shd w:val="clear" w:color="auto" w:fill="auto"/>
          </w:tcPr>
          <w:p w14:paraId="2786978D" w14:textId="77777777" w:rsidR="005D6F1F" w:rsidRDefault="009329AB" w:rsidP="000A4829">
            <w:pPr>
              <w:spacing w:before="60"/>
              <w:ind w:right="-144"/>
              <w:jc w:val="both"/>
              <w:rPr>
                <w:rFonts w:ascii="Verdana" w:hAnsi="Verdana"/>
                <w:b/>
                <w:sz w:val="20"/>
              </w:rPr>
            </w:pPr>
            <w:r>
              <w:rPr>
                <w:rFonts w:ascii="Verdana" w:hAnsi="Verdana"/>
                <w:b/>
                <w:sz w:val="20"/>
              </w:rPr>
              <w:lastRenderedPageBreak/>
              <w:t>14.</w:t>
            </w:r>
          </w:p>
        </w:tc>
        <w:tc>
          <w:tcPr>
            <w:tcW w:w="1350" w:type="dxa"/>
            <w:shd w:val="clear" w:color="auto" w:fill="auto"/>
          </w:tcPr>
          <w:p w14:paraId="7170C87F" w14:textId="77777777" w:rsidR="005D6F1F" w:rsidRDefault="009329AB" w:rsidP="000A4829">
            <w:pPr>
              <w:spacing w:before="60"/>
              <w:ind w:left="-33" w:right="-144"/>
              <w:jc w:val="both"/>
              <w:rPr>
                <w:rFonts w:ascii="Verdana" w:hAnsi="Verdana"/>
                <w:sz w:val="20"/>
              </w:rPr>
            </w:pPr>
            <w:r>
              <w:rPr>
                <w:rFonts w:ascii="Verdana" w:hAnsi="Verdana"/>
                <w:sz w:val="20"/>
              </w:rPr>
              <w:t>Systemy bezpieczeństwa pojazdu</w:t>
            </w:r>
          </w:p>
        </w:tc>
        <w:tc>
          <w:tcPr>
            <w:tcW w:w="6521" w:type="dxa"/>
            <w:shd w:val="clear" w:color="auto" w:fill="auto"/>
          </w:tcPr>
          <w:p w14:paraId="0EC8ACE5" w14:textId="77777777" w:rsidR="009329AB" w:rsidRPr="009329AB" w:rsidRDefault="009329AB" w:rsidP="000A4829">
            <w:pPr>
              <w:spacing w:before="60"/>
              <w:jc w:val="both"/>
              <w:rPr>
                <w:rFonts w:ascii="Verdana" w:hAnsi="Verdana"/>
                <w:bCs/>
                <w:sz w:val="20"/>
              </w:rPr>
            </w:pPr>
            <w:r w:rsidRPr="009329AB">
              <w:rPr>
                <w:rFonts w:ascii="Verdana" w:hAnsi="Verdana"/>
                <w:bCs/>
                <w:sz w:val="20"/>
              </w:rPr>
              <w:t>14.1.</w:t>
            </w:r>
            <w:r w:rsidRPr="009329AB">
              <w:rPr>
                <w:rFonts w:ascii="Verdana" w:hAnsi="Verdana"/>
                <w:bCs/>
                <w:sz w:val="20"/>
              </w:rPr>
              <w:tab/>
              <w:t>Systemy bezpieczeństwa wspomagające pracę kierowcy:</w:t>
            </w:r>
          </w:p>
          <w:p w14:paraId="439D914D" w14:textId="77777777" w:rsidR="009329AB" w:rsidRPr="009329AB" w:rsidRDefault="009329AB" w:rsidP="000A4829">
            <w:pPr>
              <w:spacing w:before="60"/>
              <w:jc w:val="both"/>
              <w:rPr>
                <w:rFonts w:ascii="Verdana" w:hAnsi="Verdana"/>
                <w:bCs/>
                <w:sz w:val="20"/>
              </w:rPr>
            </w:pPr>
            <w:r>
              <w:rPr>
                <w:rFonts w:ascii="Verdana" w:hAnsi="Verdana"/>
                <w:bCs/>
                <w:sz w:val="20"/>
              </w:rPr>
              <w:t xml:space="preserve">14.1.1. </w:t>
            </w:r>
            <w:r w:rsidRPr="009329AB">
              <w:rPr>
                <w:rFonts w:ascii="Verdana" w:hAnsi="Verdana"/>
                <w:bCs/>
                <w:sz w:val="20"/>
              </w:rPr>
              <w:t xml:space="preserve">Zalecane zastosowanie: Asystent zapobiegający najechaniu na obiekty ruchome i nieruchome przed pojazdem z funkcją ostrzegania akustycznego, optycznego. Poprzez zapobieganie najechaniu rozumie się wysyłanie sygnałów o przeszkodzie, a w przypadku braku reakcji, rozpoczęcie </w:t>
            </w:r>
            <w:r w:rsidRPr="009329AB">
              <w:rPr>
                <w:rFonts w:ascii="Verdana" w:hAnsi="Verdana"/>
                <w:bCs/>
                <w:sz w:val="20"/>
              </w:rPr>
              <w:lastRenderedPageBreak/>
              <w:t xml:space="preserve">częściowego hamowania, a przy małych prędkościach zatrzymania autobusu przed przeszkodą. </w:t>
            </w:r>
          </w:p>
          <w:p w14:paraId="0EDC1516" w14:textId="77777777" w:rsidR="005D6F1F" w:rsidRDefault="009329AB" w:rsidP="000A4829">
            <w:pPr>
              <w:spacing w:before="60"/>
              <w:jc w:val="both"/>
              <w:rPr>
                <w:rFonts w:ascii="Verdana" w:hAnsi="Verdana"/>
                <w:bCs/>
                <w:sz w:val="20"/>
              </w:rPr>
            </w:pPr>
            <w:r>
              <w:rPr>
                <w:rFonts w:ascii="Verdana" w:hAnsi="Verdana"/>
                <w:bCs/>
                <w:sz w:val="20"/>
              </w:rPr>
              <w:t xml:space="preserve">14.1.2. </w:t>
            </w:r>
            <w:r w:rsidRPr="002416F6">
              <w:rPr>
                <w:rFonts w:ascii="Verdana" w:hAnsi="Verdana"/>
                <w:b/>
                <w:bCs/>
                <w:sz w:val="20"/>
              </w:rPr>
              <w:t>Wymagane</w:t>
            </w:r>
            <w:r w:rsidRPr="0059231C">
              <w:rPr>
                <w:rFonts w:ascii="Verdana" w:hAnsi="Verdana"/>
                <w:b/>
                <w:bCs/>
                <w:sz w:val="20"/>
              </w:rPr>
              <w:t>: Asystent kontroli prawej strony</w:t>
            </w:r>
            <w:r w:rsidRPr="009329AB">
              <w:rPr>
                <w:rFonts w:ascii="Verdana" w:hAnsi="Verdana"/>
                <w:bCs/>
                <w:sz w:val="20"/>
              </w:rPr>
              <w:t xml:space="preserve"> sygnalizującego optycznie lub/i akustycznie możliwość kolizji z obiektami ruchomymi i/lub nieruchomymi znajdującymi się w polu skrętu pojazdu (w strefie ryzyka kolizji) oraz przy zmianie pasa ruchu.</w:t>
            </w:r>
          </w:p>
          <w:p w14:paraId="2C21A5DD" w14:textId="77777777" w:rsidR="009329AB" w:rsidRPr="009329AB" w:rsidRDefault="009329AB" w:rsidP="000A4829">
            <w:pPr>
              <w:spacing w:before="60"/>
              <w:jc w:val="both"/>
              <w:rPr>
                <w:rFonts w:ascii="Verdana" w:hAnsi="Verdana"/>
                <w:bCs/>
                <w:sz w:val="20"/>
              </w:rPr>
            </w:pPr>
            <w:r w:rsidRPr="009329AB">
              <w:rPr>
                <w:rFonts w:ascii="Verdana" w:hAnsi="Verdana"/>
                <w:bCs/>
                <w:sz w:val="20"/>
              </w:rPr>
              <w:t>14.2.</w:t>
            </w:r>
            <w:r w:rsidRPr="009329AB">
              <w:rPr>
                <w:rFonts w:ascii="Verdana" w:hAnsi="Verdana"/>
                <w:bCs/>
                <w:sz w:val="20"/>
              </w:rPr>
              <w:tab/>
              <w:t>Systemy bezpieczeństwa monitorujące stan techniczny autobusu.</w:t>
            </w:r>
          </w:p>
          <w:p w14:paraId="21E4E3F5" w14:textId="77777777" w:rsidR="009329AB" w:rsidRPr="009329AB" w:rsidRDefault="009329AB" w:rsidP="000A4829">
            <w:pPr>
              <w:spacing w:before="60"/>
              <w:jc w:val="both"/>
              <w:rPr>
                <w:rFonts w:ascii="Verdana" w:hAnsi="Verdana"/>
                <w:bCs/>
                <w:sz w:val="20"/>
              </w:rPr>
            </w:pPr>
            <w:r>
              <w:rPr>
                <w:rFonts w:ascii="Verdana" w:hAnsi="Verdana"/>
                <w:bCs/>
                <w:sz w:val="20"/>
              </w:rPr>
              <w:t xml:space="preserve">14.2.1. </w:t>
            </w:r>
            <w:r w:rsidRPr="009329AB">
              <w:rPr>
                <w:rFonts w:ascii="Verdana" w:hAnsi="Verdana"/>
                <w:bCs/>
                <w:sz w:val="20"/>
              </w:rPr>
              <w:t>Automatyczny nadzór stanu pojazdu (floty). Oprogramowanie i system zapewniający m.in.:</w:t>
            </w:r>
          </w:p>
          <w:p w14:paraId="6509EB38" w14:textId="77777777" w:rsidR="009329AB" w:rsidRPr="009329AB" w:rsidRDefault="009329AB" w:rsidP="000A4829">
            <w:pPr>
              <w:spacing w:before="60"/>
              <w:jc w:val="both"/>
              <w:rPr>
                <w:rFonts w:ascii="Verdana" w:hAnsi="Verdana"/>
                <w:bCs/>
                <w:sz w:val="20"/>
              </w:rPr>
            </w:pPr>
            <w:r>
              <w:rPr>
                <w:rFonts w:ascii="Verdana" w:hAnsi="Verdana"/>
                <w:bCs/>
                <w:sz w:val="20"/>
              </w:rPr>
              <w:t xml:space="preserve">a) </w:t>
            </w:r>
            <w:r w:rsidRPr="009329AB">
              <w:rPr>
                <w:rFonts w:ascii="Verdana" w:hAnsi="Verdana"/>
                <w:bCs/>
                <w:sz w:val="20"/>
              </w:rPr>
              <w:t>Zdalną kontrolę stanu technicznego autobusów i poszczególnych jego podzespołów.</w:t>
            </w:r>
          </w:p>
          <w:p w14:paraId="4891AC8B" w14:textId="77777777" w:rsidR="009329AB" w:rsidRPr="009329AB" w:rsidRDefault="009329AB" w:rsidP="000A4829">
            <w:pPr>
              <w:spacing w:before="60"/>
              <w:jc w:val="both"/>
              <w:rPr>
                <w:rFonts w:ascii="Verdana" w:hAnsi="Verdana"/>
                <w:bCs/>
                <w:sz w:val="20"/>
              </w:rPr>
            </w:pPr>
            <w:r>
              <w:rPr>
                <w:rFonts w:ascii="Verdana" w:hAnsi="Verdana"/>
                <w:bCs/>
                <w:sz w:val="20"/>
              </w:rPr>
              <w:t xml:space="preserve">b) </w:t>
            </w:r>
            <w:r w:rsidRPr="009329AB">
              <w:rPr>
                <w:rFonts w:ascii="Verdana" w:hAnsi="Verdana"/>
                <w:bCs/>
                <w:sz w:val="20"/>
              </w:rPr>
              <w:t>Zapobieganie i minimalizowanie skutków awarii.</w:t>
            </w:r>
          </w:p>
          <w:p w14:paraId="17952B3D" w14:textId="77777777" w:rsidR="009329AB" w:rsidRPr="009329AB" w:rsidRDefault="009329AB" w:rsidP="000A4829">
            <w:pPr>
              <w:spacing w:before="60"/>
              <w:jc w:val="both"/>
              <w:rPr>
                <w:rFonts w:ascii="Verdana" w:hAnsi="Verdana"/>
                <w:bCs/>
                <w:sz w:val="20"/>
              </w:rPr>
            </w:pPr>
            <w:r>
              <w:rPr>
                <w:rFonts w:ascii="Verdana" w:hAnsi="Verdana"/>
                <w:bCs/>
                <w:sz w:val="20"/>
              </w:rPr>
              <w:t xml:space="preserve">c) </w:t>
            </w:r>
            <w:r w:rsidRPr="009329AB">
              <w:rPr>
                <w:rFonts w:ascii="Verdana" w:hAnsi="Verdana"/>
                <w:bCs/>
                <w:sz w:val="20"/>
              </w:rPr>
              <w:t>Alarmowanie serwisu technicznego o rodzaju awarii.</w:t>
            </w:r>
          </w:p>
          <w:p w14:paraId="50A8755D" w14:textId="77777777" w:rsidR="009329AB" w:rsidRDefault="009329AB" w:rsidP="000A4829">
            <w:pPr>
              <w:spacing w:before="60"/>
              <w:jc w:val="both"/>
              <w:rPr>
                <w:rFonts w:ascii="Verdana" w:hAnsi="Verdana"/>
                <w:bCs/>
                <w:sz w:val="20"/>
              </w:rPr>
            </w:pPr>
            <w:r>
              <w:rPr>
                <w:rFonts w:ascii="Verdana" w:hAnsi="Verdana"/>
                <w:bCs/>
                <w:sz w:val="20"/>
              </w:rPr>
              <w:t xml:space="preserve">d) </w:t>
            </w:r>
            <w:r w:rsidRPr="009329AB">
              <w:rPr>
                <w:rFonts w:ascii="Verdana" w:hAnsi="Verdana"/>
                <w:bCs/>
                <w:sz w:val="20"/>
              </w:rPr>
              <w:t>Rejestrowanie pracy autobusu i archiwizowanie danych serwisowych.</w:t>
            </w:r>
          </w:p>
        </w:tc>
        <w:tc>
          <w:tcPr>
            <w:tcW w:w="1730" w:type="dxa"/>
            <w:shd w:val="clear" w:color="auto" w:fill="auto"/>
          </w:tcPr>
          <w:p w14:paraId="69AB3F15" w14:textId="77777777" w:rsidR="005D6F1F" w:rsidRDefault="005D6F1F" w:rsidP="000A4829">
            <w:pPr>
              <w:spacing w:before="60"/>
              <w:ind w:right="-144"/>
              <w:jc w:val="both"/>
              <w:rPr>
                <w:rFonts w:ascii="Verdana" w:hAnsi="Verdana"/>
                <w:sz w:val="20"/>
              </w:rPr>
            </w:pPr>
          </w:p>
        </w:tc>
      </w:tr>
      <w:tr w:rsidR="005D6F1F" w:rsidRPr="007112D6" w14:paraId="486FF27D" w14:textId="77777777" w:rsidTr="00D778AE">
        <w:tc>
          <w:tcPr>
            <w:tcW w:w="743" w:type="dxa"/>
            <w:shd w:val="clear" w:color="auto" w:fill="auto"/>
          </w:tcPr>
          <w:p w14:paraId="3A6E9156" w14:textId="77777777" w:rsidR="005D6F1F" w:rsidRDefault="009329AB" w:rsidP="000A4829">
            <w:pPr>
              <w:spacing w:before="60"/>
              <w:ind w:right="-144"/>
              <w:jc w:val="both"/>
              <w:rPr>
                <w:rFonts w:ascii="Verdana" w:hAnsi="Verdana"/>
                <w:b/>
                <w:sz w:val="20"/>
              </w:rPr>
            </w:pPr>
            <w:r>
              <w:rPr>
                <w:rFonts w:ascii="Verdana" w:hAnsi="Verdana"/>
                <w:b/>
                <w:sz w:val="20"/>
              </w:rPr>
              <w:t>15.</w:t>
            </w:r>
          </w:p>
        </w:tc>
        <w:tc>
          <w:tcPr>
            <w:tcW w:w="1350" w:type="dxa"/>
            <w:shd w:val="clear" w:color="auto" w:fill="auto"/>
          </w:tcPr>
          <w:p w14:paraId="3ECA7180" w14:textId="77777777" w:rsidR="005D6F1F" w:rsidRDefault="002416F6" w:rsidP="000A4829">
            <w:pPr>
              <w:spacing w:before="60"/>
              <w:ind w:right="-108"/>
              <w:jc w:val="both"/>
              <w:rPr>
                <w:rFonts w:ascii="Verdana" w:hAnsi="Verdana"/>
                <w:sz w:val="20"/>
              </w:rPr>
            </w:pPr>
            <w:r>
              <w:rPr>
                <w:rFonts w:ascii="Verdana" w:hAnsi="Verdana"/>
                <w:sz w:val="20"/>
              </w:rPr>
              <w:t>Zawieszenie</w:t>
            </w:r>
            <w:r w:rsidR="004E4CE8">
              <w:rPr>
                <w:rFonts w:ascii="Verdana" w:hAnsi="Verdana"/>
                <w:sz w:val="20"/>
              </w:rPr>
              <w:br/>
              <w:t>oś przednia</w:t>
            </w:r>
          </w:p>
        </w:tc>
        <w:tc>
          <w:tcPr>
            <w:tcW w:w="6521" w:type="dxa"/>
            <w:shd w:val="clear" w:color="auto" w:fill="auto"/>
          </w:tcPr>
          <w:p w14:paraId="77710C7F" w14:textId="77777777" w:rsidR="004E4CE8" w:rsidRPr="004E4CE8" w:rsidRDefault="004E4CE8" w:rsidP="000A4829">
            <w:pPr>
              <w:spacing w:before="60"/>
              <w:jc w:val="both"/>
              <w:rPr>
                <w:rFonts w:ascii="Verdana" w:hAnsi="Verdana"/>
                <w:bCs/>
                <w:sz w:val="20"/>
              </w:rPr>
            </w:pPr>
            <w:r>
              <w:rPr>
                <w:rFonts w:ascii="Verdana" w:hAnsi="Verdana"/>
                <w:bCs/>
                <w:sz w:val="20"/>
              </w:rPr>
              <w:t xml:space="preserve">15.1. </w:t>
            </w:r>
            <w:r w:rsidRPr="004E4CE8">
              <w:rPr>
                <w:rFonts w:ascii="Verdana" w:hAnsi="Verdana"/>
                <w:bCs/>
                <w:sz w:val="20"/>
              </w:rPr>
              <w:t>Rodzaj osi przedniej: oś sztywna lub zawieszenie niezależne.</w:t>
            </w:r>
          </w:p>
          <w:p w14:paraId="46F94B8A" w14:textId="77777777" w:rsidR="004E4CE8" w:rsidRPr="004E4CE8" w:rsidRDefault="004E4CE8" w:rsidP="000A4829">
            <w:pPr>
              <w:spacing w:before="60"/>
              <w:jc w:val="both"/>
              <w:rPr>
                <w:rFonts w:ascii="Verdana" w:hAnsi="Verdana"/>
                <w:bCs/>
                <w:sz w:val="20"/>
              </w:rPr>
            </w:pPr>
            <w:r>
              <w:rPr>
                <w:rFonts w:ascii="Verdana" w:hAnsi="Verdana"/>
                <w:bCs/>
                <w:sz w:val="20"/>
              </w:rPr>
              <w:t xml:space="preserve">15.2. </w:t>
            </w:r>
            <w:r w:rsidRPr="004E4CE8">
              <w:rPr>
                <w:rFonts w:ascii="Verdana" w:hAnsi="Verdana"/>
                <w:bCs/>
                <w:sz w:val="20"/>
              </w:rPr>
              <w:t xml:space="preserve">Rodzaj zawieszenia: Pneumatyczne, elektroniczny system regulacji wysokości zawieszenia i ciśnienia w miechach (ECS). </w:t>
            </w:r>
          </w:p>
          <w:p w14:paraId="64D3BA15" w14:textId="77777777" w:rsidR="004E4CE8" w:rsidRPr="004E4CE8" w:rsidRDefault="004E4CE8" w:rsidP="000A4829">
            <w:pPr>
              <w:spacing w:before="60"/>
              <w:jc w:val="both"/>
              <w:rPr>
                <w:rFonts w:ascii="Verdana" w:hAnsi="Verdana"/>
                <w:bCs/>
                <w:sz w:val="20"/>
              </w:rPr>
            </w:pPr>
            <w:r>
              <w:rPr>
                <w:rFonts w:ascii="Verdana" w:hAnsi="Verdana"/>
                <w:bCs/>
                <w:sz w:val="20"/>
              </w:rPr>
              <w:t xml:space="preserve">15.3. </w:t>
            </w:r>
            <w:r w:rsidRPr="004E4CE8">
              <w:rPr>
                <w:rFonts w:ascii="Verdana" w:hAnsi="Verdana"/>
                <w:bCs/>
                <w:sz w:val="20"/>
              </w:rPr>
              <w:t>Funkcja przyklęku i podnoszenia prawej strony pojazdu ułatwiająca pasażerom wsiadanie i wysiadanie (umożliwiający obniż</w:t>
            </w:r>
            <w:r>
              <w:rPr>
                <w:rFonts w:ascii="Verdana" w:hAnsi="Verdana"/>
                <w:bCs/>
                <w:sz w:val="20"/>
              </w:rPr>
              <w:t xml:space="preserve">enie poziomu progu wejściowego </w:t>
            </w:r>
            <w:r w:rsidRPr="004E4CE8">
              <w:rPr>
                <w:rFonts w:ascii="Verdana" w:hAnsi="Verdana"/>
                <w:bCs/>
                <w:sz w:val="20"/>
              </w:rPr>
              <w:t>w drzwiach, co najmniej o 60 mm).</w:t>
            </w:r>
          </w:p>
          <w:p w14:paraId="2996A660" w14:textId="77777777" w:rsidR="004E4CE8" w:rsidRPr="004E4CE8" w:rsidRDefault="004E4CE8" w:rsidP="000A4829">
            <w:pPr>
              <w:spacing w:before="60"/>
              <w:jc w:val="both"/>
              <w:rPr>
                <w:rFonts w:ascii="Verdana" w:hAnsi="Verdana"/>
                <w:bCs/>
                <w:sz w:val="20"/>
              </w:rPr>
            </w:pPr>
            <w:r>
              <w:rPr>
                <w:rFonts w:ascii="Verdana" w:hAnsi="Verdana"/>
                <w:bCs/>
                <w:sz w:val="20"/>
              </w:rPr>
              <w:t xml:space="preserve">15.3.1. </w:t>
            </w:r>
            <w:r w:rsidRPr="004E4CE8">
              <w:rPr>
                <w:rFonts w:ascii="Verdana" w:hAnsi="Verdana"/>
                <w:bCs/>
                <w:sz w:val="20"/>
              </w:rPr>
              <w:t>System przyklęku powinien spełniać następujące wymagania:</w:t>
            </w:r>
          </w:p>
          <w:p w14:paraId="13797630" w14:textId="77777777" w:rsidR="004E4CE8" w:rsidRPr="004E4CE8" w:rsidRDefault="004E4CE8" w:rsidP="000A4829">
            <w:pPr>
              <w:spacing w:before="60"/>
              <w:jc w:val="both"/>
              <w:rPr>
                <w:rFonts w:ascii="Verdana" w:hAnsi="Verdana"/>
                <w:bCs/>
                <w:sz w:val="20"/>
              </w:rPr>
            </w:pPr>
            <w:r>
              <w:rPr>
                <w:rFonts w:ascii="Verdana" w:hAnsi="Verdana"/>
                <w:bCs/>
                <w:sz w:val="20"/>
              </w:rPr>
              <w:t xml:space="preserve">a) </w:t>
            </w:r>
            <w:r w:rsidRPr="004E4CE8">
              <w:rPr>
                <w:rFonts w:ascii="Verdana" w:hAnsi="Verdana"/>
                <w:bCs/>
                <w:sz w:val="20"/>
              </w:rPr>
              <w:t>Jest sterowany przez kierowcę autobusu.</w:t>
            </w:r>
          </w:p>
          <w:p w14:paraId="35B7C397" w14:textId="77777777" w:rsidR="004E4CE8" w:rsidRPr="004E4CE8" w:rsidRDefault="004E4CE8" w:rsidP="000A4829">
            <w:pPr>
              <w:spacing w:before="60"/>
              <w:jc w:val="both"/>
              <w:rPr>
                <w:rFonts w:ascii="Verdana" w:hAnsi="Verdana"/>
                <w:bCs/>
                <w:sz w:val="20"/>
              </w:rPr>
            </w:pPr>
            <w:r>
              <w:rPr>
                <w:rFonts w:ascii="Verdana" w:hAnsi="Verdana"/>
                <w:bCs/>
                <w:sz w:val="20"/>
              </w:rPr>
              <w:t xml:space="preserve">b) </w:t>
            </w:r>
            <w:r w:rsidRPr="004E4CE8">
              <w:rPr>
                <w:rFonts w:ascii="Verdana" w:hAnsi="Verdana"/>
                <w:bCs/>
                <w:sz w:val="20"/>
              </w:rPr>
              <w:t>Proces opuszczania lub podnoszenia można zatrzymać i niezwłocznie odwrócić.</w:t>
            </w:r>
          </w:p>
          <w:p w14:paraId="65D73B84" w14:textId="77777777" w:rsidR="004E4CE8" w:rsidRPr="004E4CE8" w:rsidRDefault="004E4CE8" w:rsidP="000A4829">
            <w:pPr>
              <w:spacing w:before="60"/>
              <w:jc w:val="both"/>
              <w:rPr>
                <w:rFonts w:ascii="Verdana" w:hAnsi="Verdana"/>
                <w:bCs/>
                <w:sz w:val="20"/>
              </w:rPr>
            </w:pPr>
            <w:r>
              <w:rPr>
                <w:rFonts w:ascii="Verdana" w:hAnsi="Verdana"/>
                <w:bCs/>
                <w:sz w:val="20"/>
              </w:rPr>
              <w:t xml:space="preserve">c) </w:t>
            </w:r>
            <w:r w:rsidRPr="004E4CE8">
              <w:rPr>
                <w:rFonts w:ascii="Verdana" w:hAnsi="Verdana"/>
                <w:bCs/>
                <w:sz w:val="20"/>
              </w:rPr>
              <w:t>Nie jest możliwa jazda autobusem z prędkością większą niż 5 km/h, kiedy pojazd jest w położeniu niższym od normalnej wysokości do jazdy.</w:t>
            </w:r>
          </w:p>
          <w:p w14:paraId="0D13119F" w14:textId="77777777" w:rsidR="004E4CE8" w:rsidRPr="004E4CE8" w:rsidRDefault="004E4CE8" w:rsidP="000A4829">
            <w:pPr>
              <w:spacing w:before="60"/>
              <w:jc w:val="both"/>
              <w:rPr>
                <w:rFonts w:ascii="Verdana" w:hAnsi="Verdana"/>
                <w:bCs/>
                <w:sz w:val="20"/>
              </w:rPr>
            </w:pPr>
            <w:r>
              <w:rPr>
                <w:rFonts w:ascii="Verdana" w:hAnsi="Verdana"/>
                <w:bCs/>
                <w:sz w:val="20"/>
              </w:rPr>
              <w:t xml:space="preserve">d) </w:t>
            </w:r>
            <w:r w:rsidRPr="004E4CE8">
              <w:rPr>
                <w:rFonts w:ascii="Verdana" w:hAnsi="Verdana"/>
                <w:bCs/>
                <w:sz w:val="20"/>
              </w:rPr>
              <w:t>Nie jest możliwe podnoszenie lub obniżanie pojazdu, kiedy z jakichkolwiek przyczyn wstrzymane jest działanie drzwi głównych.</w:t>
            </w:r>
          </w:p>
          <w:p w14:paraId="2F97ABFF" w14:textId="77777777" w:rsidR="004E4CE8" w:rsidRPr="004E4CE8" w:rsidRDefault="004E4CE8" w:rsidP="000A4829">
            <w:pPr>
              <w:spacing w:before="60"/>
              <w:jc w:val="both"/>
              <w:rPr>
                <w:rFonts w:ascii="Verdana" w:hAnsi="Verdana"/>
                <w:bCs/>
                <w:sz w:val="20"/>
              </w:rPr>
            </w:pPr>
            <w:r w:rsidRPr="004E4CE8">
              <w:rPr>
                <w:rFonts w:ascii="Verdana" w:hAnsi="Verdana"/>
                <w:bCs/>
                <w:sz w:val="20"/>
              </w:rPr>
              <w:t>15.4.</w:t>
            </w:r>
            <w:r w:rsidRPr="004E4CE8">
              <w:rPr>
                <w:rFonts w:ascii="Verdana" w:hAnsi="Verdana"/>
                <w:bCs/>
                <w:sz w:val="20"/>
              </w:rPr>
              <w:tab/>
              <w:t>Z możliwością unoszenia całego nadwozia ponad normalny poziom (jazda serwisowa).</w:t>
            </w:r>
          </w:p>
          <w:p w14:paraId="68AE280E" w14:textId="77777777" w:rsidR="004E4CE8" w:rsidRDefault="004E4CE8" w:rsidP="000A4829">
            <w:pPr>
              <w:spacing w:before="60"/>
              <w:jc w:val="both"/>
              <w:rPr>
                <w:rFonts w:ascii="Verdana" w:hAnsi="Verdana"/>
                <w:bCs/>
                <w:sz w:val="20"/>
              </w:rPr>
            </w:pPr>
            <w:r w:rsidRPr="004E4CE8">
              <w:rPr>
                <w:rFonts w:ascii="Verdana" w:hAnsi="Verdana"/>
                <w:bCs/>
                <w:sz w:val="20"/>
              </w:rPr>
              <w:t>15.5.</w:t>
            </w:r>
            <w:r w:rsidRPr="004E4CE8">
              <w:rPr>
                <w:rFonts w:ascii="Verdana" w:hAnsi="Verdana"/>
                <w:bCs/>
                <w:sz w:val="20"/>
              </w:rPr>
              <w:tab/>
              <w:t>Złącze diagnostyczne. Producent dostar</w:t>
            </w:r>
            <w:r>
              <w:rPr>
                <w:rFonts w:ascii="Verdana" w:hAnsi="Verdana"/>
                <w:bCs/>
                <w:sz w:val="20"/>
              </w:rPr>
              <w:t xml:space="preserve">czy odpowiednie oprogramowanie </w:t>
            </w:r>
            <w:r w:rsidRPr="004E4CE8">
              <w:rPr>
                <w:rFonts w:ascii="Verdana" w:hAnsi="Verdana"/>
                <w:bCs/>
                <w:sz w:val="20"/>
              </w:rPr>
              <w:t>i niezbędne urządzenia do diagnostyki układów automatycznego poziomowania pojazdu. Wymagany standard min. OBD II.</w:t>
            </w:r>
          </w:p>
        </w:tc>
        <w:tc>
          <w:tcPr>
            <w:tcW w:w="1730" w:type="dxa"/>
            <w:shd w:val="clear" w:color="auto" w:fill="auto"/>
          </w:tcPr>
          <w:p w14:paraId="7C4399CB" w14:textId="77777777" w:rsidR="005D6F1F" w:rsidRDefault="005D6F1F" w:rsidP="000A4829">
            <w:pPr>
              <w:spacing w:before="60"/>
              <w:ind w:right="-144"/>
              <w:jc w:val="both"/>
              <w:rPr>
                <w:rFonts w:ascii="Verdana" w:hAnsi="Verdana"/>
                <w:sz w:val="20"/>
              </w:rPr>
            </w:pPr>
          </w:p>
        </w:tc>
      </w:tr>
      <w:tr w:rsidR="005D6F1F" w:rsidRPr="007112D6" w14:paraId="76DF3FDA" w14:textId="77777777" w:rsidTr="00D778AE">
        <w:tc>
          <w:tcPr>
            <w:tcW w:w="743" w:type="dxa"/>
            <w:shd w:val="clear" w:color="auto" w:fill="auto"/>
          </w:tcPr>
          <w:p w14:paraId="09B67510" w14:textId="77777777" w:rsidR="005D6F1F" w:rsidRDefault="004E4CE8" w:rsidP="000A4829">
            <w:pPr>
              <w:spacing w:before="60"/>
              <w:ind w:right="-144"/>
              <w:jc w:val="both"/>
              <w:rPr>
                <w:rFonts w:ascii="Verdana" w:hAnsi="Verdana"/>
                <w:b/>
                <w:sz w:val="20"/>
              </w:rPr>
            </w:pPr>
            <w:r>
              <w:rPr>
                <w:rFonts w:ascii="Verdana" w:hAnsi="Verdana"/>
                <w:b/>
                <w:sz w:val="20"/>
              </w:rPr>
              <w:t>16.</w:t>
            </w:r>
          </w:p>
        </w:tc>
        <w:tc>
          <w:tcPr>
            <w:tcW w:w="1350" w:type="dxa"/>
            <w:shd w:val="clear" w:color="auto" w:fill="auto"/>
          </w:tcPr>
          <w:p w14:paraId="37B59D83" w14:textId="77777777" w:rsidR="005D6F1F" w:rsidRDefault="004E4CE8" w:rsidP="000A4829">
            <w:pPr>
              <w:spacing w:before="60"/>
              <w:ind w:right="-144"/>
              <w:jc w:val="both"/>
              <w:rPr>
                <w:rFonts w:ascii="Verdana" w:hAnsi="Verdana"/>
                <w:sz w:val="20"/>
              </w:rPr>
            </w:pPr>
            <w:r>
              <w:rPr>
                <w:rFonts w:ascii="Verdana" w:hAnsi="Verdana"/>
                <w:sz w:val="20"/>
              </w:rPr>
              <w:t>Most napędowy</w:t>
            </w:r>
          </w:p>
        </w:tc>
        <w:tc>
          <w:tcPr>
            <w:tcW w:w="6521" w:type="dxa"/>
            <w:shd w:val="clear" w:color="auto" w:fill="auto"/>
          </w:tcPr>
          <w:p w14:paraId="4D6874FE" w14:textId="77777777" w:rsidR="004E4CE8" w:rsidRPr="004E4CE8" w:rsidRDefault="004E4CE8" w:rsidP="000A4829">
            <w:pPr>
              <w:spacing w:before="60"/>
              <w:jc w:val="both"/>
              <w:rPr>
                <w:rFonts w:ascii="Verdana" w:hAnsi="Verdana"/>
                <w:bCs/>
                <w:sz w:val="20"/>
              </w:rPr>
            </w:pPr>
            <w:r w:rsidRPr="004E4CE8">
              <w:rPr>
                <w:rFonts w:ascii="Verdana" w:hAnsi="Verdana"/>
                <w:bCs/>
                <w:sz w:val="20"/>
              </w:rPr>
              <w:t>16.1.</w:t>
            </w:r>
            <w:r w:rsidRPr="004E4CE8">
              <w:rPr>
                <w:rFonts w:ascii="Verdana" w:hAnsi="Verdana"/>
                <w:bCs/>
                <w:sz w:val="20"/>
              </w:rPr>
              <w:tab/>
              <w:t>Rodzaj mostu napędowego: zapewniający niską podłogę w autobusie np. most napędowy portalowy z przekładnią hipoidalną, – rozwiązanie zależne od zastosowanych przez producenta autobusu silników napędowych (np. 1 centralny czy w kołach pojazdu).</w:t>
            </w:r>
          </w:p>
          <w:p w14:paraId="3B5D1C46" w14:textId="77777777" w:rsidR="004E4CE8" w:rsidRPr="004E4CE8" w:rsidRDefault="004E4CE8" w:rsidP="000A4829">
            <w:pPr>
              <w:spacing w:before="60"/>
              <w:jc w:val="both"/>
              <w:rPr>
                <w:rFonts w:ascii="Verdana" w:hAnsi="Verdana"/>
                <w:bCs/>
                <w:sz w:val="20"/>
              </w:rPr>
            </w:pPr>
            <w:r w:rsidRPr="004E4CE8">
              <w:rPr>
                <w:rFonts w:ascii="Verdana" w:hAnsi="Verdana"/>
                <w:bCs/>
                <w:sz w:val="20"/>
              </w:rPr>
              <w:t>16.2.</w:t>
            </w:r>
            <w:r w:rsidRPr="004E4CE8">
              <w:rPr>
                <w:rFonts w:ascii="Verdana" w:hAnsi="Verdana"/>
                <w:bCs/>
                <w:sz w:val="20"/>
              </w:rPr>
              <w:tab/>
              <w:t>Przełożenie dobrane w sposób minimalizujący zużycie energii elektrycznej na liniach komunikacyjnych.</w:t>
            </w:r>
          </w:p>
          <w:p w14:paraId="7E1287C3" w14:textId="77777777" w:rsidR="004E4CE8" w:rsidRPr="004E4CE8" w:rsidRDefault="004E4CE8" w:rsidP="000A4829">
            <w:pPr>
              <w:spacing w:before="60"/>
              <w:jc w:val="both"/>
              <w:rPr>
                <w:rFonts w:ascii="Verdana" w:hAnsi="Verdana"/>
                <w:bCs/>
                <w:sz w:val="20"/>
              </w:rPr>
            </w:pPr>
            <w:r w:rsidRPr="004E4CE8">
              <w:rPr>
                <w:rFonts w:ascii="Verdana" w:hAnsi="Verdana"/>
                <w:bCs/>
                <w:sz w:val="20"/>
              </w:rPr>
              <w:t>16.3.</w:t>
            </w:r>
            <w:r w:rsidRPr="004E4CE8">
              <w:rPr>
                <w:rFonts w:ascii="Verdana" w:hAnsi="Verdana"/>
                <w:bCs/>
                <w:sz w:val="20"/>
              </w:rPr>
              <w:tab/>
              <w:t>Uzębienie przekładni wykonane w sposób minimalizujący emisję hałasu.</w:t>
            </w:r>
          </w:p>
          <w:p w14:paraId="27EF37FB" w14:textId="77777777" w:rsidR="005D6F1F" w:rsidRDefault="004E4CE8" w:rsidP="000A4829">
            <w:pPr>
              <w:spacing w:before="60"/>
              <w:jc w:val="both"/>
              <w:rPr>
                <w:rFonts w:ascii="Verdana" w:hAnsi="Verdana"/>
                <w:bCs/>
                <w:sz w:val="20"/>
              </w:rPr>
            </w:pPr>
            <w:r w:rsidRPr="004E4CE8">
              <w:rPr>
                <w:rFonts w:ascii="Verdana" w:hAnsi="Verdana"/>
                <w:bCs/>
                <w:sz w:val="20"/>
              </w:rPr>
              <w:lastRenderedPageBreak/>
              <w:t>16.4.</w:t>
            </w:r>
            <w:r w:rsidRPr="004E4CE8">
              <w:rPr>
                <w:rFonts w:ascii="Verdana" w:hAnsi="Verdana"/>
                <w:bCs/>
                <w:sz w:val="20"/>
              </w:rPr>
              <w:tab/>
              <w:t>Most napędowy i jego przełożenia powinny być typowe dla zastosowanego nadwozia, autobusu.</w:t>
            </w:r>
          </w:p>
        </w:tc>
        <w:tc>
          <w:tcPr>
            <w:tcW w:w="1730" w:type="dxa"/>
            <w:shd w:val="clear" w:color="auto" w:fill="auto"/>
          </w:tcPr>
          <w:p w14:paraId="1F4360A4" w14:textId="77777777" w:rsidR="005D6F1F" w:rsidRDefault="005D6F1F" w:rsidP="000A4829">
            <w:pPr>
              <w:spacing w:before="60"/>
              <w:ind w:right="-144"/>
              <w:jc w:val="both"/>
              <w:rPr>
                <w:rFonts w:ascii="Verdana" w:hAnsi="Verdana"/>
                <w:sz w:val="20"/>
              </w:rPr>
            </w:pPr>
          </w:p>
        </w:tc>
      </w:tr>
      <w:tr w:rsidR="005D6F1F" w:rsidRPr="007112D6" w14:paraId="02D2061E" w14:textId="77777777" w:rsidTr="00D778AE">
        <w:tc>
          <w:tcPr>
            <w:tcW w:w="743" w:type="dxa"/>
            <w:shd w:val="clear" w:color="auto" w:fill="auto"/>
          </w:tcPr>
          <w:p w14:paraId="6DA18AF3" w14:textId="77777777" w:rsidR="005D6F1F" w:rsidRDefault="004E4CE8" w:rsidP="000A4829">
            <w:pPr>
              <w:spacing w:before="60"/>
              <w:ind w:right="-144"/>
              <w:jc w:val="both"/>
              <w:rPr>
                <w:rFonts w:ascii="Verdana" w:hAnsi="Verdana"/>
                <w:b/>
                <w:sz w:val="20"/>
              </w:rPr>
            </w:pPr>
            <w:r>
              <w:rPr>
                <w:rFonts w:ascii="Verdana" w:hAnsi="Verdana"/>
                <w:b/>
                <w:sz w:val="20"/>
              </w:rPr>
              <w:t>17.</w:t>
            </w:r>
          </w:p>
        </w:tc>
        <w:tc>
          <w:tcPr>
            <w:tcW w:w="1350" w:type="dxa"/>
            <w:shd w:val="clear" w:color="auto" w:fill="auto"/>
          </w:tcPr>
          <w:p w14:paraId="695C76C0" w14:textId="77777777" w:rsidR="005D6F1F" w:rsidRDefault="004E4CE8" w:rsidP="000A4829">
            <w:pPr>
              <w:spacing w:before="60"/>
              <w:ind w:right="-144"/>
              <w:jc w:val="both"/>
              <w:rPr>
                <w:rFonts w:ascii="Verdana" w:hAnsi="Verdana"/>
                <w:sz w:val="20"/>
              </w:rPr>
            </w:pPr>
            <w:r>
              <w:rPr>
                <w:rFonts w:ascii="Verdana" w:hAnsi="Verdana"/>
                <w:sz w:val="20"/>
              </w:rPr>
              <w:t>Układ kierowniczy</w:t>
            </w:r>
          </w:p>
        </w:tc>
        <w:tc>
          <w:tcPr>
            <w:tcW w:w="6521" w:type="dxa"/>
            <w:shd w:val="clear" w:color="auto" w:fill="auto"/>
          </w:tcPr>
          <w:p w14:paraId="1B4481F0" w14:textId="77777777" w:rsidR="004E4CE8" w:rsidRPr="004E4CE8" w:rsidRDefault="004E4CE8" w:rsidP="000A4829">
            <w:pPr>
              <w:spacing w:before="60"/>
              <w:jc w:val="both"/>
              <w:rPr>
                <w:rFonts w:ascii="Verdana" w:hAnsi="Verdana"/>
                <w:bCs/>
                <w:sz w:val="20"/>
              </w:rPr>
            </w:pPr>
            <w:r w:rsidRPr="004E4CE8">
              <w:rPr>
                <w:rFonts w:ascii="Verdana" w:hAnsi="Verdana"/>
                <w:bCs/>
                <w:sz w:val="20"/>
              </w:rPr>
              <w:t>17.1.</w:t>
            </w:r>
            <w:r w:rsidRPr="004E4CE8">
              <w:rPr>
                <w:rFonts w:ascii="Verdana" w:hAnsi="Verdana"/>
                <w:bCs/>
                <w:sz w:val="20"/>
              </w:rPr>
              <w:tab/>
              <w:t>Rodzaj: ze wspomaganiem działającym podczas jazdy jak i postoju.</w:t>
            </w:r>
          </w:p>
          <w:p w14:paraId="2E399407" w14:textId="77777777" w:rsidR="004E4CE8" w:rsidRPr="004E4CE8" w:rsidRDefault="004E4CE8" w:rsidP="000A4829">
            <w:pPr>
              <w:spacing w:before="60"/>
              <w:jc w:val="both"/>
              <w:rPr>
                <w:rFonts w:ascii="Verdana" w:hAnsi="Verdana"/>
                <w:bCs/>
                <w:sz w:val="20"/>
              </w:rPr>
            </w:pPr>
            <w:r w:rsidRPr="004E4CE8">
              <w:rPr>
                <w:rFonts w:ascii="Verdana" w:hAnsi="Verdana"/>
                <w:bCs/>
                <w:sz w:val="20"/>
              </w:rPr>
              <w:t>17.2.</w:t>
            </w:r>
            <w:r w:rsidRPr="004E4CE8">
              <w:rPr>
                <w:rFonts w:ascii="Verdana" w:hAnsi="Verdana"/>
                <w:bCs/>
                <w:sz w:val="20"/>
              </w:rPr>
              <w:tab/>
              <w:t>Regulacja położenia: kolumny kierownicy (koła) w dwóch płaszczyznach ze złączem diagnostycznym do badania wspomagania kierownicy.</w:t>
            </w:r>
          </w:p>
          <w:p w14:paraId="71F0A117" w14:textId="77777777" w:rsidR="004E4CE8" w:rsidRPr="004E4CE8" w:rsidRDefault="004E4CE8" w:rsidP="000A4829">
            <w:pPr>
              <w:spacing w:before="60"/>
              <w:jc w:val="both"/>
              <w:rPr>
                <w:rFonts w:ascii="Verdana" w:hAnsi="Verdana"/>
                <w:bCs/>
                <w:sz w:val="20"/>
              </w:rPr>
            </w:pPr>
            <w:r w:rsidRPr="004E4CE8">
              <w:rPr>
                <w:rFonts w:ascii="Verdana" w:hAnsi="Verdana"/>
                <w:bCs/>
                <w:sz w:val="20"/>
              </w:rPr>
              <w:t>17.3.</w:t>
            </w:r>
            <w:r w:rsidRPr="004E4CE8">
              <w:rPr>
                <w:rFonts w:ascii="Verdana" w:hAnsi="Verdana"/>
                <w:bCs/>
                <w:sz w:val="20"/>
              </w:rPr>
              <w:tab/>
              <w:t>Wyposażony w bezobsługowe końcówki drążków kierowniczych.</w:t>
            </w:r>
          </w:p>
          <w:p w14:paraId="3760D350" w14:textId="77777777" w:rsidR="005D6F1F" w:rsidRDefault="004E4CE8" w:rsidP="000A4829">
            <w:pPr>
              <w:spacing w:before="60"/>
              <w:jc w:val="both"/>
              <w:rPr>
                <w:rFonts w:ascii="Verdana" w:hAnsi="Verdana"/>
                <w:bCs/>
                <w:sz w:val="20"/>
              </w:rPr>
            </w:pPr>
            <w:r w:rsidRPr="004E4CE8">
              <w:rPr>
                <w:rFonts w:ascii="Verdana" w:hAnsi="Verdana"/>
                <w:bCs/>
                <w:sz w:val="20"/>
              </w:rPr>
              <w:t>17.4.</w:t>
            </w:r>
            <w:r w:rsidRPr="004E4CE8">
              <w:rPr>
                <w:rFonts w:ascii="Verdana" w:hAnsi="Verdana"/>
                <w:bCs/>
                <w:sz w:val="20"/>
              </w:rPr>
              <w:tab/>
              <w:t>Przyłącze diagnostyczne do badania wspomagania układu kierowniczego.</w:t>
            </w:r>
          </w:p>
        </w:tc>
        <w:tc>
          <w:tcPr>
            <w:tcW w:w="1730" w:type="dxa"/>
            <w:shd w:val="clear" w:color="auto" w:fill="auto"/>
          </w:tcPr>
          <w:p w14:paraId="18976388" w14:textId="77777777" w:rsidR="005D6F1F" w:rsidRDefault="005D6F1F" w:rsidP="000A4829">
            <w:pPr>
              <w:spacing w:before="60"/>
              <w:ind w:right="-144"/>
              <w:jc w:val="both"/>
              <w:rPr>
                <w:rFonts w:ascii="Verdana" w:hAnsi="Verdana"/>
                <w:sz w:val="20"/>
              </w:rPr>
            </w:pPr>
          </w:p>
        </w:tc>
      </w:tr>
      <w:tr w:rsidR="005D6F1F" w:rsidRPr="007112D6" w14:paraId="61E4E3E9" w14:textId="77777777" w:rsidTr="00D778AE">
        <w:tc>
          <w:tcPr>
            <w:tcW w:w="743" w:type="dxa"/>
            <w:shd w:val="clear" w:color="auto" w:fill="auto"/>
          </w:tcPr>
          <w:p w14:paraId="4E4158BB" w14:textId="77777777" w:rsidR="005D6F1F" w:rsidRDefault="004E4CE8" w:rsidP="000A4829">
            <w:pPr>
              <w:spacing w:before="60"/>
              <w:ind w:right="-144"/>
              <w:jc w:val="both"/>
              <w:rPr>
                <w:rFonts w:ascii="Verdana" w:hAnsi="Verdana"/>
                <w:b/>
                <w:sz w:val="20"/>
              </w:rPr>
            </w:pPr>
            <w:r>
              <w:rPr>
                <w:rFonts w:ascii="Verdana" w:hAnsi="Verdana"/>
                <w:b/>
                <w:sz w:val="20"/>
              </w:rPr>
              <w:t>18.</w:t>
            </w:r>
          </w:p>
        </w:tc>
        <w:tc>
          <w:tcPr>
            <w:tcW w:w="1350" w:type="dxa"/>
            <w:shd w:val="clear" w:color="auto" w:fill="auto"/>
          </w:tcPr>
          <w:p w14:paraId="3BF5E1BE" w14:textId="77777777" w:rsidR="005D6F1F" w:rsidRDefault="004E4CE8" w:rsidP="000A4829">
            <w:pPr>
              <w:spacing w:before="60"/>
              <w:ind w:right="-144"/>
              <w:jc w:val="both"/>
              <w:rPr>
                <w:rFonts w:ascii="Verdana" w:hAnsi="Verdana"/>
                <w:sz w:val="20"/>
              </w:rPr>
            </w:pPr>
            <w:r>
              <w:rPr>
                <w:rFonts w:ascii="Verdana" w:hAnsi="Verdana"/>
                <w:sz w:val="20"/>
              </w:rPr>
              <w:t>Koła i ogumienie</w:t>
            </w:r>
          </w:p>
        </w:tc>
        <w:tc>
          <w:tcPr>
            <w:tcW w:w="6521" w:type="dxa"/>
            <w:shd w:val="clear" w:color="auto" w:fill="auto"/>
          </w:tcPr>
          <w:p w14:paraId="62E1FE67" w14:textId="77777777" w:rsidR="005D6F1F" w:rsidRDefault="004E4CE8" w:rsidP="000A4829">
            <w:pPr>
              <w:spacing w:before="60"/>
              <w:jc w:val="both"/>
              <w:rPr>
                <w:rFonts w:ascii="Verdana" w:hAnsi="Verdana"/>
                <w:bCs/>
                <w:sz w:val="20"/>
              </w:rPr>
            </w:pPr>
            <w:r w:rsidRPr="004E4CE8">
              <w:rPr>
                <w:rFonts w:ascii="Verdana" w:hAnsi="Verdana"/>
                <w:bCs/>
                <w:sz w:val="20"/>
              </w:rPr>
              <w:t>18.1.</w:t>
            </w:r>
            <w:r w:rsidRPr="004E4CE8">
              <w:rPr>
                <w:rFonts w:ascii="Verdana" w:hAnsi="Verdana"/>
                <w:bCs/>
                <w:sz w:val="20"/>
              </w:rPr>
              <w:tab/>
              <w:t xml:space="preserve">Rodzaj ogumienia: opony radialne, bezdętkowe o konstrukcji </w:t>
            </w:r>
            <w:proofErr w:type="spellStart"/>
            <w:r w:rsidRPr="004E4CE8">
              <w:rPr>
                <w:rFonts w:ascii="Verdana" w:hAnsi="Verdana"/>
                <w:bCs/>
                <w:sz w:val="20"/>
              </w:rPr>
              <w:t>całostalowej</w:t>
            </w:r>
            <w:proofErr w:type="spellEnd"/>
            <w:r w:rsidRPr="004E4CE8">
              <w:rPr>
                <w:rFonts w:ascii="Verdana" w:hAnsi="Verdana"/>
                <w:bCs/>
                <w:sz w:val="20"/>
              </w:rPr>
              <w:t xml:space="preserve"> ze wzmocnionym płaszczem bocznym i wskaźnikiem zużycia bocznego; klasa efektywności energetycznej min. C</w:t>
            </w:r>
            <w:r>
              <w:rPr>
                <w:rFonts w:ascii="Verdana" w:hAnsi="Verdana"/>
                <w:bCs/>
                <w:sz w:val="20"/>
              </w:rPr>
              <w:t xml:space="preserve"> - </w:t>
            </w:r>
            <w:r w:rsidRPr="004E4CE8">
              <w:rPr>
                <w:rFonts w:ascii="Verdana" w:hAnsi="Verdana"/>
                <w:bCs/>
                <w:sz w:val="20"/>
              </w:rPr>
              <w:t>Rozporządzenie Parlamentu Europejskiego i Rady (UE) 2020/740 z dnia 25 maja 2020 r. w sprawie etykietowania opon pod kątem efektywności paliwowej i innych parametrów, zmieniające rozporządzenie (UE) 2017/1369 oraz uchylające rozporządzenie (WE) nr 1222/2009 (Tekst mający znaczenie dla EOG), typu miejskiego, tzw. „City”. Opony fabrycznie nowe, homologowane wg Regulaminu nr 54 EKG ONZ.</w:t>
            </w:r>
          </w:p>
          <w:p w14:paraId="12E9A118" w14:textId="77777777" w:rsidR="004E4CE8" w:rsidRPr="004E4CE8" w:rsidRDefault="004E4CE8" w:rsidP="000A4829">
            <w:pPr>
              <w:spacing w:before="60"/>
              <w:jc w:val="both"/>
              <w:rPr>
                <w:rFonts w:ascii="Verdana" w:hAnsi="Verdana"/>
                <w:bCs/>
                <w:sz w:val="20"/>
              </w:rPr>
            </w:pPr>
            <w:r w:rsidRPr="004E4CE8">
              <w:rPr>
                <w:rFonts w:ascii="Verdana" w:hAnsi="Verdana"/>
                <w:bCs/>
                <w:sz w:val="20"/>
              </w:rPr>
              <w:t>18.2.</w:t>
            </w:r>
            <w:r w:rsidRPr="004E4CE8">
              <w:rPr>
                <w:rFonts w:ascii="Verdana" w:hAnsi="Verdana"/>
                <w:bCs/>
                <w:sz w:val="20"/>
              </w:rPr>
              <w:tab/>
              <w:t xml:space="preserve">Rodzaj i typ opon: rozwiązanie zależne od zastosowanych przez producenta autobusu silników napędowych (np. 1 centralny czy 4 w każdym z kół). </w:t>
            </w:r>
          </w:p>
          <w:p w14:paraId="27D5C9DF" w14:textId="77777777" w:rsidR="004E4CE8" w:rsidRPr="004E4CE8" w:rsidRDefault="004E4CE8" w:rsidP="000A4829">
            <w:pPr>
              <w:spacing w:before="60"/>
              <w:jc w:val="both"/>
              <w:rPr>
                <w:rFonts w:ascii="Verdana" w:hAnsi="Verdana"/>
                <w:bCs/>
                <w:sz w:val="20"/>
              </w:rPr>
            </w:pPr>
            <w:r w:rsidRPr="004E4CE8">
              <w:rPr>
                <w:rFonts w:ascii="Verdana" w:hAnsi="Verdana"/>
                <w:bCs/>
                <w:sz w:val="20"/>
              </w:rPr>
              <w:t xml:space="preserve">W przypadku zastosowania 1 silnika centralnego - rozmiar opon: 275/70 R22,5”; Wszystkie opony jednej marki (producenta), typu i o jednakowym bieżniku, przeznaczone do ruchu miejskiego. </w:t>
            </w:r>
            <w:r w:rsidRPr="0030158A">
              <w:rPr>
                <w:rFonts w:ascii="Verdana" w:hAnsi="Verdana"/>
                <w:b/>
                <w:bCs/>
                <w:sz w:val="20"/>
              </w:rPr>
              <w:t>Zamawiający nie dopuszcza zastosowania opon jednokierunkowych.</w:t>
            </w:r>
          </w:p>
          <w:p w14:paraId="4FAE33AC" w14:textId="77777777" w:rsidR="004E4CE8" w:rsidRPr="004E4CE8" w:rsidRDefault="004E4CE8" w:rsidP="000A4829">
            <w:pPr>
              <w:spacing w:before="60"/>
              <w:jc w:val="both"/>
              <w:rPr>
                <w:rFonts w:ascii="Verdana" w:hAnsi="Verdana"/>
                <w:bCs/>
                <w:sz w:val="20"/>
              </w:rPr>
            </w:pPr>
            <w:r w:rsidRPr="004E4CE8">
              <w:rPr>
                <w:rFonts w:ascii="Verdana" w:hAnsi="Verdana"/>
                <w:bCs/>
                <w:sz w:val="20"/>
              </w:rPr>
              <w:t>18.3.</w:t>
            </w:r>
            <w:r w:rsidRPr="004E4CE8">
              <w:rPr>
                <w:rFonts w:ascii="Verdana" w:hAnsi="Verdana"/>
                <w:bCs/>
                <w:sz w:val="20"/>
              </w:rPr>
              <w:tab/>
            </w:r>
            <w:r w:rsidRPr="0059231C">
              <w:rPr>
                <w:rFonts w:ascii="Verdana" w:hAnsi="Verdana"/>
                <w:b/>
                <w:bCs/>
                <w:sz w:val="20"/>
              </w:rPr>
              <w:t>Data produkcji opon nie może być wcześniejsza niż jeden rok przed dostawą autobusów.</w:t>
            </w:r>
          </w:p>
          <w:p w14:paraId="69012825" w14:textId="77777777" w:rsidR="004E4CE8" w:rsidRPr="004E4CE8" w:rsidRDefault="004E4CE8" w:rsidP="000A4829">
            <w:pPr>
              <w:spacing w:before="60"/>
              <w:jc w:val="both"/>
              <w:rPr>
                <w:rFonts w:ascii="Verdana" w:hAnsi="Verdana"/>
                <w:bCs/>
                <w:sz w:val="20"/>
              </w:rPr>
            </w:pPr>
            <w:r w:rsidRPr="004E4CE8">
              <w:rPr>
                <w:rFonts w:ascii="Verdana" w:hAnsi="Verdana"/>
                <w:bCs/>
                <w:sz w:val="20"/>
              </w:rPr>
              <w:t>18.4.</w:t>
            </w:r>
            <w:r w:rsidRPr="004E4CE8">
              <w:rPr>
                <w:rFonts w:ascii="Verdana" w:hAnsi="Verdana"/>
                <w:bCs/>
                <w:sz w:val="20"/>
              </w:rPr>
              <w:tab/>
              <w:t>Minimalny indeks nośności 148/145 oraz minimalny indeks prędkości „J”.</w:t>
            </w:r>
          </w:p>
          <w:p w14:paraId="6C6E0B66" w14:textId="77777777" w:rsidR="004E4CE8" w:rsidRPr="004E4CE8" w:rsidRDefault="004E4CE8" w:rsidP="000A4829">
            <w:pPr>
              <w:spacing w:before="60"/>
              <w:jc w:val="both"/>
              <w:rPr>
                <w:rFonts w:ascii="Verdana" w:hAnsi="Verdana"/>
                <w:bCs/>
                <w:sz w:val="20"/>
              </w:rPr>
            </w:pPr>
            <w:r w:rsidRPr="004E4CE8">
              <w:rPr>
                <w:rFonts w:ascii="Verdana" w:hAnsi="Verdana"/>
                <w:bCs/>
                <w:sz w:val="20"/>
              </w:rPr>
              <w:t>18.5.</w:t>
            </w:r>
            <w:r w:rsidRPr="004E4CE8">
              <w:rPr>
                <w:rFonts w:ascii="Verdana" w:hAnsi="Verdana"/>
                <w:bCs/>
                <w:sz w:val="20"/>
              </w:rPr>
              <w:tab/>
              <w:t xml:space="preserve">Koła: rozwiązanie zależne od zastosowanych przez producenta autobusu silników napędowych (np. 1 centralny czy 4 w każdym z kół). W przypadku zastosowania 1 silnika centralnego - montowane na śrubach, otwory bez frezu. Rodzaj obręczy: tarczowe, aluminiowe. </w:t>
            </w:r>
          </w:p>
          <w:p w14:paraId="54B840D7" w14:textId="77777777" w:rsidR="004E4CE8" w:rsidRPr="004E4CE8" w:rsidRDefault="004E4CE8" w:rsidP="000A4829">
            <w:pPr>
              <w:spacing w:before="60"/>
              <w:jc w:val="both"/>
              <w:rPr>
                <w:rFonts w:ascii="Verdana" w:hAnsi="Verdana"/>
                <w:bCs/>
                <w:sz w:val="20"/>
              </w:rPr>
            </w:pPr>
            <w:r w:rsidRPr="004E4CE8">
              <w:rPr>
                <w:rFonts w:ascii="Verdana" w:hAnsi="Verdana"/>
                <w:bCs/>
                <w:sz w:val="20"/>
              </w:rPr>
              <w:t>18.6.</w:t>
            </w:r>
            <w:r w:rsidRPr="004E4CE8">
              <w:rPr>
                <w:rFonts w:ascii="Verdana" w:hAnsi="Verdana"/>
                <w:bCs/>
                <w:sz w:val="20"/>
              </w:rPr>
              <w:tab/>
              <w:t>Na kołach wewnętrznych zawory wydłużone.</w:t>
            </w:r>
          </w:p>
          <w:p w14:paraId="3B9C4A74" w14:textId="77777777" w:rsidR="004E4CE8" w:rsidRPr="004E4CE8" w:rsidRDefault="004E4CE8" w:rsidP="000A4829">
            <w:pPr>
              <w:spacing w:before="60"/>
              <w:jc w:val="both"/>
              <w:rPr>
                <w:rFonts w:ascii="Verdana" w:hAnsi="Verdana"/>
                <w:bCs/>
                <w:sz w:val="20"/>
              </w:rPr>
            </w:pPr>
            <w:r w:rsidRPr="004E4CE8">
              <w:rPr>
                <w:rFonts w:ascii="Verdana" w:hAnsi="Verdana"/>
                <w:bCs/>
                <w:sz w:val="20"/>
              </w:rPr>
              <w:t>18.7.</w:t>
            </w:r>
            <w:r w:rsidRPr="004E4CE8">
              <w:rPr>
                <w:rFonts w:ascii="Verdana" w:hAnsi="Verdana"/>
                <w:bCs/>
                <w:sz w:val="20"/>
              </w:rPr>
              <w:tab/>
              <w:t>Nakrętki kół zabezpieczone przed samoczynnym odkręceniem. Zalecane zastosowanie znaczników (nakładek zabezpieczających) odkręcenia nakrętek kół.</w:t>
            </w:r>
          </w:p>
          <w:p w14:paraId="75E10F84" w14:textId="77777777" w:rsidR="004E4CE8" w:rsidRPr="004E4CE8" w:rsidRDefault="004E4CE8" w:rsidP="000A4829">
            <w:pPr>
              <w:spacing w:before="60"/>
              <w:jc w:val="both"/>
              <w:rPr>
                <w:rFonts w:ascii="Verdana" w:hAnsi="Verdana"/>
                <w:bCs/>
                <w:sz w:val="20"/>
              </w:rPr>
            </w:pPr>
            <w:r w:rsidRPr="004E4CE8">
              <w:rPr>
                <w:rFonts w:ascii="Verdana" w:hAnsi="Verdana"/>
                <w:bCs/>
                <w:sz w:val="20"/>
              </w:rPr>
              <w:t>18.8.</w:t>
            </w:r>
            <w:r w:rsidRPr="004E4CE8">
              <w:rPr>
                <w:rFonts w:ascii="Verdana" w:hAnsi="Verdana"/>
                <w:bCs/>
                <w:sz w:val="20"/>
              </w:rPr>
              <w:tab/>
              <w:t>Z każdym autobusem należy dostarczyć jedno koło zapasowe o rozmiarze jak koła zamontowane na osiach autobusu. W przypadku zastosowania w autobusie różnego rozmiaru opon należy dostarczyć po jednym k</w:t>
            </w:r>
            <w:r w:rsidR="0030158A">
              <w:rPr>
                <w:rFonts w:ascii="Verdana" w:hAnsi="Verdana"/>
                <w:bCs/>
                <w:sz w:val="20"/>
              </w:rPr>
              <w:t xml:space="preserve">ole zapasowym na każdy autobus </w:t>
            </w:r>
            <w:r w:rsidRPr="004E4CE8">
              <w:rPr>
                <w:rFonts w:ascii="Verdana" w:hAnsi="Verdana"/>
                <w:bCs/>
                <w:sz w:val="20"/>
              </w:rPr>
              <w:t>w każdym z zastosowanych rozmiarów opon.</w:t>
            </w:r>
          </w:p>
          <w:p w14:paraId="561D30D0" w14:textId="77777777" w:rsidR="004E4CE8" w:rsidRDefault="004E4CE8" w:rsidP="000A4829">
            <w:pPr>
              <w:spacing w:before="60"/>
              <w:jc w:val="both"/>
              <w:rPr>
                <w:rFonts w:ascii="Verdana" w:hAnsi="Verdana"/>
                <w:bCs/>
                <w:sz w:val="20"/>
              </w:rPr>
            </w:pPr>
            <w:r w:rsidRPr="004E4CE8">
              <w:rPr>
                <w:rFonts w:ascii="Verdana" w:hAnsi="Verdana"/>
                <w:bCs/>
                <w:sz w:val="20"/>
              </w:rPr>
              <w:t>18.9.</w:t>
            </w:r>
            <w:r w:rsidRPr="004E4CE8">
              <w:rPr>
                <w:rFonts w:ascii="Verdana" w:hAnsi="Verdana"/>
                <w:bCs/>
                <w:sz w:val="20"/>
              </w:rPr>
              <w:tab/>
              <w:t>Wszystkie koła wyważone.</w:t>
            </w:r>
          </w:p>
          <w:p w14:paraId="38E69120" w14:textId="77777777" w:rsidR="00901E17" w:rsidRPr="00901E17" w:rsidRDefault="00901E17" w:rsidP="000A4829">
            <w:pPr>
              <w:spacing w:before="60"/>
              <w:jc w:val="both"/>
              <w:rPr>
                <w:rFonts w:ascii="Verdana" w:hAnsi="Verdana"/>
                <w:bCs/>
                <w:sz w:val="20"/>
              </w:rPr>
            </w:pPr>
            <w:r w:rsidRPr="00901E17">
              <w:rPr>
                <w:rFonts w:ascii="Verdana" w:hAnsi="Verdana"/>
                <w:bCs/>
                <w:sz w:val="20"/>
              </w:rPr>
              <w:t>18.10.</w:t>
            </w:r>
            <w:r w:rsidRPr="00901E17">
              <w:rPr>
                <w:rFonts w:ascii="Verdana" w:hAnsi="Verdana"/>
                <w:bCs/>
                <w:sz w:val="20"/>
              </w:rPr>
              <w:tab/>
            </w:r>
            <w:r w:rsidRPr="0030158A">
              <w:rPr>
                <w:rFonts w:ascii="Verdana" w:hAnsi="Verdana"/>
                <w:b/>
                <w:bCs/>
                <w:sz w:val="20"/>
              </w:rPr>
              <w:t>Wymagany System kontroli ciśnienia opon.</w:t>
            </w:r>
          </w:p>
          <w:p w14:paraId="005A523E" w14:textId="77777777" w:rsidR="00901E17" w:rsidRPr="00901E17" w:rsidRDefault="00901E17" w:rsidP="000A4829">
            <w:pPr>
              <w:spacing w:before="60"/>
              <w:jc w:val="both"/>
              <w:rPr>
                <w:rFonts w:ascii="Verdana" w:hAnsi="Verdana"/>
                <w:bCs/>
                <w:sz w:val="20"/>
              </w:rPr>
            </w:pPr>
            <w:r>
              <w:rPr>
                <w:rFonts w:ascii="Verdana" w:hAnsi="Verdana"/>
                <w:bCs/>
                <w:sz w:val="20"/>
              </w:rPr>
              <w:t xml:space="preserve">18.10.1. </w:t>
            </w:r>
            <w:r w:rsidRPr="00901E17">
              <w:rPr>
                <w:rFonts w:ascii="Verdana" w:hAnsi="Verdana"/>
                <w:bCs/>
                <w:sz w:val="20"/>
              </w:rPr>
              <w:t>W autobusach zamontowany musi być system bieżącej kontroli ciśnien</w:t>
            </w:r>
            <w:r>
              <w:rPr>
                <w:rFonts w:ascii="Verdana" w:hAnsi="Verdana"/>
                <w:bCs/>
                <w:sz w:val="20"/>
              </w:rPr>
              <w:t xml:space="preserve">ia </w:t>
            </w:r>
            <w:r w:rsidRPr="00901E17">
              <w:rPr>
                <w:rFonts w:ascii="Verdana" w:hAnsi="Verdana"/>
                <w:bCs/>
                <w:sz w:val="20"/>
              </w:rPr>
              <w:t xml:space="preserve">w oponach (każdego koła indywidualnie) oraz prezentację tych parametrów na </w:t>
            </w:r>
            <w:r w:rsidRPr="00901E17">
              <w:rPr>
                <w:rFonts w:ascii="Verdana" w:hAnsi="Verdana"/>
                <w:bCs/>
                <w:sz w:val="20"/>
              </w:rPr>
              <w:lastRenderedPageBreak/>
              <w:t xml:space="preserve">wyświetlaczu w kabinie kierowcy, a także informowanie o przekroczeniu progów bezpieczeństwa. System powinien posiadać czujnik/czujniki ciśnienia z możliwością ich przekładania w przypadku wymiany opon (czujniki muszą być również zamontowane w dostarczonych kołach zapasowych w przypadku montażu takiego czujnika w kole). </w:t>
            </w:r>
          </w:p>
          <w:p w14:paraId="2411D14B" w14:textId="77777777" w:rsidR="00901E17" w:rsidRPr="00901E17" w:rsidRDefault="00901E17" w:rsidP="000A4829">
            <w:pPr>
              <w:spacing w:before="60"/>
              <w:jc w:val="both"/>
              <w:rPr>
                <w:rFonts w:ascii="Verdana" w:hAnsi="Verdana"/>
                <w:bCs/>
                <w:sz w:val="20"/>
              </w:rPr>
            </w:pPr>
            <w:r>
              <w:rPr>
                <w:rFonts w:ascii="Verdana" w:hAnsi="Verdana"/>
                <w:bCs/>
                <w:sz w:val="20"/>
              </w:rPr>
              <w:t xml:space="preserve">18.10.2. </w:t>
            </w:r>
            <w:r w:rsidRPr="00901E17">
              <w:rPr>
                <w:rFonts w:ascii="Verdana" w:hAnsi="Verdana"/>
                <w:bCs/>
                <w:sz w:val="20"/>
              </w:rPr>
              <w:t xml:space="preserve">Zamawiający dopuszcza rozwiązanie, w którym informacje z fabrycznych czujników w oponach przesyłane są z pojazdu za pomocą zabudowanego fabrycznie modułu łączącego autobus (przez sieć komórkową) z serwerami będącymi w dyspozycji Wykonawcy, skąd dane będą przesyłane do infrastruktury </w:t>
            </w:r>
            <w:proofErr w:type="spellStart"/>
            <w:r w:rsidRPr="00901E17">
              <w:rPr>
                <w:rFonts w:ascii="Verdana" w:hAnsi="Verdana"/>
                <w:bCs/>
                <w:sz w:val="20"/>
              </w:rPr>
              <w:t>zajezdniowej</w:t>
            </w:r>
            <w:proofErr w:type="spellEnd"/>
            <w:r w:rsidRPr="00901E17">
              <w:rPr>
                <w:rFonts w:ascii="Verdana" w:hAnsi="Verdana"/>
                <w:bCs/>
                <w:sz w:val="20"/>
              </w:rPr>
              <w:t xml:space="preserve">. Bieżąca kontrola w kabinie </w:t>
            </w:r>
            <w:r>
              <w:rPr>
                <w:rFonts w:ascii="Verdana" w:hAnsi="Verdana"/>
                <w:bCs/>
                <w:sz w:val="20"/>
              </w:rPr>
              <w:t xml:space="preserve">kierowcy prezentowana będzie na </w:t>
            </w:r>
            <w:r w:rsidRPr="00901E17">
              <w:rPr>
                <w:rFonts w:ascii="Verdana" w:hAnsi="Verdana"/>
                <w:bCs/>
                <w:sz w:val="20"/>
              </w:rPr>
              <w:t xml:space="preserve">wyświetlaczu w kabinie kierowcy wraz z natychmiastowo widocznym alertem przy wartościach krytycznych. W warunkach warsztatowych diagnoza odbywać się będzie za pomocą uniwersalnego urządzenia diagnostycznego do </w:t>
            </w:r>
            <w:proofErr w:type="spellStart"/>
            <w:r w:rsidRPr="00901E17">
              <w:rPr>
                <w:rFonts w:ascii="Verdana" w:hAnsi="Verdana"/>
                <w:bCs/>
                <w:sz w:val="20"/>
              </w:rPr>
              <w:t>całopojazdowej</w:t>
            </w:r>
            <w:proofErr w:type="spellEnd"/>
            <w:r w:rsidRPr="00901E17">
              <w:rPr>
                <w:rFonts w:ascii="Verdana" w:hAnsi="Verdana"/>
                <w:bCs/>
                <w:sz w:val="20"/>
              </w:rPr>
              <w:t xml:space="preserve"> diagnostyki autobusów. W takim przypadku Zamawiający nie wymaga dostarczenia specjalnego oprogramowania do obsługi systemu bieżącej kontroli ciśnienia w oponach.</w:t>
            </w:r>
          </w:p>
          <w:p w14:paraId="5A96E9A3" w14:textId="77777777" w:rsidR="00901E17" w:rsidRDefault="00901E17" w:rsidP="000A4829">
            <w:pPr>
              <w:spacing w:before="60"/>
              <w:jc w:val="both"/>
              <w:rPr>
                <w:rFonts w:ascii="Verdana" w:hAnsi="Verdana"/>
                <w:bCs/>
                <w:sz w:val="20"/>
              </w:rPr>
            </w:pPr>
            <w:r>
              <w:rPr>
                <w:rFonts w:ascii="Verdana" w:hAnsi="Verdana"/>
                <w:bCs/>
                <w:sz w:val="20"/>
              </w:rPr>
              <w:t xml:space="preserve">18.10.3. </w:t>
            </w:r>
            <w:r w:rsidRPr="00901E17">
              <w:rPr>
                <w:rFonts w:ascii="Verdana" w:hAnsi="Verdana"/>
                <w:bCs/>
                <w:sz w:val="20"/>
              </w:rPr>
              <w:t xml:space="preserve">Oprogramowanie do obsługi systemu </w:t>
            </w:r>
            <w:r>
              <w:rPr>
                <w:rFonts w:ascii="Verdana" w:hAnsi="Verdana"/>
                <w:bCs/>
                <w:sz w:val="20"/>
              </w:rPr>
              <w:t xml:space="preserve">do bieżącej kontroli ciśnienia </w:t>
            </w:r>
            <w:r w:rsidRPr="00901E17">
              <w:rPr>
                <w:rFonts w:ascii="Verdana" w:hAnsi="Verdana"/>
                <w:bCs/>
                <w:sz w:val="20"/>
              </w:rPr>
              <w:t>dostarczone zostanie wraz z licencją na jego użytkowanie i aktualizację.</w:t>
            </w:r>
          </w:p>
        </w:tc>
        <w:tc>
          <w:tcPr>
            <w:tcW w:w="1730" w:type="dxa"/>
            <w:shd w:val="clear" w:color="auto" w:fill="auto"/>
          </w:tcPr>
          <w:p w14:paraId="6A8DEDB3" w14:textId="77777777" w:rsidR="005D6F1F" w:rsidRDefault="005D6F1F" w:rsidP="000A4829">
            <w:pPr>
              <w:spacing w:before="60"/>
              <w:ind w:right="-144"/>
              <w:jc w:val="both"/>
              <w:rPr>
                <w:rFonts w:ascii="Verdana" w:hAnsi="Verdana"/>
                <w:sz w:val="20"/>
              </w:rPr>
            </w:pPr>
          </w:p>
        </w:tc>
      </w:tr>
      <w:tr w:rsidR="005D6F1F" w:rsidRPr="007112D6" w14:paraId="213C7FC7" w14:textId="77777777" w:rsidTr="00D778AE">
        <w:tc>
          <w:tcPr>
            <w:tcW w:w="743" w:type="dxa"/>
            <w:shd w:val="clear" w:color="auto" w:fill="auto"/>
          </w:tcPr>
          <w:p w14:paraId="25085376" w14:textId="77777777" w:rsidR="005D6F1F" w:rsidRDefault="00901E17" w:rsidP="000A4829">
            <w:pPr>
              <w:spacing w:before="60"/>
              <w:ind w:right="-144"/>
              <w:jc w:val="both"/>
              <w:rPr>
                <w:rFonts w:ascii="Verdana" w:hAnsi="Verdana"/>
                <w:b/>
                <w:sz w:val="20"/>
              </w:rPr>
            </w:pPr>
            <w:r>
              <w:rPr>
                <w:rFonts w:ascii="Verdana" w:hAnsi="Verdana"/>
                <w:b/>
                <w:sz w:val="20"/>
              </w:rPr>
              <w:t>19.</w:t>
            </w:r>
          </w:p>
        </w:tc>
        <w:tc>
          <w:tcPr>
            <w:tcW w:w="1350" w:type="dxa"/>
            <w:shd w:val="clear" w:color="auto" w:fill="auto"/>
          </w:tcPr>
          <w:p w14:paraId="4B76AC56" w14:textId="77777777" w:rsidR="005D6F1F" w:rsidRDefault="00901E17" w:rsidP="000A4829">
            <w:pPr>
              <w:spacing w:before="60"/>
              <w:ind w:left="-33" w:right="-144"/>
              <w:jc w:val="both"/>
              <w:rPr>
                <w:rFonts w:ascii="Verdana" w:hAnsi="Verdana"/>
                <w:sz w:val="20"/>
              </w:rPr>
            </w:pPr>
            <w:r>
              <w:rPr>
                <w:rFonts w:ascii="Verdana" w:hAnsi="Verdana"/>
                <w:sz w:val="20"/>
              </w:rPr>
              <w:t>Układ hamulcowy</w:t>
            </w:r>
          </w:p>
        </w:tc>
        <w:tc>
          <w:tcPr>
            <w:tcW w:w="6521" w:type="dxa"/>
            <w:shd w:val="clear" w:color="auto" w:fill="auto"/>
          </w:tcPr>
          <w:p w14:paraId="22BE2A3F" w14:textId="77777777" w:rsidR="00901E17" w:rsidRPr="00901E17" w:rsidRDefault="00901E17" w:rsidP="000A4829">
            <w:pPr>
              <w:spacing w:before="60"/>
              <w:jc w:val="both"/>
              <w:rPr>
                <w:rFonts w:ascii="Verdana" w:hAnsi="Verdana"/>
                <w:bCs/>
                <w:sz w:val="20"/>
              </w:rPr>
            </w:pPr>
            <w:r w:rsidRPr="00901E17">
              <w:rPr>
                <w:rFonts w:ascii="Verdana" w:hAnsi="Verdana"/>
                <w:bCs/>
                <w:sz w:val="20"/>
              </w:rPr>
              <w:t>19.1.</w:t>
            </w:r>
            <w:r w:rsidRPr="00901E17">
              <w:rPr>
                <w:rFonts w:ascii="Verdana" w:hAnsi="Verdana"/>
                <w:bCs/>
                <w:sz w:val="20"/>
              </w:rPr>
              <w:tab/>
              <w:t>Hamulec zasadniczy (roboczy), dwuobwodowy, niezależny dla kół przednich i tylnych, homologowany na zgodność z rozporząd</w:t>
            </w:r>
            <w:r>
              <w:rPr>
                <w:rFonts w:ascii="Verdana" w:hAnsi="Verdana"/>
                <w:bCs/>
                <w:sz w:val="20"/>
              </w:rPr>
              <w:t xml:space="preserve">zeniem Ministra Infrastruktury </w:t>
            </w:r>
            <w:r w:rsidRPr="00901E17">
              <w:rPr>
                <w:rFonts w:ascii="Verdana" w:hAnsi="Verdana"/>
                <w:bCs/>
                <w:sz w:val="20"/>
              </w:rPr>
              <w:t>w sprawie warunków technicznych pojazdów oraz zakresu ich niezbędnego wyposażenia wyposażony w:</w:t>
            </w:r>
          </w:p>
          <w:p w14:paraId="746785E8" w14:textId="77777777" w:rsidR="00901E17" w:rsidRPr="00901E17" w:rsidRDefault="00901E17" w:rsidP="000A4829">
            <w:pPr>
              <w:spacing w:before="60"/>
              <w:jc w:val="both"/>
              <w:rPr>
                <w:rFonts w:ascii="Verdana" w:hAnsi="Verdana"/>
                <w:bCs/>
                <w:sz w:val="20"/>
              </w:rPr>
            </w:pPr>
            <w:r>
              <w:rPr>
                <w:rFonts w:ascii="Verdana" w:hAnsi="Verdana"/>
                <w:bCs/>
                <w:sz w:val="20"/>
              </w:rPr>
              <w:t xml:space="preserve">19.1.1. </w:t>
            </w:r>
            <w:r w:rsidRPr="00901E17">
              <w:rPr>
                <w:rFonts w:ascii="Verdana" w:hAnsi="Verdana"/>
                <w:bCs/>
                <w:sz w:val="20"/>
              </w:rPr>
              <w:t xml:space="preserve">Elektronicznie sterowany układ hamulcowy (np. EBS - </w:t>
            </w:r>
            <w:proofErr w:type="spellStart"/>
            <w:r w:rsidRPr="00901E17">
              <w:rPr>
                <w:rFonts w:ascii="Verdana" w:hAnsi="Verdana"/>
                <w:bCs/>
                <w:sz w:val="20"/>
              </w:rPr>
              <w:t>Electronically</w:t>
            </w:r>
            <w:proofErr w:type="spellEnd"/>
            <w:r w:rsidRPr="00901E17">
              <w:rPr>
                <w:rFonts w:ascii="Verdana" w:hAnsi="Verdana"/>
                <w:bCs/>
                <w:sz w:val="20"/>
              </w:rPr>
              <w:t xml:space="preserve"> </w:t>
            </w:r>
            <w:proofErr w:type="spellStart"/>
            <w:r w:rsidRPr="00901E17">
              <w:rPr>
                <w:rFonts w:ascii="Verdana" w:hAnsi="Verdana"/>
                <w:bCs/>
                <w:sz w:val="20"/>
              </w:rPr>
              <w:t>controlled</w:t>
            </w:r>
            <w:proofErr w:type="spellEnd"/>
            <w:r w:rsidRPr="00901E17">
              <w:rPr>
                <w:rFonts w:ascii="Verdana" w:hAnsi="Verdana"/>
                <w:bCs/>
                <w:sz w:val="20"/>
              </w:rPr>
              <w:t xml:space="preserve"> </w:t>
            </w:r>
            <w:proofErr w:type="spellStart"/>
            <w:r w:rsidRPr="00901E17">
              <w:rPr>
                <w:rFonts w:ascii="Verdana" w:hAnsi="Verdana"/>
                <w:bCs/>
                <w:sz w:val="20"/>
              </w:rPr>
              <w:t>Brake</w:t>
            </w:r>
            <w:proofErr w:type="spellEnd"/>
            <w:r w:rsidRPr="00901E17">
              <w:rPr>
                <w:rFonts w:ascii="Verdana" w:hAnsi="Verdana"/>
                <w:bCs/>
                <w:sz w:val="20"/>
              </w:rPr>
              <w:t xml:space="preserve"> System -Elektroniczny Układ Hamowania).</w:t>
            </w:r>
          </w:p>
          <w:p w14:paraId="4288F903" w14:textId="77777777" w:rsidR="00901E17" w:rsidRPr="00901E17" w:rsidRDefault="00901E17" w:rsidP="000A4829">
            <w:pPr>
              <w:spacing w:before="60"/>
              <w:jc w:val="both"/>
              <w:rPr>
                <w:rFonts w:ascii="Verdana" w:hAnsi="Verdana"/>
                <w:bCs/>
                <w:sz w:val="20"/>
              </w:rPr>
            </w:pPr>
            <w:r>
              <w:rPr>
                <w:rFonts w:ascii="Verdana" w:hAnsi="Verdana"/>
                <w:bCs/>
                <w:sz w:val="20"/>
              </w:rPr>
              <w:t xml:space="preserve">19.1.2. </w:t>
            </w:r>
            <w:r w:rsidRPr="00901E17">
              <w:rPr>
                <w:rFonts w:ascii="Verdana" w:hAnsi="Verdana"/>
                <w:bCs/>
                <w:sz w:val="20"/>
              </w:rPr>
              <w:t xml:space="preserve">Układ zapobiegający blokowaniu się kół podczas hamowania (ABS - </w:t>
            </w:r>
            <w:proofErr w:type="spellStart"/>
            <w:r w:rsidRPr="00901E17">
              <w:rPr>
                <w:rFonts w:ascii="Verdana" w:hAnsi="Verdana"/>
                <w:bCs/>
                <w:sz w:val="20"/>
              </w:rPr>
              <w:t>Anti</w:t>
            </w:r>
            <w:proofErr w:type="spellEnd"/>
            <w:r w:rsidRPr="00901E17">
              <w:rPr>
                <w:rFonts w:ascii="Verdana" w:hAnsi="Verdana"/>
                <w:bCs/>
                <w:sz w:val="20"/>
              </w:rPr>
              <w:t xml:space="preserve">-Lock </w:t>
            </w:r>
            <w:proofErr w:type="spellStart"/>
            <w:r w:rsidRPr="00901E17">
              <w:rPr>
                <w:rFonts w:ascii="Verdana" w:hAnsi="Verdana"/>
                <w:bCs/>
                <w:sz w:val="20"/>
              </w:rPr>
              <w:t>Braking</w:t>
            </w:r>
            <w:proofErr w:type="spellEnd"/>
            <w:r w:rsidRPr="00901E17">
              <w:rPr>
                <w:rFonts w:ascii="Verdana" w:hAnsi="Verdana"/>
                <w:bCs/>
                <w:sz w:val="20"/>
              </w:rPr>
              <w:t xml:space="preserve"> System).</w:t>
            </w:r>
          </w:p>
          <w:p w14:paraId="1BC5B8F1" w14:textId="77777777" w:rsidR="00901E17" w:rsidRPr="00901E17" w:rsidRDefault="00901E17" w:rsidP="000A4829">
            <w:pPr>
              <w:spacing w:before="60"/>
              <w:jc w:val="both"/>
              <w:rPr>
                <w:rFonts w:ascii="Verdana" w:hAnsi="Verdana"/>
                <w:bCs/>
                <w:sz w:val="20"/>
              </w:rPr>
            </w:pPr>
            <w:r>
              <w:rPr>
                <w:rFonts w:ascii="Verdana" w:hAnsi="Verdana"/>
                <w:bCs/>
                <w:sz w:val="20"/>
              </w:rPr>
              <w:t xml:space="preserve">19.1.3. </w:t>
            </w:r>
            <w:r w:rsidRPr="00901E17">
              <w:rPr>
                <w:rFonts w:ascii="Verdana" w:hAnsi="Verdana"/>
                <w:bCs/>
                <w:sz w:val="20"/>
              </w:rPr>
              <w:t xml:space="preserve">System zapobiegający buksowaniu kół (ASR - </w:t>
            </w:r>
            <w:proofErr w:type="spellStart"/>
            <w:r w:rsidRPr="00901E17">
              <w:rPr>
                <w:rFonts w:ascii="Verdana" w:hAnsi="Verdana"/>
                <w:bCs/>
                <w:sz w:val="20"/>
              </w:rPr>
              <w:t>Anti</w:t>
            </w:r>
            <w:proofErr w:type="spellEnd"/>
            <w:r w:rsidRPr="00901E17">
              <w:rPr>
                <w:rFonts w:ascii="Verdana" w:hAnsi="Verdana"/>
                <w:bCs/>
                <w:sz w:val="20"/>
              </w:rPr>
              <w:t xml:space="preserve"> Spin </w:t>
            </w:r>
            <w:proofErr w:type="spellStart"/>
            <w:r w:rsidRPr="00901E17">
              <w:rPr>
                <w:rFonts w:ascii="Verdana" w:hAnsi="Verdana"/>
                <w:bCs/>
                <w:sz w:val="20"/>
              </w:rPr>
              <w:t>Regulation</w:t>
            </w:r>
            <w:proofErr w:type="spellEnd"/>
            <w:r w:rsidRPr="00901E17">
              <w:rPr>
                <w:rFonts w:ascii="Verdana" w:hAnsi="Verdana"/>
                <w:bCs/>
                <w:sz w:val="20"/>
              </w:rPr>
              <w:t>, TCS -</w:t>
            </w:r>
            <w:proofErr w:type="spellStart"/>
            <w:r w:rsidRPr="00901E17">
              <w:rPr>
                <w:rFonts w:ascii="Verdana" w:hAnsi="Verdana"/>
                <w:bCs/>
                <w:sz w:val="20"/>
              </w:rPr>
              <w:t>Traction</w:t>
            </w:r>
            <w:proofErr w:type="spellEnd"/>
            <w:r w:rsidRPr="00901E17">
              <w:rPr>
                <w:rFonts w:ascii="Verdana" w:hAnsi="Verdana"/>
                <w:bCs/>
                <w:sz w:val="20"/>
              </w:rPr>
              <w:t xml:space="preserve"> </w:t>
            </w:r>
            <w:proofErr w:type="spellStart"/>
            <w:r w:rsidRPr="00901E17">
              <w:rPr>
                <w:rFonts w:ascii="Verdana" w:hAnsi="Verdana"/>
                <w:bCs/>
                <w:sz w:val="20"/>
              </w:rPr>
              <w:t>control</w:t>
            </w:r>
            <w:proofErr w:type="spellEnd"/>
            <w:r w:rsidRPr="00901E17">
              <w:rPr>
                <w:rFonts w:ascii="Verdana" w:hAnsi="Verdana"/>
                <w:bCs/>
                <w:sz w:val="20"/>
              </w:rPr>
              <w:t xml:space="preserve"> system, ASC - Automatic </w:t>
            </w:r>
            <w:proofErr w:type="spellStart"/>
            <w:r w:rsidRPr="00901E17">
              <w:rPr>
                <w:rFonts w:ascii="Verdana" w:hAnsi="Verdana"/>
                <w:bCs/>
                <w:sz w:val="20"/>
              </w:rPr>
              <w:t>Stability</w:t>
            </w:r>
            <w:proofErr w:type="spellEnd"/>
            <w:r w:rsidRPr="00901E17">
              <w:rPr>
                <w:rFonts w:ascii="Verdana" w:hAnsi="Verdana"/>
                <w:bCs/>
                <w:sz w:val="20"/>
              </w:rPr>
              <w:t xml:space="preserve"> Control lub inne równoważne).</w:t>
            </w:r>
          </w:p>
          <w:p w14:paraId="0B54A8A8" w14:textId="77777777" w:rsidR="00901E17" w:rsidRPr="00901E17" w:rsidRDefault="00901E17" w:rsidP="000A4829">
            <w:pPr>
              <w:spacing w:before="60"/>
              <w:jc w:val="both"/>
              <w:rPr>
                <w:rFonts w:ascii="Verdana" w:hAnsi="Verdana"/>
                <w:bCs/>
                <w:sz w:val="20"/>
              </w:rPr>
            </w:pPr>
            <w:r>
              <w:rPr>
                <w:rFonts w:ascii="Verdana" w:hAnsi="Verdana"/>
                <w:bCs/>
                <w:sz w:val="20"/>
              </w:rPr>
              <w:t xml:space="preserve">19.1.4. </w:t>
            </w:r>
            <w:r w:rsidRPr="00901E17">
              <w:rPr>
                <w:rFonts w:ascii="Verdana" w:hAnsi="Verdana"/>
                <w:bCs/>
                <w:sz w:val="20"/>
              </w:rPr>
              <w:t>Dopuszcza się stosowanie EBS / ABS / ASR w jednym systemie elektronicznym.</w:t>
            </w:r>
          </w:p>
          <w:p w14:paraId="49D6E3DC" w14:textId="77777777" w:rsidR="00901E17" w:rsidRPr="00901E17" w:rsidRDefault="00901E17" w:rsidP="000A4829">
            <w:pPr>
              <w:spacing w:before="60"/>
              <w:jc w:val="both"/>
              <w:rPr>
                <w:rFonts w:ascii="Verdana" w:hAnsi="Verdana"/>
                <w:bCs/>
                <w:sz w:val="20"/>
              </w:rPr>
            </w:pPr>
            <w:r>
              <w:rPr>
                <w:rFonts w:ascii="Verdana" w:hAnsi="Verdana"/>
                <w:bCs/>
                <w:sz w:val="20"/>
              </w:rPr>
              <w:t xml:space="preserve">19.1.5. </w:t>
            </w:r>
            <w:r w:rsidRPr="00901E17">
              <w:rPr>
                <w:rFonts w:ascii="Verdana" w:hAnsi="Verdana"/>
                <w:bCs/>
                <w:sz w:val="20"/>
              </w:rPr>
              <w:t xml:space="preserve">Wymagane zastosowanie Systemu Wspomagania Nagłego Hamowania (np. EBA </w:t>
            </w:r>
            <w:proofErr w:type="spellStart"/>
            <w:r w:rsidRPr="00901E17">
              <w:rPr>
                <w:rFonts w:ascii="Verdana" w:hAnsi="Verdana"/>
                <w:bCs/>
                <w:sz w:val="20"/>
              </w:rPr>
              <w:t>Emergency</w:t>
            </w:r>
            <w:proofErr w:type="spellEnd"/>
            <w:r w:rsidRPr="00901E17">
              <w:rPr>
                <w:rFonts w:ascii="Verdana" w:hAnsi="Verdana"/>
                <w:bCs/>
                <w:sz w:val="20"/>
              </w:rPr>
              <w:t xml:space="preserve"> </w:t>
            </w:r>
            <w:proofErr w:type="spellStart"/>
            <w:r w:rsidRPr="00901E17">
              <w:rPr>
                <w:rFonts w:ascii="Verdana" w:hAnsi="Verdana"/>
                <w:bCs/>
                <w:sz w:val="20"/>
              </w:rPr>
              <w:t>Brake</w:t>
            </w:r>
            <w:proofErr w:type="spellEnd"/>
            <w:r w:rsidRPr="00901E17">
              <w:rPr>
                <w:rFonts w:ascii="Verdana" w:hAnsi="Verdana"/>
                <w:bCs/>
                <w:sz w:val="20"/>
              </w:rPr>
              <w:t xml:space="preserve"> </w:t>
            </w:r>
            <w:proofErr w:type="spellStart"/>
            <w:r w:rsidRPr="00901E17">
              <w:rPr>
                <w:rFonts w:ascii="Verdana" w:hAnsi="Verdana"/>
                <w:bCs/>
                <w:sz w:val="20"/>
              </w:rPr>
              <w:t>Assist</w:t>
            </w:r>
            <w:proofErr w:type="spellEnd"/>
            <w:r w:rsidRPr="00901E17">
              <w:rPr>
                <w:rFonts w:ascii="Verdana" w:hAnsi="Verdana"/>
                <w:bCs/>
                <w:sz w:val="20"/>
              </w:rPr>
              <w:t xml:space="preserve"> lub inny tzw. Panic System).</w:t>
            </w:r>
          </w:p>
          <w:p w14:paraId="53F05CEA" w14:textId="77777777" w:rsidR="00901E17" w:rsidRPr="00901E17" w:rsidRDefault="00901E17" w:rsidP="000A4829">
            <w:pPr>
              <w:spacing w:before="60"/>
              <w:jc w:val="both"/>
              <w:rPr>
                <w:rFonts w:ascii="Verdana" w:hAnsi="Verdana"/>
                <w:bCs/>
                <w:sz w:val="20"/>
              </w:rPr>
            </w:pPr>
            <w:r>
              <w:rPr>
                <w:rFonts w:ascii="Verdana" w:hAnsi="Verdana"/>
                <w:bCs/>
                <w:sz w:val="20"/>
              </w:rPr>
              <w:t xml:space="preserve">19.1.6. </w:t>
            </w:r>
            <w:r w:rsidRPr="00901E17">
              <w:rPr>
                <w:rFonts w:ascii="Verdana" w:hAnsi="Verdana"/>
                <w:bCs/>
                <w:sz w:val="20"/>
              </w:rPr>
              <w:t>Klocki (okładziny) bezazbestowe.</w:t>
            </w:r>
          </w:p>
          <w:p w14:paraId="47296FB9" w14:textId="77777777" w:rsidR="00901E17" w:rsidRPr="00901E17" w:rsidRDefault="00901E17" w:rsidP="000A4829">
            <w:pPr>
              <w:spacing w:before="60"/>
              <w:jc w:val="both"/>
              <w:rPr>
                <w:rFonts w:ascii="Verdana" w:hAnsi="Verdana"/>
                <w:bCs/>
                <w:sz w:val="20"/>
              </w:rPr>
            </w:pPr>
            <w:r>
              <w:rPr>
                <w:rFonts w:ascii="Verdana" w:hAnsi="Verdana"/>
                <w:bCs/>
                <w:sz w:val="20"/>
              </w:rPr>
              <w:t xml:space="preserve">19.1.7. </w:t>
            </w:r>
            <w:r w:rsidRPr="00901E17">
              <w:rPr>
                <w:rFonts w:ascii="Verdana" w:hAnsi="Verdana"/>
                <w:bCs/>
                <w:sz w:val="20"/>
              </w:rPr>
              <w:t>Z automatyczną regulacją luzu klocków (okładzin) hamulcowych i funkcją informowania kierowcy o bieżącym zużyciu okładzin klocków hamulcowych - dopuszcza się informowanie kierowcy o osiągnięciu zużycia min 80% pod warunkiem, że informacja o bieżącym zużyciu będzie dostępna, jako czynność serwisowa, poprzez urządzenie diagnostyczne.</w:t>
            </w:r>
          </w:p>
          <w:p w14:paraId="1BAFE992" w14:textId="77777777" w:rsidR="00901E17" w:rsidRPr="00901E17" w:rsidRDefault="00901E17" w:rsidP="000A4829">
            <w:pPr>
              <w:spacing w:before="60"/>
              <w:jc w:val="both"/>
              <w:rPr>
                <w:rFonts w:ascii="Verdana" w:hAnsi="Verdana"/>
                <w:bCs/>
                <w:sz w:val="20"/>
              </w:rPr>
            </w:pPr>
            <w:r>
              <w:rPr>
                <w:rFonts w:ascii="Verdana" w:hAnsi="Verdana"/>
                <w:bCs/>
                <w:sz w:val="20"/>
              </w:rPr>
              <w:t xml:space="preserve">19.1.8. </w:t>
            </w:r>
            <w:r w:rsidRPr="00901E17">
              <w:rPr>
                <w:rFonts w:ascii="Verdana" w:hAnsi="Verdana"/>
                <w:bCs/>
                <w:sz w:val="20"/>
              </w:rPr>
              <w:t>Wszystkie koła wyposażone w hamulce tarczowe</w:t>
            </w:r>
          </w:p>
          <w:p w14:paraId="46A045F4" w14:textId="77777777" w:rsidR="00901E17" w:rsidRPr="00901E17" w:rsidRDefault="00901E17" w:rsidP="000A4829">
            <w:pPr>
              <w:spacing w:before="60"/>
              <w:jc w:val="both"/>
              <w:rPr>
                <w:rFonts w:ascii="Verdana" w:hAnsi="Verdana"/>
                <w:bCs/>
                <w:sz w:val="20"/>
              </w:rPr>
            </w:pPr>
            <w:r>
              <w:rPr>
                <w:rFonts w:ascii="Verdana" w:hAnsi="Verdana"/>
                <w:bCs/>
                <w:sz w:val="20"/>
              </w:rPr>
              <w:t xml:space="preserve">19.1.9. </w:t>
            </w:r>
            <w:r w:rsidRPr="00901E17">
              <w:rPr>
                <w:rFonts w:ascii="Verdana" w:hAnsi="Verdana"/>
                <w:bCs/>
                <w:sz w:val="20"/>
              </w:rPr>
              <w:t>Oprogramowanie i urządzenia diagnostyczne systemu ABS/ASR(EBS) zapewniające pełny dostęp do parametrów technicznych, schematów całego układu, jego poszczególnych elementów i zasad działania, oraz kompleksowe diagnozowanie systemu ABS/ASR(EBS) w czasie rzeczywistym. Wymagany standard min. OBD II.</w:t>
            </w:r>
          </w:p>
          <w:p w14:paraId="0DA87929" w14:textId="77777777" w:rsidR="00901E17" w:rsidRPr="00901E17" w:rsidRDefault="00901E17" w:rsidP="000A4829">
            <w:pPr>
              <w:spacing w:before="60"/>
              <w:jc w:val="both"/>
              <w:rPr>
                <w:rFonts w:ascii="Verdana" w:hAnsi="Verdana"/>
                <w:bCs/>
                <w:sz w:val="20"/>
              </w:rPr>
            </w:pPr>
            <w:r w:rsidRPr="00901E17">
              <w:rPr>
                <w:rFonts w:ascii="Verdana" w:hAnsi="Verdana"/>
                <w:bCs/>
                <w:sz w:val="20"/>
              </w:rPr>
              <w:lastRenderedPageBreak/>
              <w:t>19.2.</w:t>
            </w:r>
            <w:r w:rsidRPr="00901E17">
              <w:rPr>
                <w:rFonts w:ascii="Verdana" w:hAnsi="Verdana"/>
                <w:bCs/>
                <w:sz w:val="20"/>
              </w:rPr>
              <w:tab/>
              <w:t>Hamulec awaryjny, działający na tylne koła. (Może spełniać jednocześnie rolę hamulca postojowego).</w:t>
            </w:r>
          </w:p>
          <w:p w14:paraId="133CD35E" w14:textId="77777777" w:rsidR="00901E17" w:rsidRPr="00901E17" w:rsidRDefault="00901E17" w:rsidP="000A4829">
            <w:pPr>
              <w:spacing w:before="60"/>
              <w:jc w:val="both"/>
              <w:rPr>
                <w:rFonts w:ascii="Verdana" w:hAnsi="Verdana"/>
                <w:bCs/>
                <w:sz w:val="20"/>
              </w:rPr>
            </w:pPr>
            <w:r w:rsidRPr="00901E17">
              <w:rPr>
                <w:rFonts w:ascii="Verdana" w:hAnsi="Verdana"/>
                <w:bCs/>
                <w:sz w:val="20"/>
              </w:rPr>
              <w:t>19.3.</w:t>
            </w:r>
            <w:r w:rsidRPr="00901E17">
              <w:rPr>
                <w:rFonts w:ascii="Verdana" w:hAnsi="Verdana"/>
                <w:bCs/>
                <w:sz w:val="20"/>
              </w:rPr>
              <w:tab/>
              <w:t>Hamulec postojowy działający, co najmniej na oś napędową, uruchamiany ze stanowiska kierowcy Posiadający sygnalizację dźwiękową niezaciągniętego hamulca postojowego przy wyłączonym napędzie („zapłonie”).</w:t>
            </w:r>
          </w:p>
          <w:p w14:paraId="1F857CD7" w14:textId="77777777" w:rsidR="00901E17" w:rsidRPr="00901E17" w:rsidRDefault="00901E17" w:rsidP="000A4829">
            <w:pPr>
              <w:spacing w:before="60"/>
              <w:jc w:val="both"/>
              <w:rPr>
                <w:rFonts w:ascii="Verdana" w:hAnsi="Verdana"/>
                <w:bCs/>
                <w:sz w:val="20"/>
              </w:rPr>
            </w:pPr>
            <w:r w:rsidRPr="00901E17">
              <w:rPr>
                <w:rFonts w:ascii="Verdana" w:hAnsi="Verdana"/>
                <w:bCs/>
                <w:sz w:val="20"/>
              </w:rPr>
              <w:t>19.4.</w:t>
            </w:r>
            <w:r w:rsidRPr="00901E17">
              <w:rPr>
                <w:rFonts w:ascii="Verdana" w:hAnsi="Verdana"/>
                <w:bCs/>
                <w:sz w:val="20"/>
              </w:rPr>
              <w:tab/>
              <w:t>Hamulec przystankowy, uruchamiany automatycznie po otwarciu drzwi przy prędkości mniejszej niż 5 km/godz. (wykonany w sposób unie</w:t>
            </w:r>
            <w:r>
              <w:rPr>
                <w:rFonts w:ascii="Verdana" w:hAnsi="Verdana"/>
                <w:bCs/>
                <w:sz w:val="20"/>
              </w:rPr>
              <w:t xml:space="preserve">możliwiający ruszenie </w:t>
            </w:r>
            <w:r w:rsidRPr="00901E17">
              <w:rPr>
                <w:rFonts w:ascii="Verdana" w:hAnsi="Verdana"/>
                <w:bCs/>
                <w:sz w:val="20"/>
              </w:rPr>
              <w:t>z otwartymi drzwiami). Wyposażony w wyłącznik awaryjny (luzowanie) w kabinie kierowcy.</w:t>
            </w:r>
          </w:p>
          <w:p w14:paraId="5F1306B7" w14:textId="77777777" w:rsidR="005D6F1F" w:rsidRDefault="00901E17" w:rsidP="000A4829">
            <w:pPr>
              <w:spacing w:before="60"/>
              <w:jc w:val="both"/>
              <w:rPr>
                <w:rFonts w:ascii="Verdana" w:hAnsi="Verdana"/>
                <w:bCs/>
                <w:sz w:val="20"/>
              </w:rPr>
            </w:pPr>
            <w:r w:rsidRPr="00901E17">
              <w:rPr>
                <w:rFonts w:ascii="Verdana" w:hAnsi="Verdana"/>
                <w:bCs/>
                <w:sz w:val="20"/>
              </w:rPr>
              <w:t>19.5.</w:t>
            </w:r>
            <w:r w:rsidRPr="00901E17">
              <w:rPr>
                <w:rFonts w:ascii="Verdana" w:hAnsi="Verdana"/>
                <w:bCs/>
                <w:sz w:val="20"/>
              </w:rPr>
              <w:tab/>
            </w:r>
            <w:r w:rsidRPr="0059231C">
              <w:rPr>
                <w:rFonts w:ascii="Verdana" w:hAnsi="Verdana"/>
                <w:b/>
                <w:bCs/>
                <w:sz w:val="20"/>
              </w:rPr>
              <w:t>Dźwignie hamulcowe lub zaciski z automatyczną regulacją luzu.</w:t>
            </w:r>
          </w:p>
        </w:tc>
        <w:tc>
          <w:tcPr>
            <w:tcW w:w="1730" w:type="dxa"/>
            <w:shd w:val="clear" w:color="auto" w:fill="auto"/>
          </w:tcPr>
          <w:p w14:paraId="77F586AD" w14:textId="77777777" w:rsidR="005D6F1F" w:rsidRDefault="005D6F1F" w:rsidP="000A4829">
            <w:pPr>
              <w:spacing w:before="60"/>
              <w:ind w:right="-144"/>
              <w:jc w:val="both"/>
              <w:rPr>
                <w:rFonts w:ascii="Verdana" w:hAnsi="Verdana"/>
                <w:sz w:val="20"/>
              </w:rPr>
            </w:pPr>
          </w:p>
        </w:tc>
      </w:tr>
      <w:tr w:rsidR="0030158A" w:rsidRPr="007112D6" w14:paraId="32645AC4" w14:textId="77777777" w:rsidTr="00D778AE">
        <w:tc>
          <w:tcPr>
            <w:tcW w:w="743" w:type="dxa"/>
            <w:shd w:val="clear" w:color="auto" w:fill="auto"/>
          </w:tcPr>
          <w:p w14:paraId="28FEC28C" w14:textId="77777777" w:rsidR="0030158A" w:rsidRDefault="0030158A" w:rsidP="000A4829">
            <w:pPr>
              <w:spacing w:before="60"/>
              <w:ind w:right="-144"/>
              <w:jc w:val="both"/>
              <w:rPr>
                <w:rFonts w:ascii="Verdana" w:hAnsi="Verdana"/>
                <w:b/>
                <w:sz w:val="20"/>
              </w:rPr>
            </w:pPr>
            <w:r>
              <w:rPr>
                <w:rFonts w:ascii="Verdana" w:hAnsi="Verdana"/>
                <w:b/>
                <w:sz w:val="20"/>
              </w:rPr>
              <w:t>20.</w:t>
            </w:r>
          </w:p>
        </w:tc>
        <w:tc>
          <w:tcPr>
            <w:tcW w:w="1350" w:type="dxa"/>
            <w:shd w:val="clear" w:color="auto" w:fill="auto"/>
          </w:tcPr>
          <w:p w14:paraId="507A32C0" w14:textId="77777777" w:rsidR="0030158A" w:rsidRDefault="0030158A" w:rsidP="000A4829">
            <w:pPr>
              <w:spacing w:before="60"/>
              <w:ind w:right="-144"/>
              <w:jc w:val="both"/>
              <w:rPr>
                <w:rFonts w:ascii="Verdana" w:hAnsi="Verdana"/>
                <w:sz w:val="20"/>
              </w:rPr>
            </w:pPr>
            <w:r>
              <w:rPr>
                <w:rFonts w:ascii="Verdana" w:hAnsi="Verdana"/>
                <w:sz w:val="20"/>
              </w:rPr>
              <w:t>Układ pneumatyczny</w:t>
            </w:r>
          </w:p>
        </w:tc>
        <w:tc>
          <w:tcPr>
            <w:tcW w:w="6521" w:type="dxa"/>
            <w:shd w:val="clear" w:color="auto" w:fill="auto"/>
          </w:tcPr>
          <w:p w14:paraId="7AF9CAEF" w14:textId="77777777" w:rsidR="0030158A" w:rsidRPr="00901E17" w:rsidRDefault="0030158A" w:rsidP="000A4829">
            <w:pPr>
              <w:spacing w:before="60"/>
              <w:jc w:val="both"/>
              <w:rPr>
                <w:rFonts w:ascii="Verdana" w:hAnsi="Verdana"/>
                <w:bCs/>
                <w:sz w:val="20"/>
              </w:rPr>
            </w:pPr>
            <w:r w:rsidRPr="00901E17">
              <w:rPr>
                <w:rFonts w:ascii="Verdana" w:hAnsi="Verdana"/>
                <w:bCs/>
                <w:sz w:val="20"/>
              </w:rPr>
              <w:t>20.1.</w:t>
            </w:r>
            <w:r w:rsidRPr="00901E17">
              <w:rPr>
                <w:rFonts w:ascii="Verdana" w:hAnsi="Verdana"/>
                <w:bCs/>
                <w:sz w:val="20"/>
              </w:rPr>
              <w:tab/>
              <w:t>Sprężarka powietrza: dostosowana do pracy w cyklu miejskim.</w:t>
            </w:r>
          </w:p>
          <w:p w14:paraId="5BEB3533" w14:textId="77777777" w:rsidR="0030158A" w:rsidRPr="00901E17" w:rsidRDefault="0030158A" w:rsidP="000A4829">
            <w:pPr>
              <w:spacing w:before="60"/>
              <w:jc w:val="both"/>
              <w:rPr>
                <w:rFonts w:ascii="Verdana" w:hAnsi="Verdana"/>
                <w:bCs/>
                <w:sz w:val="20"/>
              </w:rPr>
            </w:pPr>
            <w:r>
              <w:rPr>
                <w:rFonts w:ascii="Verdana" w:hAnsi="Verdana"/>
                <w:bCs/>
                <w:sz w:val="20"/>
              </w:rPr>
              <w:t xml:space="preserve">20.1.1. </w:t>
            </w:r>
            <w:r w:rsidRPr="00901E17">
              <w:rPr>
                <w:rFonts w:ascii="Verdana" w:hAnsi="Verdana"/>
                <w:bCs/>
                <w:sz w:val="20"/>
              </w:rPr>
              <w:t>Sprężarka powietrza powinna wyłączać się po osiągnięciu odpowiedniego ciśnienia w układzie pneumatycznym.</w:t>
            </w:r>
          </w:p>
          <w:p w14:paraId="6964C176" w14:textId="77777777" w:rsidR="0030158A" w:rsidRPr="00901E17" w:rsidRDefault="0030158A" w:rsidP="000A4829">
            <w:pPr>
              <w:spacing w:before="60"/>
              <w:jc w:val="both"/>
              <w:rPr>
                <w:rFonts w:ascii="Verdana" w:hAnsi="Verdana"/>
                <w:bCs/>
                <w:sz w:val="20"/>
              </w:rPr>
            </w:pPr>
            <w:r>
              <w:rPr>
                <w:rFonts w:ascii="Verdana" w:hAnsi="Verdana"/>
                <w:bCs/>
                <w:sz w:val="20"/>
              </w:rPr>
              <w:t xml:space="preserve">20.1.2. </w:t>
            </w:r>
            <w:r w:rsidRPr="00901E17">
              <w:rPr>
                <w:rFonts w:ascii="Verdana" w:hAnsi="Verdana"/>
                <w:bCs/>
                <w:sz w:val="20"/>
              </w:rPr>
              <w:t>Sprężarka powietrza powinna posiadać zabezpieczenie przed przegrzaniem.</w:t>
            </w:r>
          </w:p>
          <w:p w14:paraId="595EC733" w14:textId="77777777" w:rsidR="0030158A" w:rsidRPr="00901E17" w:rsidRDefault="0030158A" w:rsidP="000A4829">
            <w:pPr>
              <w:spacing w:before="60"/>
              <w:jc w:val="both"/>
              <w:rPr>
                <w:rFonts w:ascii="Verdana" w:hAnsi="Verdana"/>
                <w:bCs/>
                <w:sz w:val="20"/>
              </w:rPr>
            </w:pPr>
            <w:r>
              <w:rPr>
                <w:rFonts w:ascii="Verdana" w:hAnsi="Verdana"/>
                <w:bCs/>
                <w:sz w:val="20"/>
              </w:rPr>
              <w:t xml:space="preserve">20.2. </w:t>
            </w:r>
            <w:r w:rsidRPr="00901E17">
              <w:rPr>
                <w:rFonts w:ascii="Verdana" w:hAnsi="Verdana"/>
                <w:bCs/>
                <w:sz w:val="20"/>
              </w:rPr>
              <w:t>Przewody układu: w strefie gorącej, (jeżeli występuje) wykonane ze stali nierdzewnej, w pozostałych strefach z tworzywa o dużej wytrzymałości.</w:t>
            </w:r>
          </w:p>
          <w:p w14:paraId="240CC89E" w14:textId="77777777" w:rsidR="0030158A" w:rsidRPr="00901E17" w:rsidRDefault="0030158A" w:rsidP="000A4829">
            <w:pPr>
              <w:spacing w:before="60"/>
              <w:jc w:val="both"/>
              <w:rPr>
                <w:rFonts w:ascii="Verdana" w:hAnsi="Verdana"/>
                <w:bCs/>
                <w:sz w:val="20"/>
              </w:rPr>
            </w:pPr>
            <w:r>
              <w:rPr>
                <w:rFonts w:ascii="Verdana" w:hAnsi="Verdana"/>
                <w:bCs/>
                <w:sz w:val="20"/>
              </w:rPr>
              <w:t xml:space="preserve">20.3. </w:t>
            </w:r>
            <w:r w:rsidRPr="00901E17">
              <w:rPr>
                <w:rFonts w:ascii="Verdana" w:hAnsi="Verdana"/>
                <w:bCs/>
                <w:sz w:val="20"/>
              </w:rPr>
              <w:t>Separator oleju z automatycznym usuwaniem wychwyconego oleju.</w:t>
            </w:r>
          </w:p>
          <w:p w14:paraId="19792E1E" w14:textId="77777777" w:rsidR="0030158A" w:rsidRPr="00901E17" w:rsidRDefault="0030158A" w:rsidP="000A4829">
            <w:pPr>
              <w:spacing w:before="60"/>
              <w:jc w:val="both"/>
              <w:rPr>
                <w:rFonts w:ascii="Verdana" w:hAnsi="Verdana"/>
                <w:bCs/>
                <w:sz w:val="20"/>
              </w:rPr>
            </w:pPr>
            <w:r>
              <w:rPr>
                <w:rFonts w:ascii="Verdana" w:hAnsi="Verdana"/>
                <w:bCs/>
                <w:sz w:val="20"/>
              </w:rPr>
              <w:t xml:space="preserve">20.4. </w:t>
            </w:r>
            <w:r w:rsidRPr="00901E17">
              <w:rPr>
                <w:rFonts w:ascii="Verdana" w:hAnsi="Verdana"/>
                <w:bCs/>
                <w:sz w:val="20"/>
              </w:rPr>
              <w:t>Separator wody z automatycznym usuwaniem wychwyconej wody.</w:t>
            </w:r>
          </w:p>
          <w:p w14:paraId="58EAEAC5" w14:textId="77777777" w:rsidR="0030158A" w:rsidRPr="00901E17" w:rsidRDefault="0030158A" w:rsidP="000A4829">
            <w:pPr>
              <w:spacing w:before="60"/>
              <w:jc w:val="both"/>
              <w:rPr>
                <w:rFonts w:ascii="Verdana" w:hAnsi="Verdana"/>
                <w:bCs/>
                <w:sz w:val="20"/>
              </w:rPr>
            </w:pPr>
            <w:r>
              <w:rPr>
                <w:rFonts w:ascii="Verdana" w:hAnsi="Verdana"/>
                <w:bCs/>
                <w:sz w:val="20"/>
              </w:rPr>
              <w:t xml:space="preserve">20.5. </w:t>
            </w:r>
            <w:r w:rsidRPr="00901E17">
              <w:rPr>
                <w:rFonts w:ascii="Verdana" w:hAnsi="Verdana"/>
                <w:bCs/>
                <w:sz w:val="20"/>
              </w:rPr>
              <w:t>Osuszacz powietrza: jednowieżowy, z wb</w:t>
            </w:r>
            <w:r>
              <w:rPr>
                <w:rFonts w:ascii="Verdana" w:hAnsi="Verdana"/>
                <w:bCs/>
                <w:sz w:val="20"/>
              </w:rPr>
              <w:t xml:space="preserve">udowanym regulatorem ciśnienia </w:t>
            </w:r>
            <w:r w:rsidRPr="00901E17">
              <w:rPr>
                <w:rFonts w:ascii="Verdana" w:hAnsi="Verdana"/>
                <w:bCs/>
                <w:sz w:val="20"/>
              </w:rPr>
              <w:t>i zaworem zwrotnym, sterowany elektrycznie lub elektronicznie. Dopuszcza się osuszacz powietrza zintegrowanym z separatorem kondensatu/odolejaczem</w:t>
            </w:r>
          </w:p>
          <w:p w14:paraId="473D7869" w14:textId="77777777" w:rsidR="0030158A" w:rsidRPr="00901E17" w:rsidRDefault="0030158A" w:rsidP="000A4829">
            <w:pPr>
              <w:spacing w:before="60"/>
              <w:jc w:val="both"/>
              <w:rPr>
                <w:rFonts w:ascii="Verdana" w:hAnsi="Verdana"/>
                <w:bCs/>
                <w:sz w:val="20"/>
              </w:rPr>
            </w:pPr>
            <w:r>
              <w:rPr>
                <w:rFonts w:ascii="Verdana" w:hAnsi="Verdana"/>
                <w:bCs/>
                <w:sz w:val="20"/>
              </w:rPr>
              <w:t xml:space="preserve">20.6. </w:t>
            </w:r>
            <w:r w:rsidRPr="00901E17">
              <w:rPr>
                <w:rFonts w:ascii="Verdana" w:hAnsi="Verdana"/>
                <w:bCs/>
                <w:sz w:val="20"/>
              </w:rPr>
              <w:t xml:space="preserve">Szybkozłącze do szybkiego napełnienia układu ze źródła zewnętrznego zlokalizowane w przedniej części i tylnej pojazdu. </w:t>
            </w:r>
          </w:p>
          <w:p w14:paraId="1C411CC1" w14:textId="77777777" w:rsidR="0030158A" w:rsidRPr="00901E17" w:rsidRDefault="0030158A" w:rsidP="000A4829">
            <w:pPr>
              <w:spacing w:before="60"/>
              <w:jc w:val="both"/>
              <w:rPr>
                <w:rFonts w:ascii="Verdana" w:hAnsi="Verdana"/>
                <w:bCs/>
                <w:sz w:val="20"/>
              </w:rPr>
            </w:pPr>
            <w:r>
              <w:rPr>
                <w:rFonts w:ascii="Verdana" w:hAnsi="Verdana"/>
                <w:bCs/>
                <w:sz w:val="20"/>
              </w:rPr>
              <w:t xml:space="preserve">20.7. </w:t>
            </w:r>
            <w:r w:rsidRPr="00901E17">
              <w:rPr>
                <w:rFonts w:ascii="Verdana" w:hAnsi="Verdana"/>
                <w:bCs/>
                <w:sz w:val="20"/>
              </w:rPr>
              <w:t>Łatwo dostępne złącza do odwadniania.</w:t>
            </w:r>
          </w:p>
          <w:p w14:paraId="08F8CBF8" w14:textId="77777777" w:rsidR="0030158A" w:rsidRPr="00901E17" w:rsidRDefault="0030158A" w:rsidP="000A4829">
            <w:pPr>
              <w:spacing w:before="60"/>
              <w:jc w:val="both"/>
              <w:rPr>
                <w:rFonts w:ascii="Verdana" w:hAnsi="Verdana"/>
                <w:bCs/>
                <w:sz w:val="20"/>
              </w:rPr>
            </w:pPr>
            <w:r>
              <w:rPr>
                <w:rFonts w:ascii="Verdana" w:hAnsi="Verdana"/>
                <w:bCs/>
                <w:sz w:val="20"/>
              </w:rPr>
              <w:t xml:space="preserve">20.8. </w:t>
            </w:r>
            <w:r w:rsidRPr="00901E17">
              <w:rPr>
                <w:rFonts w:ascii="Verdana" w:hAnsi="Verdana"/>
                <w:bCs/>
                <w:sz w:val="20"/>
              </w:rPr>
              <w:t>Zawór przeciążeniowy w układzie pneumatycznym.</w:t>
            </w:r>
          </w:p>
          <w:p w14:paraId="4BB590E1" w14:textId="77777777" w:rsidR="0030158A" w:rsidRPr="00901E17" w:rsidRDefault="0030158A" w:rsidP="000A4829">
            <w:pPr>
              <w:spacing w:before="60"/>
              <w:jc w:val="both"/>
              <w:rPr>
                <w:rFonts w:ascii="Verdana" w:hAnsi="Verdana"/>
                <w:bCs/>
                <w:sz w:val="20"/>
              </w:rPr>
            </w:pPr>
            <w:r>
              <w:rPr>
                <w:rFonts w:ascii="Verdana" w:hAnsi="Verdana"/>
                <w:bCs/>
                <w:sz w:val="20"/>
              </w:rPr>
              <w:t xml:space="preserve">20.9. </w:t>
            </w:r>
            <w:r w:rsidRPr="00901E17">
              <w:rPr>
                <w:rFonts w:ascii="Verdana" w:hAnsi="Verdana"/>
                <w:bCs/>
                <w:sz w:val="20"/>
              </w:rPr>
              <w:t>Zbiorniki sprężonego powietrza: zabezpiec</w:t>
            </w:r>
            <w:r>
              <w:rPr>
                <w:rFonts w:ascii="Verdana" w:hAnsi="Verdana"/>
                <w:bCs/>
                <w:sz w:val="20"/>
              </w:rPr>
              <w:t xml:space="preserve">zone przed korozją, wyposażone </w:t>
            </w:r>
            <w:r w:rsidRPr="00901E17">
              <w:rPr>
                <w:rFonts w:ascii="Verdana" w:hAnsi="Verdana"/>
                <w:bCs/>
                <w:sz w:val="20"/>
              </w:rPr>
              <w:t>w zawory odwadniające</w:t>
            </w:r>
          </w:p>
          <w:p w14:paraId="0F83F2E4" w14:textId="77777777" w:rsidR="0030158A" w:rsidRPr="00901E17" w:rsidRDefault="0030158A" w:rsidP="000A4829">
            <w:pPr>
              <w:spacing w:before="60"/>
              <w:jc w:val="both"/>
              <w:rPr>
                <w:rFonts w:ascii="Verdana" w:hAnsi="Verdana"/>
                <w:bCs/>
                <w:sz w:val="20"/>
              </w:rPr>
            </w:pPr>
            <w:r w:rsidRPr="00901E17">
              <w:rPr>
                <w:rFonts w:ascii="Verdana" w:hAnsi="Verdana"/>
                <w:bCs/>
                <w:sz w:val="20"/>
              </w:rPr>
              <w:t>20.10.</w:t>
            </w:r>
            <w:r w:rsidRPr="00901E17">
              <w:rPr>
                <w:rFonts w:ascii="Verdana" w:hAnsi="Verdana"/>
                <w:bCs/>
                <w:sz w:val="20"/>
              </w:rPr>
              <w:tab/>
              <w:t>W instalacji pneumatycznej zamontowane przyłącze do pompowania kół.</w:t>
            </w:r>
          </w:p>
          <w:p w14:paraId="5409BE90" w14:textId="77777777" w:rsidR="0030158A" w:rsidRPr="00901E17" w:rsidRDefault="0030158A" w:rsidP="000A4829">
            <w:pPr>
              <w:spacing w:before="60"/>
              <w:jc w:val="both"/>
              <w:rPr>
                <w:rFonts w:ascii="Verdana" w:hAnsi="Verdana"/>
                <w:bCs/>
                <w:sz w:val="20"/>
              </w:rPr>
            </w:pPr>
            <w:r w:rsidRPr="00901E17">
              <w:rPr>
                <w:rFonts w:ascii="Verdana" w:hAnsi="Verdana"/>
                <w:bCs/>
                <w:sz w:val="20"/>
              </w:rPr>
              <w:t>20.11.</w:t>
            </w:r>
            <w:r w:rsidRPr="00901E17">
              <w:rPr>
                <w:rFonts w:ascii="Verdana" w:hAnsi="Verdana"/>
                <w:bCs/>
                <w:sz w:val="20"/>
              </w:rPr>
              <w:tab/>
              <w:t xml:space="preserve">Wszystkie urządzenia i elementy układu pneumatycznego umieszczone w sposób chroniący bądź zabezpieczona przed zanieczyszczeniem środkami chemicznymi do posypywania dróg. Układ winien być wyposażony w urządzenia skutecznie zabezpieczające przed jego zamarzaniem – ma zapewnić bezawaryjną pracę w zmiennych warunkach pogodowych, szczególnie w niskich temperaturach i przy dużej wilgotności powietrza. </w:t>
            </w:r>
          </w:p>
          <w:p w14:paraId="14E07AD3" w14:textId="77777777" w:rsidR="0030158A" w:rsidRDefault="0030158A" w:rsidP="000A4829">
            <w:pPr>
              <w:spacing w:before="60"/>
              <w:jc w:val="both"/>
              <w:rPr>
                <w:rFonts w:ascii="Verdana" w:hAnsi="Verdana"/>
                <w:bCs/>
                <w:sz w:val="20"/>
              </w:rPr>
            </w:pPr>
            <w:r w:rsidRPr="00901E17">
              <w:rPr>
                <w:rFonts w:ascii="Verdana" w:hAnsi="Verdana"/>
                <w:bCs/>
                <w:sz w:val="20"/>
              </w:rPr>
              <w:t>20.12.</w:t>
            </w:r>
            <w:r w:rsidRPr="00901E17">
              <w:rPr>
                <w:rFonts w:ascii="Verdana" w:hAnsi="Verdana"/>
                <w:bCs/>
                <w:sz w:val="20"/>
              </w:rPr>
              <w:tab/>
              <w:t>Przyłącza diagnostyczne: umożliwiające pełną ocenę stanu technicznego instalacji pneumatycznej, wraz z odpowiednim oprogramowaniem i urządzeniami diagnostycznymi. Wymagany standard min. OBD II.</w:t>
            </w:r>
          </w:p>
        </w:tc>
        <w:tc>
          <w:tcPr>
            <w:tcW w:w="1730" w:type="dxa"/>
            <w:shd w:val="clear" w:color="auto" w:fill="auto"/>
          </w:tcPr>
          <w:p w14:paraId="02D4A255" w14:textId="77777777" w:rsidR="0030158A" w:rsidRDefault="0030158A" w:rsidP="000A4829">
            <w:pPr>
              <w:spacing w:before="60"/>
              <w:ind w:right="-144"/>
              <w:jc w:val="both"/>
              <w:rPr>
                <w:rFonts w:ascii="Verdana" w:hAnsi="Verdana"/>
                <w:sz w:val="20"/>
              </w:rPr>
            </w:pPr>
          </w:p>
        </w:tc>
      </w:tr>
      <w:tr w:rsidR="0030158A" w:rsidRPr="007112D6" w14:paraId="2CC35EBD" w14:textId="77777777" w:rsidTr="00D778AE">
        <w:tc>
          <w:tcPr>
            <w:tcW w:w="743" w:type="dxa"/>
            <w:shd w:val="clear" w:color="auto" w:fill="auto"/>
          </w:tcPr>
          <w:p w14:paraId="4EFADA69" w14:textId="77777777" w:rsidR="0030158A" w:rsidRDefault="0030158A" w:rsidP="000A4829">
            <w:pPr>
              <w:spacing w:before="60"/>
              <w:ind w:right="-144"/>
              <w:jc w:val="both"/>
              <w:rPr>
                <w:rFonts w:ascii="Verdana" w:hAnsi="Verdana"/>
                <w:b/>
                <w:sz w:val="20"/>
              </w:rPr>
            </w:pPr>
            <w:r>
              <w:rPr>
                <w:rFonts w:ascii="Verdana" w:hAnsi="Verdana"/>
                <w:b/>
                <w:sz w:val="20"/>
              </w:rPr>
              <w:lastRenderedPageBreak/>
              <w:t>21.</w:t>
            </w:r>
          </w:p>
        </w:tc>
        <w:tc>
          <w:tcPr>
            <w:tcW w:w="1350" w:type="dxa"/>
            <w:shd w:val="clear" w:color="auto" w:fill="auto"/>
          </w:tcPr>
          <w:p w14:paraId="0899CA63" w14:textId="77777777" w:rsidR="0030158A" w:rsidRDefault="0030158A" w:rsidP="000A4829">
            <w:pPr>
              <w:spacing w:before="60"/>
              <w:ind w:left="-33" w:right="-144"/>
              <w:jc w:val="both"/>
              <w:rPr>
                <w:rFonts w:ascii="Verdana" w:hAnsi="Verdana"/>
                <w:sz w:val="20"/>
              </w:rPr>
            </w:pPr>
            <w:r>
              <w:rPr>
                <w:rFonts w:ascii="Verdana" w:hAnsi="Verdana"/>
                <w:sz w:val="20"/>
              </w:rPr>
              <w:t>Układ smarowania</w:t>
            </w:r>
          </w:p>
        </w:tc>
        <w:tc>
          <w:tcPr>
            <w:tcW w:w="6521" w:type="dxa"/>
            <w:shd w:val="clear" w:color="auto" w:fill="auto"/>
          </w:tcPr>
          <w:p w14:paraId="0EF5DC15" w14:textId="77777777" w:rsidR="0030158A" w:rsidRPr="00901E17" w:rsidRDefault="0030158A" w:rsidP="000A4829">
            <w:pPr>
              <w:spacing w:before="60"/>
              <w:jc w:val="both"/>
              <w:rPr>
                <w:rFonts w:ascii="Verdana" w:hAnsi="Verdana"/>
                <w:bCs/>
                <w:sz w:val="20"/>
              </w:rPr>
            </w:pPr>
            <w:r w:rsidRPr="00901E17">
              <w:rPr>
                <w:rFonts w:ascii="Verdana" w:hAnsi="Verdana"/>
                <w:bCs/>
                <w:sz w:val="20"/>
              </w:rPr>
              <w:t>21.1.</w:t>
            </w:r>
            <w:r w:rsidRPr="00901E17">
              <w:rPr>
                <w:rFonts w:ascii="Verdana" w:hAnsi="Verdana"/>
                <w:bCs/>
                <w:sz w:val="20"/>
              </w:rPr>
              <w:tab/>
              <w:t xml:space="preserve">Rodzaj układu smarowania: Układ centralnego smarowania lub rozwiązania układów </w:t>
            </w:r>
            <w:proofErr w:type="spellStart"/>
            <w:r w:rsidRPr="00901E17">
              <w:rPr>
                <w:rFonts w:ascii="Verdana" w:hAnsi="Verdana"/>
                <w:bCs/>
                <w:sz w:val="20"/>
              </w:rPr>
              <w:t>bezsmarnych</w:t>
            </w:r>
            <w:proofErr w:type="spellEnd"/>
            <w:r w:rsidRPr="00901E17">
              <w:rPr>
                <w:rFonts w:ascii="Verdana" w:hAnsi="Verdana"/>
                <w:bCs/>
                <w:sz w:val="20"/>
              </w:rPr>
              <w:t>.</w:t>
            </w:r>
          </w:p>
          <w:p w14:paraId="0908DA3D" w14:textId="77777777" w:rsidR="0030158A" w:rsidRPr="00901E17" w:rsidRDefault="0030158A" w:rsidP="000A4829">
            <w:pPr>
              <w:spacing w:before="60"/>
              <w:jc w:val="both"/>
              <w:rPr>
                <w:rFonts w:ascii="Verdana" w:hAnsi="Verdana"/>
                <w:bCs/>
                <w:sz w:val="20"/>
              </w:rPr>
            </w:pPr>
            <w:r w:rsidRPr="00901E17">
              <w:rPr>
                <w:rFonts w:ascii="Verdana" w:hAnsi="Verdana"/>
                <w:bCs/>
                <w:sz w:val="20"/>
              </w:rPr>
              <w:t>21.2.</w:t>
            </w:r>
            <w:r w:rsidRPr="00901E17">
              <w:rPr>
                <w:rFonts w:ascii="Verdana" w:hAnsi="Verdana"/>
                <w:bCs/>
                <w:sz w:val="20"/>
              </w:rPr>
              <w:tab/>
              <w:t xml:space="preserve">W przypadku zastosowania układu centralnego smarowania: </w:t>
            </w:r>
          </w:p>
          <w:p w14:paraId="33A90A03" w14:textId="77777777" w:rsidR="0030158A" w:rsidRDefault="0030158A" w:rsidP="000A4829">
            <w:pPr>
              <w:spacing w:before="60"/>
              <w:jc w:val="both"/>
              <w:rPr>
                <w:rFonts w:ascii="Verdana" w:hAnsi="Verdana"/>
                <w:bCs/>
                <w:sz w:val="20"/>
              </w:rPr>
            </w:pPr>
            <w:r>
              <w:rPr>
                <w:rFonts w:ascii="Verdana" w:hAnsi="Verdana"/>
                <w:bCs/>
                <w:sz w:val="20"/>
              </w:rPr>
              <w:t xml:space="preserve">21.2.1. </w:t>
            </w:r>
            <w:r w:rsidRPr="00901E17">
              <w:rPr>
                <w:rFonts w:ascii="Verdana" w:hAnsi="Verdana"/>
                <w:bCs/>
                <w:sz w:val="20"/>
              </w:rPr>
              <w:t>Zasilany elektrycznie agregat pompujący na smar półpłynny wg PN-85/C-04095 (NLGI2) zawierający dodatki popraw</w:t>
            </w:r>
            <w:r>
              <w:rPr>
                <w:rFonts w:ascii="Verdana" w:hAnsi="Verdana"/>
                <w:bCs/>
                <w:sz w:val="20"/>
              </w:rPr>
              <w:t xml:space="preserve">iające własności antykorozyjne </w:t>
            </w:r>
            <w:r w:rsidRPr="00901E17">
              <w:rPr>
                <w:rFonts w:ascii="Verdana" w:hAnsi="Verdana"/>
                <w:bCs/>
                <w:sz w:val="20"/>
              </w:rPr>
              <w:t xml:space="preserve">i antyutleniające. </w:t>
            </w:r>
          </w:p>
          <w:p w14:paraId="4DD33F9C" w14:textId="69AC779B" w:rsidR="009877B2" w:rsidRPr="009877B2" w:rsidRDefault="009877B2" w:rsidP="009877B2">
            <w:pPr>
              <w:spacing w:before="60"/>
              <w:jc w:val="both"/>
              <w:rPr>
                <w:rFonts w:ascii="Verdana" w:hAnsi="Verdana"/>
                <w:sz w:val="20"/>
              </w:rPr>
            </w:pPr>
            <w:r w:rsidRPr="00233F7A">
              <w:rPr>
                <w:rFonts w:ascii="Verdana" w:hAnsi="Verdana"/>
                <w:sz w:val="20"/>
                <w:highlight w:val="cyan"/>
              </w:rPr>
              <w:t>Zamawiający dopuszcza zastosowanie układu centralnego smarowania z pompą o stałym ciśnieniu roboczym i postępowym rozdzielaczem smaru.</w:t>
            </w:r>
          </w:p>
          <w:p w14:paraId="76F1E33D" w14:textId="77777777" w:rsidR="0030158A" w:rsidRPr="00901E17" w:rsidRDefault="0030158A" w:rsidP="000A4829">
            <w:pPr>
              <w:spacing w:before="60"/>
              <w:jc w:val="both"/>
              <w:rPr>
                <w:rFonts w:ascii="Verdana" w:hAnsi="Verdana"/>
                <w:bCs/>
                <w:sz w:val="20"/>
              </w:rPr>
            </w:pPr>
            <w:r w:rsidRPr="00901E17">
              <w:rPr>
                <w:rFonts w:ascii="Verdana" w:hAnsi="Verdana"/>
                <w:bCs/>
                <w:sz w:val="20"/>
              </w:rPr>
              <w:t>Zamawiający dopuszcza rozwiązania równoważne poprzez zastosowanie w oferowanych autobusach automatycznego systemu smarowania pracującego z wykorzystaniem smaru półpłynnego klasy NLGI 0.</w:t>
            </w:r>
          </w:p>
          <w:p w14:paraId="38A7864F" w14:textId="77777777" w:rsidR="0030158A" w:rsidRPr="00901E17" w:rsidRDefault="0030158A" w:rsidP="000A4829">
            <w:pPr>
              <w:spacing w:before="60"/>
              <w:jc w:val="both"/>
              <w:rPr>
                <w:rFonts w:ascii="Verdana" w:hAnsi="Verdana"/>
                <w:bCs/>
                <w:sz w:val="20"/>
              </w:rPr>
            </w:pPr>
            <w:r>
              <w:rPr>
                <w:rFonts w:ascii="Verdana" w:hAnsi="Verdana"/>
                <w:bCs/>
                <w:sz w:val="20"/>
              </w:rPr>
              <w:t xml:space="preserve">21.2.2. </w:t>
            </w:r>
            <w:r w:rsidRPr="00901E17">
              <w:rPr>
                <w:rFonts w:ascii="Verdana" w:hAnsi="Verdana"/>
                <w:bCs/>
                <w:sz w:val="20"/>
              </w:rPr>
              <w:t xml:space="preserve">Układ działający w pełni automatycznie podając smar do wszystkich punktów smarowania jednocześnie. </w:t>
            </w:r>
          </w:p>
          <w:p w14:paraId="0DD854F3" w14:textId="77777777" w:rsidR="0030158A" w:rsidRPr="00901E17" w:rsidRDefault="0030158A" w:rsidP="000A4829">
            <w:pPr>
              <w:spacing w:before="60"/>
              <w:jc w:val="both"/>
              <w:rPr>
                <w:rFonts w:ascii="Verdana" w:hAnsi="Verdana"/>
                <w:bCs/>
                <w:sz w:val="20"/>
              </w:rPr>
            </w:pPr>
            <w:r>
              <w:rPr>
                <w:rFonts w:ascii="Verdana" w:hAnsi="Verdana"/>
                <w:bCs/>
                <w:sz w:val="20"/>
              </w:rPr>
              <w:t xml:space="preserve">21.2.3. </w:t>
            </w:r>
            <w:r w:rsidRPr="00901E17">
              <w:rPr>
                <w:rFonts w:ascii="Verdana" w:hAnsi="Verdana"/>
                <w:bCs/>
                <w:sz w:val="20"/>
              </w:rPr>
              <w:t>Układ centralnego smarowania wyposa</w:t>
            </w:r>
            <w:r>
              <w:rPr>
                <w:rFonts w:ascii="Verdana" w:hAnsi="Verdana"/>
                <w:bCs/>
                <w:sz w:val="20"/>
              </w:rPr>
              <w:t xml:space="preserve">żony w elektroniczny sterownik </w:t>
            </w:r>
            <w:r w:rsidRPr="00901E17">
              <w:rPr>
                <w:rFonts w:ascii="Verdana" w:hAnsi="Verdana"/>
                <w:bCs/>
                <w:sz w:val="20"/>
              </w:rPr>
              <w:t>z sygnalizacją niesprawności w kabinie kierowcy, oraz możliwością regulacji częstotliwości smarowania.</w:t>
            </w:r>
          </w:p>
          <w:p w14:paraId="3F3FB65C" w14:textId="77777777" w:rsidR="0030158A" w:rsidRDefault="0030158A" w:rsidP="000A4829">
            <w:pPr>
              <w:spacing w:before="60"/>
              <w:jc w:val="both"/>
              <w:rPr>
                <w:rFonts w:ascii="Verdana" w:hAnsi="Verdana"/>
                <w:bCs/>
                <w:sz w:val="20"/>
              </w:rPr>
            </w:pPr>
            <w:r>
              <w:rPr>
                <w:rFonts w:ascii="Verdana" w:hAnsi="Verdana"/>
                <w:bCs/>
                <w:sz w:val="20"/>
              </w:rPr>
              <w:t xml:space="preserve">21.2.4. </w:t>
            </w:r>
            <w:r w:rsidRPr="00901E17">
              <w:rPr>
                <w:rFonts w:ascii="Verdana" w:hAnsi="Verdana"/>
                <w:bCs/>
                <w:sz w:val="20"/>
              </w:rPr>
              <w:t>Zbiornik smaru z podglądem poziomu smaru, wyposażony w pokrywę nadążną oczyszczającą ścianki ze smaru, niedopuszczającą do zasychania smaru oraz ze złączem do uzupełniania smaru w zbiorniku.</w:t>
            </w:r>
          </w:p>
          <w:p w14:paraId="681C6E75" w14:textId="471AE3EA" w:rsidR="009877B2" w:rsidRPr="009877B2" w:rsidRDefault="009877B2" w:rsidP="009877B2">
            <w:pPr>
              <w:jc w:val="both"/>
              <w:rPr>
                <w:rFonts w:ascii="Verdana" w:hAnsi="Verdana"/>
                <w:sz w:val="20"/>
              </w:rPr>
            </w:pPr>
            <w:r w:rsidRPr="00233F7A">
              <w:rPr>
                <w:rFonts w:ascii="Verdana" w:hAnsi="Verdana"/>
                <w:sz w:val="20"/>
                <w:highlight w:val="cyan"/>
              </w:rPr>
              <w:t>Zamawiający dopuszcza zastosowanie równoważnych rozwiązań zbiornika smaru wyposażonego w złącze do uzupełniania, które spełniają zadanie niezasychania smaru w zbiorniku i oczyszczają ścianki zbiornika.</w:t>
            </w:r>
          </w:p>
          <w:p w14:paraId="0A43B739" w14:textId="77777777" w:rsidR="0030158A" w:rsidRPr="00901E17" w:rsidRDefault="0030158A" w:rsidP="000A4829">
            <w:pPr>
              <w:spacing w:before="60"/>
              <w:jc w:val="both"/>
              <w:rPr>
                <w:rFonts w:ascii="Verdana" w:hAnsi="Verdana"/>
                <w:bCs/>
                <w:sz w:val="20"/>
              </w:rPr>
            </w:pPr>
            <w:r>
              <w:rPr>
                <w:rFonts w:ascii="Verdana" w:hAnsi="Verdana"/>
                <w:bCs/>
                <w:sz w:val="20"/>
              </w:rPr>
              <w:t xml:space="preserve">21.2.5. </w:t>
            </w:r>
            <w:r w:rsidRPr="00901E17">
              <w:rPr>
                <w:rFonts w:ascii="Verdana" w:hAnsi="Verdana"/>
                <w:bCs/>
                <w:sz w:val="20"/>
              </w:rPr>
              <w:t>Tempe</w:t>
            </w:r>
            <w:r>
              <w:rPr>
                <w:rFonts w:ascii="Verdana" w:hAnsi="Verdana"/>
                <w:bCs/>
                <w:sz w:val="20"/>
              </w:rPr>
              <w:t xml:space="preserve">ratura pracy w zakresie: -25 st. C do +45 st. </w:t>
            </w:r>
            <w:r w:rsidRPr="00901E17">
              <w:rPr>
                <w:rFonts w:ascii="Verdana" w:hAnsi="Verdana"/>
                <w:bCs/>
                <w:sz w:val="20"/>
              </w:rPr>
              <w:t>C.</w:t>
            </w:r>
          </w:p>
          <w:p w14:paraId="62D8CA57" w14:textId="77777777" w:rsidR="0030158A" w:rsidRDefault="0030158A" w:rsidP="000A4829">
            <w:pPr>
              <w:spacing w:before="60"/>
              <w:jc w:val="both"/>
              <w:rPr>
                <w:rFonts w:ascii="Verdana" w:hAnsi="Verdana"/>
                <w:bCs/>
                <w:sz w:val="20"/>
              </w:rPr>
            </w:pPr>
            <w:r>
              <w:rPr>
                <w:rFonts w:ascii="Verdana" w:hAnsi="Verdana"/>
                <w:bCs/>
                <w:sz w:val="20"/>
              </w:rPr>
              <w:t xml:space="preserve">21.2.6. </w:t>
            </w:r>
            <w:r w:rsidRPr="00901E17">
              <w:rPr>
                <w:rFonts w:ascii="Verdana" w:hAnsi="Verdana"/>
                <w:bCs/>
                <w:sz w:val="20"/>
              </w:rPr>
              <w:t>Dopuszcza się równoległe rozwiązania indywidualnych punktów smarowania (np. wału napędowego pojazdu, sworznie zwrotnic kół jezdnych) poprzez zastosowanie „bezobsługowego” systemu smarowania (tzn. niewymagającego smarowania w ciągu całego okresu eksploatacyjnego autobusu) pod warunkiem udzielenia na prawidłowe działanie tego elementu gwarancji wynoszącej 10 lat, bez limitu przebiegu kilometrów.</w:t>
            </w:r>
          </w:p>
        </w:tc>
        <w:tc>
          <w:tcPr>
            <w:tcW w:w="1730" w:type="dxa"/>
            <w:shd w:val="clear" w:color="auto" w:fill="auto"/>
          </w:tcPr>
          <w:p w14:paraId="31D75422" w14:textId="77777777" w:rsidR="0030158A" w:rsidRDefault="0030158A" w:rsidP="000A4829">
            <w:pPr>
              <w:spacing w:before="60"/>
              <w:ind w:right="-144"/>
              <w:jc w:val="both"/>
              <w:rPr>
                <w:rFonts w:ascii="Verdana" w:hAnsi="Verdana"/>
                <w:sz w:val="20"/>
              </w:rPr>
            </w:pPr>
          </w:p>
        </w:tc>
      </w:tr>
      <w:tr w:rsidR="0030158A" w:rsidRPr="007112D6" w14:paraId="7583BF50" w14:textId="77777777" w:rsidTr="00D778AE">
        <w:tc>
          <w:tcPr>
            <w:tcW w:w="743" w:type="dxa"/>
            <w:shd w:val="clear" w:color="auto" w:fill="auto"/>
          </w:tcPr>
          <w:p w14:paraId="5E164FF3" w14:textId="77777777" w:rsidR="0030158A" w:rsidRDefault="0030158A" w:rsidP="000A4829">
            <w:pPr>
              <w:spacing w:before="60"/>
              <w:ind w:right="-144"/>
              <w:jc w:val="both"/>
              <w:rPr>
                <w:rFonts w:ascii="Verdana" w:hAnsi="Verdana"/>
                <w:b/>
                <w:sz w:val="20"/>
              </w:rPr>
            </w:pPr>
            <w:r>
              <w:rPr>
                <w:rFonts w:ascii="Verdana" w:hAnsi="Verdana"/>
                <w:b/>
                <w:sz w:val="20"/>
              </w:rPr>
              <w:t>22.</w:t>
            </w:r>
          </w:p>
        </w:tc>
        <w:tc>
          <w:tcPr>
            <w:tcW w:w="1350" w:type="dxa"/>
            <w:shd w:val="clear" w:color="auto" w:fill="auto"/>
          </w:tcPr>
          <w:p w14:paraId="19060E92" w14:textId="77777777" w:rsidR="0030158A" w:rsidRDefault="0030158A" w:rsidP="000A4829">
            <w:pPr>
              <w:spacing w:before="60"/>
              <w:ind w:right="-144"/>
              <w:jc w:val="both"/>
              <w:rPr>
                <w:rFonts w:ascii="Verdana" w:hAnsi="Verdana"/>
                <w:sz w:val="20"/>
              </w:rPr>
            </w:pPr>
            <w:r>
              <w:rPr>
                <w:rFonts w:ascii="Verdana" w:hAnsi="Verdana"/>
                <w:sz w:val="20"/>
              </w:rPr>
              <w:t>Układ chłodzenia</w:t>
            </w:r>
          </w:p>
        </w:tc>
        <w:tc>
          <w:tcPr>
            <w:tcW w:w="6521" w:type="dxa"/>
            <w:shd w:val="clear" w:color="auto" w:fill="auto"/>
          </w:tcPr>
          <w:p w14:paraId="1869C318" w14:textId="77777777" w:rsidR="0030158A" w:rsidRPr="002A0BED" w:rsidRDefault="0030158A" w:rsidP="000A4829">
            <w:pPr>
              <w:spacing w:before="60"/>
              <w:jc w:val="both"/>
              <w:rPr>
                <w:rFonts w:ascii="Verdana" w:hAnsi="Verdana"/>
                <w:bCs/>
                <w:sz w:val="20"/>
              </w:rPr>
            </w:pPr>
            <w:r w:rsidRPr="002A0BED">
              <w:rPr>
                <w:rFonts w:ascii="Verdana" w:hAnsi="Verdana"/>
                <w:bCs/>
                <w:sz w:val="20"/>
              </w:rPr>
              <w:t>22.1.</w:t>
            </w:r>
            <w:r w:rsidRPr="002A0BED">
              <w:rPr>
                <w:rFonts w:ascii="Verdana" w:hAnsi="Verdana"/>
                <w:bCs/>
                <w:sz w:val="20"/>
              </w:rPr>
              <w:tab/>
              <w:t>Chłodnica: wykonana z materiału odpornego na korozję, zabezpieczona konstrukcyjnie przed nadmiernym zabrudzeniem. Zalecana możliwość czyszczenia chłodnicy bez demontażu.</w:t>
            </w:r>
          </w:p>
          <w:p w14:paraId="2C6E3135" w14:textId="77777777" w:rsidR="0030158A" w:rsidRPr="002A0BED" w:rsidRDefault="0030158A" w:rsidP="000A4829">
            <w:pPr>
              <w:spacing w:before="60"/>
              <w:jc w:val="both"/>
              <w:rPr>
                <w:rFonts w:ascii="Verdana" w:hAnsi="Verdana"/>
                <w:bCs/>
                <w:sz w:val="20"/>
              </w:rPr>
            </w:pPr>
            <w:r w:rsidRPr="002A0BED">
              <w:rPr>
                <w:rFonts w:ascii="Verdana" w:hAnsi="Verdana"/>
                <w:bCs/>
                <w:sz w:val="20"/>
              </w:rPr>
              <w:t>22.2.</w:t>
            </w:r>
            <w:r w:rsidRPr="002A0BED">
              <w:rPr>
                <w:rFonts w:ascii="Verdana" w:hAnsi="Verdana"/>
                <w:bCs/>
                <w:sz w:val="20"/>
              </w:rPr>
              <w:tab/>
              <w:t>Przewody układu: wykonane z materiału odpornego na korozję, w strefie gorącej, (jeśli występuje) - z metalu, pozostałe – z tworzywa sztucznego, w izolacji termicznej w miejscach gdzie jest to uzasadnione technologicznie. Preferowane złącza z gumy silikonowej. Dopuszcza się wykonanie złączek w technologii bardziej zaawansowanej niż złącza silikonowe pod warunkiem posiadania przez te złącza równoważnych lub lepszych parametrów eksploatacyjnych. Zamawiający dopuszcza wykonanie przewodów z miedzi lub ze stali nierdzewnej, z tym, że Wykonawca zobowiązany jest spełnić wymóg określony w pkt. 22.3.</w:t>
            </w:r>
          </w:p>
          <w:p w14:paraId="1A628EA8" w14:textId="77777777" w:rsidR="0030158A" w:rsidRPr="002A0BED" w:rsidRDefault="0030158A" w:rsidP="000A4829">
            <w:pPr>
              <w:spacing w:before="60"/>
              <w:jc w:val="both"/>
              <w:rPr>
                <w:rFonts w:ascii="Verdana" w:hAnsi="Verdana"/>
                <w:bCs/>
                <w:sz w:val="20"/>
              </w:rPr>
            </w:pPr>
            <w:r w:rsidRPr="002A0BED">
              <w:rPr>
                <w:rFonts w:ascii="Verdana" w:hAnsi="Verdana"/>
                <w:bCs/>
                <w:sz w:val="20"/>
              </w:rPr>
              <w:t>Zamawiający dopuszcza możliwość wykonania przewodów układu chłodzenia z rur mosiężnych.</w:t>
            </w:r>
          </w:p>
          <w:p w14:paraId="520772AF" w14:textId="77777777" w:rsidR="0030158A" w:rsidRPr="002A0BED" w:rsidRDefault="0030158A" w:rsidP="000A4829">
            <w:pPr>
              <w:spacing w:before="60"/>
              <w:jc w:val="both"/>
              <w:rPr>
                <w:rFonts w:ascii="Verdana" w:hAnsi="Verdana"/>
                <w:bCs/>
                <w:sz w:val="20"/>
              </w:rPr>
            </w:pPr>
            <w:r w:rsidRPr="002A0BED">
              <w:rPr>
                <w:rFonts w:ascii="Verdana" w:hAnsi="Verdana"/>
                <w:bCs/>
                <w:sz w:val="20"/>
              </w:rPr>
              <w:lastRenderedPageBreak/>
              <w:t>22.3.</w:t>
            </w:r>
            <w:r w:rsidRPr="002A0BED">
              <w:rPr>
                <w:rFonts w:ascii="Verdana" w:hAnsi="Verdana"/>
                <w:bCs/>
                <w:sz w:val="20"/>
              </w:rPr>
              <w:tab/>
              <w:t>Zbiornik wyrównawczy (lub zbiorniki wyrównawcze) wykonany z tworzywa sztucznego lub innego materiału odpornego na korozję - dostęp do kontroli wzrokowej i uzupełniania poziomu płynu. Dopuszcza się aby uzupełnianie płynu odbywało się za pośrednictwem pompki z poziomu podłogi. Przeźroczysty lub wyposażony we wskaźnik poziomu płynu.</w:t>
            </w:r>
          </w:p>
          <w:p w14:paraId="02C79180" w14:textId="77777777" w:rsidR="0030158A" w:rsidRPr="002A0BED" w:rsidRDefault="0030158A" w:rsidP="000A4829">
            <w:pPr>
              <w:spacing w:before="60"/>
              <w:jc w:val="both"/>
              <w:rPr>
                <w:rFonts w:ascii="Verdana" w:hAnsi="Verdana"/>
                <w:bCs/>
                <w:sz w:val="20"/>
              </w:rPr>
            </w:pPr>
            <w:r w:rsidRPr="002A0BED">
              <w:rPr>
                <w:rFonts w:ascii="Verdana" w:hAnsi="Verdana"/>
                <w:bCs/>
                <w:sz w:val="20"/>
              </w:rPr>
              <w:t>22.4.</w:t>
            </w:r>
            <w:r w:rsidRPr="002A0BED">
              <w:rPr>
                <w:rFonts w:ascii="Verdana" w:hAnsi="Verdana"/>
                <w:bCs/>
                <w:sz w:val="20"/>
              </w:rPr>
              <w:tab/>
              <w:t>Zabezpieczenie układu chłodzenia: sygnalizacja akustyczna i wizualna ostrzegająca w przypadku utraty cieczy chłodzącej, umieszczona w kabinie kierowcy.</w:t>
            </w:r>
          </w:p>
          <w:p w14:paraId="3D257A85" w14:textId="77777777" w:rsidR="0030158A" w:rsidRPr="002A0BED" w:rsidRDefault="0030158A" w:rsidP="000A4829">
            <w:pPr>
              <w:spacing w:before="60"/>
              <w:jc w:val="both"/>
              <w:rPr>
                <w:rFonts w:ascii="Verdana" w:hAnsi="Verdana"/>
                <w:bCs/>
                <w:sz w:val="20"/>
              </w:rPr>
            </w:pPr>
            <w:r w:rsidRPr="002A0BED">
              <w:rPr>
                <w:rFonts w:ascii="Verdana" w:hAnsi="Verdana"/>
                <w:bCs/>
                <w:sz w:val="20"/>
              </w:rPr>
              <w:t>22.5.</w:t>
            </w:r>
            <w:r w:rsidRPr="002A0BED">
              <w:rPr>
                <w:rFonts w:ascii="Verdana" w:hAnsi="Verdana"/>
                <w:bCs/>
                <w:sz w:val="20"/>
              </w:rPr>
              <w:tab/>
              <w:t xml:space="preserve">Termostat wykonany z materiałów nierdzewnych. </w:t>
            </w:r>
          </w:p>
          <w:p w14:paraId="61DA21CC" w14:textId="77777777" w:rsidR="0030158A" w:rsidRPr="002A0BED" w:rsidRDefault="0030158A" w:rsidP="000A4829">
            <w:pPr>
              <w:spacing w:before="60"/>
              <w:jc w:val="both"/>
              <w:rPr>
                <w:rFonts w:ascii="Verdana" w:hAnsi="Verdana"/>
                <w:bCs/>
                <w:sz w:val="20"/>
              </w:rPr>
            </w:pPr>
            <w:r w:rsidRPr="002A0BED">
              <w:rPr>
                <w:rFonts w:ascii="Verdana" w:hAnsi="Verdana"/>
                <w:bCs/>
                <w:sz w:val="20"/>
              </w:rPr>
              <w:t>22.6.</w:t>
            </w:r>
            <w:r w:rsidRPr="002A0BED">
              <w:rPr>
                <w:rFonts w:ascii="Verdana" w:hAnsi="Verdana"/>
                <w:bCs/>
                <w:sz w:val="20"/>
              </w:rPr>
              <w:tab/>
              <w:t xml:space="preserve">Płyn w układzie chłodzenia: Układ chłodzenia napełniony płynem </w:t>
            </w:r>
            <w:proofErr w:type="spellStart"/>
            <w:r w:rsidRPr="002A0BED">
              <w:rPr>
                <w:rFonts w:ascii="Verdana" w:hAnsi="Verdana"/>
                <w:bCs/>
                <w:sz w:val="20"/>
              </w:rPr>
              <w:t>niskokrzepnącym</w:t>
            </w:r>
            <w:proofErr w:type="spellEnd"/>
            <w:r w:rsidRPr="002A0BED">
              <w:rPr>
                <w:rFonts w:ascii="Verdana" w:hAnsi="Verdana"/>
                <w:bCs/>
                <w:sz w:val="20"/>
              </w:rPr>
              <w:t xml:space="preserve">, spełniającym wymagania zawarte w obowiązującej normie, ASTM D3306 lub SAE J1034.  </w:t>
            </w:r>
          </w:p>
          <w:p w14:paraId="084F8C05" w14:textId="77777777" w:rsidR="0030158A" w:rsidRPr="002A0BED" w:rsidRDefault="0030158A" w:rsidP="000A4829">
            <w:pPr>
              <w:spacing w:before="60"/>
              <w:jc w:val="both"/>
              <w:rPr>
                <w:rFonts w:ascii="Verdana" w:hAnsi="Verdana"/>
                <w:bCs/>
                <w:sz w:val="20"/>
              </w:rPr>
            </w:pPr>
            <w:r w:rsidRPr="002A0BED">
              <w:rPr>
                <w:rFonts w:ascii="Verdana" w:hAnsi="Verdana"/>
                <w:bCs/>
                <w:sz w:val="20"/>
              </w:rPr>
              <w:t>22.7.</w:t>
            </w:r>
            <w:r w:rsidRPr="002A0BED">
              <w:rPr>
                <w:rFonts w:ascii="Verdana" w:hAnsi="Verdana"/>
                <w:bCs/>
                <w:sz w:val="20"/>
              </w:rPr>
              <w:tab/>
              <w:t xml:space="preserve">Temperatura krystalizacji płynu </w:t>
            </w:r>
            <w:proofErr w:type="spellStart"/>
            <w:r w:rsidRPr="002A0BED">
              <w:rPr>
                <w:rFonts w:ascii="Verdana" w:hAnsi="Verdana"/>
                <w:bCs/>
                <w:sz w:val="20"/>
              </w:rPr>
              <w:t>niskokrzepnącego</w:t>
            </w:r>
            <w:proofErr w:type="spellEnd"/>
            <w:r w:rsidRPr="002A0BED">
              <w:rPr>
                <w:rFonts w:ascii="Verdana" w:hAnsi="Verdana"/>
                <w:bCs/>
                <w:sz w:val="20"/>
              </w:rPr>
              <w:t>, nie wyższa niż minus 35°C.</w:t>
            </w:r>
          </w:p>
          <w:p w14:paraId="6EBB476C" w14:textId="77777777" w:rsidR="0030158A" w:rsidRDefault="0030158A" w:rsidP="000A4829">
            <w:pPr>
              <w:spacing w:before="60"/>
              <w:jc w:val="both"/>
              <w:rPr>
                <w:rFonts w:ascii="Verdana" w:hAnsi="Verdana"/>
                <w:bCs/>
                <w:sz w:val="20"/>
              </w:rPr>
            </w:pPr>
            <w:r w:rsidRPr="002A0BED">
              <w:rPr>
                <w:rFonts w:ascii="Verdana" w:hAnsi="Verdana"/>
                <w:bCs/>
                <w:sz w:val="20"/>
              </w:rPr>
              <w:t>22.8.</w:t>
            </w:r>
            <w:r w:rsidRPr="002A0BED">
              <w:rPr>
                <w:rFonts w:ascii="Verdana" w:hAnsi="Verdana"/>
                <w:bCs/>
                <w:sz w:val="20"/>
              </w:rPr>
              <w:tab/>
              <w:t xml:space="preserve">Temperatura zapłonu płynu </w:t>
            </w:r>
            <w:proofErr w:type="spellStart"/>
            <w:r w:rsidRPr="002A0BED">
              <w:rPr>
                <w:rFonts w:ascii="Verdana" w:hAnsi="Verdana"/>
                <w:bCs/>
                <w:sz w:val="20"/>
              </w:rPr>
              <w:t>niskokrzepnącego</w:t>
            </w:r>
            <w:proofErr w:type="spellEnd"/>
            <w:r w:rsidRPr="002A0BED">
              <w:rPr>
                <w:rFonts w:ascii="Verdana" w:hAnsi="Verdana"/>
                <w:bCs/>
                <w:sz w:val="20"/>
              </w:rPr>
              <w:t xml:space="preserve"> &gt; 120°C.</w:t>
            </w:r>
          </w:p>
        </w:tc>
        <w:tc>
          <w:tcPr>
            <w:tcW w:w="1730" w:type="dxa"/>
            <w:shd w:val="clear" w:color="auto" w:fill="auto"/>
          </w:tcPr>
          <w:p w14:paraId="21AFEF80" w14:textId="77777777" w:rsidR="0030158A" w:rsidRDefault="0030158A" w:rsidP="000A4829">
            <w:pPr>
              <w:spacing w:before="60"/>
              <w:ind w:right="-144"/>
              <w:jc w:val="both"/>
              <w:rPr>
                <w:rFonts w:ascii="Verdana" w:hAnsi="Verdana"/>
                <w:sz w:val="20"/>
              </w:rPr>
            </w:pPr>
          </w:p>
        </w:tc>
      </w:tr>
      <w:tr w:rsidR="0030158A" w:rsidRPr="007112D6" w14:paraId="0C76114A" w14:textId="77777777" w:rsidTr="00D778AE">
        <w:tc>
          <w:tcPr>
            <w:tcW w:w="743" w:type="dxa"/>
            <w:shd w:val="clear" w:color="auto" w:fill="auto"/>
          </w:tcPr>
          <w:p w14:paraId="5A4F5AA5" w14:textId="77777777" w:rsidR="0030158A" w:rsidRDefault="0030158A" w:rsidP="000A4829">
            <w:pPr>
              <w:spacing w:before="60"/>
              <w:ind w:right="-144"/>
              <w:jc w:val="both"/>
              <w:rPr>
                <w:rFonts w:ascii="Verdana" w:hAnsi="Verdana"/>
                <w:b/>
                <w:sz w:val="20"/>
              </w:rPr>
            </w:pPr>
            <w:r>
              <w:rPr>
                <w:rFonts w:ascii="Verdana" w:hAnsi="Verdana"/>
                <w:b/>
                <w:sz w:val="20"/>
              </w:rPr>
              <w:t>23.</w:t>
            </w:r>
          </w:p>
        </w:tc>
        <w:tc>
          <w:tcPr>
            <w:tcW w:w="1350" w:type="dxa"/>
            <w:shd w:val="clear" w:color="auto" w:fill="auto"/>
          </w:tcPr>
          <w:p w14:paraId="31554C13" w14:textId="77777777" w:rsidR="0030158A" w:rsidRDefault="0030158A" w:rsidP="000A4829">
            <w:pPr>
              <w:spacing w:before="60"/>
              <w:ind w:right="-144"/>
              <w:jc w:val="both"/>
              <w:rPr>
                <w:rFonts w:ascii="Verdana" w:hAnsi="Verdana"/>
                <w:sz w:val="20"/>
              </w:rPr>
            </w:pPr>
            <w:r>
              <w:rPr>
                <w:rFonts w:ascii="Verdana" w:hAnsi="Verdana"/>
                <w:sz w:val="20"/>
              </w:rPr>
              <w:t>Układ elektryczny, oświetlenie drogowe zewnętrzne i wewnętrzne</w:t>
            </w:r>
          </w:p>
        </w:tc>
        <w:tc>
          <w:tcPr>
            <w:tcW w:w="6521" w:type="dxa"/>
            <w:shd w:val="clear" w:color="auto" w:fill="auto"/>
          </w:tcPr>
          <w:p w14:paraId="30545077" w14:textId="77777777" w:rsidR="0030158A" w:rsidRPr="002A0BED" w:rsidRDefault="0030158A" w:rsidP="000A4829">
            <w:pPr>
              <w:spacing w:before="60"/>
              <w:jc w:val="both"/>
              <w:rPr>
                <w:rFonts w:ascii="Verdana" w:hAnsi="Verdana"/>
                <w:bCs/>
                <w:sz w:val="20"/>
              </w:rPr>
            </w:pPr>
            <w:r w:rsidRPr="002A0BED">
              <w:rPr>
                <w:rFonts w:ascii="Verdana" w:hAnsi="Verdana"/>
                <w:bCs/>
                <w:sz w:val="20"/>
              </w:rPr>
              <w:t>23.1.</w:t>
            </w:r>
            <w:r w:rsidRPr="002A0BED">
              <w:rPr>
                <w:rFonts w:ascii="Verdana" w:hAnsi="Verdana"/>
                <w:bCs/>
                <w:sz w:val="20"/>
              </w:rPr>
              <w:tab/>
              <w:t>UKŁAD ELEKTRYCZNY AUTOBUSU:</w:t>
            </w:r>
          </w:p>
          <w:p w14:paraId="2D9FBDB9" w14:textId="77777777" w:rsidR="0030158A" w:rsidRPr="002A0BED" w:rsidRDefault="0030158A" w:rsidP="000A4829">
            <w:pPr>
              <w:spacing w:before="60"/>
              <w:jc w:val="both"/>
              <w:rPr>
                <w:rFonts w:ascii="Verdana" w:hAnsi="Verdana"/>
                <w:bCs/>
                <w:sz w:val="20"/>
              </w:rPr>
            </w:pPr>
            <w:r>
              <w:rPr>
                <w:rFonts w:ascii="Verdana" w:hAnsi="Verdana"/>
                <w:bCs/>
                <w:sz w:val="20"/>
              </w:rPr>
              <w:t xml:space="preserve">23.1.1. </w:t>
            </w:r>
            <w:r w:rsidRPr="002A0BED">
              <w:rPr>
                <w:rFonts w:ascii="Verdana" w:hAnsi="Verdana"/>
                <w:bCs/>
                <w:sz w:val="20"/>
              </w:rPr>
              <w:t>System: oparty na elektronicznym systemie cyfrowej transmisji danych CAN</w:t>
            </w:r>
          </w:p>
          <w:p w14:paraId="643E2989" w14:textId="77777777" w:rsidR="0030158A" w:rsidRDefault="0030158A" w:rsidP="000A4829">
            <w:pPr>
              <w:spacing w:before="60"/>
              <w:jc w:val="both"/>
              <w:rPr>
                <w:rFonts w:ascii="Verdana" w:hAnsi="Verdana"/>
                <w:b/>
                <w:bCs/>
                <w:sz w:val="20"/>
              </w:rPr>
            </w:pPr>
            <w:r>
              <w:rPr>
                <w:rFonts w:ascii="Verdana" w:hAnsi="Verdana"/>
                <w:bCs/>
                <w:sz w:val="20"/>
              </w:rPr>
              <w:t xml:space="preserve">23.1.2. </w:t>
            </w:r>
            <w:r w:rsidRPr="002A0BED">
              <w:rPr>
                <w:rFonts w:ascii="Verdana" w:hAnsi="Verdana"/>
                <w:bCs/>
                <w:sz w:val="20"/>
              </w:rPr>
              <w:t xml:space="preserve">Zasilanie urządzeń systemowych prądem czerpanym </w:t>
            </w:r>
            <w:r w:rsidRPr="0059231C">
              <w:rPr>
                <w:rFonts w:ascii="Verdana" w:hAnsi="Verdana"/>
                <w:b/>
                <w:bCs/>
                <w:sz w:val="20"/>
              </w:rPr>
              <w:t>z min. 2 a</w:t>
            </w:r>
            <w:r w:rsidR="002869DA">
              <w:rPr>
                <w:rFonts w:ascii="Verdana" w:hAnsi="Verdana"/>
                <w:b/>
                <w:bCs/>
                <w:sz w:val="20"/>
              </w:rPr>
              <w:t>kumulatorów 24V / minimum 220Ah</w:t>
            </w:r>
          </w:p>
          <w:p w14:paraId="639B63EC" w14:textId="6EDA0435" w:rsidR="00E94163" w:rsidRPr="00E94163" w:rsidRDefault="00E94163" w:rsidP="00E94163">
            <w:pPr>
              <w:autoSpaceDE w:val="0"/>
              <w:autoSpaceDN w:val="0"/>
              <w:adjustRightInd w:val="0"/>
              <w:spacing w:line="276" w:lineRule="auto"/>
              <w:jc w:val="both"/>
              <w:rPr>
                <w:rFonts w:ascii="Verdana" w:eastAsia="Calibri" w:hAnsi="Verdana" w:cs="Arial"/>
                <w:sz w:val="20"/>
              </w:rPr>
            </w:pPr>
            <w:r w:rsidRPr="00CB1C50">
              <w:rPr>
                <w:rFonts w:ascii="Verdana" w:eastAsia="Calibri" w:hAnsi="Verdana" w:cs="Arial"/>
                <w:sz w:val="20"/>
                <w:highlight w:val="cyan"/>
              </w:rPr>
              <w:t>Zamawiający dopuści rozwiązanie, w którym zasilanie urządzeń systemowych odbywać się będzie prądem czerpanym z min. 2 akumulatorów 24V / minimum 210Ah.</w:t>
            </w:r>
          </w:p>
          <w:p w14:paraId="3FCC69FA" w14:textId="77777777" w:rsidR="0030158A" w:rsidRPr="002A0BED" w:rsidRDefault="0030158A" w:rsidP="000A4829">
            <w:pPr>
              <w:spacing w:before="60"/>
              <w:jc w:val="both"/>
              <w:rPr>
                <w:rFonts w:ascii="Verdana" w:hAnsi="Verdana"/>
                <w:bCs/>
                <w:sz w:val="20"/>
              </w:rPr>
            </w:pPr>
            <w:r>
              <w:rPr>
                <w:rFonts w:ascii="Verdana" w:hAnsi="Verdana"/>
                <w:bCs/>
                <w:sz w:val="20"/>
              </w:rPr>
              <w:t xml:space="preserve">23.1.3. </w:t>
            </w:r>
            <w:r w:rsidRPr="002A0BED">
              <w:rPr>
                <w:rFonts w:ascii="Verdana" w:hAnsi="Verdana"/>
                <w:bCs/>
                <w:sz w:val="20"/>
              </w:rPr>
              <w:t>Awaryjny wyłącznik akumulatorów zgodny z ECE 36, komora akumulatorów z odpływem kwasów i szczelinami chłodzącymi (nie dotyczy akumulatorów żelowych lub AGM).</w:t>
            </w:r>
          </w:p>
          <w:p w14:paraId="200A634E" w14:textId="77777777" w:rsidR="0030158A" w:rsidRPr="002A0BED" w:rsidRDefault="0030158A" w:rsidP="000A4829">
            <w:pPr>
              <w:spacing w:before="60"/>
              <w:jc w:val="both"/>
              <w:rPr>
                <w:rFonts w:ascii="Verdana" w:hAnsi="Verdana"/>
                <w:bCs/>
                <w:sz w:val="20"/>
              </w:rPr>
            </w:pPr>
            <w:r>
              <w:rPr>
                <w:rFonts w:ascii="Verdana" w:hAnsi="Verdana"/>
                <w:bCs/>
                <w:sz w:val="20"/>
              </w:rPr>
              <w:t xml:space="preserve">23.1.4. </w:t>
            </w:r>
            <w:r w:rsidRPr="002A0BED">
              <w:rPr>
                <w:rFonts w:ascii="Verdana" w:hAnsi="Verdana"/>
                <w:bCs/>
                <w:sz w:val="20"/>
              </w:rPr>
              <w:t>Przyłącze do ładowania akumulatorów.</w:t>
            </w:r>
          </w:p>
          <w:p w14:paraId="499065C0" w14:textId="77777777" w:rsidR="0030158A" w:rsidRPr="002A0BED" w:rsidRDefault="0030158A" w:rsidP="000A4829">
            <w:pPr>
              <w:spacing w:before="60"/>
              <w:jc w:val="both"/>
              <w:rPr>
                <w:rFonts w:ascii="Verdana" w:hAnsi="Verdana"/>
                <w:bCs/>
                <w:sz w:val="20"/>
              </w:rPr>
            </w:pPr>
            <w:r>
              <w:rPr>
                <w:rFonts w:ascii="Verdana" w:hAnsi="Verdana"/>
                <w:bCs/>
                <w:sz w:val="20"/>
              </w:rPr>
              <w:t xml:space="preserve">23.1.5. </w:t>
            </w:r>
            <w:r w:rsidRPr="002A0BED">
              <w:rPr>
                <w:rFonts w:ascii="Verdana" w:hAnsi="Verdana"/>
                <w:bCs/>
                <w:sz w:val="20"/>
              </w:rPr>
              <w:t>W przypadku, gdy pojazd będzie wyposażony w akumulatory systemowe (24V), Zamawiający zastrzega, że powinny być one tak podłączone (np. doładowywane z baterii trakcyjnych), aby była możliwość włączenia ładowania baterii trakcyjnych nawet, gdy akumulatory systemowe ulegną rozładowaniu.</w:t>
            </w:r>
          </w:p>
          <w:p w14:paraId="439C5C5A" w14:textId="77777777" w:rsidR="0030158A" w:rsidRPr="002A0BED" w:rsidRDefault="0030158A" w:rsidP="000A4829">
            <w:pPr>
              <w:spacing w:before="60"/>
              <w:jc w:val="both"/>
              <w:rPr>
                <w:rFonts w:ascii="Verdana" w:hAnsi="Verdana"/>
                <w:bCs/>
                <w:sz w:val="20"/>
              </w:rPr>
            </w:pPr>
            <w:r w:rsidRPr="002A0BED">
              <w:rPr>
                <w:rFonts w:ascii="Verdana" w:hAnsi="Verdana"/>
                <w:bCs/>
                <w:sz w:val="20"/>
              </w:rPr>
              <w:t>Zamawiający dopuszcza rozwiązania równoważne poprzez zastosowanie standardowego gniazda do ładowania akumulatorów niskonapięciowych, po podłączeniu do którego włącza się instalacja elektryczna bez oczekiwania na pełne naładowanie akumulatora 24V.</w:t>
            </w:r>
          </w:p>
          <w:p w14:paraId="608FCE39" w14:textId="77777777" w:rsidR="0030158A" w:rsidRPr="002A0BED" w:rsidRDefault="0030158A" w:rsidP="000A4829">
            <w:pPr>
              <w:spacing w:before="60"/>
              <w:jc w:val="both"/>
              <w:rPr>
                <w:rFonts w:ascii="Verdana" w:hAnsi="Verdana"/>
                <w:bCs/>
                <w:sz w:val="20"/>
              </w:rPr>
            </w:pPr>
            <w:r w:rsidRPr="002A0BED">
              <w:rPr>
                <w:rFonts w:ascii="Verdana" w:hAnsi="Verdana"/>
                <w:bCs/>
                <w:sz w:val="20"/>
              </w:rPr>
              <w:t>W przypadku, gdy pojazd będzie wyposażony w akumulatory systemowe (24V), Zamawiający dopuszcza możliwość włączenia ładowania baterii trakcyjnych nawet, gdy akumulatory systemowe ulegną rozładowaniu.</w:t>
            </w:r>
          </w:p>
          <w:p w14:paraId="07E73F45" w14:textId="77777777" w:rsidR="0030158A" w:rsidRPr="002A0BED" w:rsidRDefault="0030158A" w:rsidP="000A4829">
            <w:pPr>
              <w:spacing w:before="60"/>
              <w:jc w:val="both"/>
              <w:rPr>
                <w:rFonts w:ascii="Verdana" w:hAnsi="Verdana"/>
                <w:bCs/>
                <w:sz w:val="20"/>
              </w:rPr>
            </w:pPr>
            <w:r>
              <w:rPr>
                <w:rFonts w:ascii="Verdana" w:hAnsi="Verdana"/>
                <w:bCs/>
                <w:sz w:val="20"/>
              </w:rPr>
              <w:t xml:space="preserve">23.1.6. </w:t>
            </w:r>
            <w:r w:rsidRPr="002A0BED">
              <w:rPr>
                <w:rFonts w:ascii="Verdana" w:hAnsi="Verdana"/>
                <w:bCs/>
                <w:sz w:val="20"/>
              </w:rPr>
              <w:t>Wszystkie zastosowane bezpieczniki o mocy do 30A zalecane automatyczne</w:t>
            </w:r>
          </w:p>
          <w:p w14:paraId="4D72F662" w14:textId="155B2C89" w:rsidR="0030158A" w:rsidRDefault="0030158A" w:rsidP="000A4829">
            <w:pPr>
              <w:spacing w:before="60"/>
              <w:jc w:val="both"/>
              <w:rPr>
                <w:rFonts w:ascii="Verdana" w:hAnsi="Verdana"/>
                <w:bCs/>
                <w:sz w:val="20"/>
              </w:rPr>
            </w:pPr>
            <w:r>
              <w:rPr>
                <w:rFonts w:ascii="Verdana" w:hAnsi="Verdana"/>
                <w:bCs/>
                <w:sz w:val="20"/>
              </w:rPr>
              <w:t xml:space="preserve">23.1.7. </w:t>
            </w:r>
            <w:r w:rsidRPr="002A0BED">
              <w:rPr>
                <w:rFonts w:ascii="Verdana" w:hAnsi="Verdana"/>
                <w:bCs/>
                <w:sz w:val="20"/>
              </w:rPr>
              <w:t xml:space="preserve">Wyłącznik główny instalacji elektrycznej </w:t>
            </w:r>
            <w:r w:rsidR="009877B2" w:rsidRPr="00233F7A">
              <w:rPr>
                <w:rFonts w:ascii="Verdana" w:hAnsi="Verdana"/>
                <w:sz w:val="20"/>
                <w:highlight w:val="cyan"/>
              </w:rPr>
              <w:t>zalecany</w:t>
            </w:r>
            <w:r w:rsidR="009877B2" w:rsidRPr="002A0BED">
              <w:rPr>
                <w:rFonts w:ascii="Verdana" w:hAnsi="Verdana"/>
                <w:bCs/>
                <w:sz w:val="20"/>
              </w:rPr>
              <w:t xml:space="preserve"> </w:t>
            </w:r>
            <w:r w:rsidRPr="002A0BED">
              <w:rPr>
                <w:rFonts w:ascii="Verdana" w:hAnsi="Verdana"/>
                <w:bCs/>
                <w:sz w:val="20"/>
              </w:rPr>
              <w:t>sterowany zdalnie (ele</w:t>
            </w:r>
            <w:r>
              <w:rPr>
                <w:rFonts w:ascii="Verdana" w:hAnsi="Verdana"/>
                <w:bCs/>
                <w:sz w:val="20"/>
              </w:rPr>
              <w:t xml:space="preserve">ktrycznie) </w:t>
            </w:r>
            <w:r w:rsidRPr="002A0BED">
              <w:rPr>
                <w:rFonts w:ascii="Verdana" w:hAnsi="Verdana"/>
                <w:bCs/>
                <w:sz w:val="20"/>
              </w:rPr>
              <w:t>z miejsca kierowcy</w:t>
            </w:r>
            <w:r w:rsidR="009877B2">
              <w:rPr>
                <w:rFonts w:ascii="Verdana" w:hAnsi="Verdana"/>
                <w:bCs/>
                <w:sz w:val="20"/>
              </w:rPr>
              <w:t>.</w:t>
            </w:r>
          </w:p>
          <w:p w14:paraId="1271E784" w14:textId="77777777" w:rsidR="009877B2" w:rsidRPr="00CB36C5" w:rsidRDefault="009877B2" w:rsidP="009877B2">
            <w:pPr>
              <w:spacing w:before="60"/>
              <w:jc w:val="both"/>
              <w:rPr>
                <w:rFonts w:ascii="Verdana" w:hAnsi="Verdana"/>
                <w:sz w:val="20"/>
              </w:rPr>
            </w:pPr>
            <w:r w:rsidRPr="00233F7A">
              <w:rPr>
                <w:rFonts w:ascii="Verdana" w:hAnsi="Verdana"/>
                <w:sz w:val="20"/>
                <w:highlight w:val="cyan"/>
              </w:rPr>
              <w:t>Zamawiający dopuszcza zastosowanie głównego wyłącznika prądu umieszczonego poza kabiną kierowcy pod warunkiem zastosowania w kabinie kierowcy wyłącznika awaryjnego.</w:t>
            </w:r>
          </w:p>
          <w:p w14:paraId="2EC20FB5" w14:textId="77777777" w:rsidR="009877B2" w:rsidRPr="002A0BED" w:rsidRDefault="009877B2" w:rsidP="000A4829">
            <w:pPr>
              <w:spacing w:before="60"/>
              <w:jc w:val="both"/>
              <w:rPr>
                <w:rFonts w:ascii="Verdana" w:hAnsi="Verdana"/>
                <w:bCs/>
                <w:sz w:val="20"/>
              </w:rPr>
            </w:pPr>
          </w:p>
          <w:p w14:paraId="4E62EFE8" w14:textId="77777777" w:rsidR="0030158A" w:rsidRPr="002A0BED" w:rsidRDefault="0030158A" w:rsidP="000A4829">
            <w:pPr>
              <w:spacing w:before="60"/>
              <w:jc w:val="both"/>
              <w:rPr>
                <w:rFonts w:ascii="Verdana" w:hAnsi="Verdana"/>
                <w:bCs/>
                <w:sz w:val="20"/>
              </w:rPr>
            </w:pPr>
            <w:r>
              <w:rPr>
                <w:rFonts w:ascii="Verdana" w:hAnsi="Verdana"/>
                <w:bCs/>
                <w:sz w:val="20"/>
              </w:rPr>
              <w:lastRenderedPageBreak/>
              <w:t xml:space="preserve">23.1.8. </w:t>
            </w:r>
            <w:r w:rsidRPr="002A0BED">
              <w:rPr>
                <w:rFonts w:ascii="Verdana" w:hAnsi="Verdana"/>
                <w:bCs/>
                <w:sz w:val="20"/>
              </w:rPr>
              <w:t xml:space="preserve">Instalacja elektryczna autobusu </w:t>
            </w:r>
            <w:r w:rsidRPr="0030158A">
              <w:rPr>
                <w:rFonts w:ascii="Verdana" w:hAnsi="Verdana"/>
                <w:b/>
                <w:bCs/>
                <w:sz w:val="20"/>
              </w:rPr>
              <w:t>musi być dostosowana</w:t>
            </w:r>
            <w:r w:rsidRPr="002A0BED">
              <w:rPr>
                <w:rFonts w:ascii="Verdana" w:hAnsi="Verdana"/>
                <w:bCs/>
                <w:sz w:val="20"/>
              </w:rPr>
              <w:t xml:space="preserve"> do równoczesnego obciążenia ze wszystkich dodatkowych urządzeń peryferyjnych wymienionych w SWZ (OPZ).</w:t>
            </w:r>
          </w:p>
          <w:p w14:paraId="449A7D1C" w14:textId="77777777" w:rsidR="0030158A" w:rsidRPr="002A0BED" w:rsidRDefault="0030158A" w:rsidP="000A4829">
            <w:pPr>
              <w:spacing w:before="60"/>
              <w:jc w:val="both"/>
              <w:rPr>
                <w:rFonts w:ascii="Verdana" w:hAnsi="Verdana"/>
                <w:bCs/>
                <w:sz w:val="20"/>
              </w:rPr>
            </w:pPr>
            <w:r>
              <w:rPr>
                <w:rFonts w:ascii="Verdana" w:hAnsi="Verdana"/>
                <w:bCs/>
                <w:sz w:val="20"/>
              </w:rPr>
              <w:t xml:space="preserve">23.1.9. </w:t>
            </w:r>
            <w:r w:rsidRPr="002A0BED">
              <w:rPr>
                <w:rFonts w:ascii="Verdana" w:hAnsi="Verdana"/>
                <w:bCs/>
                <w:sz w:val="20"/>
              </w:rPr>
              <w:t>Instalacja elektryczna oraz wszystkie elektroniczne urządzenia peryferyjne (m.in. tablice świetlne) nie mogą być źródłem zakłóceń elektromagnetycznych innych podzespołów autobusu oraz urządzeń zewnętrznych. Kable i przewody muszą spełniać wszystkie normy i przepisy wymagane przy budowie autobusów elektrycznych oraz powinny posiadać niezbędne atesty.</w:t>
            </w:r>
          </w:p>
          <w:p w14:paraId="75BE6F3D" w14:textId="77777777" w:rsidR="0030158A" w:rsidRPr="002A0BED" w:rsidRDefault="0030158A" w:rsidP="000A4829">
            <w:pPr>
              <w:spacing w:before="60"/>
              <w:jc w:val="both"/>
              <w:rPr>
                <w:rFonts w:ascii="Verdana" w:hAnsi="Verdana"/>
                <w:bCs/>
                <w:sz w:val="20"/>
              </w:rPr>
            </w:pPr>
            <w:r>
              <w:rPr>
                <w:rFonts w:ascii="Verdana" w:hAnsi="Verdana"/>
                <w:bCs/>
                <w:sz w:val="20"/>
              </w:rPr>
              <w:t xml:space="preserve">23.1.10. </w:t>
            </w:r>
            <w:r w:rsidRPr="002A0BED">
              <w:rPr>
                <w:rFonts w:ascii="Verdana" w:hAnsi="Verdana"/>
                <w:bCs/>
                <w:sz w:val="20"/>
              </w:rPr>
              <w:t>Instalacja zabezpieczona przed zawilgoceniem, zabrudzeniem w czasie eksploatacji oraz przed przetarciem.</w:t>
            </w:r>
          </w:p>
          <w:p w14:paraId="25BE6FB9" w14:textId="77777777" w:rsidR="0030158A" w:rsidRPr="002A0BED" w:rsidRDefault="0030158A" w:rsidP="000A4829">
            <w:pPr>
              <w:spacing w:before="60"/>
              <w:jc w:val="both"/>
              <w:rPr>
                <w:rFonts w:ascii="Verdana" w:hAnsi="Verdana"/>
                <w:bCs/>
                <w:sz w:val="20"/>
              </w:rPr>
            </w:pPr>
            <w:r>
              <w:rPr>
                <w:rFonts w:ascii="Verdana" w:hAnsi="Verdana"/>
                <w:bCs/>
                <w:sz w:val="20"/>
              </w:rPr>
              <w:t xml:space="preserve">23.1.11. </w:t>
            </w:r>
            <w:r w:rsidRPr="002A0BED">
              <w:rPr>
                <w:rFonts w:ascii="Verdana" w:hAnsi="Verdana"/>
                <w:bCs/>
                <w:sz w:val="20"/>
              </w:rPr>
              <w:t>Wszystkie urządzenia sterujące oraz bezpie</w:t>
            </w:r>
            <w:r>
              <w:rPr>
                <w:rFonts w:ascii="Verdana" w:hAnsi="Verdana"/>
                <w:bCs/>
                <w:sz w:val="20"/>
              </w:rPr>
              <w:t xml:space="preserve">czniki muszą być umiejscowione </w:t>
            </w:r>
            <w:r w:rsidRPr="002A0BED">
              <w:rPr>
                <w:rFonts w:ascii="Verdana" w:hAnsi="Verdana"/>
                <w:bCs/>
                <w:sz w:val="20"/>
              </w:rPr>
              <w:t xml:space="preserve">w sposób umożliwiający łatwy dostęp obsługi, zabezpieczone przed dostępem wody i innych szkodliwych czynników. </w:t>
            </w:r>
          </w:p>
          <w:p w14:paraId="15D0C9BA" w14:textId="77777777" w:rsidR="0030158A" w:rsidRPr="002A0BED" w:rsidRDefault="0030158A" w:rsidP="000A4829">
            <w:pPr>
              <w:spacing w:before="60"/>
              <w:jc w:val="both"/>
              <w:rPr>
                <w:rFonts w:ascii="Verdana" w:hAnsi="Verdana"/>
                <w:bCs/>
                <w:sz w:val="20"/>
              </w:rPr>
            </w:pPr>
            <w:r>
              <w:rPr>
                <w:rFonts w:ascii="Verdana" w:hAnsi="Verdana"/>
                <w:bCs/>
                <w:sz w:val="20"/>
              </w:rPr>
              <w:t xml:space="preserve">23.1.12. </w:t>
            </w:r>
            <w:r w:rsidRPr="002A0BED">
              <w:rPr>
                <w:rFonts w:ascii="Verdana" w:hAnsi="Verdana"/>
                <w:bCs/>
                <w:sz w:val="20"/>
              </w:rPr>
              <w:t>Umieszczenie tablicy rozdzielczej wewnątrz autobusu w miejscu najmniej narażonym na skutki kolizji drogowych. Jeżeli dostęp do tych podzespołów jest z przestrzeni pasażerskiej to pokrywy muszą być zabezpieczone w sposób uniemożliwiający ich otwarcie przez pasażera.</w:t>
            </w:r>
          </w:p>
          <w:p w14:paraId="05D79CEC" w14:textId="77777777" w:rsidR="0030158A" w:rsidRPr="002A0BED" w:rsidRDefault="0030158A" w:rsidP="000A4829">
            <w:pPr>
              <w:spacing w:before="60"/>
              <w:jc w:val="both"/>
              <w:rPr>
                <w:rFonts w:ascii="Verdana" w:hAnsi="Verdana"/>
                <w:bCs/>
                <w:sz w:val="20"/>
              </w:rPr>
            </w:pPr>
            <w:r>
              <w:rPr>
                <w:rFonts w:ascii="Verdana" w:hAnsi="Verdana"/>
                <w:bCs/>
                <w:sz w:val="20"/>
              </w:rPr>
              <w:t xml:space="preserve">23.1.13. </w:t>
            </w:r>
            <w:r w:rsidRPr="002A0BED">
              <w:rPr>
                <w:rFonts w:ascii="Verdana" w:hAnsi="Verdana"/>
                <w:bCs/>
                <w:sz w:val="20"/>
              </w:rPr>
              <w:t>Kompletacja zespołów i podzespołów identy</w:t>
            </w:r>
            <w:r>
              <w:rPr>
                <w:rFonts w:ascii="Verdana" w:hAnsi="Verdana"/>
                <w:bCs/>
                <w:sz w:val="20"/>
              </w:rPr>
              <w:t xml:space="preserve">czna dla całej dostawy, zgodna </w:t>
            </w:r>
            <w:r w:rsidRPr="002A0BED">
              <w:rPr>
                <w:rFonts w:ascii="Verdana" w:hAnsi="Verdana"/>
                <w:bCs/>
                <w:sz w:val="20"/>
              </w:rPr>
              <w:t xml:space="preserve">z dostarczonymi schematami instalacji elektrycznej. </w:t>
            </w:r>
          </w:p>
          <w:p w14:paraId="3BABADA0" w14:textId="77777777" w:rsidR="0030158A" w:rsidRPr="002A0BED" w:rsidRDefault="0030158A" w:rsidP="000A4829">
            <w:pPr>
              <w:spacing w:before="60"/>
              <w:jc w:val="both"/>
              <w:rPr>
                <w:rFonts w:ascii="Verdana" w:hAnsi="Verdana"/>
                <w:bCs/>
                <w:sz w:val="20"/>
              </w:rPr>
            </w:pPr>
            <w:r>
              <w:rPr>
                <w:rFonts w:ascii="Verdana" w:hAnsi="Verdana"/>
                <w:bCs/>
                <w:sz w:val="20"/>
              </w:rPr>
              <w:t xml:space="preserve">23.1.14. </w:t>
            </w:r>
            <w:r w:rsidRPr="002A0BED">
              <w:rPr>
                <w:rFonts w:ascii="Verdana" w:hAnsi="Verdana"/>
                <w:bCs/>
                <w:sz w:val="20"/>
              </w:rPr>
              <w:t xml:space="preserve">Złącza przewodów i urządzeń opisane w </w:t>
            </w:r>
            <w:r>
              <w:rPr>
                <w:rFonts w:ascii="Verdana" w:hAnsi="Verdana"/>
                <w:bCs/>
                <w:sz w:val="20"/>
              </w:rPr>
              <w:t xml:space="preserve">języku polskim w sposób trwały </w:t>
            </w:r>
            <w:r w:rsidRPr="002A0BED">
              <w:rPr>
                <w:rFonts w:ascii="Verdana" w:hAnsi="Verdana"/>
                <w:bCs/>
                <w:sz w:val="20"/>
              </w:rPr>
              <w:t>i czytelny jak na schematach instalacji. Zastosowany system identyfikacji przewodów, końcówek, złączy itp. jednoznaczny, identyczny dla całej dostawy, zgodny z opisem w dostarczonym schemacie instalacji elektrycznej.</w:t>
            </w:r>
          </w:p>
          <w:p w14:paraId="4430AD30" w14:textId="77777777" w:rsidR="0030158A" w:rsidRDefault="0030158A" w:rsidP="000A4829">
            <w:pPr>
              <w:spacing w:before="60"/>
              <w:jc w:val="both"/>
              <w:rPr>
                <w:rFonts w:ascii="Verdana" w:hAnsi="Verdana"/>
                <w:bCs/>
                <w:sz w:val="20"/>
              </w:rPr>
            </w:pPr>
            <w:r>
              <w:rPr>
                <w:rFonts w:ascii="Verdana" w:hAnsi="Verdana"/>
                <w:bCs/>
                <w:sz w:val="20"/>
              </w:rPr>
              <w:t xml:space="preserve">23.1.15. </w:t>
            </w:r>
            <w:r w:rsidRPr="002A0BED">
              <w:rPr>
                <w:rFonts w:ascii="Verdana" w:hAnsi="Verdana"/>
                <w:bCs/>
                <w:sz w:val="20"/>
              </w:rPr>
              <w:t>Złącza diagnostyczne umieszczone w miejscach dogodnych do podłączenia urządzeń kontrolnych umożliwiające diagnozowanie układów elektrycznych również podczas jazdy autobusu.</w:t>
            </w:r>
          </w:p>
          <w:p w14:paraId="1A70F104" w14:textId="77777777" w:rsidR="0030158A" w:rsidRPr="00D37D89" w:rsidRDefault="0030158A" w:rsidP="000A4829">
            <w:pPr>
              <w:spacing w:before="60"/>
              <w:jc w:val="both"/>
              <w:rPr>
                <w:rFonts w:ascii="Verdana" w:hAnsi="Verdana"/>
                <w:bCs/>
                <w:sz w:val="20"/>
              </w:rPr>
            </w:pPr>
            <w:r w:rsidRPr="00D37D89">
              <w:rPr>
                <w:rFonts w:ascii="Verdana" w:hAnsi="Verdana"/>
                <w:bCs/>
                <w:sz w:val="20"/>
              </w:rPr>
              <w:t>23.2.</w:t>
            </w:r>
            <w:r w:rsidRPr="00D37D89">
              <w:rPr>
                <w:rFonts w:ascii="Verdana" w:hAnsi="Verdana"/>
                <w:bCs/>
                <w:sz w:val="20"/>
              </w:rPr>
              <w:tab/>
              <w:t>OŚWIETLENIE DROGOWE AUTOBUSU:</w:t>
            </w:r>
          </w:p>
          <w:p w14:paraId="79DAF37A" w14:textId="77777777" w:rsidR="0030158A" w:rsidRPr="00D37D89" w:rsidRDefault="0030158A" w:rsidP="000A4829">
            <w:pPr>
              <w:spacing w:before="60"/>
              <w:jc w:val="both"/>
              <w:rPr>
                <w:rFonts w:ascii="Verdana" w:hAnsi="Verdana"/>
                <w:bCs/>
                <w:sz w:val="20"/>
              </w:rPr>
            </w:pPr>
            <w:r>
              <w:rPr>
                <w:rFonts w:ascii="Verdana" w:hAnsi="Verdana"/>
                <w:bCs/>
                <w:sz w:val="20"/>
              </w:rPr>
              <w:t xml:space="preserve">23.2.1. </w:t>
            </w:r>
            <w:r w:rsidRPr="00D37D89">
              <w:rPr>
                <w:rFonts w:ascii="Verdana" w:hAnsi="Verdana"/>
                <w:bCs/>
                <w:sz w:val="20"/>
              </w:rPr>
              <w:t xml:space="preserve">Oprócz oświetlenia drogowego autobusu zgodnie z obowiązującymi przepisami </w:t>
            </w:r>
            <w:r w:rsidRPr="0030158A">
              <w:rPr>
                <w:rFonts w:ascii="Verdana" w:hAnsi="Verdana"/>
                <w:b/>
                <w:bCs/>
                <w:sz w:val="20"/>
              </w:rPr>
              <w:t>Zamawiający wymaga</w:t>
            </w:r>
            <w:r w:rsidRPr="00D37D89">
              <w:rPr>
                <w:rFonts w:ascii="Verdana" w:hAnsi="Verdana"/>
                <w:bCs/>
                <w:sz w:val="20"/>
              </w:rPr>
              <w:t xml:space="preserve"> wyposażenia pojazdu w:</w:t>
            </w:r>
          </w:p>
          <w:p w14:paraId="5FBB8508" w14:textId="77777777" w:rsidR="0030158A" w:rsidRPr="00D37D89" w:rsidRDefault="0030158A" w:rsidP="000A4829">
            <w:pPr>
              <w:spacing w:before="60"/>
              <w:jc w:val="both"/>
              <w:rPr>
                <w:rFonts w:ascii="Verdana" w:hAnsi="Verdana"/>
                <w:bCs/>
                <w:sz w:val="20"/>
              </w:rPr>
            </w:pPr>
            <w:r>
              <w:rPr>
                <w:rFonts w:ascii="Verdana" w:hAnsi="Verdana"/>
                <w:bCs/>
                <w:sz w:val="20"/>
              </w:rPr>
              <w:t xml:space="preserve">23.2.2. </w:t>
            </w:r>
            <w:r w:rsidRPr="00D37D89">
              <w:rPr>
                <w:rFonts w:ascii="Verdana" w:hAnsi="Verdana"/>
                <w:bCs/>
                <w:sz w:val="20"/>
              </w:rPr>
              <w:t>Oświetlenie drogowe do jazdy w dzień z przodu i tyłu autobusu; wymagane oświetlenie diodowe LED.</w:t>
            </w:r>
          </w:p>
          <w:p w14:paraId="37EB6B88" w14:textId="77777777" w:rsidR="0030158A" w:rsidRPr="00D37D89" w:rsidRDefault="0030158A" w:rsidP="000A4829">
            <w:pPr>
              <w:spacing w:before="60"/>
              <w:jc w:val="both"/>
              <w:rPr>
                <w:rFonts w:ascii="Verdana" w:hAnsi="Verdana"/>
                <w:bCs/>
                <w:sz w:val="20"/>
              </w:rPr>
            </w:pPr>
            <w:r>
              <w:rPr>
                <w:rFonts w:ascii="Verdana" w:hAnsi="Verdana"/>
                <w:bCs/>
                <w:sz w:val="20"/>
              </w:rPr>
              <w:t xml:space="preserve">23.2.3. </w:t>
            </w:r>
            <w:r w:rsidRPr="00D37D89">
              <w:rPr>
                <w:rFonts w:ascii="Verdana" w:hAnsi="Verdana"/>
                <w:bCs/>
                <w:sz w:val="20"/>
              </w:rPr>
              <w:t xml:space="preserve">Dodatkowe górne światła kierunkowskazów LED z tyłu autobusu. </w:t>
            </w:r>
          </w:p>
          <w:p w14:paraId="5D892243" w14:textId="77777777" w:rsidR="0030158A" w:rsidRPr="00D37D89" w:rsidRDefault="0030158A" w:rsidP="000A4829">
            <w:pPr>
              <w:spacing w:before="60"/>
              <w:jc w:val="both"/>
              <w:rPr>
                <w:rFonts w:ascii="Verdana" w:hAnsi="Verdana"/>
                <w:bCs/>
                <w:sz w:val="20"/>
              </w:rPr>
            </w:pPr>
            <w:r>
              <w:rPr>
                <w:rFonts w:ascii="Verdana" w:hAnsi="Verdana"/>
                <w:bCs/>
                <w:sz w:val="20"/>
              </w:rPr>
              <w:t xml:space="preserve">23.2.4. </w:t>
            </w:r>
            <w:r w:rsidRPr="00D37D89">
              <w:rPr>
                <w:rFonts w:ascii="Verdana" w:hAnsi="Verdana"/>
                <w:bCs/>
                <w:sz w:val="20"/>
              </w:rPr>
              <w:t>Dodatkowe górne światła stop (LED) kategorii S3 lub w dwa dodatkowe światła „STOP” górne, kategorii S1 lub S2.</w:t>
            </w:r>
          </w:p>
          <w:p w14:paraId="70F446B8" w14:textId="77777777" w:rsidR="0030158A" w:rsidRPr="00D37D89" w:rsidRDefault="0030158A" w:rsidP="000A4829">
            <w:pPr>
              <w:spacing w:before="60"/>
              <w:jc w:val="both"/>
              <w:rPr>
                <w:rFonts w:ascii="Verdana" w:hAnsi="Verdana"/>
                <w:bCs/>
                <w:sz w:val="20"/>
              </w:rPr>
            </w:pPr>
            <w:r>
              <w:rPr>
                <w:rFonts w:ascii="Verdana" w:hAnsi="Verdana"/>
                <w:bCs/>
                <w:sz w:val="20"/>
              </w:rPr>
              <w:t xml:space="preserve">23.2.5. </w:t>
            </w:r>
            <w:r w:rsidRPr="00D37D89">
              <w:rPr>
                <w:rFonts w:ascii="Verdana" w:hAnsi="Verdana"/>
                <w:bCs/>
                <w:sz w:val="20"/>
              </w:rPr>
              <w:t>Autobus ma być wyposażony w reflektory LED przeciwmgłowe. Tylne światło przeciwmgielne LED – z kontrolką na tablicy rozdzielczej</w:t>
            </w:r>
          </w:p>
          <w:p w14:paraId="6649EDA3" w14:textId="77777777" w:rsidR="0030158A" w:rsidRDefault="0030158A" w:rsidP="000A4829">
            <w:pPr>
              <w:spacing w:before="60"/>
              <w:jc w:val="both"/>
              <w:rPr>
                <w:rFonts w:ascii="Verdana" w:hAnsi="Verdana"/>
                <w:bCs/>
                <w:sz w:val="20"/>
              </w:rPr>
            </w:pPr>
            <w:r>
              <w:rPr>
                <w:rFonts w:ascii="Verdana" w:hAnsi="Verdana"/>
                <w:bCs/>
                <w:sz w:val="20"/>
              </w:rPr>
              <w:t xml:space="preserve">23.2.6. </w:t>
            </w:r>
            <w:r w:rsidRPr="00D37D89">
              <w:rPr>
                <w:rFonts w:ascii="Verdana" w:hAnsi="Verdana"/>
                <w:bCs/>
                <w:sz w:val="20"/>
              </w:rPr>
              <w:t>Przyłącza diagnostyczne: umożliwiające ocenę stanu technicznego instalacji elektrycznej, wraz z odpowiednim oprogramowaniem i urządzeniami diagnostycznymi. Wymagany standard min. OBD II.</w:t>
            </w:r>
          </w:p>
          <w:p w14:paraId="3D2E7C87" w14:textId="77777777" w:rsidR="0030158A" w:rsidRPr="00D37D89" w:rsidRDefault="0030158A" w:rsidP="000A4829">
            <w:pPr>
              <w:spacing w:before="60"/>
              <w:jc w:val="both"/>
              <w:rPr>
                <w:rFonts w:ascii="Verdana" w:hAnsi="Verdana"/>
                <w:bCs/>
                <w:sz w:val="20"/>
              </w:rPr>
            </w:pPr>
            <w:r w:rsidRPr="00D37D89">
              <w:rPr>
                <w:rFonts w:ascii="Verdana" w:hAnsi="Verdana"/>
                <w:bCs/>
                <w:sz w:val="20"/>
              </w:rPr>
              <w:t>23.3.</w:t>
            </w:r>
            <w:r w:rsidRPr="00D37D89">
              <w:rPr>
                <w:rFonts w:ascii="Verdana" w:hAnsi="Verdana"/>
                <w:bCs/>
                <w:sz w:val="20"/>
              </w:rPr>
              <w:tab/>
              <w:t>OŚWIETLENIE WEWNĘTRZNE AUTOBUSU, dodatkowe instalacje elektryczne:</w:t>
            </w:r>
          </w:p>
          <w:p w14:paraId="3B6C199D" w14:textId="77777777" w:rsidR="0030158A" w:rsidRPr="00D37D89" w:rsidRDefault="0030158A" w:rsidP="000A4829">
            <w:pPr>
              <w:spacing w:before="60"/>
              <w:jc w:val="both"/>
              <w:rPr>
                <w:rFonts w:ascii="Verdana" w:hAnsi="Verdana"/>
                <w:bCs/>
                <w:sz w:val="20"/>
              </w:rPr>
            </w:pPr>
            <w:r>
              <w:rPr>
                <w:rFonts w:ascii="Verdana" w:hAnsi="Verdana"/>
                <w:bCs/>
                <w:sz w:val="20"/>
              </w:rPr>
              <w:lastRenderedPageBreak/>
              <w:t xml:space="preserve">23.3.1. </w:t>
            </w:r>
            <w:r w:rsidRPr="00D37D89">
              <w:rPr>
                <w:rFonts w:ascii="Verdana" w:hAnsi="Verdana"/>
                <w:bCs/>
                <w:sz w:val="20"/>
              </w:rPr>
              <w:t>Oświetlenie i dodatkowe instalacje przedziału pasażerskiego:</w:t>
            </w:r>
          </w:p>
          <w:p w14:paraId="3D1F7C52" w14:textId="77777777" w:rsidR="0030158A" w:rsidRPr="00D37D89" w:rsidRDefault="0030158A" w:rsidP="000A4829">
            <w:pPr>
              <w:spacing w:before="60"/>
              <w:jc w:val="both"/>
              <w:rPr>
                <w:rFonts w:ascii="Verdana" w:hAnsi="Verdana"/>
                <w:bCs/>
                <w:sz w:val="20"/>
              </w:rPr>
            </w:pPr>
            <w:r>
              <w:rPr>
                <w:rFonts w:ascii="Verdana" w:hAnsi="Verdana"/>
                <w:bCs/>
                <w:sz w:val="20"/>
              </w:rPr>
              <w:t xml:space="preserve">a) </w:t>
            </w:r>
            <w:r w:rsidRPr="00D37D89">
              <w:rPr>
                <w:rFonts w:ascii="Verdana" w:hAnsi="Verdana"/>
                <w:bCs/>
                <w:sz w:val="20"/>
              </w:rPr>
              <w:t xml:space="preserve">Niezależne od oświetlenia kabiny kierowcy. </w:t>
            </w:r>
          </w:p>
          <w:p w14:paraId="7BF118EC" w14:textId="77777777" w:rsidR="0030158A" w:rsidRPr="00D37D89" w:rsidRDefault="0030158A" w:rsidP="000A4829">
            <w:pPr>
              <w:spacing w:before="60"/>
              <w:jc w:val="both"/>
              <w:rPr>
                <w:rFonts w:ascii="Verdana" w:hAnsi="Verdana"/>
                <w:bCs/>
                <w:sz w:val="20"/>
              </w:rPr>
            </w:pPr>
            <w:r>
              <w:rPr>
                <w:rFonts w:ascii="Verdana" w:hAnsi="Verdana"/>
                <w:bCs/>
                <w:sz w:val="20"/>
              </w:rPr>
              <w:t xml:space="preserve">b) </w:t>
            </w:r>
            <w:r w:rsidRPr="00D37D89">
              <w:rPr>
                <w:rFonts w:ascii="Verdana" w:hAnsi="Verdana"/>
                <w:bCs/>
                <w:sz w:val="20"/>
              </w:rPr>
              <w:t>Oświetlenie tylko z wykorzystaniem lamp LED-owych musi zapewniać odpowiednie oświetlenie powierzchni wewnątrz pojazdu, pozwalające osobom o ograniczonej możliwości poruszania się na bezpieczne przemieszczanie się wewnątrz autobusu.</w:t>
            </w:r>
          </w:p>
          <w:p w14:paraId="6B560C58" w14:textId="77777777" w:rsidR="0030158A" w:rsidRPr="00D37D89" w:rsidRDefault="0030158A" w:rsidP="000A4829">
            <w:pPr>
              <w:spacing w:before="60"/>
              <w:jc w:val="both"/>
              <w:rPr>
                <w:rFonts w:ascii="Verdana" w:hAnsi="Verdana"/>
                <w:bCs/>
                <w:sz w:val="20"/>
              </w:rPr>
            </w:pPr>
            <w:r>
              <w:rPr>
                <w:rFonts w:ascii="Verdana" w:hAnsi="Verdana"/>
                <w:bCs/>
                <w:sz w:val="20"/>
              </w:rPr>
              <w:t xml:space="preserve">c) </w:t>
            </w:r>
            <w:r w:rsidRPr="00D37D89">
              <w:rPr>
                <w:rFonts w:ascii="Verdana" w:hAnsi="Verdana"/>
                <w:bCs/>
                <w:sz w:val="20"/>
              </w:rPr>
              <w:t>Lampy oświetlenia przestrzeni pasażerskiej nie mogą powodować oślepienia prowadzącego pojazd (także poprzez lusterka wewnętrzne).</w:t>
            </w:r>
          </w:p>
          <w:p w14:paraId="5F247A7D" w14:textId="77777777" w:rsidR="0030158A" w:rsidRPr="00D37D89" w:rsidRDefault="0030158A" w:rsidP="000A4829">
            <w:pPr>
              <w:spacing w:before="60"/>
              <w:jc w:val="both"/>
              <w:rPr>
                <w:rFonts w:ascii="Verdana" w:hAnsi="Verdana"/>
                <w:bCs/>
                <w:sz w:val="20"/>
              </w:rPr>
            </w:pPr>
            <w:r>
              <w:rPr>
                <w:rFonts w:ascii="Verdana" w:hAnsi="Verdana"/>
                <w:bCs/>
                <w:sz w:val="20"/>
              </w:rPr>
              <w:t xml:space="preserve">d) </w:t>
            </w:r>
            <w:r w:rsidRPr="00D37D89">
              <w:rPr>
                <w:rFonts w:ascii="Verdana" w:hAnsi="Verdana"/>
                <w:bCs/>
                <w:sz w:val="20"/>
              </w:rPr>
              <w:t xml:space="preserve">Łatwa dostępność obsługowa. </w:t>
            </w:r>
          </w:p>
          <w:p w14:paraId="157BE441" w14:textId="77777777" w:rsidR="0030158A" w:rsidRPr="00D37D89" w:rsidRDefault="0030158A" w:rsidP="000A4829">
            <w:pPr>
              <w:spacing w:before="60"/>
              <w:jc w:val="both"/>
              <w:rPr>
                <w:rFonts w:ascii="Verdana" w:hAnsi="Verdana"/>
                <w:bCs/>
                <w:sz w:val="20"/>
              </w:rPr>
            </w:pPr>
            <w:r>
              <w:rPr>
                <w:rFonts w:ascii="Verdana" w:hAnsi="Verdana"/>
                <w:bCs/>
                <w:sz w:val="20"/>
              </w:rPr>
              <w:t xml:space="preserve">e) </w:t>
            </w:r>
            <w:r w:rsidRPr="00D37D89">
              <w:rPr>
                <w:rFonts w:ascii="Verdana" w:hAnsi="Verdana"/>
                <w:bCs/>
                <w:sz w:val="20"/>
              </w:rPr>
              <w:t xml:space="preserve">Możliwość stopniowania natężenia światła. </w:t>
            </w:r>
          </w:p>
          <w:p w14:paraId="4CF05918" w14:textId="77777777" w:rsidR="0030158A" w:rsidRPr="00D37D89" w:rsidRDefault="0030158A" w:rsidP="000A4829">
            <w:pPr>
              <w:spacing w:before="60"/>
              <w:jc w:val="both"/>
              <w:rPr>
                <w:rFonts w:ascii="Verdana" w:hAnsi="Verdana"/>
                <w:bCs/>
                <w:sz w:val="20"/>
              </w:rPr>
            </w:pPr>
            <w:r>
              <w:rPr>
                <w:rFonts w:ascii="Verdana" w:hAnsi="Verdana"/>
                <w:bCs/>
                <w:sz w:val="20"/>
              </w:rPr>
              <w:t xml:space="preserve">f) </w:t>
            </w:r>
            <w:r w:rsidRPr="00D37D89">
              <w:rPr>
                <w:rFonts w:ascii="Verdana" w:hAnsi="Verdana"/>
                <w:bCs/>
                <w:sz w:val="20"/>
              </w:rPr>
              <w:t>Możliwość wyboru stref pojazdu do oświetlenia (np. lewa i prawa strona).</w:t>
            </w:r>
          </w:p>
          <w:p w14:paraId="3B96D27F" w14:textId="77777777" w:rsidR="0030158A" w:rsidRPr="00D37D89" w:rsidRDefault="0030158A" w:rsidP="000A4829">
            <w:pPr>
              <w:spacing w:before="60"/>
              <w:jc w:val="both"/>
              <w:rPr>
                <w:rFonts w:ascii="Verdana" w:hAnsi="Verdana"/>
                <w:bCs/>
                <w:sz w:val="20"/>
              </w:rPr>
            </w:pPr>
            <w:r>
              <w:rPr>
                <w:rFonts w:ascii="Verdana" w:hAnsi="Verdana"/>
                <w:bCs/>
                <w:sz w:val="20"/>
              </w:rPr>
              <w:t xml:space="preserve">g) </w:t>
            </w:r>
            <w:r w:rsidRPr="00D37D89">
              <w:rPr>
                <w:rFonts w:ascii="Verdana" w:hAnsi="Verdana"/>
                <w:bCs/>
                <w:sz w:val="20"/>
              </w:rPr>
              <w:t>Przyłącza do kasowników/czytników ka</w:t>
            </w:r>
            <w:r>
              <w:rPr>
                <w:rFonts w:ascii="Verdana" w:hAnsi="Verdana"/>
                <w:bCs/>
                <w:sz w:val="20"/>
              </w:rPr>
              <w:t xml:space="preserve">rt (lokalizacja do uzgodnienia </w:t>
            </w:r>
            <w:r w:rsidRPr="00D37D89">
              <w:rPr>
                <w:rFonts w:ascii="Verdana" w:hAnsi="Verdana"/>
                <w:bCs/>
                <w:sz w:val="20"/>
              </w:rPr>
              <w:t>z Zamawiającym po podpisaniu umowy).</w:t>
            </w:r>
          </w:p>
          <w:p w14:paraId="241637BE" w14:textId="77777777" w:rsidR="0030158A" w:rsidRDefault="0030158A" w:rsidP="000A4829">
            <w:pPr>
              <w:spacing w:before="60"/>
              <w:jc w:val="both"/>
              <w:rPr>
                <w:rFonts w:ascii="Verdana" w:hAnsi="Verdana"/>
                <w:bCs/>
                <w:sz w:val="20"/>
              </w:rPr>
            </w:pPr>
            <w:r>
              <w:rPr>
                <w:rFonts w:ascii="Verdana" w:hAnsi="Verdana"/>
                <w:bCs/>
                <w:sz w:val="20"/>
              </w:rPr>
              <w:t xml:space="preserve">h) </w:t>
            </w:r>
            <w:r w:rsidRPr="00D37D89">
              <w:rPr>
                <w:rFonts w:ascii="Verdana" w:hAnsi="Verdana"/>
                <w:bCs/>
                <w:sz w:val="20"/>
              </w:rPr>
              <w:t>Przyłącze do zasilania dezynfekto</w:t>
            </w:r>
            <w:r>
              <w:rPr>
                <w:rFonts w:ascii="Verdana" w:hAnsi="Verdana"/>
                <w:bCs/>
                <w:sz w:val="20"/>
              </w:rPr>
              <w:t xml:space="preserve">ra (lokalizacja do uzgodnienia </w:t>
            </w:r>
            <w:r w:rsidRPr="00D37D89">
              <w:rPr>
                <w:rFonts w:ascii="Verdana" w:hAnsi="Verdana"/>
                <w:bCs/>
                <w:sz w:val="20"/>
              </w:rPr>
              <w:t>z Zamawiającym po podpisaniu umowy).</w:t>
            </w:r>
          </w:p>
          <w:p w14:paraId="03653331" w14:textId="77777777" w:rsidR="0030158A" w:rsidRPr="00D37D89" w:rsidRDefault="0030158A" w:rsidP="000A4829">
            <w:pPr>
              <w:spacing w:before="60"/>
              <w:jc w:val="both"/>
              <w:rPr>
                <w:rFonts w:ascii="Verdana" w:hAnsi="Verdana"/>
                <w:bCs/>
                <w:sz w:val="20"/>
              </w:rPr>
            </w:pPr>
            <w:r>
              <w:rPr>
                <w:rFonts w:ascii="Verdana" w:hAnsi="Verdana"/>
                <w:bCs/>
                <w:sz w:val="20"/>
              </w:rPr>
              <w:t xml:space="preserve">23.3.2. </w:t>
            </w:r>
            <w:r w:rsidRPr="00D37D89">
              <w:rPr>
                <w:rFonts w:ascii="Verdana" w:hAnsi="Verdana"/>
                <w:bCs/>
                <w:sz w:val="20"/>
              </w:rPr>
              <w:t>Oświetlenie wejść pasażerskich:</w:t>
            </w:r>
          </w:p>
          <w:p w14:paraId="5C6996FF" w14:textId="77777777" w:rsidR="0030158A" w:rsidRPr="00D37D89" w:rsidRDefault="0030158A" w:rsidP="000A4829">
            <w:pPr>
              <w:spacing w:before="60"/>
              <w:jc w:val="both"/>
              <w:rPr>
                <w:rFonts w:ascii="Verdana" w:hAnsi="Verdana"/>
                <w:bCs/>
                <w:sz w:val="20"/>
              </w:rPr>
            </w:pPr>
            <w:r>
              <w:rPr>
                <w:rFonts w:ascii="Verdana" w:hAnsi="Verdana"/>
                <w:bCs/>
                <w:sz w:val="20"/>
              </w:rPr>
              <w:t xml:space="preserve">a) </w:t>
            </w:r>
            <w:r w:rsidRPr="00D37D89">
              <w:rPr>
                <w:rFonts w:ascii="Verdana" w:hAnsi="Verdana"/>
                <w:bCs/>
                <w:sz w:val="20"/>
              </w:rPr>
              <w:t xml:space="preserve">Automatyczne oświetlenie stopni i strefy wejścia w czasie otwarcia drzwi. </w:t>
            </w:r>
          </w:p>
          <w:p w14:paraId="59D29751" w14:textId="77777777" w:rsidR="0030158A" w:rsidRPr="00D37D89" w:rsidRDefault="0030158A" w:rsidP="000A4829">
            <w:pPr>
              <w:spacing w:before="60"/>
              <w:jc w:val="both"/>
              <w:rPr>
                <w:rFonts w:ascii="Verdana" w:hAnsi="Verdana"/>
                <w:bCs/>
                <w:sz w:val="20"/>
              </w:rPr>
            </w:pPr>
            <w:r>
              <w:rPr>
                <w:rFonts w:ascii="Verdana" w:hAnsi="Verdana"/>
                <w:bCs/>
                <w:sz w:val="20"/>
              </w:rPr>
              <w:t xml:space="preserve">b) </w:t>
            </w:r>
            <w:r w:rsidRPr="00D37D89">
              <w:rPr>
                <w:rFonts w:ascii="Verdana" w:hAnsi="Verdana"/>
                <w:bCs/>
                <w:sz w:val="20"/>
              </w:rPr>
              <w:t>Oświetlenie wszystkich drzwi nawet w przypadku otwarcia tylko jednego, celem poprawy widoczności kierowcy przestrzeni pasażerskiej</w:t>
            </w:r>
          </w:p>
          <w:p w14:paraId="7F03E0BA" w14:textId="77777777" w:rsidR="0030158A" w:rsidRPr="00D37D89" w:rsidRDefault="0030158A" w:rsidP="000A4829">
            <w:pPr>
              <w:spacing w:before="60"/>
              <w:jc w:val="both"/>
              <w:rPr>
                <w:rFonts w:ascii="Verdana" w:hAnsi="Verdana"/>
                <w:bCs/>
                <w:sz w:val="20"/>
              </w:rPr>
            </w:pPr>
            <w:r w:rsidRPr="00D37D89">
              <w:rPr>
                <w:rFonts w:ascii="Verdana" w:hAnsi="Verdana"/>
                <w:bCs/>
                <w:sz w:val="20"/>
              </w:rPr>
              <w:t>i bezpieczeństwa pasażerów na przystanku.</w:t>
            </w:r>
          </w:p>
          <w:p w14:paraId="52D14BC3" w14:textId="77777777" w:rsidR="0030158A" w:rsidRPr="00D37D89" w:rsidRDefault="0030158A" w:rsidP="000A4829">
            <w:pPr>
              <w:spacing w:before="60"/>
              <w:jc w:val="both"/>
              <w:rPr>
                <w:rFonts w:ascii="Verdana" w:hAnsi="Verdana"/>
                <w:bCs/>
                <w:sz w:val="20"/>
              </w:rPr>
            </w:pPr>
            <w:r>
              <w:rPr>
                <w:rFonts w:ascii="Verdana" w:hAnsi="Verdana"/>
                <w:bCs/>
                <w:sz w:val="20"/>
              </w:rPr>
              <w:t xml:space="preserve">c) </w:t>
            </w:r>
            <w:r w:rsidRPr="00D37D89">
              <w:rPr>
                <w:rFonts w:ascii="Verdana" w:hAnsi="Verdana"/>
                <w:bCs/>
                <w:sz w:val="20"/>
              </w:rPr>
              <w:t>Oświetlenie tylko z wykorzystaniem lamp LED-owych.</w:t>
            </w:r>
          </w:p>
          <w:p w14:paraId="42544BFC" w14:textId="77777777" w:rsidR="0030158A" w:rsidRPr="00D37D89" w:rsidRDefault="0030158A" w:rsidP="000A4829">
            <w:pPr>
              <w:spacing w:before="60"/>
              <w:jc w:val="both"/>
              <w:rPr>
                <w:rFonts w:ascii="Verdana" w:hAnsi="Verdana"/>
                <w:bCs/>
                <w:sz w:val="20"/>
              </w:rPr>
            </w:pPr>
            <w:r>
              <w:rPr>
                <w:rFonts w:ascii="Verdana" w:hAnsi="Verdana"/>
                <w:bCs/>
                <w:sz w:val="20"/>
              </w:rPr>
              <w:t xml:space="preserve">d) </w:t>
            </w:r>
            <w:r w:rsidRPr="00D37D89">
              <w:rPr>
                <w:rFonts w:ascii="Verdana" w:hAnsi="Verdana"/>
                <w:bCs/>
                <w:sz w:val="20"/>
              </w:rPr>
              <w:t>Oświetlenie zewnętrzne LED nie może oślepiać kamery bocznej rejestrującej strefę drzwi.</w:t>
            </w:r>
          </w:p>
          <w:p w14:paraId="36F3DBB6" w14:textId="77777777" w:rsidR="0030158A" w:rsidRPr="00D37D89" w:rsidRDefault="0030158A" w:rsidP="000A4829">
            <w:pPr>
              <w:spacing w:before="60"/>
              <w:jc w:val="both"/>
              <w:rPr>
                <w:rFonts w:ascii="Verdana" w:hAnsi="Verdana"/>
                <w:bCs/>
                <w:sz w:val="20"/>
              </w:rPr>
            </w:pPr>
            <w:r>
              <w:rPr>
                <w:rFonts w:ascii="Verdana" w:hAnsi="Verdana"/>
                <w:bCs/>
                <w:sz w:val="20"/>
              </w:rPr>
              <w:t xml:space="preserve">e) </w:t>
            </w:r>
            <w:r w:rsidRPr="00D37D89">
              <w:rPr>
                <w:rFonts w:ascii="Verdana" w:hAnsi="Verdana"/>
                <w:bCs/>
                <w:sz w:val="20"/>
              </w:rPr>
              <w:t>Oświetlenie wewnętrzne LED nie może oślepiać kierowcy (lustra) oraz kamer wewnętrznych rejestrujących strefę drzwi.</w:t>
            </w:r>
          </w:p>
          <w:p w14:paraId="4440B4CD" w14:textId="77777777" w:rsidR="0030158A" w:rsidRPr="00D37D89" w:rsidRDefault="0030158A" w:rsidP="000A4829">
            <w:pPr>
              <w:spacing w:before="60"/>
              <w:jc w:val="both"/>
              <w:rPr>
                <w:rFonts w:ascii="Verdana" w:hAnsi="Verdana"/>
                <w:bCs/>
                <w:sz w:val="20"/>
              </w:rPr>
            </w:pPr>
            <w:r>
              <w:rPr>
                <w:rFonts w:ascii="Verdana" w:hAnsi="Verdana"/>
                <w:bCs/>
                <w:sz w:val="20"/>
              </w:rPr>
              <w:t xml:space="preserve">23.3.3. </w:t>
            </w:r>
            <w:r w:rsidRPr="00D37D89">
              <w:rPr>
                <w:rFonts w:ascii="Verdana" w:hAnsi="Verdana"/>
                <w:bCs/>
                <w:sz w:val="20"/>
              </w:rPr>
              <w:t>Oświetlenie i dodatkowe instalacje kabiny kierowcy:</w:t>
            </w:r>
          </w:p>
          <w:p w14:paraId="0164F498" w14:textId="77777777" w:rsidR="0030158A" w:rsidRPr="00D37D89" w:rsidRDefault="0030158A" w:rsidP="000A4829">
            <w:pPr>
              <w:spacing w:before="60"/>
              <w:jc w:val="both"/>
              <w:rPr>
                <w:rFonts w:ascii="Verdana" w:hAnsi="Verdana"/>
                <w:bCs/>
                <w:sz w:val="20"/>
              </w:rPr>
            </w:pPr>
            <w:r>
              <w:rPr>
                <w:rFonts w:ascii="Verdana" w:hAnsi="Verdana"/>
                <w:bCs/>
                <w:sz w:val="20"/>
              </w:rPr>
              <w:t xml:space="preserve">a) </w:t>
            </w:r>
            <w:r w:rsidRPr="00D37D89">
              <w:rPr>
                <w:rFonts w:ascii="Verdana" w:hAnsi="Verdana"/>
                <w:bCs/>
                <w:sz w:val="20"/>
              </w:rPr>
              <w:t xml:space="preserve">Niezależne od oświetlenia przestrzeni pasażerskiej. </w:t>
            </w:r>
          </w:p>
          <w:p w14:paraId="19080FB6" w14:textId="77777777" w:rsidR="0030158A" w:rsidRPr="00D37D89" w:rsidRDefault="0030158A" w:rsidP="000A4829">
            <w:pPr>
              <w:spacing w:before="60"/>
              <w:jc w:val="both"/>
              <w:rPr>
                <w:rFonts w:ascii="Verdana" w:hAnsi="Verdana"/>
                <w:bCs/>
                <w:sz w:val="20"/>
              </w:rPr>
            </w:pPr>
            <w:r>
              <w:rPr>
                <w:rFonts w:ascii="Verdana" w:hAnsi="Verdana"/>
                <w:bCs/>
                <w:sz w:val="20"/>
              </w:rPr>
              <w:t xml:space="preserve">b) </w:t>
            </w:r>
            <w:r w:rsidRPr="00D37D89">
              <w:rPr>
                <w:rFonts w:ascii="Verdana" w:hAnsi="Verdana"/>
                <w:bCs/>
                <w:sz w:val="20"/>
              </w:rPr>
              <w:t>Oświetlenie tylko z wykorzystaniem lamp LED-owych.</w:t>
            </w:r>
          </w:p>
          <w:p w14:paraId="654F7E33" w14:textId="77777777" w:rsidR="0030158A" w:rsidRPr="00D37D89" w:rsidRDefault="0030158A" w:rsidP="000A4829">
            <w:pPr>
              <w:spacing w:before="60"/>
              <w:jc w:val="both"/>
              <w:rPr>
                <w:rFonts w:ascii="Verdana" w:hAnsi="Verdana"/>
                <w:bCs/>
                <w:sz w:val="20"/>
              </w:rPr>
            </w:pPr>
            <w:r>
              <w:rPr>
                <w:rFonts w:ascii="Verdana" w:hAnsi="Verdana"/>
                <w:bCs/>
                <w:sz w:val="20"/>
              </w:rPr>
              <w:t xml:space="preserve">c) </w:t>
            </w:r>
            <w:r w:rsidRPr="00D37D89">
              <w:rPr>
                <w:rFonts w:ascii="Verdana" w:hAnsi="Verdana"/>
                <w:bCs/>
                <w:sz w:val="20"/>
              </w:rPr>
              <w:t>Lampka LED na elastycznym wysięgniku, oświetlająca pulpit rozkładu jazdy - dodatkowe światło kierowcy.</w:t>
            </w:r>
          </w:p>
          <w:p w14:paraId="35A96200" w14:textId="77777777" w:rsidR="0030158A" w:rsidRPr="00D37D89" w:rsidRDefault="0030158A" w:rsidP="000A4829">
            <w:pPr>
              <w:spacing w:before="60"/>
              <w:jc w:val="both"/>
              <w:rPr>
                <w:rFonts w:ascii="Verdana" w:hAnsi="Verdana"/>
                <w:bCs/>
                <w:sz w:val="20"/>
              </w:rPr>
            </w:pPr>
            <w:r>
              <w:rPr>
                <w:rFonts w:ascii="Verdana" w:hAnsi="Verdana"/>
                <w:bCs/>
                <w:sz w:val="20"/>
              </w:rPr>
              <w:t xml:space="preserve">d) </w:t>
            </w:r>
            <w:r w:rsidRPr="00D37D89">
              <w:rPr>
                <w:rFonts w:ascii="Verdana" w:hAnsi="Verdana"/>
                <w:bCs/>
                <w:sz w:val="20"/>
              </w:rPr>
              <w:t xml:space="preserve">Łatwa dostępność obsługowa. </w:t>
            </w:r>
          </w:p>
          <w:p w14:paraId="3E2178B6" w14:textId="77777777" w:rsidR="0030158A" w:rsidRDefault="0030158A" w:rsidP="000A4829">
            <w:pPr>
              <w:spacing w:before="60"/>
              <w:jc w:val="both"/>
              <w:rPr>
                <w:rFonts w:ascii="Verdana" w:hAnsi="Verdana"/>
                <w:bCs/>
                <w:sz w:val="20"/>
              </w:rPr>
            </w:pPr>
            <w:r>
              <w:rPr>
                <w:rFonts w:ascii="Verdana" w:hAnsi="Verdana"/>
                <w:bCs/>
                <w:sz w:val="20"/>
              </w:rPr>
              <w:t xml:space="preserve">e) </w:t>
            </w:r>
            <w:r w:rsidRPr="00D37D89">
              <w:rPr>
                <w:rFonts w:ascii="Verdana" w:hAnsi="Verdana"/>
                <w:bCs/>
                <w:sz w:val="20"/>
              </w:rPr>
              <w:t xml:space="preserve">Możliwość stopniowania natężenia światła. </w:t>
            </w:r>
          </w:p>
          <w:p w14:paraId="076D4D95" w14:textId="242A6521" w:rsidR="00E94163" w:rsidRPr="00E94163" w:rsidRDefault="00E94163" w:rsidP="00E94163">
            <w:pPr>
              <w:jc w:val="both"/>
              <w:rPr>
                <w:rFonts w:ascii="Verdana" w:eastAsia="Calibri" w:hAnsi="Verdana" w:cs="Arial"/>
                <w:sz w:val="20"/>
              </w:rPr>
            </w:pPr>
            <w:r w:rsidRPr="00A455EF">
              <w:rPr>
                <w:rFonts w:ascii="Verdana" w:eastAsia="Calibri" w:hAnsi="Verdana" w:cs="Arial"/>
                <w:sz w:val="20"/>
                <w:highlight w:val="cyan"/>
              </w:rPr>
              <w:t>Zamawiający dopuści rozwiązanie, w którym stopniowa regulacja natężenia światła we wnętrzu autobusu będzie realizowana poprzez wyłączanie poszczególnych lamp w strefach.</w:t>
            </w:r>
          </w:p>
          <w:p w14:paraId="2520A860" w14:textId="77777777" w:rsidR="0030158A" w:rsidRPr="00D37D89" w:rsidRDefault="0030158A" w:rsidP="000A4829">
            <w:pPr>
              <w:spacing w:before="60"/>
              <w:jc w:val="both"/>
              <w:rPr>
                <w:rFonts w:ascii="Verdana" w:hAnsi="Verdana"/>
                <w:bCs/>
                <w:sz w:val="20"/>
              </w:rPr>
            </w:pPr>
            <w:r>
              <w:rPr>
                <w:rFonts w:ascii="Verdana" w:hAnsi="Verdana"/>
                <w:bCs/>
                <w:sz w:val="20"/>
              </w:rPr>
              <w:t xml:space="preserve">f) </w:t>
            </w:r>
            <w:r w:rsidRPr="00D37D89">
              <w:rPr>
                <w:rFonts w:ascii="Verdana" w:hAnsi="Verdana"/>
                <w:bCs/>
                <w:sz w:val="20"/>
              </w:rPr>
              <w:t>Możliwość wyboru stref pojazdu do oświetlenia (np. lewa i prawa strona).</w:t>
            </w:r>
          </w:p>
          <w:p w14:paraId="70E81E93" w14:textId="77777777" w:rsidR="0030158A" w:rsidRDefault="0030158A" w:rsidP="000A4829">
            <w:pPr>
              <w:spacing w:before="60"/>
              <w:jc w:val="both"/>
              <w:rPr>
                <w:rFonts w:ascii="Verdana" w:hAnsi="Verdana"/>
                <w:bCs/>
                <w:sz w:val="20"/>
              </w:rPr>
            </w:pPr>
            <w:r>
              <w:rPr>
                <w:rFonts w:ascii="Verdana" w:hAnsi="Verdana"/>
                <w:bCs/>
                <w:sz w:val="20"/>
              </w:rPr>
              <w:t xml:space="preserve">23.3.4. </w:t>
            </w:r>
            <w:r w:rsidRPr="00D37D89">
              <w:rPr>
                <w:rFonts w:ascii="Verdana" w:hAnsi="Verdana"/>
                <w:bCs/>
                <w:sz w:val="20"/>
              </w:rPr>
              <w:t>Przyłącza diagnostyczne: umożliwiające ocenę stanu technicznego instalacji elektrycznej, wraz z odpowiednim oprogramowaniem i urządzeniami diagnostycznymi. Wymagany standard min. OBD II.</w:t>
            </w:r>
          </w:p>
        </w:tc>
        <w:tc>
          <w:tcPr>
            <w:tcW w:w="1730" w:type="dxa"/>
            <w:shd w:val="clear" w:color="auto" w:fill="auto"/>
          </w:tcPr>
          <w:p w14:paraId="13E9D3FB" w14:textId="77777777" w:rsidR="0030158A" w:rsidRDefault="0030158A" w:rsidP="000A4829">
            <w:pPr>
              <w:spacing w:before="60"/>
              <w:ind w:right="-144"/>
              <w:jc w:val="both"/>
              <w:rPr>
                <w:rFonts w:ascii="Verdana" w:hAnsi="Verdana"/>
                <w:sz w:val="20"/>
              </w:rPr>
            </w:pPr>
          </w:p>
        </w:tc>
      </w:tr>
      <w:tr w:rsidR="0030158A" w:rsidRPr="007112D6" w14:paraId="4A030718" w14:textId="77777777" w:rsidTr="00D778AE">
        <w:tc>
          <w:tcPr>
            <w:tcW w:w="743" w:type="dxa"/>
            <w:shd w:val="clear" w:color="auto" w:fill="auto"/>
          </w:tcPr>
          <w:p w14:paraId="2881F3D7" w14:textId="65E161CD" w:rsidR="0030158A" w:rsidRDefault="0030158A" w:rsidP="000A4829">
            <w:pPr>
              <w:spacing w:before="60"/>
              <w:ind w:right="-144"/>
              <w:jc w:val="both"/>
              <w:rPr>
                <w:rFonts w:ascii="Verdana" w:hAnsi="Verdana"/>
                <w:b/>
                <w:sz w:val="20"/>
              </w:rPr>
            </w:pPr>
            <w:r>
              <w:rPr>
                <w:rFonts w:ascii="Verdana" w:hAnsi="Verdana"/>
                <w:b/>
                <w:sz w:val="20"/>
              </w:rPr>
              <w:lastRenderedPageBreak/>
              <w:t>24.</w:t>
            </w:r>
          </w:p>
        </w:tc>
        <w:tc>
          <w:tcPr>
            <w:tcW w:w="1350" w:type="dxa"/>
            <w:shd w:val="clear" w:color="auto" w:fill="auto"/>
          </w:tcPr>
          <w:p w14:paraId="1C743C2D" w14:textId="77777777" w:rsidR="0030158A" w:rsidRDefault="0030158A" w:rsidP="000A4829">
            <w:pPr>
              <w:spacing w:before="60"/>
              <w:ind w:right="-144"/>
              <w:jc w:val="both"/>
              <w:rPr>
                <w:rFonts w:ascii="Verdana" w:hAnsi="Verdana"/>
                <w:sz w:val="20"/>
              </w:rPr>
            </w:pPr>
            <w:r>
              <w:rPr>
                <w:rFonts w:ascii="Verdana" w:hAnsi="Verdana"/>
                <w:sz w:val="20"/>
              </w:rPr>
              <w:t>Ogrzewanie</w:t>
            </w:r>
          </w:p>
        </w:tc>
        <w:tc>
          <w:tcPr>
            <w:tcW w:w="6521" w:type="dxa"/>
            <w:shd w:val="clear" w:color="auto" w:fill="auto"/>
          </w:tcPr>
          <w:p w14:paraId="32353F40" w14:textId="77777777" w:rsidR="0030158A" w:rsidRPr="00D37D89" w:rsidRDefault="0030158A" w:rsidP="000A4829">
            <w:pPr>
              <w:spacing w:before="60"/>
              <w:jc w:val="both"/>
              <w:rPr>
                <w:rFonts w:ascii="Verdana" w:hAnsi="Verdana"/>
                <w:bCs/>
                <w:sz w:val="20"/>
              </w:rPr>
            </w:pPr>
            <w:r w:rsidRPr="00D37D89">
              <w:rPr>
                <w:rFonts w:ascii="Verdana" w:hAnsi="Verdana"/>
                <w:bCs/>
                <w:sz w:val="20"/>
              </w:rPr>
              <w:t>24.1.</w:t>
            </w:r>
            <w:r w:rsidRPr="00D37D89">
              <w:rPr>
                <w:rFonts w:ascii="Verdana" w:hAnsi="Verdana"/>
                <w:bCs/>
                <w:sz w:val="20"/>
              </w:rPr>
              <w:tab/>
              <w:t xml:space="preserve">Ogrzewanie przestrzeni pasażerskiej </w:t>
            </w:r>
            <w:r w:rsidRPr="0059231C">
              <w:rPr>
                <w:rFonts w:ascii="Verdana" w:hAnsi="Verdana"/>
                <w:b/>
                <w:bCs/>
                <w:sz w:val="20"/>
              </w:rPr>
              <w:t xml:space="preserve">musi pozwolić </w:t>
            </w:r>
            <w:r w:rsidRPr="00D37D89">
              <w:rPr>
                <w:rFonts w:ascii="Verdana" w:hAnsi="Verdana"/>
                <w:bCs/>
                <w:sz w:val="20"/>
              </w:rPr>
              <w:t xml:space="preserve">na utrzymanie we wnętrzu autobusu temperatury w zależności od temperatury zewnętrznej zgodnie z normą VDV 236 lub </w:t>
            </w:r>
            <w:r w:rsidRPr="00D37D89">
              <w:rPr>
                <w:rFonts w:ascii="Verdana" w:hAnsi="Verdana"/>
                <w:bCs/>
                <w:sz w:val="20"/>
              </w:rPr>
              <w:lastRenderedPageBreak/>
              <w:t>równoważną. Zamawiający dopuszcza działanie ogrzewania inne niż przewiduje norma VDV 236, w takim wypadku temperatura w przestrzeni pasażerskiej powinna być utrzymywana w sposób automatyczny wg zasad:</w:t>
            </w:r>
          </w:p>
          <w:p w14:paraId="3FC836DE" w14:textId="77777777" w:rsidR="0030158A" w:rsidRPr="00D37D89" w:rsidRDefault="0030158A" w:rsidP="000A4829">
            <w:pPr>
              <w:spacing w:before="60"/>
              <w:jc w:val="both"/>
              <w:rPr>
                <w:rFonts w:ascii="Verdana" w:hAnsi="Verdana"/>
                <w:bCs/>
                <w:sz w:val="20"/>
              </w:rPr>
            </w:pPr>
            <w:r>
              <w:rPr>
                <w:rFonts w:ascii="Verdana" w:hAnsi="Verdana"/>
                <w:bCs/>
                <w:sz w:val="20"/>
              </w:rPr>
              <w:t xml:space="preserve">• </w:t>
            </w:r>
            <w:r w:rsidRPr="00D37D89">
              <w:rPr>
                <w:rFonts w:ascii="Verdana" w:hAnsi="Verdana"/>
                <w:bCs/>
                <w:sz w:val="20"/>
              </w:rPr>
              <w:t>Minimum +</w:t>
            </w:r>
            <w:r>
              <w:rPr>
                <w:rFonts w:ascii="Verdana" w:hAnsi="Verdana"/>
                <w:bCs/>
                <w:sz w:val="20"/>
              </w:rPr>
              <w:t xml:space="preserve"> 10°</w:t>
            </w:r>
            <w:r w:rsidRPr="00D37D89">
              <w:rPr>
                <w:rFonts w:ascii="Verdana" w:hAnsi="Verdana"/>
                <w:bCs/>
                <w:sz w:val="20"/>
              </w:rPr>
              <w:t>C przy tempe</w:t>
            </w:r>
            <w:r>
              <w:rPr>
                <w:rFonts w:ascii="Verdana" w:hAnsi="Verdana"/>
                <w:bCs/>
                <w:sz w:val="20"/>
              </w:rPr>
              <w:t>raturze zewnętrznej poniżej + 5°</w:t>
            </w:r>
            <w:r w:rsidRPr="00D37D89">
              <w:rPr>
                <w:rFonts w:ascii="Verdana" w:hAnsi="Verdana"/>
                <w:bCs/>
                <w:sz w:val="20"/>
              </w:rPr>
              <w:t>C,</w:t>
            </w:r>
          </w:p>
          <w:p w14:paraId="7EEDBA76" w14:textId="77777777" w:rsidR="0030158A" w:rsidRPr="00D37D89" w:rsidRDefault="0030158A" w:rsidP="000A4829">
            <w:pPr>
              <w:spacing w:before="60"/>
              <w:jc w:val="both"/>
              <w:rPr>
                <w:rFonts w:ascii="Verdana" w:hAnsi="Verdana"/>
                <w:bCs/>
                <w:sz w:val="20"/>
              </w:rPr>
            </w:pPr>
            <w:r>
              <w:rPr>
                <w:rFonts w:ascii="Verdana" w:hAnsi="Verdana"/>
                <w:bCs/>
                <w:sz w:val="20"/>
              </w:rPr>
              <w:t>• Powyżej + 10°</w:t>
            </w:r>
            <w:r w:rsidRPr="00D37D89">
              <w:rPr>
                <w:rFonts w:ascii="Verdana" w:hAnsi="Verdana"/>
                <w:bCs/>
                <w:sz w:val="20"/>
              </w:rPr>
              <w:t xml:space="preserve">C przy </w:t>
            </w:r>
            <w:r>
              <w:rPr>
                <w:rFonts w:ascii="Verdana" w:hAnsi="Verdana"/>
                <w:bCs/>
                <w:sz w:val="20"/>
              </w:rPr>
              <w:t>temperaturze zewnętrznej od + 5°</w:t>
            </w:r>
            <w:r w:rsidRPr="00D37D89">
              <w:rPr>
                <w:rFonts w:ascii="Verdana" w:hAnsi="Verdana"/>
                <w:bCs/>
                <w:sz w:val="20"/>
              </w:rPr>
              <w:t>C w górę.</w:t>
            </w:r>
          </w:p>
          <w:p w14:paraId="01173C94" w14:textId="77777777" w:rsidR="0030158A" w:rsidRPr="00F8194B" w:rsidRDefault="0030158A" w:rsidP="000A4829">
            <w:pPr>
              <w:spacing w:before="60"/>
              <w:jc w:val="both"/>
              <w:rPr>
                <w:rFonts w:ascii="Verdana" w:hAnsi="Verdana"/>
                <w:bCs/>
                <w:i/>
                <w:sz w:val="20"/>
              </w:rPr>
            </w:pPr>
            <w:r w:rsidRPr="00F8194B">
              <w:rPr>
                <w:rFonts w:ascii="Verdana" w:hAnsi="Verdana"/>
                <w:b/>
                <w:bCs/>
                <w:sz w:val="20"/>
              </w:rPr>
              <w:t>UWAGA:</w:t>
            </w:r>
            <w:r w:rsidRPr="00D37D89">
              <w:rPr>
                <w:rFonts w:ascii="Verdana" w:hAnsi="Verdana"/>
                <w:bCs/>
                <w:sz w:val="20"/>
              </w:rPr>
              <w:t xml:space="preserve"> </w:t>
            </w:r>
            <w:r w:rsidRPr="00F8194B">
              <w:rPr>
                <w:rFonts w:ascii="Verdana" w:hAnsi="Verdana"/>
                <w:bCs/>
                <w:i/>
                <w:sz w:val="20"/>
              </w:rPr>
              <w:t>Dopuszczone jest rozwiązania regulacji ogrzewania na podstawie krzywej temperatur zoptymalizowanej pod kątem komfortu pasażerów przy jednoczesnej minimalizacji zużycia energii.</w:t>
            </w:r>
          </w:p>
          <w:p w14:paraId="737BA90B" w14:textId="77777777" w:rsidR="0030158A" w:rsidRDefault="0030158A" w:rsidP="000A4829">
            <w:pPr>
              <w:spacing w:before="60"/>
              <w:jc w:val="both"/>
              <w:rPr>
                <w:rFonts w:ascii="Verdana" w:hAnsi="Verdana"/>
                <w:bCs/>
                <w:sz w:val="20"/>
              </w:rPr>
            </w:pPr>
            <w:r w:rsidRPr="00D37D89">
              <w:rPr>
                <w:rFonts w:ascii="Verdana" w:hAnsi="Verdana"/>
                <w:bCs/>
                <w:sz w:val="20"/>
              </w:rPr>
              <w:t>24.2.</w:t>
            </w:r>
            <w:r w:rsidRPr="00D37D89">
              <w:rPr>
                <w:rFonts w:ascii="Verdana" w:hAnsi="Verdana"/>
                <w:bCs/>
                <w:sz w:val="20"/>
              </w:rPr>
              <w:tab/>
              <w:t>Zastosowanie sterownika i oprogramowania do optymalnego zarządzania zużyciem energii i termiką wnętrza autobusu.</w:t>
            </w:r>
          </w:p>
          <w:p w14:paraId="6A10FC70" w14:textId="77777777" w:rsidR="0030158A" w:rsidRPr="00695FEA" w:rsidRDefault="0030158A" w:rsidP="000A4829">
            <w:pPr>
              <w:spacing w:before="60"/>
              <w:jc w:val="both"/>
              <w:rPr>
                <w:rFonts w:ascii="Verdana" w:hAnsi="Verdana"/>
                <w:bCs/>
                <w:sz w:val="20"/>
              </w:rPr>
            </w:pPr>
            <w:r w:rsidRPr="00695FEA">
              <w:rPr>
                <w:rFonts w:ascii="Verdana" w:hAnsi="Verdana"/>
                <w:bCs/>
                <w:sz w:val="20"/>
              </w:rPr>
              <w:t>24.3.</w:t>
            </w:r>
            <w:r w:rsidRPr="00695FEA">
              <w:rPr>
                <w:rFonts w:ascii="Verdana" w:hAnsi="Verdana"/>
                <w:bCs/>
                <w:sz w:val="20"/>
              </w:rPr>
              <w:tab/>
              <w:t>Możliwe rodzaje zastosowanego ogrzewania:</w:t>
            </w:r>
          </w:p>
          <w:p w14:paraId="28B13A38" w14:textId="77777777" w:rsidR="0030158A" w:rsidRPr="00695FEA" w:rsidRDefault="0030158A" w:rsidP="000A4829">
            <w:pPr>
              <w:spacing w:before="60"/>
              <w:jc w:val="both"/>
              <w:rPr>
                <w:rFonts w:ascii="Verdana" w:hAnsi="Verdana"/>
                <w:bCs/>
                <w:sz w:val="20"/>
              </w:rPr>
            </w:pPr>
            <w:r>
              <w:rPr>
                <w:rFonts w:ascii="Verdana" w:hAnsi="Verdana"/>
                <w:bCs/>
                <w:sz w:val="20"/>
              </w:rPr>
              <w:t xml:space="preserve">24.3.1. </w:t>
            </w:r>
            <w:r w:rsidRPr="00695FEA">
              <w:rPr>
                <w:rFonts w:ascii="Verdana" w:hAnsi="Verdana"/>
                <w:bCs/>
                <w:sz w:val="20"/>
              </w:rPr>
              <w:t xml:space="preserve">Układ wykorzystujący tylko energię elektryczną do ogrzewania w sposób pośredni lub bezpośredni o mocy min 20 </w:t>
            </w:r>
            <w:proofErr w:type="spellStart"/>
            <w:r w:rsidRPr="00695FEA">
              <w:rPr>
                <w:rFonts w:ascii="Verdana" w:hAnsi="Verdana"/>
                <w:bCs/>
                <w:sz w:val="20"/>
              </w:rPr>
              <w:t>kW.</w:t>
            </w:r>
            <w:proofErr w:type="spellEnd"/>
            <w:r w:rsidRPr="00695FEA">
              <w:rPr>
                <w:rFonts w:ascii="Verdana" w:hAnsi="Verdana"/>
                <w:bCs/>
                <w:sz w:val="20"/>
              </w:rPr>
              <w:t xml:space="preserve"> – do sprawdzenia</w:t>
            </w:r>
          </w:p>
          <w:p w14:paraId="32132E8B" w14:textId="77777777" w:rsidR="0030158A" w:rsidRPr="00695FEA" w:rsidRDefault="0030158A" w:rsidP="000A4829">
            <w:pPr>
              <w:spacing w:before="60"/>
              <w:jc w:val="both"/>
              <w:rPr>
                <w:rFonts w:ascii="Verdana" w:hAnsi="Verdana"/>
                <w:bCs/>
                <w:sz w:val="20"/>
              </w:rPr>
            </w:pPr>
            <w:r>
              <w:rPr>
                <w:rFonts w:ascii="Verdana" w:hAnsi="Verdana"/>
                <w:bCs/>
                <w:sz w:val="20"/>
              </w:rPr>
              <w:t xml:space="preserve">24.3.2. </w:t>
            </w:r>
            <w:r w:rsidRPr="00695FEA">
              <w:rPr>
                <w:rFonts w:ascii="Verdana" w:hAnsi="Verdana"/>
                <w:bCs/>
                <w:sz w:val="20"/>
              </w:rPr>
              <w:t>Układ wykorzystujący energię elektryczną i paliwo płynne do ogrzewania.</w:t>
            </w:r>
          </w:p>
          <w:p w14:paraId="24ED46D1" w14:textId="77777777" w:rsidR="0030158A" w:rsidRPr="00695FEA" w:rsidRDefault="0030158A" w:rsidP="000A4829">
            <w:pPr>
              <w:spacing w:before="60"/>
              <w:jc w:val="both"/>
              <w:rPr>
                <w:rFonts w:ascii="Verdana" w:hAnsi="Verdana"/>
                <w:bCs/>
                <w:sz w:val="20"/>
              </w:rPr>
            </w:pPr>
            <w:r>
              <w:rPr>
                <w:rFonts w:ascii="Verdana" w:hAnsi="Verdana"/>
                <w:bCs/>
                <w:sz w:val="20"/>
              </w:rPr>
              <w:t xml:space="preserve">24.3.3. </w:t>
            </w:r>
            <w:r w:rsidRPr="00695FEA">
              <w:rPr>
                <w:rFonts w:ascii="Verdana" w:hAnsi="Verdana"/>
                <w:bCs/>
                <w:sz w:val="20"/>
              </w:rPr>
              <w:t>Układ wykorzystujący tylko paliwo płynne do ogrzewania.</w:t>
            </w:r>
          </w:p>
          <w:p w14:paraId="3DC27BDE" w14:textId="77777777" w:rsidR="0030158A" w:rsidRDefault="0030158A" w:rsidP="000A4829">
            <w:pPr>
              <w:spacing w:before="60"/>
              <w:jc w:val="both"/>
              <w:rPr>
                <w:rFonts w:ascii="Verdana" w:hAnsi="Verdana"/>
                <w:bCs/>
                <w:sz w:val="20"/>
              </w:rPr>
            </w:pPr>
            <w:r w:rsidRPr="00F8194B">
              <w:rPr>
                <w:rFonts w:ascii="Verdana" w:hAnsi="Verdana"/>
                <w:b/>
                <w:bCs/>
                <w:sz w:val="20"/>
              </w:rPr>
              <w:t>Uwaga:</w:t>
            </w:r>
            <w:r w:rsidRPr="00695FEA">
              <w:rPr>
                <w:rFonts w:ascii="Verdana" w:hAnsi="Verdana"/>
                <w:bCs/>
                <w:sz w:val="20"/>
              </w:rPr>
              <w:t xml:space="preserve"> </w:t>
            </w:r>
            <w:r w:rsidRPr="00F8194B">
              <w:rPr>
                <w:rFonts w:ascii="Verdana" w:hAnsi="Verdana"/>
                <w:bCs/>
                <w:i/>
                <w:sz w:val="20"/>
              </w:rPr>
              <w:t>W przypadku zastosowania do ogrzewania pieca wykorzystującego paliwo płynne (przez paliwo płynne Zamawiający rozumie olej napędowy spełniający aktualnie obowiązujące normy) na pulpicie kierowcy musi zostać umieszczony wskaźnik poziomu tego paliwa a zastosowany zbiornik na paliwo musi być pojemności minimum 40 litrów z króćcem i rurą wlewu wykonanymi w sposób umożliwiający napełnianie przy użyciu standardowego dystrybutora i „pistoletu” o wydajności, co najmniej 120 dm3/min oraz musi spełniać wymagania zawarte w Obwieszczeniu Ministra Infrastruktury i</w:t>
            </w:r>
            <w:r>
              <w:rPr>
                <w:rFonts w:ascii="Verdana" w:hAnsi="Verdana"/>
                <w:bCs/>
                <w:sz w:val="20"/>
              </w:rPr>
              <w:t xml:space="preserve"> </w:t>
            </w:r>
            <w:r w:rsidRPr="00F8194B">
              <w:rPr>
                <w:rFonts w:ascii="Verdana" w:hAnsi="Verdana"/>
                <w:bCs/>
                <w:i/>
                <w:sz w:val="20"/>
              </w:rPr>
              <w:t>Budownictwa z dnia 27 października 2016r, poz.2022, Dział III, Rozdział 1, §9, ust.1, pkt. 7. W kabinie kierowcy musi być dostępny licznik całkowitego czasu pracy pieca bez możliwości jego kasowania.</w:t>
            </w:r>
          </w:p>
          <w:p w14:paraId="6916D979" w14:textId="77777777" w:rsidR="0030158A" w:rsidRDefault="0030158A" w:rsidP="000A4829">
            <w:pPr>
              <w:spacing w:before="60"/>
              <w:jc w:val="both"/>
              <w:rPr>
                <w:rFonts w:ascii="Verdana" w:hAnsi="Verdana"/>
                <w:bCs/>
                <w:sz w:val="20"/>
              </w:rPr>
            </w:pPr>
            <w:r w:rsidRPr="00695FEA">
              <w:rPr>
                <w:rFonts w:ascii="Verdana" w:hAnsi="Verdana"/>
                <w:bCs/>
                <w:sz w:val="20"/>
              </w:rPr>
              <w:t>24.4.</w:t>
            </w:r>
            <w:r w:rsidRPr="00695FEA">
              <w:rPr>
                <w:rFonts w:ascii="Verdana" w:hAnsi="Verdana"/>
                <w:bCs/>
                <w:sz w:val="20"/>
              </w:rPr>
              <w:tab/>
            </w:r>
            <w:r w:rsidRPr="00F8194B">
              <w:rPr>
                <w:rFonts w:ascii="Verdana" w:hAnsi="Verdana"/>
                <w:b/>
                <w:bCs/>
                <w:sz w:val="20"/>
              </w:rPr>
              <w:t>Do ogrzewania pojazdu wymagane wykorzystanie klimatyzatora z pompą ciepła</w:t>
            </w:r>
            <w:r w:rsidRPr="00695FEA">
              <w:rPr>
                <w:rFonts w:ascii="Verdana" w:hAnsi="Verdana"/>
                <w:bCs/>
                <w:sz w:val="20"/>
              </w:rPr>
              <w:t>.</w:t>
            </w:r>
          </w:p>
          <w:p w14:paraId="2CA1F164" w14:textId="77777777" w:rsidR="0030158A" w:rsidRPr="00695FEA" w:rsidRDefault="0030158A" w:rsidP="000A4829">
            <w:pPr>
              <w:spacing w:before="60"/>
              <w:jc w:val="both"/>
              <w:rPr>
                <w:rFonts w:ascii="Verdana" w:hAnsi="Verdana"/>
                <w:bCs/>
                <w:sz w:val="20"/>
              </w:rPr>
            </w:pPr>
            <w:r w:rsidRPr="00695FEA">
              <w:rPr>
                <w:rFonts w:ascii="Verdana" w:hAnsi="Verdana"/>
                <w:bCs/>
                <w:sz w:val="20"/>
              </w:rPr>
              <w:t>24.5.</w:t>
            </w:r>
            <w:r w:rsidRPr="00695FEA">
              <w:rPr>
                <w:rFonts w:ascii="Verdana" w:hAnsi="Verdana"/>
                <w:bCs/>
                <w:sz w:val="20"/>
              </w:rPr>
              <w:tab/>
              <w:t xml:space="preserve">Ogrzewanie kabiny kierowcy. </w:t>
            </w:r>
          </w:p>
          <w:p w14:paraId="5BB65B86" w14:textId="77777777" w:rsidR="0030158A" w:rsidRPr="00695FEA" w:rsidRDefault="0030158A" w:rsidP="000A4829">
            <w:pPr>
              <w:spacing w:before="60"/>
              <w:jc w:val="both"/>
              <w:rPr>
                <w:rFonts w:ascii="Verdana" w:hAnsi="Verdana"/>
                <w:bCs/>
                <w:sz w:val="20"/>
              </w:rPr>
            </w:pPr>
            <w:r>
              <w:rPr>
                <w:rFonts w:ascii="Verdana" w:hAnsi="Verdana"/>
                <w:bCs/>
                <w:sz w:val="20"/>
              </w:rPr>
              <w:t xml:space="preserve">24.5.1. </w:t>
            </w:r>
            <w:r w:rsidRPr="00695FEA">
              <w:rPr>
                <w:rFonts w:ascii="Verdana" w:hAnsi="Verdana"/>
                <w:bCs/>
                <w:sz w:val="20"/>
              </w:rPr>
              <w:t>Indywidualny i niezależny system ogrzewania stanowiska kierowcy, zapewniający utrzymanie temperatury min. +15°C, niezależnie od temperatury ujemnej na zewnętrz autobusu.</w:t>
            </w:r>
          </w:p>
          <w:p w14:paraId="7DE2077B" w14:textId="77777777" w:rsidR="0030158A" w:rsidRPr="00F8194B" w:rsidRDefault="0030158A" w:rsidP="000A4829">
            <w:pPr>
              <w:spacing w:before="60"/>
              <w:jc w:val="both"/>
              <w:rPr>
                <w:rFonts w:ascii="Verdana" w:hAnsi="Verdana"/>
                <w:bCs/>
                <w:i/>
                <w:sz w:val="20"/>
              </w:rPr>
            </w:pPr>
            <w:r w:rsidRPr="00F8194B">
              <w:rPr>
                <w:rFonts w:ascii="Verdana" w:hAnsi="Verdana"/>
                <w:b/>
                <w:bCs/>
                <w:sz w:val="20"/>
              </w:rPr>
              <w:t>UWAGA</w:t>
            </w:r>
            <w:r w:rsidRPr="00695FEA">
              <w:rPr>
                <w:rFonts w:ascii="Verdana" w:hAnsi="Verdana"/>
                <w:bCs/>
                <w:sz w:val="20"/>
              </w:rPr>
              <w:t xml:space="preserve">: </w:t>
            </w:r>
            <w:r w:rsidRPr="00F8194B">
              <w:rPr>
                <w:rFonts w:ascii="Verdana" w:hAnsi="Verdana"/>
                <w:bCs/>
                <w:i/>
                <w:sz w:val="20"/>
              </w:rPr>
              <w:t>Dopuszczone jest rozwiązania regulacji ogrzewania na podstawie krzywej temperatur zoptymalizowanej pod kątem komfortu pasażerów przy jednoczesnej minimalizacji zużycia energii.</w:t>
            </w:r>
          </w:p>
          <w:p w14:paraId="6345F7C9" w14:textId="77777777" w:rsidR="0030158A" w:rsidRPr="00695FEA" w:rsidRDefault="0030158A" w:rsidP="000A4829">
            <w:pPr>
              <w:spacing w:before="60"/>
              <w:jc w:val="both"/>
              <w:rPr>
                <w:rFonts w:ascii="Verdana" w:hAnsi="Verdana"/>
                <w:bCs/>
                <w:sz w:val="20"/>
              </w:rPr>
            </w:pPr>
            <w:r>
              <w:rPr>
                <w:rFonts w:ascii="Verdana" w:hAnsi="Verdana"/>
                <w:bCs/>
                <w:sz w:val="20"/>
              </w:rPr>
              <w:t xml:space="preserve">24.5.2. </w:t>
            </w:r>
            <w:r w:rsidRPr="00695FEA">
              <w:rPr>
                <w:rFonts w:ascii="Verdana" w:hAnsi="Verdana"/>
                <w:bCs/>
                <w:sz w:val="20"/>
              </w:rPr>
              <w:t xml:space="preserve">Możliwość regulacji temperatury w kabinie. </w:t>
            </w:r>
          </w:p>
          <w:p w14:paraId="0E3FCED6" w14:textId="77777777" w:rsidR="0030158A" w:rsidRPr="00695FEA" w:rsidRDefault="0030158A" w:rsidP="000A4829">
            <w:pPr>
              <w:spacing w:before="60"/>
              <w:jc w:val="both"/>
              <w:rPr>
                <w:rFonts w:ascii="Verdana" w:hAnsi="Verdana"/>
                <w:bCs/>
                <w:sz w:val="20"/>
              </w:rPr>
            </w:pPr>
            <w:r>
              <w:rPr>
                <w:rFonts w:ascii="Verdana" w:hAnsi="Verdana"/>
                <w:bCs/>
                <w:sz w:val="20"/>
              </w:rPr>
              <w:t xml:space="preserve">24.5.3. </w:t>
            </w:r>
            <w:r w:rsidRPr="00695FEA">
              <w:rPr>
                <w:rFonts w:ascii="Verdana" w:hAnsi="Verdana"/>
                <w:bCs/>
                <w:sz w:val="20"/>
              </w:rPr>
              <w:t>Oddzielne nawiewy powietrza na szybę czołową i szyby boczne oraz skuteczny nawiew na pierwsze skrzydło pierwszych drzwi.</w:t>
            </w:r>
          </w:p>
          <w:p w14:paraId="40EEA209" w14:textId="77777777" w:rsidR="0030158A" w:rsidRDefault="0030158A" w:rsidP="000A4829">
            <w:pPr>
              <w:spacing w:before="60"/>
              <w:jc w:val="both"/>
              <w:rPr>
                <w:rFonts w:ascii="Verdana" w:hAnsi="Verdana"/>
                <w:bCs/>
                <w:sz w:val="20"/>
              </w:rPr>
            </w:pPr>
            <w:r>
              <w:rPr>
                <w:rFonts w:ascii="Verdana" w:hAnsi="Verdana"/>
                <w:bCs/>
                <w:sz w:val="20"/>
              </w:rPr>
              <w:t xml:space="preserve">24.5.4. </w:t>
            </w:r>
            <w:r w:rsidRPr="00695FEA">
              <w:rPr>
                <w:rFonts w:ascii="Verdana" w:hAnsi="Verdana"/>
                <w:bCs/>
                <w:sz w:val="20"/>
              </w:rPr>
              <w:t>Nadmuch ciepłego powietrza na nogi kierowcy.</w:t>
            </w:r>
          </w:p>
          <w:p w14:paraId="1DCB1940" w14:textId="77777777" w:rsidR="0030158A" w:rsidRPr="00695FEA" w:rsidRDefault="0030158A" w:rsidP="000A4829">
            <w:pPr>
              <w:spacing w:before="60"/>
              <w:jc w:val="both"/>
              <w:rPr>
                <w:rFonts w:ascii="Verdana" w:hAnsi="Verdana"/>
                <w:bCs/>
                <w:sz w:val="20"/>
              </w:rPr>
            </w:pPr>
            <w:r w:rsidRPr="00695FEA">
              <w:rPr>
                <w:rFonts w:ascii="Verdana" w:hAnsi="Verdana"/>
                <w:bCs/>
                <w:sz w:val="20"/>
              </w:rPr>
              <w:lastRenderedPageBreak/>
              <w:t>24.6.</w:t>
            </w:r>
            <w:r w:rsidRPr="00695FEA">
              <w:rPr>
                <w:rFonts w:ascii="Verdana" w:hAnsi="Verdana"/>
                <w:bCs/>
                <w:sz w:val="20"/>
              </w:rPr>
              <w:tab/>
              <w:t xml:space="preserve">Ogrzewanie przestrzeni pasażerskiej: </w:t>
            </w:r>
          </w:p>
          <w:p w14:paraId="139467E5" w14:textId="77777777" w:rsidR="0030158A" w:rsidRPr="00695FEA" w:rsidRDefault="0030158A" w:rsidP="000A4829">
            <w:pPr>
              <w:spacing w:before="60"/>
              <w:jc w:val="both"/>
              <w:rPr>
                <w:rFonts w:ascii="Verdana" w:hAnsi="Verdana"/>
                <w:bCs/>
                <w:sz w:val="20"/>
              </w:rPr>
            </w:pPr>
            <w:r>
              <w:rPr>
                <w:rFonts w:ascii="Verdana" w:hAnsi="Verdana"/>
                <w:bCs/>
                <w:sz w:val="20"/>
              </w:rPr>
              <w:t xml:space="preserve">24.6.1. </w:t>
            </w:r>
            <w:r w:rsidRPr="00695FEA">
              <w:rPr>
                <w:rFonts w:ascii="Verdana" w:hAnsi="Verdana"/>
                <w:bCs/>
                <w:sz w:val="20"/>
              </w:rPr>
              <w:t>Układ ogrzewania przestrzeni pasażerskiej działający automatycznie, w oparciu o dane rejestrowane przez czujniki temperatury wewnątrz i na zewnątrz autobusu, lub sterowany ręcznie przez kierowcę. Z możliwością zmiany parametrów w trybie serwisowym przez Zamawiającego.</w:t>
            </w:r>
          </w:p>
          <w:p w14:paraId="3F628625" w14:textId="77777777" w:rsidR="0030158A" w:rsidRPr="00F8194B" w:rsidRDefault="0030158A" w:rsidP="000A4829">
            <w:pPr>
              <w:spacing w:before="60"/>
              <w:jc w:val="both"/>
              <w:rPr>
                <w:rFonts w:ascii="Verdana" w:hAnsi="Verdana"/>
                <w:b/>
                <w:bCs/>
                <w:sz w:val="20"/>
              </w:rPr>
            </w:pPr>
            <w:r>
              <w:rPr>
                <w:rFonts w:ascii="Verdana" w:hAnsi="Verdana"/>
                <w:bCs/>
                <w:sz w:val="20"/>
              </w:rPr>
              <w:t xml:space="preserve">24.6.2. </w:t>
            </w:r>
            <w:r w:rsidRPr="00695FEA">
              <w:rPr>
                <w:rFonts w:ascii="Verdana" w:hAnsi="Verdana"/>
                <w:bCs/>
                <w:sz w:val="20"/>
              </w:rPr>
              <w:t xml:space="preserve">System ogrzewania wnętrza autobusu grzejnikami konwektorowymi i min. 3 niezależnymi dmuchawami. </w:t>
            </w:r>
            <w:r w:rsidRPr="00F8194B">
              <w:rPr>
                <w:rFonts w:ascii="Verdana" w:hAnsi="Verdana"/>
                <w:b/>
                <w:bCs/>
                <w:sz w:val="20"/>
              </w:rPr>
              <w:t>Wszystkie grzejniki i dmuchawy muszą być obudowane w sposób chroniący pasażerów przed przypadkowym poparzeniem lub uszkodzeniem odzieży.</w:t>
            </w:r>
          </w:p>
          <w:p w14:paraId="41C11DFF" w14:textId="77777777" w:rsidR="0030158A" w:rsidRPr="00695FEA" w:rsidRDefault="0030158A" w:rsidP="000A4829">
            <w:pPr>
              <w:spacing w:before="60"/>
              <w:jc w:val="both"/>
              <w:rPr>
                <w:rFonts w:ascii="Verdana" w:hAnsi="Verdana"/>
                <w:bCs/>
                <w:sz w:val="20"/>
              </w:rPr>
            </w:pPr>
            <w:r>
              <w:rPr>
                <w:rFonts w:ascii="Verdana" w:hAnsi="Verdana"/>
                <w:bCs/>
                <w:sz w:val="20"/>
              </w:rPr>
              <w:t xml:space="preserve">24.6.3. </w:t>
            </w:r>
            <w:r w:rsidRPr="00695FEA">
              <w:rPr>
                <w:rFonts w:ascii="Verdana" w:hAnsi="Verdana"/>
                <w:bCs/>
                <w:sz w:val="20"/>
              </w:rPr>
              <w:t xml:space="preserve">Moc grzewcza: układ ogrzewania ma zapewniać </w:t>
            </w:r>
            <w:r>
              <w:rPr>
                <w:rFonts w:ascii="Verdana" w:hAnsi="Verdana"/>
                <w:bCs/>
                <w:sz w:val="20"/>
              </w:rPr>
              <w:t>utrzymanie temperatury min. +15°</w:t>
            </w:r>
            <w:r w:rsidRPr="00695FEA">
              <w:rPr>
                <w:rFonts w:ascii="Verdana" w:hAnsi="Verdana"/>
                <w:bCs/>
                <w:sz w:val="20"/>
              </w:rPr>
              <w:t>C prz</w:t>
            </w:r>
            <w:r>
              <w:rPr>
                <w:rFonts w:ascii="Verdana" w:hAnsi="Verdana"/>
                <w:bCs/>
                <w:sz w:val="20"/>
              </w:rPr>
              <w:t>y temperaturze zewnętrznej: -15°</w:t>
            </w:r>
            <w:r w:rsidRPr="00695FEA">
              <w:rPr>
                <w:rFonts w:ascii="Verdana" w:hAnsi="Verdana"/>
                <w:bCs/>
                <w:sz w:val="20"/>
              </w:rPr>
              <w:t>C.</w:t>
            </w:r>
          </w:p>
          <w:p w14:paraId="28A89056" w14:textId="77777777" w:rsidR="0030158A" w:rsidRPr="00695FEA" w:rsidRDefault="0030158A" w:rsidP="000A4829">
            <w:pPr>
              <w:spacing w:before="60"/>
              <w:jc w:val="both"/>
              <w:rPr>
                <w:rFonts w:ascii="Verdana" w:hAnsi="Verdana"/>
                <w:bCs/>
                <w:sz w:val="20"/>
              </w:rPr>
            </w:pPr>
            <w:r w:rsidRPr="00F8194B">
              <w:rPr>
                <w:rFonts w:ascii="Verdana" w:hAnsi="Verdana"/>
                <w:b/>
                <w:bCs/>
                <w:sz w:val="20"/>
              </w:rPr>
              <w:t>UWAGA:</w:t>
            </w:r>
            <w:r w:rsidRPr="00695FEA">
              <w:rPr>
                <w:rFonts w:ascii="Verdana" w:hAnsi="Verdana"/>
                <w:bCs/>
                <w:sz w:val="20"/>
              </w:rPr>
              <w:t xml:space="preserve"> </w:t>
            </w:r>
            <w:r w:rsidRPr="00F8194B">
              <w:rPr>
                <w:rFonts w:ascii="Verdana" w:hAnsi="Verdana"/>
                <w:bCs/>
                <w:i/>
                <w:sz w:val="20"/>
              </w:rPr>
              <w:t>Dopuszczone jest rozwiązania regulacji ogrzewania na podstawie krzywej temperatur zoptymalizowanej pod kątem komfortu pasażerów przy jednoczesnej minimalizacji zużycia energii.</w:t>
            </w:r>
          </w:p>
          <w:p w14:paraId="65B5FEC5" w14:textId="77777777" w:rsidR="0030158A" w:rsidRPr="00695FEA" w:rsidRDefault="0030158A" w:rsidP="000A4829">
            <w:pPr>
              <w:spacing w:before="60"/>
              <w:jc w:val="both"/>
              <w:rPr>
                <w:rFonts w:ascii="Verdana" w:hAnsi="Verdana"/>
                <w:bCs/>
                <w:sz w:val="20"/>
              </w:rPr>
            </w:pPr>
            <w:r>
              <w:rPr>
                <w:rFonts w:ascii="Verdana" w:hAnsi="Verdana"/>
                <w:bCs/>
                <w:sz w:val="20"/>
              </w:rPr>
              <w:t xml:space="preserve">24.6.4. </w:t>
            </w:r>
            <w:r w:rsidRPr="00695FEA">
              <w:rPr>
                <w:rFonts w:ascii="Verdana" w:hAnsi="Verdana"/>
                <w:bCs/>
                <w:sz w:val="20"/>
              </w:rPr>
              <w:t>Nawiewy ciepłego powietrza zlokalizowane przy drzwiach wejściowych działające automatycznie lub uruchamian</w:t>
            </w:r>
            <w:r>
              <w:rPr>
                <w:rFonts w:ascii="Verdana" w:hAnsi="Verdana"/>
                <w:bCs/>
                <w:sz w:val="20"/>
              </w:rPr>
              <w:t xml:space="preserve">e indywidualnie przez kierowcę </w:t>
            </w:r>
            <w:r w:rsidRPr="00695FEA">
              <w:rPr>
                <w:rFonts w:ascii="Verdana" w:hAnsi="Verdana"/>
                <w:bCs/>
                <w:sz w:val="20"/>
              </w:rPr>
              <w:t>z możliwością przestawiania ciepłego lub niepodgrzewanego nawiewu i regulacji temperatury</w:t>
            </w:r>
          </w:p>
          <w:p w14:paraId="11FBA901" w14:textId="77777777" w:rsidR="0030158A" w:rsidRPr="00695FEA" w:rsidRDefault="0030158A" w:rsidP="000A4829">
            <w:pPr>
              <w:spacing w:before="60"/>
              <w:jc w:val="both"/>
              <w:rPr>
                <w:rFonts w:ascii="Verdana" w:hAnsi="Verdana"/>
                <w:bCs/>
                <w:sz w:val="20"/>
              </w:rPr>
            </w:pPr>
            <w:r w:rsidRPr="00695FEA">
              <w:rPr>
                <w:rFonts w:ascii="Verdana" w:hAnsi="Verdana"/>
                <w:bCs/>
                <w:sz w:val="20"/>
              </w:rPr>
              <w:t>24.7.</w:t>
            </w:r>
            <w:r w:rsidRPr="00695FEA">
              <w:rPr>
                <w:rFonts w:ascii="Verdana" w:hAnsi="Verdana"/>
                <w:bCs/>
                <w:sz w:val="20"/>
              </w:rPr>
              <w:tab/>
              <w:t>Ogrzewanie wnętrza autobusu musi być możliwe w trakcie ładowania baterii trakcyjnych plug – in.</w:t>
            </w:r>
          </w:p>
          <w:p w14:paraId="7E8F523E" w14:textId="77777777" w:rsidR="0030158A" w:rsidRPr="00695FEA" w:rsidRDefault="0030158A" w:rsidP="000A4829">
            <w:pPr>
              <w:spacing w:before="60"/>
              <w:jc w:val="both"/>
              <w:rPr>
                <w:rFonts w:ascii="Verdana" w:hAnsi="Verdana"/>
                <w:bCs/>
                <w:sz w:val="20"/>
              </w:rPr>
            </w:pPr>
            <w:r w:rsidRPr="00695FEA">
              <w:rPr>
                <w:rFonts w:ascii="Verdana" w:hAnsi="Verdana"/>
                <w:bCs/>
                <w:sz w:val="20"/>
              </w:rPr>
              <w:t>24.8.</w:t>
            </w:r>
            <w:r w:rsidRPr="00695FEA">
              <w:rPr>
                <w:rFonts w:ascii="Verdana" w:hAnsi="Verdana"/>
                <w:bCs/>
                <w:sz w:val="20"/>
              </w:rPr>
              <w:tab/>
              <w:t>Zapobieganie zaleganiu śniegu lub oblodzenia na stopniach drzwi wejściowych poprzez np. skierowanie nadmuchu, podgrzewane stopnie drzwi wejściowych, itp.</w:t>
            </w:r>
          </w:p>
          <w:p w14:paraId="5B530E48" w14:textId="77777777" w:rsidR="0030158A" w:rsidRPr="00695FEA" w:rsidRDefault="0030158A" w:rsidP="000A4829">
            <w:pPr>
              <w:spacing w:before="60"/>
              <w:jc w:val="both"/>
              <w:rPr>
                <w:rFonts w:ascii="Verdana" w:hAnsi="Verdana"/>
                <w:bCs/>
                <w:sz w:val="20"/>
              </w:rPr>
            </w:pPr>
            <w:r w:rsidRPr="00695FEA">
              <w:rPr>
                <w:rFonts w:ascii="Verdana" w:hAnsi="Verdana"/>
                <w:bCs/>
                <w:sz w:val="20"/>
              </w:rPr>
              <w:t>24.9.</w:t>
            </w:r>
            <w:r w:rsidRPr="00695FEA">
              <w:rPr>
                <w:rFonts w:ascii="Verdana" w:hAnsi="Verdana"/>
                <w:bCs/>
                <w:sz w:val="20"/>
              </w:rPr>
              <w:tab/>
              <w:t>Przewody układu ogrzewania: wykonane z materiałów odpornych na korozję – rozwiązanie zależne od zastosowanego sposobu ogrzewania.</w:t>
            </w:r>
          </w:p>
          <w:p w14:paraId="1C57C071" w14:textId="77777777" w:rsidR="0030158A" w:rsidRPr="00695FEA" w:rsidRDefault="0030158A" w:rsidP="000A4829">
            <w:pPr>
              <w:spacing w:before="60"/>
              <w:jc w:val="both"/>
              <w:rPr>
                <w:rFonts w:ascii="Verdana" w:hAnsi="Verdana"/>
                <w:bCs/>
                <w:sz w:val="20"/>
              </w:rPr>
            </w:pPr>
            <w:r w:rsidRPr="00695FEA">
              <w:rPr>
                <w:rFonts w:ascii="Verdana" w:hAnsi="Verdana"/>
                <w:bCs/>
                <w:sz w:val="20"/>
              </w:rPr>
              <w:t>24.10.</w:t>
            </w:r>
            <w:r w:rsidRPr="00695FEA">
              <w:rPr>
                <w:rFonts w:ascii="Verdana" w:hAnsi="Verdana"/>
                <w:bCs/>
                <w:sz w:val="20"/>
              </w:rPr>
              <w:tab/>
              <w:t>Podczas pracy systemu klimatyzacji (agregat chłodzący załączony) system ogrzewania musi być wyłączony, a wymienniki ciepła nie mogą emitować ciepła.</w:t>
            </w:r>
          </w:p>
          <w:p w14:paraId="6D7E722F" w14:textId="77777777" w:rsidR="0030158A" w:rsidRDefault="0030158A" w:rsidP="000A4829">
            <w:pPr>
              <w:spacing w:before="60"/>
              <w:jc w:val="both"/>
              <w:rPr>
                <w:rFonts w:ascii="Verdana" w:hAnsi="Verdana"/>
                <w:bCs/>
                <w:sz w:val="20"/>
              </w:rPr>
            </w:pPr>
            <w:r w:rsidRPr="00695FEA">
              <w:rPr>
                <w:rFonts w:ascii="Verdana" w:hAnsi="Verdana"/>
                <w:bCs/>
                <w:sz w:val="20"/>
              </w:rPr>
              <w:t>24.11.</w:t>
            </w:r>
            <w:r w:rsidRPr="00695FEA">
              <w:rPr>
                <w:rFonts w:ascii="Verdana" w:hAnsi="Verdana"/>
                <w:bCs/>
                <w:sz w:val="20"/>
              </w:rPr>
              <w:tab/>
              <w:t>Przyłącza diagnostyczne: umożliwiające ocenę stanu technicznego instalacji ogrzewania, wraz z odpowiednim oprogramowaniem i urządzeniami diagnostycznymi. Wymagany standard min. OBD II.</w:t>
            </w:r>
          </w:p>
        </w:tc>
        <w:tc>
          <w:tcPr>
            <w:tcW w:w="1730" w:type="dxa"/>
            <w:shd w:val="clear" w:color="auto" w:fill="auto"/>
          </w:tcPr>
          <w:p w14:paraId="26EF6BB0" w14:textId="77777777" w:rsidR="0030158A" w:rsidRDefault="0030158A" w:rsidP="000A4829">
            <w:pPr>
              <w:spacing w:before="60"/>
              <w:ind w:right="-144"/>
              <w:jc w:val="both"/>
              <w:rPr>
                <w:rFonts w:ascii="Verdana" w:hAnsi="Verdana"/>
                <w:sz w:val="20"/>
              </w:rPr>
            </w:pPr>
          </w:p>
        </w:tc>
      </w:tr>
      <w:tr w:rsidR="0030158A" w:rsidRPr="007112D6" w14:paraId="073CD433" w14:textId="77777777" w:rsidTr="00D778AE">
        <w:tc>
          <w:tcPr>
            <w:tcW w:w="743" w:type="dxa"/>
            <w:shd w:val="clear" w:color="auto" w:fill="auto"/>
          </w:tcPr>
          <w:p w14:paraId="7133FA7C" w14:textId="77777777" w:rsidR="0030158A" w:rsidRDefault="0030158A" w:rsidP="000A4829">
            <w:pPr>
              <w:spacing w:before="60"/>
              <w:ind w:right="-144"/>
              <w:jc w:val="both"/>
              <w:rPr>
                <w:rFonts w:ascii="Verdana" w:hAnsi="Verdana"/>
                <w:b/>
                <w:sz w:val="20"/>
              </w:rPr>
            </w:pPr>
            <w:r>
              <w:rPr>
                <w:rFonts w:ascii="Verdana" w:hAnsi="Verdana"/>
                <w:b/>
                <w:sz w:val="20"/>
              </w:rPr>
              <w:lastRenderedPageBreak/>
              <w:t>25.</w:t>
            </w:r>
          </w:p>
        </w:tc>
        <w:tc>
          <w:tcPr>
            <w:tcW w:w="1350" w:type="dxa"/>
            <w:shd w:val="clear" w:color="auto" w:fill="auto"/>
          </w:tcPr>
          <w:p w14:paraId="721D4DEC" w14:textId="77777777" w:rsidR="0030158A" w:rsidRDefault="0030158A" w:rsidP="000A4829">
            <w:pPr>
              <w:spacing w:before="60"/>
              <w:ind w:left="-33" w:right="-144"/>
              <w:jc w:val="both"/>
              <w:rPr>
                <w:rFonts w:ascii="Verdana" w:hAnsi="Verdana"/>
                <w:sz w:val="20"/>
              </w:rPr>
            </w:pPr>
            <w:r w:rsidRPr="00FD06C1">
              <w:rPr>
                <w:rFonts w:ascii="Verdana" w:hAnsi="Verdana"/>
                <w:sz w:val="18"/>
              </w:rPr>
              <w:t>Klimatyzacja dwustrefowa</w:t>
            </w:r>
          </w:p>
        </w:tc>
        <w:tc>
          <w:tcPr>
            <w:tcW w:w="6521" w:type="dxa"/>
            <w:shd w:val="clear" w:color="auto" w:fill="auto"/>
          </w:tcPr>
          <w:p w14:paraId="69433FB5" w14:textId="77777777" w:rsidR="0030158A" w:rsidRPr="00695FEA" w:rsidRDefault="0030158A" w:rsidP="000A4829">
            <w:pPr>
              <w:spacing w:before="60"/>
              <w:jc w:val="both"/>
              <w:rPr>
                <w:rFonts w:ascii="Verdana" w:hAnsi="Verdana"/>
                <w:bCs/>
                <w:sz w:val="20"/>
              </w:rPr>
            </w:pPr>
            <w:r w:rsidRPr="00695FEA">
              <w:rPr>
                <w:rFonts w:ascii="Verdana" w:hAnsi="Verdana"/>
                <w:bCs/>
                <w:sz w:val="20"/>
              </w:rPr>
              <w:t>25.1.</w:t>
            </w:r>
            <w:r w:rsidRPr="00695FEA">
              <w:rPr>
                <w:rFonts w:ascii="Verdana" w:hAnsi="Verdana"/>
                <w:bCs/>
                <w:sz w:val="20"/>
              </w:rPr>
              <w:tab/>
              <w:t xml:space="preserve">Autobus </w:t>
            </w:r>
            <w:r w:rsidRPr="0030158A">
              <w:rPr>
                <w:rFonts w:ascii="Verdana" w:hAnsi="Verdana"/>
                <w:b/>
                <w:bCs/>
                <w:sz w:val="20"/>
              </w:rPr>
              <w:t>musi posiadać</w:t>
            </w:r>
            <w:r w:rsidRPr="00695FEA">
              <w:rPr>
                <w:rFonts w:ascii="Verdana" w:hAnsi="Verdana"/>
                <w:bCs/>
                <w:sz w:val="20"/>
              </w:rPr>
              <w:t xml:space="preserve"> skuteczną klimatyzację całego wnętrza sterowaną z miejsca kierowcy o wydajności chłodzenia minimum 25 </w:t>
            </w:r>
            <w:proofErr w:type="spellStart"/>
            <w:r w:rsidRPr="00695FEA">
              <w:rPr>
                <w:rFonts w:ascii="Verdana" w:hAnsi="Verdana"/>
                <w:bCs/>
                <w:sz w:val="20"/>
              </w:rPr>
              <w:t>kW.</w:t>
            </w:r>
            <w:proofErr w:type="spellEnd"/>
          </w:p>
          <w:p w14:paraId="53EFEF06" w14:textId="77777777" w:rsidR="0030158A" w:rsidRPr="00695FEA" w:rsidRDefault="0030158A" w:rsidP="000A4829">
            <w:pPr>
              <w:spacing w:before="60"/>
              <w:jc w:val="both"/>
              <w:rPr>
                <w:rFonts w:ascii="Verdana" w:hAnsi="Verdana"/>
                <w:bCs/>
                <w:sz w:val="20"/>
              </w:rPr>
            </w:pPr>
            <w:r>
              <w:rPr>
                <w:rFonts w:ascii="Verdana" w:hAnsi="Verdana"/>
                <w:bCs/>
                <w:sz w:val="20"/>
              </w:rPr>
              <w:t xml:space="preserve">25.1.1. </w:t>
            </w:r>
            <w:r w:rsidRPr="00695FEA">
              <w:rPr>
                <w:rFonts w:ascii="Verdana" w:hAnsi="Verdana"/>
                <w:bCs/>
                <w:sz w:val="20"/>
              </w:rPr>
              <w:t>Zamawiający dopuszcza następujące rozwiązania techniczne klimatyzatora:</w:t>
            </w:r>
          </w:p>
          <w:p w14:paraId="36B1A514" w14:textId="77777777" w:rsidR="0030158A" w:rsidRPr="00695FEA" w:rsidRDefault="0030158A" w:rsidP="000A4829">
            <w:pPr>
              <w:spacing w:before="60"/>
              <w:jc w:val="both"/>
              <w:rPr>
                <w:rFonts w:ascii="Verdana" w:hAnsi="Verdana"/>
                <w:bCs/>
                <w:sz w:val="20"/>
              </w:rPr>
            </w:pPr>
            <w:r>
              <w:rPr>
                <w:rFonts w:ascii="Verdana" w:hAnsi="Verdana"/>
                <w:bCs/>
                <w:sz w:val="20"/>
              </w:rPr>
              <w:t xml:space="preserve">a) </w:t>
            </w:r>
            <w:r w:rsidRPr="00695FEA">
              <w:rPr>
                <w:rFonts w:ascii="Verdana" w:hAnsi="Verdana"/>
                <w:bCs/>
                <w:sz w:val="20"/>
              </w:rPr>
              <w:t>Klimatyzator z pompą ciepła i czynni</w:t>
            </w:r>
            <w:r>
              <w:rPr>
                <w:rFonts w:ascii="Verdana" w:hAnsi="Verdana"/>
                <w:bCs/>
                <w:sz w:val="20"/>
              </w:rPr>
              <w:t xml:space="preserve">kiem chłodniczym CO2, włączony </w:t>
            </w:r>
            <w:r w:rsidRPr="00695FEA">
              <w:rPr>
                <w:rFonts w:ascii="Verdana" w:hAnsi="Verdana"/>
                <w:bCs/>
                <w:sz w:val="20"/>
              </w:rPr>
              <w:t>w układ ogrzewania całego autobusu</w:t>
            </w:r>
          </w:p>
          <w:p w14:paraId="5816B952" w14:textId="77777777" w:rsidR="0030158A" w:rsidRPr="00695FEA" w:rsidRDefault="0030158A" w:rsidP="000A4829">
            <w:pPr>
              <w:spacing w:before="60"/>
              <w:jc w:val="both"/>
              <w:rPr>
                <w:rFonts w:ascii="Verdana" w:hAnsi="Verdana"/>
                <w:bCs/>
                <w:sz w:val="20"/>
              </w:rPr>
            </w:pPr>
            <w:r>
              <w:rPr>
                <w:rFonts w:ascii="Verdana" w:hAnsi="Verdana"/>
                <w:bCs/>
                <w:sz w:val="20"/>
              </w:rPr>
              <w:t xml:space="preserve">b) </w:t>
            </w:r>
            <w:r w:rsidRPr="00695FEA">
              <w:rPr>
                <w:rFonts w:ascii="Verdana" w:hAnsi="Verdana"/>
                <w:bCs/>
                <w:sz w:val="20"/>
              </w:rPr>
              <w:t>Klimatyzator z pompą ciepła i innym czynnikiem chłodniczym, niż CO2, włączony w układ ogrzewania całego autobusu.</w:t>
            </w:r>
          </w:p>
          <w:p w14:paraId="7AD05C72" w14:textId="77777777" w:rsidR="0030158A" w:rsidRPr="00695FEA" w:rsidRDefault="0030158A" w:rsidP="000A4829">
            <w:pPr>
              <w:spacing w:before="60"/>
              <w:jc w:val="both"/>
              <w:rPr>
                <w:rFonts w:ascii="Verdana" w:hAnsi="Verdana"/>
                <w:bCs/>
                <w:sz w:val="20"/>
              </w:rPr>
            </w:pPr>
            <w:r w:rsidRPr="00695FEA">
              <w:rPr>
                <w:rFonts w:ascii="Verdana" w:hAnsi="Verdana"/>
                <w:bCs/>
                <w:sz w:val="20"/>
              </w:rPr>
              <w:t>25.2.</w:t>
            </w:r>
            <w:r w:rsidRPr="00695FEA">
              <w:rPr>
                <w:rFonts w:ascii="Verdana" w:hAnsi="Verdana"/>
                <w:bCs/>
                <w:sz w:val="20"/>
              </w:rPr>
              <w:tab/>
              <w:t>Klimatyzacja kabiny kierowcy</w:t>
            </w:r>
          </w:p>
          <w:p w14:paraId="26778391" w14:textId="77777777" w:rsidR="0030158A" w:rsidRPr="00695FEA" w:rsidRDefault="0030158A" w:rsidP="000A4829">
            <w:pPr>
              <w:spacing w:before="60"/>
              <w:jc w:val="both"/>
              <w:rPr>
                <w:rFonts w:ascii="Verdana" w:hAnsi="Verdana"/>
                <w:bCs/>
                <w:sz w:val="20"/>
              </w:rPr>
            </w:pPr>
            <w:r>
              <w:rPr>
                <w:rFonts w:ascii="Verdana" w:hAnsi="Verdana"/>
                <w:bCs/>
                <w:sz w:val="20"/>
              </w:rPr>
              <w:t xml:space="preserve">25.2.1. </w:t>
            </w:r>
            <w:r w:rsidRPr="00695FEA">
              <w:rPr>
                <w:rFonts w:ascii="Verdana" w:hAnsi="Verdana"/>
                <w:bCs/>
                <w:sz w:val="20"/>
              </w:rPr>
              <w:t xml:space="preserve">Kierowca </w:t>
            </w:r>
            <w:r w:rsidRPr="00F8194B">
              <w:rPr>
                <w:rFonts w:ascii="Verdana" w:hAnsi="Verdana"/>
                <w:b/>
                <w:bCs/>
                <w:sz w:val="20"/>
              </w:rPr>
              <w:t>musi mieć możliwość</w:t>
            </w:r>
            <w:r w:rsidRPr="00695FEA">
              <w:rPr>
                <w:rFonts w:ascii="Verdana" w:hAnsi="Verdana"/>
                <w:bCs/>
                <w:sz w:val="20"/>
              </w:rPr>
              <w:t xml:space="preserve"> sterowania klimatyzacją w kabinie kierowcy wg. własnych potrzeb niezależnie od przestrzeni pasażerskiej </w:t>
            </w:r>
          </w:p>
          <w:p w14:paraId="51FF18C8" w14:textId="77777777" w:rsidR="0030158A" w:rsidRPr="00695FEA" w:rsidRDefault="0030158A" w:rsidP="000A4829">
            <w:pPr>
              <w:spacing w:before="60"/>
              <w:jc w:val="both"/>
              <w:rPr>
                <w:rFonts w:ascii="Verdana" w:hAnsi="Verdana"/>
                <w:bCs/>
                <w:sz w:val="20"/>
              </w:rPr>
            </w:pPr>
            <w:r>
              <w:rPr>
                <w:rFonts w:ascii="Verdana" w:hAnsi="Verdana"/>
                <w:bCs/>
                <w:sz w:val="20"/>
              </w:rPr>
              <w:lastRenderedPageBreak/>
              <w:t xml:space="preserve">25.2.2. </w:t>
            </w:r>
            <w:r w:rsidRPr="00695FEA">
              <w:rPr>
                <w:rFonts w:ascii="Verdana" w:hAnsi="Verdana"/>
                <w:bCs/>
                <w:sz w:val="20"/>
              </w:rPr>
              <w:t>Urządzenie klimatyzacyjne z funkcją niezależnego sterowania pracą i regulacji temperatury.</w:t>
            </w:r>
          </w:p>
          <w:p w14:paraId="426698F5" w14:textId="77777777" w:rsidR="0030158A" w:rsidRPr="00F8194B" w:rsidRDefault="0030158A" w:rsidP="000A4829">
            <w:pPr>
              <w:spacing w:before="60"/>
              <w:jc w:val="both"/>
              <w:rPr>
                <w:rFonts w:ascii="Verdana" w:hAnsi="Verdana"/>
                <w:bCs/>
                <w:i/>
                <w:sz w:val="20"/>
              </w:rPr>
            </w:pPr>
            <w:r w:rsidRPr="00F8194B">
              <w:rPr>
                <w:rFonts w:ascii="Verdana" w:hAnsi="Verdana"/>
                <w:bCs/>
                <w:i/>
                <w:sz w:val="20"/>
              </w:rPr>
              <w:t>Zamawiający uzna wymagania w powyższym zakresie za spełnione (równoważne opisanym), w przypadku zastosowania w oferowanym autobusie zależnego systemu ogrzewania i klimatyzacji, umożliwiającego kierowcy sterowanie temperaturą w kabinie kierowcy, niezależnie od temperatury w przestrzeni pasażerskiej.</w:t>
            </w:r>
          </w:p>
          <w:p w14:paraId="7506C2D9" w14:textId="77777777" w:rsidR="0030158A" w:rsidRPr="00695FEA" w:rsidRDefault="0030158A" w:rsidP="000A4829">
            <w:pPr>
              <w:spacing w:before="60"/>
              <w:jc w:val="both"/>
              <w:rPr>
                <w:rFonts w:ascii="Verdana" w:hAnsi="Verdana"/>
                <w:bCs/>
                <w:sz w:val="20"/>
              </w:rPr>
            </w:pPr>
            <w:r w:rsidRPr="00695FEA">
              <w:rPr>
                <w:rFonts w:ascii="Verdana" w:hAnsi="Verdana"/>
                <w:bCs/>
                <w:sz w:val="20"/>
              </w:rPr>
              <w:t>25.3.</w:t>
            </w:r>
            <w:r w:rsidRPr="00695FEA">
              <w:rPr>
                <w:rFonts w:ascii="Verdana" w:hAnsi="Verdana"/>
                <w:bCs/>
                <w:sz w:val="20"/>
              </w:rPr>
              <w:tab/>
              <w:t>Klimatyzacja przestrzeni pasażerskiej:</w:t>
            </w:r>
          </w:p>
          <w:p w14:paraId="1F6DE27D" w14:textId="77777777" w:rsidR="0030158A" w:rsidRPr="00695FEA" w:rsidRDefault="0030158A" w:rsidP="000A4829">
            <w:pPr>
              <w:spacing w:before="60"/>
              <w:jc w:val="both"/>
              <w:rPr>
                <w:rFonts w:ascii="Verdana" w:hAnsi="Verdana"/>
                <w:bCs/>
                <w:sz w:val="20"/>
              </w:rPr>
            </w:pPr>
            <w:r>
              <w:rPr>
                <w:rFonts w:ascii="Verdana" w:hAnsi="Verdana"/>
                <w:bCs/>
                <w:sz w:val="20"/>
              </w:rPr>
              <w:t xml:space="preserve">25.3.1. </w:t>
            </w:r>
            <w:r w:rsidRPr="00695FEA">
              <w:rPr>
                <w:rFonts w:ascii="Verdana" w:hAnsi="Verdana"/>
                <w:bCs/>
                <w:sz w:val="20"/>
              </w:rPr>
              <w:t>Klimatyzacja w przestrzeni pasażerskiej  działająca w trybie automatycznym bez konieczności ingerencji kierowcy, lub sterowana ręcznie. Temperatura w przestrzeni pasażerskiej powinna być zależna od temperatury zewnętrznej zgodnie z normą VDV 236 lub równoważną. Zamawiający dopuszcza działanie klimatyzacji inne niż przewiduje norma VDV 236, w takim wypadku temperatura w przestrzeni pasażerskiej powinna być utrzym</w:t>
            </w:r>
            <w:r>
              <w:rPr>
                <w:rFonts w:ascii="Verdana" w:hAnsi="Verdana"/>
                <w:bCs/>
                <w:sz w:val="20"/>
              </w:rPr>
              <w:t xml:space="preserve">ywana </w:t>
            </w:r>
            <w:r w:rsidRPr="00695FEA">
              <w:rPr>
                <w:rFonts w:ascii="Verdana" w:hAnsi="Verdana"/>
                <w:bCs/>
                <w:sz w:val="20"/>
              </w:rPr>
              <w:t xml:space="preserve">w sposób automatyczny wg zasad: </w:t>
            </w:r>
          </w:p>
          <w:p w14:paraId="55969F5D" w14:textId="77777777" w:rsidR="0030158A" w:rsidRPr="00695FEA" w:rsidRDefault="0030158A" w:rsidP="000A4829">
            <w:pPr>
              <w:spacing w:before="60"/>
              <w:jc w:val="both"/>
              <w:rPr>
                <w:rFonts w:ascii="Verdana" w:hAnsi="Verdana"/>
                <w:bCs/>
                <w:sz w:val="20"/>
              </w:rPr>
            </w:pPr>
            <w:r w:rsidRPr="00695FEA">
              <w:rPr>
                <w:rFonts w:ascii="Verdana" w:hAnsi="Verdana"/>
                <w:bCs/>
                <w:sz w:val="20"/>
              </w:rPr>
              <w:t>Klimatyzacja wnętrza autobusu w przestrzeni pasażerskiej musi pozwalać na utrzymanie temperatury nie wyższej niż:</w:t>
            </w:r>
          </w:p>
          <w:p w14:paraId="0E6C9758" w14:textId="77777777" w:rsidR="0030158A" w:rsidRPr="00695FEA" w:rsidRDefault="0030158A" w:rsidP="000A4829">
            <w:pPr>
              <w:spacing w:before="60"/>
              <w:jc w:val="both"/>
              <w:rPr>
                <w:rFonts w:ascii="Verdana" w:hAnsi="Verdana"/>
                <w:bCs/>
                <w:sz w:val="20"/>
              </w:rPr>
            </w:pPr>
            <w:r>
              <w:rPr>
                <w:rFonts w:ascii="Verdana" w:hAnsi="Verdana"/>
                <w:bCs/>
                <w:sz w:val="20"/>
              </w:rPr>
              <w:t>•+ 22°</w:t>
            </w:r>
            <w:r w:rsidRPr="00695FEA">
              <w:rPr>
                <w:rFonts w:ascii="Verdana" w:hAnsi="Verdana"/>
                <w:bCs/>
                <w:sz w:val="20"/>
              </w:rPr>
              <w:t>C przy t</w:t>
            </w:r>
            <w:r>
              <w:rPr>
                <w:rFonts w:ascii="Verdana" w:hAnsi="Verdana"/>
                <w:bCs/>
                <w:sz w:val="20"/>
              </w:rPr>
              <w:t>emperaturze zewnętrznej do + 24°</w:t>
            </w:r>
            <w:r w:rsidRPr="00695FEA">
              <w:rPr>
                <w:rFonts w:ascii="Verdana" w:hAnsi="Verdana"/>
                <w:bCs/>
                <w:sz w:val="20"/>
              </w:rPr>
              <w:t>C,</w:t>
            </w:r>
          </w:p>
          <w:p w14:paraId="76F6B54D" w14:textId="77777777" w:rsidR="0030158A" w:rsidRPr="00695FEA" w:rsidRDefault="0030158A" w:rsidP="000A4829">
            <w:pPr>
              <w:spacing w:before="60"/>
              <w:jc w:val="both"/>
              <w:rPr>
                <w:rFonts w:ascii="Verdana" w:hAnsi="Verdana"/>
                <w:bCs/>
                <w:sz w:val="20"/>
              </w:rPr>
            </w:pPr>
            <w:r>
              <w:rPr>
                <w:rFonts w:ascii="Verdana" w:hAnsi="Verdana"/>
                <w:bCs/>
                <w:sz w:val="20"/>
              </w:rPr>
              <w:t>•</w:t>
            </w:r>
            <w:r w:rsidRPr="00695FEA">
              <w:rPr>
                <w:rFonts w:ascii="Verdana" w:hAnsi="Verdana"/>
                <w:bCs/>
                <w:sz w:val="20"/>
              </w:rPr>
              <w:t>Temperat</w:t>
            </w:r>
            <w:r>
              <w:rPr>
                <w:rFonts w:ascii="Verdana" w:hAnsi="Verdana"/>
                <w:bCs/>
                <w:sz w:val="20"/>
              </w:rPr>
              <w:t>ura zewnętrzna pomniejszona o 3°</w:t>
            </w:r>
            <w:r w:rsidRPr="00695FEA">
              <w:rPr>
                <w:rFonts w:ascii="Verdana" w:hAnsi="Verdana"/>
                <w:bCs/>
                <w:sz w:val="20"/>
              </w:rPr>
              <w:t>C przy temper</w:t>
            </w:r>
            <w:r>
              <w:rPr>
                <w:rFonts w:ascii="Verdana" w:hAnsi="Verdana"/>
                <w:bCs/>
                <w:sz w:val="20"/>
              </w:rPr>
              <w:t>aturze zewnętrznej powyżej + 24°</w:t>
            </w:r>
            <w:r w:rsidRPr="00695FEA">
              <w:rPr>
                <w:rFonts w:ascii="Verdana" w:hAnsi="Verdana"/>
                <w:bCs/>
                <w:sz w:val="20"/>
              </w:rPr>
              <w:t>C.</w:t>
            </w:r>
          </w:p>
          <w:p w14:paraId="71963CDC" w14:textId="77777777" w:rsidR="0030158A" w:rsidRPr="00695FEA" w:rsidRDefault="0030158A" w:rsidP="000A4829">
            <w:pPr>
              <w:spacing w:before="60"/>
              <w:jc w:val="both"/>
              <w:rPr>
                <w:rFonts w:ascii="Verdana" w:hAnsi="Verdana"/>
                <w:bCs/>
                <w:sz w:val="20"/>
              </w:rPr>
            </w:pPr>
            <w:r w:rsidRPr="00695FEA">
              <w:rPr>
                <w:rFonts w:ascii="Verdana" w:hAnsi="Verdana"/>
                <w:bCs/>
                <w:sz w:val="20"/>
              </w:rPr>
              <w:t>UWAGA: Dopuszczone jest rozwiązania regulacji chłodzenia na podstawie krzywej temperatur zoptymalizowanej pod kątem komfortu pasażerów przy jednoczesnej minimalizacji zużycia energii.</w:t>
            </w:r>
          </w:p>
          <w:p w14:paraId="2BA9C7B9" w14:textId="77777777" w:rsidR="0030158A" w:rsidRPr="00695FEA" w:rsidRDefault="0030158A" w:rsidP="000A4829">
            <w:pPr>
              <w:spacing w:before="60"/>
              <w:jc w:val="both"/>
              <w:rPr>
                <w:rFonts w:ascii="Verdana" w:hAnsi="Verdana"/>
                <w:bCs/>
                <w:sz w:val="20"/>
              </w:rPr>
            </w:pPr>
            <w:r>
              <w:rPr>
                <w:rFonts w:ascii="Verdana" w:hAnsi="Verdana"/>
                <w:bCs/>
                <w:sz w:val="20"/>
              </w:rPr>
              <w:t xml:space="preserve">25.3.2. </w:t>
            </w:r>
            <w:r w:rsidRPr="00695FEA">
              <w:rPr>
                <w:rFonts w:ascii="Verdana" w:hAnsi="Verdana"/>
                <w:bCs/>
                <w:sz w:val="20"/>
              </w:rPr>
              <w:t>Nadmuch realizowany przez zintegrowane urządzenie rozdziału zimnego powietrza za pomocą przewodów (kanałów) nawiewnych rozmieszczonych równomiernie w przestrzeni pas</w:t>
            </w:r>
            <w:r>
              <w:rPr>
                <w:rFonts w:ascii="Verdana" w:hAnsi="Verdana"/>
                <w:bCs/>
                <w:sz w:val="20"/>
              </w:rPr>
              <w:t xml:space="preserve">ażerskiej wraz ze sterownikiem </w:t>
            </w:r>
            <w:r w:rsidRPr="00695FEA">
              <w:rPr>
                <w:rFonts w:ascii="Verdana" w:hAnsi="Verdana"/>
                <w:bCs/>
                <w:sz w:val="20"/>
              </w:rPr>
              <w:t>i oprogramowaniem do zarządzania termiką wnętrza autobusu</w:t>
            </w:r>
          </w:p>
          <w:p w14:paraId="2B5FCB2A" w14:textId="77777777" w:rsidR="0030158A" w:rsidRPr="00695FEA" w:rsidRDefault="0030158A" w:rsidP="000A4829">
            <w:pPr>
              <w:spacing w:before="60"/>
              <w:jc w:val="both"/>
              <w:rPr>
                <w:rFonts w:ascii="Verdana" w:hAnsi="Verdana"/>
                <w:bCs/>
                <w:sz w:val="20"/>
              </w:rPr>
            </w:pPr>
            <w:r>
              <w:rPr>
                <w:rFonts w:ascii="Verdana" w:hAnsi="Verdana"/>
                <w:bCs/>
                <w:sz w:val="20"/>
              </w:rPr>
              <w:t xml:space="preserve">25.3.3. </w:t>
            </w:r>
            <w:r w:rsidRPr="00695FEA">
              <w:rPr>
                <w:rFonts w:ascii="Verdana" w:hAnsi="Verdana"/>
                <w:bCs/>
                <w:sz w:val="20"/>
              </w:rPr>
              <w:t>Zmiany parametrów klimatyzacji przestrzeni pasażerskiej muszą być możliwe w trybie serwisowym.</w:t>
            </w:r>
          </w:p>
          <w:p w14:paraId="1501E4A0" w14:textId="77777777" w:rsidR="0030158A" w:rsidRPr="00695FEA" w:rsidRDefault="0030158A" w:rsidP="000A4829">
            <w:pPr>
              <w:spacing w:before="60"/>
              <w:jc w:val="both"/>
              <w:rPr>
                <w:rFonts w:ascii="Verdana" w:hAnsi="Verdana"/>
                <w:bCs/>
                <w:sz w:val="20"/>
              </w:rPr>
            </w:pPr>
            <w:r w:rsidRPr="00695FEA">
              <w:rPr>
                <w:rFonts w:ascii="Verdana" w:hAnsi="Verdana"/>
                <w:bCs/>
                <w:sz w:val="20"/>
              </w:rPr>
              <w:t>25.4.</w:t>
            </w:r>
            <w:r w:rsidRPr="00695FEA">
              <w:rPr>
                <w:rFonts w:ascii="Verdana" w:hAnsi="Verdana"/>
                <w:bCs/>
                <w:sz w:val="20"/>
              </w:rPr>
              <w:tab/>
              <w:t>Tryb serwisowy. W trybie serwisowym wymagana jest możliwość:</w:t>
            </w:r>
          </w:p>
          <w:p w14:paraId="04AC83DA" w14:textId="77777777" w:rsidR="0030158A" w:rsidRPr="00695FEA" w:rsidRDefault="0030158A" w:rsidP="000A4829">
            <w:pPr>
              <w:spacing w:before="60"/>
              <w:jc w:val="both"/>
              <w:rPr>
                <w:rFonts w:ascii="Verdana" w:hAnsi="Verdana"/>
                <w:bCs/>
                <w:sz w:val="20"/>
              </w:rPr>
            </w:pPr>
            <w:r>
              <w:rPr>
                <w:rFonts w:ascii="Verdana" w:hAnsi="Verdana"/>
                <w:bCs/>
                <w:sz w:val="20"/>
              </w:rPr>
              <w:t xml:space="preserve">a) </w:t>
            </w:r>
            <w:r w:rsidRPr="00695FEA">
              <w:rPr>
                <w:rFonts w:ascii="Verdana" w:hAnsi="Verdana"/>
                <w:bCs/>
                <w:sz w:val="20"/>
              </w:rPr>
              <w:t>Uruchamiania klimatyzacji niezależnie od temperatury, w celu sprawdzenia działania urządzeń i przeprowadzenia napraw.</w:t>
            </w:r>
          </w:p>
          <w:p w14:paraId="694AFEBC" w14:textId="77777777" w:rsidR="0030158A" w:rsidRPr="00695FEA" w:rsidRDefault="0030158A" w:rsidP="000A4829">
            <w:pPr>
              <w:spacing w:before="60"/>
              <w:jc w:val="both"/>
              <w:rPr>
                <w:rFonts w:ascii="Verdana" w:hAnsi="Verdana"/>
                <w:bCs/>
                <w:sz w:val="20"/>
              </w:rPr>
            </w:pPr>
            <w:r>
              <w:rPr>
                <w:rFonts w:ascii="Verdana" w:hAnsi="Verdana"/>
                <w:bCs/>
                <w:sz w:val="20"/>
              </w:rPr>
              <w:t xml:space="preserve">b) </w:t>
            </w:r>
            <w:r w:rsidRPr="00695FEA">
              <w:rPr>
                <w:rFonts w:ascii="Verdana" w:hAnsi="Verdana"/>
                <w:bCs/>
                <w:sz w:val="20"/>
              </w:rPr>
              <w:t>Uruchamiania i kontrola pracy poszczególnych podzespołów klimatyzacji pasażerskiej, oraz możliwość kontroli stanu czujników i przetworników wielkości nieelektrycznych,</w:t>
            </w:r>
          </w:p>
          <w:p w14:paraId="7D1B6981" w14:textId="77777777" w:rsidR="0030158A" w:rsidRPr="00695FEA" w:rsidRDefault="0030158A" w:rsidP="000A4829">
            <w:pPr>
              <w:spacing w:before="60"/>
              <w:jc w:val="both"/>
              <w:rPr>
                <w:rFonts w:ascii="Verdana" w:hAnsi="Verdana"/>
                <w:bCs/>
                <w:sz w:val="20"/>
              </w:rPr>
            </w:pPr>
            <w:r>
              <w:rPr>
                <w:rFonts w:ascii="Verdana" w:hAnsi="Verdana"/>
                <w:bCs/>
                <w:sz w:val="20"/>
              </w:rPr>
              <w:t xml:space="preserve">c) </w:t>
            </w:r>
            <w:r w:rsidRPr="00695FEA">
              <w:rPr>
                <w:rFonts w:ascii="Verdana" w:hAnsi="Verdana"/>
                <w:bCs/>
                <w:sz w:val="20"/>
              </w:rPr>
              <w:t>Zmiany nastaw parametrów pracy klimatyzacji w przestrzeni pasażerskiej dla trybu automatycznego a w tym nastawy temperatury wewnątrz pojazdu.</w:t>
            </w:r>
          </w:p>
          <w:p w14:paraId="1FAB79B1" w14:textId="77777777" w:rsidR="0030158A" w:rsidRPr="00695FEA" w:rsidRDefault="0030158A" w:rsidP="000A4829">
            <w:pPr>
              <w:spacing w:before="60"/>
              <w:jc w:val="both"/>
              <w:rPr>
                <w:rFonts w:ascii="Verdana" w:hAnsi="Verdana"/>
                <w:bCs/>
                <w:sz w:val="20"/>
              </w:rPr>
            </w:pPr>
            <w:r w:rsidRPr="00695FEA">
              <w:rPr>
                <w:rFonts w:ascii="Verdana" w:hAnsi="Verdana"/>
                <w:bCs/>
                <w:sz w:val="20"/>
              </w:rPr>
              <w:t>25.5.</w:t>
            </w:r>
            <w:r w:rsidRPr="00695FEA">
              <w:rPr>
                <w:rFonts w:ascii="Verdana" w:hAnsi="Verdana"/>
                <w:bCs/>
                <w:sz w:val="20"/>
              </w:rPr>
              <w:tab/>
              <w:t>Układ sterowania klimatyzacji powinien:</w:t>
            </w:r>
          </w:p>
          <w:p w14:paraId="106850A6" w14:textId="77777777" w:rsidR="0030158A" w:rsidRPr="00695FEA" w:rsidRDefault="0030158A" w:rsidP="000A4829">
            <w:pPr>
              <w:spacing w:before="60"/>
              <w:jc w:val="both"/>
              <w:rPr>
                <w:rFonts w:ascii="Verdana" w:hAnsi="Verdana"/>
                <w:bCs/>
                <w:sz w:val="20"/>
              </w:rPr>
            </w:pPr>
            <w:r>
              <w:rPr>
                <w:rFonts w:ascii="Verdana" w:hAnsi="Verdana"/>
                <w:bCs/>
                <w:sz w:val="20"/>
              </w:rPr>
              <w:t xml:space="preserve">a) </w:t>
            </w:r>
            <w:r w:rsidRPr="00695FEA">
              <w:rPr>
                <w:rFonts w:ascii="Verdana" w:hAnsi="Verdana"/>
                <w:bCs/>
                <w:sz w:val="20"/>
              </w:rPr>
              <w:t>Zapewnić optymalną pracę klimaty</w:t>
            </w:r>
            <w:r>
              <w:rPr>
                <w:rFonts w:ascii="Verdana" w:hAnsi="Verdana"/>
                <w:bCs/>
                <w:sz w:val="20"/>
              </w:rPr>
              <w:t xml:space="preserve">zacji przestrzeni pasażerskiej </w:t>
            </w:r>
            <w:r w:rsidRPr="00695FEA">
              <w:rPr>
                <w:rFonts w:ascii="Verdana" w:hAnsi="Verdana"/>
                <w:bCs/>
                <w:sz w:val="20"/>
              </w:rPr>
              <w:t>z priorytetem komfortu pasażerów,</w:t>
            </w:r>
          </w:p>
          <w:p w14:paraId="0CEA9F83" w14:textId="77777777" w:rsidR="0030158A" w:rsidRPr="00695FEA" w:rsidRDefault="0030158A" w:rsidP="000A4829">
            <w:pPr>
              <w:spacing w:before="60"/>
              <w:jc w:val="both"/>
              <w:rPr>
                <w:rFonts w:ascii="Verdana" w:hAnsi="Verdana"/>
                <w:bCs/>
                <w:sz w:val="20"/>
              </w:rPr>
            </w:pPr>
            <w:r>
              <w:rPr>
                <w:rFonts w:ascii="Verdana" w:hAnsi="Verdana"/>
                <w:bCs/>
                <w:sz w:val="20"/>
              </w:rPr>
              <w:t xml:space="preserve">b) </w:t>
            </w:r>
            <w:r w:rsidRPr="00695FEA">
              <w:rPr>
                <w:rFonts w:ascii="Verdana" w:hAnsi="Verdana"/>
                <w:bCs/>
                <w:sz w:val="20"/>
              </w:rPr>
              <w:t>Zapewniać racjonalne ograniczenie zużycia energii elektrycznej,</w:t>
            </w:r>
          </w:p>
          <w:p w14:paraId="1FF628B4" w14:textId="77777777" w:rsidR="0030158A" w:rsidRPr="00695FEA" w:rsidRDefault="0030158A" w:rsidP="000A4829">
            <w:pPr>
              <w:spacing w:before="60"/>
              <w:jc w:val="both"/>
              <w:rPr>
                <w:rFonts w:ascii="Verdana" w:hAnsi="Verdana"/>
                <w:bCs/>
                <w:sz w:val="20"/>
              </w:rPr>
            </w:pPr>
            <w:r>
              <w:rPr>
                <w:rFonts w:ascii="Verdana" w:hAnsi="Verdana"/>
                <w:bCs/>
                <w:sz w:val="20"/>
              </w:rPr>
              <w:t xml:space="preserve">c) </w:t>
            </w:r>
            <w:r w:rsidRPr="00695FEA">
              <w:rPr>
                <w:rFonts w:ascii="Verdana" w:hAnsi="Verdana"/>
                <w:bCs/>
                <w:sz w:val="20"/>
              </w:rPr>
              <w:t>Zapewnić utrzymanie zadanych paramentów a w tym niedopuszczanie do schładzania przestrzeni pasażerskiej przez klimatyzację do temperatury niższej niż zadana,</w:t>
            </w:r>
          </w:p>
          <w:p w14:paraId="41843923" w14:textId="77777777" w:rsidR="0030158A" w:rsidRPr="00695FEA" w:rsidRDefault="0030158A" w:rsidP="000A4829">
            <w:pPr>
              <w:spacing w:before="60"/>
              <w:jc w:val="both"/>
              <w:rPr>
                <w:rFonts w:ascii="Verdana" w:hAnsi="Verdana"/>
                <w:bCs/>
                <w:sz w:val="20"/>
              </w:rPr>
            </w:pPr>
            <w:r>
              <w:rPr>
                <w:rFonts w:ascii="Verdana" w:hAnsi="Verdana"/>
                <w:bCs/>
                <w:sz w:val="20"/>
              </w:rPr>
              <w:lastRenderedPageBreak/>
              <w:t xml:space="preserve">d) </w:t>
            </w:r>
            <w:r w:rsidRPr="00695FEA">
              <w:rPr>
                <w:rFonts w:ascii="Verdana" w:hAnsi="Verdana"/>
                <w:bCs/>
                <w:sz w:val="20"/>
              </w:rPr>
              <w:t>Blokować pracę klimatyzacji pasażerskiej oraz zamykać zewnętrzny obieg powietrza po załączeniu ogrzewania przestrzeni pasażerskiej.</w:t>
            </w:r>
          </w:p>
          <w:p w14:paraId="0890D2F4" w14:textId="77777777" w:rsidR="0030158A" w:rsidRPr="00695FEA" w:rsidRDefault="0030158A" w:rsidP="000A4829">
            <w:pPr>
              <w:spacing w:before="60"/>
              <w:jc w:val="both"/>
              <w:rPr>
                <w:rFonts w:ascii="Verdana" w:hAnsi="Verdana"/>
                <w:bCs/>
                <w:sz w:val="20"/>
              </w:rPr>
            </w:pPr>
            <w:r w:rsidRPr="00695FEA">
              <w:rPr>
                <w:rFonts w:ascii="Verdana" w:hAnsi="Verdana"/>
                <w:bCs/>
                <w:sz w:val="20"/>
              </w:rPr>
              <w:t>25.6.</w:t>
            </w:r>
            <w:r w:rsidRPr="00695FEA">
              <w:rPr>
                <w:rFonts w:ascii="Verdana" w:hAnsi="Verdana"/>
                <w:bCs/>
                <w:sz w:val="20"/>
              </w:rPr>
              <w:tab/>
              <w:t>Korzystanie z klimatyzacji wnętrza autobusu musi być możliwe w trakcie ładowania baterii plug – in.</w:t>
            </w:r>
          </w:p>
          <w:p w14:paraId="36F988F2" w14:textId="77777777" w:rsidR="0030158A" w:rsidRPr="00695FEA" w:rsidRDefault="0030158A" w:rsidP="000A4829">
            <w:pPr>
              <w:spacing w:before="60"/>
              <w:jc w:val="both"/>
              <w:rPr>
                <w:rFonts w:ascii="Verdana" w:hAnsi="Verdana"/>
                <w:bCs/>
                <w:sz w:val="20"/>
              </w:rPr>
            </w:pPr>
            <w:r w:rsidRPr="00695FEA">
              <w:rPr>
                <w:rFonts w:ascii="Verdana" w:hAnsi="Verdana"/>
                <w:bCs/>
                <w:sz w:val="20"/>
              </w:rPr>
              <w:t>25.7.</w:t>
            </w:r>
            <w:r w:rsidRPr="00695FEA">
              <w:rPr>
                <w:rFonts w:ascii="Verdana" w:hAnsi="Verdana"/>
                <w:bCs/>
                <w:sz w:val="20"/>
              </w:rPr>
              <w:tab/>
              <w:t>Zapewnienie bezkonfliktowej współpracy systemu klimatyzacji z systemem ogrzewania w celu unikania stanu, w którym systemy te jednocześnie pracując, wzajemnie się wykluczają (oznacza to, że podczas pracy systemu ogrzewania - klimatyzacja nie może równocześnie chłodzić przestrzeni).</w:t>
            </w:r>
          </w:p>
          <w:p w14:paraId="1E078F7F" w14:textId="77777777" w:rsidR="0030158A" w:rsidRDefault="0030158A" w:rsidP="000A4829">
            <w:pPr>
              <w:spacing w:before="60"/>
              <w:jc w:val="both"/>
              <w:rPr>
                <w:rFonts w:ascii="Verdana" w:hAnsi="Verdana"/>
                <w:bCs/>
                <w:sz w:val="20"/>
              </w:rPr>
            </w:pPr>
            <w:r w:rsidRPr="00695FEA">
              <w:rPr>
                <w:rFonts w:ascii="Verdana" w:hAnsi="Verdana"/>
                <w:bCs/>
                <w:sz w:val="20"/>
              </w:rPr>
              <w:t>25.8.</w:t>
            </w:r>
            <w:r w:rsidRPr="00695FEA">
              <w:rPr>
                <w:rFonts w:ascii="Verdana" w:hAnsi="Verdana"/>
                <w:bCs/>
                <w:sz w:val="20"/>
              </w:rPr>
              <w:tab/>
              <w:t>Wymagane dostarczenie: przyłącze diagnostyczne umożliwiające ocenę stanu technicznego klimatyzacji, wraz z odpowiednim oprogramowaniem i urządzeniami diagnostycznymi. Wymagany standard min. OBD II.</w:t>
            </w:r>
          </w:p>
        </w:tc>
        <w:tc>
          <w:tcPr>
            <w:tcW w:w="1730" w:type="dxa"/>
            <w:shd w:val="clear" w:color="auto" w:fill="auto"/>
          </w:tcPr>
          <w:p w14:paraId="2318BDFA" w14:textId="77777777" w:rsidR="0030158A" w:rsidRDefault="0030158A" w:rsidP="000A4829">
            <w:pPr>
              <w:spacing w:before="60"/>
              <w:ind w:right="-144"/>
              <w:jc w:val="both"/>
              <w:rPr>
                <w:rFonts w:ascii="Verdana" w:hAnsi="Verdana"/>
                <w:sz w:val="20"/>
              </w:rPr>
            </w:pPr>
          </w:p>
        </w:tc>
      </w:tr>
      <w:tr w:rsidR="0030158A" w:rsidRPr="007112D6" w14:paraId="50712E8E" w14:textId="77777777" w:rsidTr="00D778AE">
        <w:tc>
          <w:tcPr>
            <w:tcW w:w="743" w:type="dxa"/>
            <w:shd w:val="clear" w:color="auto" w:fill="auto"/>
          </w:tcPr>
          <w:p w14:paraId="43A55ABB" w14:textId="77777777" w:rsidR="0030158A" w:rsidRDefault="0030158A" w:rsidP="000A4829">
            <w:pPr>
              <w:spacing w:before="60"/>
              <w:ind w:right="-144"/>
              <w:jc w:val="both"/>
              <w:rPr>
                <w:rFonts w:ascii="Verdana" w:hAnsi="Verdana"/>
                <w:b/>
                <w:sz w:val="20"/>
              </w:rPr>
            </w:pPr>
            <w:r>
              <w:rPr>
                <w:rFonts w:ascii="Verdana" w:hAnsi="Verdana"/>
                <w:b/>
                <w:sz w:val="20"/>
              </w:rPr>
              <w:lastRenderedPageBreak/>
              <w:t>26.</w:t>
            </w:r>
          </w:p>
        </w:tc>
        <w:tc>
          <w:tcPr>
            <w:tcW w:w="1350" w:type="dxa"/>
            <w:shd w:val="clear" w:color="auto" w:fill="auto"/>
          </w:tcPr>
          <w:p w14:paraId="3996863C" w14:textId="77777777" w:rsidR="0030158A" w:rsidRDefault="0030158A" w:rsidP="000A4829">
            <w:pPr>
              <w:spacing w:before="60"/>
              <w:ind w:right="-144"/>
              <w:jc w:val="both"/>
              <w:rPr>
                <w:rFonts w:ascii="Verdana" w:hAnsi="Verdana"/>
                <w:sz w:val="20"/>
              </w:rPr>
            </w:pPr>
            <w:r>
              <w:rPr>
                <w:rFonts w:ascii="Verdana" w:hAnsi="Verdana"/>
                <w:sz w:val="20"/>
              </w:rPr>
              <w:t>Wentylacja</w:t>
            </w:r>
          </w:p>
        </w:tc>
        <w:tc>
          <w:tcPr>
            <w:tcW w:w="6521" w:type="dxa"/>
            <w:shd w:val="clear" w:color="auto" w:fill="auto"/>
          </w:tcPr>
          <w:p w14:paraId="5EA87E84" w14:textId="77777777" w:rsidR="0030158A" w:rsidRPr="00C066C8" w:rsidRDefault="0030158A" w:rsidP="000A4829">
            <w:pPr>
              <w:spacing w:before="60"/>
              <w:jc w:val="both"/>
              <w:rPr>
                <w:rFonts w:ascii="Verdana" w:hAnsi="Verdana"/>
                <w:bCs/>
                <w:sz w:val="20"/>
              </w:rPr>
            </w:pPr>
            <w:r w:rsidRPr="00C066C8">
              <w:rPr>
                <w:rFonts w:ascii="Verdana" w:hAnsi="Verdana"/>
                <w:bCs/>
                <w:sz w:val="20"/>
              </w:rPr>
              <w:t>26.1.</w:t>
            </w:r>
            <w:r w:rsidRPr="00C066C8">
              <w:rPr>
                <w:rFonts w:ascii="Verdana" w:hAnsi="Verdana"/>
                <w:bCs/>
                <w:sz w:val="20"/>
              </w:rPr>
              <w:tab/>
              <w:t>Zamawiający dopuszcza rozwiązania kompaktowe łączące dachowe wywietrzniki, mechaniczne, wentylatory z urządzeniami klimatyzacyjnymi realizujące funkcje wentylacji, klimatyzacji i ogrzewania w sposób automatyczny w zależności od temperatury zewnętrznej.</w:t>
            </w:r>
          </w:p>
          <w:p w14:paraId="010A7C2D" w14:textId="77777777" w:rsidR="0030158A" w:rsidRPr="00C066C8" w:rsidRDefault="0030158A" w:rsidP="000A4829">
            <w:pPr>
              <w:spacing w:before="60"/>
              <w:jc w:val="both"/>
              <w:rPr>
                <w:rFonts w:ascii="Verdana" w:hAnsi="Verdana"/>
                <w:bCs/>
                <w:sz w:val="20"/>
              </w:rPr>
            </w:pPr>
            <w:r w:rsidRPr="00C066C8">
              <w:rPr>
                <w:rFonts w:ascii="Verdana" w:hAnsi="Verdana"/>
                <w:bCs/>
                <w:sz w:val="20"/>
              </w:rPr>
              <w:t>26.2.</w:t>
            </w:r>
            <w:r w:rsidRPr="00C066C8">
              <w:rPr>
                <w:rFonts w:ascii="Verdana" w:hAnsi="Verdana"/>
                <w:bCs/>
                <w:sz w:val="20"/>
              </w:rPr>
              <w:tab/>
              <w:t>Wentylacja kabiny kierowcy:</w:t>
            </w:r>
          </w:p>
          <w:p w14:paraId="0A4A853F" w14:textId="77777777" w:rsidR="0030158A" w:rsidRPr="00C066C8" w:rsidRDefault="0030158A" w:rsidP="000A4829">
            <w:pPr>
              <w:spacing w:before="60"/>
              <w:jc w:val="both"/>
              <w:rPr>
                <w:rFonts w:ascii="Verdana" w:hAnsi="Verdana"/>
                <w:bCs/>
                <w:sz w:val="20"/>
              </w:rPr>
            </w:pPr>
            <w:r>
              <w:rPr>
                <w:rFonts w:ascii="Verdana" w:hAnsi="Verdana"/>
                <w:bCs/>
                <w:sz w:val="20"/>
              </w:rPr>
              <w:t xml:space="preserve">26.2.1. </w:t>
            </w:r>
            <w:r w:rsidRPr="00C066C8">
              <w:rPr>
                <w:rFonts w:ascii="Verdana" w:hAnsi="Verdana"/>
                <w:bCs/>
                <w:sz w:val="20"/>
              </w:rPr>
              <w:t>Wymuszona za pomocą nawiewów pow</w:t>
            </w:r>
            <w:r>
              <w:rPr>
                <w:rFonts w:ascii="Verdana" w:hAnsi="Verdana"/>
                <w:bCs/>
                <w:sz w:val="20"/>
              </w:rPr>
              <w:t xml:space="preserve">ietrza, wentylatory elektryczne </w:t>
            </w:r>
            <w:r w:rsidRPr="00C066C8">
              <w:rPr>
                <w:rFonts w:ascii="Verdana" w:hAnsi="Verdana"/>
                <w:bCs/>
                <w:sz w:val="20"/>
              </w:rPr>
              <w:t>o wydatku powietrza, zapewniające wytw</w:t>
            </w:r>
            <w:r>
              <w:rPr>
                <w:rFonts w:ascii="Verdana" w:hAnsi="Verdana"/>
                <w:bCs/>
                <w:sz w:val="20"/>
              </w:rPr>
              <w:t xml:space="preserve">orzenie nadciśnienia w kabinie </w:t>
            </w:r>
            <w:r w:rsidRPr="00C066C8">
              <w:rPr>
                <w:rFonts w:ascii="Verdana" w:hAnsi="Verdana"/>
                <w:bCs/>
                <w:sz w:val="20"/>
              </w:rPr>
              <w:t>w stosunku do przestrzeni pasażerskiej (możliwość regulacji wydatku powietrza).</w:t>
            </w:r>
          </w:p>
          <w:p w14:paraId="67E66C85" w14:textId="77777777" w:rsidR="0030158A" w:rsidRPr="00C066C8" w:rsidRDefault="0030158A" w:rsidP="000A4829">
            <w:pPr>
              <w:spacing w:before="60"/>
              <w:jc w:val="both"/>
              <w:rPr>
                <w:rFonts w:ascii="Verdana" w:hAnsi="Verdana"/>
                <w:bCs/>
                <w:sz w:val="20"/>
              </w:rPr>
            </w:pPr>
            <w:r>
              <w:rPr>
                <w:rFonts w:ascii="Verdana" w:hAnsi="Verdana"/>
                <w:bCs/>
                <w:sz w:val="20"/>
              </w:rPr>
              <w:t xml:space="preserve">26.2.2. </w:t>
            </w:r>
            <w:r w:rsidRPr="00C066C8">
              <w:rPr>
                <w:rFonts w:ascii="Verdana" w:hAnsi="Verdana"/>
                <w:bCs/>
                <w:sz w:val="20"/>
              </w:rPr>
              <w:t>Naturalna za pomoc</w:t>
            </w:r>
            <w:r>
              <w:rPr>
                <w:rFonts w:ascii="Verdana" w:hAnsi="Verdana"/>
                <w:bCs/>
                <w:sz w:val="20"/>
              </w:rPr>
              <w:t>ą okna z lewej strony kierowcy.</w:t>
            </w:r>
          </w:p>
          <w:p w14:paraId="0DDE1D39" w14:textId="77777777" w:rsidR="0030158A" w:rsidRPr="00C066C8" w:rsidRDefault="0030158A" w:rsidP="000A4829">
            <w:pPr>
              <w:spacing w:before="60"/>
              <w:jc w:val="both"/>
              <w:rPr>
                <w:rFonts w:ascii="Verdana" w:hAnsi="Verdana"/>
                <w:bCs/>
                <w:sz w:val="20"/>
              </w:rPr>
            </w:pPr>
            <w:r w:rsidRPr="00C066C8">
              <w:rPr>
                <w:rFonts w:ascii="Verdana" w:hAnsi="Verdana"/>
                <w:bCs/>
                <w:sz w:val="20"/>
              </w:rPr>
              <w:t>26.3.</w:t>
            </w:r>
            <w:r w:rsidRPr="00C066C8">
              <w:rPr>
                <w:rFonts w:ascii="Verdana" w:hAnsi="Verdana"/>
                <w:bCs/>
                <w:sz w:val="20"/>
              </w:rPr>
              <w:tab/>
              <w:t>Wentylacja przestrzeni pasażerskiej :</w:t>
            </w:r>
          </w:p>
          <w:p w14:paraId="1D13C8E9" w14:textId="77777777" w:rsidR="0030158A" w:rsidRPr="00C066C8" w:rsidRDefault="0030158A" w:rsidP="000A4829">
            <w:pPr>
              <w:spacing w:before="60"/>
              <w:jc w:val="both"/>
              <w:rPr>
                <w:rFonts w:ascii="Verdana" w:hAnsi="Verdana"/>
                <w:bCs/>
                <w:sz w:val="20"/>
              </w:rPr>
            </w:pPr>
            <w:r>
              <w:rPr>
                <w:rFonts w:ascii="Verdana" w:hAnsi="Verdana"/>
                <w:bCs/>
                <w:sz w:val="20"/>
              </w:rPr>
              <w:t xml:space="preserve">26.3.1. </w:t>
            </w:r>
            <w:r w:rsidRPr="00C066C8">
              <w:rPr>
                <w:rFonts w:ascii="Verdana" w:hAnsi="Verdana"/>
                <w:bCs/>
                <w:sz w:val="20"/>
              </w:rPr>
              <w:t>Wymuszona za pomocą wentylatorów (l</w:t>
            </w:r>
            <w:r>
              <w:rPr>
                <w:rFonts w:ascii="Verdana" w:hAnsi="Verdana"/>
                <w:bCs/>
                <w:sz w:val="20"/>
              </w:rPr>
              <w:t xml:space="preserve">iczba wentylatorów odpowiednia </w:t>
            </w:r>
            <w:r w:rsidRPr="00C066C8">
              <w:rPr>
                <w:rFonts w:ascii="Verdana" w:hAnsi="Verdana"/>
                <w:bCs/>
                <w:sz w:val="20"/>
              </w:rPr>
              <w:t>i dostosowana do wielkości autobusu), wyloty dachowe; kanały i kratki wentylacyjne rozmieszczone w sposób umożliwiający skuteczną wentylację przestrzeni pasażerskiej.</w:t>
            </w:r>
          </w:p>
          <w:p w14:paraId="1B0F44C6" w14:textId="77777777" w:rsidR="0030158A" w:rsidRPr="00C066C8" w:rsidRDefault="0030158A" w:rsidP="000A4829">
            <w:pPr>
              <w:spacing w:before="60"/>
              <w:jc w:val="both"/>
              <w:rPr>
                <w:rFonts w:ascii="Verdana" w:hAnsi="Verdana"/>
                <w:bCs/>
                <w:sz w:val="20"/>
              </w:rPr>
            </w:pPr>
            <w:r>
              <w:rPr>
                <w:rFonts w:ascii="Verdana" w:hAnsi="Verdana"/>
                <w:bCs/>
                <w:sz w:val="20"/>
              </w:rPr>
              <w:t xml:space="preserve">26.3.2. </w:t>
            </w:r>
            <w:r w:rsidRPr="00C066C8">
              <w:rPr>
                <w:rFonts w:ascii="Verdana" w:hAnsi="Verdana"/>
                <w:bCs/>
                <w:sz w:val="20"/>
              </w:rPr>
              <w:t>Naturalna wentylacja przestrzeni pasażerskiej z wykorzystaniem klap dachowych podnoszonych (elektrycznie) przez kierowcę (w przypadku ich zastosowania) i okien bocznych z szybami otwieranymi.</w:t>
            </w:r>
          </w:p>
          <w:p w14:paraId="379CF30D" w14:textId="77777777" w:rsidR="0030158A" w:rsidRDefault="0030158A" w:rsidP="000A4829">
            <w:pPr>
              <w:spacing w:before="60"/>
              <w:jc w:val="both"/>
              <w:rPr>
                <w:rFonts w:ascii="Verdana" w:hAnsi="Verdana"/>
                <w:bCs/>
                <w:sz w:val="20"/>
              </w:rPr>
            </w:pPr>
            <w:r w:rsidRPr="00C066C8">
              <w:rPr>
                <w:rFonts w:ascii="Verdana" w:hAnsi="Verdana"/>
                <w:bCs/>
                <w:sz w:val="20"/>
              </w:rPr>
              <w:t>26.4.</w:t>
            </w:r>
            <w:r w:rsidRPr="00C066C8">
              <w:rPr>
                <w:rFonts w:ascii="Verdana" w:hAnsi="Verdana"/>
                <w:bCs/>
                <w:sz w:val="20"/>
              </w:rPr>
              <w:tab/>
              <w:t>Układ wentylacji wraz ze skutecznym układem ogrzewania musi przeciwdziałać roszeniu na suficie oraz szybach bocznych. Rozwiązanie winno zapewnić skuteczne przewietrzanie autobusu w każdych warunkach jazdy miejskiej.</w:t>
            </w:r>
          </w:p>
          <w:p w14:paraId="33CE2743" w14:textId="68977B32" w:rsidR="00E54321" w:rsidRPr="00E54321" w:rsidRDefault="009877B2" w:rsidP="00E54321">
            <w:pPr>
              <w:autoSpaceDE w:val="0"/>
              <w:autoSpaceDN w:val="0"/>
              <w:adjustRightInd w:val="0"/>
              <w:spacing w:after="22"/>
              <w:jc w:val="both"/>
              <w:rPr>
                <w:rFonts w:ascii="Verdana" w:eastAsia="Calibri" w:hAnsi="Verdana" w:cs="Arial"/>
                <w:color w:val="000000"/>
                <w:sz w:val="20"/>
              </w:rPr>
            </w:pPr>
            <w:r w:rsidRPr="00092307">
              <w:rPr>
                <w:rFonts w:ascii="Verdana" w:eastAsia="Calibri" w:hAnsi="Verdana" w:cs="Arial"/>
                <w:color w:val="000000"/>
                <w:sz w:val="20"/>
                <w:highlight w:val="cyan"/>
              </w:rPr>
              <w:t xml:space="preserve">Zamawiający dopuści zastosowanie wentylacji przestrzeni pasażerskiej za pomocą </w:t>
            </w:r>
            <w:r w:rsidRPr="00233F7A">
              <w:rPr>
                <w:rFonts w:ascii="Verdana" w:eastAsia="Calibri" w:hAnsi="Verdana" w:cs="Arial"/>
                <w:color w:val="000000"/>
                <w:sz w:val="20"/>
                <w:highlight w:val="cyan"/>
              </w:rPr>
              <w:t>jednego wentylatora pod warunkiem spełnienia wyżej określonych zapisów.</w:t>
            </w:r>
          </w:p>
        </w:tc>
        <w:tc>
          <w:tcPr>
            <w:tcW w:w="1730" w:type="dxa"/>
            <w:shd w:val="clear" w:color="auto" w:fill="auto"/>
          </w:tcPr>
          <w:p w14:paraId="06C50C30" w14:textId="77777777" w:rsidR="0030158A" w:rsidRDefault="0030158A" w:rsidP="000A4829">
            <w:pPr>
              <w:spacing w:before="60"/>
              <w:ind w:right="-144"/>
              <w:jc w:val="both"/>
              <w:rPr>
                <w:rFonts w:ascii="Verdana" w:hAnsi="Verdana"/>
                <w:sz w:val="20"/>
              </w:rPr>
            </w:pPr>
          </w:p>
        </w:tc>
      </w:tr>
      <w:tr w:rsidR="0030158A" w:rsidRPr="007112D6" w14:paraId="762C2667" w14:textId="77777777" w:rsidTr="00D778AE">
        <w:tc>
          <w:tcPr>
            <w:tcW w:w="743" w:type="dxa"/>
            <w:shd w:val="clear" w:color="auto" w:fill="auto"/>
          </w:tcPr>
          <w:p w14:paraId="2113E25E" w14:textId="77777777" w:rsidR="0030158A" w:rsidRDefault="0030158A" w:rsidP="000A4829">
            <w:pPr>
              <w:spacing w:before="60"/>
              <w:ind w:right="-144"/>
              <w:jc w:val="both"/>
              <w:rPr>
                <w:rFonts w:ascii="Verdana" w:hAnsi="Verdana"/>
                <w:b/>
                <w:sz w:val="20"/>
              </w:rPr>
            </w:pPr>
            <w:r>
              <w:rPr>
                <w:rFonts w:ascii="Verdana" w:hAnsi="Verdana"/>
                <w:b/>
                <w:sz w:val="20"/>
              </w:rPr>
              <w:t>27.</w:t>
            </w:r>
          </w:p>
        </w:tc>
        <w:tc>
          <w:tcPr>
            <w:tcW w:w="1350" w:type="dxa"/>
            <w:shd w:val="clear" w:color="auto" w:fill="auto"/>
          </w:tcPr>
          <w:p w14:paraId="12DFEF64" w14:textId="77777777" w:rsidR="0030158A" w:rsidRDefault="00632051" w:rsidP="000A4829">
            <w:pPr>
              <w:spacing w:before="60"/>
              <w:ind w:left="-33" w:right="-144"/>
              <w:jc w:val="both"/>
              <w:rPr>
                <w:rFonts w:ascii="Verdana" w:hAnsi="Verdana"/>
                <w:sz w:val="20"/>
              </w:rPr>
            </w:pPr>
            <w:r>
              <w:rPr>
                <w:rFonts w:ascii="Verdana" w:hAnsi="Verdana"/>
                <w:sz w:val="18"/>
              </w:rPr>
              <w:t>Wymagania sanitarne</w:t>
            </w:r>
          </w:p>
        </w:tc>
        <w:tc>
          <w:tcPr>
            <w:tcW w:w="6521" w:type="dxa"/>
            <w:shd w:val="clear" w:color="auto" w:fill="auto"/>
          </w:tcPr>
          <w:p w14:paraId="33EF8E7E" w14:textId="77777777" w:rsidR="0030158A" w:rsidRPr="00D0352F" w:rsidRDefault="00D0352F" w:rsidP="000A4829">
            <w:pPr>
              <w:spacing w:before="60"/>
              <w:jc w:val="both"/>
              <w:rPr>
                <w:rFonts w:ascii="Verdana" w:hAnsi="Verdana"/>
                <w:b/>
                <w:bCs/>
                <w:sz w:val="20"/>
              </w:rPr>
            </w:pPr>
            <w:r>
              <w:rPr>
                <w:rFonts w:ascii="Verdana" w:hAnsi="Verdana"/>
                <w:bCs/>
                <w:sz w:val="20"/>
              </w:rPr>
              <w:t>27.1</w:t>
            </w:r>
            <w:r w:rsidR="0030158A" w:rsidRPr="00C066C8">
              <w:rPr>
                <w:rFonts w:ascii="Verdana" w:hAnsi="Verdana"/>
                <w:bCs/>
                <w:sz w:val="20"/>
              </w:rPr>
              <w:t>.</w:t>
            </w:r>
            <w:r w:rsidR="0030158A" w:rsidRPr="00C066C8">
              <w:rPr>
                <w:rFonts w:ascii="Verdana" w:hAnsi="Verdana"/>
                <w:bCs/>
                <w:sz w:val="20"/>
              </w:rPr>
              <w:tab/>
              <w:t>W ramach zapewnienia bezpieczeństwa sanitar</w:t>
            </w:r>
            <w:r w:rsidR="00191C31">
              <w:rPr>
                <w:rFonts w:ascii="Verdana" w:hAnsi="Verdana"/>
                <w:bCs/>
                <w:sz w:val="20"/>
              </w:rPr>
              <w:t xml:space="preserve">nego </w:t>
            </w:r>
            <w:r w:rsidR="0030158A" w:rsidRPr="00C066C8">
              <w:rPr>
                <w:rFonts w:ascii="Verdana" w:hAnsi="Verdana"/>
                <w:bCs/>
                <w:sz w:val="20"/>
              </w:rPr>
              <w:t xml:space="preserve"> </w:t>
            </w:r>
            <w:r>
              <w:rPr>
                <w:rFonts w:ascii="Verdana" w:hAnsi="Verdana"/>
                <w:b/>
                <w:bCs/>
                <w:sz w:val="20"/>
              </w:rPr>
              <w:t>Zamawiający wymaga zainstalowania</w:t>
            </w:r>
            <w:r w:rsidR="0030158A">
              <w:rPr>
                <w:rFonts w:ascii="Verdana" w:hAnsi="Verdana"/>
                <w:bCs/>
                <w:sz w:val="20"/>
              </w:rPr>
              <w:t xml:space="preserve"> </w:t>
            </w:r>
            <w:r w:rsidR="00191C31">
              <w:rPr>
                <w:rFonts w:ascii="Verdana" w:hAnsi="Verdana"/>
                <w:bCs/>
                <w:sz w:val="20"/>
              </w:rPr>
              <w:t>d</w:t>
            </w:r>
            <w:r w:rsidR="0030158A" w:rsidRPr="00C066C8">
              <w:rPr>
                <w:rFonts w:ascii="Verdana" w:hAnsi="Verdana"/>
                <w:bCs/>
                <w:sz w:val="20"/>
              </w:rPr>
              <w:t>ezynfektor</w:t>
            </w:r>
            <w:r w:rsidR="00191C31">
              <w:rPr>
                <w:rFonts w:ascii="Verdana" w:hAnsi="Verdana"/>
                <w:bCs/>
                <w:sz w:val="20"/>
              </w:rPr>
              <w:t>a automatycznego, dozującego</w:t>
            </w:r>
            <w:r w:rsidR="0030158A" w:rsidRPr="00C066C8">
              <w:rPr>
                <w:rFonts w:ascii="Verdana" w:hAnsi="Verdana"/>
                <w:bCs/>
                <w:sz w:val="20"/>
              </w:rPr>
              <w:t xml:space="preserve"> płynny środek dezynfekujący dla pasażerów.</w:t>
            </w:r>
          </w:p>
          <w:p w14:paraId="083A5656" w14:textId="77777777" w:rsidR="0030158A" w:rsidRPr="00C066C8" w:rsidRDefault="00D0352F" w:rsidP="000A4829">
            <w:pPr>
              <w:spacing w:before="60"/>
              <w:jc w:val="both"/>
              <w:rPr>
                <w:rFonts w:ascii="Verdana" w:hAnsi="Verdana"/>
                <w:bCs/>
                <w:sz w:val="20"/>
              </w:rPr>
            </w:pPr>
            <w:r>
              <w:rPr>
                <w:rFonts w:ascii="Verdana" w:hAnsi="Verdana"/>
                <w:bCs/>
                <w:sz w:val="20"/>
              </w:rPr>
              <w:t>27.2.</w:t>
            </w:r>
            <w:r w:rsidR="0030158A">
              <w:rPr>
                <w:rFonts w:ascii="Verdana" w:hAnsi="Verdana"/>
                <w:bCs/>
                <w:sz w:val="20"/>
              </w:rPr>
              <w:t xml:space="preserve"> </w:t>
            </w:r>
            <w:r w:rsidR="0030158A" w:rsidRPr="00C066C8">
              <w:rPr>
                <w:rFonts w:ascii="Verdana" w:hAnsi="Verdana"/>
                <w:bCs/>
                <w:sz w:val="20"/>
              </w:rPr>
              <w:t>W</w:t>
            </w:r>
            <w:r>
              <w:rPr>
                <w:rFonts w:ascii="Verdana" w:hAnsi="Verdana"/>
                <w:bCs/>
                <w:sz w:val="20"/>
              </w:rPr>
              <w:t xml:space="preserve"> ramach </w:t>
            </w:r>
            <w:r w:rsidR="0030158A" w:rsidRPr="00C066C8">
              <w:rPr>
                <w:rFonts w:ascii="Verdana" w:hAnsi="Verdana"/>
                <w:bCs/>
                <w:sz w:val="20"/>
              </w:rPr>
              <w:t>Systemu pasywnej popraw</w:t>
            </w:r>
            <w:r w:rsidR="0030158A">
              <w:rPr>
                <w:rFonts w:ascii="Verdana" w:hAnsi="Verdana"/>
                <w:bCs/>
                <w:sz w:val="20"/>
              </w:rPr>
              <w:t xml:space="preserve">y czystości mikrobiologicznej, </w:t>
            </w:r>
            <w:r w:rsidR="0030158A" w:rsidRPr="00C066C8">
              <w:rPr>
                <w:rFonts w:ascii="Verdana" w:hAnsi="Verdana"/>
                <w:bCs/>
                <w:sz w:val="20"/>
              </w:rPr>
              <w:t>w środkach komunikacji publicznej Zamawiający:</w:t>
            </w:r>
          </w:p>
          <w:p w14:paraId="410EDD8F" w14:textId="77777777" w:rsidR="0030158A" w:rsidRPr="00C066C8" w:rsidRDefault="0030158A" w:rsidP="000A4829">
            <w:pPr>
              <w:spacing w:before="60"/>
              <w:jc w:val="both"/>
              <w:rPr>
                <w:rFonts w:ascii="Verdana" w:hAnsi="Verdana"/>
                <w:bCs/>
                <w:sz w:val="20"/>
              </w:rPr>
            </w:pPr>
            <w:r>
              <w:rPr>
                <w:rFonts w:ascii="Verdana" w:hAnsi="Verdana"/>
                <w:bCs/>
                <w:sz w:val="20"/>
              </w:rPr>
              <w:t xml:space="preserve">a) </w:t>
            </w:r>
            <w:r w:rsidRPr="00C066C8">
              <w:rPr>
                <w:rFonts w:ascii="Verdana" w:hAnsi="Verdana"/>
                <w:bCs/>
                <w:sz w:val="20"/>
              </w:rPr>
              <w:t>Wymaga zastosowania tkanin w technologii antybakteryjnej.</w:t>
            </w:r>
          </w:p>
          <w:p w14:paraId="72569941" w14:textId="77777777" w:rsidR="0030158A" w:rsidRPr="00C066C8" w:rsidRDefault="0030158A" w:rsidP="000A4829">
            <w:pPr>
              <w:spacing w:before="60"/>
              <w:jc w:val="both"/>
              <w:rPr>
                <w:rFonts w:ascii="Verdana" w:hAnsi="Verdana"/>
                <w:bCs/>
                <w:sz w:val="20"/>
              </w:rPr>
            </w:pPr>
            <w:r>
              <w:rPr>
                <w:rFonts w:ascii="Verdana" w:hAnsi="Verdana"/>
                <w:bCs/>
                <w:sz w:val="20"/>
              </w:rPr>
              <w:t xml:space="preserve">b) </w:t>
            </w:r>
            <w:r w:rsidRPr="00C066C8">
              <w:rPr>
                <w:rFonts w:ascii="Verdana" w:hAnsi="Verdana"/>
                <w:bCs/>
                <w:sz w:val="20"/>
              </w:rPr>
              <w:t>Zastosowanie tworzyw siedzeń z dodatkami antybakteryjnymi.</w:t>
            </w:r>
          </w:p>
          <w:p w14:paraId="7F423870" w14:textId="77777777" w:rsidR="0030158A" w:rsidRDefault="0030158A" w:rsidP="000A4829">
            <w:pPr>
              <w:spacing w:before="60"/>
              <w:jc w:val="both"/>
              <w:rPr>
                <w:rFonts w:ascii="Verdana" w:hAnsi="Verdana"/>
                <w:bCs/>
                <w:sz w:val="20"/>
              </w:rPr>
            </w:pPr>
            <w:r>
              <w:rPr>
                <w:rFonts w:ascii="Verdana" w:hAnsi="Verdana"/>
                <w:bCs/>
                <w:sz w:val="20"/>
              </w:rPr>
              <w:t xml:space="preserve">c) </w:t>
            </w:r>
            <w:r w:rsidRPr="00C066C8">
              <w:rPr>
                <w:rFonts w:ascii="Verdana" w:hAnsi="Verdana"/>
                <w:bCs/>
                <w:sz w:val="20"/>
              </w:rPr>
              <w:t>Poręcze pasażerskie pokryte powłoką antybakteryjną.</w:t>
            </w:r>
          </w:p>
        </w:tc>
        <w:tc>
          <w:tcPr>
            <w:tcW w:w="1730" w:type="dxa"/>
            <w:shd w:val="clear" w:color="auto" w:fill="auto"/>
          </w:tcPr>
          <w:p w14:paraId="2A7C1B32" w14:textId="77777777" w:rsidR="0030158A" w:rsidRDefault="0030158A" w:rsidP="000A4829">
            <w:pPr>
              <w:spacing w:before="60"/>
              <w:ind w:right="-144"/>
              <w:jc w:val="both"/>
              <w:rPr>
                <w:rFonts w:ascii="Verdana" w:hAnsi="Verdana"/>
                <w:sz w:val="20"/>
              </w:rPr>
            </w:pPr>
          </w:p>
        </w:tc>
      </w:tr>
      <w:tr w:rsidR="0030158A" w:rsidRPr="007112D6" w14:paraId="0E0DAF0E" w14:textId="77777777" w:rsidTr="00D778AE">
        <w:tc>
          <w:tcPr>
            <w:tcW w:w="743" w:type="dxa"/>
            <w:shd w:val="clear" w:color="auto" w:fill="auto"/>
          </w:tcPr>
          <w:p w14:paraId="16CA2413" w14:textId="77777777" w:rsidR="0030158A" w:rsidRDefault="0030158A" w:rsidP="000A4829">
            <w:pPr>
              <w:spacing w:before="60"/>
              <w:ind w:right="-144"/>
              <w:jc w:val="both"/>
              <w:rPr>
                <w:rFonts w:ascii="Verdana" w:hAnsi="Verdana"/>
                <w:b/>
                <w:sz w:val="20"/>
              </w:rPr>
            </w:pPr>
            <w:r>
              <w:rPr>
                <w:rFonts w:ascii="Verdana" w:hAnsi="Verdana"/>
                <w:b/>
                <w:sz w:val="20"/>
              </w:rPr>
              <w:lastRenderedPageBreak/>
              <w:t>28.</w:t>
            </w:r>
          </w:p>
        </w:tc>
        <w:tc>
          <w:tcPr>
            <w:tcW w:w="1350" w:type="dxa"/>
            <w:shd w:val="clear" w:color="auto" w:fill="auto"/>
          </w:tcPr>
          <w:p w14:paraId="63D69AAF" w14:textId="77777777" w:rsidR="0030158A" w:rsidRDefault="0030158A" w:rsidP="000A4829">
            <w:pPr>
              <w:spacing w:before="60"/>
              <w:ind w:right="-108"/>
              <w:jc w:val="both"/>
              <w:rPr>
                <w:rFonts w:ascii="Verdana" w:hAnsi="Verdana"/>
                <w:sz w:val="20"/>
              </w:rPr>
            </w:pPr>
            <w:r>
              <w:rPr>
                <w:rFonts w:ascii="Verdana" w:hAnsi="Verdana"/>
                <w:sz w:val="20"/>
              </w:rPr>
              <w:t>Ochrona p.poż.</w:t>
            </w:r>
          </w:p>
        </w:tc>
        <w:tc>
          <w:tcPr>
            <w:tcW w:w="6521" w:type="dxa"/>
            <w:shd w:val="clear" w:color="auto" w:fill="auto"/>
          </w:tcPr>
          <w:p w14:paraId="3AF904BD" w14:textId="77777777" w:rsidR="0030158A" w:rsidRPr="00F3577C" w:rsidRDefault="0030158A" w:rsidP="000A4829">
            <w:pPr>
              <w:spacing w:before="60"/>
              <w:jc w:val="both"/>
              <w:rPr>
                <w:rFonts w:ascii="Verdana" w:hAnsi="Verdana"/>
                <w:bCs/>
                <w:sz w:val="20"/>
              </w:rPr>
            </w:pPr>
            <w:r w:rsidRPr="00F3577C">
              <w:rPr>
                <w:rFonts w:ascii="Verdana" w:hAnsi="Verdana"/>
                <w:bCs/>
                <w:sz w:val="20"/>
              </w:rPr>
              <w:t>28.1.</w:t>
            </w:r>
            <w:r w:rsidRPr="00F3577C">
              <w:rPr>
                <w:rFonts w:ascii="Verdana" w:hAnsi="Verdana"/>
                <w:bCs/>
                <w:sz w:val="20"/>
              </w:rPr>
              <w:tab/>
              <w:t xml:space="preserve">Materiały użyte do konstrukcji / wykończenia wnętrz </w:t>
            </w:r>
            <w:r w:rsidRPr="00EB2537">
              <w:rPr>
                <w:rFonts w:ascii="Verdana" w:hAnsi="Verdana"/>
                <w:b/>
                <w:bCs/>
                <w:sz w:val="20"/>
              </w:rPr>
              <w:t>muszą spełniać</w:t>
            </w:r>
            <w:r w:rsidRPr="00F3577C">
              <w:rPr>
                <w:rFonts w:ascii="Verdana" w:hAnsi="Verdana"/>
                <w:bCs/>
                <w:sz w:val="20"/>
              </w:rPr>
              <w:t xml:space="preserve"> warunek niepalności na podstawie Regulaminu nr 118 Europejskiej Komisji Gospodarczej Organizacji Narodów Zjednoczonych (EKG ONZ).</w:t>
            </w:r>
          </w:p>
          <w:p w14:paraId="7E37A657" w14:textId="77777777" w:rsidR="0030158A" w:rsidRPr="00F3577C" w:rsidRDefault="0030158A" w:rsidP="000A4829">
            <w:pPr>
              <w:spacing w:before="60"/>
              <w:jc w:val="both"/>
              <w:rPr>
                <w:rFonts w:ascii="Verdana" w:hAnsi="Verdana"/>
                <w:bCs/>
                <w:sz w:val="20"/>
              </w:rPr>
            </w:pPr>
            <w:r>
              <w:rPr>
                <w:rFonts w:ascii="Verdana" w:hAnsi="Verdana"/>
                <w:bCs/>
                <w:sz w:val="20"/>
              </w:rPr>
              <w:t xml:space="preserve">28.2. </w:t>
            </w:r>
            <w:r w:rsidRPr="00F3577C">
              <w:rPr>
                <w:rFonts w:ascii="Verdana" w:hAnsi="Verdana"/>
                <w:bCs/>
                <w:sz w:val="20"/>
              </w:rPr>
              <w:t>Materiały wnętrza pojazdu (w szczególności sied</w:t>
            </w:r>
            <w:r>
              <w:rPr>
                <w:rFonts w:ascii="Verdana" w:hAnsi="Verdana"/>
                <w:bCs/>
                <w:sz w:val="20"/>
              </w:rPr>
              <w:t xml:space="preserve">zenia, tapicerka </w:t>
            </w:r>
            <w:r w:rsidRPr="00F3577C">
              <w:rPr>
                <w:rFonts w:ascii="Verdana" w:hAnsi="Verdana"/>
                <w:bCs/>
                <w:sz w:val="20"/>
              </w:rPr>
              <w:t xml:space="preserve">i elementy z tworzyw sztucznych) narażone na bezpośredni czynnik ludzki (podpalenie) </w:t>
            </w:r>
            <w:r w:rsidRPr="00EB2537">
              <w:rPr>
                <w:rFonts w:ascii="Verdana" w:hAnsi="Verdana"/>
                <w:b/>
                <w:bCs/>
                <w:sz w:val="20"/>
              </w:rPr>
              <w:t>muszą być wykonane</w:t>
            </w:r>
            <w:r w:rsidRPr="00F3577C">
              <w:rPr>
                <w:rFonts w:ascii="Verdana" w:hAnsi="Verdana"/>
                <w:bCs/>
                <w:sz w:val="20"/>
              </w:rPr>
              <w:t xml:space="preserve"> z materiałów niepalnych lub samogasnących.</w:t>
            </w:r>
          </w:p>
          <w:p w14:paraId="37F55616" w14:textId="77777777" w:rsidR="0030158A" w:rsidRPr="00F3577C" w:rsidRDefault="0030158A" w:rsidP="000A4829">
            <w:pPr>
              <w:spacing w:before="60"/>
              <w:jc w:val="both"/>
              <w:rPr>
                <w:rFonts w:ascii="Verdana" w:hAnsi="Verdana"/>
                <w:bCs/>
                <w:sz w:val="20"/>
              </w:rPr>
            </w:pPr>
            <w:r>
              <w:rPr>
                <w:rFonts w:ascii="Verdana" w:hAnsi="Verdana"/>
                <w:bCs/>
                <w:sz w:val="20"/>
              </w:rPr>
              <w:t xml:space="preserve">28.3. </w:t>
            </w:r>
            <w:r w:rsidRPr="00F3577C">
              <w:rPr>
                <w:rFonts w:ascii="Verdana" w:hAnsi="Verdana"/>
                <w:bCs/>
                <w:sz w:val="20"/>
              </w:rPr>
              <w:t xml:space="preserve">System gaszenia pożaru. </w:t>
            </w:r>
          </w:p>
          <w:p w14:paraId="59F454D8" w14:textId="77777777" w:rsidR="0030158A" w:rsidRPr="00F3577C" w:rsidRDefault="0030158A" w:rsidP="000A4829">
            <w:pPr>
              <w:spacing w:before="60"/>
              <w:jc w:val="both"/>
              <w:rPr>
                <w:rFonts w:ascii="Verdana" w:hAnsi="Verdana"/>
                <w:bCs/>
                <w:sz w:val="20"/>
              </w:rPr>
            </w:pPr>
            <w:r>
              <w:rPr>
                <w:rFonts w:ascii="Verdana" w:hAnsi="Verdana"/>
                <w:bCs/>
                <w:sz w:val="20"/>
              </w:rPr>
              <w:t xml:space="preserve">28.3.1. </w:t>
            </w:r>
            <w:r w:rsidRPr="00F3577C">
              <w:rPr>
                <w:rFonts w:ascii="Verdana" w:hAnsi="Verdana"/>
                <w:bCs/>
                <w:sz w:val="20"/>
              </w:rPr>
              <w:t xml:space="preserve">Autobusy muszą być wyposażone w automatyczny system </w:t>
            </w:r>
            <w:r>
              <w:rPr>
                <w:rFonts w:ascii="Verdana" w:hAnsi="Verdana"/>
                <w:bCs/>
                <w:sz w:val="20"/>
              </w:rPr>
              <w:t xml:space="preserve">wykrywania </w:t>
            </w:r>
            <w:r w:rsidRPr="00F3577C">
              <w:rPr>
                <w:rFonts w:ascii="Verdana" w:hAnsi="Verdana"/>
                <w:bCs/>
                <w:sz w:val="20"/>
              </w:rPr>
              <w:t xml:space="preserve">i gaszenia pożaru w miejscach szczególnie narażonych na jego wystąpienie, reagujący na każde źródło ognia (miejscowy nadmierny wzrost temperatury). </w:t>
            </w:r>
          </w:p>
          <w:p w14:paraId="0D67CDEB" w14:textId="77777777" w:rsidR="0030158A" w:rsidRPr="00F3577C" w:rsidRDefault="0030158A" w:rsidP="000A4829">
            <w:pPr>
              <w:spacing w:before="60"/>
              <w:jc w:val="both"/>
              <w:rPr>
                <w:rFonts w:ascii="Verdana" w:hAnsi="Verdana"/>
                <w:bCs/>
                <w:sz w:val="20"/>
              </w:rPr>
            </w:pPr>
            <w:r>
              <w:rPr>
                <w:rFonts w:ascii="Verdana" w:hAnsi="Verdana"/>
                <w:bCs/>
                <w:sz w:val="20"/>
              </w:rPr>
              <w:t xml:space="preserve">28.3.2. </w:t>
            </w:r>
            <w:r w:rsidRPr="00F3577C">
              <w:rPr>
                <w:rFonts w:ascii="Verdana" w:hAnsi="Verdana"/>
                <w:bCs/>
                <w:sz w:val="20"/>
              </w:rPr>
              <w:t>System powinien składać się z następujących elementów funkcjonalnych:</w:t>
            </w:r>
          </w:p>
          <w:p w14:paraId="625375FA" w14:textId="77777777" w:rsidR="0030158A" w:rsidRPr="00F3577C" w:rsidRDefault="0030158A" w:rsidP="000A4829">
            <w:pPr>
              <w:spacing w:before="60"/>
              <w:jc w:val="both"/>
              <w:rPr>
                <w:rFonts w:ascii="Verdana" w:hAnsi="Verdana"/>
                <w:bCs/>
                <w:sz w:val="20"/>
              </w:rPr>
            </w:pPr>
            <w:r>
              <w:rPr>
                <w:rFonts w:ascii="Verdana" w:hAnsi="Verdana"/>
                <w:bCs/>
                <w:sz w:val="20"/>
              </w:rPr>
              <w:t xml:space="preserve">a) </w:t>
            </w:r>
            <w:r w:rsidRPr="00F3577C">
              <w:rPr>
                <w:rFonts w:ascii="Verdana" w:hAnsi="Verdana"/>
                <w:bCs/>
                <w:sz w:val="20"/>
              </w:rPr>
              <w:t>Systemu detekcji (wykrywania pożaru) zbudowanego w oparciu o dwa niezależnie działające obwody:</w:t>
            </w:r>
          </w:p>
          <w:p w14:paraId="36E1EE35" w14:textId="77777777" w:rsidR="0030158A" w:rsidRPr="00F3577C" w:rsidRDefault="0030158A" w:rsidP="000A4829">
            <w:pPr>
              <w:spacing w:before="60"/>
              <w:jc w:val="both"/>
              <w:rPr>
                <w:rFonts w:ascii="Verdana" w:hAnsi="Verdana"/>
                <w:bCs/>
                <w:sz w:val="20"/>
              </w:rPr>
            </w:pPr>
            <w:r>
              <w:rPr>
                <w:rFonts w:ascii="Verdana" w:hAnsi="Verdana"/>
                <w:bCs/>
                <w:sz w:val="20"/>
              </w:rPr>
              <w:t xml:space="preserve"> </w:t>
            </w:r>
            <w:r w:rsidRPr="00F3577C">
              <w:rPr>
                <w:rFonts w:ascii="Verdana" w:hAnsi="Verdana"/>
                <w:bCs/>
                <w:sz w:val="20"/>
              </w:rPr>
              <w:t>Obwód nr 1, który powinien wykrywać</w:t>
            </w:r>
            <w:r>
              <w:rPr>
                <w:rFonts w:ascii="Verdana" w:hAnsi="Verdana"/>
                <w:bCs/>
                <w:sz w:val="20"/>
              </w:rPr>
              <w:t xml:space="preserve"> powstanie pożaru, co najmniej </w:t>
            </w:r>
            <w:r w:rsidRPr="00F3577C">
              <w:rPr>
                <w:rFonts w:ascii="Verdana" w:hAnsi="Verdana"/>
                <w:bCs/>
                <w:sz w:val="20"/>
              </w:rPr>
              <w:t>w następujących podzespołach: agregacie grzewczym, silniku/silnikach trakcyjnych, silniku napędu sprężarki powietrza;</w:t>
            </w:r>
          </w:p>
          <w:p w14:paraId="147C40CC" w14:textId="77777777" w:rsidR="0030158A" w:rsidRPr="00F3577C" w:rsidRDefault="0030158A" w:rsidP="000A4829">
            <w:pPr>
              <w:spacing w:before="60"/>
              <w:jc w:val="both"/>
              <w:rPr>
                <w:rFonts w:ascii="Verdana" w:hAnsi="Verdana"/>
                <w:bCs/>
                <w:sz w:val="20"/>
              </w:rPr>
            </w:pPr>
            <w:r>
              <w:rPr>
                <w:rFonts w:ascii="Verdana" w:hAnsi="Verdana"/>
                <w:bCs/>
                <w:sz w:val="20"/>
              </w:rPr>
              <w:t xml:space="preserve"> </w:t>
            </w:r>
            <w:r w:rsidRPr="00F3577C">
              <w:rPr>
                <w:rFonts w:ascii="Verdana" w:hAnsi="Verdana"/>
                <w:bCs/>
                <w:sz w:val="20"/>
              </w:rPr>
              <w:t>Obwód nr 2, który powinien wykrywać powstanie pożaru w komorach baterii trakcyjnych.</w:t>
            </w:r>
          </w:p>
          <w:p w14:paraId="7DCE87E8" w14:textId="77777777" w:rsidR="0030158A" w:rsidRPr="00F3577C" w:rsidRDefault="0030158A" w:rsidP="000A4829">
            <w:pPr>
              <w:spacing w:before="60"/>
              <w:jc w:val="both"/>
              <w:rPr>
                <w:rFonts w:ascii="Verdana" w:hAnsi="Verdana"/>
                <w:bCs/>
                <w:sz w:val="20"/>
              </w:rPr>
            </w:pPr>
            <w:r>
              <w:rPr>
                <w:rFonts w:ascii="Verdana" w:hAnsi="Verdana"/>
                <w:bCs/>
                <w:sz w:val="20"/>
              </w:rPr>
              <w:t xml:space="preserve">b) </w:t>
            </w:r>
            <w:r w:rsidRPr="00F3577C">
              <w:rPr>
                <w:rFonts w:ascii="Verdana" w:hAnsi="Verdana"/>
                <w:bCs/>
                <w:sz w:val="20"/>
              </w:rPr>
              <w:t>Systemu gaszenia pożaru obejmującego, w ramach obwodu nr 1, co najmniej następujące podzespoły: agregat grzewczy, silnik/silniki trakcyjne, silnik napędu sprężarki powietrza.</w:t>
            </w:r>
          </w:p>
          <w:p w14:paraId="7740B927" w14:textId="77777777" w:rsidR="0030158A" w:rsidRPr="00F3577C" w:rsidRDefault="0030158A" w:rsidP="000A4829">
            <w:pPr>
              <w:spacing w:before="60"/>
              <w:jc w:val="both"/>
              <w:rPr>
                <w:rFonts w:ascii="Verdana" w:hAnsi="Verdana"/>
                <w:bCs/>
                <w:sz w:val="20"/>
              </w:rPr>
            </w:pPr>
            <w:r>
              <w:rPr>
                <w:rFonts w:ascii="Verdana" w:hAnsi="Verdana"/>
                <w:bCs/>
                <w:sz w:val="20"/>
              </w:rPr>
              <w:t xml:space="preserve">28.3.3. </w:t>
            </w:r>
            <w:r w:rsidRPr="00F3577C">
              <w:rPr>
                <w:rFonts w:ascii="Verdana" w:hAnsi="Verdana"/>
                <w:bCs/>
                <w:sz w:val="20"/>
              </w:rPr>
              <w:t>Obwody nr 1 i nr 2 powinny działać niezależnie, tzn.:</w:t>
            </w:r>
          </w:p>
          <w:p w14:paraId="090C0056" w14:textId="77777777" w:rsidR="0030158A" w:rsidRPr="00F3577C" w:rsidRDefault="0030158A" w:rsidP="000A4829">
            <w:pPr>
              <w:spacing w:before="60"/>
              <w:jc w:val="both"/>
              <w:rPr>
                <w:rFonts w:ascii="Verdana" w:hAnsi="Verdana"/>
                <w:bCs/>
                <w:sz w:val="20"/>
              </w:rPr>
            </w:pPr>
            <w:r>
              <w:rPr>
                <w:rFonts w:ascii="Verdana" w:hAnsi="Verdana"/>
                <w:bCs/>
                <w:sz w:val="20"/>
              </w:rPr>
              <w:t xml:space="preserve"> </w:t>
            </w:r>
            <w:r w:rsidRPr="00F3577C">
              <w:rPr>
                <w:rFonts w:ascii="Verdana" w:hAnsi="Verdana"/>
                <w:bCs/>
                <w:sz w:val="20"/>
              </w:rPr>
              <w:t>Wykrycie pożaru w obwodzie nr 1 powinno generować w kabinie kierowcy sygnalizację dźwiękową o</w:t>
            </w:r>
            <w:r>
              <w:rPr>
                <w:rFonts w:ascii="Verdana" w:hAnsi="Verdana"/>
                <w:bCs/>
                <w:sz w:val="20"/>
              </w:rPr>
              <w:t xml:space="preserve">raz wyświetlaną informację, że </w:t>
            </w:r>
            <w:r w:rsidRPr="00F3577C">
              <w:rPr>
                <w:rFonts w:ascii="Verdana" w:hAnsi="Verdana"/>
                <w:bCs/>
                <w:sz w:val="20"/>
              </w:rPr>
              <w:t>w obwodzie nr 1 wykryto pożar i jednocześnie, uruchomić system gaszenia podzespołów obwodu nr 1;</w:t>
            </w:r>
          </w:p>
          <w:p w14:paraId="2C759DC3" w14:textId="77777777" w:rsidR="0030158A" w:rsidRPr="00F3577C" w:rsidRDefault="0030158A" w:rsidP="000A4829">
            <w:pPr>
              <w:spacing w:before="60"/>
              <w:jc w:val="both"/>
              <w:rPr>
                <w:rFonts w:ascii="Verdana" w:hAnsi="Verdana"/>
                <w:bCs/>
                <w:sz w:val="20"/>
              </w:rPr>
            </w:pPr>
            <w:r>
              <w:rPr>
                <w:rFonts w:ascii="Verdana" w:hAnsi="Verdana"/>
                <w:bCs/>
                <w:sz w:val="20"/>
              </w:rPr>
              <w:t xml:space="preserve"> </w:t>
            </w:r>
            <w:r w:rsidRPr="00F3577C">
              <w:rPr>
                <w:rFonts w:ascii="Verdana" w:hAnsi="Verdana"/>
                <w:bCs/>
                <w:sz w:val="20"/>
              </w:rPr>
              <w:t>Wykrycie pożaru w obwodzie nr 2 powinno generować w kabinie kierowcy sygnalizację dźwiękową o</w:t>
            </w:r>
            <w:r>
              <w:rPr>
                <w:rFonts w:ascii="Verdana" w:hAnsi="Verdana"/>
                <w:bCs/>
                <w:sz w:val="20"/>
              </w:rPr>
              <w:t xml:space="preserve">raz wyświetlaną informację, że </w:t>
            </w:r>
            <w:r w:rsidRPr="00F3577C">
              <w:rPr>
                <w:rFonts w:ascii="Verdana" w:hAnsi="Verdana"/>
                <w:bCs/>
                <w:sz w:val="20"/>
              </w:rPr>
              <w:t>w obwodzie nr 2 wykryto pożar - nie powinno natomiast uruchamiać systemu gaszenia podzespołów obwodu nr 1.</w:t>
            </w:r>
          </w:p>
          <w:p w14:paraId="3732165C" w14:textId="77777777" w:rsidR="0030158A" w:rsidRPr="00F3577C" w:rsidRDefault="0030158A" w:rsidP="000A4829">
            <w:pPr>
              <w:spacing w:before="60"/>
              <w:jc w:val="both"/>
              <w:rPr>
                <w:rFonts w:ascii="Verdana" w:hAnsi="Verdana"/>
                <w:bCs/>
                <w:sz w:val="20"/>
              </w:rPr>
            </w:pPr>
            <w:r>
              <w:rPr>
                <w:rFonts w:ascii="Verdana" w:hAnsi="Verdana"/>
                <w:bCs/>
                <w:sz w:val="20"/>
              </w:rPr>
              <w:t xml:space="preserve">28.3.4. </w:t>
            </w:r>
            <w:r w:rsidRPr="00F3577C">
              <w:rPr>
                <w:rFonts w:ascii="Verdana" w:hAnsi="Verdana"/>
                <w:bCs/>
                <w:sz w:val="20"/>
              </w:rPr>
              <w:t xml:space="preserve">Liniowy detektor temperatury działający na zasadzie elektrycznej, pneumatycznej lub </w:t>
            </w:r>
            <w:proofErr w:type="spellStart"/>
            <w:r w:rsidRPr="00F3577C">
              <w:rPr>
                <w:rFonts w:ascii="Verdana" w:hAnsi="Verdana"/>
                <w:bCs/>
                <w:sz w:val="20"/>
              </w:rPr>
              <w:t>hydrauliczno</w:t>
            </w:r>
            <w:proofErr w:type="spellEnd"/>
            <w:r w:rsidRPr="00F3577C">
              <w:rPr>
                <w:rFonts w:ascii="Verdana" w:hAnsi="Verdana"/>
                <w:bCs/>
                <w:sz w:val="20"/>
              </w:rPr>
              <w:t xml:space="preserve"> – pneumatycznej;</w:t>
            </w:r>
          </w:p>
          <w:p w14:paraId="17909D11" w14:textId="77777777" w:rsidR="0030158A" w:rsidRPr="00F3577C" w:rsidRDefault="0030158A" w:rsidP="000A4829">
            <w:pPr>
              <w:spacing w:before="60"/>
              <w:jc w:val="both"/>
              <w:rPr>
                <w:rFonts w:ascii="Verdana" w:hAnsi="Verdana"/>
                <w:bCs/>
                <w:sz w:val="20"/>
              </w:rPr>
            </w:pPr>
            <w:r>
              <w:rPr>
                <w:rFonts w:ascii="Verdana" w:hAnsi="Verdana"/>
                <w:bCs/>
                <w:sz w:val="20"/>
              </w:rPr>
              <w:t xml:space="preserve">28.3.5. </w:t>
            </w:r>
            <w:r w:rsidRPr="00F3577C">
              <w:rPr>
                <w:rFonts w:ascii="Verdana" w:hAnsi="Verdana"/>
                <w:bCs/>
                <w:sz w:val="20"/>
              </w:rPr>
              <w:t>Przewód detekcji (wykrywania) pożaru nie pełni funkcji dostarczania/rozpylania środka gaśniczego;</w:t>
            </w:r>
          </w:p>
          <w:p w14:paraId="21E66042" w14:textId="77777777" w:rsidR="0030158A" w:rsidRPr="00F3577C" w:rsidRDefault="0030158A" w:rsidP="000A4829">
            <w:pPr>
              <w:spacing w:before="60"/>
              <w:jc w:val="both"/>
              <w:rPr>
                <w:rFonts w:ascii="Verdana" w:hAnsi="Verdana"/>
                <w:bCs/>
                <w:sz w:val="20"/>
              </w:rPr>
            </w:pPr>
            <w:r>
              <w:rPr>
                <w:rFonts w:ascii="Verdana" w:hAnsi="Verdana"/>
                <w:bCs/>
                <w:sz w:val="20"/>
              </w:rPr>
              <w:t xml:space="preserve">28.3.6. </w:t>
            </w:r>
            <w:r w:rsidRPr="00F3577C">
              <w:rPr>
                <w:rFonts w:ascii="Verdana" w:hAnsi="Verdana"/>
                <w:bCs/>
                <w:sz w:val="20"/>
              </w:rPr>
              <w:t>Środek gaszący w postaci: ciekłej - w ilości minimum 2 dm3/m3 przestrzeni komory silnika lub w postaci proszku gaśniczego – w ilości minimum 4,5 kg/ komorę silnika; rozpylany dyszami;</w:t>
            </w:r>
          </w:p>
          <w:p w14:paraId="1E07779B" w14:textId="77777777" w:rsidR="0030158A" w:rsidRPr="00EB2537" w:rsidRDefault="0030158A" w:rsidP="000A4829">
            <w:pPr>
              <w:spacing w:before="60"/>
              <w:jc w:val="both"/>
              <w:rPr>
                <w:rFonts w:ascii="Verdana" w:hAnsi="Verdana"/>
                <w:bCs/>
                <w:i/>
                <w:sz w:val="20"/>
              </w:rPr>
            </w:pPr>
            <w:r w:rsidRPr="00EB2537">
              <w:rPr>
                <w:rFonts w:ascii="Verdana" w:hAnsi="Verdana"/>
                <w:bCs/>
                <w:i/>
                <w:sz w:val="20"/>
              </w:rPr>
              <w:t>Zamawiający dopuści rozwiązania równoważne, zastosowanie środka gaśniczego w postaci aerozolu w zamian za czynnik ciekły lub proszkowy.</w:t>
            </w:r>
          </w:p>
          <w:p w14:paraId="1F842E8E" w14:textId="77777777" w:rsidR="0030158A" w:rsidRPr="00F3577C" w:rsidRDefault="0030158A" w:rsidP="000A4829">
            <w:pPr>
              <w:spacing w:before="60"/>
              <w:jc w:val="both"/>
              <w:rPr>
                <w:rFonts w:ascii="Verdana" w:hAnsi="Verdana"/>
                <w:bCs/>
                <w:sz w:val="20"/>
              </w:rPr>
            </w:pPr>
            <w:r>
              <w:rPr>
                <w:rFonts w:ascii="Verdana" w:hAnsi="Verdana"/>
                <w:bCs/>
                <w:sz w:val="20"/>
              </w:rPr>
              <w:t xml:space="preserve">28.3.7. </w:t>
            </w:r>
            <w:r w:rsidRPr="00F3577C">
              <w:rPr>
                <w:rFonts w:ascii="Verdana" w:hAnsi="Verdana"/>
                <w:bCs/>
                <w:sz w:val="20"/>
              </w:rPr>
              <w:t>Informacja o pożarze wyświetlana oraz sygnalizowana dźwiękowo w kabinie kierowcy;</w:t>
            </w:r>
          </w:p>
          <w:p w14:paraId="2CFACEBC" w14:textId="77777777" w:rsidR="0030158A" w:rsidRPr="00F3577C" w:rsidRDefault="0030158A" w:rsidP="000A4829">
            <w:pPr>
              <w:spacing w:before="60"/>
              <w:jc w:val="both"/>
              <w:rPr>
                <w:rFonts w:ascii="Verdana" w:hAnsi="Verdana"/>
                <w:bCs/>
                <w:sz w:val="20"/>
              </w:rPr>
            </w:pPr>
            <w:r>
              <w:rPr>
                <w:rFonts w:ascii="Verdana" w:hAnsi="Verdana"/>
                <w:bCs/>
                <w:sz w:val="20"/>
              </w:rPr>
              <w:t xml:space="preserve">28.3.8. </w:t>
            </w:r>
            <w:r w:rsidRPr="00F3577C">
              <w:rPr>
                <w:rFonts w:ascii="Verdana" w:hAnsi="Verdana"/>
                <w:bCs/>
                <w:sz w:val="20"/>
              </w:rPr>
              <w:t>Kontrolka informująca o sprawności / niesprawności systemu umiejscowiona na desce rozdzielczej w kabinie kierowcy.</w:t>
            </w:r>
          </w:p>
          <w:p w14:paraId="2CD9D146" w14:textId="77777777" w:rsidR="0030158A" w:rsidRPr="00F3577C" w:rsidRDefault="0030158A" w:rsidP="000A4829">
            <w:pPr>
              <w:spacing w:before="60"/>
              <w:jc w:val="both"/>
              <w:rPr>
                <w:rFonts w:ascii="Verdana" w:hAnsi="Verdana"/>
                <w:bCs/>
                <w:sz w:val="20"/>
              </w:rPr>
            </w:pPr>
            <w:r>
              <w:rPr>
                <w:rFonts w:ascii="Verdana" w:hAnsi="Verdana"/>
                <w:bCs/>
                <w:sz w:val="20"/>
              </w:rPr>
              <w:lastRenderedPageBreak/>
              <w:t xml:space="preserve">28.3.9. </w:t>
            </w:r>
            <w:r w:rsidRPr="00F3577C">
              <w:rPr>
                <w:rFonts w:ascii="Verdana" w:hAnsi="Verdana"/>
                <w:bCs/>
                <w:sz w:val="20"/>
              </w:rPr>
              <w:t>W przypadku zastosowania systemu detekcji i gaszenia pożaru z liniowym detektorem temperatury działającym na zasadzie elektrycznej, należy taki system wyposażyć w baterię, dającą możliwość działania systemu po odłączeniu głównego źródła prądu w autobusie;</w:t>
            </w:r>
          </w:p>
          <w:p w14:paraId="3B3E2F24" w14:textId="77777777" w:rsidR="0030158A" w:rsidRPr="00F3577C" w:rsidRDefault="0030158A" w:rsidP="000A4829">
            <w:pPr>
              <w:spacing w:before="60"/>
              <w:jc w:val="both"/>
              <w:rPr>
                <w:rFonts w:ascii="Verdana" w:hAnsi="Verdana"/>
                <w:bCs/>
                <w:sz w:val="20"/>
              </w:rPr>
            </w:pPr>
            <w:r>
              <w:rPr>
                <w:rFonts w:ascii="Verdana" w:hAnsi="Verdana"/>
                <w:bCs/>
                <w:sz w:val="20"/>
              </w:rPr>
              <w:t xml:space="preserve">28.3.10. </w:t>
            </w:r>
            <w:r w:rsidRPr="00F3577C">
              <w:rPr>
                <w:rFonts w:ascii="Verdana" w:hAnsi="Verdana"/>
                <w:bCs/>
                <w:sz w:val="20"/>
              </w:rPr>
              <w:t>Łatwy dostęp do manometrów wskazującyc</w:t>
            </w:r>
            <w:r>
              <w:rPr>
                <w:rFonts w:ascii="Verdana" w:hAnsi="Verdana"/>
                <w:bCs/>
                <w:sz w:val="20"/>
              </w:rPr>
              <w:t xml:space="preserve">h właściwe ciśnienie czynników </w:t>
            </w:r>
            <w:r w:rsidRPr="00F3577C">
              <w:rPr>
                <w:rFonts w:ascii="Verdana" w:hAnsi="Verdana"/>
                <w:bCs/>
                <w:sz w:val="20"/>
              </w:rPr>
              <w:t>w systemie, umożliwiający odczyt niewymagający demontażu dodatkowych elementów pojazdu (np. osłon, klap, podzespołów itp.);</w:t>
            </w:r>
          </w:p>
          <w:p w14:paraId="5BA34135" w14:textId="77777777" w:rsidR="0030158A" w:rsidRPr="00F3577C" w:rsidRDefault="0030158A" w:rsidP="000A4829">
            <w:pPr>
              <w:spacing w:before="60"/>
              <w:jc w:val="both"/>
              <w:rPr>
                <w:rFonts w:ascii="Verdana" w:hAnsi="Verdana"/>
                <w:bCs/>
                <w:sz w:val="20"/>
              </w:rPr>
            </w:pPr>
            <w:r w:rsidRPr="00F3577C">
              <w:rPr>
                <w:rFonts w:ascii="Verdana" w:hAnsi="Verdana"/>
                <w:bCs/>
                <w:sz w:val="20"/>
              </w:rPr>
              <w:t xml:space="preserve">Zamawiający dopuszcza systemy gaszenia pożarów, w których nie jest konieczne zastosowanie manometrów kontrolnych, które działają na zasadzie elektrycznej. System taki nie wymaga zastosowania manometrów kontrolnych. W takich urządzeniach niezbędne jest wykonywanie okresowych czynności </w:t>
            </w:r>
            <w:proofErr w:type="spellStart"/>
            <w:r w:rsidRPr="00F3577C">
              <w:rPr>
                <w:rFonts w:ascii="Verdana" w:hAnsi="Verdana"/>
                <w:bCs/>
                <w:sz w:val="20"/>
              </w:rPr>
              <w:t>kontrolno</w:t>
            </w:r>
            <w:proofErr w:type="spellEnd"/>
            <w:r w:rsidRPr="00F3577C">
              <w:rPr>
                <w:rFonts w:ascii="Verdana" w:hAnsi="Verdana"/>
                <w:bCs/>
                <w:sz w:val="20"/>
              </w:rPr>
              <w:t>/obsługowych dla zapewnienia bezawaryjnego działania systemu gaszenia pożarów.</w:t>
            </w:r>
          </w:p>
          <w:p w14:paraId="210972E3" w14:textId="77777777" w:rsidR="0030158A" w:rsidRPr="00F3577C" w:rsidRDefault="0030158A" w:rsidP="000A4829">
            <w:pPr>
              <w:spacing w:before="60"/>
              <w:jc w:val="both"/>
              <w:rPr>
                <w:rFonts w:ascii="Verdana" w:hAnsi="Verdana"/>
                <w:bCs/>
                <w:sz w:val="20"/>
              </w:rPr>
            </w:pPr>
            <w:r>
              <w:rPr>
                <w:rFonts w:ascii="Verdana" w:hAnsi="Verdana"/>
                <w:bCs/>
                <w:sz w:val="20"/>
              </w:rPr>
              <w:t xml:space="preserve">28.3.11. </w:t>
            </w:r>
            <w:r w:rsidRPr="00F3577C">
              <w:rPr>
                <w:rFonts w:ascii="Verdana" w:hAnsi="Verdana"/>
                <w:bCs/>
                <w:sz w:val="20"/>
              </w:rPr>
              <w:t>Widoczne cechy legalizacyjne i daty dopus</w:t>
            </w:r>
            <w:r>
              <w:rPr>
                <w:rFonts w:ascii="Verdana" w:hAnsi="Verdana"/>
                <w:bCs/>
                <w:sz w:val="20"/>
              </w:rPr>
              <w:t xml:space="preserve">zczenia do użytkowania zgodnie </w:t>
            </w:r>
            <w:r w:rsidRPr="00F3577C">
              <w:rPr>
                <w:rFonts w:ascii="Verdana" w:hAnsi="Verdana"/>
                <w:bCs/>
                <w:sz w:val="20"/>
              </w:rPr>
              <w:t>z ogólnie obowiązującymi przepisami dot. systemów przeciwpożarowych.</w:t>
            </w:r>
          </w:p>
          <w:p w14:paraId="02891FC6" w14:textId="77777777" w:rsidR="0030158A" w:rsidRPr="00F3577C" w:rsidRDefault="0030158A" w:rsidP="000A4829">
            <w:pPr>
              <w:spacing w:before="60"/>
              <w:jc w:val="both"/>
              <w:rPr>
                <w:rFonts w:ascii="Verdana" w:hAnsi="Verdana"/>
                <w:bCs/>
                <w:sz w:val="20"/>
              </w:rPr>
            </w:pPr>
            <w:r>
              <w:rPr>
                <w:rFonts w:ascii="Verdana" w:hAnsi="Verdana"/>
                <w:bCs/>
                <w:sz w:val="20"/>
              </w:rPr>
              <w:t xml:space="preserve">28.3.12. </w:t>
            </w:r>
            <w:r w:rsidRPr="00F3577C">
              <w:rPr>
                <w:rFonts w:ascii="Verdana" w:hAnsi="Verdana"/>
                <w:bCs/>
                <w:sz w:val="20"/>
              </w:rPr>
              <w:t>Obszar chroniony musi obejmować wszystkie miejsca, które z technicznego punktu widzenia mogą stanowić potencjalne zagrożenie powstania pożaru.</w:t>
            </w:r>
          </w:p>
          <w:p w14:paraId="61948FF9" w14:textId="77777777" w:rsidR="0030158A" w:rsidRPr="00F3577C" w:rsidRDefault="0030158A" w:rsidP="000A4829">
            <w:pPr>
              <w:spacing w:before="60"/>
              <w:jc w:val="both"/>
              <w:rPr>
                <w:rFonts w:ascii="Verdana" w:hAnsi="Verdana"/>
                <w:bCs/>
                <w:sz w:val="20"/>
              </w:rPr>
            </w:pPr>
            <w:r>
              <w:rPr>
                <w:rFonts w:ascii="Verdana" w:hAnsi="Verdana"/>
                <w:bCs/>
                <w:sz w:val="20"/>
              </w:rPr>
              <w:t xml:space="preserve">28.3.13. </w:t>
            </w:r>
            <w:r w:rsidRPr="00F3577C">
              <w:rPr>
                <w:rFonts w:ascii="Verdana" w:hAnsi="Verdana"/>
                <w:bCs/>
                <w:sz w:val="20"/>
              </w:rPr>
              <w:t>Zastosowany system wykrywania i tłumienia ognia musi posiadać pełną gwarancję, obejmującą w okresie 12 lat od momentu podpisania końcowego protokołu odbioru przedmiotu umowy wykonywanie w ramach świadczeń gwarancyjnych wszystkich czynności o</w:t>
            </w:r>
            <w:r>
              <w:rPr>
                <w:rFonts w:ascii="Verdana" w:hAnsi="Verdana"/>
                <w:bCs/>
                <w:sz w:val="20"/>
              </w:rPr>
              <w:t xml:space="preserve">bsługowych i naprawczych (wraz </w:t>
            </w:r>
            <w:r w:rsidRPr="00F3577C">
              <w:rPr>
                <w:rFonts w:ascii="Verdana" w:hAnsi="Verdana"/>
                <w:bCs/>
                <w:sz w:val="20"/>
              </w:rPr>
              <w:t>z materiałami) na koszt gwaranta.</w:t>
            </w:r>
          </w:p>
          <w:p w14:paraId="1B642146" w14:textId="77777777" w:rsidR="0030158A" w:rsidRPr="00F3577C" w:rsidRDefault="0030158A" w:rsidP="000A4829">
            <w:pPr>
              <w:spacing w:before="60"/>
              <w:jc w:val="both"/>
              <w:rPr>
                <w:rFonts w:ascii="Verdana" w:hAnsi="Verdana"/>
                <w:bCs/>
                <w:sz w:val="20"/>
              </w:rPr>
            </w:pPr>
            <w:r>
              <w:rPr>
                <w:rFonts w:ascii="Verdana" w:hAnsi="Verdana"/>
                <w:bCs/>
                <w:sz w:val="20"/>
              </w:rPr>
              <w:t xml:space="preserve">28.4. </w:t>
            </w:r>
            <w:r w:rsidRPr="00F3577C">
              <w:rPr>
                <w:rFonts w:ascii="Verdana" w:hAnsi="Verdana"/>
                <w:bCs/>
                <w:sz w:val="20"/>
              </w:rPr>
              <w:t>Izolacja termiczna nadwozia (dachu, ścian pojazdu) nie może zawierać styropianu lub innych łatwopalnych materiałów izolujących.</w:t>
            </w:r>
          </w:p>
          <w:p w14:paraId="6B5D2E6D" w14:textId="77777777" w:rsidR="0030158A" w:rsidRPr="00F3577C" w:rsidRDefault="0030158A" w:rsidP="000A4829">
            <w:pPr>
              <w:spacing w:before="60"/>
              <w:jc w:val="both"/>
              <w:rPr>
                <w:rFonts w:ascii="Verdana" w:hAnsi="Verdana"/>
                <w:bCs/>
                <w:sz w:val="20"/>
              </w:rPr>
            </w:pPr>
            <w:r>
              <w:rPr>
                <w:rFonts w:ascii="Verdana" w:hAnsi="Verdana"/>
                <w:bCs/>
                <w:sz w:val="20"/>
              </w:rPr>
              <w:t xml:space="preserve">28.5. </w:t>
            </w:r>
            <w:r w:rsidRPr="00F3577C">
              <w:rPr>
                <w:rFonts w:ascii="Verdana" w:hAnsi="Verdana"/>
                <w:bCs/>
                <w:sz w:val="20"/>
              </w:rPr>
              <w:t>Przewody elektryczne muszą być zabezpieczone przed mechanicznym przecieraniem się i nie mogą być narażon</w:t>
            </w:r>
            <w:r>
              <w:rPr>
                <w:rFonts w:ascii="Verdana" w:hAnsi="Verdana"/>
                <w:bCs/>
                <w:sz w:val="20"/>
              </w:rPr>
              <w:t xml:space="preserve">e na zerwanie wskutek wibracji </w:t>
            </w:r>
            <w:r w:rsidRPr="00F3577C">
              <w:rPr>
                <w:rFonts w:ascii="Verdana" w:hAnsi="Verdana"/>
                <w:bCs/>
                <w:sz w:val="20"/>
              </w:rPr>
              <w:t xml:space="preserve">i odkształceń konstrukcyjnych (przewody nie mogą być napięte). </w:t>
            </w:r>
          </w:p>
          <w:p w14:paraId="70CB0E0C" w14:textId="77777777" w:rsidR="0030158A" w:rsidRPr="00F3577C" w:rsidRDefault="0030158A" w:rsidP="000A4829">
            <w:pPr>
              <w:spacing w:before="60"/>
              <w:jc w:val="both"/>
              <w:rPr>
                <w:rFonts w:ascii="Verdana" w:hAnsi="Verdana"/>
                <w:bCs/>
                <w:sz w:val="20"/>
              </w:rPr>
            </w:pPr>
            <w:r>
              <w:rPr>
                <w:rFonts w:ascii="Verdana" w:hAnsi="Verdana"/>
                <w:bCs/>
                <w:sz w:val="20"/>
              </w:rPr>
              <w:t xml:space="preserve">28.6. </w:t>
            </w:r>
            <w:r w:rsidRPr="00F3577C">
              <w:rPr>
                <w:rFonts w:ascii="Verdana" w:hAnsi="Verdana"/>
                <w:bCs/>
                <w:sz w:val="20"/>
              </w:rPr>
              <w:t>Zabezpieczenie przeciążeniowe chroniące obwód autobusu.</w:t>
            </w:r>
          </w:p>
          <w:p w14:paraId="38E6C557" w14:textId="77777777" w:rsidR="0030158A" w:rsidRPr="00F3577C" w:rsidRDefault="0030158A" w:rsidP="000A4829">
            <w:pPr>
              <w:spacing w:before="60"/>
              <w:jc w:val="both"/>
              <w:rPr>
                <w:rFonts w:ascii="Verdana" w:hAnsi="Verdana"/>
                <w:bCs/>
                <w:sz w:val="20"/>
              </w:rPr>
            </w:pPr>
            <w:r w:rsidRPr="00F3577C">
              <w:rPr>
                <w:rFonts w:ascii="Verdana" w:hAnsi="Verdana"/>
                <w:bCs/>
                <w:sz w:val="20"/>
              </w:rPr>
              <w:t>28.7.</w:t>
            </w:r>
            <w:r w:rsidRPr="00F3577C">
              <w:rPr>
                <w:rFonts w:ascii="Verdana" w:hAnsi="Verdana"/>
                <w:bCs/>
                <w:sz w:val="20"/>
              </w:rPr>
              <w:tab/>
              <w:t>Gaśnice proszkowe 6 kg typ GP6X grupa pożarowa ABC min. 2 sztuki/autobus, jedna gaśnica w pobliżu kabiny kierowcy, w miejscu łatwo dostępnym, na przednim pomoście w części oddzielonej barierką; druga wewnątrz przedziału pasażerskiego, obie zabezpieczone przed swobodnym przemieszczaniem się.</w:t>
            </w:r>
          </w:p>
          <w:p w14:paraId="082D7280" w14:textId="77777777" w:rsidR="0030158A" w:rsidRPr="00F3577C" w:rsidRDefault="0030158A" w:rsidP="000A4829">
            <w:pPr>
              <w:spacing w:before="60"/>
              <w:jc w:val="both"/>
              <w:rPr>
                <w:rFonts w:ascii="Verdana" w:hAnsi="Verdana"/>
                <w:bCs/>
                <w:sz w:val="20"/>
              </w:rPr>
            </w:pPr>
            <w:r>
              <w:rPr>
                <w:rFonts w:ascii="Verdana" w:hAnsi="Verdana"/>
                <w:bCs/>
                <w:sz w:val="20"/>
              </w:rPr>
              <w:t xml:space="preserve">28.8. </w:t>
            </w:r>
            <w:r w:rsidRPr="00F3577C">
              <w:rPr>
                <w:rFonts w:ascii="Verdana" w:hAnsi="Verdana"/>
                <w:bCs/>
                <w:sz w:val="20"/>
              </w:rPr>
              <w:t>Dokumentacja dodatkowych procedur obsług technicznych pod względem ochrony ppoż. (w wersji elektronicznej i 3 szt. papierowej razem z dostawą).</w:t>
            </w:r>
          </w:p>
          <w:p w14:paraId="528E4E73" w14:textId="77777777" w:rsidR="0030158A" w:rsidRPr="00F3577C" w:rsidRDefault="0030158A" w:rsidP="000A4829">
            <w:pPr>
              <w:spacing w:before="60"/>
              <w:jc w:val="both"/>
              <w:rPr>
                <w:rFonts w:ascii="Verdana" w:hAnsi="Verdana"/>
                <w:bCs/>
                <w:sz w:val="20"/>
              </w:rPr>
            </w:pPr>
            <w:r>
              <w:rPr>
                <w:rFonts w:ascii="Verdana" w:hAnsi="Verdana"/>
                <w:bCs/>
                <w:sz w:val="20"/>
              </w:rPr>
              <w:t xml:space="preserve">28.9. </w:t>
            </w:r>
            <w:r w:rsidRPr="00F3577C">
              <w:rPr>
                <w:rFonts w:ascii="Verdana" w:hAnsi="Verdana"/>
                <w:bCs/>
                <w:sz w:val="20"/>
              </w:rPr>
              <w:t xml:space="preserve">Instrukcja postępowania kierowcy na wypadek powstania pożaru autobusu (dostarczona w wersji elektronicznej i 3 szt. papierowej razem z dostawą. </w:t>
            </w:r>
          </w:p>
          <w:p w14:paraId="3864633A" w14:textId="77777777" w:rsidR="0030158A" w:rsidRPr="00F3577C" w:rsidRDefault="0030158A" w:rsidP="000A4829">
            <w:pPr>
              <w:spacing w:before="60"/>
              <w:jc w:val="both"/>
              <w:rPr>
                <w:rFonts w:ascii="Verdana" w:hAnsi="Verdana"/>
                <w:bCs/>
                <w:sz w:val="20"/>
              </w:rPr>
            </w:pPr>
            <w:r w:rsidRPr="00F3577C">
              <w:rPr>
                <w:rFonts w:ascii="Verdana" w:hAnsi="Verdana"/>
                <w:bCs/>
                <w:sz w:val="20"/>
              </w:rPr>
              <w:t>28.10.</w:t>
            </w:r>
            <w:r w:rsidRPr="00F3577C">
              <w:rPr>
                <w:rFonts w:ascii="Verdana" w:hAnsi="Verdana"/>
                <w:bCs/>
                <w:sz w:val="20"/>
              </w:rPr>
              <w:tab/>
              <w:t xml:space="preserve">Wymagane dostarczenie kart ratowniczych pojazdu z informacjami m.in. jak miejsce odłączenia napięcia bez wyłączenia bezpiecznika ratowniczego, gdzie się znajduje wzmocnienie pojazdu, jak są rozłożone baterie w pojeździe itp. </w:t>
            </w:r>
          </w:p>
          <w:p w14:paraId="7E3F6C8D" w14:textId="77777777" w:rsidR="0030158A" w:rsidRDefault="0030158A" w:rsidP="000A4829">
            <w:pPr>
              <w:spacing w:before="60"/>
              <w:jc w:val="both"/>
              <w:rPr>
                <w:rFonts w:ascii="Verdana" w:hAnsi="Verdana"/>
                <w:bCs/>
                <w:sz w:val="20"/>
              </w:rPr>
            </w:pPr>
            <w:r w:rsidRPr="00F3577C">
              <w:rPr>
                <w:rFonts w:ascii="Verdana" w:hAnsi="Verdana"/>
                <w:bCs/>
                <w:sz w:val="20"/>
              </w:rPr>
              <w:lastRenderedPageBreak/>
              <w:t>28.11.</w:t>
            </w:r>
            <w:r w:rsidRPr="00F3577C">
              <w:rPr>
                <w:rFonts w:ascii="Verdana" w:hAnsi="Verdana"/>
                <w:bCs/>
                <w:sz w:val="20"/>
              </w:rPr>
              <w:tab/>
              <w:t xml:space="preserve">Urządzenie gaśnicze do baterii </w:t>
            </w:r>
            <w:proofErr w:type="spellStart"/>
            <w:r w:rsidRPr="00F3577C">
              <w:rPr>
                <w:rFonts w:ascii="Verdana" w:hAnsi="Verdana"/>
                <w:bCs/>
                <w:sz w:val="20"/>
              </w:rPr>
              <w:t>litowo</w:t>
            </w:r>
            <w:proofErr w:type="spellEnd"/>
            <w:r w:rsidRPr="00F3577C">
              <w:rPr>
                <w:rFonts w:ascii="Verdana" w:hAnsi="Verdana"/>
                <w:bCs/>
                <w:sz w:val="20"/>
              </w:rPr>
              <w:t>-jonowych (</w:t>
            </w:r>
            <w:proofErr w:type="spellStart"/>
            <w:r w:rsidRPr="00F3577C">
              <w:rPr>
                <w:rFonts w:ascii="Verdana" w:hAnsi="Verdana"/>
                <w:bCs/>
                <w:sz w:val="20"/>
              </w:rPr>
              <w:t>alumulatorów</w:t>
            </w:r>
            <w:proofErr w:type="spellEnd"/>
            <w:r w:rsidRPr="00F3577C">
              <w:rPr>
                <w:rFonts w:ascii="Verdana" w:hAnsi="Verdana"/>
                <w:bCs/>
                <w:sz w:val="20"/>
              </w:rPr>
              <w:t xml:space="preserve"> Li-</w:t>
            </w:r>
            <w:proofErr w:type="spellStart"/>
            <w:r w:rsidRPr="00F3577C">
              <w:rPr>
                <w:rFonts w:ascii="Verdana" w:hAnsi="Verdana"/>
                <w:bCs/>
                <w:sz w:val="20"/>
              </w:rPr>
              <w:t>Ion</w:t>
            </w:r>
            <w:proofErr w:type="spellEnd"/>
            <w:r w:rsidRPr="00F3577C">
              <w:rPr>
                <w:rFonts w:ascii="Verdana" w:hAnsi="Verdana"/>
                <w:bCs/>
                <w:sz w:val="20"/>
              </w:rPr>
              <w:t>) min. 50 litrów - 6 szt. agregaty, jako wyposażenie p-</w:t>
            </w:r>
            <w:proofErr w:type="spellStart"/>
            <w:r w:rsidRPr="00F3577C">
              <w:rPr>
                <w:rFonts w:ascii="Verdana" w:hAnsi="Verdana"/>
                <w:bCs/>
                <w:sz w:val="20"/>
              </w:rPr>
              <w:t>poż</w:t>
            </w:r>
            <w:proofErr w:type="spellEnd"/>
            <w:r w:rsidRPr="00F3577C">
              <w:rPr>
                <w:rFonts w:ascii="Verdana" w:hAnsi="Verdana"/>
                <w:bCs/>
                <w:sz w:val="20"/>
              </w:rPr>
              <w:t>. w procesie ładowania autobusu na zajezdni.</w:t>
            </w:r>
          </w:p>
        </w:tc>
        <w:tc>
          <w:tcPr>
            <w:tcW w:w="1730" w:type="dxa"/>
            <w:shd w:val="clear" w:color="auto" w:fill="auto"/>
          </w:tcPr>
          <w:p w14:paraId="62345E2C" w14:textId="77777777" w:rsidR="0030158A" w:rsidRDefault="0030158A" w:rsidP="000A4829">
            <w:pPr>
              <w:spacing w:before="60"/>
              <w:ind w:right="-144"/>
              <w:jc w:val="both"/>
              <w:rPr>
                <w:rFonts w:ascii="Verdana" w:hAnsi="Verdana"/>
                <w:sz w:val="20"/>
              </w:rPr>
            </w:pPr>
          </w:p>
        </w:tc>
      </w:tr>
      <w:tr w:rsidR="0030158A" w:rsidRPr="007112D6" w14:paraId="473D3633" w14:textId="77777777" w:rsidTr="00D778AE">
        <w:tc>
          <w:tcPr>
            <w:tcW w:w="743" w:type="dxa"/>
            <w:shd w:val="clear" w:color="auto" w:fill="auto"/>
          </w:tcPr>
          <w:p w14:paraId="3E01633C" w14:textId="77777777" w:rsidR="0030158A" w:rsidRDefault="0030158A" w:rsidP="000A4829">
            <w:pPr>
              <w:spacing w:before="60"/>
              <w:ind w:right="-144"/>
              <w:jc w:val="both"/>
              <w:rPr>
                <w:rFonts w:ascii="Verdana" w:hAnsi="Verdana"/>
                <w:b/>
                <w:sz w:val="20"/>
              </w:rPr>
            </w:pPr>
            <w:r>
              <w:rPr>
                <w:rFonts w:ascii="Verdana" w:hAnsi="Verdana"/>
                <w:b/>
                <w:sz w:val="20"/>
              </w:rPr>
              <w:lastRenderedPageBreak/>
              <w:t>29.</w:t>
            </w:r>
          </w:p>
        </w:tc>
        <w:tc>
          <w:tcPr>
            <w:tcW w:w="1350" w:type="dxa"/>
            <w:shd w:val="clear" w:color="auto" w:fill="auto"/>
          </w:tcPr>
          <w:p w14:paraId="5648C2A5" w14:textId="77777777" w:rsidR="0030158A" w:rsidRDefault="0030158A" w:rsidP="000A4829">
            <w:pPr>
              <w:spacing w:before="60"/>
              <w:ind w:left="-33" w:right="-144"/>
              <w:jc w:val="both"/>
              <w:rPr>
                <w:rFonts w:ascii="Verdana" w:hAnsi="Verdana"/>
                <w:sz w:val="20"/>
              </w:rPr>
            </w:pPr>
            <w:r w:rsidRPr="00FD06C1">
              <w:rPr>
                <w:rFonts w:ascii="Verdana" w:hAnsi="Verdana"/>
                <w:sz w:val="18"/>
              </w:rPr>
              <w:t>Napisy informacyjne i identyfikujące, informacja pasażerska</w:t>
            </w:r>
          </w:p>
        </w:tc>
        <w:tc>
          <w:tcPr>
            <w:tcW w:w="6521" w:type="dxa"/>
            <w:shd w:val="clear" w:color="auto" w:fill="auto"/>
          </w:tcPr>
          <w:p w14:paraId="40602994" w14:textId="77777777" w:rsidR="0030158A" w:rsidRPr="0045122A" w:rsidRDefault="0030158A" w:rsidP="000A4829">
            <w:pPr>
              <w:spacing w:before="60"/>
              <w:jc w:val="both"/>
              <w:rPr>
                <w:rFonts w:ascii="Verdana" w:hAnsi="Verdana"/>
                <w:bCs/>
                <w:sz w:val="20"/>
              </w:rPr>
            </w:pPr>
            <w:r>
              <w:rPr>
                <w:rFonts w:ascii="Verdana" w:hAnsi="Verdana"/>
                <w:bCs/>
                <w:sz w:val="20"/>
              </w:rPr>
              <w:t xml:space="preserve">29.1. </w:t>
            </w:r>
            <w:r w:rsidRPr="0045122A">
              <w:rPr>
                <w:rFonts w:ascii="Verdana" w:hAnsi="Verdana"/>
                <w:bCs/>
                <w:sz w:val="20"/>
              </w:rPr>
              <w:t xml:space="preserve">Tabliczki wskazujące w języku polskim, zgodne z Rozporządzeniem Ministra Infrastruktury z dnia 31.12.2002 r.  w sprawie warunków technicznych pojazdów oraz zakresu ich niezbędnego wyposażenia (DZ.U.2016 poz.2022 z dnia 15.12.2016 r. z </w:t>
            </w:r>
            <w:proofErr w:type="spellStart"/>
            <w:r w:rsidRPr="0045122A">
              <w:rPr>
                <w:rFonts w:ascii="Verdana" w:hAnsi="Verdana"/>
                <w:bCs/>
                <w:sz w:val="20"/>
              </w:rPr>
              <w:t>późn</w:t>
            </w:r>
            <w:proofErr w:type="spellEnd"/>
            <w:r w:rsidRPr="0045122A">
              <w:rPr>
                <w:rFonts w:ascii="Verdana" w:hAnsi="Verdana"/>
                <w:bCs/>
                <w:sz w:val="20"/>
              </w:rPr>
              <w:t>. zm.).</w:t>
            </w:r>
          </w:p>
          <w:p w14:paraId="4427F359" w14:textId="77777777" w:rsidR="0030158A" w:rsidRPr="0045122A" w:rsidRDefault="0030158A" w:rsidP="000A4829">
            <w:pPr>
              <w:spacing w:before="60"/>
              <w:jc w:val="both"/>
              <w:rPr>
                <w:rFonts w:ascii="Verdana" w:hAnsi="Verdana"/>
                <w:bCs/>
                <w:sz w:val="20"/>
              </w:rPr>
            </w:pPr>
            <w:r>
              <w:rPr>
                <w:rFonts w:ascii="Verdana" w:hAnsi="Verdana"/>
                <w:bCs/>
                <w:sz w:val="20"/>
              </w:rPr>
              <w:t xml:space="preserve">29.2. </w:t>
            </w:r>
            <w:r w:rsidRPr="0045122A">
              <w:rPr>
                <w:rFonts w:ascii="Verdana" w:hAnsi="Verdana"/>
                <w:bCs/>
                <w:sz w:val="20"/>
              </w:rPr>
              <w:t xml:space="preserve">Kompletne oznakowanie graficzne autobusu. </w:t>
            </w:r>
          </w:p>
          <w:p w14:paraId="4BAF7C57" w14:textId="77777777" w:rsidR="0030158A" w:rsidRPr="0045122A" w:rsidRDefault="0030158A" w:rsidP="000A4829">
            <w:pPr>
              <w:spacing w:before="60"/>
              <w:jc w:val="both"/>
              <w:rPr>
                <w:rFonts w:ascii="Verdana" w:hAnsi="Verdana"/>
                <w:bCs/>
                <w:sz w:val="20"/>
              </w:rPr>
            </w:pPr>
            <w:r w:rsidRPr="0045122A">
              <w:rPr>
                <w:rFonts w:ascii="Verdana" w:hAnsi="Verdana"/>
                <w:bCs/>
                <w:sz w:val="20"/>
              </w:rPr>
              <w:t>29.2</w:t>
            </w:r>
            <w:r>
              <w:rPr>
                <w:rFonts w:ascii="Verdana" w:hAnsi="Verdana"/>
                <w:bCs/>
                <w:sz w:val="20"/>
              </w:rPr>
              <w:t xml:space="preserve">.1. </w:t>
            </w:r>
            <w:r w:rsidRPr="0045122A">
              <w:rPr>
                <w:rFonts w:ascii="Verdana" w:hAnsi="Verdana"/>
                <w:bCs/>
                <w:sz w:val="20"/>
              </w:rPr>
              <w:t xml:space="preserve">Zunifikowana numeracja boczna, herb miasta, logo MPK, piktogramy, informacje o monitoringu, kompletne zestawy informacji pasażerskiej wewnętrznej wraz z zaprojektowaniem czytelnego i wygodnego rozmieszczenia </w:t>
            </w:r>
            <w:proofErr w:type="spellStart"/>
            <w:r w:rsidRPr="0045122A">
              <w:rPr>
                <w:rFonts w:ascii="Verdana" w:hAnsi="Verdana"/>
                <w:bCs/>
                <w:sz w:val="20"/>
              </w:rPr>
              <w:t>oznakowań</w:t>
            </w:r>
            <w:proofErr w:type="spellEnd"/>
            <w:r w:rsidRPr="0045122A">
              <w:rPr>
                <w:rFonts w:ascii="Verdana" w:hAnsi="Verdana"/>
                <w:bCs/>
                <w:sz w:val="20"/>
              </w:rPr>
              <w:t xml:space="preserve"> dla osób słabo widzących. Należy uwzględnić unifikację wizerunku.   </w:t>
            </w:r>
          </w:p>
          <w:p w14:paraId="2641FBBC" w14:textId="77777777" w:rsidR="0030158A" w:rsidRPr="0045122A" w:rsidRDefault="0030158A" w:rsidP="000A4829">
            <w:pPr>
              <w:spacing w:before="60"/>
              <w:jc w:val="both"/>
              <w:rPr>
                <w:rFonts w:ascii="Verdana" w:hAnsi="Verdana"/>
                <w:bCs/>
                <w:sz w:val="20"/>
              </w:rPr>
            </w:pPr>
            <w:r>
              <w:rPr>
                <w:rFonts w:ascii="Verdana" w:hAnsi="Verdana"/>
                <w:bCs/>
                <w:sz w:val="20"/>
              </w:rPr>
              <w:t xml:space="preserve">29.2.2. </w:t>
            </w:r>
            <w:r w:rsidRPr="0045122A">
              <w:rPr>
                <w:rFonts w:ascii="Verdana" w:hAnsi="Verdana"/>
                <w:bCs/>
                <w:sz w:val="20"/>
              </w:rPr>
              <w:t>Pojazdy wyposażone w powierzchnię przeznaczoną dla osób poruszający się na wózkach i/lub siedzenia specjalne powinny posiadać oznakowanie w postaci symboli graficznych/piktogramów (symbol wózka lub inny wskazujący na osobę z niepełnosprawnością) widoczne z zewnątrz, zarówno z przodu po prawej/lewej stronie pojazdu jak i w pobliżu drzwi.</w:t>
            </w:r>
          </w:p>
          <w:p w14:paraId="4C6324E0" w14:textId="77777777" w:rsidR="0030158A" w:rsidRPr="0045122A" w:rsidRDefault="0030158A" w:rsidP="000A4829">
            <w:pPr>
              <w:spacing w:before="60"/>
              <w:jc w:val="both"/>
              <w:rPr>
                <w:rFonts w:ascii="Verdana" w:hAnsi="Verdana"/>
                <w:bCs/>
                <w:sz w:val="20"/>
              </w:rPr>
            </w:pPr>
            <w:r>
              <w:rPr>
                <w:rFonts w:ascii="Verdana" w:hAnsi="Verdana"/>
                <w:bCs/>
                <w:sz w:val="20"/>
              </w:rPr>
              <w:t xml:space="preserve">29.2.3. </w:t>
            </w:r>
            <w:r w:rsidRPr="0045122A">
              <w:rPr>
                <w:rFonts w:ascii="Verdana" w:hAnsi="Verdana"/>
                <w:bCs/>
                <w:sz w:val="20"/>
              </w:rPr>
              <w:t>Symbole graficzne umieszcza się także wewnątrz pojazdu w bezpośrednim sąsiedztwie przestrzeni dla osób poruszających się na wózkach lub siedzenia specjalnego.</w:t>
            </w:r>
          </w:p>
          <w:p w14:paraId="128A8D74" w14:textId="77777777" w:rsidR="0030158A" w:rsidRPr="0045122A" w:rsidRDefault="0030158A" w:rsidP="000A4829">
            <w:pPr>
              <w:spacing w:before="60"/>
              <w:jc w:val="both"/>
              <w:rPr>
                <w:rFonts w:ascii="Verdana" w:hAnsi="Verdana"/>
                <w:bCs/>
                <w:sz w:val="20"/>
              </w:rPr>
            </w:pPr>
            <w:r>
              <w:rPr>
                <w:rFonts w:ascii="Verdana" w:hAnsi="Verdana"/>
                <w:bCs/>
                <w:sz w:val="20"/>
              </w:rPr>
              <w:t xml:space="preserve">29.2.4. </w:t>
            </w:r>
            <w:r w:rsidRPr="0045122A">
              <w:rPr>
                <w:rFonts w:ascii="Verdana" w:hAnsi="Verdana"/>
                <w:bCs/>
                <w:sz w:val="20"/>
              </w:rPr>
              <w:t xml:space="preserve">Powierzchnie przekraczające 0,5 m2 obejmujące szyby boczne pojazdów wykonane techniką </w:t>
            </w:r>
            <w:proofErr w:type="spellStart"/>
            <w:r w:rsidRPr="0045122A">
              <w:rPr>
                <w:rFonts w:ascii="Verdana" w:hAnsi="Verdana"/>
                <w:bCs/>
                <w:sz w:val="20"/>
              </w:rPr>
              <w:t>solventową</w:t>
            </w:r>
            <w:proofErr w:type="spellEnd"/>
            <w:r w:rsidRPr="0045122A">
              <w:rPr>
                <w:rFonts w:ascii="Verdana" w:hAnsi="Verdana"/>
                <w:bCs/>
                <w:sz w:val="20"/>
              </w:rPr>
              <w:t xml:space="preserve"> na foliach ONW (One </w:t>
            </w:r>
            <w:proofErr w:type="spellStart"/>
            <w:r w:rsidRPr="0045122A">
              <w:rPr>
                <w:rFonts w:ascii="Verdana" w:hAnsi="Verdana"/>
                <w:bCs/>
                <w:sz w:val="20"/>
              </w:rPr>
              <w:t>Way</w:t>
            </w:r>
            <w:proofErr w:type="spellEnd"/>
            <w:r w:rsidRPr="0045122A">
              <w:rPr>
                <w:rFonts w:ascii="Verdana" w:hAnsi="Verdana"/>
                <w:bCs/>
                <w:sz w:val="20"/>
              </w:rPr>
              <w:t xml:space="preserve"> </w:t>
            </w:r>
            <w:proofErr w:type="spellStart"/>
            <w:r w:rsidRPr="0045122A">
              <w:rPr>
                <w:rFonts w:ascii="Verdana" w:hAnsi="Verdana"/>
                <w:bCs/>
                <w:sz w:val="20"/>
              </w:rPr>
              <w:t>Vision</w:t>
            </w:r>
            <w:proofErr w:type="spellEnd"/>
            <w:r w:rsidRPr="0045122A">
              <w:rPr>
                <w:rFonts w:ascii="Verdana" w:hAnsi="Verdana"/>
                <w:bCs/>
                <w:sz w:val="20"/>
              </w:rPr>
              <w:t>) celem zachowania widoczności. Oznakowanie, m.in. numeracja boczna pojazdów może zostać wykonana dopiero po zarejestrowaniu pojazdów.</w:t>
            </w:r>
          </w:p>
          <w:p w14:paraId="68615A14" w14:textId="77777777" w:rsidR="0030158A" w:rsidRDefault="0030158A" w:rsidP="000A4829">
            <w:pPr>
              <w:spacing w:before="60"/>
              <w:jc w:val="both"/>
              <w:rPr>
                <w:rFonts w:ascii="Verdana" w:hAnsi="Verdana"/>
                <w:bCs/>
                <w:sz w:val="20"/>
              </w:rPr>
            </w:pPr>
            <w:r w:rsidRPr="0045122A">
              <w:rPr>
                <w:rFonts w:ascii="Verdana" w:hAnsi="Verdana"/>
                <w:bCs/>
                <w:sz w:val="20"/>
              </w:rPr>
              <w:t>29.3.</w:t>
            </w:r>
            <w:r w:rsidRPr="0045122A">
              <w:rPr>
                <w:rFonts w:ascii="Verdana" w:hAnsi="Verdana"/>
                <w:bCs/>
                <w:sz w:val="20"/>
              </w:rPr>
              <w:tab/>
              <w:t>Rodzaj użytej folii: wszystkie oznakowania, muszą być wykonane ze specjalistycznej folii z tzw. klejem min. 7-letnim, odpornej na przebarwienia i UV.</w:t>
            </w:r>
          </w:p>
        </w:tc>
        <w:tc>
          <w:tcPr>
            <w:tcW w:w="1730" w:type="dxa"/>
            <w:shd w:val="clear" w:color="auto" w:fill="auto"/>
          </w:tcPr>
          <w:p w14:paraId="79C9A148" w14:textId="77777777" w:rsidR="0030158A" w:rsidRDefault="0030158A" w:rsidP="000A4829">
            <w:pPr>
              <w:spacing w:before="60"/>
              <w:ind w:right="-144"/>
              <w:jc w:val="both"/>
              <w:rPr>
                <w:rFonts w:ascii="Verdana" w:hAnsi="Verdana"/>
                <w:sz w:val="20"/>
              </w:rPr>
            </w:pPr>
          </w:p>
        </w:tc>
      </w:tr>
      <w:tr w:rsidR="0030158A" w:rsidRPr="007112D6" w14:paraId="29D2507A" w14:textId="77777777" w:rsidTr="00D778AE">
        <w:tc>
          <w:tcPr>
            <w:tcW w:w="743" w:type="dxa"/>
            <w:shd w:val="clear" w:color="auto" w:fill="auto"/>
          </w:tcPr>
          <w:p w14:paraId="125523DD" w14:textId="77777777" w:rsidR="0030158A" w:rsidRDefault="0030158A" w:rsidP="000A4829">
            <w:pPr>
              <w:spacing w:before="60"/>
              <w:ind w:right="-144"/>
              <w:jc w:val="both"/>
              <w:rPr>
                <w:rFonts w:ascii="Verdana" w:hAnsi="Verdana"/>
                <w:b/>
                <w:sz w:val="20"/>
              </w:rPr>
            </w:pPr>
            <w:r>
              <w:rPr>
                <w:rFonts w:ascii="Verdana" w:hAnsi="Verdana"/>
                <w:b/>
                <w:sz w:val="20"/>
              </w:rPr>
              <w:t>30.</w:t>
            </w:r>
          </w:p>
        </w:tc>
        <w:tc>
          <w:tcPr>
            <w:tcW w:w="1350" w:type="dxa"/>
            <w:shd w:val="clear" w:color="auto" w:fill="auto"/>
          </w:tcPr>
          <w:p w14:paraId="674D86E3" w14:textId="77777777" w:rsidR="0030158A" w:rsidRDefault="0030158A" w:rsidP="000A4829">
            <w:pPr>
              <w:spacing w:before="60"/>
              <w:jc w:val="both"/>
              <w:rPr>
                <w:rFonts w:ascii="Verdana" w:hAnsi="Verdana"/>
                <w:sz w:val="20"/>
              </w:rPr>
            </w:pPr>
            <w:r>
              <w:rPr>
                <w:rFonts w:ascii="Verdana" w:hAnsi="Verdana"/>
                <w:sz w:val="20"/>
              </w:rPr>
              <w:t>Wyposażenie dodatkowe</w:t>
            </w:r>
          </w:p>
        </w:tc>
        <w:tc>
          <w:tcPr>
            <w:tcW w:w="6521" w:type="dxa"/>
            <w:shd w:val="clear" w:color="auto" w:fill="auto"/>
          </w:tcPr>
          <w:p w14:paraId="243C95BF" w14:textId="77777777" w:rsidR="0030158A" w:rsidRPr="0045122A" w:rsidRDefault="0030158A" w:rsidP="000A4829">
            <w:pPr>
              <w:spacing w:before="60"/>
              <w:jc w:val="both"/>
              <w:rPr>
                <w:rFonts w:ascii="Verdana" w:hAnsi="Verdana"/>
                <w:bCs/>
                <w:sz w:val="20"/>
              </w:rPr>
            </w:pPr>
            <w:r>
              <w:rPr>
                <w:rFonts w:ascii="Verdana" w:hAnsi="Verdana"/>
                <w:bCs/>
                <w:sz w:val="20"/>
              </w:rPr>
              <w:t xml:space="preserve">30.1. </w:t>
            </w:r>
            <w:r w:rsidRPr="0045122A">
              <w:rPr>
                <w:rFonts w:ascii="Verdana" w:hAnsi="Verdana"/>
                <w:bCs/>
                <w:sz w:val="20"/>
              </w:rPr>
              <w:t>Trójkąt ostrzegawczy – 1 szt. / autobus.</w:t>
            </w:r>
          </w:p>
          <w:p w14:paraId="43498DB6" w14:textId="77777777" w:rsidR="0030158A" w:rsidRPr="0045122A" w:rsidRDefault="0030158A" w:rsidP="000A4829">
            <w:pPr>
              <w:spacing w:before="60"/>
              <w:jc w:val="both"/>
              <w:rPr>
                <w:rFonts w:ascii="Verdana" w:hAnsi="Verdana"/>
                <w:bCs/>
                <w:sz w:val="20"/>
              </w:rPr>
            </w:pPr>
            <w:r>
              <w:rPr>
                <w:rFonts w:ascii="Verdana" w:hAnsi="Verdana"/>
                <w:bCs/>
                <w:sz w:val="20"/>
              </w:rPr>
              <w:t xml:space="preserve">30.2. </w:t>
            </w:r>
            <w:r w:rsidRPr="0045122A">
              <w:rPr>
                <w:rFonts w:ascii="Verdana" w:hAnsi="Verdana"/>
                <w:bCs/>
                <w:sz w:val="20"/>
              </w:rPr>
              <w:t>Apteczka pierwszej pomocy – 1 szt. / autobus.</w:t>
            </w:r>
          </w:p>
          <w:p w14:paraId="77CE6A56" w14:textId="77777777" w:rsidR="0030158A" w:rsidRPr="0045122A" w:rsidRDefault="0030158A" w:rsidP="000A4829">
            <w:pPr>
              <w:spacing w:before="60"/>
              <w:jc w:val="both"/>
              <w:rPr>
                <w:rFonts w:ascii="Verdana" w:hAnsi="Verdana"/>
                <w:bCs/>
                <w:sz w:val="20"/>
              </w:rPr>
            </w:pPr>
            <w:r>
              <w:rPr>
                <w:rFonts w:ascii="Verdana" w:hAnsi="Verdana"/>
                <w:bCs/>
                <w:sz w:val="20"/>
              </w:rPr>
              <w:t xml:space="preserve">30.3. </w:t>
            </w:r>
            <w:r w:rsidRPr="0045122A">
              <w:rPr>
                <w:rFonts w:ascii="Verdana" w:hAnsi="Verdana"/>
                <w:bCs/>
                <w:sz w:val="20"/>
              </w:rPr>
              <w:t xml:space="preserve">Latarka LED – 1 szt. / autobus. </w:t>
            </w:r>
          </w:p>
          <w:p w14:paraId="44D262AC" w14:textId="77777777" w:rsidR="0030158A" w:rsidRPr="0045122A" w:rsidRDefault="0030158A" w:rsidP="000A4829">
            <w:pPr>
              <w:spacing w:before="60"/>
              <w:jc w:val="both"/>
              <w:rPr>
                <w:rFonts w:ascii="Verdana" w:hAnsi="Verdana"/>
                <w:bCs/>
                <w:sz w:val="20"/>
              </w:rPr>
            </w:pPr>
            <w:r>
              <w:rPr>
                <w:rFonts w:ascii="Verdana" w:hAnsi="Verdana"/>
                <w:bCs/>
                <w:sz w:val="20"/>
              </w:rPr>
              <w:t xml:space="preserve">30.4. </w:t>
            </w:r>
            <w:r w:rsidRPr="0045122A">
              <w:rPr>
                <w:rFonts w:ascii="Verdana" w:hAnsi="Verdana"/>
                <w:bCs/>
                <w:sz w:val="20"/>
              </w:rPr>
              <w:t>Kliny pod koła - 2 szt. / autobus.</w:t>
            </w:r>
          </w:p>
          <w:p w14:paraId="56203D05" w14:textId="77777777" w:rsidR="0030158A" w:rsidRPr="0045122A" w:rsidRDefault="0030158A" w:rsidP="000A4829">
            <w:pPr>
              <w:spacing w:before="60"/>
              <w:jc w:val="both"/>
              <w:rPr>
                <w:rFonts w:ascii="Verdana" w:hAnsi="Verdana"/>
                <w:bCs/>
                <w:sz w:val="20"/>
              </w:rPr>
            </w:pPr>
            <w:r>
              <w:rPr>
                <w:rFonts w:ascii="Verdana" w:hAnsi="Verdana"/>
                <w:bCs/>
                <w:sz w:val="20"/>
              </w:rPr>
              <w:t xml:space="preserve">30.5. </w:t>
            </w:r>
            <w:r w:rsidRPr="0045122A">
              <w:rPr>
                <w:rFonts w:ascii="Verdana" w:hAnsi="Verdana"/>
                <w:bCs/>
                <w:sz w:val="20"/>
              </w:rPr>
              <w:t>Klucz nasadowy do mechanicznego zwalniania hamulca post</w:t>
            </w:r>
            <w:r>
              <w:rPr>
                <w:rFonts w:ascii="Verdana" w:hAnsi="Verdana"/>
                <w:bCs/>
                <w:sz w:val="20"/>
              </w:rPr>
              <w:t xml:space="preserve">ojowego 1 szt./autobus – jeżeli </w:t>
            </w:r>
            <w:r w:rsidRPr="0045122A">
              <w:rPr>
                <w:rFonts w:ascii="Verdana" w:hAnsi="Verdana"/>
                <w:bCs/>
                <w:sz w:val="20"/>
              </w:rPr>
              <w:t>występuje t</w:t>
            </w:r>
            <w:r>
              <w:rPr>
                <w:rFonts w:ascii="Verdana" w:hAnsi="Verdana"/>
                <w:bCs/>
                <w:sz w:val="20"/>
              </w:rPr>
              <w:t xml:space="preserve">akie rozwiązanie techniczne w </w:t>
            </w:r>
            <w:r w:rsidRPr="0045122A">
              <w:rPr>
                <w:rFonts w:ascii="Verdana" w:hAnsi="Verdana"/>
                <w:bCs/>
                <w:sz w:val="20"/>
              </w:rPr>
              <w:t>oferowanym modelu.</w:t>
            </w:r>
          </w:p>
          <w:p w14:paraId="2DD1CF2B" w14:textId="77777777" w:rsidR="0030158A" w:rsidRPr="0045122A" w:rsidRDefault="0030158A" w:rsidP="000A4829">
            <w:pPr>
              <w:spacing w:before="60"/>
              <w:jc w:val="both"/>
              <w:rPr>
                <w:rFonts w:ascii="Verdana" w:hAnsi="Verdana"/>
                <w:bCs/>
                <w:sz w:val="20"/>
              </w:rPr>
            </w:pPr>
            <w:r>
              <w:rPr>
                <w:rFonts w:ascii="Verdana" w:hAnsi="Verdana"/>
                <w:bCs/>
                <w:sz w:val="20"/>
              </w:rPr>
              <w:t xml:space="preserve">30.6. </w:t>
            </w:r>
            <w:r w:rsidRPr="0045122A">
              <w:rPr>
                <w:rFonts w:ascii="Verdana" w:hAnsi="Verdana"/>
                <w:bCs/>
                <w:sz w:val="20"/>
              </w:rPr>
              <w:t>Klucze występujące w autobusie do zamków zapadkowych lub klap pokryw 3 komplety na autobus.</w:t>
            </w:r>
          </w:p>
          <w:p w14:paraId="6505831B" w14:textId="77777777" w:rsidR="0030158A" w:rsidRPr="0045122A" w:rsidRDefault="0030158A" w:rsidP="000A4829">
            <w:pPr>
              <w:spacing w:before="60"/>
              <w:jc w:val="both"/>
              <w:rPr>
                <w:rFonts w:ascii="Verdana" w:hAnsi="Verdana"/>
                <w:bCs/>
                <w:sz w:val="20"/>
              </w:rPr>
            </w:pPr>
            <w:r>
              <w:rPr>
                <w:rFonts w:ascii="Verdana" w:hAnsi="Verdana"/>
                <w:bCs/>
                <w:sz w:val="20"/>
              </w:rPr>
              <w:t xml:space="preserve">30.7. </w:t>
            </w:r>
            <w:r w:rsidRPr="0045122A">
              <w:rPr>
                <w:rFonts w:ascii="Verdana" w:hAnsi="Verdana"/>
                <w:bCs/>
                <w:sz w:val="20"/>
              </w:rPr>
              <w:t>Przewód pneumatyczny zaopatrzony w odpowiednie końcówki umożliwiający połączenie szybkozłącza do szybkiego napełniania układu pneumatycznego autobusu z kołem na osi bliźniaczej.</w:t>
            </w:r>
          </w:p>
          <w:p w14:paraId="1F837E86" w14:textId="77777777" w:rsidR="0030158A" w:rsidRDefault="0030158A" w:rsidP="000A4829">
            <w:pPr>
              <w:spacing w:before="60"/>
              <w:jc w:val="both"/>
              <w:rPr>
                <w:rFonts w:ascii="Verdana" w:hAnsi="Verdana"/>
                <w:bCs/>
                <w:sz w:val="20"/>
              </w:rPr>
            </w:pPr>
            <w:r>
              <w:rPr>
                <w:rFonts w:ascii="Verdana" w:hAnsi="Verdana"/>
                <w:bCs/>
                <w:sz w:val="20"/>
              </w:rPr>
              <w:t xml:space="preserve">30.8. </w:t>
            </w:r>
            <w:r w:rsidRPr="0045122A">
              <w:rPr>
                <w:rFonts w:ascii="Verdana" w:hAnsi="Verdana"/>
                <w:bCs/>
                <w:sz w:val="20"/>
              </w:rPr>
              <w:t>Zaczep holowniczy z przodu i z tyłu pojazdu</w:t>
            </w:r>
          </w:p>
        </w:tc>
        <w:tc>
          <w:tcPr>
            <w:tcW w:w="1730" w:type="dxa"/>
            <w:shd w:val="clear" w:color="auto" w:fill="auto"/>
          </w:tcPr>
          <w:p w14:paraId="12999ABF" w14:textId="77777777" w:rsidR="0030158A" w:rsidRDefault="0030158A" w:rsidP="000A4829">
            <w:pPr>
              <w:spacing w:before="60"/>
              <w:ind w:right="-144"/>
              <w:jc w:val="both"/>
              <w:rPr>
                <w:rFonts w:ascii="Verdana" w:hAnsi="Verdana"/>
                <w:sz w:val="20"/>
              </w:rPr>
            </w:pPr>
          </w:p>
        </w:tc>
      </w:tr>
      <w:tr w:rsidR="0030158A" w:rsidRPr="007112D6" w14:paraId="15C5B320" w14:textId="77777777" w:rsidTr="00D778AE">
        <w:tc>
          <w:tcPr>
            <w:tcW w:w="743" w:type="dxa"/>
            <w:shd w:val="clear" w:color="auto" w:fill="auto"/>
          </w:tcPr>
          <w:p w14:paraId="04662FEA" w14:textId="77777777" w:rsidR="0030158A" w:rsidRDefault="0030158A" w:rsidP="000A4829">
            <w:pPr>
              <w:spacing w:before="60"/>
              <w:ind w:right="-144"/>
              <w:jc w:val="both"/>
              <w:rPr>
                <w:rFonts w:ascii="Verdana" w:hAnsi="Verdana"/>
                <w:b/>
                <w:sz w:val="20"/>
              </w:rPr>
            </w:pPr>
            <w:r>
              <w:rPr>
                <w:rFonts w:ascii="Verdana" w:hAnsi="Verdana"/>
                <w:b/>
                <w:sz w:val="20"/>
              </w:rPr>
              <w:t>31.</w:t>
            </w:r>
          </w:p>
        </w:tc>
        <w:tc>
          <w:tcPr>
            <w:tcW w:w="1350" w:type="dxa"/>
            <w:shd w:val="clear" w:color="auto" w:fill="auto"/>
          </w:tcPr>
          <w:p w14:paraId="5F48E472" w14:textId="77777777" w:rsidR="0030158A" w:rsidRDefault="0030158A" w:rsidP="000A4829">
            <w:pPr>
              <w:spacing w:before="60"/>
              <w:ind w:right="-108"/>
              <w:jc w:val="both"/>
              <w:rPr>
                <w:rFonts w:ascii="Verdana" w:hAnsi="Verdana"/>
                <w:sz w:val="20"/>
              </w:rPr>
            </w:pPr>
            <w:r w:rsidRPr="00FD06C1">
              <w:rPr>
                <w:rFonts w:ascii="Verdana" w:hAnsi="Verdana"/>
                <w:sz w:val="20"/>
              </w:rPr>
              <w:t>Dokumentacje pojazdu / dostawy</w:t>
            </w:r>
          </w:p>
        </w:tc>
        <w:tc>
          <w:tcPr>
            <w:tcW w:w="6521" w:type="dxa"/>
            <w:shd w:val="clear" w:color="auto" w:fill="auto"/>
          </w:tcPr>
          <w:p w14:paraId="0A70CB59" w14:textId="77777777" w:rsidR="0030158A" w:rsidRPr="00F8194B" w:rsidRDefault="0030158A" w:rsidP="000A4829">
            <w:pPr>
              <w:spacing w:before="60"/>
              <w:jc w:val="both"/>
              <w:rPr>
                <w:rFonts w:ascii="Verdana" w:hAnsi="Verdana"/>
                <w:b/>
                <w:bCs/>
                <w:sz w:val="20"/>
              </w:rPr>
            </w:pPr>
            <w:r>
              <w:rPr>
                <w:rFonts w:ascii="Verdana" w:hAnsi="Verdana"/>
                <w:bCs/>
                <w:sz w:val="20"/>
              </w:rPr>
              <w:t xml:space="preserve">31.1. </w:t>
            </w:r>
            <w:r w:rsidRPr="002311FC">
              <w:rPr>
                <w:rFonts w:ascii="Verdana" w:hAnsi="Verdana"/>
                <w:bCs/>
                <w:sz w:val="20"/>
              </w:rPr>
              <w:t>Wymienione poniżej dokumenty w języku polski</w:t>
            </w:r>
            <w:r>
              <w:rPr>
                <w:rFonts w:ascii="Verdana" w:hAnsi="Verdana"/>
                <w:bCs/>
                <w:sz w:val="20"/>
              </w:rPr>
              <w:t xml:space="preserve">m </w:t>
            </w:r>
            <w:r w:rsidRPr="00F8194B">
              <w:rPr>
                <w:rFonts w:ascii="Verdana" w:hAnsi="Verdana"/>
                <w:b/>
                <w:bCs/>
                <w:sz w:val="20"/>
              </w:rPr>
              <w:t>należy dostarczyć najpóźniej z chwilą dostawy.</w:t>
            </w:r>
          </w:p>
          <w:p w14:paraId="2435D852" w14:textId="77777777" w:rsidR="0030158A" w:rsidRPr="002311FC" w:rsidRDefault="0030158A" w:rsidP="000A4829">
            <w:pPr>
              <w:spacing w:before="60"/>
              <w:jc w:val="both"/>
              <w:rPr>
                <w:rFonts w:ascii="Verdana" w:hAnsi="Verdana"/>
                <w:bCs/>
                <w:sz w:val="20"/>
              </w:rPr>
            </w:pPr>
            <w:r>
              <w:rPr>
                <w:rFonts w:ascii="Verdana" w:hAnsi="Verdana"/>
                <w:bCs/>
                <w:sz w:val="20"/>
              </w:rPr>
              <w:t xml:space="preserve">31.2. </w:t>
            </w:r>
            <w:r w:rsidRPr="00F8194B">
              <w:rPr>
                <w:rFonts w:ascii="Verdana" w:hAnsi="Verdana"/>
                <w:b/>
                <w:bCs/>
                <w:sz w:val="20"/>
              </w:rPr>
              <w:t>Karty charakterystyki</w:t>
            </w:r>
            <w:r w:rsidRPr="002311FC">
              <w:rPr>
                <w:rFonts w:ascii="Verdana" w:hAnsi="Verdana"/>
                <w:bCs/>
                <w:sz w:val="20"/>
              </w:rPr>
              <w:t xml:space="preserve"> produktu wszystkich substancji chemicznych zastosowanych w pojeździe (dostarczyć najpóźniej z chwilą pierwszej dostawy).</w:t>
            </w:r>
          </w:p>
          <w:p w14:paraId="40B8841A" w14:textId="77777777" w:rsidR="0030158A" w:rsidRPr="002311FC" w:rsidRDefault="0030158A" w:rsidP="000A4829">
            <w:pPr>
              <w:spacing w:before="60"/>
              <w:jc w:val="both"/>
              <w:rPr>
                <w:rFonts w:ascii="Verdana" w:hAnsi="Verdana"/>
                <w:bCs/>
                <w:sz w:val="20"/>
              </w:rPr>
            </w:pPr>
            <w:r w:rsidRPr="00F8194B">
              <w:rPr>
                <w:rFonts w:ascii="Verdana" w:hAnsi="Verdana"/>
                <w:bCs/>
                <w:i/>
                <w:sz w:val="20"/>
              </w:rPr>
              <w:lastRenderedPageBreak/>
              <w:t>Zamawiający dopuszcza, aby Wykonawca w odniesieniu do środków smarnych i materiałów eksploatacyjnych niezbędnych do stosowania w celu zapewnienia odpowiedniej obsługi technicznej i prawidłowej eksploatacji autobusów, przekazał Zamawiającemu razem z dostarczonymi pojazdami aktualny na czas dostawy, sporządzony w wersji elektronicznej (plik*.pdf), wykaz wszystkich zalecanych do stosowania przez producenta autobusów środków smarnych i materiałów eksploatacyjnych. Wykaz taki zawierający nazwy handlowe oraz dodatkowe szczegółowe informacje o dopuszczonych do stosowania produktach może być - w trakcie późniejszej eksploatacji autobusów –</w:t>
            </w:r>
            <w:r w:rsidRPr="002311FC">
              <w:rPr>
                <w:rFonts w:ascii="Verdana" w:hAnsi="Verdana"/>
                <w:bCs/>
                <w:sz w:val="20"/>
              </w:rPr>
              <w:t xml:space="preserve"> </w:t>
            </w:r>
            <w:r w:rsidRPr="00F8194B">
              <w:rPr>
                <w:rFonts w:ascii="Verdana" w:hAnsi="Verdana"/>
                <w:bCs/>
                <w:i/>
                <w:sz w:val="20"/>
              </w:rPr>
              <w:t>dostarczany przez Wykonawcę w ramach udzielonej autoryzacji wewnętrznej - w zaktualizowanej wersji do Zamawiającego na każde jego wezwanie.</w:t>
            </w:r>
          </w:p>
          <w:p w14:paraId="01B0A9C6" w14:textId="77777777" w:rsidR="0030158A" w:rsidRPr="002311FC" w:rsidRDefault="0030158A" w:rsidP="000A4829">
            <w:pPr>
              <w:spacing w:before="60"/>
              <w:jc w:val="both"/>
              <w:rPr>
                <w:rFonts w:ascii="Verdana" w:hAnsi="Verdana"/>
                <w:bCs/>
                <w:sz w:val="20"/>
              </w:rPr>
            </w:pPr>
            <w:r>
              <w:rPr>
                <w:rFonts w:ascii="Verdana" w:hAnsi="Verdana"/>
                <w:bCs/>
                <w:sz w:val="20"/>
              </w:rPr>
              <w:t xml:space="preserve">31.3. </w:t>
            </w:r>
            <w:r w:rsidRPr="00F8194B">
              <w:rPr>
                <w:rFonts w:ascii="Verdana" w:hAnsi="Verdana"/>
                <w:b/>
                <w:bCs/>
                <w:sz w:val="20"/>
              </w:rPr>
              <w:t>Zaświadczenie o emisyjności pojazdu.</w:t>
            </w:r>
          </w:p>
          <w:p w14:paraId="716DB99D" w14:textId="77777777" w:rsidR="0030158A" w:rsidRPr="002311FC" w:rsidRDefault="0030158A" w:rsidP="000A4829">
            <w:pPr>
              <w:spacing w:before="60"/>
              <w:jc w:val="both"/>
              <w:rPr>
                <w:rFonts w:ascii="Verdana" w:hAnsi="Verdana"/>
                <w:bCs/>
                <w:sz w:val="20"/>
              </w:rPr>
            </w:pPr>
            <w:r>
              <w:rPr>
                <w:rFonts w:ascii="Verdana" w:hAnsi="Verdana"/>
                <w:bCs/>
                <w:sz w:val="20"/>
              </w:rPr>
              <w:t xml:space="preserve">31.4. </w:t>
            </w:r>
            <w:r w:rsidRPr="00F8194B">
              <w:rPr>
                <w:rFonts w:ascii="Verdana" w:hAnsi="Verdana"/>
                <w:b/>
                <w:bCs/>
                <w:sz w:val="20"/>
              </w:rPr>
              <w:t>Książka pojazdu</w:t>
            </w:r>
            <w:r w:rsidRPr="002311FC">
              <w:rPr>
                <w:rFonts w:ascii="Verdana" w:hAnsi="Verdana"/>
                <w:bCs/>
                <w:sz w:val="20"/>
              </w:rPr>
              <w:t xml:space="preserve"> po 1/autobus.</w:t>
            </w:r>
          </w:p>
          <w:p w14:paraId="1976AE15" w14:textId="77777777" w:rsidR="0030158A" w:rsidRPr="002311FC" w:rsidRDefault="0030158A" w:rsidP="000A4829">
            <w:pPr>
              <w:spacing w:before="60"/>
              <w:jc w:val="both"/>
              <w:rPr>
                <w:rFonts w:ascii="Verdana" w:hAnsi="Verdana"/>
                <w:bCs/>
                <w:sz w:val="20"/>
              </w:rPr>
            </w:pPr>
            <w:r>
              <w:rPr>
                <w:rFonts w:ascii="Verdana" w:hAnsi="Verdana"/>
                <w:bCs/>
                <w:sz w:val="20"/>
              </w:rPr>
              <w:t xml:space="preserve">31.5. </w:t>
            </w:r>
            <w:r w:rsidRPr="00F8194B">
              <w:rPr>
                <w:rFonts w:ascii="Verdana" w:hAnsi="Verdana"/>
                <w:b/>
                <w:bCs/>
                <w:sz w:val="20"/>
              </w:rPr>
              <w:t>Karta gwarancyjna</w:t>
            </w:r>
            <w:r w:rsidRPr="002311FC">
              <w:rPr>
                <w:rFonts w:ascii="Verdana" w:hAnsi="Verdana"/>
                <w:bCs/>
                <w:sz w:val="20"/>
              </w:rPr>
              <w:t xml:space="preserve"> autobusu po 1/autobus. </w:t>
            </w:r>
          </w:p>
          <w:p w14:paraId="79011159" w14:textId="77777777" w:rsidR="0030158A" w:rsidRPr="002311FC" w:rsidRDefault="0030158A" w:rsidP="000A4829">
            <w:pPr>
              <w:spacing w:before="60"/>
              <w:jc w:val="both"/>
              <w:rPr>
                <w:rFonts w:ascii="Verdana" w:hAnsi="Verdana"/>
                <w:bCs/>
                <w:sz w:val="20"/>
              </w:rPr>
            </w:pPr>
            <w:r>
              <w:rPr>
                <w:rFonts w:ascii="Verdana" w:hAnsi="Verdana"/>
                <w:bCs/>
                <w:sz w:val="20"/>
              </w:rPr>
              <w:t xml:space="preserve">31.6. </w:t>
            </w:r>
            <w:r w:rsidRPr="00F8194B">
              <w:rPr>
                <w:rFonts w:ascii="Verdana" w:hAnsi="Verdana"/>
                <w:b/>
                <w:bCs/>
                <w:sz w:val="20"/>
              </w:rPr>
              <w:t>Karty gwarancyjne</w:t>
            </w:r>
            <w:r w:rsidRPr="002311FC">
              <w:rPr>
                <w:rFonts w:ascii="Verdana" w:hAnsi="Verdana"/>
                <w:bCs/>
                <w:sz w:val="20"/>
              </w:rPr>
              <w:t xml:space="preserve"> z wpisanymi numerami fabrycznymi dla wszystkich podzespołów i urządzeń zamontowanych w każdym z autobusów. </w:t>
            </w:r>
          </w:p>
          <w:p w14:paraId="39038C9A" w14:textId="77777777" w:rsidR="0030158A" w:rsidRPr="002311FC" w:rsidRDefault="0030158A" w:rsidP="000A4829">
            <w:pPr>
              <w:spacing w:before="60"/>
              <w:jc w:val="both"/>
              <w:rPr>
                <w:rFonts w:ascii="Verdana" w:hAnsi="Verdana"/>
                <w:bCs/>
                <w:sz w:val="20"/>
              </w:rPr>
            </w:pPr>
            <w:r>
              <w:rPr>
                <w:rFonts w:ascii="Verdana" w:hAnsi="Verdana"/>
                <w:bCs/>
                <w:sz w:val="20"/>
              </w:rPr>
              <w:t xml:space="preserve">31.7. </w:t>
            </w:r>
            <w:r w:rsidRPr="00F8194B">
              <w:rPr>
                <w:rFonts w:ascii="Verdana" w:hAnsi="Verdana"/>
                <w:b/>
                <w:bCs/>
                <w:sz w:val="20"/>
              </w:rPr>
              <w:t>Instrukcje obsługi urządzeń</w:t>
            </w:r>
            <w:r w:rsidRPr="002311FC">
              <w:rPr>
                <w:rFonts w:ascii="Verdana" w:hAnsi="Verdana"/>
                <w:bCs/>
                <w:sz w:val="20"/>
              </w:rPr>
              <w:t xml:space="preserve"> montowanych </w:t>
            </w:r>
            <w:r>
              <w:rPr>
                <w:rFonts w:ascii="Verdana" w:hAnsi="Verdana"/>
                <w:bCs/>
                <w:sz w:val="20"/>
              </w:rPr>
              <w:t xml:space="preserve">w pojazdach – po 1 szt./pojazd </w:t>
            </w:r>
            <w:r w:rsidRPr="002311FC">
              <w:rPr>
                <w:rFonts w:ascii="Verdana" w:hAnsi="Verdana"/>
                <w:bCs/>
                <w:sz w:val="20"/>
              </w:rPr>
              <w:t>w wersji papierowej oraz dodatkowo 2 szt. papierowe + wersja elektroniczna na płycie CD/DVD dla całej dostawy.</w:t>
            </w:r>
          </w:p>
          <w:p w14:paraId="5835C0CB" w14:textId="77777777" w:rsidR="0030158A" w:rsidRPr="002311FC" w:rsidRDefault="0030158A" w:rsidP="000A4829">
            <w:pPr>
              <w:spacing w:before="60"/>
              <w:jc w:val="both"/>
              <w:rPr>
                <w:rFonts w:ascii="Verdana" w:hAnsi="Verdana"/>
                <w:bCs/>
                <w:sz w:val="20"/>
              </w:rPr>
            </w:pPr>
            <w:r w:rsidRPr="002311FC">
              <w:rPr>
                <w:rFonts w:ascii="Verdana" w:hAnsi="Verdana"/>
                <w:bCs/>
                <w:sz w:val="20"/>
              </w:rPr>
              <w:t>Zamawiający wyraża zgodę na zastąpienie formy papierowej dokumentacji dostępem (nieodpłatnym) do serwerów, na których umieszczona jest dokumentacja.</w:t>
            </w:r>
          </w:p>
          <w:p w14:paraId="21320536" w14:textId="77777777" w:rsidR="0030158A" w:rsidRPr="002311FC" w:rsidRDefault="0030158A" w:rsidP="000A4829">
            <w:pPr>
              <w:spacing w:before="60"/>
              <w:jc w:val="both"/>
              <w:rPr>
                <w:rFonts w:ascii="Verdana" w:hAnsi="Verdana"/>
                <w:bCs/>
                <w:sz w:val="20"/>
              </w:rPr>
            </w:pPr>
            <w:r>
              <w:rPr>
                <w:rFonts w:ascii="Verdana" w:hAnsi="Verdana"/>
                <w:bCs/>
                <w:sz w:val="20"/>
              </w:rPr>
              <w:t xml:space="preserve">31.8. </w:t>
            </w:r>
            <w:r w:rsidRPr="00F8194B">
              <w:rPr>
                <w:rFonts w:ascii="Verdana" w:hAnsi="Verdana"/>
                <w:b/>
                <w:bCs/>
                <w:sz w:val="20"/>
              </w:rPr>
              <w:t>Instrukcje obsługi dla kierowców</w:t>
            </w:r>
            <w:r w:rsidRPr="002311FC">
              <w:rPr>
                <w:rFonts w:ascii="Verdana" w:hAnsi="Verdana"/>
                <w:bCs/>
                <w:sz w:val="20"/>
              </w:rPr>
              <w:t xml:space="preserve"> – po 1 szt./pojazd w wersji papierowej oraz dodatkowo 2 szt. papierowe + wersja elektroniczna na płycie CD/DVD dla całej dostawy.</w:t>
            </w:r>
          </w:p>
          <w:p w14:paraId="16FEBDD0" w14:textId="77777777" w:rsidR="0030158A" w:rsidRPr="002311FC" w:rsidRDefault="0030158A" w:rsidP="000A4829">
            <w:pPr>
              <w:spacing w:before="60"/>
              <w:jc w:val="both"/>
              <w:rPr>
                <w:rFonts w:ascii="Verdana" w:hAnsi="Verdana"/>
                <w:bCs/>
                <w:sz w:val="20"/>
              </w:rPr>
            </w:pPr>
            <w:r w:rsidRPr="002311FC">
              <w:rPr>
                <w:rFonts w:ascii="Verdana" w:hAnsi="Verdana"/>
                <w:bCs/>
                <w:sz w:val="20"/>
              </w:rPr>
              <w:t>Zamawiający wyraża zgodę na zastąpienie formy papierowej dokumentacji dostępem (nieodpłatnym) do serwerów, na których umieszczona jest dokumentacja.</w:t>
            </w:r>
          </w:p>
          <w:p w14:paraId="45C49C32" w14:textId="77777777" w:rsidR="0030158A" w:rsidRPr="002311FC" w:rsidRDefault="0030158A" w:rsidP="000A4829">
            <w:pPr>
              <w:spacing w:before="60"/>
              <w:jc w:val="both"/>
              <w:rPr>
                <w:rFonts w:ascii="Verdana" w:hAnsi="Verdana"/>
                <w:bCs/>
                <w:sz w:val="20"/>
              </w:rPr>
            </w:pPr>
            <w:r w:rsidRPr="002311FC">
              <w:rPr>
                <w:rFonts w:ascii="Verdana" w:hAnsi="Verdana"/>
                <w:bCs/>
                <w:sz w:val="20"/>
              </w:rPr>
              <w:t>31.9.</w:t>
            </w:r>
            <w:r w:rsidRPr="002311FC">
              <w:rPr>
                <w:rFonts w:ascii="Verdana" w:hAnsi="Verdana"/>
                <w:bCs/>
                <w:sz w:val="20"/>
              </w:rPr>
              <w:tab/>
            </w:r>
            <w:r w:rsidRPr="00F8194B">
              <w:rPr>
                <w:rFonts w:ascii="Verdana" w:hAnsi="Verdana"/>
                <w:b/>
                <w:bCs/>
                <w:sz w:val="20"/>
              </w:rPr>
              <w:t>Instrukcje warsztatowe</w:t>
            </w:r>
            <w:r w:rsidRPr="002311FC">
              <w:rPr>
                <w:rFonts w:ascii="Verdana" w:hAnsi="Verdana"/>
                <w:bCs/>
                <w:sz w:val="20"/>
              </w:rPr>
              <w:t xml:space="preserve"> napraw i obsług wersja elektroniczna na CD/DVD na dostawę (plus wersja online). </w:t>
            </w:r>
          </w:p>
          <w:p w14:paraId="22A8F685" w14:textId="77777777" w:rsidR="0030158A" w:rsidRPr="002311FC" w:rsidRDefault="0030158A" w:rsidP="000A4829">
            <w:pPr>
              <w:spacing w:before="60"/>
              <w:jc w:val="both"/>
              <w:rPr>
                <w:rFonts w:ascii="Verdana" w:hAnsi="Verdana"/>
                <w:bCs/>
                <w:sz w:val="20"/>
              </w:rPr>
            </w:pPr>
            <w:r w:rsidRPr="002311FC">
              <w:rPr>
                <w:rFonts w:ascii="Verdana" w:hAnsi="Verdana"/>
                <w:bCs/>
                <w:sz w:val="20"/>
              </w:rPr>
              <w:t>31.10.</w:t>
            </w:r>
            <w:r w:rsidRPr="002311FC">
              <w:rPr>
                <w:rFonts w:ascii="Verdana" w:hAnsi="Verdana"/>
                <w:bCs/>
                <w:sz w:val="20"/>
              </w:rPr>
              <w:tab/>
            </w:r>
            <w:r w:rsidRPr="00F8194B">
              <w:rPr>
                <w:rFonts w:ascii="Verdana" w:hAnsi="Verdana"/>
                <w:b/>
                <w:bCs/>
                <w:sz w:val="20"/>
              </w:rPr>
              <w:t>Katalogi części zamiennych</w:t>
            </w:r>
            <w:r w:rsidRPr="002311FC">
              <w:rPr>
                <w:rFonts w:ascii="Verdana" w:hAnsi="Verdana"/>
                <w:bCs/>
                <w:sz w:val="20"/>
              </w:rPr>
              <w:t xml:space="preserve"> po 2 CD/DVD na dostawę (plus wersja online). </w:t>
            </w:r>
          </w:p>
          <w:p w14:paraId="47060350" w14:textId="77777777" w:rsidR="0030158A" w:rsidRDefault="0030158A" w:rsidP="000A4829">
            <w:pPr>
              <w:spacing w:before="60"/>
              <w:jc w:val="both"/>
              <w:rPr>
                <w:rFonts w:ascii="Verdana" w:hAnsi="Verdana"/>
                <w:bCs/>
                <w:sz w:val="20"/>
              </w:rPr>
            </w:pPr>
            <w:r w:rsidRPr="002311FC">
              <w:rPr>
                <w:rFonts w:ascii="Verdana" w:hAnsi="Verdana"/>
                <w:bCs/>
                <w:sz w:val="20"/>
              </w:rPr>
              <w:t>31.11.</w:t>
            </w:r>
            <w:r w:rsidRPr="002311FC">
              <w:rPr>
                <w:rFonts w:ascii="Verdana" w:hAnsi="Verdana"/>
                <w:bCs/>
                <w:sz w:val="20"/>
              </w:rPr>
              <w:tab/>
            </w:r>
            <w:r w:rsidRPr="00F8194B">
              <w:rPr>
                <w:rFonts w:ascii="Verdana" w:hAnsi="Verdana"/>
                <w:b/>
                <w:bCs/>
                <w:sz w:val="20"/>
              </w:rPr>
              <w:t>Schematy</w:t>
            </w:r>
            <w:r w:rsidRPr="002311FC">
              <w:rPr>
                <w:rFonts w:ascii="Verdana" w:hAnsi="Verdana"/>
                <w:bCs/>
                <w:sz w:val="20"/>
              </w:rPr>
              <w:t xml:space="preserve"> instalacji elektrycznej i pneuma</w:t>
            </w:r>
            <w:r w:rsidR="00FD06C1">
              <w:rPr>
                <w:rFonts w:ascii="Verdana" w:hAnsi="Verdana"/>
                <w:bCs/>
                <w:sz w:val="20"/>
              </w:rPr>
              <w:t>tycznej po 2 CD/DVD na dostawę.</w:t>
            </w:r>
          </w:p>
        </w:tc>
        <w:tc>
          <w:tcPr>
            <w:tcW w:w="1730" w:type="dxa"/>
            <w:shd w:val="clear" w:color="auto" w:fill="auto"/>
          </w:tcPr>
          <w:p w14:paraId="4CB9FA57" w14:textId="77777777" w:rsidR="0030158A" w:rsidRDefault="0030158A" w:rsidP="000A4829">
            <w:pPr>
              <w:spacing w:before="60"/>
              <w:ind w:right="-144"/>
              <w:jc w:val="both"/>
              <w:rPr>
                <w:rFonts w:ascii="Verdana" w:hAnsi="Verdana"/>
                <w:sz w:val="20"/>
              </w:rPr>
            </w:pPr>
          </w:p>
        </w:tc>
      </w:tr>
      <w:tr w:rsidR="0030158A" w:rsidRPr="007112D6" w14:paraId="6A45BC08" w14:textId="77777777" w:rsidTr="00D778AE">
        <w:tc>
          <w:tcPr>
            <w:tcW w:w="743" w:type="dxa"/>
            <w:shd w:val="clear" w:color="auto" w:fill="auto"/>
          </w:tcPr>
          <w:p w14:paraId="5C758C18" w14:textId="77777777" w:rsidR="0030158A" w:rsidRDefault="0030158A" w:rsidP="000A4829">
            <w:pPr>
              <w:spacing w:before="60"/>
              <w:ind w:right="-144"/>
              <w:jc w:val="both"/>
              <w:rPr>
                <w:rFonts w:ascii="Verdana" w:hAnsi="Verdana"/>
                <w:b/>
                <w:sz w:val="20"/>
              </w:rPr>
            </w:pPr>
            <w:r>
              <w:rPr>
                <w:rFonts w:ascii="Verdana" w:hAnsi="Verdana"/>
                <w:b/>
                <w:sz w:val="20"/>
              </w:rPr>
              <w:t>32.</w:t>
            </w:r>
          </w:p>
        </w:tc>
        <w:tc>
          <w:tcPr>
            <w:tcW w:w="1350" w:type="dxa"/>
            <w:shd w:val="clear" w:color="auto" w:fill="auto"/>
          </w:tcPr>
          <w:p w14:paraId="248C5AC6" w14:textId="77777777" w:rsidR="0030158A" w:rsidRDefault="0030158A" w:rsidP="000A4829">
            <w:pPr>
              <w:spacing w:before="60"/>
              <w:ind w:right="-144"/>
              <w:jc w:val="both"/>
              <w:rPr>
                <w:rFonts w:ascii="Verdana" w:hAnsi="Verdana"/>
                <w:sz w:val="20"/>
              </w:rPr>
            </w:pPr>
            <w:r w:rsidRPr="002311FC">
              <w:rPr>
                <w:rFonts w:ascii="Verdana" w:hAnsi="Verdana"/>
                <w:sz w:val="20"/>
              </w:rPr>
              <w:t>Ograniczona autoryzacja, zabezpieczenia serwisowe, programy, licencje</w:t>
            </w:r>
          </w:p>
        </w:tc>
        <w:tc>
          <w:tcPr>
            <w:tcW w:w="6521" w:type="dxa"/>
            <w:shd w:val="clear" w:color="auto" w:fill="auto"/>
          </w:tcPr>
          <w:p w14:paraId="3783208B" w14:textId="77777777" w:rsidR="0030158A" w:rsidRPr="002311FC" w:rsidRDefault="0030158A" w:rsidP="000A4829">
            <w:pPr>
              <w:spacing w:before="60"/>
              <w:jc w:val="both"/>
              <w:rPr>
                <w:rFonts w:ascii="Verdana" w:hAnsi="Verdana"/>
                <w:bCs/>
                <w:sz w:val="20"/>
              </w:rPr>
            </w:pPr>
            <w:r w:rsidRPr="002311FC">
              <w:rPr>
                <w:rFonts w:ascii="Verdana" w:hAnsi="Verdana"/>
                <w:bCs/>
                <w:sz w:val="20"/>
              </w:rPr>
              <w:t>32.1.</w:t>
            </w:r>
            <w:r w:rsidRPr="002311FC">
              <w:rPr>
                <w:rFonts w:ascii="Verdana" w:hAnsi="Verdana"/>
                <w:bCs/>
                <w:sz w:val="20"/>
              </w:rPr>
              <w:tab/>
              <w:t xml:space="preserve">Wykonawca udzieli MPK w Łomży sp. z o. o. ograniczonej autoryzacji na wykonywanie prac obsługowo-naprawczych mających na celu utrzymanie dostarczonych autobusów w bieżącej eksploatacji. Wszystkie naprawy gwarancyjne będą wykonywane przez serwis producenta pojazdu. </w:t>
            </w:r>
          </w:p>
          <w:p w14:paraId="3C843A54" w14:textId="0BAFFE81" w:rsidR="0030158A" w:rsidRPr="00D778AE" w:rsidRDefault="0030158A" w:rsidP="000A4829">
            <w:pPr>
              <w:spacing w:before="60"/>
              <w:jc w:val="both"/>
              <w:rPr>
                <w:rFonts w:ascii="Verdana" w:hAnsi="Verdana"/>
                <w:bCs/>
                <w:sz w:val="20"/>
              </w:rPr>
            </w:pPr>
            <w:r w:rsidRPr="002311FC">
              <w:rPr>
                <w:rFonts w:ascii="Verdana" w:hAnsi="Verdana"/>
                <w:bCs/>
                <w:sz w:val="20"/>
              </w:rPr>
              <w:t>32.2.</w:t>
            </w:r>
            <w:r w:rsidRPr="002311FC">
              <w:rPr>
                <w:rFonts w:ascii="Verdana" w:hAnsi="Verdana"/>
                <w:bCs/>
                <w:sz w:val="20"/>
              </w:rPr>
              <w:tab/>
              <w:t xml:space="preserve">Dedykowane do oferowanego modelu autobusu elektrycznego narzędzia serwisowe niezbędne do prawidłowej eksploatacji pojazdów. W ramach udzielonej ograniczonej autoryzacji Wykonawca na swój koszt dostarczy narzędzia specjalne, przyrządy </w:t>
            </w:r>
            <w:r w:rsidRPr="00D778AE">
              <w:rPr>
                <w:rFonts w:ascii="Verdana" w:hAnsi="Verdana"/>
                <w:bCs/>
                <w:sz w:val="20"/>
              </w:rPr>
              <w:t>kontrolno-pomiarowe i programy niezbędne do wykonywania prac obsługowo-naprawczych w dostarczonych autobusach. Dostawa najpóźniej wraz z dostawą pierwszej partii autobusów (</w:t>
            </w:r>
            <w:r w:rsidRPr="00D778AE">
              <w:rPr>
                <w:rFonts w:ascii="Verdana" w:hAnsi="Verdana"/>
                <w:b/>
                <w:bCs/>
                <w:sz w:val="20"/>
                <w:u w:val="single"/>
              </w:rPr>
              <w:t xml:space="preserve">Wykonawca poda wykaz </w:t>
            </w:r>
            <w:r w:rsidRPr="00D778AE">
              <w:rPr>
                <w:rFonts w:ascii="Verdana" w:hAnsi="Verdana"/>
                <w:b/>
                <w:bCs/>
                <w:sz w:val="20"/>
                <w:u w:val="single"/>
              </w:rPr>
              <w:lastRenderedPageBreak/>
              <w:t>narzędzi, przyrządów i programów</w:t>
            </w:r>
            <w:r w:rsidR="003142A9" w:rsidRPr="00D778AE">
              <w:rPr>
                <w:rFonts w:ascii="Verdana" w:hAnsi="Verdana"/>
                <w:b/>
                <w:bCs/>
                <w:sz w:val="20"/>
                <w:u w:val="single"/>
              </w:rPr>
              <w:t xml:space="preserve"> – w kolumnie 4 bądź w odrębnym załączniku</w:t>
            </w:r>
            <w:r w:rsidRPr="00D778AE">
              <w:rPr>
                <w:rFonts w:ascii="Verdana" w:hAnsi="Verdana"/>
                <w:bCs/>
                <w:sz w:val="20"/>
              </w:rPr>
              <w:t>) wymagane m.in.:</w:t>
            </w:r>
          </w:p>
          <w:p w14:paraId="37BE8D72" w14:textId="497340EE" w:rsidR="0030158A" w:rsidRDefault="0030158A" w:rsidP="000A4829">
            <w:pPr>
              <w:spacing w:before="60"/>
              <w:jc w:val="both"/>
              <w:rPr>
                <w:rFonts w:ascii="Verdana" w:hAnsi="Verdana"/>
                <w:bCs/>
                <w:sz w:val="20"/>
              </w:rPr>
            </w:pPr>
            <w:r w:rsidRPr="00D778AE">
              <w:rPr>
                <w:rFonts w:ascii="Verdana" w:hAnsi="Verdana"/>
                <w:bCs/>
                <w:sz w:val="20"/>
              </w:rPr>
              <w:t>32.2.1. Komputer diagnostyczny (min. 1 szt., obudowa  wzmocniona, odporna na upadki, min</w:t>
            </w:r>
            <w:r w:rsidR="009877B2">
              <w:rPr>
                <w:rFonts w:ascii="Verdana" w:hAnsi="Verdana"/>
                <w:bCs/>
                <w:sz w:val="20"/>
              </w:rPr>
              <w:t>.</w:t>
            </w:r>
            <w:r w:rsidRPr="00D778AE">
              <w:rPr>
                <w:rFonts w:ascii="Verdana" w:hAnsi="Verdana"/>
                <w:bCs/>
                <w:sz w:val="20"/>
              </w:rPr>
              <w:t xml:space="preserve"> </w:t>
            </w:r>
            <w:r w:rsidRPr="009877B2">
              <w:rPr>
                <w:rFonts w:ascii="Verdana" w:hAnsi="Verdana"/>
                <w:bCs/>
                <w:strike/>
                <w:sz w:val="20"/>
                <w:highlight w:val="cyan"/>
              </w:rPr>
              <w:t>15</w:t>
            </w:r>
            <w:r w:rsidR="006578AE">
              <w:rPr>
                <w:rFonts w:ascii="Verdana" w:hAnsi="Verdana"/>
                <w:bCs/>
                <w:sz w:val="20"/>
                <w:highlight w:val="cyan"/>
              </w:rPr>
              <w:t xml:space="preserve"> 13</w:t>
            </w:r>
            <w:r w:rsidRPr="00D778AE">
              <w:rPr>
                <w:rFonts w:ascii="Verdana" w:hAnsi="Verdana"/>
                <w:bCs/>
                <w:sz w:val="20"/>
              </w:rPr>
              <w:t>” TFT): Przystosowany do diagnozowania silnika i układów sterowania oferowanych autobusów – oprogramowanie w języku polskim</w:t>
            </w:r>
            <w:r w:rsidR="00E54321">
              <w:rPr>
                <w:rFonts w:ascii="Verdana" w:hAnsi="Verdana"/>
                <w:bCs/>
                <w:sz w:val="20"/>
              </w:rPr>
              <w:t>.</w:t>
            </w:r>
          </w:p>
          <w:p w14:paraId="24451B98" w14:textId="77777777" w:rsidR="0030158A" w:rsidRPr="002311FC" w:rsidRDefault="0030158A" w:rsidP="000A4829">
            <w:pPr>
              <w:spacing w:before="60"/>
              <w:jc w:val="both"/>
              <w:rPr>
                <w:rFonts w:ascii="Verdana" w:hAnsi="Verdana"/>
                <w:bCs/>
                <w:sz w:val="20"/>
              </w:rPr>
            </w:pPr>
            <w:r>
              <w:rPr>
                <w:rFonts w:ascii="Verdana" w:hAnsi="Verdana"/>
                <w:bCs/>
                <w:sz w:val="20"/>
              </w:rPr>
              <w:t xml:space="preserve">32.2.2. </w:t>
            </w:r>
            <w:r w:rsidRPr="002311FC">
              <w:rPr>
                <w:rFonts w:ascii="Verdana" w:hAnsi="Verdana"/>
                <w:bCs/>
                <w:sz w:val="20"/>
              </w:rPr>
              <w:t xml:space="preserve">Przyrządy do kontroli i diagnostyki układów hamulcowych pojazdu wraz z licencjonowanym </w:t>
            </w:r>
            <w:r>
              <w:rPr>
                <w:rFonts w:ascii="Verdana" w:hAnsi="Verdana"/>
                <w:bCs/>
                <w:sz w:val="20"/>
              </w:rPr>
              <w:t xml:space="preserve">oprogramowaniem zainstalowanym </w:t>
            </w:r>
            <w:r w:rsidRPr="002311FC">
              <w:rPr>
                <w:rFonts w:ascii="Verdana" w:hAnsi="Verdana"/>
                <w:bCs/>
                <w:sz w:val="20"/>
              </w:rPr>
              <w:t>w dostarczonych komputerach, właści</w:t>
            </w:r>
            <w:r>
              <w:rPr>
                <w:rFonts w:ascii="Verdana" w:hAnsi="Verdana"/>
                <w:bCs/>
                <w:sz w:val="20"/>
              </w:rPr>
              <w:t xml:space="preserve">wym dla oferowanego autobusu, </w:t>
            </w:r>
            <w:r w:rsidRPr="002311FC">
              <w:rPr>
                <w:rFonts w:ascii="Verdana" w:hAnsi="Verdana"/>
                <w:bCs/>
                <w:sz w:val="20"/>
              </w:rPr>
              <w:t>w języku polskim.</w:t>
            </w:r>
          </w:p>
          <w:p w14:paraId="0A404D25" w14:textId="77777777" w:rsidR="0030158A" w:rsidRPr="002311FC" w:rsidRDefault="0030158A" w:rsidP="000A4829">
            <w:pPr>
              <w:spacing w:before="60"/>
              <w:jc w:val="both"/>
              <w:rPr>
                <w:rFonts w:ascii="Verdana" w:hAnsi="Verdana"/>
                <w:bCs/>
                <w:sz w:val="20"/>
              </w:rPr>
            </w:pPr>
            <w:r>
              <w:rPr>
                <w:rFonts w:ascii="Verdana" w:hAnsi="Verdana"/>
                <w:bCs/>
                <w:sz w:val="20"/>
              </w:rPr>
              <w:t xml:space="preserve">32.2.3. </w:t>
            </w:r>
            <w:r w:rsidRPr="002311FC">
              <w:rPr>
                <w:rFonts w:ascii="Verdana" w:hAnsi="Verdana"/>
                <w:bCs/>
                <w:sz w:val="20"/>
              </w:rPr>
              <w:t xml:space="preserve">Przyrządy do diagnostyki układów automatycznego poziomowania pojazdu ECAS, sterowania drzwi oraz układu pneumatycznego pojazdu wraz z licencjonowanym oprogramowaniem </w:t>
            </w:r>
            <w:r>
              <w:rPr>
                <w:rFonts w:ascii="Verdana" w:hAnsi="Verdana"/>
                <w:bCs/>
                <w:sz w:val="20"/>
              </w:rPr>
              <w:t xml:space="preserve">zainstalowanym </w:t>
            </w:r>
            <w:r w:rsidRPr="002311FC">
              <w:rPr>
                <w:rFonts w:ascii="Verdana" w:hAnsi="Verdana"/>
                <w:bCs/>
                <w:sz w:val="20"/>
              </w:rPr>
              <w:t>w dostarczonych komputerach, właśc</w:t>
            </w:r>
            <w:r>
              <w:rPr>
                <w:rFonts w:ascii="Verdana" w:hAnsi="Verdana"/>
                <w:bCs/>
                <w:sz w:val="20"/>
              </w:rPr>
              <w:t xml:space="preserve">iwym dla oferowanego autobusu, </w:t>
            </w:r>
            <w:r w:rsidRPr="002311FC">
              <w:rPr>
                <w:rFonts w:ascii="Verdana" w:hAnsi="Verdana"/>
                <w:bCs/>
                <w:sz w:val="20"/>
              </w:rPr>
              <w:t>w języku polskim.</w:t>
            </w:r>
          </w:p>
          <w:p w14:paraId="5FDC3D63" w14:textId="77777777" w:rsidR="0030158A" w:rsidRPr="002311FC" w:rsidRDefault="0030158A" w:rsidP="000A4829">
            <w:pPr>
              <w:spacing w:before="60"/>
              <w:jc w:val="both"/>
              <w:rPr>
                <w:rFonts w:ascii="Verdana" w:hAnsi="Verdana"/>
                <w:bCs/>
                <w:sz w:val="20"/>
              </w:rPr>
            </w:pPr>
            <w:r>
              <w:rPr>
                <w:rFonts w:ascii="Verdana" w:hAnsi="Verdana"/>
                <w:bCs/>
                <w:sz w:val="20"/>
              </w:rPr>
              <w:t xml:space="preserve">32.2.4. </w:t>
            </w:r>
            <w:r w:rsidRPr="002311FC">
              <w:rPr>
                <w:rFonts w:ascii="Verdana" w:hAnsi="Verdana"/>
                <w:bCs/>
                <w:sz w:val="20"/>
              </w:rPr>
              <w:t>Przyrządy do diagnos</w:t>
            </w:r>
            <w:r>
              <w:rPr>
                <w:rFonts w:ascii="Verdana" w:hAnsi="Verdana"/>
                <w:bCs/>
                <w:sz w:val="20"/>
              </w:rPr>
              <w:t xml:space="preserve">tyki układu elektrycznego wraz </w:t>
            </w:r>
            <w:r w:rsidRPr="002311FC">
              <w:rPr>
                <w:rFonts w:ascii="Verdana" w:hAnsi="Verdana"/>
                <w:bCs/>
                <w:sz w:val="20"/>
              </w:rPr>
              <w:t>z licencjonowanym oprogramowaniem zainstalowanym w dostarczonych komputerach, właściwym dla oferowanego autobusu, w języku polskim.</w:t>
            </w:r>
          </w:p>
          <w:p w14:paraId="1F2BDA9B" w14:textId="77777777" w:rsidR="0030158A" w:rsidRPr="002311FC" w:rsidRDefault="0030158A" w:rsidP="000A4829">
            <w:pPr>
              <w:spacing w:before="60"/>
              <w:jc w:val="both"/>
              <w:rPr>
                <w:rFonts w:ascii="Verdana" w:hAnsi="Verdana"/>
                <w:bCs/>
                <w:sz w:val="20"/>
              </w:rPr>
            </w:pPr>
            <w:r>
              <w:rPr>
                <w:rFonts w:ascii="Verdana" w:hAnsi="Verdana"/>
                <w:bCs/>
                <w:sz w:val="20"/>
              </w:rPr>
              <w:t xml:space="preserve">32.2.5. </w:t>
            </w:r>
            <w:r w:rsidRPr="002311FC">
              <w:rPr>
                <w:rFonts w:ascii="Verdana" w:hAnsi="Verdana"/>
                <w:bCs/>
                <w:sz w:val="20"/>
              </w:rPr>
              <w:t>Przyrządy do diagn</w:t>
            </w:r>
            <w:r>
              <w:rPr>
                <w:rFonts w:ascii="Verdana" w:hAnsi="Verdana"/>
                <w:bCs/>
                <w:sz w:val="20"/>
              </w:rPr>
              <w:t xml:space="preserve">ostyki układów ogrzewania wraz </w:t>
            </w:r>
            <w:r w:rsidRPr="002311FC">
              <w:rPr>
                <w:rFonts w:ascii="Verdana" w:hAnsi="Verdana"/>
                <w:bCs/>
                <w:sz w:val="20"/>
              </w:rPr>
              <w:t>z licencjonowanym oprogramowaniem zainstalowanym w dostarczonych komputerach, właściwym dla oferowanego autobusu, w języku polskim.</w:t>
            </w:r>
          </w:p>
          <w:p w14:paraId="706E2567" w14:textId="77777777" w:rsidR="0030158A" w:rsidRPr="002311FC" w:rsidRDefault="0030158A" w:rsidP="000A4829">
            <w:pPr>
              <w:spacing w:before="60"/>
              <w:jc w:val="both"/>
              <w:rPr>
                <w:rFonts w:ascii="Verdana" w:hAnsi="Verdana"/>
                <w:bCs/>
                <w:sz w:val="20"/>
              </w:rPr>
            </w:pPr>
            <w:r>
              <w:rPr>
                <w:rFonts w:ascii="Verdana" w:hAnsi="Verdana"/>
                <w:bCs/>
                <w:sz w:val="20"/>
              </w:rPr>
              <w:t xml:space="preserve">32.2.6. </w:t>
            </w:r>
            <w:r w:rsidRPr="002311FC">
              <w:rPr>
                <w:rFonts w:ascii="Verdana" w:hAnsi="Verdana"/>
                <w:bCs/>
                <w:sz w:val="20"/>
              </w:rPr>
              <w:t>Przyrządy do diagnostyki klimatyzacji wraz z licencjonowanym oprogramowaniem zainstalowanym w dostarczonych komputerach, właściwym dla oferowanego autobusu, w języku polskim.</w:t>
            </w:r>
          </w:p>
          <w:p w14:paraId="4C9DC9FE" w14:textId="77777777" w:rsidR="0030158A" w:rsidRPr="002311FC" w:rsidRDefault="0030158A" w:rsidP="000A4829">
            <w:pPr>
              <w:spacing w:before="60"/>
              <w:jc w:val="both"/>
              <w:rPr>
                <w:rFonts w:ascii="Verdana" w:hAnsi="Verdana"/>
                <w:bCs/>
                <w:sz w:val="20"/>
              </w:rPr>
            </w:pPr>
            <w:r>
              <w:rPr>
                <w:rFonts w:ascii="Verdana" w:hAnsi="Verdana"/>
                <w:bCs/>
                <w:sz w:val="20"/>
              </w:rPr>
              <w:t xml:space="preserve">32.2.7. </w:t>
            </w:r>
            <w:r w:rsidRPr="002311FC">
              <w:rPr>
                <w:rFonts w:ascii="Verdana" w:hAnsi="Verdana"/>
                <w:bCs/>
                <w:sz w:val="20"/>
              </w:rPr>
              <w:t>Wszelkie adaptery, przyłącza, złącza diagnostyczne potrzebne do zastosowania w/w urządzeń w diagnostyce i kontroli podzespołów oferowanego autobusu.</w:t>
            </w:r>
          </w:p>
          <w:p w14:paraId="5C5AEC90" w14:textId="77777777" w:rsidR="0030158A" w:rsidRPr="002311FC" w:rsidRDefault="0030158A" w:rsidP="000A4829">
            <w:pPr>
              <w:spacing w:before="60"/>
              <w:jc w:val="both"/>
              <w:rPr>
                <w:rFonts w:ascii="Verdana" w:hAnsi="Verdana"/>
                <w:bCs/>
                <w:sz w:val="20"/>
              </w:rPr>
            </w:pPr>
            <w:r w:rsidRPr="00EB2537">
              <w:rPr>
                <w:rFonts w:ascii="Verdana" w:hAnsi="Verdana"/>
                <w:b/>
                <w:bCs/>
                <w:sz w:val="20"/>
              </w:rPr>
              <w:t>UWAGA:</w:t>
            </w:r>
            <w:r w:rsidRPr="002311FC">
              <w:rPr>
                <w:rFonts w:ascii="Verdana" w:hAnsi="Verdana"/>
                <w:bCs/>
                <w:sz w:val="20"/>
              </w:rPr>
              <w:t xml:space="preserve"> Zamawiający uzna warunek za spełniony, jeśli Wykonawca dostarczy jedno urządzenie obsługujące wszystkie układy i podzespoły.</w:t>
            </w:r>
          </w:p>
          <w:p w14:paraId="4E0BA35C" w14:textId="77777777" w:rsidR="0030158A" w:rsidRPr="002311FC" w:rsidRDefault="0030158A" w:rsidP="000A4829">
            <w:pPr>
              <w:spacing w:before="60"/>
              <w:jc w:val="both"/>
              <w:rPr>
                <w:rFonts w:ascii="Verdana" w:hAnsi="Verdana"/>
                <w:bCs/>
                <w:sz w:val="20"/>
              </w:rPr>
            </w:pPr>
            <w:r>
              <w:rPr>
                <w:rFonts w:ascii="Verdana" w:hAnsi="Verdana"/>
                <w:bCs/>
                <w:sz w:val="20"/>
              </w:rPr>
              <w:t xml:space="preserve">32.3. </w:t>
            </w:r>
            <w:r w:rsidRPr="002311FC">
              <w:rPr>
                <w:rFonts w:ascii="Verdana" w:hAnsi="Verdana"/>
                <w:bCs/>
                <w:sz w:val="20"/>
              </w:rPr>
              <w:t>Wykonawca dostarczy dodatkowo ni</w:t>
            </w:r>
            <w:r>
              <w:rPr>
                <w:rFonts w:ascii="Verdana" w:hAnsi="Verdana"/>
                <w:bCs/>
                <w:sz w:val="20"/>
              </w:rPr>
              <w:t xml:space="preserve">ewymienione w SWZ wyposażenie, </w:t>
            </w:r>
            <w:r w:rsidRPr="002311FC">
              <w:rPr>
                <w:rFonts w:ascii="Verdana" w:hAnsi="Verdana"/>
                <w:bCs/>
                <w:sz w:val="20"/>
              </w:rPr>
              <w:t xml:space="preserve">a niezbędne do uzyskania i zachowania </w:t>
            </w:r>
            <w:r>
              <w:rPr>
                <w:rFonts w:ascii="Verdana" w:hAnsi="Verdana"/>
                <w:bCs/>
                <w:sz w:val="20"/>
              </w:rPr>
              <w:t xml:space="preserve">ograniczonej autoryzacji w MPK </w:t>
            </w:r>
            <w:r w:rsidRPr="002311FC">
              <w:rPr>
                <w:rFonts w:ascii="Verdana" w:hAnsi="Verdana"/>
                <w:bCs/>
                <w:sz w:val="20"/>
              </w:rPr>
              <w:t xml:space="preserve">w Łomży sp. z o.o. dla oferowanego typu autobusu. Dostarczone wyposażenie ma gwarantować prawidłową bieżącą obsługę i eksploatację zakupionych autobusów oraz zapewnić zachowanie udzielonej gwarancji. </w:t>
            </w:r>
          </w:p>
          <w:p w14:paraId="2F86E846" w14:textId="77777777" w:rsidR="0030158A" w:rsidRDefault="0030158A" w:rsidP="000A4829">
            <w:pPr>
              <w:spacing w:before="60"/>
              <w:jc w:val="both"/>
              <w:rPr>
                <w:rFonts w:ascii="Verdana" w:hAnsi="Verdana"/>
                <w:bCs/>
                <w:sz w:val="20"/>
              </w:rPr>
            </w:pPr>
            <w:r>
              <w:rPr>
                <w:rFonts w:ascii="Verdana" w:hAnsi="Verdana"/>
                <w:bCs/>
                <w:sz w:val="20"/>
              </w:rPr>
              <w:t xml:space="preserve">32.4. </w:t>
            </w:r>
            <w:r w:rsidRPr="002311FC">
              <w:rPr>
                <w:rFonts w:ascii="Verdana" w:hAnsi="Verdana"/>
                <w:bCs/>
                <w:sz w:val="20"/>
              </w:rPr>
              <w:t>W przypadku wprowadzenia przez Wykonawcę jakichkolwiek zmian i modernizacji konstrukcyjnych dostarczonych autobusów lub ich podzespołów i części, w tym oprogramowania to Wykonawca przekaże na swój koszt do Zamawiającego niezbędne nowe narzędzia. Powyższa zasada obowiązuje przez cały okres eksploatacji zakupionych pojazdów.</w:t>
            </w:r>
          </w:p>
        </w:tc>
        <w:tc>
          <w:tcPr>
            <w:tcW w:w="1730" w:type="dxa"/>
            <w:shd w:val="clear" w:color="auto" w:fill="auto"/>
          </w:tcPr>
          <w:p w14:paraId="658995D3" w14:textId="77777777" w:rsidR="0030158A" w:rsidRDefault="0030158A" w:rsidP="000A4829">
            <w:pPr>
              <w:spacing w:before="60"/>
              <w:ind w:right="-144"/>
              <w:jc w:val="both"/>
              <w:rPr>
                <w:rFonts w:ascii="Verdana" w:hAnsi="Verdana"/>
                <w:sz w:val="20"/>
              </w:rPr>
            </w:pPr>
          </w:p>
        </w:tc>
      </w:tr>
      <w:tr w:rsidR="0030158A" w:rsidRPr="007112D6" w14:paraId="243E0C4B" w14:textId="77777777" w:rsidTr="00D778AE">
        <w:tc>
          <w:tcPr>
            <w:tcW w:w="743" w:type="dxa"/>
            <w:shd w:val="clear" w:color="auto" w:fill="auto"/>
          </w:tcPr>
          <w:p w14:paraId="104B6CD4" w14:textId="6BD652B8" w:rsidR="0030158A" w:rsidRDefault="0030158A" w:rsidP="000A4829">
            <w:pPr>
              <w:spacing w:before="60"/>
              <w:ind w:right="-144"/>
              <w:jc w:val="both"/>
              <w:rPr>
                <w:rFonts w:ascii="Verdana" w:hAnsi="Verdana"/>
                <w:b/>
                <w:sz w:val="20"/>
              </w:rPr>
            </w:pPr>
            <w:r>
              <w:rPr>
                <w:rFonts w:ascii="Verdana" w:hAnsi="Verdana"/>
                <w:b/>
                <w:sz w:val="20"/>
              </w:rPr>
              <w:t>33.</w:t>
            </w:r>
          </w:p>
        </w:tc>
        <w:tc>
          <w:tcPr>
            <w:tcW w:w="1350" w:type="dxa"/>
            <w:shd w:val="clear" w:color="auto" w:fill="auto"/>
          </w:tcPr>
          <w:p w14:paraId="389AC666" w14:textId="77777777" w:rsidR="0030158A" w:rsidRDefault="0030158A" w:rsidP="000A4829">
            <w:pPr>
              <w:spacing w:before="60"/>
              <w:ind w:right="-108"/>
              <w:jc w:val="both"/>
              <w:rPr>
                <w:rFonts w:ascii="Verdana" w:hAnsi="Verdana"/>
                <w:sz w:val="20"/>
              </w:rPr>
            </w:pPr>
            <w:r w:rsidRPr="00FD06C1">
              <w:rPr>
                <w:rFonts w:ascii="Verdana" w:hAnsi="Verdana"/>
                <w:sz w:val="18"/>
              </w:rPr>
              <w:t xml:space="preserve">Instruktaż dotyczący właściwej </w:t>
            </w:r>
            <w:r w:rsidR="00FD06C1">
              <w:rPr>
                <w:rFonts w:ascii="Verdana" w:hAnsi="Verdana"/>
                <w:sz w:val="18"/>
              </w:rPr>
              <w:t xml:space="preserve">eksploatacji i obsługi </w:t>
            </w:r>
            <w:r w:rsidRPr="00FD06C1">
              <w:rPr>
                <w:rFonts w:ascii="Verdana" w:hAnsi="Verdana"/>
                <w:sz w:val="18"/>
              </w:rPr>
              <w:t xml:space="preserve">oferowanych </w:t>
            </w:r>
            <w:r w:rsidR="00FD06C1" w:rsidRPr="00FD06C1">
              <w:rPr>
                <w:rFonts w:ascii="Verdana" w:hAnsi="Verdana"/>
                <w:sz w:val="18"/>
              </w:rPr>
              <w:t>autobusów</w:t>
            </w:r>
          </w:p>
        </w:tc>
        <w:tc>
          <w:tcPr>
            <w:tcW w:w="6521" w:type="dxa"/>
            <w:shd w:val="clear" w:color="auto" w:fill="auto"/>
          </w:tcPr>
          <w:p w14:paraId="24BA188A" w14:textId="3E76470E" w:rsidR="0030158A" w:rsidRPr="00346002" w:rsidRDefault="0030158A" w:rsidP="000A4829">
            <w:pPr>
              <w:spacing w:before="60"/>
              <w:jc w:val="both"/>
              <w:rPr>
                <w:rFonts w:ascii="Verdana" w:hAnsi="Verdana"/>
                <w:bCs/>
                <w:sz w:val="20"/>
              </w:rPr>
            </w:pPr>
            <w:r w:rsidRPr="00346002">
              <w:rPr>
                <w:rFonts w:ascii="Verdana" w:hAnsi="Verdana"/>
                <w:bCs/>
                <w:sz w:val="20"/>
              </w:rPr>
              <w:t>33.1.</w:t>
            </w:r>
            <w:r w:rsidRPr="00346002">
              <w:rPr>
                <w:rFonts w:ascii="Verdana" w:hAnsi="Verdana"/>
                <w:bCs/>
                <w:sz w:val="20"/>
              </w:rPr>
              <w:tab/>
              <w:t>Wykonawca, we własnym zakresie przeprowadzi w siedzibie Zamawiającego lub MPK w Łomży sp. z o.o., instruktaż nie mniej niż 10</w:t>
            </w:r>
            <w:r w:rsidR="00247A06">
              <w:rPr>
                <w:rFonts w:ascii="Verdana" w:hAnsi="Verdana"/>
                <w:bCs/>
                <w:sz w:val="20"/>
              </w:rPr>
              <w:t xml:space="preserve"> </w:t>
            </w:r>
            <w:r w:rsidR="00247A06" w:rsidRPr="00247A06">
              <w:rPr>
                <w:rFonts w:ascii="Verdana" w:hAnsi="Verdana"/>
                <w:bCs/>
                <w:sz w:val="20"/>
                <w:highlight w:val="cyan"/>
              </w:rPr>
              <w:t>i nie więcej niż 15</w:t>
            </w:r>
            <w:r w:rsidRPr="00346002">
              <w:rPr>
                <w:rFonts w:ascii="Verdana" w:hAnsi="Verdana"/>
                <w:bCs/>
                <w:sz w:val="20"/>
              </w:rPr>
              <w:t xml:space="preserve"> kierowców w zakresie umożliwiającym prawidłową obsługę autobusów, użytkowanie autobusu, techniki jazdy, bezpieczeństwa </w:t>
            </w:r>
            <w:r w:rsidRPr="00346002">
              <w:rPr>
                <w:rFonts w:ascii="Verdana" w:hAnsi="Verdana"/>
                <w:bCs/>
                <w:sz w:val="20"/>
              </w:rPr>
              <w:lastRenderedPageBreak/>
              <w:t>użytkowania oraz obsługi codziennej pojazdu bezpośrednio po odbiorze pierwszej partii autobusów.</w:t>
            </w:r>
          </w:p>
          <w:p w14:paraId="124C25AD" w14:textId="456CAFFE" w:rsidR="0030158A" w:rsidRPr="00346002" w:rsidRDefault="0030158A" w:rsidP="000A4829">
            <w:pPr>
              <w:spacing w:before="60"/>
              <w:jc w:val="both"/>
              <w:rPr>
                <w:rFonts w:ascii="Verdana" w:hAnsi="Verdana"/>
                <w:bCs/>
                <w:sz w:val="20"/>
              </w:rPr>
            </w:pPr>
            <w:r w:rsidRPr="00346002">
              <w:rPr>
                <w:rFonts w:ascii="Verdana" w:hAnsi="Verdana"/>
                <w:bCs/>
                <w:sz w:val="20"/>
              </w:rPr>
              <w:t>33.2.</w:t>
            </w:r>
            <w:r w:rsidRPr="00346002">
              <w:rPr>
                <w:rFonts w:ascii="Verdana" w:hAnsi="Verdana"/>
                <w:bCs/>
                <w:sz w:val="20"/>
              </w:rPr>
              <w:tab/>
              <w:t>Wykonawca we własnym zakresie przeprowadzi instruktaż, co najmniej 5</w:t>
            </w:r>
            <w:r w:rsidR="00247A06">
              <w:rPr>
                <w:rFonts w:ascii="Verdana" w:hAnsi="Verdana"/>
                <w:bCs/>
                <w:sz w:val="20"/>
              </w:rPr>
              <w:t xml:space="preserve"> </w:t>
            </w:r>
            <w:r w:rsidR="00247A06" w:rsidRPr="00247A06">
              <w:rPr>
                <w:rFonts w:ascii="Verdana" w:hAnsi="Verdana"/>
                <w:bCs/>
                <w:sz w:val="20"/>
                <w:highlight w:val="cyan"/>
              </w:rPr>
              <w:t>i nie więcej niż 10</w:t>
            </w:r>
            <w:r w:rsidRPr="00346002">
              <w:rPr>
                <w:rFonts w:ascii="Verdana" w:hAnsi="Verdana"/>
                <w:bCs/>
                <w:sz w:val="20"/>
              </w:rPr>
              <w:t xml:space="preserve"> pracowników warsztatu w zakresie zasad obsługi i naprawy oferowanych autobusów.</w:t>
            </w:r>
          </w:p>
          <w:p w14:paraId="0E4E1287" w14:textId="1B173BBA" w:rsidR="0030158A" w:rsidRDefault="0030158A" w:rsidP="000A4829">
            <w:pPr>
              <w:spacing w:before="60"/>
              <w:jc w:val="both"/>
              <w:rPr>
                <w:rFonts w:ascii="Verdana" w:hAnsi="Verdana"/>
                <w:bCs/>
                <w:sz w:val="20"/>
              </w:rPr>
            </w:pPr>
            <w:r w:rsidRPr="00346002">
              <w:rPr>
                <w:rFonts w:ascii="Verdana" w:hAnsi="Verdana"/>
                <w:bCs/>
                <w:sz w:val="20"/>
              </w:rPr>
              <w:t>33.3.</w:t>
            </w:r>
            <w:r w:rsidRPr="00346002">
              <w:rPr>
                <w:rFonts w:ascii="Verdana" w:hAnsi="Verdana"/>
                <w:bCs/>
                <w:sz w:val="20"/>
              </w:rPr>
              <w:tab/>
              <w:t xml:space="preserve">W przypadku wprowadzenia przez Wykonawcę jakichkolwiek zmian i modernizacji konstrukcyjnych dostarczonych autobusów lub ich podzespołów i części, w tym oprogramowania to Wykonawca zapewni dodatkowy instruktaż pracowników serwisu naprawczego MPK w Łomży sp. z o. o. </w:t>
            </w:r>
            <w:r w:rsidR="009877B2" w:rsidRPr="00FE683A">
              <w:rPr>
                <w:rFonts w:ascii="Verdana" w:hAnsi="Verdana"/>
                <w:sz w:val="20"/>
                <w:highlight w:val="cyan"/>
              </w:rPr>
              <w:t>w ilości do 10 osób</w:t>
            </w:r>
            <w:r w:rsidR="009877B2" w:rsidRPr="00CB36C5">
              <w:rPr>
                <w:rFonts w:ascii="Verdana" w:hAnsi="Verdana"/>
                <w:sz w:val="20"/>
              </w:rPr>
              <w:t xml:space="preserve"> </w:t>
            </w:r>
            <w:r w:rsidRPr="00346002">
              <w:rPr>
                <w:rFonts w:ascii="Verdana" w:hAnsi="Verdana"/>
                <w:bCs/>
                <w:sz w:val="20"/>
              </w:rPr>
              <w:t>w zakresie wprowadzonych zmian</w:t>
            </w:r>
            <w:r w:rsidR="009877B2">
              <w:rPr>
                <w:rFonts w:ascii="Verdana" w:hAnsi="Verdana"/>
                <w:bCs/>
                <w:sz w:val="20"/>
              </w:rPr>
              <w:t xml:space="preserve"> </w:t>
            </w:r>
            <w:r w:rsidR="009877B2" w:rsidRPr="009877B2">
              <w:rPr>
                <w:rFonts w:ascii="Verdana" w:hAnsi="Verdana"/>
                <w:bCs/>
                <w:sz w:val="20"/>
                <w:highlight w:val="cyan"/>
              </w:rPr>
              <w:t>i modernizacji</w:t>
            </w:r>
            <w:r w:rsidRPr="009877B2">
              <w:rPr>
                <w:rFonts w:ascii="Verdana" w:hAnsi="Verdana"/>
                <w:bCs/>
                <w:sz w:val="20"/>
                <w:highlight w:val="cyan"/>
              </w:rPr>
              <w:t>.</w:t>
            </w:r>
          </w:p>
        </w:tc>
        <w:tc>
          <w:tcPr>
            <w:tcW w:w="1730" w:type="dxa"/>
            <w:shd w:val="clear" w:color="auto" w:fill="auto"/>
          </w:tcPr>
          <w:p w14:paraId="64296CC1" w14:textId="77777777" w:rsidR="0030158A" w:rsidRDefault="0030158A" w:rsidP="000A4829">
            <w:pPr>
              <w:spacing w:before="60"/>
              <w:ind w:right="-144"/>
              <w:jc w:val="both"/>
              <w:rPr>
                <w:rFonts w:ascii="Verdana" w:hAnsi="Verdana"/>
                <w:sz w:val="20"/>
              </w:rPr>
            </w:pPr>
          </w:p>
        </w:tc>
      </w:tr>
      <w:tr w:rsidR="0030158A" w:rsidRPr="007112D6" w14:paraId="33A56F4F" w14:textId="77777777" w:rsidTr="00D778AE">
        <w:tc>
          <w:tcPr>
            <w:tcW w:w="743" w:type="dxa"/>
            <w:shd w:val="clear" w:color="auto" w:fill="auto"/>
          </w:tcPr>
          <w:p w14:paraId="7B6A6D76" w14:textId="77777777" w:rsidR="0030158A" w:rsidRDefault="0030158A" w:rsidP="000A4829">
            <w:pPr>
              <w:spacing w:before="60"/>
              <w:ind w:right="-144"/>
              <w:jc w:val="both"/>
              <w:rPr>
                <w:rFonts w:ascii="Verdana" w:hAnsi="Verdana"/>
                <w:b/>
                <w:sz w:val="20"/>
              </w:rPr>
            </w:pPr>
            <w:r>
              <w:rPr>
                <w:rFonts w:ascii="Verdana" w:hAnsi="Verdana"/>
                <w:b/>
                <w:sz w:val="20"/>
              </w:rPr>
              <w:t>34.</w:t>
            </w:r>
          </w:p>
        </w:tc>
        <w:tc>
          <w:tcPr>
            <w:tcW w:w="1350" w:type="dxa"/>
            <w:shd w:val="clear" w:color="auto" w:fill="auto"/>
          </w:tcPr>
          <w:p w14:paraId="3CF64E5D" w14:textId="77777777" w:rsidR="0030158A" w:rsidRDefault="0030158A" w:rsidP="000A4829">
            <w:pPr>
              <w:spacing w:before="60"/>
              <w:jc w:val="both"/>
              <w:rPr>
                <w:rFonts w:ascii="Verdana" w:hAnsi="Verdana"/>
                <w:sz w:val="20"/>
              </w:rPr>
            </w:pPr>
            <w:r w:rsidRPr="00346002">
              <w:rPr>
                <w:rFonts w:ascii="Verdana" w:hAnsi="Verdana"/>
                <w:sz w:val="20"/>
              </w:rPr>
              <w:t>Wymagane gwarancje</w:t>
            </w:r>
          </w:p>
        </w:tc>
        <w:tc>
          <w:tcPr>
            <w:tcW w:w="6521" w:type="dxa"/>
            <w:shd w:val="clear" w:color="auto" w:fill="auto"/>
          </w:tcPr>
          <w:p w14:paraId="5029216C" w14:textId="77777777" w:rsidR="0030158A" w:rsidRPr="00346002" w:rsidRDefault="0030158A" w:rsidP="000A4829">
            <w:pPr>
              <w:spacing w:before="60"/>
              <w:jc w:val="both"/>
              <w:rPr>
                <w:rFonts w:ascii="Verdana" w:hAnsi="Verdana"/>
                <w:bCs/>
                <w:sz w:val="20"/>
              </w:rPr>
            </w:pPr>
            <w:r w:rsidRPr="00346002">
              <w:rPr>
                <w:rFonts w:ascii="Verdana" w:hAnsi="Verdana"/>
                <w:bCs/>
                <w:sz w:val="20"/>
              </w:rPr>
              <w:t>34.1.</w:t>
            </w:r>
            <w:r w:rsidRPr="00346002">
              <w:rPr>
                <w:rFonts w:ascii="Verdana" w:hAnsi="Verdana"/>
                <w:bCs/>
                <w:sz w:val="20"/>
              </w:rPr>
              <w:tab/>
            </w:r>
            <w:r w:rsidRPr="00EB2537">
              <w:rPr>
                <w:rFonts w:ascii="Verdana" w:hAnsi="Verdana"/>
                <w:b/>
                <w:bCs/>
                <w:sz w:val="20"/>
              </w:rPr>
              <w:t xml:space="preserve">Gwarancja </w:t>
            </w:r>
            <w:proofErr w:type="spellStart"/>
            <w:r w:rsidRPr="00EB2537">
              <w:rPr>
                <w:rFonts w:ascii="Verdana" w:hAnsi="Verdana"/>
                <w:b/>
                <w:bCs/>
                <w:sz w:val="20"/>
              </w:rPr>
              <w:t>całopojazdowa</w:t>
            </w:r>
            <w:proofErr w:type="spellEnd"/>
            <w:r w:rsidRPr="00EB2537">
              <w:rPr>
                <w:rFonts w:ascii="Verdana" w:hAnsi="Verdana"/>
                <w:b/>
                <w:bCs/>
                <w:sz w:val="20"/>
              </w:rPr>
              <w:t>:</w:t>
            </w:r>
            <w:r w:rsidRPr="00346002">
              <w:rPr>
                <w:rFonts w:ascii="Verdana" w:hAnsi="Verdana"/>
                <w:bCs/>
                <w:sz w:val="20"/>
              </w:rPr>
              <w:t xml:space="preserve"> </w:t>
            </w:r>
            <w:r w:rsidRPr="00346002">
              <w:rPr>
                <w:rFonts w:ascii="Verdana" w:hAnsi="Verdana"/>
                <w:b/>
                <w:bCs/>
                <w:sz w:val="20"/>
              </w:rPr>
              <w:t>minimum 36 miesięcy</w:t>
            </w:r>
            <w:r w:rsidRPr="00346002">
              <w:rPr>
                <w:rFonts w:ascii="Verdana" w:hAnsi="Verdana"/>
                <w:bCs/>
                <w:sz w:val="20"/>
              </w:rPr>
              <w:t xml:space="preserve"> (bez limitu kilometrów).</w:t>
            </w:r>
            <w:r>
              <w:rPr>
                <w:rFonts w:ascii="Verdana" w:hAnsi="Verdana"/>
                <w:bCs/>
                <w:sz w:val="20"/>
              </w:rPr>
              <w:br/>
            </w:r>
            <w:r w:rsidRPr="00346002">
              <w:rPr>
                <w:rFonts w:ascii="Verdana" w:hAnsi="Verdana"/>
                <w:bCs/>
                <w:sz w:val="20"/>
              </w:rPr>
              <w:t xml:space="preserve"> </w:t>
            </w:r>
            <w:r w:rsidRPr="00346002">
              <w:rPr>
                <w:rFonts w:ascii="Verdana" w:hAnsi="Verdana"/>
                <w:b/>
                <w:bCs/>
                <w:color w:val="FF0000"/>
                <w:sz w:val="20"/>
              </w:rPr>
              <w:t>UWAGA: KRYTERIUM PUNKTOWANE.</w:t>
            </w:r>
          </w:p>
          <w:p w14:paraId="54F40BB1" w14:textId="77777777" w:rsidR="0030158A" w:rsidRPr="00346002" w:rsidRDefault="0030158A" w:rsidP="000A4829">
            <w:pPr>
              <w:spacing w:before="60"/>
              <w:jc w:val="both"/>
              <w:rPr>
                <w:rFonts w:ascii="Verdana" w:hAnsi="Verdana"/>
                <w:bCs/>
                <w:sz w:val="20"/>
              </w:rPr>
            </w:pPr>
            <w:r w:rsidRPr="00346002">
              <w:rPr>
                <w:rFonts w:ascii="Verdana" w:hAnsi="Verdana"/>
                <w:bCs/>
                <w:sz w:val="20"/>
              </w:rPr>
              <w:t>34.2.</w:t>
            </w:r>
            <w:r w:rsidRPr="00346002">
              <w:rPr>
                <w:rFonts w:ascii="Verdana" w:hAnsi="Verdana"/>
                <w:bCs/>
                <w:sz w:val="20"/>
              </w:rPr>
              <w:tab/>
            </w:r>
            <w:r w:rsidRPr="00EB2537">
              <w:rPr>
                <w:rFonts w:ascii="Verdana" w:hAnsi="Verdana"/>
                <w:b/>
                <w:bCs/>
                <w:sz w:val="20"/>
              </w:rPr>
              <w:t>Gwarancja na perforację korozyjną, poszycia zewnętrznego nadwozia:</w:t>
            </w:r>
            <w:r w:rsidRPr="00346002">
              <w:rPr>
                <w:rFonts w:ascii="Verdana" w:hAnsi="Verdana"/>
                <w:bCs/>
                <w:sz w:val="20"/>
              </w:rPr>
              <w:t xml:space="preserve"> </w:t>
            </w:r>
            <w:r w:rsidRPr="00346002">
              <w:rPr>
                <w:rFonts w:ascii="Verdana" w:hAnsi="Verdana"/>
                <w:b/>
                <w:bCs/>
                <w:sz w:val="20"/>
              </w:rPr>
              <w:t>min. 12 – letnia.</w:t>
            </w:r>
          </w:p>
          <w:p w14:paraId="31716EE0" w14:textId="77777777" w:rsidR="0030158A" w:rsidRPr="00346002" w:rsidRDefault="0030158A" w:rsidP="000A4829">
            <w:pPr>
              <w:spacing w:before="60"/>
              <w:jc w:val="both"/>
              <w:rPr>
                <w:rFonts w:ascii="Verdana" w:hAnsi="Verdana"/>
                <w:bCs/>
                <w:sz w:val="20"/>
              </w:rPr>
            </w:pPr>
            <w:r w:rsidRPr="00346002">
              <w:rPr>
                <w:rFonts w:ascii="Verdana" w:hAnsi="Verdana"/>
                <w:bCs/>
                <w:sz w:val="20"/>
              </w:rPr>
              <w:t>34.3.</w:t>
            </w:r>
            <w:r w:rsidRPr="00346002">
              <w:rPr>
                <w:rFonts w:ascii="Verdana" w:hAnsi="Verdana"/>
                <w:bCs/>
                <w:sz w:val="20"/>
              </w:rPr>
              <w:tab/>
            </w:r>
            <w:r w:rsidRPr="00EB2537">
              <w:rPr>
                <w:rFonts w:ascii="Verdana" w:hAnsi="Verdana"/>
                <w:b/>
                <w:bCs/>
                <w:sz w:val="20"/>
              </w:rPr>
              <w:t>Gwarancja na baterie trakcyjne:</w:t>
            </w:r>
            <w:r w:rsidRPr="00346002">
              <w:rPr>
                <w:rFonts w:ascii="Verdana" w:hAnsi="Verdana"/>
                <w:bCs/>
                <w:sz w:val="20"/>
              </w:rPr>
              <w:t xml:space="preserve"> </w:t>
            </w:r>
            <w:r w:rsidRPr="00346002">
              <w:rPr>
                <w:rFonts w:ascii="Verdana" w:hAnsi="Verdana"/>
                <w:b/>
                <w:bCs/>
                <w:sz w:val="20"/>
              </w:rPr>
              <w:t xml:space="preserve">min. 7 – letnia. </w:t>
            </w:r>
            <w:r w:rsidRPr="00346002">
              <w:rPr>
                <w:rFonts w:ascii="Verdana" w:hAnsi="Verdana"/>
                <w:b/>
                <w:bCs/>
                <w:color w:val="FF0000"/>
                <w:sz w:val="20"/>
              </w:rPr>
              <w:t>UWAGA: KRYTERIUM PUNKTOWANE.</w:t>
            </w:r>
          </w:p>
          <w:p w14:paraId="67B75E97" w14:textId="77777777" w:rsidR="0030158A" w:rsidRPr="00346002" w:rsidRDefault="0030158A" w:rsidP="000A4829">
            <w:pPr>
              <w:spacing w:before="60"/>
              <w:jc w:val="both"/>
              <w:rPr>
                <w:rFonts w:ascii="Verdana" w:hAnsi="Verdana"/>
                <w:bCs/>
                <w:sz w:val="20"/>
              </w:rPr>
            </w:pPr>
            <w:r w:rsidRPr="00346002">
              <w:rPr>
                <w:rFonts w:ascii="Verdana" w:hAnsi="Verdana"/>
                <w:bCs/>
                <w:sz w:val="20"/>
              </w:rPr>
              <w:t>34.4.</w:t>
            </w:r>
            <w:r w:rsidRPr="00346002">
              <w:rPr>
                <w:rFonts w:ascii="Verdana" w:hAnsi="Verdana"/>
                <w:bCs/>
                <w:sz w:val="20"/>
              </w:rPr>
              <w:tab/>
            </w:r>
            <w:r w:rsidRPr="00EB2537">
              <w:rPr>
                <w:rFonts w:ascii="Verdana" w:hAnsi="Verdana"/>
                <w:b/>
                <w:bCs/>
                <w:sz w:val="20"/>
              </w:rPr>
              <w:t>Gwarancja na zewnętrzne powłoki lakiernicze</w:t>
            </w:r>
            <w:r w:rsidRPr="00346002">
              <w:rPr>
                <w:rFonts w:ascii="Verdana" w:hAnsi="Verdana"/>
                <w:bCs/>
                <w:sz w:val="20"/>
              </w:rPr>
              <w:t xml:space="preserve">: </w:t>
            </w:r>
            <w:r w:rsidRPr="00346002">
              <w:rPr>
                <w:rFonts w:ascii="Verdana" w:hAnsi="Verdana"/>
                <w:b/>
                <w:bCs/>
                <w:sz w:val="20"/>
              </w:rPr>
              <w:t>min. 36 miesięcy.</w:t>
            </w:r>
            <w:r w:rsidRPr="00346002">
              <w:rPr>
                <w:rFonts w:ascii="Verdana" w:hAnsi="Verdana"/>
                <w:bCs/>
                <w:sz w:val="20"/>
              </w:rPr>
              <w:t xml:space="preserve">  Zastosowane lakiery o wysokiej odporności na UV i podwyższonej twardości gwarantują trwałość barwy i grubości powłoki lakierniczej w warunkach eksploatacyjnych w Łomży. </w:t>
            </w:r>
          </w:p>
          <w:p w14:paraId="00B4B12F" w14:textId="77777777" w:rsidR="0030158A" w:rsidRPr="00346002" w:rsidRDefault="0030158A" w:rsidP="000A4829">
            <w:pPr>
              <w:spacing w:before="60"/>
              <w:jc w:val="both"/>
              <w:rPr>
                <w:rFonts w:ascii="Verdana" w:hAnsi="Verdana"/>
                <w:bCs/>
                <w:sz w:val="20"/>
              </w:rPr>
            </w:pPr>
            <w:r w:rsidRPr="00346002">
              <w:rPr>
                <w:rFonts w:ascii="Verdana" w:hAnsi="Verdana"/>
                <w:bCs/>
                <w:sz w:val="20"/>
              </w:rPr>
              <w:t>34.5.</w:t>
            </w:r>
            <w:r w:rsidRPr="00346002">
              <w:rPr>
                <w:rFonts w:ascii="Verdana" w:hAnsi="Verdana"/>
                <w:bCs/>
                <w:sz w:val="20"/>
              </w:rPr>
              <w:tab/>
            </w:r>
            <w:r w:rsidRPr="00EB2537">
              <w:rPr>
                <w:rFonts w:ascii="Verdana" w:hAnsi="Verdana"/>
                <w:b/>
                <w:bCs/>
                <w:sz w:val="20"/>
              </w:rPr>
              <w:t>Gwarancje na ładowarki mobilne</w:t>
            </w:r>
            <w:r w:rsidRPr="00346002">
              <w:rPr>
                <w:rFonts w:ascii="Verdana" w:hAnsi="Verdana"/>
                <w:bCs/>
                <w:sz w:val="20"/>
              </w:rPr>
              <w:t xml:space="preserve">: </w:t>
            </w:r>
            <w:r w:rsidRPr="00346002">
              <w:rPr>
                <w:rFonts w:ascii="Verdana" w:hAnsi="Verdana"/>
                <w:b/>
                <w:bCs/>
                <w:sz w:val="20"/>
              </w:rPr>
              <w:t>minimum 36 miesięcy.</w:t>
            </w:r>
          </w:p>
          <w:p w14:paraId="2EFE01E3" w14:textId="77777777" w:rsidR="0030158A" w:rsidRPr="00346002" w:rsidRDefault="0030158A" w:rsidP="000A4829">
            <w:pPr>
              <w:spacing w:before="60"/>
              <w:jc w:val="both"/>
              <w:rPr>
                <w:rFonts w:ascii="Verdana" w:hAnsi="Verdana"/>
                <w:bCs/>
                <w:sz w:val="20"/>
              </w:rPr>
            </w:pPr>
            <w:r w:rsidRPr="00346002">
              <w:rPr>
                <w:rFonts w:ascii="Verdana" w:hAnsi="Verdana"/>
                <w:bCs/>
                <w:sz w:val="20"/>
              </w:rPr>
              <w:t>34.6.</w:t>
            </w:r>
            <w:r w:rsidRPr="00346002">
              <w:rPr>
                <w:rFonts w:ascii="Verdana" w:hAnsi="Verdana"/>
                <w:bCs/>
                <w:sz w:val="20"/>
              </w:rPr>
              <w:tab/>
            </w:r>
            <w:r w:rsidRPr="00EB2537">
              <w:rPr>
                <w:rFonts w:ascii="Verdana" w:hAnsi="Verdana"/>
                <w:b/>
                <w:bCs/>
                <w:sz w:val="20"/>
              </w:rPr>
              <w:t>Gwarancja na dostępność części zamiennych</w:t>
            </w:r>
            <w:r w:rsidRPr="00346002">
              <w:rPr>
                <w:rFonts w:ascii="Verdana" w:hAnsi="Verdana"/>
                <w:bCs/>
                <w:sz w:val="20"/>
              </w:rPr>
              <w:t xml:space="preserve">: </w:t>
            </w:r>
            <w:r w:rsidRPr="00346002">
              <w:rPr>
                <w:rFonts w:ascii="Verdana" w:hAnsi="Verdana"/>
                <w:b/>
                <w:bCs/>
                <w:sz w:val="20"/>
              </w:rPr>
              <w:t>min 15 lat</w:t>
            </w:r>
            <w:r w:rsidRPr="00346002">
              <w:rPr>
                <w:rFonts w:ascii="Verdana" w:hAnsi="Verdana"/>
                <w:bCs/>
                <w:sz w:val="20"/>
              </w:rPr>
              <w:t xml:space="preserve"> od zakończenia produkcji oferowanego modelu autobusu możliwość zakupu wszystkich części zamiennych (konstrukcji, poszycia, podzespołów, urządzeń, etc.).</w:t>
            </w:r>
          </w:p>
          <w:p w14:paraId="619B2294" w14:textId="77777777" w:rsidR="0030158A" w:rsidRDefault="0030158A" w:rsidP="000A4829">
            <w:pPr>
              <w:spacing w:before="60"/>
              <w:jc w:val="both"/>
              <w:rPr>
                <w:rFonts w:ascii="Verdana" w:hAnsi="Verdana"/>
                <w:bCs/>
                <w:sz w:val="20"/>
              </w:rPr>
            </w:pPr>
            <w:r w:rsidRPr="00346002">
              <w:rPr>
                <w:rFonts w:ascii="Verdana" w:hAnsi="Verdana"/>
                <w:bCs/>
                <w:sz w:val="20"/>
              </w:rPr>
              <w:t>34.7.</w:t>
            </w:r>
            <w:r w:rsidRPr="00346002">
              <w:rPr>
                <w:rFonts w:ascii="Verdana" w:hAnsi="Verdana"/>
                <w:bCs/>
                <w:sz w:val="20"/>
              </w:rPr>
              <w:tab/>
              <w:t xml:space="preserve">Dostawca systemu monitorowania oraz SDIP i ITS w okresie gwarancji </w:t>
            </w:r>
            <w:proofErr w:type="spellStart"/>
            <w:r w:rsidRPr="00346002">
              <w:rPr>
                <w:rFonts w:ascii="Verdana" w:hAnsi="Verdana"/>
                <w:bCs/>
                <w:sz w:val="20"/>
              </w:rPr>
              <w:t>całopojazdowej</w:t>
            </w:r>
            <w:proofErr w:type="spellEnd"/>
            <w:r w:rsidRPr="00346002">
              <w:rPr>
                <w:rFonts w:ascii="Verdana" w:hAnsi="Verdana"/>
                <w:bCs/>
                <w:sz w:val="20"/>
              </w:rPr>
              <w:t xml:space="preserve"> będzie dokonywać nieodpłatnie </w:t>
            </w:r>
            <w:r w:rsidRPr="00346002">
              <w:rPr>
                <w:rFonts w:ascii="Verdana" w:hAnsi="Verdana"/>
                <w:b/>
                <w:bCs/>
                <w:sz w:val="20"/>
              </w:rPr>
              <w:t>raz na miesiąc</w:t>
            </w:r>
            <w:r w:rsidRPr="00346002">
              <w:rPr>
                <w:rFonts w:ascii="Verdana" w:hAnsi="Verdana"/>
                <w:bCs/>
                <w:sz w:val="20"/>
              </w:rPr>
              <w:t xml:space="preserve"> przeglądu zainstalowanych urządzeń i na tą okoliczność sporządzi protokół.</w:t>
            </w:r>
          </w:p>
        </w:tc>
        <w:tc>
          <w:tcPr>
            <w:tcW w:w="1730" w:type="dxa"/>
            <w:shd w:val="clear" w:color="auto" w:fill="auto"/>
          </w:tcPr>
          <w:p w14:paraId="178A6731" w14:textId="77777777" w:rsidR="0030158A" w:rsidRDefault="0030158A" w:rsidP="000A4829">
            <w:pPr>
              <w:spacing w:before="60"/>
              <w:ind w:right="-144"/>
              <w:jc w:val="both"/>
              <w:rPr>
                <w:rFonts w:ascii="Verdana" w:hAnsi="Verdana"/>
                <w:sz w:val="20"/>
              </w:rPr>
            </w:pPr>
          </w:p>
        </w:tc>
      </w:tr>
    </w:tbl>
    <w:p w14:paraId="6CABFF7D" w14:textId="77777777" w:rsidR="00272CA1" w:rsidRDefault="00272CA1" w:rsidP="000A4829">
      <w:pPr>
        <w:jc w:val="both"/>
      </w:pPr>
    </w:p>
    <w:sectPr w:rsidR="00272CA1" w:rsidSect="00F94C78">
      <w:headerReference w:type="default" r:id="rId7"/>
      <w:pgSz w:w="11906" w:h="16838"/>
      <w:pgMar w:top="1276"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E7BF5" w14:textId="77777777" w:rsidR="001B0762" w:rsidRDefault="001B0762" w:rsidP="00EF4DC3">
      <w:r>
        <w:separator/>
      </w:r>
    </w:p>
  </w:endnote>
  <w:endnote w:type="continuationSeparator" w:id="0">
    <w:p w14:paraId="32A99AD8" w14:textId="77777777" w:rsidR="001B0762" w:rsidRDefault="001B0762" w:rsidP="00EF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8DF6A" w14:textId="77777777" w:rsidR="001B0762" w:rsidRDefault="001B0762" w:rsidP="00EF4DC3">
      <w:r>
        <w:separator/>
      </w:r>
    </w:p>
  </w:footnote>
  <w:footnote w:type="continuationSeparator" w:id="0">
    <w:p w14:paraId="3D2F5EB9" w14:textId="77777777" w:rsidR="001B0762" w:rsidRDefault="001B0762" w:rsidP="00EF4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66EB0" w14:textId="6A13D104" w:rsidR="00F94C78" w:rsidRPr="00A06058" w:rsidRDefault="00F94C78" w:rsidP="00F94C78">
    <w:pPr>
      <w:pStyle w:val="Nagwek"/>
    </w:pPr>
    <w:r w:rsidRPr="00406C9E">
      <w:rPr>
        <w:noProof/>
      </w:rPr>
      <w:drawing>
        <wp:inline distT="0" distB="0" distL="0" distR="0" wp14:anchorId="4EC4D32E" wp14:editId="071274B4">
          <wp:extent cx="5762625" cy="504825"/>
          <wp:effectExtent l="0" t="0" r="9525" b="9525"/>
          <wp:docPr id="10" name="Obraz 10" descr="C:\Users\Edyta\Downloads\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Edyta\Downloads\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04825"/>
                  </a:xfrm>
                  <a:prstGeom prst="rect">
                    <a:avLst/>
                  </a:prstGeom>
                  <a:noFill/>
                  <a:ln>
                    <a:noFill/>
                  </a:ln>
                </pic:spPr>
              </pic:pic>
            </a:graphicData>
          </a:graphic>
        </wp:inline>
      </w:drawing>
    </w:r>
  </w:p>
  <w:p w14:paraId="68FD6B84" w14:textId="77777777" w:rsidR="00F94C78" w:rsidRDefault="00F94C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1E74"/>
    <w:multiLevelType w:val="multilevel"/>
    <w:tmpl w:val="EC52AD44"/>
    <w:lvl w:ilvl="0">
      <w:start w:val="1"/>
      <w:numFmt w:val="decimal"/>
      <w:lvlText w:val="%1."/>
      <w:lvlJc w:val="left"/>
      <w:pPr>
        <w:ind w:left="360" w:hanging="360"/>
      </w:pPr>
      <w:rPr>
        <w:rFonts w:hint="default"/>
      </w:rPr>
    </w:lvl>
    <w:lvl w:ilvl="1">
      <w:start w:val="1"/>
      <w:numFmt w:val="decimal"/>
      <w:lvlText w:val="%1.%2."/>
      <w:lvlJc w:val="left"/>
      <w:pPr>
        <w:tabs>
          <w:tab w:val="num" w:pos="964"/>
        </w:tabs>
        <w:ind w:left="964" w:hanging="680"/>
      </w:pPr>
      <w:rPr>
        <w:rFonts w:hint="default"/>
        <w:strike w:val="0"/>
        <w:color w:val="auto"/>
      </w:rPr>
    </w:lvl>
    <w:lvl w:ilvl="2">
      <w:start w:val="1"/>
      <w:numFmt w:val="decimal"/>
      <w:lvlText w:val="%1.%2.%3."/>
      <w:lvlJc w:val="left"/>
      <w:pPr>
        <w:tabs>
          <w:tab w:val="num" w:pos="1588"/>
        </w:tabs>
        <w:ind w:left="1588" w:hanging="1021"/>
      </w:pPr>
      <w:rPr>
        <w:rFonts w:hint="default"/>
        <w:strike w:val="0"/>
        <w:color w:val="auto"/>
      </w:rPr>
    </w:lvl>
    <w:lvl w:ilvl="3">
      <w:start w:val="1"/>
      <w:numFmt w:val="lowerLetter"/>
      <w:lvlText w:val="%4)"/>
      <w:lvlJc w:val="left"/>
      <w:pPr>
        <w:tabs>
          <w:tab w:val="num" w:pos="1758"/>
        </w:tabs>
        <w:ind w:left="1985" w:hanging="284"/>
      </w:pPr>
      <w:rPr>
        <w:rFonts w:hint="default"/>
        <w:strike w:val="0"/>
        <w:color w:val="auto"/>
      </w:rPr>
    </w:lvl>
    <w:lvl w:ilvl="4">
      <w:start w:val="1"/>
      <w:numFmt w:val="bullet"/>
      <w:lvlText w:val=""/>
      <w:lvlJc w:val="left"/>
      <w:pPr>
        <w:tabs>
          <w:tab w:val="num" w:pos="2211"/>
        </w:tabs>
        <w:ind w:left="2211" w:hanging="226"/>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F2E3063"/>
    <w:multiLevelType w:val="multilevel"/>
    <w:tmpl w:val="E6DE52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A1"/>
    <w:rsid w:val="00021DDD"/>
    <w:rsid w:val="000A4829"/>
    <w:rsid w:val="000C06A2"/>
    <w:rsid w:val="000F0D83"/>
    <w:rsid w:val="00191C31"/>
    <w:rsid w:val="001A65AB"/>
    <w:rsid w:val="001B0762"/>
    <w:rsid w:val="001C15AE"/>
    <w:rsid w:val="002311FC"/>
    <w:rsid w:val="002416F6"/>
    <w:rsid w:val="00247A06"/>
    <w:rsid w:val="002727B9"/>
    <w:rsid w:val="00272CA1"/>
    <w:rsid w:val="002869DA"/>
    <w:rsid w:val="002A0BED"/>
    <w:rsid w:val="002C2813"/>
    <w:rsid w:val="0030158A"/>
    <w:rsid w:val="003142A9"/>
    <w:rsid w:val="0034576B"/>
    <w:rsid w:val="00346002"/>
    <w:rsid w:val="003913C7"/>
    <w:rsid w:val="00401CCA"/>
    <w:rsid w:val="0045122A"/>
    <w:rsid w:val="0046069D"/>
    <w:rsid w:val="00491B75"/>
    <w:rsid w:val="004E4CE8"/>
    <w:rsid w:val="0059231C"/>
    <w:rsid w:val="005A12F6"/>
    <w:rsid w:val="005D6F1F"/>
    <w:rsid w:val="00632051"/>
    <w:rsid w:val="006366DE"/>
    <w:rsid w:val="00641DAC"/>
    <w:rsid w:val="006578AE"/>
    <w:rsid w:val="0069044D"/>
    <w:rsid w:val="00695FEA"/>
    <w:rsid w:val="006D4FE9"/>
    <w:rsid w:val="00721135"/>
    <w:rsid w:val="00757E4A"/>
    <w:rsid w:val="00773BB9"/>
    <w:rsid w:val="00782141"/>
    <w:rsid w:val="007E763F"/>
    <w:rsid w:val="00802E1B"/>
    <w:rsid w:val="00873264"/>
    <w:rsid w:val="00873591"/>
    <w:rsid w:val="00901E17"/>
    <w:rsid w:val="00902CBE"/>
    <w:rsid w:val="00912280"/>
    <w:rsid w:val="0093244A"/>
    <w:rsid w:val="009329AB"/>
    <w:rsid w:val="00982974"/>
    <w:rsid w:val="009877B2"/>
    <w:rsid w:val="009F0AA8"/>
    <w:rsid w:val="00A53EFE"/>
    <w:rsid w:val="00A76CFB"/>
    <w:rsid w:val="00A823E7"/>
    <w:rsid w:val="00A873FD"/>
    <w:rsid w:val="00AB6CB7"/>
    <w:rsid w:val="00AD3107"/>
    <w:rsid w:val="00BD2064"/>
    <w:rsid w:val="00C05A2A"/>
    <w:rsid w:val="00C066C8"/>
    <w:rsid w:val="00C82436"/>
    <w:rsid w:val="00C95E5D"/>
    <w:rsid w:val="00D0352F"/>
    <w:rsid w:val="00D30F1E"/>
    <w:rsid w:val="00D37D89"/>
    <w:rsid w:val="00D559E9"/>
    <w:rsid w:val="00D6575C"/>
    <w:rsid w:val="00D74E62"/>
    <w:rsid w:val="00D778AE"/>
    <w:rsid w:val="00DB27D3"/>
    <w:rsid w:val="00DF07C8"/>
    <w:rsid w:val="00E54321"/>
    <w:rsid w:val="00E94163"/>
    <w:rsid w:val="00E94D25"/>
    <w:rsid w:val="00EB2537"/>
    <w:rsid w:val="00EB278A"/>
    <w:rsid w:val="00EC0F6C"/>
    <w:rsid w:val="00EF4DC3"/>
    <w:rsid w:val="00F033A7"/>
    <w:rsid w:val="00F06EDA"/>
    <w:rsid w:val="00F33650"/>
    <w:rsid w:val="00F3577C"/>
    <w:rsid w:val="00F40019"/>
    <w:rsid w:val="00F40534"/>
    <w:rsid w:val="00F502E7"/>
    <w:rsid w:val="00F51939"/>
    <w:rsid w:val="00F8194B"/>
    <w:rsid w:val="00F87DE3"/>
    <w:rsid w:val="00F94C78"/>
    <w:rsid w:val="00FA4351"/>
    <w:rsid w:val="00FA708B"/>
    <w:rsid w:val="00FB7B33"/>
    <w:rsid w:val="00FD06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AF6F1"/>
  <w15:docId w15:val="{9DF77655-860C-4A79-983F-7D41DEBE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2CA1"/>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C06A2"/>
    <w:rPr>
      <w:sz w:val="16"/>
      <w:szCs w:val="16"/>
    </w:rPr>
  </w:style>
  <w:style w:type="paragraph" w:styleId="Tekstkomentarza">
    <w:name w:val="annotation text"/>
    <w:basedOn w:val="Normalny"/>
    <w:link w:val="TekstkomentarzaZnak"/>
    <w:uiPriority w:val="99"/>
    <w:semiHidden/>
    <w:unhideWhenUsed/>
    <w:rsid w:val="000C06A2"/>
    <w:rPr>
      <w:sz w:val="20"/>
    </w:rPr>
  </w:style>
  <w:style w:type="character" w:customStyle="1" w:styleId="TekstkomentarzaZnak">
    <w:name w:val="Tekst komentarza Znak"/>
    <w:basedOn w:val="Domylnaczcionkaakapitu"/>
    <w:link w:val="Tekstkomentarza"/>
    <w:uiPriority w:val="99"/>
    <w:semiHidden/>
    <w:rsid w:val="000C06A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C06A2"/>
    <w:rPr>
      <w:b/>
      <w:bCs/>
    </w:rPr>
  </w:style>
  <w:style w:type="character" w:customStyle="1" w:styleId="TematkomentarzaZnak">
    <w:name w:val="Temat komentarza Znak"/>
    <w:basedOn w:val="TekstkomentarzaZnak"/>
    <w:link w:val="Tematkomentarza"/>
    <w:uiPriority w:val="99"/>
    <w:semiHidden/>
    <w:rsid w:val="000C06A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C06A2"/>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06A2"/>
    <w:rPr>
      <w:rFonts w:ascii="Segoe UI" w:eastAsia="Times New Roman" w:hAnsi="Segoe UI" w:cs="Segoe UI"/>
      <w:sz w:val="18"/>
      <w:szCs w:val="18"/>
      <w:lang w:eastAsia="pl-PL"/>
    </w:rPr>
  </w:style>
  <w:style w:type="paragraph" w:customStyle="1" w:styleId="Default">
    <w:name w:val="Default"/>
    <w:rsid w:val="00DB27D3"/>
    <w:pPr>
      <w:autoSpaceDE w:val="0"/>
      <w:autoSpaceDN w:val="0"/>
      <w:adjustRightInd w:val="0"/>
      <w:spacing w:after="0" w:line="240" w:lineRule="auto"/>
    </w:pPr>
    <w:rPr>
      <w:rFonts w:ascii="Calibri" w:eastAsia="Calibri" w:hAnsi="Calibri" w:cs="Calibri"/>
      <w:color w:val="000000"/>
      <w:sz w:val="24"/>
      <w:szCs w:val="24"/>
    </w:rPr>
  </w:style>
  <w:style w:type="paragraph" w:styleId="Nagwek">
    <w:name w:val="header"/>
    <w:basedOn w:val="Normalny"/>
    <w:link w:val="NagwekZnak"/>
    <w:unhideWhenUsed/>
    <w:rsid w:val="00EF4DC3"/>
    <w:pPr>
      <w:tabs>
        <w:tab w:val="center" w:pos="4536"/>
        <w:tab w:val="right" w:pos="9072"/>
      </w:tabs>
    </w:pPr>
  </w:style>
  <w:style w:type="character" w:customStyle="1" w:styleId="NagwekZnak">
    <w:name w:val="Nagłówek Znak"/>
    <w:basedOn w:val="Domylnaczcionkaakapitu"/>
    <w:link w:val="Nagwek"/>
    <w:uiPriority w:val="99"/>
    <w:rsid w:val="00EF4DC3"/>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EF4DC3"/>
    <w:pPr>
      <w:tabs>
        <w:tab w:val="center" w:pos="4536"/>
        <w:tab w:val="right" w:pos="9072"/>
      </w:tabs>
    </w:pPr>
  </w:style>
  <w:style w:type="character" w:customStyle="1" w:styleId="StopkaZnak">
    <w:name w:val="Stopka Znak"/>
    <w:basedOn w:val="Domylnaczcionkaakapitu"/>
    <w:link w:val="Stopka"/>
    <w:uiPriority w:val="99"/>
    <w:rsid w:val="00EF4DC3"/>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54</Pages>
  <Words>19942</Words>
  <Characters>119658</Characters>
  <Application>Microsoft Office Word</Application>
  <DocSecurity>0</DocSecurity>
  <Lines>997</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andrzej.k</dc:creator>
  <cp:lastModifiedBy>Anna Biała</cp:lastModifiedBy>
  <cp:revision>37</cp:revision>
  <cp:lastPrinted>2022-03-02T13:19:00Z</cp:lastPrinted>
  <dcterms:created xsi:type="dcterms:W3CDTF">2022-03-02T13:12:00Z</dcterms:created>
  <dcterms:modified xsi:type="dcterms:W3CDTF">2022-04-07T10:45:00Z</dcterms:modified>
</cp:coreProperties>
</file>