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5E6599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DF40FD" w:rsidRDefault="00CC2D97" w:rsidP="006520B0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bookmarkStart w:id="0" w:name="_GoBack"/>
      <w:r w:rsidR="00CE785A" w:rsidRPr="00CE785A">
        <w:rPr>
          <w:rFonts w:ascii="Calibri" w:eastAsia="Calibri" w:hAnsi="Calibri" w:cs="Calibri"/>
          <w:sz w:val="20"/>
        </w:rPr>
        <w:t>Pulsoksymetr napalcowy</w:t>
      </w:r>
      <w:r w:rsidR="002378F1">
        <w:rPr>
          <w:rFonts w:ascii="Calibri" w:eastAsia="Calibri" w:hAnsi="Calibri" w:cs="Calibri"/>
          <w:sz w:val="20"/>
        </w:rPr>
        <w:t xml:space="preserve"> </w:t>
      </w:r>
      <w:bookmarkEnd w:id="0"/>
      <w:r w:rsidR="002378F1">
        <w:rPr>
          <w:rFonts w:ascii="Calibri" w:eastAsia="Calibri" w:hAnsi="Calibri" w:cs="Calibri"/>
          <w:sz w:val="20"/>
        </w:rPr>
        <w:t>-30 szt.</w:t>
      </w:r>
    </w:p>
    <w:p w:rsidR="00F730D9" w:rsidRDefault="00F730D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4633A6">
      <w:pPr>
        <w:pStyle w:val="Bezodstpw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DF40FD" w:rsidRDefault="00CC2D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DF40FD" w:rsidRDefault="00DF40FD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 w:rsidP="00D7268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523CED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523CED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A21D9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 w:rsidP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4633A6" w:rsidRDefault="00CE785A" w:rsidP="006520B0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E785A">
              <w:rPr>
                <w:rFonts w:ascii="Calibri" w:eastAsia="Calibri" w:hAnsi="Calibri" w:cs="Calibri"/>
                <w:sz w:val="20"/>
              </w:rPr>
              <w:t xml:space="preserve">Pulsoksymetr napalcowy </w:t>
            </w:r>
            <w:r w:rsidR="006520B0" w:rsidRPr="006520B0">
              <w:rPr>
                <w:rFonts w:ascii="Calibri" w:eastAsia="Calibri" w:hAnsi="Calibri" w:cs="Calibri"/>
                <w:sz w:val="20"/>
              </w:rPr>
              <w:t xml:space="preserve">z Bluetooth i z możliwością podłączenia sensorów zewnętrznych, wielokrotnego użytku </w:t>
            </w:r>
            <w:r w:rsidR="006520B0" w:rsidRPr="006520B0">
              <w:rPr>
                <w:rFonts w:ascii="Calibri" w:eastAsia="Calibri" w:hAnsi="Calibri" w:cs="Calibri"/>
                <w:b/>
                <w:sz w:val="20"/>
              </w:rPr>
              <w:t>(pomiar saturacji, tętna oraz wskaźnik</w:t>
            </w:r>
            <w:r w:rsidR="006520B0">
              <w:rPr>
                <w:rFonts w:ascii="Calibri" w:eastAsia="Calibri" w:hAnsi="Calibri" w:cs="Calibri"/>
                <w:b/>
                <w:sz w:val="20"/>
              </w:rPr>
              <w:t xml:space="preserve">a perfuzji u dorosłych, dzieci </w:t>
            </w:r>
            <w:r w:rsidR="006520B0" w:rsidRPr="006520B0">
              <w:rPr>
                <w:rFonts w:ascii="Calibri" w:eastAsia="Calibri" w:hAnsi="Calibri" w:cs="Calibri"/>
                <w:b/>
                <w:sz w:val="20"/>
              </w:rPr>
              <w:t>i noworodków przy zastosowaniu sensorów zewnętrznych)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0053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CE785A" w:rsidRDefault="00CE785A" w:rsidP="00CE785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CE785A">
              <w:rPr>
                <w:rFonts w:ascii="Calibri" w:eastAsia="Calibri" w:hAnsi="Calibri" w:cs="Calibri"/>
                <w:sz w:val="20"/>
              </w:rPr>
              <w:t>yposażony  w odbiornik Bluetooth, technologia bezprzewodowa, skutec</w:t>
            </w:r>
            <w:r>
              <w:rPr>
                <w:rFonts w:ascii="Calibri" w:eastAsia="Calibri" w:hAnsi="Calibri" w:cs="Calibri"/>
                <w:sz w:val="20"/>
              </w:rPr>
              <w:t xml:space="preserve">zne przekazywanie danych do PC </w:t>
            </w:r>
            <w:r w:rsidRPr="00CE785A">
              <w:rPr>
                <w:rFonts w:ascii="Calibri" w:eastAsia="Calibri" w:hAnsi="Calibri" w:cs="Calibri"/>
                <w:sz w:val="20"/>
              </w:rPr>
              <w:t>i Android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0053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8D41A6" w:rsidRDefault="00CE785A">
            <w:pPr>
              <w:spacing w:after="200" w:line="276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8D41A6">
              <w:rPr>
                <w:rFonts w:cstheme="minorHAnsi"/>
                <w:b/>
                <w:sz w:val="20"/>
                <w:szCs w:val="20"/>
              </w:rPr>
              <w:t>Pomiar saturacji tlenu i tętna u dorosłych i dzieci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0053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F54D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="008D41A6">
              <w:rPr>
                <w:rFonts w:ascii="Calibri" w:eastAsia="Calibri" w:hAnsi="Calibri" w:cs="Calibri"/>
                <w:sz w:val="20"/>
              </w:rPr>
              <w:t>uży 4-kolorowy wyświetlacz</w:t>
            </w:r>
            <w:r w:rsidRPr="003F54D2">
              <w:rPr>
                <w:rFonts w:ascii="Calibri" w:eastAsia="Calibri" w:hAnsi="Calibri" w:cs="Calibri"/>
                <w:sz w:val="20"/>
              </w:rPr>
              <w:t xml:space="preserve">, możliwość odczytu danych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3F54D2">
              <w:rPr>
                <w:rFonts w:ascii="Calibri" w:eastAsia="Calibri" w:hAnsi="Calibri" w:cs="Calibri"/>
                <w:sz w:val="20"/>
              </w:rPr>
              <w:t>w 4-kierunkach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F54D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</w:t>
            </w:r>
            <w:r w:rsidRPr="003F54D2">
              <w:rPr>
                <w:rFonts w:ascii="Calibri" w:eastAsia="Calibri" w:hAnsi="Calibri" w:cs="Calibri"/>
                <w:sz w:val="20"/>
              </w:rPr>
              <w:t xml:space="preserve">utomatyczne uruchamianie po nałożeniu na palec oraz wyłączanie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3F54D2">
              <w:rPr>
                <w:rFonts w:ascii="Calibri" w:eastAsia="Calibri" w:hAnsi="Calibri" w:cs="Calibri"/>
                <w:sz w:val="20"/>
              </w:rPr>
              <w:t>po zdjęciu z palca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005381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F54D2" w:rsidP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3F54D2">
              <w:rPr>
                <w:rFonts w:ascii="Calibri" w:eastAsia="Calibri" w:hAnsi="Calibri" w:cs="Calibri"/>
                <w:sz w:val="20"/>
              </w:rPr>
              <w:t>akres pomiaru SpO2</w:t>
            </w:r>
            <w:r>
              <w:rPr>
                <w:rFonts w:ascii="Calibri" w:eastAsia="Calibri" w:hAnsi="Calibri" w:cs="Calibri"/>
                <w:sz w:val="20"/>
              </w:rPr>
              <w:t xml:space="preserve"> (saturacji tlenu)</w:t>
            </w:r>
            <w:r w:rsidRPr="003F54D2">
              <w:rPr>
                <w:rFonts w:ascii="Calibri" w:eastAsia="Calibri" w:hAnsi="Calibri" w:cs="Calibri"/>
                <w:sz w:val="20"/>
              </w:rPr>
              <w:t>: 7</w:t>
            </w:r>
            <w:r w:rsidR="00A21D9B">
              <w:rPr>
                <w:rFonts w:ascii="Calibri" w:eastAsia="Calibri" w:hAnsi="Calibri" w:cs="Calibri"/>
                <w:sz w:val="20"/>
              </w:rPr>
              <w:t>5</w:t>
            </w:r>
            <w:r w:rsidR="008D41A6">
              <w:rPr>
                <w:rFonts w:ascii="Calibri" w:eastAsia="Calibri" w:hAnsi="Calibri" w:cs="Calibri"/>
                <w:sz w:val="20"/>
              </w:rPr>
              <w:t>-</w:t>
            </w:r>
            <w:r w:rsidRPr="003F54D2">
              <w:rPr>
                <w:rFonts w:ascii="Calibri" w:eastAsia="Calibri" w:hAnsi="Calibri" w:cs="Calibri"/>
                <w:sz w:val="20"/>
              </w:rPr>
              <w:t>100%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F54D2" w:rsidP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3F54D2">
              <w:rPr>
                <w:rFonts w:ascii="Calibri" w:eastAsia="Calibri" w:hAnsi="Calibri" w:cs="Calibri"/>
                <w:sz w:val="20"/>
              </w:rPr>
              <w:t>okładność: w zakresie SpO2: 7</w:t>
            </w:r>
            <w:r w:rsidR="00A21D9B">
              <w:rPr>
                <w:rFonts w:ascii="Calibri" w:eastAsia="Calibri" w:hAnsi="Calibri" w:cs="Calibri"/>
                <w:sz w:val="20"/>
              </w:rPr>
              <w:t>5</w:t>
            </w:r>
            <w:r w:rsidRPr="003F54D2">
              <w:rPr>
                <w:rFonts w:ascii="Calibri" w:eastAsia="Calibri" w:hAnsi="Calibri" w:cs="Calibri"/>
                <w:sz w:val="20"/>
              </w:rPr>
              <w:t xml:space="preserve">-100%, możliwy błąd wynosi max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3F54D2">
              <w:rPr>
                <w:rFonts w:ascii="Calibri" w:eastAsia="Calibri" w:hAnsi="Calibri" w:cs="Calibri"/>
                <w:sz w:val="20"/>
              </w:rPr>
              <w:t>± 2%, rozdzielczość pomiaru</w:t>
            </w:r>
            <w:r>
              <w:rPr>
                <w:rFonts w:ascii="Calibri" w:eastAsia="Calibri" w:hAnsi="Calibri" w:cs="Calibri"/>
                <w:sz w:val="20"/>
              </w:rPr>
              <w:t>:</w:t>
            </w:r>
            <w:r w:rsidRPr="003F54D2">
              <w:rPr>
                <w:rFonts w:ascii="Calibri" w:eastAsia="Calibri" w:hAnsi="Calibri" w:cs="Calibri"/>
                <w:sz w:val="20"/>
              </w:rPr>
              <w:t xml:space="preserve"> 1%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633A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33A6" w:rsidRDefault="004633A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33A6" w:rsidRDefault="003F54D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3F54D2">
              <w:rPr>
                <w:rFonts w:ascii="Calibri" w:eastAsia="Calibri" w:hAnsi="Calibri" w:cs="Calibri"/>
                <w:sz w:val="20"/>
              </w:rPr>
              <w:t xml:space="preserve">akres pomiaru </w:t>
            </w:r>
            <w:proofErr w:type="spellStart"/>
            <w:r w:rsidRPr="003F54D2">
              <w:rPr>
                <w:rFonts w:ascii="Calibri" w:eastAsia="Calibri" w:hAnsi="Calibri" w:cs="Calibri"/>
                <w:sz w:val="20"/>
              </w:rPr>
              <w:t>tętna</w:t>
            </w:r>
            <w:proofErr w:type="spellEnd"/>
            <w:r w:rsidRPr="003F54D2">
              <w:rPr>
                <w:rFonts w:ascii="Calibri" w:eastAsia="Calibri" w:hAnsi="Calibri" w:cs="Calibri"/>
                <w:sz w:val="20"/>
              </w:rPr>
              <w:t xml:space="preserve">: 30 </w:t>
            </w:r>
            <w:proofErr w:type="spellStart"/>
            <w:r w:rsidRPr="003F54D2">
              <w:rPr>
                <w:rFonts w:ascii="Calibri" w:eastAsia="Calibri" w:hAnsi="Calibri" w:cs="Calibri"/>
                <w:sz w:val="20"/>
              </w:rPr>
              <w:t>bpm</w:t>
            </w:r>
            <w:proofErr w:type="spellEnd"/>
            <w:r w:rsidRPr="003F54D2">
              <w:rPr>
                <w:rFonts w:ascii="Calibri" w:eastAsia="Calibri" w:hAnsi="Calibri" w:cs="Calibri"/>
                <w:sz w:val="20"/>
              </w:rPr>
              <w:t xml:space="preserve"> - 240 </w:t>
            </w:r>
            <w:proofErr w:type="spellStart"/>
            <w:r w:rsidRPr="003F54D2">
              <w:rPr>
                <w:rFonts w:ascii="Calibri" w:eastAsia="Calibri" w:hAnsi="Calibri" w:cs="Calibri"/>
                <w:sz w:val="20"/>
              </w:rPr>
              <w:t>bpm</w:t>
            </w:r>
            <w:proofErr w:type="spellEnd"/>
            <w:r w:rsidRPr="003F54D2">
              <w:rPr>
                <w:rFonts w:ascii="Calibri" w:eastAsia="Calibri" w:hAnsi="Calibri" w:cs="Calibri"/>
                <w:sz w:val="20"/>
              </w:rPr>
              <w:t xml:space="preserve"> uderzeń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33A6" w:rsidRDefault="004633A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633A6" w:rsidRDefault="004633A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4633A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F730D9" w:rsidRDefault="003F54D2" w:rsidP="006C03CE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3F54D2">
              <w:rPr>
                <w:rFonts w:ascii="Calibri" w:eastAsia="Calibri" w:hAnsi="Calibri" w:cs="Calibri"/>
                <w:sz w:val="20"/>
              </w:rPr>
              <w:t>okładność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3F54D2">
              <w:rPr>
                <w:rFonts w:ascii="Calibri" w:eastAsia="Calibri" w:hAnsi="Calibri" w:cs="Calibri"/>
                <w:sz w:val="20"/>
              </w:rPr>
              <w:t xml:space="preserve">w zakresie pomiaru </w:t>
            </w:r>
            <w:proofErr w:type="spellStart"/>
            <w:r w:rsidRPr="003F54D2">
              <w:rPr>
                <w:rFonts w:ascii="Calibri" w:eastAsia="Calibri" w:hAnsi="Calibri" w:cs="Calibri"/>
                <w:sz w:val="20"/>
              </w:rPr>
              <w:t>tętna</w:t>
            </w:r>
            <w:proofErr w:type="spellEnd"/>
            <w:r w:rsidRPr="003F54D2">
              <w:rPr>
                <w:rFonts w:ascii="Calibri" w:eastAsia="Calibri" w:hAnsi="Calibri" w:cs="Calibri"/>
                <w:sz w:val="20"/>
              </w:rPr>
              <w:t xml:space="preserve">: ± 2 </w:t>
            </w:r>
            <w:proofErr w:type="spellStart"/>
            <w:r w:rsidRPr="003F54D2">
              <w:rPr>
                <w:rFonts w:ascii="Calibri" w:eastAsia="Calibri" w:hAnsi="Calibri" w:cs="Calibri"/>
                <w:sz w:val="20"/>
              </w:rPr>
              <w:t>bpm</w:t>
            </w:r>
            <w:proofErr w:type="spellEnd"/>
            <w:r w:rsidRPr="003F54D2">
              <w:rPr>
                <w:rFonts w:ascii="Calibri" w:eastAsia="Calibri" w:hAnsi="Calibri" w:cs="Calibri"/>
                <w:sz w:val="20"/>
              </w:rPr>
              <w:t xml:space="preserve"> lub 2%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F54D2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4D2" w:rsidRDefault="003F54D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54D2" w:rsidRDefault="00A21D9B" w:rsidP="003F54D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="003F54D2" w:rsidRPr="003F54D2">
              <w:rPr>
                <w:rFonts w:ascii="Calibri" w:eastAsia="Calibri" w:hAnsi="Calibri" w:cs="Calibri"/>
                <w:sz w:val="20"/>
              </w:rPr>
              <w:t>akres wyświetlania indeksu perfuzji (PI): 0</w:t>
            </w:r>
            <w:r w:rsidR="003F54D2">
              <w:rPr>
                <w:rFonts w:ascii="Calibri" w:eastAsia="Calibri" w:hAnsi="Calibri" w:cs="Calibri"/>
                <w:sz w:val="20"/>
              </w:rPr>
              <w:t>,2-</w:t>
            </w:r>
            <w:r w:rsidR="003F54D2" w:rsidRPr="003F54D2">
              <w:rPr>
                <w:rFonts w:ascii="Calibri" w:eastAsia="Calibri" w:hAnsi="Calibri" w:cs="Calibri"/>
                <w:sz w:val="20"/>
              </w:rPr>
              <w:t>20%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54D2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F54D2" w:rsidRDefault="003F54D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 w:rsidP="003F54D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A21D9B">
              <w:rPr>
                <w:rFonts w:ascii="Calibri" w:eastAsia="Calibri" w:hAnsi="Calibri" w:cs="Calibri"/>
                <w:sz w:val="20"/>
              </w:rPr>
              <w:t>ysoka dokładność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A21D9B">
              <w:rPr>
                <w:rFonts w:ascii="Calibri" w:eastAsia="Calibri" w:hAnsi="Calibri" w:cs="Calibri"/>
                <w:sz w:val="20"/>
              </w:rPr>
              <w:t>wyników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 w:rsidP="00005381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 w:rsidP="003F54D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A21D9B">
              <w:rPr>
                <w:rFonts w:ascii="Calibri" w:eastAsia="Calibri" w:hAnsi="Calibri" w:cs="Calibri"/>
                <w:sz w:val="20"/>
              </w:rPr>
              <w:t>źwiękowy i wizualny sygnał tętna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 w:rsidP="00005381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 w:rsidP="008D41A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A21D9B">
              <w:rPr>
                <w:rFonts w:ascii="Calibri" w:eastAsia="Calibri" w:hAnsi="Calibri" w:cs="Calibri"/>
                <w:sz w:val="20"/>
              </w:rPr>
              <w:t xml:space="preserve">aga urządzenia: </w:t>
            </w:r>
            <w:r w:rsidR="008D41A6">
              <w:rPr>
                <w:rFonts w:ascii="Calibri" w:eastAsia="Calibri" w:hAnsi="Calibri" w:cs="Calibri"/>
                <w:sz w:val="20"/>
              </w:rPr>
              <w:t>do</w:t>
            </w:r>
            <w:r w:rsidRPr="00A21D9B">
              <w:rPr>
                <w:rFonts w:ascii="Calibri" w:eastAsia="Calibri" w:hAnsi="Calibri" w:cs="Calibri"/>
                <w:sz w:val="20"/>
              </w:rPr>
              <w:t xml:space="preserve"> 40 g wraz z bateriam</w:t>
            </w:r>
            <w:r>
              <w:rPr>
                <w:rFonts w:ascii="Calibri" w:eastAsia="Calibri" w:hAnsi="Calibri" w:cs="Calibri"/>
                <w:sz w:val="20"/>
              </w:rPr>
              <w:t>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 w:rsidP="003F54D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A21D9B">
              <w:rPr>
                <w:rFonts w:ascii="Calibri" w:eastAsia="Calibri" w:hAnsi="Calibri" w:cs="Calibri"/>
                <w:sz w:val="20"/>
              </w:rPr>
              <w:t xml:space="preserve">ymiary urządzenia: </w:t>
            </w:r>
            <w:r w:rsidR="008D41A6" w:rsidRPr="008D41A6">
              <w:rPr>
                <w:rFonts w:ascii="Calibri" w:eastAsia="Calibri" w:hAnsi="Calibri" w:cs="Calibri"/>
                <w:sz w:val="20"/>
              </w:rPr>
              <w:t>60 × 33 × 30 mm ± 5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4F6AEA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F6AEA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6AEA" w:rsidRDefault="004F6AEA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6AEA" w:rsidRDefault="004F6AEA" w:rsidP="008D41A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Wyposażenie: </w:t>
            </w:r>
            <w:r>
              <w:rPr>
                <w:rFonts w:ascii="Calibri" w:eastAsia="Calibri" w:hAnsi="Calibri" w:cs="Calibri"/>
                <w:sz w:val="20"/>
              </w:rPr>
              <w:br/>
              <w:t xml:space="preserve">- </w:t>
            </w:r>
            <w:r w:rsidRPr="004F6AEA">
              <w:rPr>
                <w:rFonts w:ascii="Calibri" w:eastAsia="Calibri" w:hAnsi="Calibri" w:cs="Calibri"/>
                <w:sz w:val="20"/>
              </w:rPr>
              <w:t>smycz do zawieszania - 1 szt.</w:t>
            </w:r>
            <w:r w:rsidR="008D41A6">
              <w:rPr>
                <w:rFonts w:ascii="Calibri" w:eastAsia="Calibri" w:hAnsi="Calibri" w:cs="Calibri"/>
                <w:sz w:val="20"/>
              </w:rPr>
              <w:br/>
              <w:t xml:space="preserve">- </w:t>
            </w:r>
            <w:r w:rsidR="008D41A6" w:rsidRPr="008D41A6">
              <w:rPr>
                <w:rFonts w:ascii="Calibri" w:eastAsia="Calibri" w:hAnsi="Calibri" w:cs="Calibri"/>
                <w:sz w:val="20"/>
              </w:rPr>
              <w:t xml:space="preserve"> 2 x baterie AAA 1,5V (baterie w zestawie z każdym </w:t>
            </w:r>
            <w:proofErr w:type="spellStart"/>
            <w:r w:rsidR="008D41A6" w:rsidRPr="008D41A6">
              <w:rPr>
                <w:rFonts w:ascii="Calibri" w:eastAsia="Calibri" w:hAnsi="Calibri" w:cs="Calibri"/>
                <w:sz w:val="20"/>
              </w:rPr>
              <w:t>pulsoksymetrem</w:t>
            </w:r>
            <w:proofErr w:type="spellEnd"/>
            <w:r w:rsidR="008D41A6" w:rsidRPr="008D41A6"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6AEA" w:rsidRDefault="004F6AEA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F6AEA" w:rsidRDefault="004F6AE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F730D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</w:t>
            </w:r>
            <w:r w:rsidR="00F730D9">
              <w:rPr>
                <w:rFonts w:ascii="Calibri" w:eastAsia="Calibri" w:hAnsi="Calibri" w:cs="Calibri"/>
                <w:sz w:val="20"/>
              </w:rPr>
              <w:t>24</w:t>
            </w:r>
            <w:r>
              <w:rPr>
                <w:rFonts w:ascii="Calibri" w:eastAsia="Calibri" w:hAnsi="Calibri" w:cs="Calibri"/>
                <w:sz w:val="20"/>
              </w:rPr>
              <w:t xml:space="preserve"> m-c</w:t>
            </w:r>
            <w:r w:rsidR="00F730D9">
              <w:rPr>
                <w:rFonts w:ascii="Calibri" w:eastAsia="Calibri" w:hAnsi="Calibri" w:cs="Calibri"/>
                <w:sz w:val="20"/>
              </w:rPr>
              <w:t>e</w:t>
            </w:r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F730D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8D41A6" w:rsidRDefault="00F730D9" w:rsidP="00426581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426581" w:rsidRDefault="00426581" w:rsidP="00426581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 (</w:t>
            </w:r>
            <w:r w:rsidRPr="00273EFE">
              <w:rPr>
                <w:rFonts w:ascii="Calibri" w:eastAsia="Calibri" w:hAnsi="Calibri" w:cs="Calibri"/>
                <w:sz w:val="20"/>
              </w:rPr>
              <w:t>Dokumenty potwierdzające, że produkt jest wyrobem medycznym</w:t>
            </w:r>
            <w:r>
              <w:rPr>
                <w:rFonts w:ascii="Calibri" w:eastAsia="Calibri" w:hAnsi="Calibri" w:cs="Calibri"/>
                <w:sz w:val="20"/>
              </w:rPr>
              <w:t>)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B84DEA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426581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p w:rsidR="00426581" w:rsidRPr="00426581" w:rsidRDefault="00426581" w:rsidP="00426581">
      <w:pPr>
        <w:rPr>
          <w:rFonts w:ascii="Tahoma" w:eastAsia="Tahoma" w:hAnsi="Tahoma" w:cs="Tahoma"/>
          <w:sz w:val="20"/>
        </w:rPr>
      </w:pPr>
    </w:p>
    <w:p w:rsidR="00426581" w:rsidRDefault="00426581" w:rsidP="00426581">
      <w:pPr>
        <w:rPr>
          <w:rFonts w:ascii="Tahoma" w:eastAsia="Tahoma" w:hAnsi="Tahoma" w:cs="Tahoma"/>
          <w:sz w:val="20"/>
        </w:rPr>
      </w:pPr>
    </w:p>
    <w:p w:rsidR="00426581" w:rsidRPr="00426581" w:rsidRDefault="00426581" w:rsidP="00426581">
      <w:pPr>
        <w:tabs>
          <w:tab w:val="left" w:pos="900"/>
        </w:tabs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ab/>
      </w:r>
    </w:p>
    <w:p w:rsidR="00DF40FD" w:rsidRPr="00426581" w:rsidRDefault="00DF40FD" w:rsidP="00426581">
      <w:pPr>
        <w:tabs>
          <w:tab w:val="left" w:pos="900"/>
        </w:tabs>
        <w:rPr>
          <w:rFonts w:ascii="Tahoma" w:eastAsia="Tahoma" w:hAnsi="Tahoma" w:cs="Tahoma"/>
          <w:sz w:val="20"/>
        </w:rPr>
      </w:pPr>
    </w:p>
    <w:sectPr w:rsidR="00DF40FD" w:rsidRPr="00426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005381"/>
    <w:rsid w:val="002378F1"/>
    <w:rsid w:val="003F54D2"/>
    <w:rsid w:val="00426581"/>
    <w:rsid w:val="004633A6"/>
    <w:rsid w:val="004F6AEA"/>
    <w:rsid w:val="00523CED"/>
    <w:rsid w:val="005E6599"/>
    <w:rsid w:val="006520B0"/>
    <w:rsid w:val="006C03CE"/>
    <w:rsid w:val="007A13CB"/>
    <w:rsid w:val="008D41A6"/>
    <w:rsid w:val="00A21D9B"/>
    <w:rsid w:val="00B84DEA"/>
    <w:rsid w:val="00CC2D97"/>
    <w:rsid w:val="00CE785A"/>
    <w:rsid w:val="00D7268B"/>
    <w:rsid w:val="00DF40FD"/>
    <w:rsid w:val="00F7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05C5"/>
  <w15:docId w15:val="{CE0FD88F-A03F-4FD1-9EE7-C63F9D7F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5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11</cp:revision>
  <dcterms:created xsi:type="dcterms:W3CDTF">2024-06-24T14:03:00Z</dcterms:created>
  <dcterms:modified xsi:type="dcterms:W3CDTF">2025-02-12T19:31:00Z</dcterms:modified>
</cp:coreProperties>
</file>