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F272" w14:textId="77777777" w:rsidR="00723935" w:rsidRDefault="00723935"/>
    <w:p w14:paraId="3B4ED642" w14:textId="77777777" w:rsidR="00723935" w:rsidRDefault="00723935"/>
    <w:p w14:paraId="5A7E6975" w14:textId="77777777" w:rsidR="00723935" w:rsidRDefault="00723935"/>
    <w:p w14:paraId="3EA09248" w14:textId="19604C34" w:rsidR="00723935" w:rsidRPr="00663D2A" w:rsidRDefault="00723935" w:rsidP="0072393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D25M/251/N/</w:t>
      </w:r>
      <w:r w:rsidR="00077CD6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>-</w:t>
      </w:r>
      <w:r w:rsidR="00077CD6">
        <w:rPr>
          <w:rFonts w:ascii="Calibri" w:hAnsi="Calibri" w:cs="Calibri"/>
          <w:b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rj/21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DD7474" w:rsidRPr="00663D2A">
        <w:rPr>
          <w:rFonts w:ascii="Calibri" w:hAnsi="Calibri" w:cs="Calibri"/>
          <w:b/>
          <w:sz w:val="22"/>
          <w:szCs w:val="22"/>
        </w:rPr>
        <w:t>ZAŁĄCZNIK NR 4 DO SWZ</w:t>
      </w:r>
    </w:p>
    <w:p w14:paraId="3118B9C3" w14:textId="77777777" w:rsidR="00723935" w:rsidRPr="00663D2A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1C9B2D02" w14:textId="77777777" w:rsidR="00723935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081A5DED" w14:textId="77777777" w:rsidR="00723935" w:rsidRPr="00714B3F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–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</w:p>
    <w:p w14:paraId="76920969" w14:textId="77777777" w:rsidR="00723935" w:rsidRPr="00714B3F" w:rsidRDefault="00723935" w:rsidP="00723935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14:paraId="5B8009D0" w14:textId="0D42DCFD" w:rsidR="00723935" w:rsidRDefault="00723935" w:rsidP="00723935">
      <w:r w:rsidRPr="00714B3F">
        <w:rPr>
          <w:rFonts w:ascii="Calibri" w:hAnsi="Calibri" w:cs="Tahoma"/>
          <w:b/>
          <w:szCs w:val="20"/>
        </w:rPr>
        <w:t xml:space="preserve">Zadanie nr 1 </w:t>
      </w:r>
      <w:r>
        <w:rPr>
          <w:rFonts w:ascii="Calibri" w:hAnsi="Calibri" w:cs="Tahoma"/>
          <w:b/>
          <w:szCs w:val="20"/>
        </w:rPr>
        <w:t>–</w:t>
      </w:r>
      <w:r w:rsidRPr="00714B3F">
        <w:rPr>
          <w:rFonts w:ascii="Calibri" w:hAnsi="Calibri" w:cs="Tahoma"/>
          <w:b/>
          <w:szCs w:val="20"/>
        </w:rPr>
        <w:t xml:space="preserve"> </w:t>
      </w:r>
      <w:r w:rsidR="00077CD6">
        <w:rPr>
          <w:rFonts w:ascii="Calibri" w:hAnsi="Calibri" w:cs="Tahoma"/>
          <w:b/>
          <w:szCs w:val="20"/>
        </w:rPr>
        <w:t xml:space="preserve">Kardiomonitory - 12 szt. </w:t>
      </w:r>
      <w:r w:rsidR="00F23BE4">
        <w:rPr>
          <w:rFonts w:ascii="Calibri" w:hAnsi="Calibri" w:cs="Tahoma"/>
          <w:b/>
          <w:szCs w:val="20"/>
        </w:rPr>
        <w:t>z centralą 1 szt. oraz systemem zdalnego podglądu pacjenta – 4 szt.</w:t>
      </w:r>
      <w:r>
        <w:rPr>
          <w:rFonts w:ascii="Calibri" w:hAnsi="Calibri" w:cs="Tahoma"/>
          <w:b/>
          <w:szCs w:val="20"/>
        </w:rPr>
        <w:tab/>
        <w:t xml:space="preserve">         </w:t>
      </w:r>
    </w:p>
    <w:p w14:paraId="5A055664" w14:textId="77777777" w:rsidR="00723935" w:rsidRDefault="00723935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789"/>
        <w:gridCol w:w="1275"/>
        <w:gridCol w:w="2952"/>
      </w:tblGrid>
      <w:tr w:rsidR="00723935" w:rsidRPr="00575911" w14:paraId="68E78E71" w14:textId="77777777" w:rsidTr="00520B5C">
        <w:trPr>
          <w:trHeight w:val="525"/>
          <w:tblHeader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9D00E66" w14:textId="77777777" w:rsidR="00723935" w:rsidRPr="00E047FC" w:rsidRDefault="00723935" w:rsidP="00723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DC53140" w14:textId="77777777" w:rsidR="00723935" w:rsidRPr="003E6F19" w:rsidRDefault="00723935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480D" w14:textId="77777777" w:rsidR="00723935" w:rsidRPr="00E047FC" w:rsidRDefault="00723935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0C7C18D5" w14:textId="77777777" w:rsidR="00723935" w:rsidRPr="00E047FC" w:rsidRDefault="00723935" w:rsidP="00FE64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0FD14B78" w14:textId="0AD21134" w:rsidR="00723935" w:rsidRPr="00E047FC" w:rsidRDefault="00EE3478" w:rsidP="007239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oferowanego parametru*</w:t>
            </w:r>
            <w:r w:rsidR="00862CA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6B48F4E3" w14:textId="77777777" w:rsidR="00723935" w:rsidRPr="00E047FC" w:rsidRDefault="00723935" w:rsidP="00723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4F08F1" w:rsidRPr="00575911" w14:paraId="35BC0D6E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16506723" w14:textId="3CBF5671" w:rsidR="004F08F1" w:rsidRPr="00E047FC" w:rsidRDefault="004F08F1" w:rsidP="004F08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25915447" w14:textId="7950A5E8" w:rsidR="004F08F1" w:rsidRPr="003E6F19" w:rsidRDefault="00B11E66" w:rsidP="0077413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oferowanego sprzętu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535AE1DD" w14:textId="77777777" w:rsidR="004F08F1" w:rsidRPr="00E047FC" w:rsidRDefault="004F08F1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6097AC5B" w14:textId="77777777" w:rsidR="004F08F1" w:rsidRPr="00E047FC" w:rsidRDefault="004F08F1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36F1E64D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BFDCB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41D81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Producent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28C9FA7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58F93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5810CAA3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CE106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1A734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Model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A851D4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806FB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4D312DF6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AA802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C1192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Kraj pochodzenia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4AD466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31608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16D8D961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D1659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F4852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Nazwa katalogowa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4565285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A8A543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2A49BB5A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81025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00DDE" w14:textId="682B82BA" w:rsidR="00B917E1" w:rsidRPr="003E6F19" w:rsidRDefault="00B917E1" w:rsidP="00C43F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Rok produkcji (nie starszy niż z 202</w:t>
            </w:r>
            <w:r w:rsidR="00C43FE3" w:rsidRPr="003E6F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490E0DB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EF7EC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1678DD0D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54263" w14:textId="77777777" w:rsidR="00B917E1" w:rsidRPr="00E047FC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0AFE1" w14:textId="77777777" w:rsidR="00B917E1" w:rsidRPr="003E6F19" w:rsidRDefault="00B917E1" w:rsidP="00774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>Fabrycznie nowy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397EB08" w14:textId="77777777" w:rsidR="00B917E1" w:rsidRPr="00E047FC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E047FC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076C3" w14:textId="77777777" w:rsidR="00B917E1" w:rsidRPr="00E047FC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34869" w:rsidRPr="00575911" w14:paraId="3C23CB9F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383E5C33" w14:textId="77777777" w:rsidR="00934869" w:rsidRPr="00E047FC" w:rsidRDefault="00934869" w:rsidP="004F08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4B63F4C8" w14:textId="361BA0E5" w:rsidR="00934869" w:rsidRPr="003E6F19" w:rsidRDefault="00934869" w:rsidP="0077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Kardiomonitory z Centralą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54B277D8" w14:textId="77777777" w:rsidR="00934869" w:rsidRPr="00E047FC" w:rsidRDefault="00934869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5DAC757B" w14:textId="77777777" w:rsidR="00934869" w:rsidRPr="00E047FC" w:rsidRDefault="00934869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F08F1" w:rsidRPr="00575911" w14:paraId="27AE149B" w14:textId="77777777" w:rsidTr="00651AA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  <w:hideMark/>
          </w:tcPr>
          <w:p w14:paraId="35C4F6C4" w14:textId="5CF84D6E" w:rsidR="004F08F1" w:rsidRPr="00E047FC" w:rsidRDefault="004F08F1" w:rsidP="004F08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  <w:hideMark/>
          </w:tcPr>
          <w:p w14:paraId="603B9C23" w14:textId="77777777" w:rsidR="004F08F1" w:rsidRPr="003E6F19" w:rsidRDefault="004F08F1" w:rsidP="0077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69E1C9DF" w14:textId="77777777" w:rsidR="004F08F1" w:rsidRPr="00E047FC" w:rsidRDefault="004F08F1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160A6414" w14:textId="77777777" w:rsidR="004F08F1" w:rsidRPr="00E047FC" w:rsidRDefault="004F08F1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5A74" w:rsidRPr="00575911" w14:paraId="17AA45C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F478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4A3" w14:textId="64D1A6CB" w:rsidR="00865A74" w:rsidRPr="003E6F19" w:rsidRDefault="00865A74" w:rsidP="00DB6E08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integracji z dostępnym klinicznym systemem informatycznym (CIS) producenta oferowanego systemu monitorowania pacjenta, w polskiej wersji językowej, umożliwiającym prowadzenie elektronicznej dokumentacji medycznej i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</w:t>
            </w:r>
            <w:r w:rsidR="00DB6E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enta wg. znanych </w:t>
            </w:r>
            <w:proofErr w:type="spellStart"/>
            <w:r w:rsidR="00DB6E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skal</w:t>
            </w:r>
            <w:proofErr w:type="spellEnd"/>
            <w:r w:rsidR="00DB6E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ocen (np.</w:t>
            </w: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.: APACHE II, GCS, TISS-28, SOFA), tworzenie zleceń lekarskich, dokumentację procesu opieki pielęgniarskiej, generowanie raportów (w tym karta znieczulenia).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7146" w14:textId="2F5982D8" w:rsidR="00865A74" w:rsidRPr="00E047FC" w:rsidRDefault="00566455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F07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B761499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0C5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3D3" w14:textId="00C7C9A6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2D2" w14:textId="0AB6226F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514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A55BAE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ED60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3C4" w14:textId="5FEA72E0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Każde stanowisko systemu monitorowania </w:t>
            </w: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>składa</w:t>
            </w:r>
            <w:r w:rsidR="00DB6E08" w:rsidRPr="005D16A1">
              <w:rPr>
                <w:rFonts w:asciiTheme="minorHAnsi" w:hAnsiTheme="minorHAnsi" w:cstheme="minorHAnsi"/>
                <w:sz w:val="22"/>
                <w:szCs w:val="22"/>
              </w:rPr>
              <w:t>jące</w:t>
            </w: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6284" w14:textId="70AD3629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3366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94FBCB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AA8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A7AC" w14:textId="1DB72FE9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Wszystkie elementy systemu monitorowania pacjenta chłodzone konwekcyjnie, pasywnie - bez użycia wentylatorów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46C1" w14:textId="2C573515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8B6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F9EC3E9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FDB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0F3" w14:textId="17B5C6E4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38E" w14:textId="2C2FECEB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9EE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1C4230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69F4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B35" w14:textId="339BCE5E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Komunikacja z użytkownikiem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381" w14:textId="45A0C63E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EFE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4AE4DD3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E05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DA3" w14:textId="7B48AA73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wyposażony w tryb "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Standby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2C6C" w14:textId="43E20E51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56C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60B94DD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D55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C03" w14:textId="2DBFEC1C" w:rsidR="00865A74" w:rsidRPr="005D16A1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0988" w14:textId="524C1271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319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C8C820F" w14:textId="77777777" w:rsidTr="00651AAB">
        <w:trPr>
          <w:cantSplit/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9DF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5F4" w14:textId="36D1C6D0" w:rsidR="00865A74" w:rsidRPr="005D16A1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>Zasilanie sieciowe, zgodne z PN, dostosowane do 230V/50Hz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1898" w14:textId="2A536F20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8DF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7C6781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346C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4D6" w14:textId="08D0966A" w:rsidR="00865A74" w:rsidRPr="005D16A1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>System zapewnia</w:t>
            </w:r>
            <w:r w:rsidR="00DB6E08" w:rsidRPr="005D16A1">
              <w:rPr>
                <w:rFonts w:asciiTheme="minorHAnsi" w:hAnsiTheme="minorHAnsi" w:cstheme="minorHAnsi"/>
                <w:sz w:val="22"/>
                <w:szCs w:val="22"/>
              </w:rPr>
              <w:t>jący</w:t>
            </w: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 xml:space="preserve"> kontynuację monitorowania pacjenta (min. EKG, SpO2, NIBP, 2x Temp, 2x IBP) przez przynajmniej 100 minut na wypadek zaniku zasilania lub transportu.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2906" w14:textId="045C8E61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882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279DBF0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BB0F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AD5" w14:textId="260B2FFB" w:rsidR="00865A74" w:rsidRPr="005D16A1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>Możliwość pracy w sieci centralnego monitorowania, zgodnej ze standardem Ethernet.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C29" w14:textId="4B6C4ACC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142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DEBCFF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3A8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C54" w14:textId="09B49F83" w:rsidR="00865A74" w:rsidRPr="005D16A1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>Monitory umożliwiają</w:t>
            </w:r>
            <w:r w:rsidR="00DB6E08" w:rsidRPr="005D16A1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 xml:space="preserve"> wykorzystanie jednej fizycznej infrastruktury teleinformatycznej, w sieci przewodowej i bezprzewodowej, do celu sieci centralnego monitorowania oraz innych aplikacji szpitalnych, w sposób zapewniający bezpieczeństwo i priorytet przesyłania wrażliwych danych medycznych. Zamawiający zapewnia sieć teleinformatyczną na potrzeby systemu monitorowania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CB9" w14:textId="3F69FB4A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8F0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58164D0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2DD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199" w14:textId="5C6F0C89" w:rsidR="00865A74" w:rsidRPr="005D16A1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>Monitory umożliwiają</w:t>
            </w:r>
            <w:r w:rsidR="00DB6E08" w:rsidRPr="005D16A1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 xml:space="preserve"> zdalny podgląd ekranu innego kardiomonitora pracującego w sieci centralnego </w:t>
            </w:r>
            <w:r w:rsidRPr="005D16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0835" w14:textId="03169DAE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2C5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71ADA8F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2E3C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498" w14:textId="6F324A45" w:rsidR="00865A74" w:rsidRPr="005D16A1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>Monitory umożliwiają</w:t>
            </w:r>
            <w:r w:rsidR="00DB6E08" w:rsidRPr="005D16A1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 xml:space="preserve">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BB7F" w14:textId="008A0512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FC7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17DA6E10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94EA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D3C" w14:textId="0D802A7E" w:rsidR="00865A74" w:rsidRPr="005D16A1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>Monitory zapewniają</w:t>
            </w:r>
            <w:r w:rsidR="00DB6E08" w:rsidRPr="005D16A1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 xml:space="preserve"> automatyczne otwarcie ekranu zdalnego monitora w momencie wystąpienia zdarzenia alarmowego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0AE6" w14:textId="0E8C5F91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606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167EA09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309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517" w14:textId="6163B3E1" w:rsidR="00865A74" w:rsidRPr="005D16A1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6A1">
              <w:rPr>
                <w:rFonts w:asciiTheme="minorHAnsi" w:hAnsiTheme="minorHAnsi" w:cstheme="minorHAnsi"/>
                <w:sz w:val="22"/>
                <w:szCs w:val="22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E82" w14:textId="5A66210E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22F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31EABA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85D6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E33" w14:textId="3D817099" w:rsidR="00865A74" w:rsidRPr="00E1265F" w:rsidRDefault="00DB6E08" w:rsidP="00E1265F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265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65A74" w:rsidRPr="00E1265F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865A74" w:rsidRPr="00E126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każdego monitora uchwyt montażowy do kolumny medycznej, umożliwiający przynajmniej obrót, nachylenie i zmianę wysokości monitora. Dostępne uchwyty montażowe monitora: do ściany, na podstawie jezdnej </w:t>
            </w:r>
            <w:r w:rsidR="00270BB0" w:rsidRPr="00E126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wyboru przez Zamawiającego na etapie składania zamówienia</w:t>
            </w:r>
            <w:r w:rsidR="00270BB0" w:rsidRPr="00E1265F">
              <w:rPr>
                <w:rStyle w:val="Odwoaniedokomentarza"/>
                <w:strike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AA1" w14:textId="37947494" w:rsidR="00865A74" w:rsidRPr="00E047FC" w:rsidRDefault="00270BB0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5A74"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865A7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3DB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F2A7FDC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105D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2CE" w14:textId="08F2FE8A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wyposażony w dotykowy ekran o przekątnej min. 19" i rozdzielczości min. 1280 x 1024 pikseli. Umożliwia wyświetlanie przynajmniej 14 krzywych dynamicznych 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3559" w14:textId="3A1F52DF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6C4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96AA90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C64E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7F1" w14:textId="6D1B9CF7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podłączenia dodatkowego ekranu powielającego o przekątnej min. 19”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E44" w14:textId="0DC72428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EE5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7D5C26D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BF6A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1DB" w14:textId="5761AFB5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kardiomonitora poprzez ekran dotykowy i pokrętło. Możliwość podłączenia klawiatury i myszy do portu USB. Możliwość sterowania przyciskami na wybranych modułach. Możliwość podłączenia czytnika kodów kreskowych do portu USB.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6B0F" w14:textId="1F92548D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9BF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1BA4B75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8180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449" w14:textId="599E95E2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E17" w14:textId="7ECB0368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EB6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5D7272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490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1EF" w14:textId="33E8E4DB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B74" w14:textId="5ADC98EC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B82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B2EA8D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105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528" w14:textId="08A072AA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transportowy wyposażony we wbudowany ekran o przekątnej przynajmniej 6,2” z funkcją automatycznego dostosowania wyświetlania do położenia monitora, tzw. „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flip-screen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skokowo przynajmniej co 180°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F4B" w14:textId="3F0B4E46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8F8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738D01F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927A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469" w14:textId="0E5B93B7" w:rsidR="00865A74" w:rsidRPr="00FC4E42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Przekątna ekranu modułu transportowego ≥ 7”. Interfejs użytkownika modułu transportowego tożsamy z monitorem stacjonarnym (takie samo umiejscowienie przycisków ekranowych, wygląd i nawigacja po menu, itp.)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B90" w14:textId="0D2ADCFD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EB9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31F4944D" w14:textId="77777777" w:rsidTr="00651AAB">
        <w:trPr>
          <w:cantSplit/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2B33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99F" w14:textId="0DE7E16B" w:rsidR="00865A74" w:rsidRPr="00FC4E42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Moduł transportowy umożliwia</w:t>
            </w:r>
            <w:r w:rsidR="00DB6E08" w:rsidRPr="00FC4E42">
              <w:rPr>
                <w:rFonts w:asciiTheme="minorHAnsi" w:hAnsiTheme="minorHAnsi" w:cstheme="minorHAnsi"/>
                <w:sz w:val="22"/>
                <w:szCs w:val="22"/>
              </w:rPr>
              <w:t>jący</w:t>
            </w: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 xml:space="preserve"> jednoczesną prezentację przynajmniej 3 krzywych dynamicznych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749" w14:textId="267CED5D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325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1774AAA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09FE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BB5" w14:textId="7D3C261E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konfiguracji przynajmniej 2 widoków ekranu modułu transportowego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EB4" w14:textId="298572A4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1F5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6F3174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BE0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DF4" w14:textId="078F563F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transportowy wyposażony we wbudowane zasilanie akumulatorowe na przynajmniej 4 godziny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3F7" w14:textId="72E0EE05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AFB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00166B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5B80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880" w14:textId="20EC606B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≥5 godzin pracy na zasilaniu akumulatorowym. Akumulator wymienny przez użytkownika bez użycia narzędzi. Wskaźnik poziomu naładowania monitora bezpośrednio na akumulatorze. Akumulator identyczny ze stosowanym w monitorze stacjonarnym.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8AA" w14:textId="70956176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D425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15669D9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53A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E20" w14:textId="273B9ED2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pacjenta mocowany na stanowisku za pośrednictwem niezależnej od monitora stacjonarnego stacji dokującej. Po zadokowaniu następuje automatyczne ładowanie akumulatora oraz przekazywanie danych do monitora głównego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E31E" w14:textId="6A71BCDE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FEF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3070B253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4B06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0ED" w14:textId="3548AFBD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transportowy przystosowany do warunków transportowych, odporny na upadek z wysokości przynajmniej 1m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11F" w14:textId="112E8BAF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0C1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C98584C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D531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BE19" w14:textId="408AAA25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A452" w14:textId="7AFEA04A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C18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82DAD3A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44CF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3F0" w14:textId="22AE2808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Dodatkowa odporność przeciwko wnikaniu ciał stałych nie gorsza niż IP4X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6C1" w14:textId="049DD5CB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869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FA8734A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784A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024" w14:textId="0E42858A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transportowy przystosowany do warunków transportowych, posiada wbudowany uchwyt – rączkę, ułatwiającą przenoszenie, bez konieczności demontażu na czas zadokowania modułu do pracy na stanowisku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8614" w14:textId="0C96D205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E4E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FA320A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A643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404" w14:textId="2909AF50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Masa modułu transportowego wraz z wbudowanym ekranem oraz akumulatorem poniżej 2kg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01AD" w14:textId="54492103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AD7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16DA5B6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5248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CB2" w14:textId="73976208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transportowy umożliwia potencjalną kontynuację monitorowania w czasie transportu przynajmniej następujących parametrów (zgodnie z ich wymogami opisanymi w dalszej części specyfikacji): EKG, SpO2, NIBP, 2x Temp., 2x IBP, z możliwością rozbudowy o pomiar CO2 w strumieniu bocznym, w zależności od podłączonych modułów pomiarowych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3667" w14:textId="1298EDB8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F6C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10B520ED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6EF6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69C2" w14:textId="1198C22C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transportowy zapewnia nieprzerwane monitorowanie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DC9" w14:textId="70A8A5D0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0F4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16C46D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E73D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90B" w14:textId="2C5DCFCD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970" w14:textId="1FBB95C9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C3D9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B61664F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1B8B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96A" w14:textId="25F9BFB2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Moduły pomiarowe podłączane do monitora transportowego odporne na uderzenia, upadek oraz wnikanie cieczy i pyłów do wnętrza obudowy - klasa ochrony min. IP47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580E" w14:textId="383E22E0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50A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98F482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D131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59A" w14:textId="793BC96E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Monitorowanie przynajmniej 1 z 3, 7 i 12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odprowadzeń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 jakością diagnostyczną, w zależności od użytego przewodu EKG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0814" w14:textId="3D063EC5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6A7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40ADD5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6AC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18E" w14:textId="05AB82E4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monitorowania 12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odprowadzeń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D97C" w14:textId="5EB45AB7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D08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B4BAC43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E7C5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FC5" w14:textId="1FC9171B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Jednoczesna prezentacja przynajmniej 3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odprowadzeń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EKG na ekranie głównym kardiomonitora (bez wykorzystania okna 12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odprowadzeń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B30B" w14:textId="55FBB667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4BE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332EF6C2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4A5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185" w14:textId="00883C15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jednoczesnej prezentacji wszystkich 12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odprowadzeń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B496" w14:textId="5FE20B09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690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DC737D9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F27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A5F" w14:textId="057599DF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częstości akcji serca w zakresie min. 20 - 300 ud/min.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1C3" w14:textId="1DC055B8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8F9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5F8B365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4CEF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4324" w14:textId="0B9CA1E2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Monitory zapewniające pomiar, analizę i interpretację EKG spoczynkowego z 12-odprowadzeń, realizowaną bezpośrednio w monitorze pacjenta, zawierającą kryteria specyficzne dla danej płci i wieku oraz narzędzie do niezależnej czasowo predykcji ostrego niedokrwienia serca (ACI-TIPI), z możliwością zgłaszania bólu w klatce piersiowej. Dopuszcza się realizację tej funkcjonalności przez zewnętrzny aparat EKG z trybem pomiaru ciągłego - w takiej sytuacji należy zaoferować 1 szt. takiego aparatu na każdy oferowany kardiomonitor.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F82" w14:textId="23457DB9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97E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9DA349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B25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EFC8" w14:textId="12FB1DF9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komplecie do każdego monitora: przewód do podłączenia 6- elektrod dla dorosłych i dzieci. Długość przewodów przynajmniej 3m.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797" w14:textId="68F8944D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01E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72A1A59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0F1F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DC1" w14:textId="46B99CE0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Analiza arytmii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E89F" w14:textId="635186A9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7A2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3CD6E68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A087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680" w14:textId="59C40AFB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Analiza arytmii w 2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odprowadzeniach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EKG jednocześnie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3D3" w14:textId="6385B0FA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200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58D" w:rsidRPr="00575911" w14:paraId="65A739A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809C" w14:textId="77777777" w:rsidR="0015558D" w:rsidRPr="00E047FC" w:rsidRDefault="0015558D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798" w14:textId="6859E8CD" w:rsidR="0015558D" w:rsidRPr="003E6F19" w:rsidRDefault="0015558D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Analiza arytmii w przynajmniej 4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odprowadzeniach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EKG jednocześnie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187" w14:textId="3D7E6D2F" w:rsidR="0015558D" w:rsidRPr="00E047FC" w:rsidRDefault="0015558D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3AD" w14:textId="77777777" w:rsidR="0015558D" w:rsidRPr="00E047FC" w:rsidRDefault="0015558D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2D68BF3" w14:textId="77777777" w:rsidTr="00DB6E08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ECC0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BEA0" w14:textId="28911360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Zaawansowana analiza arytmii wg przynajmniej 13 definicji z rozpoznawaniem arytmii komorowych i przedsionkowych, w tym migotania przedsionków. Dopuszcza się realizację tej funkcjonalności przez zewnętrzny aparat EKG z trybem pomiaru ciągłego - w takiej sytuacji należy zaoferować 1 szt. takiego aparatu na każdy oferowany kardiomonitor.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008" w14:textId="09690167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7F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FEE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DC64EA4" w14:textId="77777777" w:rsidTr="00DB6E08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5DA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751" w14:textId="60A11D0B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Analiza 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DF8" w14:textId="0755CDC4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7C6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0DF2D3A" w14:textId="77777777" w:rsidTr="00DB6E08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CDC3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6B3" w14:textId="1FE420AA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Analiza odcinka ST ze wszystkich monitorowanych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odprowadzeń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(do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8819" w14:textId="4A415F8F" w:rsidR="00865A74" w:rsidRPr="00E047FC" w:rsidRDefault="00865A74" w:rsidP="00865A74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D1A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18B149D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183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86D" w14:textId="0DC5E24B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pomiarowy analizy odcinka ST min. -15,0 -(+) 15,0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663B" w14:textId="006E443D" w:rsidR="00865A74" w:rsidRPr="00E047FC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05B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1DF290F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7E8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4C3" w14:textId="7B870420" w:rsidR="00865A74" w:rsidRPr="00FC4E42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 xml:space="preserve">Pomiar i wyświetlenie na ekranie monitora wartości QT i/lub </w:t>
            </w:r>
            <w:proofErr w:type="spellStart"/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QTc</w:t>
            </w:r>
            <w:proofErr w:type="spellEnd"/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46FB" w14:textId="284A5D45" w:rsidR="00865A74" w:rsidRPr="00E047FC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25D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2BD3BAF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CDCF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23A" w14:textId="05B63843" w:rsidR="00865A74" w:rsidRPr="00FC4E42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 xml:space="preserve">Pomiar częstości oddechu metodą impedancyjną w zakresie min. 4-120 </w:t>
            </w:r>
            <w:proofErr w:type="spellStart"/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odd</w:t>
            </w:r>
            <w:proofErr w:type="spellEnd"/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/min.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4EB9" w14:textId="5F567CD1" w:rsidR="00865A74" w:rsidRPr="00E047FC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83B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355097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4E31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853" w14:textId="3A9926E6" w:rsidR="00865A74" w:rsidRPr="00FC4E42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Prezentacja częstości oddechu oraz krzywej oddechowej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D4F" w14:textId="384B6DA8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2A4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BC29A7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D99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F3A" w14:textId="2076271D" w:rsidR="00865A74" w:rsidRPr="00FC4E42" w:rsidRDefault="00865A74" w:rsidP="00865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Saturacja (SpO2)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2FA" w14:textId="5733B295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F6B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8FDCB95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4F8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A7D" w14:textId="4D44639B" w:rsidR="00865A74" w:rsidRPr="00FC4E42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Pomiar wysycenia hemoglobiny tlenem, z wykorzystaniem algorytmu odpornego na nis</w:t>
            </w:r>
            <w:r w:rsidR="00DB6E08" w:rsidRPr="00FC4E42">
              <w:rPr>
                <w:rFonts w:asciiTheme="minorHAnsi" w:hAnsiTheme="minorHAnsi" w:cstheme="minorHAnsi"/>
                <w:sz w:val="22"/>
                <w:szCs w:val="22"/>
              </w:rPr>
              <w:t>ką perfuzję i artefakty ruchowe typu</w:t>
            </w: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6E08" w:rsidRPr="00FC4E42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proofErr w:type="spellStart"/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TruSignal</w:t>
            </w:r>
            <w:proofErr w:type="spellEnd"/>
            <w:r w:rsidRPr="00FC4E42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Masimo</w:t>
            </w:r>
            <w:proofErr w:type="spellEnd"/>
            <w:r w:rsidRPr="00FC4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rainbow</w:t>
            </w:r>
            <w:proofErr w:type="spellEnd"/>
            <w:r w:rsidRPr="00FC4E42">
              <w:rPr>
                <w:rFonts w:asciiTheme="minorHAnsi" w:hAnsiTheme="minorHAnsi" w:cstheme="minorHAnsi"/>
                <w:sz w:val="22"/>
                <w:szCs w:val="22"/>
              </w:rPr>
              <w:t xml:space="preserve"> SET</w:t>
            </w:r>
            <w:r w:rsidR="00DB6E08" w:rsidRPr="00FC4E42">
              <w:rPr>
                <w:rFonts w:asciiTheme="minorHAnsi" w:hAnsiTheme="minorHAnsi" w:cstheme="minorHAnsi"/>
                <w:sz w:val="22"/>
                <w:szCs w:val="22"/>
              </w:rPr>
              <w:t xml:space="preserve"> lub równoważne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053" w14:textId="37ADD900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B80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CF7332F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1CE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B09" w14:textId="4B705EEA" w:rsidR="00865A74" w:rsidRPr="00FC4E42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Pomiar saturacji w zakresie min. 70-100%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1E3" w14:textId="0D84DF17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E3C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166972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58A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587" w14:textId="30F60575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Prezentacja wartości saturacji, krzywej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pletyzmograficznej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015" w14:textId="39960BE1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668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16755D3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E02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A95" w14:textId="693C3A29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wyboru SPO2 jako źródła częstości rytmu serca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F97" w14:textId="5390F44D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F69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34CFE69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DA61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515" w14:textId="46901CDF" w:rsidR="00865A74" w:rsidRPr="003E6F19" w:rsidRDefault="00865A74" w:rsidP="00865A74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Modulacja dźwięku tętna przy zmianie wartości % SpO2.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929" w14:textId="074D3888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E43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AEF843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576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F78" w14:textId="21B07905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komplecie do każdego monitora: przewód podłączeniowy dł. min. 3m oraz wielorazowy, czujnik na palec dla dorosłych. Oryginalne akcesoria pomiarowe producenta algorytmu pomiarowego.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552" w14:textId="4677F1FA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5C1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A008E4A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40A4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CDC9" w14:textId="0A1F7EC6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ciśnienia metodą nieinwazyjną (NIBP)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BAD" w14:textId="35AF96BC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5A6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9ECE56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5F75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CA6" w14:textId="754F301E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A6B" w14:textId="7E9C06E1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AF8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3E8D6BF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974D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F60" w14:textId="79F5E5F5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ciśnienia tętniczego metodą oscylometryczną.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DDF" w14:textId="1A201317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8B6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8081DC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85E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EBB" w14:textId="6983D9F8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AF1" w14:textId="41C124CD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5AD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9EA4C3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B675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BCE" w14:textId="024DE394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DDB" w14:textId="1DB3BEB3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350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64654DA" w14:textId="77777777" w:rsidTr="00205BE3">
        <w:trPr>
          <w:trHeight w:val="47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00A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EE7" w14:textId="77777777" w:rsidR="00205BE3" w:rsidRDefault="00205BE3" w:rsidP="00865A7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3C81BA" w14:textId="01204823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wartości: skurczowej, rozkurczowej oraz średniej.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A71F" w14:textId="77777777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9D0F20" w14:textId="77777777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A27AD" w14:textId="1D2B7AE6" w:rsidR="00865A74" w:rsidRDefault="00865A74" w:rsidP="00865A74">
            <w:pPr>
              <w:jc w:val="center"/>
            </w:pPr>
            <w:r w:rsidRPr="00D4001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4CD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136F212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A14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5AC" w14:textId="4E7C1001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komplecie do każdego monitora: wężyk z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szybkozłączką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179" w14:textId="5A4EEF10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758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8FD6BA3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513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6EE" w14:textId="087EC410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Mankiety dla pacjentów otyłych stożkowe, dedykowane i walidowane do pomiaru na przedramieniu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7CF" w14:textId="21361593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7BF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C46FCCE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06DC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60F" w14:textId="0234480C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temperatury w 2 kanałach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9DE" w14:textId="32E67D4C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38F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3A4F6B9E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4478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50E" w14:textId="2ABCAA9C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Jednoczesna prezentacja w polu parametru temperatury na ekranie głównym monitora stacjonarnego min. 3 wartości temperatury jednocześnie: obu zmierzonych i różnicy temperatur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C2C" w14:textId="4F619EBB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5C3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5293DD0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B238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690" w14:textId="22E9E9A2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ustawienia etykiet temperatur wg. miejsca pomiaru – w tym wpisanie własnych nazw etykiet, łącznie min. 18 nazw)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4D9" w14:textId="6F1348C4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6D6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3414544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0C2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172" w14:textId="02B4B6DC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komplecie do każdego monitora: wielorazowy czujnik temperatury skóry dla dorosłych/dzieci oraz wielorazowy czujnik temperatury głębokiej dla dorosłych.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CB4" w14:textId="51DB896E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A83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0CEB3A5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46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417" w14:textId="69D7C294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ciśnienia metodą inwazyjną (IBP)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344" w14:textId="6E340F1C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A88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3616D6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18E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8F3" w14:textId="15508B80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ciśnienia metodą inwazyjną w 2 kanałach. Możliwość rozbudowy do przynajmniej 4 kanałów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91" w14:textId="5E349051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69E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EA96013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C7B3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0E6" w14:textId="4E046EE9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ciśnienia w zakresie przynajmniej -20 do 320 mmHg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D58" w14:textId="21916A0A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859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742B26C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C3F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298" w14:textId="1B1FD071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F36" w14:textId="629DC9B6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62F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2AB275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946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113" w14:textId="2E8C32D4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PPV ręczny, w dedykowanej zakładce lub automatyczny, ciągły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3B0" w14:textId="5A504147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79BD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509FD42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B36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9CB" w14:textId="5386B632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CE9" w14:textId="53E52BCA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A29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3B0E6542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C493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6C5" w14:textId="72088B6E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komplecie do każdego monitora przewody do podłączenia przetworników (po jednym na każdy oferowany kanał), do wyboru przez Zamawiającego przy realizacji przetargu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EF0" w14:textId="19CDCCE9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AF8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976D21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D1D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B32" w14:textId="4CD9F10C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ciśnienia śródczaszkowego (ICP) - 1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6B4" w14:textId="073AC909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38E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CC1843A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4BCB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CDC" w14:textId="60013D63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ciśnienia śródczaszkowego oraz CPP z wykorzystaniem urządzenia podłączanego do kanału ciśnienia inwazyjnego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644" w14:textId="753F0F32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939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1CA609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8D43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EBF3" w14:textId="2A9CEB9D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komplecie: moduł zerujący, przewody łączące moduł z oferowanym kardiomonitorem oraz czujnik śródmiąższowy z zestawem typu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drill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bolt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45A" w14:textId="0F36E275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0D5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120F4F7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7C79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913" w14:textId="6107A80C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stężenia dwutlenku węgla w wydychanym powietrzu metodą strumienia bocznego, u pacjentów zaintubowanych i niezaintubowanych, dostępny stacjonarnie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3CF" w14:textId="479A6E8E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0DF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1D65A26A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C2C2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81C" w14:textId="7DC6AF2B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komplecie do każdego monitora komplet 5 akcesoriów jednorazowych do pomiaru u pacjentów zaintubowanych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8EC" w14:textId="0A902571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BE7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016E79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A608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3B" w14:textId="4A3B0A85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BDC" w14:textId="56F90A16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41B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B939C5C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FF3C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644F" w14:textId="560F5A92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zmiany priorytetu alarmów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76D" w14:textId="2B04C403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A6F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8C305C2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CD0D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27B" w14:textId="26126D1B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Alarmy techniczne z podaniem przyczyny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510" w14:textId="70E06EA5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4BC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EB73EDC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C4DC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BCD" w14:textId="2BF06506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3EF" w14:textId="6D019BB0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734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62E720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3D48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2A9" w14:textId="40606435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wyciszenia alarmów. Regulacja czasu wyciszenia alarmów w zakresie przynajmniej: 2 i 5 minut oraz bez limitu czasowego.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D60" w14:textId="71BE9091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FDD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6F5442D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6443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961" w14:textId="4CF1149A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zablokowania funkcji całkowitego wyłączenia bądź wyciszenia alarmów - zabezpieczona hasłem.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351" w14:textId="36BCFE97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58B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14D3F8F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D810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817B" w14:textId="57B03F7F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10D9" w14:textId="0B7FC0B3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120C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FE0EE8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9C0B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CE5" w14:textId="1F80C607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wyposażony w pamięć przynajmniej 900 zdarzeń alarmowych i 400 wycinków zawierających fragmenty min. 5 krzywych dynamicznych z chwili wystąpienia zdarzenia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57D3" w14:textId="3F103E56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10F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26D494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810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D58" w14:textId="2A39BAAF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zapisywania zdarzeń alarmowych wraz z opisem dodawanym ręcznie przez użytkownika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984" w14:textId="6D3442A1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9B0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475807B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A8DE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DC1" w14:textId="03BB91A3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 monitorowania pacjenta wyposażone w pamięć trendów z ostatnich min. 72 godzin z rozdzielczością 1-minutową.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E8A" w14:textId="08ED0F15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D6A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17BE11F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381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1B3" w14:textId="4DCEC752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wyświetlania trendów w formie graficznej i tabelarycznej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E97" w14:textId="09683E06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A66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7DBAA8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50A4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151" w14:textId="10C17BF8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rozbudowy o pomiar stężenia dwutlenku węgla, tlenu i anestetyków w drogach oddechowych na wdechu i wydechu, w strumieniu bocznym.</w:t>
            </w: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540A" w14:textId="7F2011CA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7F6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94CF99A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0EB0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0A5" w14:textId="69BD9123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gazowy może być zamiennie stosowany pomiędzy różnymi monitorami pacjenta (kompaktowymi oraz modułowymi) oraz aparatami do znieczulania tego samego producenta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116" w14:textId="0C5779A2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D35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341B1BC2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68BB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7B5" w14:textId="2875E6D3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rozbudowy o pomiar wydatku energetycznego pacjenta metodą kalorymetrii pośredniej (zużycie tlenu i produkcja CO2), z wykorzystaniem paramagnetycznego czujnika tlenu niewymagającego kalibracji przed każdym pomiarem, z obrazowaniem parametrów: VO2, VCO2, EE i RQ.</w:t>
            </w: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Pomiar realizowany z wykorzystaniem pojedynczego modułu gazowego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FF3" w14:textId="12E1EA16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C22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7757DA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6962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509" w14:textId="4E24F0D6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rozbudowy o pomiar rzutu minutowego serca z wykorzystaniem cewnika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Swana-Ganza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B57" w14:textId="7FDE043D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6FA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7A2557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CFB3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3C3" w14:textId="7A3826D1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rozbudowy o 4-kanałowy pomiar EEG z widokiem CSA i możliwością pojedynczego lub ciągłego pomiaru słuchowych potencjałów wywołanych pnia mózgu (BAEP) oraz aktywności mięśnia czołowego.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9299" w14:textId="0355857C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A7F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67E500E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AC8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33A" w14:textId="57362167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rozbudowy o pomiar zwiotczenia mięśni przez monitorowanie transmisji nerwowo-mięśniowej NMT. Pomiar metodą nie wymagającą detekcji ruchu mięśni na skutek stymulacji bodźcem elektrycznym. Sygnalizacja dźwiękowa impulsów stymulacji oraz ustępowania blokady.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 Możliwość wykorzystania modułu do lokalizacji nerwu do blokady regionalnej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73B" w14:textId="02EE9A20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022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1D50565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920E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B9A" w14:textId="52AC4176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rozbudowy o monitorowanie poziomu analgezji poprzez analizę reakcji hemodynamicznej pacjenta na bodźce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nocyceptywne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środki przeciwbólowe. Pomiar realizowany z wykorzystaniem modułu oferowanego systemu monitorowania pacjenta, z wykorzystaniem czujnika saturacji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15A" w14:textId="169B7A52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D95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01908A3C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35F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42D" w14:textId="35582BED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rozbudowy o monitorowanie głębokości uśpienia. Pomiar realizowany przez analizę sygnału EEG, wspomaganego pomiarem elektromiografii mięśni twarzy, z obliczaniem parametrów SE, RE i BSR oraz graficzną prezentacją pomiaru na wspólnym wykresie z pomiarem poziomu analgezji.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2D2" w14:textId="65B05436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F46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3569153A" w14:textId="77777777" w:rsidTr="00DB6E08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C35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7104" w14:textId="1299F7B2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sz w:val="22"/>
                <w:szCs w:val="22"/>
              </w:rPr>
              <w:t xml:space="preserve">Możliwość wyposażenia monitora w moduł umożliwiający podłączenie urządzeń zewnętrznych m.in. respiratora, zapewniający wyświetlenie parametrów z podłączonych urządzeń na ekranie  monitora i przesyłanie ich do centralnego systemu monitorowania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8A4" w14:textId="389B83D8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4E4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7DA0BB4D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6091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7E3" w14:textId="37C01DEA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Obliczenia hemodynamiczne, utlenowania oraz wentylacji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17CE" w14:textId="411DC258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998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69333987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059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187" w14:textId="604860F7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Kalkulator dawek leków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E8D" w14:textId="2DB591BF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E25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26FEDB5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6AC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BEC" w14:textId="53BCBE18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zdalnego dostępu do centrali oraz kardiomonitorów w celach serwisowych: wstępnej diagnostyki monitora i podłączonych modułów, zmiany ustawień,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wrgywania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licencji, itp.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84BD" w14:textId="29A515D1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5DB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A74" w:rsidRPr="00575911" w14:paraId="5A015DA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0D7" w14:textId="77777777" w:rsidR="00865A74" w:rsidRPr="00E047FC" w:rsidRDefault="00865A74" w:rsidP="00865A7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AF0" w14:textId="0AD57ACF" w:rsidR="00865A74" w:rsidRPr="003E6F19" w:rsidRDefault="00865A74" w:rsidP="00865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Kompatybilność z systemem monitorowania CARESCAPE zakupionym na potrzeby sali </w:t>
            </w:r>
            <w:proofErr w:type="spellStart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wybudzeń</w:t>
            </w:r>
            <w:proofErr w:type="spellEnd"/>
            <w:r w:rsidRPr="003E6F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bloku operacyjnego. Kompatybilność polega na możliwości przenoszenia modułu transportowego, zamiennego stosowania modułów pomiarowych i akcesoriów oraz pracy w jednym systemie centralnego monitorowania.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311" w14:textId="3D42CD11" w:rsidR="00865A74" w:rsidRDefault="00865A74" w:rsidP="00865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98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0C3" w14:textId="77777777" w:rsidR="00865A74" w:rsidRPr="00E047FC" w:rsidRDefault="00865A74" w:rsidP="00865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327" w:rsidRPr="00E047FC" w14:paraId="76E605A4" w14:textId="77777777" w:rsidTr="00DB6E08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5461F98B" w14:textId="7173612E" w:rsidR="00591327" w:rsidRPr="00E047FC" w:rsidRDefault="00591327" w:rsidP="00DB6E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4DAF329F" w14:textId="691C1778" w:rsidR="00591327" w:rsidRPr="003E6F19" w:rsidRDefault="00591327" w:rsidP="00DB6E0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Centrala Monitorująca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5535D188" w14:textId="77777777" w:rsidR="00591327" w:rsidRPr="00E047FC" w:rsidRDefault="00591327" w:rsidP="00DB6E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0CB42B19" w14:textId="77777777" w:rsidR="00591327" w:rsidRPr="00E047FC" w:rsidRDefault="00591327" w:rsidP="00DB6E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55421" w:rsidRPr="00575911" w14:paraId="3C480BB2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898" w14:textId="6305A63B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71C" w14:textId="2079E798" w:rsidR="00D55421" w:rsidRPr="003E6F19" w:rsidRDefault="00D55421" w:rsidP="00D5542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 centralnego monitorowania w formie komputera z ekranem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297B" w14:textId="72A18133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B7E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06AE70FE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7A4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B60" w14:textId="7FB670B5" w:rsidR="00D55421" w:rsidRPr="003E6F19" w:rsidRDefault="00D55421" w:rsidP="00D5542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Komputer typu </w:t>
            </w:r>
            <w:proofErr w:type="spellStart"/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-in-One klasy medycznej, zamknięty w obudowie ekranu dotykowego. Komputer i oprogramowanie tego samego wytwórcy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1D3" w14:textId="38E66A47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E39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307AEC14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C75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D67" w14:textId="150EBC54" w:rsidR="00D55421" w:rsidRPr="003E6F19" w:rsidRDefault="00D55421" w:rsidP="00D5542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 centralnego monitorowania wyposażone w awaryjne podtrzymanie zasilania na przynajmniej 20 minut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DA6" w14:textId="7A87FD3B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BFE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78C1F56A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D105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168" w14:textId="715B9DA2" w:rsidR="00D55421" w:rsidRPr="003E6F19" w:rsidRDefault="00D55421" w:rsidP="00D5542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 centralnego monitorowania wyposażone w 2 ekrany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E88" w14:textId="4E0ABFA9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9C0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19504CBC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D020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07B" w14:textId="62BB35C1" w:rsidR="00D55421" w:rsidRPr="003E6F19" w:rsidRDefault="00D55421" w:rsidP="00D5542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Ekrany stanowiska centralnego monitorowania LCD, dotykowe, panoramiczne, o przekątnej min. 21", certyfikowane jako wyroby medyczne. Rozdzielczość przynajmniej 1680x1050 pikseli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4E4" w14:textId="0D67A0B9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03C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547D679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08C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1AB" w14:textId="430A0827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Sterowanie funkcjami centrali poprzez mysz i klawiaturę USB, a także ekrany dotykowe.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98D" w14:textId="5B8D8304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6431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4882AB1D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5059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753" w14:textId="759DC6E7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Stanowisko centralnego monitorowania zapewnia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jące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 xml:space="preserve"> jednoczesny podgląd przynajmniej 12 oferowanych kardiomonitorów, zgodnych z opisem w dalszej części specyfikacji (opisać możliwość rozbudowy o kolejne stanowiska)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1B3" w14:textId="5EE817ED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BA3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38DBDBCE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5F5D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6CD8" w14:textId="151C7031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Stanowisko centralnego monitorowania zapewnia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jące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 xml:space="preserve"> jednoczesny podgląd min. 2 krzywych dynamicznych dla każdego monitorowanego pacjenta, na ekranie zbiorczego podglądu pacjentów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044" w14:textId="08EAD962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35A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65D4AE6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7668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5BEE" w14:textId="1099BFE6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Stanowisko centralnego monitorowania umożliwia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jące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 xml:space="preserve"> szczegółowy podgląd wybranego pacjenta: mierzone krzywe dynamiczne i skojarzone parametry, szczegółowy podgląd danych archiwalnych: trendów tablicowych, graficznych, pełnych przebiegów krzywych dynamicznych oraz historii zdarzeń alarmowych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5BB" w14:textId="34A248DD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2E8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6645CE02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33DF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F31" w14:textId="06E07DAE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Podgląd wybranego pacjenta realizowany na całym ekranie jednego z ekranów centrali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8F2" w14:textId="50D20BF8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634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45ED32F1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C8E4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CAC" w14:textId="75BBDBAC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Stanowisko centralnego monitorowania umożliwia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jące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 xml:space="preserve"> podgląd min. 72 godzin trendów dla każdego pacjenta. Trendy tabelaryczne oraz graficzne.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DCC" w14:textId="25220016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E23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329F6253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3F8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C2C" w14:textId="1ED048C0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Stanowisko centralnego monitorowania wyposażone w pamięć pełnych przebiegów krzywych dynamicznych: min. 120 godzin przynajmniej 12-tu krzywych dynamicznych (nie tylko EKG) dla każdego pacjenta.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DF9" w14:textId="246A216A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911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0E134E7C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A690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9B9" w14:textId="3783B1B6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Pamięć  &gt; 120 godzin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5A7" w14:textId="169095AF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164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2AE0100E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DD6C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496" w14:textId="225F7243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Stanowisko centralnego monitorowania umożliwia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jące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4A2" w14:textId="43CB1A90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FCA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5B2C39E0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8C54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995" w14:textId="4AFEF55C" w:rsidR="00D55421" w:rsidRPr="003E6F19" w:rsidRDefault="00D55421" w:rsidP="00D5542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 centralnego monitorowania wyposażone w pamięć zdarzeń alarmowych: min. 1000 zdarzeń na każdego monitorowanego pacjenta.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585" w14:textId="61C6E4CC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15E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06B2E5FC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B23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785" w14:textId="32179E58" w:rsidR="00D55421" w:rsidRPr="003E6F19" w:rsidRDefault="00D55421" w:rsidP="00D5542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Pamięć przynajmniej 2000 zdarzeń / każdego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FEE" w14:textId="264441D3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CC4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5023F7A3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5BFD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747" w14:textId="2C362B25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Stanowisko centralnego monitorowania zapewnia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jące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 xml:space="preserve">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6C3" w14:textId="239DFBB8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AFC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33A2FE63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545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600" w14:textId="54BA612C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Stanowisko centralnego monitorowania umożliwia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jące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EBC" w14:textId="7ECE80EE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01B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34765E0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4B7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44AC" w14:textId="586FB262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Stanowisko centralnego monitorowania umożliwia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jące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A0F" w14:textId="5335286A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78B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210737E2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AC0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DA53" w14:textId="49A02AF2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System centralnego monitorowania umożliwia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jące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 xml:space="preserve"> rozbudowę o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C12" w14:textId="395C5163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809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2744DDA6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D15E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C45" w14:textId="07AAC6DB" w:rsidR="00D55421" w:rsidRPr="0096199B" w:rsidRDefault="00D55421" w:rsidP="009619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Stanowisko centralnego monitorowania umożliwia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jące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 xml:space="preserve"> drukowanie raportów, trendów i zapisów za pomocą sieciowej drukarki laserowej. 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rukarka sieciowa kompatybilna z centralą oraz oferowanymi kardiomonitorami – po jednej do każdego stanowiska centralnego monitorowania.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D33" w14:textId="25AB0581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A5D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4D3322A3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69A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F0B" w14:textId="7553F631" w:rsidR="00D55421" w:rsidRPr="0096199B" w:rsidRDefault="00D55421" w:rsidP="00D554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>System centralnego monitorowania umożliwia</w:t>
            </w:r>
            <w:r w:rsidR="0004248D" w:rsidRPr="0096199B">
              <w:rPr>
                <w:rFonts w:asciiTheme="minorHAnsi" w:hAnsiTheme="minorHAnsi" w:cstheme="minorHAnsi"/>
                <w:sz w:val="22"/>
                <w:szCs w:val="22"/>
              </w:rPr>
              <w:t>jący</w:t>
            </w:r>
            <w:r w:rsidRPr="0096199B">
              <w:rPr>
                <w:rFonts w:asciiTheme="minorHAnsi" w:hAnsiTheme="minorHAnsi" w:cstheme="minorHAnsi"/>
                <w:sz w:val="22"/>
                <w:szCs w:val="22"/>
              </w:rPr>
              <w:t xml:space="preserve"> rozbudowę o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CE75" w14:textId="2CFEE4BB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098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64B58F5A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17F4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3DF" w14:textId="1311507C" w:rsidR="00D55421" w:rsidRPr="003E6F19" w:rsidRDefault="00D55421" w:rsidP="00FC4E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centralnego monitorowania umożliwi</w:t>
            </w: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4248D" w:rsidRPr="00FC4E42">
              <w:rPr>
                <w:rFonts w:asciiTheme="minorHAnsi" w:hAnsiTheme="minorHAnsi" w:cstheme="minorHAnsi"/>
                <w:sz w:val="22"/>
                <w:szCs w:val="22"/>
              </w:rPr>
              <w:t>jący</w:t>
            </w:r>
            <w:r w:rsidRPr="00FC4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zdalny podgląd monitorowanych pacjentów w czasie zbliżonym do rzeczywistego, za pośrednictwem komputerów podłączonych do sieci informatycznej szpitala. Dostępny podgląd bieżących wartości parametrów, podgląd krzywych dynamicznych, a także trendów tabelarycznych. W ofercie ujęte licencje zapewniające jednoczesny podgląd na min. 6 stanowiskach komputerowych.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FBF" w14:textId="49999C9F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525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3BE8DC5B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CC4A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603" w14:textId="4279E725" w:rsidR="00D55421" w:rsidRPr="003E6F19" w:rsidRDefault="00D55421" w:rsidP="00D5542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System centralnego monitorowania </w:t>
            </w:r>
            <w:r w:rsidRPr="00AE1619">
              <w:rPr>
                <w:rFonts w:asciiTheme="minorHAnsi" w:hAnsiTheme="minorHAnsi" w:cstheme="minorHAnsi"/>
                <w:sz w:val="22"/>
                <w:szCs w:val="22"/>
              </w:rPr>
              <w:t>umożliwia</w:t>
            </w:r>
            <w:r w:rsidR="0004248D" w:rsidRPr="00AE1619">
              <w:rPr>
                <w:rFonts w:asciiTheme="minorHAnsi" w:hAnsiTheme="minorHAnsi" w:cstheme="minorHAnsi"/>
                <w:sz w:val="22"/>
                <w:szCs w:val="22"/>
              </w:rPr>
              <w:t>jący</w:t>
            </w:r>
            <w:r w:rsidRPr="00AE1619">
              <w:rPr>
                <w:rFonts w:asciiTheme="minorHAnsi" w:hAnsiTheme="minorHAnsi" w:cstheme="minorHAnsi"/>
                <w:sz w:val="22"/>
                <w:szCs w:val="22"/>
              </w:rPr>
              <w:t xml:space="preserve"> wyświetlanie na ekranie centrali danych z urządzeń (min. respiratory, aparaty do znieczulania) podłączonych do </w:t>
            </w: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oferowanych kardiomonitorów. Dane wyświetlane w formie przynajmniej: liczbowej oraz krzywych dynamicznych, zapisywane w pamięci centrali.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6D8" w14:textId="251A4C91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991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575911" w14:paraId="7D617668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F5B" w14:textId="77777777" w:rsidR="00D55421" w:rsidRPr="00E047FC" w:rsidRDefault="00D55421" w:rsidP="00D5542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842" w14:textId="7F2DC493" w:rsidR="00D55421" w:rsidRPr="003E6F19" w:rsidRDefault="00D55421" w:rsidP="00D5542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rozbudowy centrali o funkcję uruchamiania na jej ekranie interaktywnego dostępu do szpitalnych aplikacji komputerowych, takich jak HIS, CIS, itp. z wykorzystaniem technologii zdalnego dostępu np. CITRIX, bez konieczności instalacji oprogramowania bezpośrednio w środowisku systemu operacyjnego centrali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96A" w14:textId="7CF8111E" w:rsidR="00D55421" w:rsidRPr="00524498" w:rsidRDefault="00D55421" w:rsidP="00D55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59D" w14:textId="77777777" w:rsidR="00D55421" w:rsidRPr="00E047FC" w:rsidRDefault="00D55421" w:rsidP="00D5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421" w:rsidRPr="00E047FC" w14:paraId="22691E96" w14:textId="77777777" w:rsidTr="00DB6E08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18451F66" w14:textId="77777777" w:rsidR="00D55421" w:rsidRPr="00E047FC" w:rsidRDefault="00D55421" w:rsidP="00DB6E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2ED2533D" w14:textId="36B6EC9C" w:rsidR="00D55421" w:rsidRPr="003E6F19" w:rsidRDefault="00F23BE4" w:rsidP="00DB6E0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 zdalnego podglądu pacjenta – 4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55D01410" w14:textId="77777777" w:rsidR="00D55421" w:rsidRPr="00E047FC" w:rsidRDefault="00D55421" w:rsidP="00DB6E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2A9E9FE7" w14:textId="77777777" w:rsidR="00D55421" w:rsidRPr="00E047FC" w:rsidRDefault="00D55421" w:rsidP="00DB6E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581D" w:rsidRPr="00575911" w14:paraId="40BB7E1D" w14:textId="77777777" w:rsidTr="00651AAB">
        <w:trPr>
          <w:trHeight w:val="2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093C" w14:textId="77777777" w:rsidR="00F8581D" w:rsidRPr="00E047FC" w:rsidRDefault="00F8581D" w:rsidP="00F8581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315" w14:textId="3370A7B6" w:rsidR="00F8581D" w:rsidRPr="003E6F19" w:rsidRDefault="00F8581D" w:rsidP="00F8581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komplecie z centralą 4 ekrany powielające o przekątnej min. 32" do umieszczenia w pomieszczeniach w obrębie oddziału OIT (odległość do 50m). Zamawiający zapewnia połączenie sieciowe w odpowiedniej ilości pomiędzy centralą, a lokalizacjami ekranów powielających.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FD7" w14:textId="79C0C866" w:rsidR="00F8581D" w:rsidRPr="00524498" w:rsidRDefault="00F8581D" w:rsidP="00F858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A7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253" w14:textId="77777777" w:rsidR="00F8581D" w:rsidRPr="00E047FC" w:rsidRDefault="00F8581D" w:rsidP="00F858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D03F8D" w14:textId="77777777" w:rsidR="007A17AB" w:rsidRDefault="007A17AB" w:rsidP="00395972">
      <w:pPr>
        <w:jc w:val="both"/>
        <w:rPr>
          <w:rFonts w:ascii="Calibri" w:hAnsi="Calibri" w:cs="Calibri"/>
          <w:b/>
          <w:sz w:val="22"/>
          <w:szCs w:val="22"/>
        </w:rPr>
      </w:pPr>
    </w:p>
    <w:p w14:paraId="7922E2DB" w14:textId="77777777" w:rsidR="007A17AB" w:rsidRDefault="007A17AB" w:rsidP="00395972">
      <w:pPr>
        <w:jc w:val="both"/>
        <w:rPr>
          <w:rFonts w:ascii="Calibri" w:hAnsi="Calibri" w:cs="Calibri"/>
          <w:b/>
          <w:sz w:val="22"/>
          <w:szCs w:val="22"/>
        </w:rPr>
      </w:pPr>
    </w:p>
    <w:p w14:paraId="54652F38" w14:textId="77777777" w:rsidR="006C62EC" w:rsidRPr="00276CB7" w:rsidRDefault="006C62EC" w:rsidP="00395972">
      <w:pPr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14:paraId="29F0F1E4" w14:textId="3077FC76" w:rsidR="00EE0511" w:rsidRDefault="006C62EC" w:rsidP="00395972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Pr="00F57093">
        <w:rPr>
          <w:rFonts w:ascii="Calibri" w:hAnsi="Calibri" w:cs="Calibri"/>
          <w:b/>
          <w:sz w:val="20"/>
          <w:szCs w:val="20"/>
        </w:rPr>
        <w:t xml:space="preserve">WPISANIE „NIE” W PARAMETRACH TECHNICZNYCH  WYMAGANYCH SPOWODUJE ODRZUCENIE OFERTY JAKO </w:t>
      </w:r>
    </w:p>
    <w:p w14:paraId="2010562A" w14:textId="203828E6" w:rsidR="006C62EC" w:rsidRPr="00395972" w:rsidRDefault="006C62EC" w:rsidP="00395972">
      <w:pPr>
        <w:jc w:val="both"/>
        <w:rPr>
          <w:rFonts w:ascii="Calibri" w:hAnsi="Calibri" w:cs="Calibri"/>
          <w:b/>
          <w:sz w:val="20"/>
          <w:szCs w:val="20"/>
        </w:rPr>
      </w:pPr>
      <w:r w:rsidRPr="00F57093">
        <w:rPr>
          <w:rFonts w:ascii="Calibri" w:hAnsi="Calibri" w:cs="Calibri"/>
          <w:b/>
          <w:sz w:val="20"/>
          <w:szCs w:val="20"/>
        </w:rPr>
        <w:t>NIEZGODNEJ Z WYMOGAMI ZAMAWIAJĄCEGO,</w:t>
      </w:r>
    </w:p>
    <w:p w14:paraId="2DC64846" w14:textId="37EAB389" w:rsidR="006C62EC" w:rsidRDefault="00EE3478" w:rsidP="0039597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="00862CA4">
        <w:rPr>
          <w:rFonts w:ascii="Calibri" w:hAnsi="Calibri" w:cs="Calibri"/>
          <w:b/>
          <w:sz w:val="20"/>
          <w:szCs w:val="20"/>
        </w:rPr>
        <w:t>*</w:t>
      </w:r>
      <w:r w:rsidR="006C62EC" w:rsidRPr="00651AAB">
        <w:rPr>
          <w:rFonts w:ascii="Calibri" w:hAnsi="Calibri" w:cs="Calibri"/>
          <w:b/>
          <w:sz w:val="20"/>
          <w:szCs w:val="20"/>
        </w:rPr>
        <w:t>NALEŻY WYPEŁNIĆ PODAJĄC SZCZEGÓŁOWY OPIS OFEROWANEGO WYPOSAŻENIA</w:t>
      </w:r>
    </w:p>
    <w:p w14:paraId="4A65D535" w14:textId="77777777" w:rsidR="007A17AB" w:rsidRPr="00651AAB" w:rsidRDefault="007A17AB" w:rsidP="00395972">
      <w:pPr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6C62EC" w:rsidRPr="00B47137" w14:paraId="755B8A7F" w14:textId="77777777" w:rsidTr="00DB6E08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BA4" w14:textId="77777777" w:rsidR="006C62EC" w:rsidRPr="00B47137" w:rsidRDefault="006C62EC" w:rsidP="00DB6E08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C62EC" w:rsidRPr="00B47137" w14:paraId="5E3E3D48" w14:textId="77777777" w:rsidTr="00DB6E08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728" w14:textId="77777777" w:rsidR="006C62EC" w:rsidRPr="00B47137" w:rsidRDefault="006C62EC" w:rsidP="00DB6E08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E75" w14:textId="77777777" w:rsidR="006C62EC" w:rsidRPr="00B47137" w:rsidRDefault="006C62EC" w:rsidP="00DB6E08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20A" w14:textId="77777777" w:rsidR="006C62EC" w:rsidRPr="00B47137" w:rsidRDefault="006C62EC" w:rsidP="00DB6E08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6C62EC" w:rsidRPr="00B47137" w14:paraId="69335827" w14:textId="77777777" w:rsidTr="00DB6E08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28B" w14:textId="77777777" w:rsidR="006C62EC" w:rsidRPr="00B47137" w:rsidRDefault="006C62EC" w:rsidP="00DB6E08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ABC" w14:textId="77777777" w:rsidR="006C62EC" w:rsidRPr="00B47137" w:rsidRDefault="006C62EC" w:rsidP="00DB6E08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000" w14:textId="77777777" w:rsidR="006C62EC" w:rsidRPr="00B47137" w:rsidRDefault="006C62EC" w:rsidP="00DB6E08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59A397" w14:textId="77777777" w:rsidR="006C62EC" w:rsidRPr="00B47137" w:rsidRDefault="006C62EC" w:rsidP="00DB6E08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5852F" w14:textId="77777777" w:rsidR="006C62EC" w:rsidRPr="00B47137" w:rsidRDefault="006C62EC" w:rsidP="00DB6E08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82FAAA" w14:textId="77777777" w:rsidR="006117FA" w:rsidRPr="00575911" w:rsidRDefault="006117FA" w:rsidP="00575911">
      <w:pPr>
        <w:rPr>
          <w:rFonts w:asciiTheme="minorHAnsi" w:hAnsiTheme="minorHAnsi"/>
          <w:sz w:val="22"/>
          <w:szCs w:val="22"/>
        </w:rPr>
      </w:pPr>
    </w:p>
    <w:sectPr w:rsidR="006117FA" w:rsidRPr="00575911" w:rsidSect="00DD7474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A19F0" w14:textId="77777777" w:rsidR="00270BB0" w:rsidRDefault="00270BB0" w:rsidP="00723935">
      <w:r>
        <w:separator/>
      </w:r>
    </w:p>
  </w:endnote>
  <w:endnote w:type="continuationSeparator" w:id="0">
    <w:p w14:paraId="15035A93" w14:textId="77777777" w:rsidR="00270BB0" w:rsidRDefault="00270BB0" w:rsidP="007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D2F2" w14:textId="77777777" w:rsidR="00270BB0" w:rsidRPr="00870F1F" w:rsidRDefault="00270BB0" w:rsidP="00D64C75">
    <w:pPr>
      <w:pStyle w:val="Nagwek"/>
      <w:jc w:val="right"/>
      <w:rPr>
        <w:rFonts w:ascii="Calibri" w:hAnsi="Calibri"/>
        <w:b/>
        <w:sz w:val="18"/>
        <w:szCs w:val="18"/>
      </w:rPr>
    </w:pPr>
    <w:r w:rsidRPr="001E1738">
      <w:rPr>
        <w:noProof/>
      </w:rPr>
      <w:drawing>
        <wp:inline distT="0" distB="0" distL="0" distR="0" wp14:anchorId="7C37CDDA" wp14:editId="03E11591">
          <wp:extent cx="2114550" cy="857250"/>
          <wp:effectExtent l="0" t="0" r="0" b="0"/>
          <wp:docPr id="14" name="Obraz 14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6D050868" wp14:editId="7520687A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6917690" cy="233680"/>
          <wp:effectExtent l="0" t="0" r="0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85600" w14:textId="77777777" w:rsidR="00270BB0" w:rsidRDefault="00270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8D87" w14:textId="77777777" w:rsidR="00270BB0" w:rsidRDefault="00270BB0" w:rsidP="00723935">
      <w:r>
        <w:separator/>
      </w:r>
    </w:p>
  </w:footnote>
  <w:footnote w:type="continuationSeparator" w:id="0">
    <w:p w14:paraId="6DFCCBF3" w14:textId="77777777" w:rsidR="00270BB0" w:rsidRDefault="00270BB0" w:rsidP="0072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66A3" w14:textId="77777777" w:rsidR="00270BB0" w:rsidRDefault="00270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A32CA51" wp14:editId="798847CF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7B3664"/>
    <w:multiLevelType w:val="hybridMultilevel"/>
    <w:tmpl w:val="8E54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C0585"/>
    <w:multiLevelType w:val="hybridMultilevel"/>
    <w:tmpl w:val="04B6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193C"/>
    <w:multiLevelType w:val="hybridMultilevel"/>
    <w:tmpl w:val="E54E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205F4"/>
    <w:multiLevelType w:val="hybridMultilevel"/>
    <w:tmpl w:val="1044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75FCA"/>
    <w:multiLevelType w:val="hybridMultilevel"/>
    <w:tmpl w:val="27DE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4248D"/>
    <w:rsid w:val="00077CD6"/>
    <w:rsid w:val="00094CC7"/>
    <w:rsid w:val="0015558D"/>
    <w:rsid w:val="00193ADE"/>
    <w:rsid w:val="00196C82"/>
    <w:rsid w:val="001B595F"/>
    <w:rsid w:val="00200003"/>
    <w:rsid w:val="00205BE3"/>
    <w:rsid w:val="00270BB0"/>
    <w:rsid w:val="002B53F6"/>
    <w:rsid w:val="002B66BA"/>
    <w:rsid w:val="002D2DE4"/>
    <w:rsid w:val="00311ED3"/>
    <w:rsid w:val="00317942"/>
    <w:rsid w:val="003201E2"/>
    <w:rsid w:val="00377DBE"/>
    <w:rsid w:val="00395972"/>
    <w:rsid w:val="003A4C83"/>
    <w:rsid w:val="003E6F19"/>
    <w:rsid w:val="004353B8"/>
    <w:rsid w:val="004378D6"/>
    <w:rsid w:val="0044367F"/>
    <w:rsid w:val="004D4251"/>
    <w:rsid w:val="004F08F1"/>
    <w:rsid w:val="00520B5C"/>
    <w:rsid w:val="00547D5B"/>
    <w:rsid w:val="00566455"/>
    <w:rsid w:val="00571B4A"/>
    <w:rsid w:val="00575911"/>
    <w:rsid w:val="00591327"/>
    <w:rsid w:val="005A7B69"/>
    <w:rsid w:val="005B28C3"/>
    <w:rsid w:val="005D16A1"/>
    <w:rsid w:val="006117FA"/>
    <w:rsid w:val="00651AAB"/>
    <w:rsid w:val="00652131"/>
    <w:rsid w:val="00663D2A"/>
    <w:rsid w:val="006C62EC"/>
    <w:rsid w:val="006D37A4"/>
    <w:rsid w:val="00705660"/>
    <w:rsid w:val="00723935"/>
    <w:rsid w:val="007242C9"/>
    <w:rsid w:val="00767193"/>
    <w:rsid w:val="00774138"/>
    <w:rsid w:val="007A17AB"/>
    <w:rsid w:val="007B4C50"/>
    <w:rsid w:val="007D1E83"/>
    <w:rsid w:val="008059D3"/>
    <w:rsid w:val="00862CA4"/>
    <w:rsid w:val="00865A74"/>
    <w:rsid w:val="008F1A20"/>
    <w:rsid w:val="00921589"/>
    <w:rsid w:val="00934869"/>
    <w:rsid w:val="00941738"/>
    <w:rsid w:val="00946E10"/>
    <w:rsid w:val="00954DAF"/>
    <w:rsid w:val="0096199B"/>
    <w:rsid w:val="009623EA"/>
    <w:rsid w:val="00970469"/>
    <w:rsid w:val="009A76A5"/>
    <w:rsid w:val="009E4DB4"/>
    <w:rsid w:val="00A20960"/>
    <w:rsid w:val="00A84031"/>
    <w:rsid w:val="00AB275D"/>
    <w:rsid w:val="00AE1619"/>
    <w:rsid w:val="00AE7FFB"/>
    <w:rsid w:val="00B11E66"/>
    <w:rsid w:val="00B43DCD"/>
    <w:rsid w:val="00B917E1"/>
    <w:rsid w:val="00BC6AD0"/>
    <w:rsid w:val="00BD1EC1"/>
    <w:rsid w:val="00C1462B"/>
    <w:rsid w:val="00C43FE3"/>
    <w:rsid w:val="00C56B70"/>
    <w:rsid w:val="00CA63A3"/>
    <w:rsid w:val="00CD5CA5"/>
    <w:rsid w:val="00D268F5"/>
    <w:rsid w:val="00D55421"/>
    <w:rsid w:val="00D64C75"/>
    <w:rsid w:val="00D84D6D"/>
    <w:rsid w:val="00DA7059"/>
    <w:rsid w:val="00DB6E08"/>
    <w:rsid w:val="00DD7474"/>
    <w:rsid w:val="00E047FC"/>
    <w:rsid w:val="00E1265F"/>
    <w:rsid w:val="00E12666"/>
    <w:rsid w:val="00E200B8"/>
    <w:rsid w:val="00E4702C"/>
    <w:rsid w:val="00E52966"/>
    <w:rsid w:val="00E73223"/>
    <w:rsid w:val="00EE0511"/>
    <w:rsid w:val="00EE3478"/>
    <w:rsid w:val="00F23BE4"/>
    <w:rsid w:val="00F30931"/>
    <w:rsid w:val="00F34166"/>
    <w:rsid w:val="00F54960"/>
    <w:rsid w:val="00F8581D"/>
    <w:rsid w:val="00FA1050"/>
    <w:rsid w:val="00FC265B"/>
    <w:rsid w:val="00FC4E42"/>
    <w:rsid w:val="00FE64BC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DCD31"/>
  <w15:chartTrackingRefBased/>
  <w15:docId w15:val="{AFBC8176-EE79-4B07-AF29-F45747B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94CC7"/>
    <w:pPr>
      <w:widowControl/>
      <w:autoSpaceDE/>
      <w:autoSpaceDN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96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66"/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2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DBF7-62A5-4048-9A3F-02FF4E17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3670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Kuszaj</dc:creator>
  <cp:keywords/>
  <dc:description/>
  <cp:lastModifiedBy>Agnieszka Korolczuk</cp:lastModifiedBy>
  <cp:revision>5</cp:revision>
  <cp:lastPrinted>2020-07-22T08:39:00Z</cp:lastPrinted>
  <dcterms:created xsi:type="dcterms:W3CDTF">2021-03-01T12:27:00Z</dcterms:created>
  <dcterms:modified xsi:type="dcterms:W3CDTF">2021-03-09T07:30:00Z</dcterms:modified>
</cp:coreProperties>
</file>