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08E2" w14:textId="77777777" w:rsidR="002B37B5" w:rsidRPr="00001555" w:rsidRDefault="002B37B5" w:rsidP="002B37B5">
      <w:pPr>
        <w:spacing w:line="288" w:lineRule="auto"/>
        <w:jc w:val="both"/>
        <w:rPr>
          <w:rFonts w:asciiTheme="majorHAnsi" w:hAnsiTheme="majorHAnsi" w:cstheme="majorHAnsi"/>
        </w:rPr>
      </w:pPr>
      <w:r w:rsidRPr="00001555">
        <w:rPr>
          <w:rFonts w:asciiTheme="majorHAnsi" w:hAnsiTheme="majorHAnsi" w:cstheme="majorHAnsi"/>
        </w:rPr>
        <w:softHyphen/>
      </w:r>
    </w:p>
    <w:p w14:paraId="4510880A" w14:textId="77777777" w:rsidR="002B37B5" w:rsidRPr="00001555" w:rsidRDefault="002B37B5" w:rsidP="002B37B5">
      <w:pPr>
        <w:pStyle w:val="Nagwek"/>
        <w:spacing w:line="288" w:lineRule="auto"/>
        <w:rPr>
          <w:rFonts w:asciiTheme="majorHAnsi" w:hAnsiTheme="majorHAnsi" w:cstheme="majorHAnsi"/>
        </w:rPr>
      </w:pPr>
      <w:r w:rsidRPr="00001555">
        <w:rPr>
          <w:rFonts w:asciiTheme="majorHAnsi" w:hAnsiTheme="majorHAnsi" w:cstheme="majorHAnsi"/>
        </w:rPr>
        <w:t>Nr postępowania: OP.041.1.2021</w:t>
      </w:r>
    </w:p>
    <w:p w14:paraId="263FBB7B" w14:textId="77777777" w:rsidR="002B37B5" w:rsidRPr="00001555" w:rsidRDefault="002B37B5" w:rsidP="002B37B5">
      <w:pPr>
        <w:pStyle w:val="Nagwek"/>
        <w:spacing w:line="288" w:lineRule="auto"/>
        <w:rPr>
          <w:rFonts w:asciiTheme="majorHAnsi" w:hAnsiTheme="majorHAnsi" w:cstheme="majorHAnsi"/>
          <w:sz w:val="28"/>
          <w:szCs w:val="28"/>
        </w:rPr>
      </w:pPr>
    </w:p>
    <w:p w14:paraId="760831FA" w14:textId="77777777" w:rsidR="002B37B5" w:rsidRPr="00001555" w:rsidRDefault="002B37B5" w:rsidP="002B37B5">
      <w:pPr>
        <w:spacing w:line="288" w:lineRule="auto"/>
        <w:jc w:val="center"/>
        <w:rPr>
          <w:rFonts w:asciiTheme="majorHAnsi" w:hAnsiTheme="majorHAnsi" w:cstheme="majorHAnsi"/>
          <w:sz w:val="28"/>
          <w:szCs w:val="28"/>
        </w:rPr>
      </w:pPr>
    </w:p>
    <w:p w14:paraId="33722AEC" w14:textId="77777777" w:rsidR="002B37B5" w:rsidRPr="00001555" w:rsidRDefault="002B37B5" w:rsidP="002B37B5">
      <w:pPr>
        <w:spacing w:line="288" w:lineRule="auto"/>
        <w:jc w:val="center"/>
        <w:rPr>
          <w:rFonts w:asciiTheme="majorHAnsi" w:hAnsiTheme="majorHAnsi" w:cstheme="majorHAnsi"/>
          <w:sz w:val="28"/>
          <w:szCs w:val="28"/>
        </w:rPr>
      </w:pPr>
      <w:r w:rsidRPr="00001555">
        <w:rPr>
          <w:rFonts w:asciiTheme="majorHAnsi" w:hAnsiTheme="majorHAnsi" w:cstheme="majorHAnsi"/>
          <w:sz w:val="28"/>
          <w:szCs w:val="28"/>
        </w:rPr>
        <w:t>Specyfikacja Warunków Zamówienia (dalej SWZ)</w:t>
      </w:r>
    </w:p>
    <w:p w14:paraId="3DE5772D" w14:textId="77777777" w:rsidR="002B37B5" w:rsidRPr="00001555" w:rsidRDefault="002B37B5" w:rsidP="002B37B5">
      <w:pPr>
        <w:spacing w:line="288" w:lineRule="auto"/>
        <w:jc w:val="center"/>
        <w:rPr>
          <w:rFonts w:asciiTheme="majorHAnsi" w:hAnsiTheme="majorHAnsi" w:cstheme="majorHAnsi"/>
          <w:sz w:val="28"/>
          <w:szCs w:val="28"/>
        </w:rPr>
      </w:pPr>
    </w:p>
    <w:p w14:paraId="2719D237" w14:textId="77777777" w:rsidR="002B37B5" w:rsidRPr="00001555" w:rsidRDefault="002B37B5" w:rsidP="002B37B5">
      <w:pPr>
        <w:spacing w:line="288" w:lineRule="auto"/>
        <w:jc w:val="center"/>
        <w:rPr>
          <w:rFonts w:asciiTheme="majorHAnsi" w:hAnsiTheme="majorHAnsi" w:cstheme="majorHAnsi"/>
          <w:sz w:val="28"/>
          <w:szCs w:val="28"/>
        </w:rPr>
      </w:pPr>
      <w:bookmarkStart w:id="0" w:name="_Hlk81204221"/>
    </w:p>
    <w:p w14:paraId="24A24BCB" w14:textId="77777777" w:rsidR="002B37B5" w:rsidRPr="00001555" w:rsidRDefault="002B37B5" w:rsidP="002B37B5">
      <w:pPr>
        <w:spacing w:line="288" w:lineRule="auto"/>
        <w:jc w:val="center"/>
        <w:rPr>
          <w:rFonts w:asciiTheme="majorHAnsi" w:hAnsiTheme="majorHAnsi" w:cstheme="majorHAnsi"/>
          <w:sz w:val="28"/>
          <w:szCs w:val="28"/>
        </w:rPr>
      </w:pPr>
      <w:r w:rsidRPr="00001555">
        <w:rPr>
          <w:rFonts w:asciiTheme="majorHAnsi" w:hAnsiTheme="majorHAnsi" w:cstheme="majorHAnsi"/>
          <w:sz w:val="28"/>
          <w:szCs w:val="28"/>
        </w:rPr>
        <w:t>Dotycząca postępowania o udzielenie zamówienia klasycznego o wartości mniejszej niż progi unijne prowadzonego na podstawie Ustawy z dnia 11 września 2019 roku Prawo zamówień publicznych, zwanej w dalszej części „ustawa Pzp” lub „Pzp”</w:t>
      </w:r>
    </w:p>
    <w:p w14:paraId="01426CFD" w14:textId="77777777" w:rsidR="002B37B5" w:rsidRPr="00001555" w:rsidRDefault="002B37B5" w:rsidP="002B37B5">
      <w:pPr>
        <w:spacing w:line="288" w:lineRule="auto"/>
        <w:jc w:val="center"/>
        <w:rPr>
          <w:rFonts w:asciiTheme="majorHAnsi" w:hAnsiTheme="majorHAnsi" w:cstheme="majorHAnsi"/>
          <w:sz w:val="28"/>
          <w:szCs w:val="28"/>
        </w:rPr>
      </w:pPr>
    </w:p>
    <w:p w14:paraId="6C5BC8E6" w14:textId="77777777" w:rsidR="002B37B5" w:rsidRPr="00001555" w:rsidRDefault="002B37B5" w:rsidP="002B37B5">
      <w:pPr>
        <w:spacing w:line="288" w:lineRule="auto"/>
        <w:jc w:val="center"/>
        <w:rPr>
          <w:rFonts w:asciiTheme="majorHAnsi" w:hAnsiTheme="majorHAnsi" w:cstheme="majorHAnsi"/>
          <w:sz w:val="28"/>
          <w:szCs w:val="28"/>
        </w:rPr>
      </w:pPr>
      <w:r w:rsidRPr="00001555">
        <w:rPr>
          <w:rFonts w:asciiTheme="majorHAnsi" w:hAnsiTheme="majorHAnsi" w:cstheme="majorHAnsi"/>
          <w:sz w:val="28"/>
          <w:szCs w:val="28"/>
        </w:rPr>
        <w:t>p.n.:</w:t>
      </w:r>
      <w:bookmarkEnd w:id="0"/>
      <w:r w:rsidRPr="00001555">
        <w:rPr>
          <w:rFonts w:asciiTheme="majorHAnsi" w:hAnsiTheme="majorHAnsi" w:cstheme="majorHAnsi"/>
          <w:sz w:val="28"/>
          <w:szCs w:val="28"/>
        </w:rPr>
        <w:t xml:space="preserve"> </w:t>
      </w:r>
      <w:bookmarkStart w:id="1" w:name="_Hlk96249726"/>
    </w:p>
    <w:p w14:paraId="18371918" w14:textId="77777777" w:rsidR="002B37B5" w:rsidRPr="00001555" w:rsidRDefault="002B37B5" w:rsidP="002B37B5">
      <w:pPr>
        <w:spacing w:line="288" w:lineRule="auto"/>
        <w:jc w:val="center"/>
        <w:rPr>
          <w:rFonts w:asciiTheme="majorHAnsi" w:hAnsiTheme="majorHAnsi" w:cstheme="majorHAnsi"/>
          <w:sz w:val="28"/>
          <w:szCs w:val="28"/>
        </w:rPr>
      </w:pPr>
    </w:p>
    <w:bookmarkEnd w:id="1"/>
    <w:p w14:paraId="14CA5E33" w14:textId="77777777" w:rsidR="002B37B5" w:rsidRPr="00001555" w:rsidRDefault="002B37B5" w:rsidP="002B37B5">
      <w:pPr>
        <w:spacing w:line="288" w:lineRule="auto"/>
        <w:jc w:val="center"/>
        <w:rPr>
          <w:rFonts w:asciiTheme="majorHAnsi" w:hAnsiTheme="majorHAnsi" w:cstheme="majorHAnsi"/>
          <w:sz w:val="28"/>
          <w:szCs w:val="28"/>
        </w:rPr>
      </w:pPr>
      <w:r w:rsidRPr="00001555">
        <w:rPr>
          <w:rFonts w:asciiTheme="majorHAnsi" w:hAnsiTheme="majorHAnsi" w:cstheme="majorHAnsi"/>
          <w:sz w:val="28"/>
          <w:szCs w:val="28"/>
        </w:rPr>
        <w:t>"Rozwój ogólnodostępnej infrastruktury turystycznej i rekreacyjnej w miejscowości Siedlec poprzez utwardzenie powierzchni gruntu"</w:t>
      </w:r>
    </w:p>
    <w:p w14:paraId="328C9203" w14:textId="77777777" w:rsidR="002B37B5" w:rsidRPr="00001555" w:rsidRDefault="002B37B5" w:rsidP="002B37B5">
      <w:pPr>
        <w:spacing w:line="288" w:lineRule="auto"/>
        <w:jc w:val="center"/>
        <w:rPr>
          <w:rFonts w:asciiTheme="majorHAnsi" w:hAnsiTheme="majorHAnsi" w:cstheme="majorHAnsi"/>
          <w:sz w:val="28"/>
          <w:szCs w:val="28"/>
        </w:rPr>
      </w:pPr>
    </w:p>
    <w:p w14:paraId="55CA3B81" w14:textId="77777777" w:rsidR="002B37B5" w:rsidRPr="00001555" w:rsidRDefault="002B37B5" w:rsidP="002B37B5">
      <w:pPr>
        <w:spacing w:line="288" w:lineRule="auto"/>
        <w:jc w:val="center"/>
        <w:rPr>
          <w:rFonts w:asciiTheme="majorHAnsi" w:hAnsiTheme="majorHAnsi" w:cstheme="majorHAnsi"/>
          <w:sz w:val="28"/>
          <w:szCs w:val="28"/>
        </w:rPr>
      </w:pPr>
    </w:p>
    <w:p w14:paraId="4A59A977" w14:textId="77777777" w:rsidR="002B37B5" w:rsidRPr="00001555" w:rsidRDefault="002B37B5" w:rsidP="002B37B5">
      <w:pPr>
        <w:spacing w:line="288" w:lineRule="auto"/>
        <w:jc w:val="center"/>
        <w:rPr>
          <w:rFonts w:asciiTheme="majorHAnsi" w:hAnsiTheme="majorHAnsi" w:cstheme="majorHAnsi"/>
          <w:sz w:val="28"/>
          <w:szCs w:val="28"/>
        </w:rPr>
      </w:pPr>
    </w:p>
    <w:p w14:paraId="6CC71FC2" w14:textId="77777777" w:rsidR="002B37B5" w:rsidRPr="00001555" w:rsidRDefault="002B37B5" w:rsidP="002B37B5">
      <w:pPr>
        <w:spacing w:line="288" w:lineRule="auto"/>
        <w:jc w:val="center"/>
        <w:rPr>
          <w:rFonts w:asciiTheme="majorHAnsi" w:hAnsiTheme="majorHAnsi" w:cstheme="majorHAnsi"/>
          <w:sz w:val="28"/>
          <w:szCs w:val="28"/>
        </w:rPr>
      </w:pPr>
    </w:p>
    <w:p w14:paraId="2E1A340A" w14:textId="77777777" w:rsidR="002B37B5" w:rsidRPr="00001555" w:rsidRDefault="002B37B5" w:rsidP="002B37B5">
      <w:pPr>
        <w:spacing w:line="288" w:lineRule="auto"/>
        <w:jc w:val="center"/>
        <w:rPr>
          <w:rFonts w:asciiTheme="majorHAnsi" w:hAnsiTheme="majorHAnsi" w:cstheme="majorHAnsi"/>
        </w:rPr>
      </w:pPr>
      <w:r w:rsidRPr="00001555">
        <w:rPr>
          <w:rFonts w:asciiTheme="majorHAnsi" w:hAnsiTheme="majorHAnsi" w:cstheme="majorHAnsi"/>
        </w:rPr>
        <w:t>Zatwierdził</w:t>
      </w:r>
    </w:p>
    <w:p w14:paraId="3E4B201A" w14:textId="77777777" w:rsidR="002B37B5" w:rsidRPr="00001555" w:rsidRDefault="002B37B5" w:rsidP="002B37B5">
      <w:pPr>
        <w:spacing w:line="288" w:lineRule="auto"/>
        <w:jc w:val="center"/>
        <w:rPr>
          <w:rFonts w:asciiTheme="majorHAnsi" w:hAnsiTheme="majorHAnsi" w:cstheme="majorHAnsi"/>
        </w:rPr>
      </w:pPr>
    </w:p>
    <w:p w14:paraId="631B4F53" w14:textId="77777777" w:rsidR="002B37B5" w:rsidRPr="00001555" w:rsidRDefault="002B37B5" w:rsidP="002B37B5">
      <w:pPr>
        <w:spacing w:line="288" w:lineRule="auto"/>
        <w:jc w:val="center"/>
        <w:rPr>
          <w:rFonts w:asciiTheme="majorHAnsi" w:hAnsiTheme="majorHAnsi" w:cstheme="majorHAnsi"/>
        </w:rPr>
      </w:pPr>
      <w:r w:rsidRPr="00001555">
        <w:rPr>
          <w:rFonts w:asciiTheme="majorHAnsi" w:hAnsiTheme="majorHAnsi" w:cstheme="majorHAnsi"/>
        </w:rPr>
        <w:t>Kierownik Zamawiającego</w:t>
      </w:r>
    </w:p>
    <w:p w14:paraId="29BF00BD" w14:textId="77777777" w:rsidR="002B37B5" w:rsidRPr="00001555" w:rsidRDefault="002B37B5" w:rsidP="002B37B5">
      <w:pPr>
        <w:spacing w:line="288" w:lineRule="auto"/>
        <w:jc w:val="center"/>
        <w:rPr>
          <w:rFonts w:asciiTheme="majorHAnsi" w:hAnsiTheme="majorHAnsi" w:cstheme="majorHAnsi"/>
        </w:rPr>
      </w:pPr>
      <w:r w:rsidRPr="00001555">
        <w:rPr>
          <w:rFonts w:asciiTheme="majorHAnsi" w:hAnsiTheme="majorHAnsi" w:cstheme="majorHAnsi"/>
        </w:rPr>
        <w:t>/-/</w:t>
      </w:r>
    </w:p>
    <w:p w14:paraId="1F8C277B" w14:textId="77777777" w:rsidR="002B37B5" w:rsidRPr="00001555" w:rsidRDefault="002B37B5" w:rsidP="002B37B5">
      <w:pPr>
        <w:spacing w:line="288" w:lineRule="auto"/>
        <w:jc w:val="center"/>
        <w:rPr>
          <w:rFonts w:asciiTheme="majorHAnsi" w:hAnsiTheme="majorHAnsi" w:cstheme="majorHAnsi"/>
        </w:rPr>
      </w:pPr>
    </w:p>
    <w:p w14:paraId="5ED364D6" w14:textId="27EF1D9B" w:rsidR="002B37B5" w:rsidRPr="00001555" w:rsidRDefault="002B37B5" w:rsidP="00BF13D4">
      <w:pPr>
        <w:tabs>
          <w:tab w:val="left" w:pos="1276"/>
        </w:tabs>
        <w:spacing w:line="288" w:lineRule="auto"/>
        <w:jc w:val="center"/>
        <w:rPr>
          <w:rFonts w:asciiTheme="majorHAnsi" w:hAnsiTheme="majorHAnsi" w:cstheme="majorHAnsi"/>
          <w:sz w:val="28"/>
          <w:szCs w:val="28"/>
        </w:rPr>
      </w:pPr>
      <w:r w:rsidRPr="00001555">
        <w:rPr>
          <w:rFonts w:asciiTheme="majorHAnsi" w:hAnsiTheme="majorHAnsi" w:cstheme="majorHAnsi"/>
        </w:rPr>
        <w:t xml:space="preserve">Siedlec, dnia </w:t>
      </w:r>
      <w:r w:rsidR="00BF13D4" w:rsidRPr="00001555">
        <w:rPr>
          <w:rFonts w:asciiTheme="majorHAnsi" w:hAnsiTheme="majorHAnsi" w:cstheme="majorHAnsi"/>
        </w:rPr>
        <w:t>11 lipca</w:t>
      </w:r>
      <w:r w:rsidRPr="00001555">
        <w:rPr>
          <w:rFonts w:asciiTheme="majorHAnsi" w:hAnsiTheme="majorHAnsi" w:cstheme="majorHAnsi"/>
        </w:rPr>
        <w:t xml:space="preserve"> 2022 r</w:t>
      </w:r>
      <w:r w:rsidRPr="00001555">
        <w:rPr>
          <w:rFonts w:asciiTheme="majorHAnsi" w:hAnsiTheme="majorHAnsi" w:cstheme="majorHAnsi"/>
          <w:sz w:val="28"/>
          <w:szCs w:val="28"/>
        </w:rPr>
        <w:t>.</w:t>
      </w:r>
    </w:p>
    <w:p w14:paraId="6ED046B2" w14:textId="77777777" w:rsidR="002B37B5" w:rsidRPr="00001555" w:rsidRDefault="002B37B5" w:rsidP="002B37B5">
      <w:pPr>
        <w:spacing w:line="288" w:lineRule="auto"/>
        <w:jc w:val="center"/>
        <w:rPr>
          <w:rFonts w:asciiTheme="majorHAnsi" w:hAnsiTheme="majorHAnsi" w:cstheme="majorHAnsi"/>
          <w:sz w:val="28"/>
          <w:szCs w:val="28"/>
        </w:rPr>
      </w:pPr>
    </w:p>
    <w:p w14:paraId="47351C84" w14:textId="77777777" w:rsidR="002B37B5" w:rsidRPr="00001555" w:rsidRDefault="002B37B5" w:rsidP="002B37B5">
      <w:pPr>
        <w:spacing w:line="288" w:lineRule="auto"/>
        <w:jc w:val="center"/>
        <w:rPr>
          <w:rFonts w:asciiTheme="majorHAnsi" w:hAnsiTheme="majorHAnsi" w:cstheme="majorHAnsi"/>
          <w:sz w:val="28"/>
          <w:szCs w:val="28"/>
        </w:rPr>
      </w:pPr>
    </w:p>
    <w:p w14:paraId="5B93C58C" w14:textId="77777777" w:rsidR="002B37B5" w:rsidRPr="00001555" w:rsidRDefault="002B37B5" w:rsidP="002B37B5">
      <w:pPr>
        <w:spacing w:line="288" w:lineRule="auto"/>
        <w:jc w:val="center"/>
        <w:rPr>
          <w:rFonts w:asciiTheme="majorHAnsi" w:hAnsiTheme="majorHAnsi" w:cstheme="majorHAnsi"/>
        </w:rPr>
      </w:pPr>
    </w:p>
    <w:p w14:paraId="4F0E84A5" w14:textId="77777777" w:rsidR="002B37B5" w:rsidRPr="00001555" w:rsidRDefault="002B37B5" w:rsidP="002B37B5">
      <w:pPr>
        <w:spacing w:line="288" w:lineRule="auto"/>
        <w:jc w:val="center"/>
        <w:rPr>
          <w:rFonts w:asciiTheme="majorHAnsi" w:hAnsiTheme="majorHAnsi" w:cstheme="majorHAnsi"/>
        </w:rPr>
      </w:pPr>
    </w:p>
    <w:p w14:paraId="7B038049" w14:textId="77777777" w:rsidR="002B37B5" w:rsidRPr="00001555" w:rsidRDefault="002B37B5" w:rsidP="002B37B5">
      <w:pPr>
        <w:spacing w:line="288" w:lineRule="auto"/>
        <w:jc w:val="both"/>
        <w:rPr>
          <w:rFonts w:asciiTheme="majorHAnsi" w:hAnsiTheme="majorHAnsi" w:cstheme="majorHAnsi"/>
        </w:rPr>
      </w:pPr>
    </w:p>
    <w:p w14:paraId="505D6243" w14:textId="77777777" w:rsidR="002B37B5" w:rsidRPr="00001555" w:rsidRDefault="002B37B5" w:rsidP="002B37B5">
      <w:pPr>
        <w:spacing w:line="288" w:lineRule="auto"/>
        <w:jc w:val="both"/>
        <w:rPr>
          <w:rFonts w:asciiTheme="majorHAnsi" w:hAnsiTheme="majorHAnsi" w:cstheme="majorHAnsi"/>
        </w:rPr>
      </w:pPr>
    </w:p>
    <w:p w14:paraId="298F73FE" w14:textId="77777777" w:rsidR="002B37B5" w:rsidRPr="00001555" w:rsidRDefault="002B37B5" w:rsidP="002B37B5">
      <w:pPr>
        <w:spacing w:line="288" w:lineRule="auto"/>
        <w:jc w:val="both"/>
        <w:rPr>
          <w:rFonts w:asciiTheme="majorHAnsi" w:hAnsiTheme="majorHAnsi" w:cstheme="majorHAnsi"/>
        </w:rPr>
      </w:pPr>
    </w:p>
    <w:p w14:paraId="7F618DF8" w14:textId="77777777" w:rsidR="002B37B5" w:rsidRPr="00001555" w:rsidRDefault="002B37B5" w:rsidP="002B37B5">
      <w:pPr>
        <w:spacing w:line="288" w:lineRule="auto"/>
        <w:jc w:val="both"/>
        <w:rPr>
          <w:rFonts w:asciiTheme="majorHAnsi" w:hAnsiTheme="majorHAnsi" w:cstheme="majorHAnsi"/>
        </w:rPr>
      </w:pPr>
    </w:p>
    <w:p w14:paraId="5C9053DC" w14:textId="77777777" w:rsidR="002B37B5" w:rsidRPr="00001555" w:rsidRDefault="002B37B5" w:rsidP="002B37B5">
      <w:pPr>
        <w:spacing w:line="288" w:lineRule="auto"/>
        <w:jc w:val="both"/>
        <w:rPr>
          <w:rFonts w:asciiTheme="majorHAnsi" w:hAnsiTheme="majorHAnsi" w:cstheme="majorHAnsi"/>
        </w:rPr>
      </w:pPr>
    </w:p>
    <w:p w14:paraId="27EE0700" w14:textId="77777777" w:rsidR="002B37B5" w:rsidRPr="00001555" w:rsidRDefault="002B37B5" w:rsidP="002B37B5">
      <w:pPr>
        <w:spacing w:line="288" w:lineRule="auto"/>
        <w:jc w:val="both"/>
        <w:rPr>
          <w:rFonts w:asciiTheme="majorHAnsi" w:hAnsiTheme="majorHAnsi" w:cstheme="majorHAnsi"/>
        </w:rPr>
      </w:pPr>
    </w:p>
    <w:p w14:paraId="2787F603" w14:textId="77777777" w:rsidR="002B37B5" w:rsidRPr="00001555" w:rsidRDefault="002B37B5" w:rsidP="002B37B5">
      <w:pPr>
        <w:pStyle w:val="Nagwek1"/>
        <w:numPr>
          <w:ilvl w:val="0"/>
          <w:numId w:val="1"/>
        </w:numPr>
        <w:spacing w:before="0" w:line="288" w:lineRule="auto"/>
        <w:ind w:left="567" w:hanging="567"/>
        <w:jc w:val="both"/>
        <w:rPr>
          <w:rFonts w:eastAsia="Times New Roman" w:cstheme="majorHAnsi"/>
          <w:b/>
          <w:bCs/>
          <w:color w:val="auto"/>
          <w:sz w:val="24"/>
          <w:szCs w:val="24"/>
        </w:rPr>
      </w:pPr>
      <w:r w:rsidRPr="00001555">
        <w:rPr>
          <w:rFonts w:eastAsia="Times New Roman" w:cstheme="majorHAnsi"/>
          <w:b/>
          <w:bCs/>
          <w:color w:val="auto"/>
          <w:sz w:val="24"/>
          <w:szCs w:val="24"/>
        </w:rPr>
        <w:t>Dane Zamawiającego (nazwa, numer telefonu, adres poczty elektronicznej, dane strony internetowej prowadzonego postępowania)</w:t>
      </w:r>
    </w:p>
    <w:p w14:paraId="25F592E1" w14:textId="77777777" w:rsidR="002B37B5" w:rsidRPr="00001555" w:rsidRDefault="002B37B5" w:rsidP="002B37B5">
      <w:pPr>
        <w:pStyle w:val="Akapitzlist"/>
        <w:numPr>
          <w:ilvl w:val="1"/>
          <w:numId w:val="2"/>
        </w:numPr>
        <w:spacing w:line="288" w:lineRule="auto"/>
        <w:ind w:left="1276" w:hanging="567"/>
        <w:jc w:val="both"/>
        <w:rPr>
          <w:rFonts w:asciiTheme="majorHAnsi" w:hAnsiTheme="majorHAnsi" w:cstheme="majorHAnsi"/>
        </w:rPr>
      </w:pPr>
      <w:bookmarkStart w:id="2" w:name="_Hlk77677372"/>
      <w:r w:rsidRPr="00001555">
        <w:rPr>
          <w:rFonts w:asciiTheme="majorHAnsi" w:hAnsiTheme="majorHAnsi" w:cstheme="majorHAnsi"/>
        </w:rPr>
        <w:t>Zamawiający (Nabywca):</w:t>
      </w:r>
    </w:p>
    <w:p w14:paraId="591087A5" w14:textId="77777777" w:rsidR="002B37B5" w:rsidRPr="00001555" w:rsidRDefault="002B37B5" w:rsidP="002B37B5">
      <w:pPr>
        <w:pStyle w:val="Akapitzlist"/>
        <w:spacing w:line="288" w:lineRule="auto"/>
        <w:ind w:left="1276"/>
        <w:jc w:val="both"/>
        <w:rPr>
          <w:rFonts w:asciiTheme="majorHAnsi" w:hAnsiTheme="majorHAnsi" w:cstheme="majorHAnsi"/>
        </w:rPr>
      </w:pPr>
      <w:r w:rsidRPr="00001555">
        <w:rPr>
          <w:rFonts w:asciiTheme="majorHAnsi" w:hAnsiTheme="majorHAnsi" w:cstheme="majorHAnsi"/>
        </w:rPr>
        <w:t xml:space="preserve">Gmina Siedlec, </w:t>
      </w:r>
    </w:p>
    <w:p w14:paraId="6A30B0D6" w14:textId="77777777" w:rsidR="002B37B5" w:rsidRPr="00001555" w:rsidRDefault="002B37B5" w:rsidP="002B37B5">
      <w:pPr>
        <w:pStyle w:val="Akapitzlist"/>
        <w:spacing w:line="288" w:lineRule="auto"/>
        <w:ind w:left="1418" w:hanging="142"/>
        <w:jc w:val="both"/>
        <w:rPr>
          <w:rFonts w:asciiTheme="majorHAnsi" w:hAnsiTheme="majorHAnsi" w:cstheme="majorHAnsi"/>
        </w:rPr>
      </w:pPr>
      <w:r w:rsidRPr="00001555">
        <w:rPr>
          <w:rFonts w:asciiTheme="majorHAnsi" w:hAnsiTheme="majorHAnsi" w:cstheme="majorHAnsi"/>
        </w:rPr>
        <w:t>ul. Zbąszyńska 17, 64-212 Siedlec</w:t>
      </w:r>
    </w:p>
    <w:p w14:paraId="68FCF129" w14:textId="77777777" w:rsidR="002B37B5" w:rsidRPr="00001555" w:rsidRDefault="002B37B5" w:rsidP="002B37B5">
      <w:pPr>
        <w:pStyle w:val="Akapitzlist"/>
        <w:spacing w:line="288" w:lineRule="auto"/>
        <w:ind w:left="1418" w:hanging="142"/>
        <w:rPr>
          <w:rFonts w:asciiTheme="majorHAnsi" w:hAnsiTheme="majorHAnsi" w:cstheme="majorHAnsi"/>
        </w:rPr>
      </w:pPr>
      <w:r w:rsidRPr="00001555">
        <w:rPr>
          <w:rFonts w:asciiTheme="majorHAnsi" w:hAnsiTheme="majorHAnsi" w:cstheme="majorHAnsi"/>
        </w:rPr>
        <w:t>NIP: 9231652606</w:t>
      </w:r>
    </w:p>
    <w:p w14:paraId="4ABC8F8E" w14:textId="77777777" w:rsidR="002B37B5" w:rsidRPr="00001555" w:rsidRDefault="002B37B5" w:rsidP="002B37B5">
      <w:pPr>
        <w:pStyle w:val="Akapitzlist"/>
        <w:spacing w:line="288" w:lineRule="auto"/>
        <w:ind w:left="1276"/>
        <w:jc w:val="both"/>
        <w:rPr>
          <w:rFonts w:asciiTheme="majorHAnsi" w:hAnsiTheme="majorHAnsi" w:cstheme="majorHAnsi"/>
        </w:rPr>
      </w:pPr>
      <w:r w:rsidRPr="00001555">
        <w:rPr>
          <w:rFonts w:asciiTheme="majorHAnsi" w:hAnsiTheme="majorHAnsi" w:cstheme="majorHAnsi"/>
        </w:rPr>
        <w:t>Telefon: 68 – 384 – 85 - 21.</w:t>
      </w:r>
    </w:p>
    <w:p w14:paraId="3EDC1660" w14:textId="77777777" w:rsidR="002B37B5" w:rsidRPr="00001555" w:rsidRDefault="002B37B5" w:rsidP="002B37B5">
      <w:pPr>
        <w:pStyle w:val="Akapitzlist"/>
        <w:spacing w:line="288" w:lineRule="auto"/>
        <w:ind w:left="1276"/>
        <w:jc w:val="both"/>
        <w:rPr>
          <w:rFonts w:asciiTheme="majorHAnsi" w:hAnsiTheme="majorHAnsi" w:cstheme="majorHAnsi"/>
        </w:rPr>
      </w:pPr>
      <w:r w:rsidRPr="00001555">
        <w:rPr>
          <w:rFonts w:asciiTheme="majorHAnsi" w:hAnsiTheme="majorHAnsi" w:cstheme="majorHAnsi"/>
        </w:rPr>
        <w:t>Telefax: 68 – 384 – 84 – 73.</w:t>
      </w:r>
    </w:p>
    <w:p w14:paraId="1C5327E9" w14:textId="77777777" w:rsidR="002B37B5" w:rsidRPr="00001555" w:rsidRDefault="002B37B5" w:rsidP="002B37B5">
      <w:pPr>
        <w:pStyle w:val="Akapitzlist"/>
        <w:spacing w:line="288" w:lineRule="auto"/>
        <w:ind w:left="1276"/>
        <w:jc w:val="both"/>
        <w:rPr>
          <w:rFonts w:asciiTheme="majorHAnsi" w:hAnsiTheme="majorHAnsi" w:cstheme="majorHAnsi"/>
        </w:rPr>
      </w:pPr>
      <w:r w:rsidRPr="00001555">
        <w:rPr>
          <w:rFonts w:asciiTheme="majorHAnsi" w:hAnsiTheme="majorHAnsi" w:cstheme="majorHAnsi"/>
        </w:rPr>
        <w:t xml:space="preserve">Adres strony internetowej www.siedlec.pl. </w:t>
      </w:r>
    </w:p>
    <w:p w14:paraId="3D2ED09D" w14:textId="77777777" w:rsidR="002B37B5" w:rsidRPr="00001555" w:rsidRDefault="002B37B5" w:rsidP="002B37B5">
      <w:pPr>
        <w:pStyle w:val="Akapitzlist"/>
        <w:spacing w:line="288" w:lineRule="auto"/>
        <w:ind w:left="1276"/>
        <w:jc w:val="both"/>
        <w:rPr>
          <w:rFonts w:asciiTheme="majorHAnsi" w:hAnsiTheme="majorHAnsi" w:cstheme="majorHAnsi"/>
        </w:rPr>
      </w:pPr>
      <w:r w:rsidRPr="00001555">
        <w:rPr>
          <w:rFonts w:asciiTheme="majorHAnsi" w:hAnsiTheme="majorHAnsi" w:cstheme="majorHAnsi"/>
        </w:rPr>
        <w:t xml:space="preserve">Adres e-mail: </w:t>
      </w:r>
      <w:hyperlink r:id="rId7" w:history="1">
        <w:r w:rsidRPr="00001555">
          <w:rPr>
            <w:rStyle w:val="Hipercze"/>
            <w:rFonts w:asciiTheme="majorHAnsi" w:hAnsiTheme="majorHAnsi" w:cstheme="majorHAnsi"/>
          </w:rPr>
          <w:t>ug@siedlec.pl</w:t>
        </w:r>
      </w:hyperlink>
      <w:r w:rsidRPr="00001555">
        <w:rPr>
          <w:rFonts w:asciiTheme="majorHAnsi" w:hAnsiTheme="majorHAnsi" w:cstheme="majorHAnsi"/>
        </w:rPr>
        <w:t>.</w:t>
      </w:r>
    </w:p>
    <w:p w14:paraId="4805EF00" w14:textId="77777777" w:rsidR="002B37B5" w:rsidRPr="00001555" w:rsidRDefault="002B37B5" w:rsidP="002B37B5">
      <w:pPr>
        <w:pStyle w:val="Akapitzlist"/>
        <w:spacing w:line="288" w:lineRule="auto"/>
        <w:ind w:left="1276"/>
        <w:rPr>
          <w:rFonts w:asciiTheme="majorHAnsi" w:hAnsiTheme="majorHAnsi" w:cstheme="majorHAnsi"/>
        </w:rPr>
      </w:pPr>
      <w:r w:rsidRPr="00001555">
        <w:rPr>
          <w:rFonts w:asciiTheme="majorHAnsi" w:hAnsiTheme="majorHAnsi" w:cstheme="majorHAnsi"/>
        </w:rPr>
        <w:t xml:space="preserve">Godziny urzędowania Zamawiającego: </w:t>
      </w:r>
    </w:p>
    <w:p w14:paraId="26AEB648" w14:textId="77777777" w:rsidR="002B37B5" w:rsidRPr="00001555" w:rsidRDefault="002B37B5" w:rsidP="002B37B5">
      <w:pPr>
        <w:pStyle w:val="Akapitzlist"/>
        <w:spacing w:line="288" w:lineRule="auto"/>
        <w:ind w:left="1276"/>
        <w:rPr>
          <w:rFonts w:asciiTheme="majorHAnsi" w:hAnsiTheme="majorHAnsi" w:cstheme="majorHAnsi"/>
        </w:rPr>
      </w:pPr>
      <w:r w:rsidRPr="00001555">
        <w:rPr>
          <w:rFonts w:asciiTheme="majorHAnsi" w:hAnsiTheme="majorHAnsi" w:cstheme="majorHAnsi"/>
        </w:rPr>
        <w:t>poniedziałek, środa, czwartek od 7.30 do 15.30; wtorek od 7.30 do 17.00; piątek od 7:30 do 14.00.</w:t>
      </w:r>
    </w:p>
    <w:p w14:paraId="1793B57C" w14:textId="77777777" w:rsidR="002B37B5" w:rsidRPr="00001555" w:rsidRDefault="002B37B5" w:rsidP="002B37B5">
      <w:pPr>
        <w:pStyle w:val="Akapitzlist"/>
        <w:spacing w:line="288" w:lineRule="auto"/>
        <w:ind w:left="1276" w:hanging="567"/>
        <w:jc w:val="both"/>
        <w:rPr>
          <w:rFonts w:asciiTheme="majorHAnsi" w:hAnsiTheme="majorHAnsi" w:cstheme="majorHAnsi"/>
        </w:rPr>
      </w:pPr>
    </w:p>
    <w:p w14:paraId="18A61AE9" w14:textId="77777777" w:rsidR="002B37B5" w:rsidRPr="00001555" w:rsidRDefault="002B37B5" w:rsidP="002B37B5">
      <w:pPr>
        <w:pStyle w:val="Akapitzlist"/>
        <w:numPr>
          <w:ilvl w:val="1"/>
          <w:numId w:val="2"/>
        </w:numPr>
        <w:spacing w:line="288" w:lineRule="auto"/>
        <w:ind w:left="1276" w:hanging="567"/>
        <w:jc w:val="both"/>
        <w:rPr>
          <w:rFonts w:asciiTheme="majorHAnsi" w:hAnsiTheme="majorHAnsi" w:cstheme="majorHAnsi"/>
        </w:rPr>
      </w:pPr>
      <w:r w:rsidRPr="00001555">
        <w:rPr>
          <w:rFonts w:asciiTheme="majorHAnsi" w:hAnsiTheme="majorHAnsi" w:cstheme="majorHAnsi"/>
        </w:rPr>
        <w:t>Pełnomocnik Zamawiającego: Enmedia Aleksandra Adamska ul. Hetmańska 26/3, 60-252 Poznań, NIP 7821016514.</w:t>
      </w:r>
    </w:p>
    <w:p w14:paraId="37630D59" w14:textId="77777777" w:rsidR="002B37B5" w:rsidRPr="00001555" w:rsidRDefault="002B37B5" w:rsidP="002B37B5">
      <w:pPr>
        <w:pStyle w:val="Akapitzlist"/>
        <w:spacing w:line="288" w:lineRule="auto"/>
        <w:ind w:left="1276"/>
        <w:rPr>
          <w:rFonts w:asciiTheme="majorHAnsi" w:hAnsiTheme="majorHAnsi" w:cstheme="majorHAnsi"/>
        </w:rPr>
      </w:pPr>
      <w:r w:rsidRPr="00001555">
        <w:rPr>
          <w:rFonts w:asciiTheme="majorHAnsi" w:hAnsiTheme="majorHAnsi" w:cstheme="majorHAnsi"/>
        </w:rPr>
        <w:t xml:space="preserve">Pełnomocnik działa na podstawie udzielonego pełnomocnictwa. </w:t>
      </w:r>
    </w:p>
    <w:p w14:paraId="6E03EBB7" w14:textId="77777777" w:rsidR="002B37B5" w:rsidRPr="00001555" w:rsidRDefault="002B37B5" w:rsidP="002B37B5">
      <w:pPr>
        <w:pStyle w:val="Akapitzlist"/>
        <w:spacing w:line="288" w:lineRule="auto"/>
        <w:ind w:left="1276" w:hanging="567"/>
        <w:rPr>
          <w:rFonts w:asciiTheme="majorHAnsi" w:hAnsiTheme="majorHAnsi" w:cstheme="majorHAnsi"/>
        </w:rPr>
      </w:pPr>
    </w:p>
    <w:p w14:paraId="2776CA43" w14:textId="77777777" w:rsidR="002B37B5" w:rsidRPr="00001555" w:rsidRDefault="002B37B5" w:rsidP="002B37B5">
      <w:pPr>
        <w:pStyle w:val="Akapitzlist"/>
        <w:numPr>
          <w:ilvl w:val="1"/>
          <w:numId w:val="2"/>
        </w:numPr>
        <w:spacing w:line="288" w:lineRule="auto"/>
        <w:ind w:left="1276" w:hanging="567"/>
        <w:rPr>
          <w:rFonts w:asciiTheme="majorHAnsi" w:hAnsiTheme="majorHAnsi" w:cstheme="majorHAnsi"/>
        </w:rPr>
      </w:pPr>
      <w:r w:rsidRPr="00001555">
        <w:rPr>
          <w:rFonts w:asciiTheme="majorHAnsi" w:hAnsiTheme="majorHAnsi" w:cstheme="majorHAnsi"/>
        </w:rPr>
        <w:t xml:space="preserve">Adres strony internetowej:   </w:t>
      </w:r>
      <w:hyperlink r:id="rId8" w:history="1">
        <w:r w:rsidRPr="00001555">
          <w:rPr>
            <w:rStyle w:val="Hipercze"/>
            <w:rFonts w:asciiTheme="majorHAnsi" w:hAnsiTheme="majorHAnsi" w:cstheme="majorHAnsi"/>
          </w:rPr>
          <w:t>https://platformazakupowa.pl/</w:t>
        </w:r>
      </w:hyperlink>
    </w:p>
    <w:p w14:paraId="133A2CB5" w14:textId="77777777" w:rsidR="002B37B5" w:rsidRPr="00001555" w:rsidRDefault="002B37B5" w:rsidP="002B37B5">
      <w:pPr>
        <w:pStyle w:val="Akapitzlist"/>
        <w:spacing w:line="288" w:lineRule="auto"/>
        <w:ind w:left="1276" w:hanging="567"/>
        <w:rPr>
          <w:rFonts w:asciiTheme="majorHAnsi" w:hAnsiTheme="majorHAnsi" w:cstheme="majorHAnsi"/>
        </w:rPr>
      </w:pPr>
    </w:p>
    <w:p w14:paraId="39D1D05B" w14:textId="77777777" w:rsidR="002B37B5" w:rsidRPr="00001555" w:rsidRDefault="002B37B5" w:rsidP="002B37B5">
      <w:pPr>
        <w:pStyle w:val="Akapitzlist"/>
        <w:numPr>
          <w:ilvl w:val="1"/>
          <w:numId w:val="2"/>
        </w:numPr>
        <w:spacing w:line="288" w:lineRule="auto"/>
        <w:ind w:left="1276" w:hanging="567"/>
        <w:jc w:val="both"/>
        <w:rPr>
          <w:rFonts w:asciiTheme="majorHAnsi" w:hAnsiTheme="majorHAnsi" w:cstheme="majorHAnsi"/>
        </w:rPr>
      </w:pPr>
      <w:r w:rsidRPr="00001555">
        <w:rPr>
          <w:rFonts w:asciiTheme="majorHAnsi" w:hAnsiTheme="majorHAnsi" w:cstheme="majorHAnsi"/>
        </w:rPr>
        <w:t xml:space="preserve">Adres strony internetowej, na której udostępniane będą zmiany i wyjaśnienia treści SWZ oraz inne dokumenty zamówienia bezpośrednio związane z postępowaniem o udzielenie zamówienia: </w:t>
      </w:r>
      <w:r w:rsidRPr="00001555">
        <w:rPr>
          <w:rFonts w:asciiTheme="majorHAnsi" w:hAnsiTheme="majorHAnsi" w:cstheme="majorHAnsi"/>
          <w:sz w:val="28"/>
          <w:szCs w:val="28"/>
        </w:rPr>
        <w:t xml:space="preserve"> </w:t>
      </w:r>
      <w:hyperlink r:id="rId9" w:history="1">
        <w:r w:rsidRPr="00001555">
          <w:rPr>
            <w:rStyle w:val="Hipercze"/>
            <w:rFonts w:asciiTheme="majorHAnsi" w:hAnsiTheme="majorHAnsi" w:cstheme="majorHAnsi"/>
          </w:rPr>
          <w:t>https://platformazakupowa.pl/transakcja/632657</w:t>
        </w:r>
      </w:hyperlink>
      <w:r w:rsidRPr="00001555">
        <w:rPr>
          <w:rStyle w:val="Hipercze"/>
          <w:rFonts w:asciiTheme="majorHAnsi" w:hAnsiTheme="majorHAnsi" w:cstheme="majorHAnsi"/>
        </w:rPr>
        <w:t xml:space="preserve"> </w:t>
      </w:r>
    </w:p>
    <w:p w14:paraId="4132FA2A" w14:textId="77777777" w:rsidR="002B37B5" w:rsidRPr="00001555" w:rsidRDefault="002B37B5" w:rsidP="002B37B5">
      <w:pPr>
        <w:pStyle w:val="Akapitzlist"/>
        <w:spacing w:line="288" w:lineRule="auto"/>
        <w:ind w:left="1276" w:hanging="567"/>
        <w:jc w:val="both"/>
        <w:rPr>
          <w:rFonts w:asciiTheme="majorHAnsi" w:hAnsiTheme="majorHAnsi" w:cstheme="majorHAnsi"/>
        </w:rPr>
      </w:pPr>
    </w:p>
    <w:bookmarkEnd w:id="2"/>
    <w:p w14:paraId="5BB4058E" w14:textId="77777777" w:rsidR="002B37B5" w:rsidRPr="00001555" w:rsidRDefault="002B37B5" w:rsidP="002B37B5">
      <w:pPr>
        <w:pStyle w:val="Nagwek1"/>
        <w:numPr>
          <w:ilvl w:val="0"/>
          <w:numId w:val="1"/>
        </w:numPr>
        <w:spacing w:before="0" w:line="288" w:lineRule="auto"/>
        <w:ind w:left="567" w:hanging="567"/>
        <w:jc w:val="both"/>
        <w:rPr>
          <w:rFonts w:eastAsia="Times New Roman" w:cstheme="majorHAnsi"/>
          <w:b/>
          <w:bCs/>
          <w:color w:val="auto"/>
          <w:sz w:val="24"/>
          <w:szCs w:val="24"/>
        </w:rPr>
      </w:pPr>
      <w:r w:rsidRPr="00001555">
        <w:rPr>
          <w:rFonts w:eastAsia="Times New Roman" w:cstheme="majorHAnsi"/>
          <w:b/>
          <w:bCs/>
          <w:color w:val="auto"/>
          <w:sz w:val="24"/>
          <w:szCs w:val="24"/>
        </w:rPr>
        <w:t>Tryb udzielenia zamówienia</w:t>
      </w:r>
    </w:p>
    <w:p w14:paraId="244612CC" w14:textId="77777777" w:rsidR="002B37B5" w:rsidRPr="00001555" w:rsidRDefault="002B37B5" w:rsidP="002B37B5">
      <w:pPr>
        <w:pStyle w:val="Akapitzlist"/>
        <w:numPr>
          <w:ilvl w:val="1"/>
          <w:numId w:val="34"/>
        </w:numPr>
        <w:spacing w:line="288" w:lineRule="auto"/>
        <w:jc w:val="both"/>
        <w:rPr>
          <w:rFonts w:asciiTheme="majorHAnsi" w:hAnsiTheme="majorHAnsi" w:cstheme="majorHAnsi"/>
        </w:rPr>
      </w:pPr>
      <w:r w:rsidRPr="00001555">
        <w:rPr>
          <w:rFonts w:asciiTheme="majorHAnsi" w:hAnsiTheme="majorHAnsi" w:cstheme="majorHAnsi"/>
        </w:rPr>
        <w:t>Postępowanie jest prowadzone w trybie podstawowym bez negocjacji na podstawie art. 275 pkt 1 Pzp.</w:t>
      </w:r>
    </w:p>
    <w:p w14:paraId="2F4BD967" w14:textId="77777777" w:rsidR="002B37B5" w:rsidRPr="00001555" w:rsidRDefault="002B37B5" w:rsidP="002B37B5">
      <w:pPr>
        <w:pStyle w:val="Akapitzlist"/>
        <w:spacing w:line="288" w:lineRule="auto"/>
        <w:ind w:left="927"/>
        <w:jc w:val="both"/>
        <w:rPr>
          <w:rFonts w:asciiTheme="majorHAnsi" w:hAnsiTheme="majorHAnsi" w:cstheme="majorHAnsi"/>
        </w:rPr>
      </w:pPr>
    </w:p>
    <w:p w14:paraId="0BE00E3A" w14:textId="77777777" w:rsidR="002B37B5" w:rsidRPr="00001555" w:rsidRDefault="002B37B5" w:rsidP="002B37B5">
      <w:pPr>
        <w:pStyle w:val="Akapitzlist"/>
        <w:numPr>
          <w:ilvl w:val="1"/>
          <w:numId w:val="34"/>
        </w:numPr>
        <w:spacing w:line="288" w:lineRule="auto"/>
        <w:jc w:val="both"/>
        <w:rPr>
          <w:rFonts w:asciiTheme="majorHAnsi" w:hAnsiTheme="majorHAnsi" w:cstheme="majorHAnsi"/>
        </w:rPr>
      </w:pPr>
      <w:r w:rsidRPr="00001555">
        <w:rPr>
          <w:rFonts w:asciiTheme="majorHAnsi" w:hAnsiTheme="majorHAnsi" w:cstheme="majorHAnsi"/>
        </w:rPr>
        <w:t>Dofinansowanie w ramach poddziałania „Wsparcie na wdrażanie operacji w ramach strategii rozwoju lokalnego kierowanego przez społeczność”. W ramach działania „Wsparcie dla rozwoju lokalnego w ramach inicjatywy LEADER” objętego Programem Rozwoju Obszarów Wiejskich na lata 2014-2020 w zakresie: Rozwój ogólnodostępnej i niekomercyjnej infrastruktury turystycznej lub rekreacyjnej, lub kulturalnej.</w:t>
      </w:r>
    </w:p>
    <w:p w14:paraId="2D8E7753" w14:textId="77777777" w:rsidR="002B37B5" w:rsidRPr="00001555" w:rsidRDefault="002B37B5" w:rsidP="002B37B5">
      <w:pPr>
        <w:pStyle w:val="Akapitzlist"/>
        <w:spacing w:line="288" w:lineRule="auto"/>
        <w:rPr>
          <w:rFonts w:asciiTheme="majorHAnsi" w:hAnsiTheme="majorHAnsi" w:cstheme="majorHAnsi"/>
        </w:rPr>
      </w:pPr>
    </w:p>
    <w:p w14:paraId="4D848417" w14:textId="77777777" w:rsidR="002B37B5" w:rsidRPr="00001555" w:rsidRDefault="002B37B5" w:rsidP="002B37B5">
      <w:pPr>
        <w:pStyle w:val="Akapitzlist"/>
        <w:numPr>
          <w:ilvl w:val="1"/>
          <w:numId w:val="34"/>
        </w:numPr>
        <w:spacing w:line="288" w:lineRule="auto"/>
        <w:jc w:val="both"/>
        <w:rPr>
          <w:rFonts w:asciiTheme="majorHAnsi" w:hAnsiTheme="majorHAnsi" w:cstheme="majorHAnsi"/>
        </w:rPr>
      </w:pPr>
      <w:r w:rsidRPr="00001555">
        <w:rPr>
          <w:rFonts w:asciiTheme="majorHAnsi" w:hAnsiTheme="majorHAnsi" w:cstheme="majorHAnsi"/>
        </w:rPr>
        <w:lastRenderedPageBreak/>
        <w:t>Zgodnie z art.  257 Pzp Zamawiający unieważni postępowanie o udzielenie zamówienia, jeżeli środki publiczne, które zamawiający zamierzał przeznaczyć na sfinansowanie całości lub części zamówienia nie zostały mu przyznane.</w:t>
      </w:r>
    </w:p>
    <w:p w14:paraId="6FCC577F" w14:textId="77777777" w:rsidR="002B37B5" w:rsidRPr="00001555" w:rsidRDefault="002B37B5" w:rsidP="002B37B5">
      <w:pPr>
        <w:pStyle w:val="Akapitzlist"/>
        <w:spacing w:line="288" w:lineRule="auto"/>
        <w:ind w:left="567" w:hanging="567"/>
        <w:jc w:val="both"/>
        <w:rPr>
          <w:rFonts w:asciiTheme="majorHAnsi" w:hAnsiTheme="majorHAnsi" w:cstheme="majorHAnsi"/>
        </w:rPr>
      </w:pPr>
    </w:p>
    <w:p w14:paraId="0D45879E" w14:textId="77777777" w:rsidR="002B37B5" w:rsidRPr="00001555" w:rsidRDefault="002B37B5" w:rsidP="002B37B5">
      <w:pPr>
        <w:pStyle w:val="Nagwek1"/>
        <w:numPr>
          <w:ilvl w:val="0"/>
          <w:numId w:val="1"/>
        </w:numPr>
        <w:spacing w:before="0" w:line="288" w:lineRule="auto"/>
        <w:ind w:left="567" w:hanging="567"/>
        <w:jc w:val="both"/>
        <w:rPr>
          <w:rFonts w:eastAsia="Times New Roman" w:cstheme="majorHAnsi"/>
          <w:b/>
          <w:bCs/>
          <w:color w:val="auto"/>
          <w:sz w:val="24"/>
          <w:szCs w:val="24"/>
        </w:rPr>
      </w:pPr>
      <w:r w:rsidRPr="00001555">
        <w:rPr>
          <w:rFonts w:eastAsia="Times New Roman" w:cstheme="majorHAnsi"/>
          <w:b/>
          <w:bCs/>
          <w:color w:val="auto"/>
          <w:sz w:val="24"/>
          <w:szCs w:val="24"/>
        </w:rPr>
        <w:t>Informacja dotycząca wyboru najkorzystniejszej oferty z możliwością prowadzenia negocjacji</w:t>
      </w:r>
    </w:p>
    <w:p w14:paraId="3F708234" w14:textId="77777777" w:rsidR="002B37B5" w:rsidRPr="00001555" w:rsidRDefault="002B37B5" w:rsidP="002B37B5">
      <w:pPr>
        <w:spacing w:line="288" w:lineRule="auto"/>
        <w:ind w:left="567"/>
        <w:jc w:val="both"/>
        <w:rPr>
          <w:rFonts w:asciiTheme="majorHAnsi" w:hAnsiTheme="majorHAnsi" w:cstheme="majorHAnsi"/>
        </w:rPr>
      </w:pPr>
      <w:r w:rsidRPr="00001555">
        <w:rPr>
          <w:rFonts w:asciiTheme="majorHAnsi" w:hAnsiTheme="majorHAnsi" w:cstheme="majorHAnsi"/>
        </w:rPr>
        <w:t>Wybór najkorzystniejszej oferty zostanie dokonany bez prowadzenia negocjacji.</w:t>
      </w:r>
    </w:p>
    <w:p w14:paraId="5A3FDB82" w14:textId="77777777" w:rsidR="002B37B5" w:rsidRPr="00001555" w:rsidRDefault="002B37B5" w:rsidP="002B37B5">
      <w:pPr>
        <w:spacing w:line="288" w:lineRule="auto"/>
        <w:ind w:left="567" w:hanging="141"/>
        <w:jc w:val="both"/>
        <w:rPr>
          <w:rFonts w:asciiTheme="majorHAnsi" w:hAnsiTheme="majorHAnsi" w:cstheme="majorHAnsi"/>
        </w:rPr>
      </w:pPr>
    </w:p>
    <w:p w14:paraId="5ED4E32A" w14:textId="77777777" w:rsidR="002B37B5" w:rsidRPr="00001555" w:rsidRDefault="002B37B5" w:rsidP="002B37B5">
      <w:pPr>
        <w:pStyle w:val="Nagwek1"/>
        <w:numPr>
          <w:ilvl w:val="0"/>
          <w:numId w:val="1"/>
        </w:numPr>
        <w:spacing w:before="0" w:line="288" w:lineRule="auto"/>
        <w:ind w:left="567" w:hanging="573"/>
        <w:jc w:val="both"/>
        <w:rPr>
          <w:rFonts w:cstheme="majorHAnsi"/>
          <w:strike/>
          <w:color w:val="auto"/>
          <w:sz w:val="24"/>
          <w:szCs w:val="24"/>
        </w:rPr>
      </w:pPr>
      <w:r w:rsidRPr="00001555">
        <w:rPr>
          <w:rFonts w:eastAsia="Times New Roman" w:cstheme="majorHAnsi"/>
          <w:b/>
          <w:bCs/>
          <w:color w:val="auto"/>
          <w:sz w:val="24"/>
          <w:szCs w:val="24"/>
        </w:rPr>
        <w:t>Opis przedmiotu zamówienia</w:t>
      </w:r>
      <w:r w:rsidRPr="00001555">
        <w:rPr>
          <w:rFonts w:eastAsia="Times New Roman" w:cstheme="majorHAnsi"/>
          <w:color w:val="auto"/>
          <w:sz w:val="24"/>
          <w:szCs w:val="24"/>
        </w:rPr>
        <w:t xml:space="preserve"> </w:t>
      </w:r>
    </w:p>
    <w:p w14:paraId="281BB367" w14:textId="77777777" w:rsidR="002B37B5" w:rsidRPr="00001555" w:rsidRDefault="002B37B5" w:rsidP="002B37B5">
      <w:pPr>
        <w:numPr>
          <w:ilvl w:val="1"/>
          <w:numId w:val="3"/>
        </w:numPr>
        <w:spacing w:line="288" w:lineRule="auto"/>
        <w:ind w:left="1276" w:hanging="709"/>
        <w:jc w:val="both"/>
        <w:rPr>
          <w:rFonts w:asciiTheme="majorHAnsi" w:eastAsia="Calibri" w:hAnsiTheme="majorHAnsi" w:cstheme="majorHAnsi"/>
        </w:rPr>
      </w:pPr>
      <w:bookmarkStart w:id="3" w:name="_Hlk532896166"/>
      <w:bookmarkStart w:id="4" w:name="_Hlk68506381"/>
      <w:r w:rsidRPr="00001555">
        <w:rPr>
          <w:rFonts w:asciiTheme="majorHAnsi" w:eastAsia="Calibri" w:hAnsiTheme="majorHAnsi" w:cstheme="majorHAnsi"/>
        </w:rPr>
        <w:t xml:space="preserve">Przedmiotem zamówienia jest wykonanie inwestycji pn. "Rozwój ogólnodostępnej infrastruktury turystycznej i rekreacyjnej w miejscowości Siedlec poprzez utwardzenie powierzchni gruntu" na działce o nr ewidencyjnym 491 i częściowo na działce 492, adres Siedlec (64-212) dz. nr ew. gr. 491 i 492. Zakres inwestycji obejmuje wykonanie utwardzenia gruntu o wymiarach 20 m x 30 m. </w:t>
      </w:r>
    </w:p>
    <w:p w14:paraId="49BE3489" w14:textId="77777777" w:rsidR="002B37B5" w:rsidRPr="00001555" w:rsidRDefault="002B37B5" w:rsidP="002B37B5">
      <w:pPr>
        <w:spacing w:line="288" w:lineRule="auto"/>
        <w:ind w:left="1276" w:hanging="709"/>
        <w:jc w:val="both"/>
        <w:rPr>
          <w:rFonts w:asciiTheme="majorHAnsi" w:eastAsia="Calibri" w:hAnsiTheme="majorHAnsi" w:cstheme="majorHAnsi"/>
        </w:rPr>
      </w:pPr>
    </w:p>
    <w:p w14:paraId="20F23580" w14:textId="77777777" w:rsidR="002B37B5" w:rsidRPr="00001555" w:rsidRDefault="002B37B5" w:rsidP="002B37B5">
      <w:pPr>
        <w:numPr>
          <w:ilvl w:val="1"/>
          <w:numId w:val="3"/>
        </w:numPr>
        <w:spacing w:line="288" w:lineRule="auto"/>
        <w:ind w:left="1276" w:hanging="709"/>
        <w:jc w:val="both"/>
        <w:rPr>
          <w:rFonts w:asciiTheme="majorHAnsi" w:eastAsia="Calibri" w:hAnsiTheme="majorHAnsi" w:cstheme="majorHAnsi"/>
        </w:rPr>
      </w:pPr>
      <w:r w:rsidRPr="00001555">
        <w:rPr>
          <w:rFonts w:asciiTheme="majorHAnsi" w:eastAsia="Calibri" w:hAnsiTheme="majorHAnsi" w:cstheme="majorHAnsi"/>
        </w:rPr>
        <w:t>Zakres inwestycji obejmuje:</w:t>
      </w:r>
    </w:p>
    <w:p w14:paraId="06FB3F27" w14:textId="77777777" w:rsidR="002B37B5" w:rsidRPr="00001555" w:rsidRDefault="002B37B5" w:rsidP="002B37B5">
      <w:pPr>
        <w:spacing w:line="288" w:lineRule="auto"/>
        <w:ind w:left="1985" w:hanging="709"/>
        <w:jc w:val="both"/>
        <w:rPr>
          <w:rFonts w:asciiTheme="majorHAnsi" w:eastAsia="Calibri" w:hAnsiTheme="majorHAnsi" w:cstheme="majorHAnsi"/>
        </w:rPr>
      </w:pPr>
      <w:r w:rsidRPr="00001555">
        <w:rPr>
          <w:rFonts w:asciiTheme="majorHAnsi" w:eastAsia="Calibri" w:hAnsiTheme="majorHAnsi" w:cstheme="majorHAnsi"/>
        </w:rPr>
        <w:t>- roboty ziemne;</w:t>
      </w:r>
    </w:p>
    <w:p w14:paraId="6FB271DD" w14:textId="77777777" w:rsidR="002B37B5" w:rsidRPr="00001555" w:rsidRDefault="002B37B5" w:rsidP="002B37B5">
      <w:pPr>
        <w:spacing w:line="288" w:lineRule="auto"/>
        <w:ind w:left="1985" w:hanging="709"/>
        <w:jc w:val="both"/>
        <w:rPr>
          <w:rFonts w:asciiTheme="majorHAnsi" w:eastAsia="Calibri" w:hAnsiTheme="majorHAnsi" w:cstheme="majorHAnsi"/>
        </w:rPr>
      </w:pPr>
      <w:r w:rsidRPr="00001555">
        <w:rPr>
          <w:rFonts w:asciiTheme="majorHAnsi" w:eastAsia="Calibri" w:hAnsiTheme="majorHAnsi" w:cstheme="majorHAnsi"/>
        </w:rPr>
        <w:t>- prace brukarskie;</w:t>
      </w:r>
    </w:p>
    <w:p w14:paraId="2BC71C0E" w14:textId="77777777" w:rsidR="002B37B5" w:rsidRPr="00001555" w:rsidRDefault="002B37B5" w:rsidP="002B37B5">
      <w:pPr>
        <w:spacing w:line="288" w:lineRule="auto"/>
        <w:ind w:left="1985" w:hanging="709"/>
        <w:jc w:val="both"/>
        <w:rPr>
          <w:rFonts w:asciiTheme="majorHAnsi" w:eastAsia="Calibri" w:hAnsiTheme="majorHAnsi" w:cstheme="majorHAnsi"/>
        </w:rPr>
      </w:pPr>
      <w:r w:rsidRPr="00001555">
        <w:rPr>
          <w:rFonts w:asciiTheme="majorHAnsi" w:eastAsia="Calibri" w:hAnsiTheme="majorHAnsi" w:cstheme="majorHAnsi"/>
        </w:rPr>
        <w:t>- zbrojenie konstrukcji żelbetowych;</w:t>
      </w:r>
    </w:p>
    <w:p w14:paraId="108C06CD" w14:textId="77777777" w:rsidR="002B37B5" w:rsidRPr="00001555" w:rsidRDefault="002B37B5" w:rsidP="002B37B5">
      <w:pPr>
        <w:spacing w:line="288" w:lineRule="auto"/>
        <w:ind w:left="1985" w:hanging="709"/>
        <w:jc w:val="both"/>
        <w:rPr>
          <w:rFonts w:asciiTheme="majorHAnsi" w:eastAsia="Calibri" w:hAnsiTheme="majorHAnsi" w:cstheme="majorHAnsi"/>
        </w:rPr>
      </w:pPr>
      <w:r w:rsidRPr="00001555">
        <w:rPr>
          <w:rFonts w:asciiTheme="majorHAnsi" w:eastAsia="Calibri" w:hAnsiTheme="majorHAnsi" w:cstheme="majorHAnsi"/>
        </w:rPr>
        <w:t>- wykonanie posadzki;</w:t>
      </w:r>
    </w:p>
    <w:p w14:paraId="66EDA569" w14:textId="77777777" w:rsidR="002B37B5" w:rsidRPr="00001555" w:rsidRDefault="002B37B5" w:rsidP="002B37B5">
      <w:pPr>
        <w:spacing w:line="288" w:lineRule="auto"/>
        <w:ind w:left="1985" w:hanging="709"/>
        <w:jc w:val="both"/>
        <w:rPr>
          <w:rFonts w:asciiTheme="majorHAnsi" w:eastAsia="Calibri" w:hAnsiTheme="majorHAnsi" w:cstheme="majorHAnsi"/>
        </w:rPr>
      </w:pPr>
      <w:r w:rsidRPr="00001555">
        <w:rPr>
          <w:rFonts w:asciiTheme="majorHAnsi" w:eastAsia="Calibri" w:hAnsiTheme="majorHAnsi" w:cstheme="majorHAnsi"/>
        </w:rPr>
        <w:t xml:space="preserve">- uporządkowanie terenu po zakończeniu prac. </w:t>
      </w:r>
    </w:p>
    <w:p w14:paraId="45EF9D2A" w14:textId="77777777" w:rsidR="002B37B5" w:rsidRPr="00001555" w:rsidRDefault="002B37B5" w:rsidP="002B37B5">
      <w:pPr>
        <w:spacing w:line="288" w:lineRule="auto"/>
        <w:ind w:left="1276" w:hanging="709"/>
        <w:jc w:val="both"/>
        <w:rPr>
          <w:rFonts w:asciiTheme="majorHAnsi" w:eastAsia="Calibri" w:hAnsiTheme="majorHAnsi" w:cstheme="majorHAnsi"/>
        </w:rPr>
      </w:pPr>
    </w:p>
    <w:p w14:paraId="146D1CF1" w14:textId="77777777" w:rsidR="002B37B5" w:rsidRPr="00001555" w:rsidRDefault="002B37B5" w:rsidP="002B37B5">
      <w:pPr>
        <w:numPr>
          <w:ilvl w:val="1"/>
          <w:numId w:val="3"/>
        </w:numPr>
        <w:spacing w:line="288" w:lineRule="auto"/>
        <w:ind w:left="1276" w:hanging="709"/>
        <w:jc w:val="both"/>
        <w:rPr>
          <w:rFonts w:asciiTheme="majorHAnsi" w:eastAsia="Calibri" w:hAnsiTheme="majorHAnsi" w:cstheme="majorHAnsi"/>
        </w:rPr>
      </w:pPr>
      <w:r w:rsidRPr="00001555">
        <w:rPr>
          <w:rFonts w:asciiTheme="majorHAnsi" w:eastAsia="Calibri" w:hAnsiTheme="majorHAnsi" w:cstheme="majorHAnsi"/>
        </w:rPr>
        <w:t xml:space="preserve">Wykonawca zobowiązany jest do wykonywania robót zgodnie zasadami BHP i obowiązującymi w tym zakresie przepisami. </w:t>
      </w:r>
    </w:p>
    <w:p w14:paraId="38FC045F" w14:textId="77777777" w:rsidR="002B37B5" w:rsidRPr="00001555" w:rsidRDefault="002B37B5" w:rsidP="002B37B5">
      <w:pPr>
        <w:spacing w:line="288" w:lineRule="auto"/>
        <w:ind w:left="1276"/>
        <w:jc w:val="both"/>
        <w:rPr>
          <w:rFonts w:asciiTheme="majorHAnsi" w:eastAsia="Calibri" w:hAnsiTheme="majorHAnsi" w:cstheme="majorHAnsi"/>
        </w:rPr>
      </w:pPr>
    </w:p>
    <w:p w14:paraId="37407A8B" w14:textId="77777777" w:rsidR="002B37B5" w:rsidRPr="00001555" w:rsidRDefault="002B37B5" w:rsidP="002B37B5">
      <w:pPr>
        <w:numPr>
          <w:ilvl w:val="1"/>
          <w:numId w:val="3"/>
        </w:numPr>
        <w:spacing w:line="288" w:lineRule="auto"/>
        <w:ind w:left="1276" w:hanging="709"/>
        <w:jc w:val="both"/>
        <w:rPr>
          <w:rFonts w:asciiTheme="majorHAnsi" w:eastAsia="Calibri" w:hAnsiTheme="majorHAnsi" w:cstheme="majorHAnsi"/>
        </w:rPr>
      </w:pPr>
      <w:r w:rsidRPr="00001555">
        <w:rPr>
          <w:rFonts w:asciiTheme="majorHAnsi" w:eastAsia="Calibri" w:hAnsiTheme="majorHAnsi" w:cstheme="majorHAnsi"/>
        </w:rPr>
        <w:t xml:space="preserve">Rozliczenie z wykonawcą nastąpi w momencie zakończenia całości zadania i podpisaniu bezusterkowego protokołu odbioru końcowego robót. </w:t>
      </w:r>
    </w:p>
    <w:p w14:paraId="3FA9EBA8" w14:textId="77777777" w:rsidR="002B37B5" w:rsidRPr="00001555" w:rsidRDefault="002B37B5" w:rsidP="002B37B5">
      <w:pPr>
        <w:spacing w:line="288" w:lineRule="auto"/>
        <w:ind w:left="1276" w:hanging="709"/>
        <w:jc w:val="both"/>
        <w:rPr>
          <w:rFonts w:asciiTheme="majorHAnsi" w:eastAsia="Calibri" w:hAnsiTheme="majorHAnsi" w:cstheme="majorHAnsi"/>
        </w:rPr>
      </w:pPr>
    </w:p>
    <w:p w14:paraId="74C2589B" w14:textId="77777777" w:rsidR="002B37B5" w:rsidRPr="00001555" w:rsidRDefault="002B37B5" w:rsidP="002B37B5">
      <w:pPr>
        <w:numPr>
          <w:ilvl w:val="1"/>
          <w:numId w:val="3"/>
        </w:numPr>
        <w:spacing w:line="288" w:lineRule="auto"/>
        <w:ind w:left="1276" w:hanging="709"/>
        <w:jc w:val="both"/>
        <w:rPr>
          <w:rFonts w:asciiTheme="majorHAnsi" w:eastAsia="Calibri" w:hAnsiTheme="majorHAnsi" w:cstheme="majorHAnsi"/>
        </w:rPr>
      </w:pPr>
      <w:r w:rsidRPr="00001555">
        <w:rPr>
          <w:rFonts w:asciiTheme="majorHAnsi" w:eastAsia="Calibri" w:hAnsiTheme="majorHAnsi" w:cstheme="majorHAnsi"/>
        </w:rPr>
        <w:t>Wykonawca zobowiązany jest udzielić minimum 36 miesięcy gwarancji, jakości na całość wykonanych robót.</w:t>
      </w:r>
    </w:p>
    <w:p w14:paraId="5ECE2493" w14:textId="77777777" w:rsidR="002B37B5" w:rsidRPr="00001555" w:rsidRDefault="002B37B5" w:rsidP="002B37B5">
      <w:pPr>
        <w:spacing w:line="288" w:lineRule="auto"/>
        <w:ind w:left="1276" w:hanging="709"/>
        <w:jc w:val="both"/>
        <w:rPr>
          <w:rFonts w:asciiTheme="majorHAnsi" w:eastAsia="Calibri" w:hAnsiTheme="majorHAnsi" w:cstheme="majorHAnsi"/>
        </w:rPr>
      </w:pPr>
      <w:r w:rsidRPr="00001555">
        <w:rPr>
          <w:rFonts w:asciiTheme="majorHAnsi" w:eastAsia="Calibri" w:hAnsiTheme="majorHAnsi" w:cstheme="majorHAnsi"/>
        </w:rPr>
        <w:t xml:space="preserve"> </w:t>
      </w:r>
    </w:p>
    <w:p w14:paraId="255DF565" w14:textId="77777777" w:rsidR="002B37B5" w:rsidRPr="00001555" w:rsidRDefault="002B37B5" w:rsidP="002B37B5">
      <w:pPr>
        <w:numPr>
          <w:ilvl w:val="1"/>
          <w:numId w:val="3"/>
        </w:numPr>
        <w:spacing w:line="288" w:lineRule="auto"/>
        <w:ind w:left="1276" w:hanging="709"/>
        <w:jc w:val="both"/>
        <w:rPr>
          <w:rFonts w:asciiTheme="majorHAnsi" w:eastAsia="Calibri" w:hAnsiTheme="majorHAnsi" w:cstheme="majorHAnsi"/>
        </w:rPr>
      </w:pPr>
      <w:r w:rsidRPr="00001555">
        <w:rPr>
          <w:rFonts w:asciiTheme="majorHAnsi" w:eastAsia="Calibri" w:hAnsiTheme="majorHAnsi" w:cstheme="majorHAnsi"/>
        </w:rPr>
        <w:t xml:space="preserve">Szczegółowy opis przedmiotu zamówienia znajduje się w załącznikach nr 9 SWZ (przedmiar robót), załączniku nr 10 (mapa obrazująca położenie zadania) SWZ i załączniku nr 10A (opis techniczny) do SWZ. </w:t>
      </w:r>
    </w:p>
    <w:p w14:paraId="209BDCF0" w14:textId="77777777" w:rsidR="002B37B5" w:rsidRPr="00001555" w:rsidRDefault="002B37B5" w:rsidP="002B37B5">
      <w:pPr>
        <w:spacing w:line="288" w:lineRule="auto"/>
        <w:ind w:left="1276" w:hanging="709"/>
        <w:jc w:val="both"/>
        <w:rPr>
          <w:rFonts w:asciiTheme="majorHAnsi" w:eastAsia="Calibri" w:hAnsiTheme="majorHAnsi" w:cstheme="majorHAnsi"/>
        </w:rPr>
      </w:pPr>
    </w:p>
    <w:p w14:paraId="1677B456" w14:textId="77777777" w:rsidR="002B37B5" w:rsidRPr="00001555" w:rsidRDefault="002B37B5" w:rsidP="002B37B5">
      <w:pPr>
        <w:numPr>
          <w:ilvl w:val="1"/>
          <w:numId w:val="3"/>
        </w:numPr>
        <w:spacing w:line="288" w:lineRule="auto"/>
        <w:ind w:left="1276" w:hanging="709"/>
        <w:jc w:val="both"/>
        <w:rPr>
          <w:rFonts w:asciiTheme="majorHAnsi" w:eastAsia="Calibri" w:hAnsiTheme="majorHAnsi" w:cstheme="majorHAnsi"/>
        </w:rPr>
      </w:pPr>
      <w:r w:rsidRPr="00001555">
        <w:rPr>
          <w:rFonts w:asciiTheme="majorHAnsi" w:eastAsia="Calibri" w:hAnsiTheme="majorHAnsi" w:cstheme="majorHAnsi"/>
        </w:rPr>
        <w:lastRenderedPageBreak/>
        <w:t xml:space="preserve">Zamawiający wymaga, aby oferta obejmowała całość przedmiotu zamówienia. W zakresie rzeczowym należy ująć wszystkie roboty niezbędne do zrealizowania zamówienia, niezbędne do prawidłowego wykonania przedmiotu zamówienia. </w:t>
      </w:r>
    </w:p>
    <w:p w14:paraId="094E1638" w14:textId="77777777" w:rsidR="002B37B5" w:rsidRPr="00001555" w:rsidRDefault="002B37B5" w:rsidP="002B37B5">
      <w:pPr>
        <w:spacing w:line="288" w:lineRule="auto"/>
        <w:ind w:left="1276" w:hanging="709"/>
        <w:jc w:val="both"/>
        <w:rPr>
          <w:rFonts w:asciiTheme="majorHAnsi" w:eastAsia="Calibri" w:hAnsiTheme="majorHAnsi" w:cstheme="majorHAnsi"/>
        </w:rPr>
      </w:pPr>
    </w:p>
    <w:p w14:paraId="13B7270E" w14:textId="77777777" w:rsidR="002B37B5" w:rsidRPr="00001555" w:rsidRDefault="002B37B5" w:rsidP="002B37B5">
      <w:pPr>
        <w:numPr>
          <w:ilvl w:val="1"/>
          <w:numId w:val="3"/>
        </w:numPr>
        <w:spacing w:line="288" w:lineRule="auto"/>
        <w:ind w:left="1276" w:hanging="709"/>
        <w:jc w:val="both"/>
        <w:rPr>
          <w:rFonts w:asciiTheme="majorHAnsi" w:eastAsia="Calibri" w:hAnsiTheme="majorHAnsi" w:cstheme="majorHAnsi"/>
        </w:rPr>
      </w:pPr>
      <w:r w:rsidRPr="00001555">
        <w:rPr>
          <w:rFonts w:asciiTheme="majorHAnsi" w:eastAsia="Calibri" w:hAnsiTheme="majorHAnsi" w:cstheme="majorHAnsi"/>
        </w:rPr>
        <w:t xml:space="preserve">Cena wykonania zamówienia podana przez wykonawcę w ofercie jest ceną ostateczną i nie może podlegać jakimkolwiek zmianom z zastrzeżeniem postanowień o zmianie Umowy. Cena oferty stanowi indywidualne ryzyko wykonawcy. Nieuwzględnienie kosztów określonych w SWZ i postanowieniach Umowy przez wykonawcę w zaoferowanej przez niego w ofercie, jak również niedoszacowanie, pominięcie oraz brak dostatecznego rozpoznania zakresu przedmiotu zamówienia w żadnym razie nie  może stanowić podstawy do ponoszenia przez Zamawiającego jakichkolwiek dodatkowych kosztów w terminie późniejszym. </w:t>
      </w:r>
    </w:p>
    <w:p w14:paraId="74620D37" w14:textId="77777777" w:rsidR="002B37B5" w:rsidRPr="00001555" w:rsidRDefault="002B37B5" w:rsidP="002B37B5">
      <w:pPr>
        <w:spacing w:line="288" w:lineRule="auto"/>
        <w:ind w:left="1276" w:hanging="709"/>
        <w:jc w:val="both"/>
        <w:rPr>
          <w:rFonts w:asciiTheme="majorHAnsi" w:eastAsia="Calibri" w:hAnsiTheme="majorHAnsi" w:cstheme="majorHAnsi"/>
        </w:rPr>
      </w:pPr>
    </w:p>
    <w:p w14:paraId="70A1DB9B" w14:textId="77777777" w:rsidR="002B37B5" w:rsidRPr="00001555" w:rsidRDefault="002B37B5" w:rsidP="002B37B5">
      <w:pPr>
        <w:numPr>
          <w:ilvl w:val="1"/>
          <w:numId w:val="3"/>
        </w:numPr>
        <w:spacing w:line="288" w:lineRule="auto"/>
        <w:ind w:left="1276" w:hanging="709"/>
        <w:jc w:val="both"/>
        <w:rPr>
          <w:rFonts w:asciiTheme="majorHAnsi" w:eastAsia="Calibri" w:hAnsiTheme="majorHAnsi" w:cstheme="majorHAnsi"/>
        </w:rPr>
      </w:pPr>
      <w:r w:rsidRPr="00001555">
        <w:rPr>
          <w:rFonts w:asciiTheme="majorHAnsi" w:eastAsia="Calibri" w:hAnsiTheme="majorHAnsi" w:cstheme="majorHAnsi"/>
        </w:rPr>
        <w:t xml:space="preserve">Na podstawie art. 99 ust. 4 Ustawy Pzp, Zamawiający dopuszcza możliwość zaoferowania materiałów równoważnych w stosunku do wskazanych w kosztorysie inwestorskim i SWZ. Jeżeli wskazano jakikolwiek znak towarowy, patent lub pochodzenie, źródła lub szczególne procesy – należy przyjąć, że wskazane patenty, znaki towarowe, pochodzenie określają parametry techniczne, eksploatacyjne, użytkowe, co oznacza, że Zamawiający dopuszcza złożenie oferty w tej części przedmiotu zamówienia o równoważnych parametrach technicznych, eksploatacyjnych i użytkowych, lecz nie gorszych niż wskazane przez Zamawiającego. </w:t>
      </w:r>
    </w:p>
    <w:p w14:paraId="0C72C76B" w14:textId="77777777" w:rsidR="002B37B5" w:rsidRPr="00001555" w:rsidRDefault="002B37B5" w:rsidP="002B37B5">
      <w:pPr>
        <w:spacing w:line="288" w:lineRule="auto"/>
        <w:ind w:left="1276" w:hanging="709"/>
        <w:jc w:val="both"/>
        <w:rPr>
          <w:rFonts w:asciiTheme="majorHAnsi" w:eastAsia="Calibri" w:hAnsiTheme="majorHAnsi" w:cstheme="majorHAnsi"/>
        </w:rPr>
      </w:pPr>
    </w:p>
    <w:p w14:paraId="2A58FBF6" w14:textId="77777777" w:rsidR="002B37B5" w:rsidRPr="00001555" w:rsidRDefault="002B37B5" w:rsidP="002B37B5">
      <w:pPr>
        <w:numPr>
          <w:ilvl w:val="1"/>
          <w:numId w:val="3"/>
        </w:numPr>
        <w:spacing w:line="288" w:lineRule="auto"/>
        <w:ind w:left="1276" w:hanging="709"/>
        <w:jc w:val="both"/>
        <w:rPr>
          <w:rFonts w:asciiTheme="majorHAnsi" w:eastAsia="Calibri" w:hAnsiTheme="majorHAnsi" w:cstheme="majorHAnsi"/>
        </w:rPr>
      </w:pPr>
      <w:r w:rsidRPr="00001555">
        <w:rPr>
          <w:rFonts w:asciiTheme="majorHAnsi" w:eastAsia="Calibri" w:hAnsiTheme="majorHAnsi" w:cstheme="majorHAnsi"/>
        </w:rPr>
        <w:t xml:space="preserve">Wykonawca musi przewidzieć wszelkie okoliczności, które mogą wpłynąć na cenę zamówienia, </w:t>
      </w:r>
      <w:r w:rsidRPr="00001555">
        <w:rPr>
          <w:rFonts w:asciiTheme="majorHAnsi" w:eastAsia="Calibri" w:hAnsiTheme="majorHAnsi" w:cstheme="majorHAnsi"/>
          <w:u w:val="single"/>
        </w:rPr>
        <w:t>dlatego też zaleca się dokonanie, we własnym zakresie i na własny koszt, wizji lokalnej terenu obejmującego przedmiot zamówienia i jego otoczenia oraz uzyskanie wszystkich niezbędnych informacji co do ryzyka, trudności i wszelkich innych okoliczności jakie mogą wystąpić w trakcie realizacji zamówienia</w:t>
      </w:r>
      <w:r w:rsidRPr="00001555">
        <w:rPr>
          <w:rFonts w:asciiTheme="majorHAnsi" w:eastAsia="Calibri" w:hAnsiTheme="majorHAnsi" w:cstheme="majorHAnsi"/>
        </w:rPr>
        <w:t xml:space="preserve">. </w:t>
      </w:r>
    </w:p>
    <w:p w14:paraId="32C6C6AA" w14:textId="77777777" w:rsidR="002B37B5" w:rsidRPr="00001555" w:rsidRDefault="002B37B5" w:rsidP="002B37B5">
      <w:pPr>
        <w:spacing w:line="288" w:lineRule="auto"/>
        <w:ind w:left="1276" w:hanging="709"/>
        <w:jc w:val="both"/>
        <w:rPr>
          <w:rFonts w:asciiTheme="majorHAnsi" w:eastAsia="Calibri" w:hAnsiTheme="majorHAnsi" w:cstheme="majorHAnsi"/>
        </w:rPr>
      </w:pPr>
    </w:p>
    <w:p w14:paraId="0EC02760" w14:textId="77777777" w:rsidR="002B37B5" w:rsidRPr="00001555" w:rsidRDefault="002B37B5" w:rsidP="002B37B5">
      <w:pPr>
        <w:numPr>
          <w:ilvl w:val="1"/>
          <w:numId w:val="3"/>
        </w:numPr>
        <w:spacing w:line="288" w:lineRule="auto"/>
        <w:ind w:left="1276" w:hanging="709"/>
        <w:jc w:val="both"/>
        <w:rPr>
          <w:rFonts w:asciiTheme="majorHAnsi" w:eastAsia="Calibri" w:hAnsiTheme="majorHAnsi" w:cstheme="majorHAnsi"/>
        </w:rPr>
      </w:pPr>
      <w:r w:rsidRPr="00001555">
        <w:rPr>
          <w:rFonts w:asciiTheme="majorHAnsi" w:eastAsia="Calibri" w:hAnsiTheme="majorHAnsi" w:cstheme="majorHAnsi"/>
        </w:rPr>
        <w:t xml:space="preserve">W przypadku, gdy  w  opisie przedmiotu zamówienia zostały wskazane normy, aprobaty, specyfikacje techniczne i systemy odniesienia, o których mowa w art. 101 ust. 1-3 ustawy Pzp, zamawiający dopuszcza zastosowanie materiałów lub rozwiązań równoważnych pod warunkiem, że zagwarantują one uzyskanie parametrów technicznych oraz bezpieczeństwa użytkowania nie gorszych od założonych w niniejszej opisie przedmiotu zamówienia. </w:t>
      </w:r>
    </w:p>
    <w:p w14:paraId="7CB34984" w14:textId="77777777" w:rsidR="002B37B5" w:rsidRPr="00001555" w:rsidRDefault="002B37B5" w:rsidP="002B37B5">
      <w:pPr>
        <w:spacing w:line="288" w:lineRule="auto"/>
        <w:ind w:left="1276"/>
        <w:jc w:val="both"/>
        <w:rPr>
          <w:rFonts w:asciiTheme="majorHAnsi" w:eastAsia="Calibri" w:hAnsiTheme="majorHAnsi" w:cstheme="majorHAnsi"/>
        </w:rPr>
      </w:pPr>
    </w:p>
    <w:p w14:paraId="05183D46" w14:textId="77777777" w:rsidR="002B37B5" w:rsidRPr="00001555" w:rsidRDefault="002B37B5" w:rsidP="002B37B5">
      <w:pPr>
        <w:numPr>
          <w:ilvl w:val="1"/>
          <w:numId w:val="3"/>
        </w:numPr>
        <w:spacing w:line="288" w:lineRule="auto"/>
        <w:ind w:left="1276" w:hanging="709"/>
        <w:jc w:val="both"/>
        <w:rPr>
          <w:rFonts w:asciiTheme="majorHAnsi" w:eastAsia="Calibri" w:hAnsiTheme="majorHAnsi" w:cstheme="majorHAnsi"/>
        </w:rPr>
      </w:pPr>
      <w:r w:rsidRPr="00001555">
        <w:rPr>
          <w:rFonts w:asciiTheme="majorHAnsi" w:eastAsia="Calibri" w:hAnsiTheme="majorHAnsi" w:cstheme="majorHAnsi"/>
        </w:rPr>
        <w:lastRenderedPageBreak/>
        <w:t xml:space="preserve">Użyte w dokumentach opisujących przedmiot zamówienia nazwy materiałów i urządzeń lub jakichkolwiek innych wyrobów lub produktów służą określeniu pożądanego standardu wykonania i określenia właściwości i wymogów techniczno – użytkowych dla danego typu rozwiązań, nie są obowiązujące i należy je traktować, jako propozycje. Nie są one w żaden sposób wiążące przyszłego wykonawcę do ich stosowania. </w:t>
      </w:r>
    </w:p>
    <w:p w14:paraId="0DF364B3" w14:textId="77777777" w:rsidR="002B37B5" w:rsidRPr="00001555" w:rsidRDefault="002B37B5" w:rsidP="002B37B5">
      <w:pPr>
        <w:pStyle w:val="Akapitzlist"/>
        <w:spacing w:line="288" w:lineRule="auto"/>
        <w:rPr>
          <w:rFonts w:asciiTheme="majorHAnsi" w:eastAsia="Calibri" w:hAnsiTheme="majorHAnsi" w:cstheme="majorHAnsi"/>
        </w:rPr>
      </w:pPr>
    </w:p>
    <w:p w14:paraId="4D6AD854" w14:textId="77777777" w:rsidR="002B37B5" w:rsidRPr="00001555" w:rsidRDefault="002B37B5" w:rsidP="002B37B5">
      <w:pPr>
        <w:numPr>
          <w:ilvl w:val="1"/>
          <w:numId w:val="3"/>
        </w:numPr>
        <w:spacing w:line="288" w:lineRule="auto"/>
        <w:ind w:left="1276" w:hanging="709"/>
        <w:jc w:val="both"/>
        <w:rPr>
          <w:rFonts w:asciiTheme="majorHAnsi" w:eastAsia="Calibri" w:hAnsiTheme="majorHAnsi" w:cstheme="majorHAnsi"/>
        </w:rPr>
      </w:pPr>
      <w:r w:rsidRPr="00001555">
        <w:rPr>
          <w:rFonts w:asciiTheme="majorHAnsi" w:eastAsia="Calibri" w:hAnsiTheme="majorHAnsi" w:cstheme="majorHAnsi"/>
        </w:rPr>
        <w:t xml:space="preserve">Wymagania dotyczące zatrudnienia na podstawie umowy o pracę: </w:t>
      </w:r>
    </w:p>
    <w:p w14:paraId="16F9FC4A" w14:textId="77777777" w:rsidR="002B37B5" w:rsidRPr="00001555" w:rsidRDefault="002B37B5" w:rsidP="002B37B5">
      <w:pPr>
        <w:pStyle w:val="Akapitzlist"/>
        <w:numPr>
          <w:ilvl w:val="2"/>
          <w:numId w:val="3"/>
        </w:numPr>
        <w:spacing w:line="288" w:lineRule="auto"/>
        <w:ind w:left="2127" w:hanging="851"/>
        <w:jc w:val="both"/>
        <w:rPr>
          <w:rFonts w:asciiTheme="majorHAnsi" w:eastAsia="Calibri" w:hAnsiTheme="majorHAnsi" w:cstheme="majorHAnsi"/>
        </w:rPr>
      </w:pPr>
      <w:r w:rsidRPr="00001555">
        <w:rPr>
          <w:rFonts w:asciiTheme="majorHAnsi" w:eastAsia="Calibri" w:hAnsiTheme="majorHAnsi" w:cstheme="majorHAnsi"/>
        </w:rPr>
        <w:t xml:space="preserve">Zamawiający na podstawie art. 95 ust. 1 ustawy Pzp wymaga zatrudnienia przez wykonawcę na podstawie umowy o pracę osób wykonujących czynności w zakresie realizacji zamówienia w rozumieniu przepisów ustawy z dnia 26 czerwca 1974 roku - Kodeks pracy dotyczących osób wykonujących roboty budowane (np. roboty związane z przygotowaniem terenu pod budowę lub inne roboty towarzyszące, związane z wykonaniem przedmiotu zamówienia) przez cały okres realizacji danej roboty wynikającej z przedmiotowego zamówienia. Zobowiązanie to dotyczy również podwykonawców i dalszych podwykonawców, którym wykonawca lub jego podwykonawca zleci opisane czynności związane z realizacją roboty budowlanej objętej zakresem niniejszego zamówienia. Funkcje wskazane powyżej mają jedynie charakter przykładowy i zostały wskazane celem doprecyzowania typu czynności, które winny być wykonywane na podstawie umowy o pracę. Zobowiązanie nie dotyczy kierowników budowy i robót. </w:t>
      </w:r>
    </w:p>
    <w:p w14:paraId="0F505A55" w14:textId="77777777" w:rsidR="002B37B5" w:rsidRPr="00001555" w:rsidRDefault="002B37B5" w:rsidP="002B37B5">
      <w:pPr>
        <w:pStyle w:val="Akapitzlist"/>
        <w:numPr>
          <w:ilvl w:val="2"/>
          <w:numId w:val="3"/>
        </w:numPr>
        <w:spacing w:line="288" w:lineRule="auto"/>
        <w:ind w:left="2127" w:hanging="851"/>
        <w:jc w:val="both"/>
        <w:rPr>
          <w:rFonts w:asciiTheme="majorHAnsi" w:eastAsia="Calibri" w:hAnsiTheme="majorHAnsi" w:cstheme="majorHAnsi"/>
        </w:rPr>
      </w:pPr>
      <w:r w:rsidRPr="00001555">
        <w:rPr>
          <w:rFonts w:asciiTheme="majorHAnsi" w:eastAsia="Calibri" w:hAnsiTheme="majorHAnsi" w:cstheme="majorHAnsi"/>
        </w:rPr>
        <w:t xml:space="preserve">Dla udokumentowania tego faktu, wykonawca przed podpisaniem Umowy złoży zamawiającemu w formie pisemnej oświadczenie, że osoby wykonujące bezpośrednio czynności przy realizacji zamówienia są zatrudnione u wykonawcy, na podstawie umowy o pracę. Wykonawca, najpóźniej w dniu rozpoczęcia pracy przez dane osoby przedstawi zamawiającemu Wykaz pracowników (zawierający dane: imię i nazwisko, stanowisko, datę zawarcia umowy o pracę, rodzaj umowy o pracę, wymiar etatu), celem wypełnienia powyższego zobowiązania. </w:t>
      </w:r>
    </w:p>
    <w:p w14:paraId="18A6323E" w14:textId="1E6B2133" w:rsidR="002B37B5" w:rsidRPr="00001555" w:rsidRDefault="002B37B5" w:rsidP="002B37B5">
      <w:pPr>
        <w:pStyle w:val="Akapitzlist"/>
        <w:numPr>
          <w:ilvl w:val="2"/>
          <w:numId w:val="3"/>
        </w:numPr>
        <w:spacing w:line="288" w:lineRule="auto"/>
        <w:ind w:left="2127" w:hanging="851"/>
        <w:jc w:val="both"/>
        <w:rPr>
          <w:rFonts w:asciiTheme="majorHAnsi" w:eastAsia="Calibri" w:hAnsiTheme="majorHAnsi" w:cstheme="majorHAnsi"/>
        </w:rPr>
      </w:pPr>
      <w:r w:rsidRPr="00001555">
        <w:rPr>
          <w:rFonts w:asciiTheme="majorHAnsi" w:eastAsia="Calibri" w:hAnsiTheme="majorHAnsi" w:cstheme="majorHAnsi"/>
        </w:rPr>
        <w:t xml:space="preserve">W przypadku, gdy wykonawca będzie realizował zamówienie przy udziale podwykonawców/dalszych podwykonawców, każdorazowo jest on zobowiązany do przekazania zamawiającemu, najpóźniej w dniu rozpoczęcia realizacji robót przez podwykonawcę/dalszego podwykonawcę, Wykazu osób, które będą realizować zamówienie na rzecz podwykonawcy/dalszego podwykonawcy, wraz z oświadczeniem </w:t>
      </w:r>
      <w:r w:rsidRPr="00001555">
        <w:rPr>
          <w:rFonts w:asciiTheme="majorHAnsi" w:eastAsia="Calibri" w:hAnsiTheme="majorHAnsi" w:cstheme="majorHAnsi"/>
        </w:rPr>
        <w:lastRenderedPageBreak/>
        <w:t>podwykonawcy/dalszego podwykonawcy, że są one zatrudnione na umowę o pracę. Pkt 4.1</w:t>
      </w:r>
      <w:r w:rsidR="00CF3EC7" w:rsidRPr="00001555">
        <w:rPr>
          <w:rFonts w:asciiTheme="majorHAnsi" w:eastAsia="Calibri" w:hAnsiTheme="majorHAnsi" w:cstheme="majorHAnsi"/>
        </w:rPr>
        <w:t>3</w:t>
      </w:r>
      <w:r w:rsidRPr="00001555">
        <w:rPr>
          <w:rFonts w:asciiTheme="majorHAnsi" w:eastAsia="Calibri" w:hAnsiTheme="majorHAnsi" w:cstheme="majorHAnsi"/>
        </w:rPr>
        <w:t xml:space="preserve">.2 stosuje się odpowiednio. </w:t>
      </w:r>
    </w:p>
    <w:p w14:paraId="3AE23350" w14:textId="71DDD461" w:rsidR="002B37B5" w:rsidRPr="00001555" w:rsidRDefault="002B37B5" w:rsidP="002B37B5">
      <w:pPr>
        <w:pStyle w:val="Akapitzlist"/>
        <w:numPr>
          <w:ilvl w:val="2"/>
          <w:numId w:val="3"/>
        </w:numPr>
        <w:spacing w:line="288" w:lineRule="auto"/>
        <w:ind w:left="2127" w:hanging="851"/>
        <w:jc w:val="both"/>
        <w:rPr>
          <w:rFonts w:asciiTheme="majorHAnsi" w:eastAsia="Calibri" w:hAnsiTheme="majorHAnsi" w:cstheme="majorHAnsi"/>
        </w:rPr>
      </w:pPr>
      <w:r w:rsidRPr="00001555">
        <w:rPr>
          <w:rFonts w:asciiTheme="majorHAnsi" w:eastAsia="Calibri" w:hAnsiTheme="majorHAnsi" w:cstheme="majorHAnsi"/>
        </w:rPr>
        <w:t xml:space="preserve"> Oświadczenie, o którym mowa w pkt 4.1</w:t>
      </w:r>
      <w:r w:rsidR="00CF3EC7" w:rsidRPr="00001555">
        <w:rPr>
          <w:rFonts w:asciiTheme="majorHAnsi" w:eastAsia="Calibri" w:hAnsiTheme="majorHAnsi" w:cstheme="majorHAnsi"/>
        </w:rPr>
        <w:t>3</w:t>
      </w:r>
      <w:r w:rsidRPr="00001555">
        <w:rPr>
          <w:rFonts w:asciiTheme="majorHAnsi" w:eastAsia="Calibri" w:hAnsiTheme="majorHAnsi" w:cstheme="majorHAnsi"/>
        </w:rPr>
        <w:t>.2 i 4.1</w:t>
      </w:r>
      <w:r w:rsidR="00CF3EC7" w:rsidRPr="00001555">
        <w:rPr>
          <w:rFonts w:asciiTheme="majorHAnsi" w:eastAsia="Calibri" w:hAnsiTheme="majorHAnsi" w:cstheme="majorHAnsi"/>
        </w:rPr>
        <w:t>3</w:t>
      </w:r>
      <w:r w:rsidRPr="00001555">
        <w:rPr>
          <w:rFonts w:asciiTheme="majorHAnsi" w:eastAsia="Calibri" w:hAnsiTheme="majorHAnsi" w:cstheme="majorHAnsi"/>
        </w:rPr>
        <w:t xml:space="preserve">.3 powinno zawierać w szczególności: dokładne określenie podmiotu składającego oświadczenie, datę złożenia oświadczenia, wskazanie, że czynności wykonują osoby zatrudnione na podstawie umowy o pracę wraz ze wskazaniem liczby tych osób oraz podpis osoby uprawnionej do złożenia oświadczenia w imieniu wykonawcy/podwykonawcy/dalszego podwykonawcy. </w:t>
      </w:r>
    </w:p>
    <w:p w14:paraId="12D76626" w14:textId="5FA0425A" w:rsidR="002B37B5" w:rsidRPr="00001555" w:rsidRDefault="002B37B5" w:rsidP="002B37B5">
      <w:pPr>
        <w:pStyle w:val="Akapitzlist"/>
        <w:numPr>
          <w:ilvl w:val="2"/>
          <w:numId w:val="3"/>
        </w:numPr>
        <w:spacing w:line="288" w:lineRule="auto"/>
        <w:ind w:left="2127" w:hanging="851"/>
        <w:jc w:val="both"/>
        <w:rPr>
          <w:rFonts w:asciiTheme="majorHAnsi" w:eastAsia="Calibri" w:hAnsiTheme="majorHAnsi" w:cstheme="majorHAnsi"/>
        </w:rPr>
      </w:pPr>
      <w:r w:rsidRPr="00001555">
        <w:rPr>
          <w:rFonts w:asciiTheme="majorHAnsi" w:eastAsia="Calibri" w:hAnsiTheme="majorHAnsi" w:cstheme="majorHAnsi"/>
        </w:rPr>
        <w:t>Wykonawca obowiązany jest udokumentować zatrudnienie osób, o których mowa w pkt 4.1</w:t>
      </w:r>
      <w:r w:rsidR="00CF3EC7" w:rsidRPr="00001555">
        <w:rPr>
          <w:rFonts w:asciiTheme="majorHAnsi" w:eastAsia="Calibri" w:hAnsiTheme="majorHAnsi" w:cstheme="majorHAnsi"/>
        </w:rPr>
        <w:t>3</w:t>
      </w:r>
      <w:r w:rsidRPr="00001555">
        <w:rPr>
          <w:rFonts w:asciiTheme="majorHAnsi" w:eastAsia="Calibri" w:hAnsiTheme="majorHAnsi" w:cstheme="majorHAnsi"/>
        </w:rPr>
        <w:t xml:space="preserve">.1 w trakcie realizacji zamówienia na każde wezwanie zamawiającego w terminie 7 dni od otrzymania wezwania. wykonawca przedłoży zamawiającemu: </w:t>
      </w:r>
    </w:p>
    <w:p w14:paraId="6C766A5D" w14:textId="77777777" w:rsidR="002B37B5" w:rsidRPr="00001555" w:rsidRDefault="002B37B5" w:rsidP="002B37B5">
      <w:pPr>
        <w:spacing w:line="288" w:lineRule="auto"/>
        <w:ind w:left="2410" w:hanging="283"/>
        <w:jc w:val="both"/>
        <w:rPr>
          <w:rFonts w:asciiTheme="majorHAnsi" w:eastAsia="Calibri" w:hAnsiTheme="majorHAnsi" w:cstheme="majorHAnsi"/>
        </w:rPr>
      </w:pPr>
      <w:r w:rsidRPr="00001555">
        <w:rPr>
          <w:rFonts w:asciiTheme="majorHAnsi" w:eastAsia="Calibri" w:hAnsiTheme="majorHAnsi" w:cstheme="majorHAnsi"/>
        </w:rPr>
        <w:t xml:space="preserve">a) poświadczone za zgodność z oryginałem odpowiednio przez Wykonawcę / podwykonawcę / dalszego podwykonawcę kopie umów o pracę osób wykonujących w trakcie realizacji zamówienia czynności, których dotyczy ww. oświadczenie wykonawcy / podwykonawcy / dalszego podwykonawcy. Kopie umów powinny zostać zanonimizowane w sposób zapewniający ochronę danych osobowych pracowników. Informacje takie jak: imię i nazwisko, datę zawarcia umowy, rodzaj umowy o pracę i wymiar etatu oraz zakres obowiązków powinny być możliwe do zidentyfikowania; </w:t>
      </w:r>
    </w:p>
    <w:p w14:paraId="15DB5239" w14:textId="77777777" w:rsidR="002B37B5" w:rsidRPr="00001555" w:rsidRDefault="002B37B5" w:rsidP="002B37B5">
      <w:pPr>
        <w:spacing w:line="288" w:lineRule="auto"/>
        <w:ind w:left="2410" w:hanging="283"/>
        <w:jc w:val="both"/>
        <w:rPr>
          <w:rFonts w:asciiTheme="majorHAnsi" w:eastAsia="Calibri" w:hAnsiTheme="majorHAnsi" w:cstheme="majorHAnsi"/>
        </w:rPr>
      </w:pPr>
      <w:r w:rsidRPr="00001555">
        <w:rPr>
          <w:rFonts w:asciiTheme="majorHAnsi" w:eastAsia="Calibri" w:hAnsiTheme="majorHAnsi" w:cstheme="majorHAnsi"/>
        </w:rPr>
        <w:t xml:space="preserve">b) do okazania zanonimizowane dokumenty potwierdzające bieżące opłacanie składek i należnych podatków z tytułu zatrudnienia w/w osób; </w:t>
      </w:r>
    </w:p>
    <w:p w14:paraId="19EDFF7E" w14:textId="77777777" w:rsidR="002B37B5" w:rsidRPr="00001555" w:rsidRDefault="002B37B5" w:rsidP="002B37B5">
      <w:pPr>
        <w:spacing w:line="288" w:lineRule="auto"/>
        <w:ind w:left="2410" w:hanging="283"/>
        <w:jc w:val="both"/>
        <w:rPr>
          <w:rFonts w:asciiTheme="majorHAnsi" w:eastAsia="Calibri" w:hAnsiTheme="majorHAnsi" w:cstheme="majorHAnsi"/>
        </w:rPr>
      </w:pPr>
      <w:r w:rsidRPr="00001555">
        <w:rPr>
          <w:rFonts w:asciiTheme="majorHAnsi" w:eastAsia="Calibri" w:hAnsiTheme="majorHAnsi" w:cstheme="majorHAnsi"/>
        </w:rPr>
        <w:t xml:space="preserve">c) poświadczoną za zgodność z oryginałem odpowiednio przez wykonawcę/ podwykonawcę/dalszego podwykonawcę kopię dowodu potwierdzającego zgłoszenie pracownika przez pracodawcę do ubezpieczeń, zanonimizowaną w sposób zapewniający ochronę danych osobowych pracowników; </w:t>
      </w:r>
    </w:p>
    <w:p w14:paraId="5A6F53BF" w14:textId="7FDF0B1E" w:rsidR="002B37B5" w:rsidRPr="00001555" w:rsidRDefault="002B37B5" w:rsidP="002B37B5">
      <w:pPr>
        <w:pStyle w:val="Akapitzlist"/>
        <w:numPr>
          <w:ilvl w:val="2"/>
          <w:numId w:val="3"/>
        </w:numPr>
        <w:spacing w:line="288" w:lineRule="auto"/>
        <w:ind w:left="2127" w:hanging="851"/>
        <w:jc w:val="both"/>
        <w:rPr>
          <w:rFonts w:asciiTheme="majorHAnsi" w:eastAsia="Calibri" w:hAnsiTheme="majorHAnsi" w:cstheme="majorHAnsi"/>
        </w:rPr>
      </w:pPr>
      <w:r w:rsidRPr="00001555">
        <w:rPr>
          <w:rFonts w:asciiTheme="majorHAnsi" w:eastAsia="Calibri" w:hAnsiTheme="majorHAnsi" w:cstheme="majorHAnsi"/>
        </w:rPr>
        <w:t>Z tytułu niespełnienia przez wykonawcę/ podwykonawcę/ dalszego podwykonawcę wymogu zatrudnienia na podstawie umowy o pracę osób wykonujących wskazane w pkt 4.1</w:t>
      </w:r>
      <w:r w:rsidR="00CF3EC7" w:rsidRPr="00001555">
        <w:rPr>
          <w:rFonts w:asciiTheme="majorHAnsi" w:eastAsia="Calibri" w:hAnsiTheme="majorHAnsi" w:cstheme="majorHAnsi"/>
        </w:rPr>
        <w:t>3</w:t>
      </w:r>
      <w:r w:rsidRPr="00001555">
        <w:rPr>
          <w:rFonts w:asciiTheme="majorHAnsi" w:eastAsia="Calibri" w:hAnsiTheme="majorHAnsi" w:cstheme="majorHAnsi"/>
        </w:rPr>
        <w:t xml:space="preserve">.1 czynności, przerwy ciągłości zatrudnienia lub nieprzedłożenia dokumentów potwierdzających zatrudnienie na umowę o pracę z pracownikami wykonującymi czynności w terminie wskazanym przez zamawiającego będzie traktowane jako niewypełnienie obowiązku zatrudnienia pracowników na podstawie umowy o pracę i będzie skutkować nałożeniem sankcji </w:t>
      </w:r>
      <w:r w:rsidRPr="00001555">
        <w:rPr>
          <w:rFonts w:asciiTheme="majorHAnsi" w:eastAsia="Calibri" w:hAnsiTheme="majorHAnsi" w:cstheme="majorHAnsi"/>
        </w:rPr>
        <w:lastRenderedPageBreak/>
        <w:t xml:space="preserve">określonych we wzorze umowy stanowiącym załącznik nr 8 do SWZ (kary umowne, niezależnie od obowiązku zapłaty kar umownych - możliwość odstąpienia od Umowy przez zamawiającego z przyczyn leżących po stronie wykonawcy). </w:t>
      </w:r>
    </w:p>
    <w:p w14:paraId="7BECB175" w14:textId="51BAC3A4" w:rsidR="002B37B5" w:rsidRPr="00001555" w:rsidRDefault="002B37B5" w:rsidP="002B37B5">
      <w:pPr>
        <w:pStyle w:val="Akapitzlist"/>
        <w:numPr>
          <w:ilvl w:val="2"/>
          <w:numId w:val="3"/>
        </w:numPr>
        <w:spacing w:line="288" w:lineRule="auto"/>
        <w:ind w:left="2127" w:hanging="851"/>
        <w:jc w:val="both"/>
        <w:rPr>
          <w:rFonts w:asciiTheme="majorHAnsi" w:eastAsia="Calibri" w:hAnsiTheme="majorHAnsi" w:cstheme="majorHAnsi"/>
        </w:rPr>
      </w:pPr>
      <w:r w:rsidRPr="00001555">
        <w:rPr>
          <w:rFonts w:asciiTheme="majorHAnsi" w:eastAsia="Calibri" w:hAnsiTheme="majorHAnsi" w:cstheme="majorHAnsi"/>
        </w:rPr>
        <w:t>Zamawiający zastrzega sobie prawo przeprowadzenia kontroli na miejscu wykonywania zamówienia w celu weryfikacji wykonywania przez wykonawcę/ podwykonawcę/ dalszego podwykonawcę obowiązku wskazanego w pkt 4.1</w:t>
      </w:r>
      <w:r w:rsidR="00CF3EC7" w:rsidRPr="00001555">
        <w:rPr>
          <w:rFonts w:asciiTheme="majorHAnsi" w:eastAsia="Calibri" w:hAnsiTheme="majorHAnsi" w:cstheme="majorHAnsi"/>
        </w:rPr>
        <w:t>3</w:t>
      </w:r>
      <w:r w:rsidRPr="00001555">
        <w:rPr>
          <w:rFonts w:asciiTheme="majorHAnsi" w:eastAsia="Calibri" w:hAnsiTheme="majorHAnsi" w:cstheme="majorHAnsi"/>
        </w:rPr>
        <w:t xml:space="preserve">.1. wykonawca zobowiązany jest umożliwić zamawiającemu przeprowadzenie takiej kontroli, w tym udzielić niezbędnych wyjaśnień, informacji oraz przedstawić dokumenty pozwalające na sprawdzenie realizacji przez wykonawcę obowiązków. W przypadku uzasadnionych wątpliwości co do przestrzegania prawa pracy przez wykonawcę/ podwykonawcę lub dalszego podwykonawcę, zamawiający może zwrócić się o przeprowadzenie kontroli przez Państwową Inspekcję Pracy. </w:t>
      </w:r>
    </w:p>
    <w:p w14:paraId="4260C4FF" w14:textId="77777777" w:rsidR="002B37B5" w:rsidRPr="00001555" w:rsidRDefault="002B37B5" w:rsidP="002B37B5">
      <w:pPr>
        <w:pStyle w:val="Akapitzlist"/>
        <w:numPr>
          <w:ilvl w:val="2"/>
          <w:numId w:val="3"/>
        </w:numPr>
        <w:spacing w:line="288" w:lineRule="auto"/>
        <w:ind w:left="2127"/>
        <w:jc w:val="both"/>
        <w:rPr>
          <w:rFonts w:asciiTheme="majorHAnsi" w:eastAsia="Calibri" w:hAnsiTheme="majorHAnsi" w:cstheme="majorHAnsi"/>
        </w:rPr>
      </w:pPr>
      <w:r w:rsidRPr="00001555">
        <w:rPr>
          <w:rFonts w:asciiTheme="majorHAnsi" w:eastAsia="Calibri" w:hAnsiTheme="majorHAnsi" w:cstheme="majorHAnsi"/>
        </w:rPr>
        <w:t>Termin gwarancji na wykonane roboty budowlane oraz użyte/dostarczone materiały, jakiej wykonawca udziela zamawiającemu, stanowi jedno z kryteriów oceny ofert, które będzie oceniane zgodnie z Rozdziale 17 SWZ. Zamawiający ustala minimalny wymagany termin udzielonej gwarancji przez wykonawcę gwarancji na wykonane roboty budowlane oraz użyte/ dostarczone materiału na okres 36 miesięcy, licząc od dnia bezusterkowego końcowego odbioru robót. Wykonawca może przedłużyć termin gwarancji na wykonane roboty budowlane oraz użyte/ dostarczone materiały na okres maksymalnie 60 miesięcy, licząc od dnia bezusterkowego końcowego odbioru robót. Jeżeli wykonawca udzieli gwarancji na okres dłuższy niż 60 miesięcy, Zamawiający obliczając ilość punktów w kryterium „długość okresu gwarancji”, będzie traktował taki zapis tak, jak gdyby wykonawca udzielił gwarancji na okres 60 miesięcy. Do umowy również zostanie wprowadzony termin gwarancji na wykonane roboty budowalne oraz użyte/ dostarczone materiały na okres 60 miesięcy, licząc od dnia bezusterkowego końcowego odbioru robót (pomimo proponowanego w ofercie przez wykonawcę dłuższego okresu gwarancji).</w:t>
      </w:r>
    </w:p>
    <w:p w14:paraId="15724F45" w14:textId="77777777" w:rsidR="002B37B5" w:rsidRPr="00001555" w:rsidRDefault="002B37B5" w:rsidP="002B37B5">
      <w:pPr>
        <w:pStyle w:val="Akapitzlist"/>
        <w:spacing w:line="288" w:lineRule="auto"/>
        <w:ind w:left="2127"/>
        <w:jc w:val="both"/>
        <w:rPr>
          <w:rFonts w:asciiTheme="majorHAnsi" w:eastAsia="Calibri" w:hAnsiTheme="majorHAnsi" w:cstheme="majorHAnsi"/>
        </w:rPr>
      </w:pPr>
    </w:p>
    <w:p w14:paraId="5D57BB5E" w14:textId="77777777" w:rsidR="002B37B5" w:rsidRPr="00001555" w:rsidRDefault="002B37B5" w:rsidP="002B37B5">
      <w:pPr>
        <w:numPr>
          <w:ilvl w:val="1"/>
          <w:numId w:val="3"/>
        </w:numPr>
        <w:spacing w:line="288" w:lineRule="auto"/>
        <w:ind w:left="1276" w:hanging="709"/>
        <w:jc w:val="both"/>
        <w:rPr>
          <w:rFonts w:asciiTheme="majorHAnsi" w:eastAsia="Calibri" w:hAnsiTheme="majorHAnsi" w:cstheme="majorHAnsi"/>
        </w:rPr>
      </w:pPr>
      <w:r w:rsidRPr="00001555">
        <w:rPr>
          <w:rFonts w:asciiTheme="majorHAnsi" w:eastAsia="Calibri" w:hAnsiTheme="majorHAnsi" w:cstheme="majorHAnsi"/>
        </w:rPr>
        <w:t>Nazwy i kody dotyczące przedmiotu zamówienia określone we Wspólnym Słowniku Zamówień/ Publicznych (CPV):</w:t>
      </w:r>
    </w:p>
    <w:p w14:paraId="09BBF2EC" w14:textId="77777777" w:rsidR="002B37B5" w:rsidRPr="00001555" w:rsidRDefault="002B37B5" w:rsidP="002B37B5">
      <w:pPr>
        <w:spacing w:line="288" w:lineRule="auto"/>
        <w:ind w:left="1276"/>
        <w:jc w:val="both"/>
        <w:rPr>
          <w:rFonts w:asciiTheme="majorHAnsi" w:eastAsia="Calibri" w:hAnsiTheme="majorHAnsi" w:cstheme="majorHAnsi"/>
        </w:rPr>
      </w:pPr>
      <w:r w:rsidRPr="00001555">
        <w:rPr>
          <w:rFonts w:asciiTheme="majorHAnsi" w:eastAsia="Calibri" w:hAnsiTheme="majorHAnsi" w:cstheme="majorHAnsi"/>
        </w:rPr>
        <w:t>45100000-8 – roboty ziemne;</w:t>
      </w:r>
    </w:p>
    <w:p w14:paraId="0A62FF2F" w14:textId="77777777" w:rsidR="002B37B5" w:rsidRPr="00001555" w:rsidRDefault="002B37B5" w:rsidP="002B37B5">
      <w:pPr>
        <w:spacing w:line="288" w:lineRule="auto"/>
        <w:ind w:left="1276"/>
        <w:jc w:val="both"/>
        <w:rPr>
          <w:rFonts w:asciiTheme="majorHAnsi" w:eastAsia="Calibri" w:hAnsiTheme="majorHAnsi" w:cstheme="majorHAnsi"/>
        </w:rPr>
      </w:pPr>
      <w:r w:rsidRPr="00001555">
        <w:rPr>
          <w:rFonts w:asciiTheme="majorHAnsi" w:eastAsia="Calibri" w:hAnsiTheme="majorHAnsi" w:cstheme="majorHAnsi"/>
        </w:rPr>
        <w:t>45233120-6 - podbudowy;</w:t>
      </w:r>
    </w:p>
    <w:p w14:paraId="12E47170" w14:textId="77777777" w:rsidR="002B37B5" w:rsidRPr="00001555" w:rsidRDefault="002B37B5" w:rsidP="002B37B5">
      <w:pPr>
        <w:spacing w:line="288" w:lineRule="auto"/>
        <w:ind w:left="1276"/>
        <w:jc w:val="both"/>
        <w:rPr>
          <w:rFonts w:asciiTheme="majorHAnsi" w:eastAsia="Calibri" w:hAnsiTheme="majorHAnsi" w:cstheme="majorHAnsi"/>
        </w:rPr>
      </w:pPr>
      <w:r w:rsidRPr="00001555">
        <w:rPr>
          <w:rFonts w:asciiTheme="majorHAnsi" w:eastAsia="Calibri" w:hAnsiTheme="majorHAnsi" w:cstheme="majorHAnsi"/>
        </w:rPr>
        <w:lastRenderedPageBreak/>
        <w:t>45233222-1 – roboty brukarskie;</w:t>
      </w:r>
    </w:p>
    <w:p w14:paraId="60E0947A" w14:textId="77777777" w:rsidR="002B37B5" w:rsidRPr="00001555" w:rsidRDefault="002B37B5" w:rsidP="002B37B5">
      <w:pPr>
        <w:spacing w:line="288" w:lineRule="auto"/>
        <w:ind w:left="1276"/>
        <w:jc w:val="both"/>
        <w:rPr>
          <w:rFonts w:asciiTheme="majorHAnsi" w:eastAsia="Calibri" w:hAnsiTheme="majorHAnsi" w:cstheme="majorHAnsi"/>
        </w:rPr>
      </w:pPr>
      <w:r w:rsidRPr="00001555">
        <w:rPr>
          <w:rFonts w:asciiTheme="majorHAnsi" w:eastAsia="Calibri" w:hAnsiTheme="majorHAnsi" w:cstheme="majorHAnsi"/>
        </w:rPr>
        <w:t>45262310-7 – zbrojenie;</w:t>
      </w:r>
    </w:p>
    <w:p w14:paraId="22ACEE67" w14:textId="77777777" w:rsidR="002B37B5" w:rsidRPr="00001555" w:rsidRDefault="002B37B5" w:rsidP="002B37B5">
      <w:pPr>
        <w:spacing w:line="288" w:lineRule="auto"/>
        <w:ind w:left="1276"/>
        <w:jc w:val="both"/>
        <w:rPr>
          <w:rFonts w:asciiTheme="majorHAnsi" w:eastAsia="Calibri" w:hAnsiTheme="majorHAnsi" w:cstheme="majorHAnsi"/>
        </w:rPr>
      </w:pPr>
      <w:r w:rsidRPr="00001555">
        <w:rPr>
          <w:rFonts w:asciiTheme="majorHAnsi" w:eastAsia="Calibri" w:hAnsiTheme="majorHAnsi" w:cstheme="majorHAnsi"/>
        </w:rPr>
        <w:t xml:space="preserve">45262370-5 – roboty w zakresie pokrywania betonem. </w:t>
      </w:r>
    </w:p>
    <w:p w14:paraId="5F42B657" w14:textId="77777777" w:rsidR="002B37B5" w:rsidRPr="00001555" w:rsidRDefault="002B37B5" w:rsidP="002B37B5">
      <w:pPr>
        <w:pStyle w:val="Akapitzlist"/>
        <w:spacing w:line="288" w:lineRule="auto"/>
        <w:ind w:left="1276" w:hanging="709"/>
        <w:rPr>
          <w:rFonts w:asciiTheme="majorHAnsi" w:eastAsia="Calibri" w:hAnsiTheme="majorHAnsi" w:cstheme="majorHAnsi"/>
        </w:rPr>
      </w:pPr>
    </w:p>
    <w:p w14:paraId="1D5A080A" w14:textId="77777777" w:rsidR="002B37B5" w:rsidRPr="00001555" w:rsidRDefault="002B37B5" w:rsidP="002B37B5">
      <w:pPr>
        <w:pStyle w:val="Akapitzlist"/>
        <w:numPr>
          <w:ilvl w:val="1"/>
          <w:numId w:val="3"/>
        </w:numPr>
        <w:spacing w:before="240" w:after="120" w:line="288" w:lineRule="auto"/>
        <w:ind w:left="1276" w:hanging="709"/>
        <w:jc w:val="both"/>
        <w:rPr>
          <w:rFonts w:asciiTheme="majorHAnsi" w:hAnsiTheme="majorHAnsi" w:cstheme="majorHAnsi"/>
        </w:rPr>
      </w:pPr>
      <w:r w:rsidRPr="00001555">
        <w:rPr>
          <w:rFonts w:asciiTheme="majorHAnsi" w:hAnsiTheme="majorHAnsi" w:cstheme="majorHAnsi"/>
        </w:rPr>
        <w:t>Zamawiający nie dopuszcza  składania ofert częściowych.</w:t>
      </w:r>
    </w:p>
    <w:p w14:paraId="21F338B5" w14:textId="77777777" w:rsidR="002B37B5" w:rsidRPr="00001555" w:rsidRDefault="002B37B5" w:rsidP="002B37B5">
      <w:pPr>
        <w:pStyle w:val="Akapitzlist"/>
        <w:spacing w:before="240" w:after="120" w:line="288" w:lineRule="auto"/>
        <w:ind w:left="1276" w:hanging="709"/>
        <w:jc w:val="both"/>
        <w:rPr>
          <w:rFonts w:asciiTheme="majorHAnsi" w:hAnsiTheme="majorHAnsi" w:cstheme="majorHAnsi"/>
        </w:rPr>
      </w:pPr>
    </w:p>
    <w:p w14:paraId="0AD33FC3" w14:textId="77777777" w:rsidR="002B37B5" w:rsidRPr="00001555" w:rsidRDefault="002B37B5" w:rsidP="002B37B5">
      <w:pPr>
        <w:pStyle w:val="Akapitzlist"/>
        <w:numPr>
          <w:ilvl w:val="1"/>
          <w:numId w:val="3"/>
        </w:numPr>
        <w:spacing w:line="288" w:lineRule="auto"/>
        <w:ind w:left="1276" w:hanging="709"/>
        <w:jc w:val="both"/>
        <w:rPr>
          <w:rFonts w:asciiTheme="majorHAnsi" w:hAnsiTheme="majorHAnsi" w:cstheme="majorHAnsi"/>
        </w:rPr>
      </w:pPr>
      <w:r w:rsidRPr="00001555">
        <w:rPr>
          <w:rFonts w:asciiTheme="majorHAnsi" w:hAnsiTheme="majorHAnsi" w:cstheme="majorHAnsi"/>
        </w:rPr>
        <w:t xml:space="preserve">Uzasadnienie braku podziału zamówienia. Zamawiający nie dokonuje podziału zamówienia na części z uwagi na fakt, iż niniejsze przedsięwzięcie stanowi </w:t>
      </w:r>
      <w:r w:rsidRPr="00001555">
        <w:rPr>
          <w:rFonts w:asciiTheme="majorHAnsi" w:hAnsiTheme="majorHAnsi" w:cstheme="majorHAnsi"/>
        </w:rPr>
        <w:br/>
        <w:t>zintegrowane ze sobą elementy prac projektowych, których nie można dzielić. Jego poszczególne elementy są ze sobą nierozerwalnie związane zarówno pod względem technicznym jak i organizacyjnym. Powyższe może utrudnić lub uniemożliwić koordynację wielobranżowych prac projektowych prowadzonych przez kilka podmiotów, czego konsekwencją będzie zagrożenie właściwego wykonania zamówienia. Zamawiający działając racjonalnie, poprzez uzyskanie najlepszych efektów z poniesionych nakładów, nie może dopuścić do maksymalnego możliwego rozdrobnienia zamówienia, z uwagi na fakt, że</w:t>
      </w:r>
      <w:r w:rsidRPr="00001555">
        <w:rPr>
          <w:rFonts w:asciiTheme="majorHAnsi" w:hAnsiTheme="majorHAnsi" w:cstheme="majorHAnsi"/>
        </w:rPr>
        <w:br/>
        <w:t>nadmierne rozdrobnienie przedmiotowego zamówienia na części może pociągnąć za sobą negatywne skutki dla Zamawiającego.</w:t>
      </w:r>
    </w:p>
    <w:p w14:paraId="6541E4AB" w14:textId="77777777" w:rsidR="002B37B5" w:rsidRPr="00001555" w:rsidRDefault="002B37B5" w:rsidP="002B37B5">
      <w:pPr>
        <w:pStyle w:val="Akapitzlist"/>
        <w:spacing w:line="288" w:lineRule="auto"/>
        <w:ind w:left="1276" w:hanging="709"/>
        <w:jc w:val="both"/>
        <w:rPr>
          <w:rFonts w:asciiTheme="majorHAnsi" w:hAnsiTheme="majorHAnsi" w:cstheme="majorHAnsi"/>
        </w:rPr>
      </w:pPr>
    </w:p>
    <w:bookmarkEnd w:id="3"/>
    <w:bookmarkEnd w:id="4"/>
    <w:p w14:paraId="2BEE633E" w14:textId="77777777" w:rsidR="002B37B5" w:rsidRPr="00001555" w:rsidRDefault="002B37B5" w:rsidP="002B37B5">
      <w:pPr>
        <w:pStyle w:val="Nagwek1"/>
        <w:numPr>
          <w:ilvl w:val="0"/>
          <w:numId w:val="1"/>
        </w:numPr>
        <w:spacing w:before="0" w:line="288" w:lineRule="auto"/>
        <w:ind w:left="426"/>
        <w:jc w:val="both"/>
        <w:rPr>
          <w:rFonts w:eastAsia="Times New Roman" w:cstheme="majorHAnsi"/>
          <w:b/>
          <w:bCs/>
          <w:color w:val="auto"/>
          <w:sz w:val="24"/>
          <w:szCs w:val="24"/>
        </w:rPr>
      </w:pPr>
      <w:r w:rsidRPr="00001555">
        <w:rPr>
          <w:rFonts w:eastAsia="Times New Roman" w:cstheme="majorHAnsi"/>
          <w:b/>
          <w:bCs/>
          <w:color w:val="auto"/>
          <w:sz w:val="24"/>
          <w:szCs w:val="24"/>
        </w:rPr>
        <w:t>Termin wykonania zamówienia</w:t>
      </w:r>
    </w:p>
    <w:p w14:paraId="7362034F" w14:textId="272CA455" w:rsidR="002B37B5" w:rsidRPr="00001555" w:rsidRDefault="002B37B5" w:rsidP="002B37B5">
      <w:pPr>
        <w:pStyle w:val="Akapitzlist"/>
        <w:numPr>
          <w:ilvl w:val="1"/>
          <w:numId w:val="4"/>
        </w:numPr>
        <w:spacing w:line="288" w:lineRule="auto"/>
        <w:ind w:left="1134" w:hanging="708"/>
        <w:jc w:val="both"/>
        <w:rPr>
          <w:rFonts w:asciiTheme="majorHAnsi" w:hAnsiTheme="majorHAnsi" w:cstheme="majorHAnsi"/>
        </w:rPr>
      </w:pPr>
      <w:bookmarkStart w:id="5" w:name="_Hlk70490172"/>
      <w:bookmarkStart w:id="6" w:name="_Hlk61958339"/>
      <w:bookmarkStart w:id="7" w:name="_Hlk62537937"/>
      <w:r w:rsidRPr="00001555">
        <w:rPr>
          <w:rFonts w:asciiTheme="majorHAnsi" w:hAnsiTheme="majorHAnsi" w:cstheme="majorHAnsi"/>
        </w:rPr>
        <w:t xml:space="preserve">Termin realizacji zamówienia: dwa miesiące od dnia </w:t>
      </w:r>
      <w:r w:rsidR="00D5780B" w:rsidRPr="00001555">
        <w:rPr>
          <w:rFonts w:asciiTheme="majorHAnsi" w:hAnsiTheme="majorHAnsi" w:cstheme="majorHAnsi"/>
        </w:rPr>
        <w:t>zawarcia</w:t>
      </w:r>
      <w:r w:rsidRPr="00001555">
        <w:rPr>
          <w:rFonts w:asciiTheme="majorHAnsi" w:hAnsiTheme="majorHAnsi" w:cstheme="majorHAnsi"/>
        </w:rPr>
        <w:t xml:space="preserve"> umowy na udzielenie zamówienia publicznego. </w:t>
      </w:r>
    </w:p>
    <w:p w14:paraId="1225D9F9" w14:textId="77777777" w:rsidR="002B37B5" w:rsidRPr="00001555" w:rsidRDefault="002B37B5" w:rsidP="002B37B5">
      <w:pPr>
        <w:pStyle w:val="Akapitzlist"/>
        <w:spacing w:line="288" w:lineRule="auto"/>
        <w:ind w:left="1134"/>
        <w:jc w:val="both"/>
        <w:rPr>
          <w:rFonts w:asciiTheme="majorHAnsi" w:hAnsiTheme="majorHAnsi" w:cstheme="majorHAnsi"/>
        </w:rPr>
      </w:pPr>
    </w:p>
    <w:p w14:paraId="5127EB11" w14:textId="77777777" w:rsidR="002B37B5" w:rsidRPr="00001555" w:rsidRDefault="002B37B5" w:rsidP="002B37B5">
      <w:pPr>
        <w:pStyle w:val="Akapitzlist"/>
        <w:numPr>
          <w:ilvl w:val="1"/>
          <w:numId w:val="4"/>
        </w:numPr>
        <w:spacing w:after="160" w:line="288" w:lineRule="auto"/>
        <w:ind w:left="1134" w:hanging="708"/>
        <w:jc w:val="both"/>
        <w:rPr>
          <w:rFonts w:asciiTheme="majorHAnsi" w:hAnsiTheme="majorHAnsi" w:cstheme="majorHAnsi"/>
        </w:rPr>
      </w:pPr>
      <w:r w:rsidRPr="00001555">
        <w:rPr>
          <w:rFonts w:asciiTheme="majorHAnsi" w:hAnsiTheme="majorHAnsi" w:cstheme="majorHAnsi"/>
        </w:rPr>
        <w:t xml:space="preserve">Szczegółowe zagadnienia dotyczące terminu realizacji umowy uregulowane zostały we Wzorze umowy – stanowiącej załącznik nr 8 do SWZ. </w:t>
      </w:r>
    </w:p>
    <w:bookmarkEnd w:id="5"/>
    <w:bookmarkEnd w:id="6"/>
    <w:bookmarkEnd w:id="7"/>
    <w:p w14:paraId="0371BB34" w14:textId="77777777" w:rsidR="002B37B5" w:rsidRPr="00001555" w:rsidRDefault="002B37B5" w:rsidP="002B37B5">
      <w:pPr>
        <w:pStyle w:val="Nagwek1"/>
        <w:numPr>
          <w:ilvl w:val="0"/>
          <w:numId w:val="1"/>
        </w:numPr>
        <w:spacing w:before="0" w:line="288" w:lineRule="auto"/>
        <w:ind w:left="426"/>
        <w:jc w:val="both"/>
        <w:rPr>
          <w:rFonts w:eastAsia="Times New Roman" w:cstheme="majorHAnsi"/>
          <w:b/>
          <w:bCs/>
          <w:color w:val="auto"/>
          <w:sz w:val="24"/>
          <w:szCs w:val="24"/>
        </w:rPr>
      </w:pPr>
      <w:r w:rsidRPr="00001555">
        <w:rPr>
          <w:rFonts w:eastAsia="Times New Roman" w:cstheme="majorHAnsi"/>
          <w:b/>
          <w:bCs/>
          <w:color w:val="auto"/>
          <w:sz w:val="24"/>
          <w:szCs w:val="24"/>
        </w:rPr>
        <w:t>Informacja  o warunkach  udziału  w postępowaniu</w:t>
      </w:r>
    </w:p>
    <w:p w14:paraId="3D276D11" w14:textId="77777777" w:rsidR="002B37B5" w:rsidRPr="00001555" w:rsidRDefault="002B37B5" w:rsidP="002B37B5">
      <w:pPr>
        <w:pStyle w:val="Akapitzlist"/>
        <w:numPr>
          <w:ilvl w:val="1"/>
          <w:numId w:val="5"/>
        </w:numPr>
        <w:spacing w:line="288" w:lineRule="auto"/>
        <w:ind w:left="1134" w:hanging="708"/>
        <w:jc w:val="both"/>
        <w:rPr>
          <w:rFonts w:asciiTheme="majorHAnsi" w:hAnsiTheme="majorHAnsi" w:cstheme="majorHAnsi"/>
          <w:bCs/>
          <w:lang w:val="x-none"/>
        </w:rPr>
      </w:pPr>
      <w:r w:rsidRPr="00001555">
        <w:rPr>
          <w:rFonts w:asciiTheme="majorHAnsi" w:hAnsiTheme="majorHAnsi" w:cstheme="majorHAnsi"/>
          <w:bCs/>
        </w:rPr>
        <w:t>O udzielenie zamówienia mogą ubiegać się wykonawcy, którzy spełniają warunki udziału w postępowaniu w zakresie</w:t>
      </w:r>
      <w:r w:rsidRPr="00001555">
        <w:rPr>
          <w:rFonts w:asciiTheme="majorHAnsi" w:hAnsiTheme="majorHAnsi" w:cstheme="majorHAnsi"/>
          <w:bCs/>
          <w:lang w:val="x-none"/>
        </w:rPr>
        <w:t>:</w:t>
      </w:r>
    </w:p>
    <w:p w14:paraId="2C900157" w14:textId="77777777" w:rsidR="002B37B5" w:rsidRPr="00001555" w:rsidRDefault="002B37B5" w:rsidP="002B37B5">
      <w:pPr>
        <w:pStyle w:val="Akapitzlist"/>
        <w:numPr>
          <w:ilvl w:val="2"/>
          <w:numId w:val="5"/>
        </w:numPr>
        <w:spacing w:line="288" w:lineRule="auto"/>
        <w:ind w:left="1843" w:hanging="709"/>
        <w:jc w:val="both"/>
        <w:rPr>
          <w:rFonts w:asciiTheme="majorHAnsi" w:hAnsiTheme="majorHAnsi" w:cstheme="majorHAnsi"/>
          <w:bCs/>
        </w:rPr>
      </w:pPr>
      <w:r w:rsidRPr="00001555">
        <w:rPr>
          <w:rFonts w:asciiTheme="majorHAnsi" w:hAnsiTheme="majorHAnsi" w:cstheme="majorHAnsi"/>
          <w:bCs/>
        </w:rPr>
        <w:t>zdolności do występowania w obrocie gospodarczym:</w:t>
      </w:r>
      <w:bookmarkStart w:id="8" w:name="_Hlk61958793"/>
      <w:r w:rsidRPr="00001555">
        <w:rPr>
          <w:rFonts w:asciiTheme="majorHAnsi" w:hAnsiTheme="majorHAnsi" w:cstheme="majorHAnsi"/>
          <w:bCs/>
        </w:rPr>
        <w:t xml:space="preserve"> zamawiający nie stawia  warunku w tym zakresie</w:t>
      </w:r>
      <w:bookmarkEnd w:id="8"/>
      <w:r w:rsidRPr="00001555">
        <w:rPr>
          <w:rFonts w:asciiTheme="majorHAnsi" w:hAnsiTheme="majorHAnsi" w:cstheme="majorHAnsi"/>
          <w:bCs/>
        </w:rPr>
        <w:t>,</w:t>
      </w:r>
    </w:p>
    <w:p w14:paraId="2B902A1E" w14:textId="77777777" w:rsidR="002B37B5" w:rsidRPr="00001555" w:rsidRDefault="002B37B5" w:rsidP="002B37B5">
      <w:pPr>
        <w:pStyle w:val="Akapitzlist"/>
        <w:numPr>
          <w:ilvl w:val="2"/>
          <w:numId w:val="5"/>
        </w:numPr>
        <w:spacing w:after="160" w:line="288" w:lineRule="auto"/>
        <w:ind w:left="1843" w:hanging="709"/>
        <w:jc w:val="both"/>
        <w:rPr>
          <w:rFonts w:asciiTheme="majorHAnsi" w:hAnsiTheme="majorHAnsi" w:cstheme="majorHAnsi"/>
          <w:bCs/>
        </w:rPr>
      </w:pPr>
      <w:r w:rsidRPr="00001555">
        <w:rPr>
          <w:rFonts w:asciiTheme="majorHAnsi" w:hAnsiTheme="majorHAnsi" w:cstheme="majorHAnsi"/>
          <w:bCs/>
        </w:rPr>
        <w:t>uprawnień do prowadzenia określonej działalności gospodarczej lub zawodowej, o ile wynika to z odrębnych przepisów:</w:t>
      </w:r>
      <w:r w:rsidRPr="00001555">
        <w:t xml:space="preserve"> </w:t>
      </w:r>
      <w:r w:rsidRPr="00001555">
        <w:rPr>
          <w:rFonts w:asciiTheme="majorHAnsi" w:hAnsiTheme="majorHAnsi" w:cstheme="majorHAnsi"/>
          <w:bCs/>
        </w:rPr>
        <w:t>zamawiający nie stawia  warunku w tym zakresie,</w:t>
      </w:r>
    </w:p>
    <w:p w14:paraId="54AC8DA0" w14:textId="77777777" w:rsidR="002B37B5" w:rsidRPr="00001555" w:rsidRDefault="002B37B5" w:rsidP="002B37B5">
      <w:pPr>
        <w:pStyle w:val="Akapitzlist"/>
        <w:numPr>
          <w:ilvl w:val="2"/>
          <w:numId w:val="5"/>
        </w:numPr>
        <w:spacing w:line="288" w:lineRule="auto"/>
        <w:ind w:left="1843" w:hanging="709"/>
        <w:jc w:val="both"/>
        <w:rPr>
          <w:rFonts w:asciiTheme="majorHAnsi" w:hAnsiTheme="majorHAnsi" w:cstheme="majorHAnsi"/>
          <w:bCs/>
        </w:rPr>
      </w:pPr>
      <w:r w:rsidRPr="00001555">
        <w:rPr>
          <w:rFonts w:asciiTheme="majorHAnsi" w:hAnsiTheme="majorHAnsi" w:cstheme="majorHAnsi"/>
          <w:bCs/>
        </w:rPr>
        <w:t xml:space="preserve">sytuacji ekonomicznej lub finansowej: </w:t>
      </w:r>
    </w:p>
    <w:p w14:paraId="7AC20CF6" w14:textId="62E20F6C" w:rsidR="002B37B5" w:rsidRPr="00001555" w:rsidRDefault="002B37B5" w:rsidP="002B37B5">
      <w:pPr>
        <w:pStyle w:val="Akapitzlist"/>
        <w:spacing w:line="288" w:lineRule="auto"/>
        <w:ind w:left="1843"/>
        <w:jc w:val="both"/>
        <w:rPr>
          <w:rFonts w:asciiTheme="majorHAnsi" w:hAnsiTheme="majorHAnsi" w:cstheme="majorHAnsi"/>
          <w:bCs/>
        </w:rPr>
      </w:pPr>
      <w:r w:rsidRPr="00001555">
        <w:rPr>
          <w:rFonts w:asciiTheme="majorHAnsi" w:hAnsiTheme="majorHAnsi" w:cstheme="majorHAnsi"/>
          <w:bCs/>
        </w:rPr>
        <w:t>Zamawiający uzna ten warunek za spełniony w przypadku, gdy wykonawca wskaże, że jest ubezpieczony od odpowiedzialności cywilnej w zakresie prowadzonej działalności gospodarczej na kwotę co najmniej 150 000,00 zł</w:t>
      </w:r>
      <w:r w:rsidR="00C91DB2" w:rsidRPr="00001555">
        <w:rPr>
          <w:rFonts w:asciiTheme="majorHAnsi" w:hAnsiTheme="majorHAnsi" w:cstheme="majorHAnsi"/>
          <w:bCs/>
        </w:rPr>
        <w:t>.</w:t>
      </w:r>
    </w:p>
    <w:p w14:paraId="01783168" w14:textId="77777777" w:rsidR="002B37B5" w:rsidRPr="00001555" w:rsidRDefault="002B37B5" w:rsidP="002B37B5">
      <w:pPr>
        <w:pStyle w:val="Akapitzlist"/>
        <w:spacing w:line="288" w:lineRule="auto"/>
        <w:ind w:left="1843"/>
        <w:jc w:val="both"/>
        <w:rPr>
          <w:rFonts w:asciiTheme="majorHAnsi" w:hAnsiTheme="majorHAnsi" w:cstheme="majorHAnsi"/>
          <w:bCs/>
        </w:rPr>
      </w:pPr>
      <w:r w:rsidRPr="00001555">
        <w:rPr>
          <w:rFonts w:asciiTheme="majorHAnsi" w:hAnsiTheme="majorHAnsi" w:cstheme="majorHAnsi"/>
          <w:bCs/>
        </w:rPr>
        <w:lastRenderedPageBreak/>
        <w:t xml:space="preserve">Wykonawca musi przedstawić dokument potwierdzający, że jest ubezpieczony od odpowiedzialności cywilnej w zakresie prowadzonej działalności związanej z przedmiotem zamówienia ze wskazaniem sumy gwarancyjnej tego ubezpieczenia. </w:t>
      </w:r>
    </w:p>
    <w:p w14:paraId="7B0C15F4" w14:textId="77777777" w:rsidR="002B37B5" w:rsidRPr="00001555" w:rsidRDefault="002B37B5" w:rsidP="002B37B5">
      <w:pPr>
        <w:pStyle w:val="Akapitzlist"/>
        <w:spacing w:line="288" w:lineRule="auto"/>
        <w:ind w:left="1843"/>
        <w:jc w:val="both"/>
        <w:rPr>
          <w:rFonts w:asciiTheme="majorHAnsi" w:hAnsiTheme="majorHAnsi" w:cstheme="majorHAnsi"/>
          <w:bCs/>
        </w:rPr>
      </w:pPr>
      <w:r w:rsidRPr="00001555">
        <w:rPr>
          <w:rFonts w:asciiTheme="majorHAnsi" w:hAnsiTheme="majorHAnsi" w:cstheme="majorHAnsi"/>
          <w:bCs/>
        </w:rPr>
        <w:t>Ocena spełnienia powyższego warunku dokonana będzie na zasadzie spełnia / nie spełnia na podstawie złożonych dokumentów.</w:t>
      </w:r>
    </w:p>
    <w:p w14:paraId="19B3342B" w14:textId="77777777" w:rsidR="002B37B5" w:rsidRPr="00001555" w:rsidRDefault="002B37B5" w:rsidP="002B37B5">
      <w:pPr>
        <w:pStyle w:val="Akapitzlist"/>
        <w:spacing w:line="288" w:lineRule="auto"/>
        <w:ind w:left="1843"/>
        <w:jc w:val="both"/>
        <w:rPr>
          <w:rFonts w:asciiTheme="majorHAnsi" w:hAnsiTheme="majorHAnsi" w:cstheme="majorHAnsi"/>
          <w:bCs/>
        </w:rPr>
      </w:pPr>
      <w:r w:rsidRPr="00001555">
        <w:rPr>
          <w:rFonts w:asciiTheme="majorHAnsi" w:hAnsiTheme="majorHAnsi" w:cstheme="majorHAnsi"/>
          <w:bCs/>
        </w:rPr>
        <w:t>W przypadku złożenia przez wykonawców dokumentów potwierdzających spełnianie warunków udziału w postępowaniu zawierających dane w innych walutach niż PLN, Zamawiający jako kurs przeliczeniowy waluty przyjmie średni kurs Narodowego Banku Polskiego z dnia publikacji ogłoszenia o zamówieniu. Jeżeli w dniu publikacji ogłoszenia o zamówieniu Narodowy Bank Polski nie publikuje średniego kursu danej waluty, za podstawę przeliczenia przyjmuje się średni kurs waluty publikowany pierwszego dnia, po dniu publikacji ogłoszenia, w którym zostanie on opublikowany. Ten sam kurs Zamawiający przyjmie przy przeliczaniu wszelkich innych danych finansowych.</w:t>
      </w:r>
    </w:p>
    <w:p w14:paraId="0AE524AD" w14:textId="77777777" w:rsidR="002B37B5" w:rsidRPr="00001555" w:rsidRDefault="002B37B5" w:rsidP="002B37B5">
      <w:pPr>
        <w:pStyle w:val="Akapitzlist"/>
        <w:numPr>
          <w:ilvl w:val="2"/>
          <w:numId w:val="5"/>
        </w:numPr>
        <w:spacing w:line="288" w:lineRule="auto"/>
        <w:ind w:left="1843" w:hanging="709"/>
        <w:jc w:val="both"/>
        <w:rPr>
          <w:rFonts w:asciiTheme="majorHAnsi" w:hAnsiTheme="majorHAnsi" w:cstheme="majorHAnsi"/>
          <w:bCs/>
        </w:rPr>
      </w:pPr>
      <w:r w:rsidRPr="00001555">
        <w:rPr>
          <w:rFonts w:asciiTheme="majorHAnsi" w:hAnsiTheme="majorHAnsi" w:cstheme="majorHAnsi"/>
          <w:bCs/>
        </w:rPr>
        <w:t xml:space="preserve">zdolności technicznej lub zawodowej: </w:t>
      </w:r>
    </w:p>
    <w:p w14:paraId="13BCA62A" w14:textId="77777777" w:rsidR="002B37B5" w:rsidRPr="00001555" w:rsidRDefault="002B37B5" w:rsidP="002B37B5">
      <w:pPr>
        <w:pStyle w:val="Akapitzlist"/>
        <w:numPr>
          <w:ilvl w:val="0"/>
          <w:numId w:val="26"/>
        </w:numPr>
        <w:spacing w:line="288" w:lineRule="auto"/>
        <w:jc w:val="both"/>
        <w:rPr>
          <w:rFonts w:asciiTheme="majorHAnsi" w:hAnsiTheme="majorHAnsi" w:cstheme="majorHAnsi"/>
          <w:bCs/>
          <w:vanish/>
          <w:specVanish/>
        </w:rPr>
      </w:pPr>
      <w:r w:rsidRPr="00001555">
        <w:rPr>
          <w:rFonts w:asciiTheme="majorHAnsi" w:hAnsiTheme="majorHAnsi" w:cstheme="majorHAnsi"/>
          <w:bCs/>
        </w:rPr>
        <w:t xml:space="preserve">posiada wiedzę i doświadczenie niezbędne do wykonania zamówienia, tj.: w okresie ostatnich pięciu lat przed upływem terminu składania ofert, a jeżeli okres prowadzenia jest krótszy w tym okresie wykonał należycie, zgodnie z przepisami prawa budowlanego i prawidłowo ukończył, co najmniej jedną robotę o charakterze i złożoności porównywalnej z przedmiotem zamówienia, tj. utwardzenie terenu np. kostką brukową </w:t>
      </w:r>
      <w:r w:rsidRPr="00001555">
        <w:rPr>
          <w:rFonts w:asciiTheme="majorHAnsi" w:hAnsiTheme="majorHAnsi" w:cstheme="majorHAnsi"/>
          <w:bCs/>
          <w:u w:val="single"/>
        </w:rPr>
        <w:t>lub</w:t>
      </w:r>
      <w:r w:rsidRPr="00001555">
        <w:rPr>
          <w:rFonts w:asciiTheme="majorHAnsi" w:hAnsiTheme="majorHAnsi" w:cstheme="majorHAnsi"/>
          <w:bCs/>
        </w:rPr>
        <w:t xml:space="preserve"> płytą betonową o wartości nie mniejszej niż </w:t>
      </w:r>
      <w:r w:rsidRPr="00001555">
        <w:rPr>
          <w:rFonts w:asciiTheme="majorHAnsi" w:hAnsiTheme="majorHAnsi" w:cstheme="majorHAnsi"/>
          <w:bCs/>
        </w:rPr>
        <w:br/>
        <w:t>100 000,00 złotych brutto każde zadanie.</w:t>
      </w:r>
    </w:p>
    <w:p w14:paraId="473F5E44" w14:textId="77777777" w:rsidR="002B37B5" w:rsidRPr="00001555" w:rsidRDefault="002B37B5" w:rsidP="002B37B5">
      <w:pPr>
        <w:pStyle w:val="Akapitzlist"/>
        <w:spacing w:line="288" w:lineRule="auto"/>
        <w:ind w:left="2203"/>
        <w:jc w:val="both"/>
        <w:rPr>
          <w:rFonts w:asciiTheme="majorHAnsi" w:hAnsiTheme="majorHAnsi" w:cstheme="majorHAnsi"/>
          <w:bCs/>
        </w:rPr>
      </w:pPr>
      <w:r w:rsidRPr="00001555">
        <w:rPr>
          <w:rFonts w:asciiTheme="majorHAnsi" w:hAnsiTheme="majorHAnsi" w:cstheme="majorHAnsi"/>
          <w:bCs/>
        </w:rPr>
        <w:t xml:space="preserve"> </w:t>
      </w:r>
    </w:p>
    <w:p w14:paraId="65103BB4" w14:textId="1B4F8C37" w:rsidR="002B37B5" w:rsidRPr="00001555" w:rsidRDefault="002B37B5" w:rsidP="002B37B5">
      <w:pPr>
        <w:pStyle w:val="Akapitzlist"/>
        <w:spacing w:line="288" w:lineRule="auto"/>
        <w:ind w:left="2203"/>
        <w:jc w:val="both"/>
        <w:rPr>
          <w:rFonts w:asciiTheme="majorHAnsi" w:hAnsiTheme="majorHAnsi" w:cstheme="majorHAnsi"/>
          <w:bCs/>
        </w:rPr>
      </w:pPr>
      <w:r w:rsidRPr="00001555">
        <w:rPr>
          <w:rFonts w:asciiTheme="majorHAnsi" w:hAnsiTheme="majorHAnsi" w:cstheme="majorHAnsi"/>
          <w:bCs/>
        </w:rPr>
        <w:t>- 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wykazanego zakresu prac. Zamawiający zastrzega możliwość zwrócenia się do wykonawcy o wyjaśnienie w zakresie faktycznie konkretnie wykonywanego zakresu prac oraz przedstawienia stosownych dowodów np.: umowy konsorcjum, z której wynika zakres obowiązków</w:t>
      </w:r>
      <w:r w:rsidR="00BF13D4" w:rsidRPr="00001555">
        <w:rPr>
          <w:rFonts w:asciiTheme="majorHAnsi" w:hAnsiTheme="majorHAnsi" w:cstheme="majorHAnsi"/>
          <w:bCs/>
        </w:rPr>
        <w:t>,</w:t>
      </w:r>
      <w:r w:rsidRPr="00001555">
        <w:rPr>
          <w:rFonts w:asciiTheme="majorHAnsi" w:hAnsiTheme="majorHAnsi" w:cstheme="majorHAnsi"/>
          <w:bCs/>
        </w:rPr>
        <w:t xml:space="preserve"> czy wystawionych przez wykonawcę faktur. </w:t>
      </w:r>
    </w:p>
    <w:p w14:paraId="3ACF62E6" w14:textId="77777777" w:rsidR="002B37B5" w:rsidRPr="00001555" w:rsidRDefault="002B37B5" w:rsidP="002B37B5">
      <w:pPr>
        <w:pStyle w:val="Akapitzlist"/>
        <w:spacing w:line="288" w:lineRule="auto"/>
        <w:ind w:left="2203"/>
        <w:jc w:val="both"/>
        <w:rPr>
          <w:rFonts w:asciiTheme="majorHAnsi" w:hAnsiTheme="majorHAnsi" w:cstheme="majorHAnsi"/>
          <w:bCs/>
        </w:rPr>
      </w:pPr>
      <w:r w:rsidRPr="00001555">
        <w:rPr>
          <w:rFonts w:asciiTheme="majorHAnsi" w:hAnsiTheme="majorHAnsi" w:cstheme="majorHAnsi"/>
          <w:bCs/>
        </w:rPr>
        <w:lastRenderedPageBreak/>
        <w:t xml:space="preserve">- Zamawiający uzna za spełniony warunek SWZ również w przypadku, gdy doświadczenie wykazane przez wykonawcę obejmuje szerszy zakres robót budowlanych od wymaganych od zamawiającego. </w:t>
      </w:r>
    </w:p>
    <w:p w14:paraId="4111EAB8" w14:textId="77777777" w:rsidR="002B37B5" w:rsidRPr="00001555" w:rsidRDefault="002B37B5" w:rsidP="002B37B5">
      <w:pPr>
        <w:pStyle w:val="Akapitzlist"/>
        <w:spacing w:line="288" w:lineRule="auto"/>
        <w:ind w:left="2206"/>
        <w:jc w:val="both"/>
        <w:rPr>
          <w:rFonts w:asciiTheme="majorHAnsi" w:hAnsiTheme="majorHAnsi" w:cstheme="majorHAnsi"/>
          <w:bCs/>
        </w:rPr>
      </w:pPr>
      <w:r w:rsidRPr="00001555">
        <w:rPr>
          <w:rFonts w:asciiTheme="majorHAnsi" w:hAnsiTheme="majorHAnsi" w:cstheme="majorHAnsi"/>
          <w:bCs/>
        </w:rPr>
        <w:t>- Zamawiający nie dopuszcza sumowania wartości robót budowlanych wykonanych w ramach odrębnych kontraktów (umów/ zamówień) celem uzyskania wymaganego warunku,</w:t>
      </w:r>
    </w:p>
    <w:p w14:paraId="67667486" w14:textId="77777777" w:rsidR="002B37B5" w:rsidRPr="00001555" w:rsidRDefault="002B37B5" w:rsidP="002B37B5">
      <w:pPr>
        <w:pStyle w:val="Akapitzlist"/>
        <w:numPr>
          <w:ilvl w:val="0"/>
          <w:numId w:val="26"/>
        </w:numPr>
        <w:spacing w:after="160" w:line="288" w:lineRule="auto"/>
        <w:ind w:left="2206"/>
        <w:jc w:val="both"/>
        <w:rPr>
          <w:rFonts w:asciiTheme="majorHAnsi" w:hAnsiTheme="majorHAnsi" w:cstheme="majorHAnsi"/>
          <w:bCs/>
        </w:rPr>
      </w:pPr>
      <w:r w:rsidRPr="00001555">
        <w:rPr>
          <w:rFonts w:asciiTheme="majorHAnsi" w:hAnsiTheme="majorHAnsi" w:cstheme="majorHAnsi"/>
          <w:bCs/>
        </w:rPr>
        <w:t xml:space="preserve">dysponuje osobami zdolnymi do wykonywania zamówienia, które będą uczestniczyć w wykonaniu zamówienia, tj. posiadającymi prawo do wykonywania samodzielnych funkcji technicznych w budownictwie zgodnie z poniższymi wyszczególnieniem: co najmniej jedną osobą, która będzie pełniła funkcje kierownika budowy, posiadającą uprawnienia i doświadczenie: </w:t>
      </w:r>
    </w:p>
    <w:p w14:paraId="60913728" w14:textId="77777777" w:rsidR="002B37B5" w:rsidRPr="00001555" w:rsidRDefault="002B37B5" w:rsidP="002B37B5">
      <w:pPr>
        <w:pStyle w:val="Akapitzlist"/>
        <w:spacing w:line="288" w:lineRule="auto"/>
        <w:ind w:left="2206"/>
        <w:jc w:val="both"/>
        <w:rPr>
          <w:rFonts w:asciiTheme="majorHAnsi" w:hAnsiTheme="majorHAnsi" w:cstheme="majorHAnsi"/>
          <w:bCs/>
        </w:rPr>
      </w:pPr>
      <w:r w:rsidRPr="00001555">
        <w:rPr>
          <w:rFonts w:asciiTheme="majorHAnsi" w:hAnsiTheme="majorHAnsi" w:cstheme="majorHAnsi"/>
          <w:bCs/>
        </w:rPr>
        <w:t>- uprawnienia budowlane do kierowania robotami budowlanymi w specjalności konstrukcyjno-budowlanej bez ograniczeń zgodnie z art. 12, art. 12a oraz art. 14 ust. 1 ustawy z dnia 7 lipca 1994 roku Prawo budowlane lub odpowiadające im ważne uprawnienia budowlane, które zostały wydane na podstawie wcześniej obowiązujących przepisów lub zostały uznane w oparciu o przepisy ustawy z dnia 22 grudnia 2015 r. o zasadach uznawania kwalifikacji zawodowych nabytych w państwach członkowskich Unii Europejskiej.</w:t>
      </w:r>
    </w:p>
    <w:p w14:paraId="3DFDEAC0" w14:textId="77777777" w:rsidR="002B37B5" w:rsidRPr="00001555" w:rsidRDefault="002B37B5" w:rsidP="002B37B5">
      <w:pPr>
        <w:pStyle w:val="Akapitzlist"/>
        <w:spacing w:line="288" w:lineRule="auto"/>
        <w:ind w:left="2206"/>
        <w:jc w:val="both"/>
        <w:rPr>
          <w:rFonts w:asciiTheme="majorHAnsi" w:hAnsiTheme="majorHAnsi" w:cstheme="majorHAnsi"/>
          <w:bCs/>
        </w:rPr>
      </w:pPr>
      <w:r w:rsidRPr="00001555">
        <w:rPr>
          <w:rFonts w:asciiTheme="majorHAnsi" w:hAnsiTheme="majorHAnsi" w:cstheme="majorHAnsi"/>
          <w:bCs/>
        </w:rPr>
        <w:t xml:space="preserve">Ocena spełnienia powyższego warunku dokonana będzie na zasadzie spełnia / nie spełnia na podstawie złożonych dokumentów. </w:t>
      </w:r>
    </w:p>
    <w:p w14:paraId="51238CD5" w14:textId="77777777" w:rsidR="002B37B5" w:rsidRPr="00001555" w:rsidRDefault="002B37B5" w:rsidP="002B37B5">
      <w:pPr>
        <w:pStyle w:val="Akapitzlist"/>
        <w:spacing w:line="288" w:lineRule="auto"/>
        <w:ind w:left="2206"/>
        <w:jc w:val="both"/>
        <w:rPr>
          <w:rFonts w:asciiTheme="majorHAnsi" w:hAnsiTheme="majorHAnsi" w:cstheme="majorHAnsi"/>
          <w:bCs/>
        </w:rPr>
      </w:pPr>
    </w:p>
    <w:p w14:paraId="5BDEB359" w14:textId="77777777" w:rsidR="002B37B5" w:rsidRPr="00001555" w:rsidRDefault="002B37B5" w:rsidP="002B37B5">
      <w:pPr>
        <w:pStyle w:val="Akapitzlist"/>
        <w:spacing w:line="288" w:lineRule="auto"/>
        <w:ind w:left="2206"/>
        <w:jc w:val="both"/>
        <w:rPr>
          <w:rFonts w:asciiTheme="majorHAnsi" w:hAnsiTheme="majorHAnsi" w:cstheme="majorHAnsi"/>
          <w:bCs/>
        </w:rPr>
      </w:pPr>
      <w:r w:rsidRPr="00001555">
        <w:rPr>
          <w:rFonts w:asciiTheme="majorHAnsi" w:hAnsiTheme="majorHAnsi" w:cstheme="majorHAnsi"/>
          <w:bCs/>
        </w:rPr>
        <w:t xml:space="preserve">Uwagi: </w:t>
      </w:r>
    </w:p>
    <w:p w14:paraId="099353B9" w14:textId="77777777" w:rsidR="002B37B5" w:rsidRPr="00001555" w:rsidRDefault="002B37B5" w:rsidP="002B37B5">
      <w:pPr>
        <w:pStyle w:val="Akapitzlist"/>
        <w:spacing w:line="288" w:lineRule="auto"/>
        <w:ind w:left="2206"/>
        <w:jc w:val="both"/>
        <w:rPr>
          <w:rFonts w:asciiTheme="majorHAnsi" w:hAnsiTheme="majorHAnsi" w:cstheme="majorHAnsi"/>
          <w:bCs/>
        </w:rPr>
      </w:pPr>
      <w:r w:rsidRPr="00001555">
        <w:rPr>
          <w:rFonts w:asciiTheme="majorHAnsi" w:hAnsiTheme="majorHAnsi" w:cstheme="majorHAnsi"/>
          <w:bCs/>
        </w:rPr>
        <w:t xml:space="preserve">- Uprawniania, o których mowa powyżej, powinny być zgodne z ustawą Prawo budowlane lub ważne odpowiadające im kwalifikacje, nadane na podstawie wcześniej obowiązujących przepisów upoważniające do kierowania robotami budowlanymi w zakresie objętym niniejszym zamówieniem. </w:t>
      </w:r>
    </w:p>
    <w:p w14:paraId="73FF9361" w14:textId="77777777" w:rsidR="002B37B5" w:rsidRPr="00001555" w:rsidRDefault="002B37B5" w:rsidP="002B37B5">
      <w:pPr>
        <w:pStyle w:val="Akapitzlist"/>
        <w:spacing w:line="288" w:lineRule="auto"/>
        <w:ind w:left="2206"/>
        <w:jc w:val="both"/>
        <w:rPr>
          <w:rFonts w:asciiTheme="majorHAnsi" w:hAnsiTheme="majorHAnsi" w:cstheme="majorHAnsi"/>
          <w:bCs/>
        </w:rPr>
      </w:pPr>
      <w:r w:rsidRPr="00001555">
        <w:rPr>
          <w:rFonts w:asciiTheme="majorHAnsi" w:hAnsiTheme="majorHAnsi" w:cstheme="majorHAnsi"/>
          <w:bCs/>
        </w:rPr>
        <w:t>-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p w14:paraId="2EC5F2C4" w14:textId="77777777" w:rsidR="002B37B5" w:rsidRPr="00001555" w:rsidRDefault="002B37B5" w:rsidP="002B37B5">
      <w:pPr>
        <w:pStyle w:val="Akapitzlist"/>
        <w:spacing w:line="288" w:lineRule="auto"/>
        <w:ind w:left="2203"/>
        <w:jc w:val="both"/>
        <w:rPr>
          <w:rFonts w:asciiTheme="majorHAnsi" w:hAnsiTheme="majorHAnsi" w:cstheme="majorHAnsi"/>
          <w:bCs/>
        </w:rPr>
      </w:pPr>
      <w:r w:rsidRPr="00001555">
        <w:rPr>
          <w:rFonts w:asciiTheme="majorHAnsi" w:hAnsiTheme="majorHAnsi" w:cstheme="majorHAnsi"/>
          <w:bCs/>
        </w:rPr>
        <w:t xml:space="preserve">- W przypadku osób będących obywatelami państw członkowskich UE, Konfederacji Szwajcarskiej lub państw członkowskich (EFTA) – stron </w:t>
      </w:r>
      <w:r w:rsidRPr="00001555">
        <w:rPr>
          <w:rFonts w:asciiTheme="majorHAnsi" w:hAnsiTheme="majorHAnsi" w:cstheme="majorHAnsi"/>
          <w:bCs/>
        </w:rPr>
        <w:lastRenderedPageBreak/>
        <w:t xml:space="preserve">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7AFF0CDC" w14:textId="77777777" w:rsidR="002B37B5" w:rsidRPr="00001555" w:rsidRDefault="002B37B5" w:rsidP="002B37B5">
      <w:pPr>
        <w:pStyle w:val="Akapitzlist"/>
        <w:spacing w:line="288" w:lineRule="auto"/>
        <w:ind w:left="2203"/>
        <w:jc w:val="both"/>
        <w:rPr>
          <w:rFonts w:asciiTheme="majorHAnsi" w:hAnsiTheme="majorHAnsi" w:cstheme="majorHAnsi"/>
          <w:bCs/>
        </w:rPr>
      </w:pPr>
      <w:r w:rsidRPr="00001555">
        <w:rPr>
          <w:rFonts w:asciiTheme="majorHAnsi" w:hAnsiTheme="majorHAnsi" w:cstheme="majorHAnsi"/>
          <w:bCs/>
        </w:rPr>
        <w:t>- Dopuszcza się uprawnienia równoważne (w zakresie koniecznym do wykonania przedmiotu zamówienia) – dla osób, które posiadają uprawnienia uzyskane przed dniem wejścia w życie ustawy Prawo budowane lub stwierdzenie posiadania przygotowania zawodowego do pełnienia samodzielnych funkcji technicznych w budownictwie i zachowały uprawnienia do pełnienia samodzielnych funkcji technicznych w budownictwie i zachowały uprawnienia do pełnienia tych funkcji w dotychczasowym zakresie.</w:t>
      </w:r>
    </w:p>
    <w:p w14:paraId="259D54F3" w14:textId="77777777" w:rsidR="002B37B5" w:rsidRPr="00001555" w:rsidRDefault="002B37B5" w:rsidP="002B37B5">
      <w:pPr>
        <w:pStyle w:val="Akapitzlist"/>
        <w:spacing w:line="288" w:lineRule="auto"/>
        <w:ind w:left="2203"/>
        <w:jc w:val="both"/>
        <w:rPr>
          <w:rFonts w:asciiTheme="majorHAnsi" w:hAnsiTheme="majorHAnsi" w:cstheme="majorHAnsi"/>
          <w:bCs/>
        </w:rPr>
      </w:pPr>
    </w:p>
    <w:p w14:paraId="1FD0C007" w14:textId="77777777" w:rsidR="002B37B5" w:rsidRPr="00001555" w:rsidRDefault="002B37B5" w:rsidP="002B37B5">
      <w:pPr>
        <w:pStyle w:val="Akapitzlist"/>
        <w:numPr>
          <w:ilvl w:val="1"/>
          <w:numId w:val="27"/>
        </w:numPr>
        <w:spacing w:line="288" w:lineRule="auto"/>
        <w:ind w:left="1134" w:hanging="708"/>
        <w:jc w:val="both"/>
        <w:rPr>
          <w:rFonts w:asciiTheme="majorHAnsi" w:hAnsiTheme="majorHAnsi" w:cstheme="majorHAnsi"/>
          <w:bCs/>
          <w:lang w:val="x-none"/>
        </w:rPr>
      </w:pPr>
      <w:r w:rsidRPr="00001555">
        <w:rPr>
          <w:rFonts w:asciiTheme="majorHAnsi" w:hAnsiTheme="majorHAnsi" w:cstheme="majorHAnsi"/>
          <w:bCs/>
          <w:lang w:val="x-none"/>
        </w:rPr>
        <w:t>Opis sposobu dokonywania oceny spełniania warunków udziału w postępowaniu.</w:t>
      </w:r>
    </w:p>
    <w:p w14:paraId="2663868A" w14:textId="77777777" w:rsidR="002B37B5" w:rsidRPr="00001555" w:rsidRDefault="002B37B5" w:rsidP="002B37B5">
      <w:pPr>
        <w:pStyle w:val="Akapitzlist"/>
        <w:numPr>
          <w:ilvl w:val="2"/>
          <w:numId w:val="27"/>
        </w:numPr>
        <w:spacing w:line="288" w:lineRule="auto"/>
        <w:ind w:left="1843" w:hanging="709"/>
        <w:jc w:val="both"/>
        <w:rPr>
          <w:rFonts w:asciiTheme="majorHAnsi" w:hAnsiTheme="majorHAnsi" w:cstheme="majorHAnsi"/>
          <w:bCs/>
        </w:rPr>
      </w:pPr>
      <w:r w:rsidRPr="00001555">
        <w:rPr>
          <w:rFonts w:asciiTheme="majorHAnsi" w:hAnsiTheme="majorHAnsi" w:cstheme="majorHAnsi"/>
          <w:bCs/>
        </w:rPr>
        <w:t xml:space="preserve">Ocena spełniania warunków udziału w postępowaniu odbywa się dwuetapowo: </w:t>
      </w:r>
    </w:p>
    <w:p w14:paraId="532D263C" w14:textId="77777777" w:rsidR="002B37B5" w:rsidRPr="00001555" w:rsidRDefault="002B37B5" w:rsidP="002B37B5">
      <w:pPr>
        <w:spacing w:line="288" w:lineRule="auto"/>
        <w:ind w:left="1843"/>
        <w:jc w:val="both"/>
        <w:rPr>
          <w:rFonts w:asciiTheme="majorHAnsi" w:hAnsiTheme="majorHAnsi" w:cstheme="majorHAnsi"/>
          <w:bCs/>
        </w:rPr>
      </w:pPr>
      <w:r w:rsidRPr="00001555">
        <w:rPr>
          <w:rFonts w:asciiTheme="majorHAnsi" w:hAnsiTheme="majorHAnsi" w:cstheme="majorHAnsi"/>
          <w:bCs/>
        </w:rPr>
        <w:t xml:space="preserve">Etap I - ocena wstępna, której poddawani są wszyscy wykonawcy odbędzie się na podstawie informacji zawartych w Oświadczeniu o niepodleganiu wykluczeniu, spełnianiu warunków udziału w postępowaniu - załącznik nr 2 do SWZ </w:t>
      </w:r>
    </w:p>
    <w:p w14:paraId="0620BE4B" w14:textId="77777777" w:rsidR="002B37B5" w:rsidRPr="00001555" w:rsidRDefault="002B37B5" w:rsidP="002B37B5">
      <w:pPr>
        <w:pStyle w:val="Akapitzlist"/>
        <w:spacing w:line="288" w:lineRule="auto"/>
        <w:ind w:left="1843"/>
        <w:jc w:val="both"/>
        <w:rPr>
          <w:rFonts w:asciiTheme="majorHAnsi" w:hAnsiTheme="majorHAnsi" w:cstheme="majorHAnsi"/>
          <w:bCs/>
        </w:rPr>
      </w:pPr>
    </w:p>
    <w:p w14:paraId="3130E557" w14:textId="77777777" w:rsidR="002B37B5" w:rsidRPr="00001555" w:rsidRDefault="002B37B5" w:rsidP="002B37B5">
      <w:pPr>
        <w:spacing w:line="288" w:lineRule="auto"/>
        <w:ind w:left="1843"/>
        <w:jc w:val="both"/>
        <w:rPr>
          <w:rFonts w:asciiTheme="majorHAnsi" w:hAnsiTheme="majorHAnsi" w:cstheme="majorHAnsi"/>
          <w:bCs/>
        </w:rPr>
      </w:pPr>
      <w:r w:rsidRPr="00001555">
        <w:rPr>
          <w:rFonts w:asciiTheme="majorHAnsi" w:hAnsiTheme="majorHAnsi" w:cstheme="majorHAnsi"/>
          <w:bCs/>
        </w:rPr>
        <w:t xml:space="preserve">Etap II - ostateczne potwierdzenie spełniania warunków udziału w postępowaniu zostanie dokonane na podstawie dokumentów to potwierdzających. Ocenie na tym etapie podlegać będzie wyłącznie Wykonawca, którego oferta zostanie oceniona jako najkorzystniejsza spośród tych, które nie zostaną odrzucone po analizie Oświadczeń stanowiących załącznik nr 2 do SWZ. </w:t>
      </w:r>
    </w:p>
    <w:p w14:paraId="3BDB06E2" w14:textId="77777777" w:rsidR="002B37B5" w:rsidRPr="00001555" w:rsidRDefault="002B37B5" w:rsidP="002B37B5">
      <w:pPr>
        <w:spacing w:line="288" w:lineRule="auto"/>
        <w:ind w:left="1134"/>
        <w:jc w:val="both"/>
        <w:rPr>
          <w:rFonts w:asciiTheme="majorHAnsi" w:hAnsiTheme="majorHAnsi" w:cstheme="majorHAnsi"/>
          <w:bCs/>
        </w:rPr>
      </w:pPr>
    </w:p>
    <w:p w14:paraId="5CA3E27E" w14:textId="77777777" w:rsidR="002B37B5" w:rsidRPr="00001555" w:rsidRDefault="002B37B5" w:rsidP="002B37B5">
      <w:pPr>
        <w:pStyle w:val="Akapitzlist"/>
        <w:numPr>
          <w:ilvl w:val="1"/>
          <w:numId w:val="27"/>
        </w:numPr>
        <w:spacing w:line="288" w:lineRule="auto"/>
        <w:ind w:left="1134" w:hanging="708"/>
        <w:jc w:val="both"/>
        <w:rPr>
          <w:rFonts w:asciiTheme="majorHAnsi" w:hAnsiTheme="majorHAnsi" w:cstheme="majorHAnsi"/>
          <w:bCs/>
        </w:rPr>
      </w:pPr>
      <w:r w:rsidRPr="00001555">
        <w:rPr>
          <w:rFonts w:asciiTheme="majorHAnsi" w:hAnsiTheme="majorHAnsi" w:cstheme="majorHAnsi"/>
          <w:bCs/>
        </w:rPr>
        <w:t xml:space="preserve">W przypadku wykonawców wspólnie ubiegających się o udzielenie zamówienia warunki, o których mowa w Rozdziale 6 ust. 6.1 pkt 6.1.3 i pkt 6.1.4. lit. a-b)  niniejszej SWZ zostaną spełniane wyłącznie, jeżeli: </w:t>
      </w:r>
    </w:p>
    <w:p w14:paraId="1634E62D" w14:textId="77777777" w:rsidR="002B37B5" w:rsidRPr="00001555" w:rsidRDefault="002B37B5" w:rsidP="002B37B5">
      <w:pPr>
        <w:pStyle w:val="Akapitzlist"/>
        <w:numPr>
          <w:ilvl w:val="2"/>
          <w:numId w:val="27"/>
        </w:numPr>
        <w:spacing w:line="288" w:lineRule="auto"/>
        <w:ind w:left="1843" w:hanging="709"/>
        <w:jc w:val="both"/>
        <w:rPr>
          <w:rFonts w:asciiTheme="majorHAnsi" w:hAnsiTheme="majorHAnsi" w:cstheme="majorHAnsi"/>
          <w:bCs/>
        </w:rPr>
      </w:pPr>
      <w:r w:rsidRPr="00001555">
        <w:rPr>
          <w:rFonts w:asciiTheme="majorHAnsi" w:hAnsiTheme="majorHAnsi" w:cstheme="majorHAnsi"/>
          <w:bCs/>
        </w:rPr>
        <w:t xml:space="preserve">w przypadku określonym w pkt 6.1.3. warunek zostanie spełniony, jeżeli jeden z wykonawców spełni warunek samodzielnie, </w:t>
      </w:r>
    </w:p>
    <w:p w14:paraId="066EFD21" w14:textId="77777777" w:rsidR="002B37B5" w:rsidRPr="00001555" w:rsidRDefault="002B37B5" w:rsidP="002B37B5">
      <w:pPr>
        <w:pStyle w:val="Akapitzlist"/>
        <w:numPr>
          <w:ilvl w:val="2"/>
          <w:numId w:val="27"/>
        </w:numPr>
        <w:spacing w:line="288" w:lineRule="auto"/>
        <w:ind w:left="1843" w:hanging="709"/>
        <w:jc w:val="both"/>
        <w:rPr>
          <w:rFonts w:asciiTheme="majorHAnsi" w:hAnsiTheme="majorHAnsi" w:cstheme="majorHAnsi"/>
          <w:bCs/>
        </w:rPr>
      </w:pPr>
      <w:r w:rsidRPr="00001555">
        <w:rPr>
          <w:rFonts w:asciiTheme="majorHAnsi" w:hAnsiTheme="majorHAnsi" w:cstheme="majorHAnsi"/>
          <w:bCs/>
        </w:rPr>
        <w:t xml:space="preserve">w przypadku określonym w pkt 6.1.4. lit. a) warunek powinien wykazać samodzielnie co najmniej jeden z wykonawców wspólnie ubiegających się o udzielenie zamówienia. Zamawiający nie dopuszcza, by wykonawcy </w:t>
      </w:r>
      <w:r w:rsidRPr="00001555">
        <w:rPr>
          <w:rFonts w:asciiTheme="majorHAnsi" w:hAnsiTheme="majorHAnsi" w:cstheme="majorHAnsi"/>
          <w:bCs/>
        </w:rPr>
        <w:lastRenderedPageBreak/>
        <w:t>(dotyczy również podmiotu trzeciego) sumowali doświadczenie w celu wykazania spełniania tego warunku udziału w postępowaniu,</w:t>
      </w:r>
    </w:p>
    <w:p w14:paraId="6AF197FA" w14:textId="77777777" w:rsidR="002B37B5" w:rsidRPr="00001555" w:rsidRDefault="002B37B5" w:rsidP="002B37B5">
      <w:pPr>
        <w:pStyle w:val="Akapitzlist"/>
        <w:numPr>
          <w:ilvl w:val="2"/>
          <w:numId w:val="27"/>
        </w:numPr>
        <w:spacing w:line="288" w:lineRule="auto"/>
        <w:ind w:left="1843" w:hanging="709"/>
        <w:jc w:val="both"/>
        <w:rPr>
          <w:rFonts w:asciiTheme="majorHAnsi" w:hAnsiTheme="majorHAnsi" w:cstheme="majorHAnsi"/>
          <w:bCs/>
        </w:rPr>
      </w:pPr>
      <w:r w:rsidRPr="00001555">
        <w:rPr>
          <w:rFonts w:asciiTheme="majorHAnsi" w:hAnsiTheme="majorHAnsi" w:cstheme="majorHAnsi"/>
          <w:bCs/>
        </w:rPr>
        <w:t xml:space="preserve">w przypadku określonym w pkt 6.1.4. lit. b) warunek zostanie spełniony, jeżeli chociaż jeden z wykonawców będzie dysponował osobami wskazanymi powyżej w specyfikacji lub wykonawcy będą wspólnie dysponowali tymi osobami. </w:t>
      </w:r>
    </w:p>
    <w:p w14:paraId="51604C7A" w14:textId="77777777" w:rsidR="002B37B5" w:rsidRPr="00001555" w:rsidRDefault="002B37B5" w:rsidP="002B37B5">
      <w:pPr>
        <w:pStyle w:val="Akapitzlist"/>
        <w:spacing w:line="288" w:lineRule="auto"/>
        <w:ind w:left="1843"/>
        <w:jc w:val="both"/>
        <w:rPr>
          <w:rFonts w:asciiTheme="majorHAnsi" w:hAnsiTheme="majorHAnsi" w:cstheme="majorHAnsi"/>
          <w:bCs/>
        </w:rPr>
      </w:pPr>
    </w:p>
    <w:p w14:paraId="7662CB7E" w14:textId="77777777" w:rsidR="002B37B5" w:rsidRPr="00001555" w:rsidRDefault="002B37B5" w:rsidP="002B37B5">
      <w:pPr>
        <w:pStyle w:val="Akapitzlist"/>
        <w:numPr>
          <w:ilvl w:val="1"/>
          <w:numId w:val="27"/>
        </w:numPr>
        <w:spacing w:line="288" w:lineRule="auto"/>
        <w:ind w:left="1134" w:hanging="708"/>
        <w:jc w:val="both"/>
        <w:rPr>
          <w:rFonts w:asciiTheme="majorHAnsi" w:hAnsiTheme="majorHAnsi" w:cstheme="majorHAnsi"/>
          <w:bCs/>
        </w:rPr>
      </w:pPr>
      <w:r w:rsidRPr="00001555">
        <w:rPr>
          <w:rFonts w:asciiTheme="majorHAnsi" w:hAnsiTheme="majorHAnsi" w:cstheme="majorHAnsi"/>
          <w:bCs/>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725A58C" w14:textId="77777777" w:rsidR="002B37B5" w:rsidRPr="00001555" w:rsidRDefault="002B37B5" w:rsidP="002B37B5">
      <w:pPr>
        <w:spacing w:line="288" w:lineRule="auto"/>
        <w:jc w:val="both"/>
        <w:rPr>
          <w:rFonts w:asciiTheme="majorHAnsi" w:hAnsiTheme="majorHAnsi" w:cstheme="majorHAnsi"/>
          <w:bCs/>
        </w:rPr>
      </w:pPr>
    </w:p>
    <w:p w14:paraId="0A4CC09B" w14:textId="77777777" w:rsidR="002B37B5" w:rsidRPr="00001555" w:rsidRDefault="002B37B5" w:rsidP="002B37B5">
      <w:pPr>
        <w:pStyle w:val="Nagwek1"/>
        <w:numPr>
          <w:ilvl w:val="0"/>
          <w:numId w:val="1"/>
        </w:numPr>
        <w:spacing w:before="0" w:line="288" w:lineRule="auto"/>
        <w:ind w:left="426" w:hanging="426"/>
        <w:jc w:val="both"/>
        <w:rPr>
          <w:rFonts w:eastAsia="Times New Roman" w:cstheme="majorHAnsi"/>
          <w:b/>
          <w:bCs/>
          <w:color w:val="auto"/>
          <w:sz w:val="24"/>
          <w:szCs w:val="24"/>
        </w:rPr>
      </w:pPr>
      <w:r w:rsidRPr="00001555">
        <w:rPr>
          <w:rFonts w:eastAsia="Times New Roman" w:cstheme="majorHAnsi"/>
          <w:b/>
          <w:bCs/>
          <w:color w:val="auto"/>
          <w:sz w:val="24"/>
          <w:szCs w:val="24"/>
        </w:rPr>
        <w:t>Podstawy wykluczenia, o których mowa w art. 108 ust. 1 Pzp (obligatoryjne) podstawy wykluczenia, o których mowa w art. 109 ust. 1 pkt 1), 4), 5), 7), 8), 9) i 10) Pzp (fakultatywne)  oraz w art. 7 ust. 1 ustawy z dnia z dnia 13 kwietnia 2022 r. o szczególnych rozwiązaniach w zakresie przeciwdziałania wspieraniu agresji na Ukrainę oraz służących ochronie bezpieczeństwa narodowego (obligatoryjne)</w:t>
      </w:r>
    </w:p>
    <w:p w14:paraId="3D85BE7E" w14:textId="77777777" w:rsidR="002B37B5" w:rsidRPr="00001555" w:rsidRDefault="002B37B5" w:rsidP="002B37B5">
      <w:pPr>
        <w:pStyle w:val="Akapitzlist"/>
        <w:numPr>
          <w:ilvl w:val="1"/>
          <w:numId w:val="6"/>
        </w:numPr>
        <w:spacing w:line="288" w:lineRule="auto"/>
        <w:ind w:left="1134" w:hanging="708"/>
        <w:jc w:val="both"/>
        <w:rPr>
          <w:rFonts w:asciiTheme="majorHAnsi" w:hAnsiTheme="majorHAnsi" w:cstheme="majorHAnsi"/>
        </w:rPr>
      </w:pPr>
      <w:r w:rsidRPr="00001555">
        <w:rPr>
          <w:rFonts w:asciiTheme="majorHAnsi" w:hAnsiTheme="majorHAnsi" w:cstheme="majorHAnsi"/>
        </w:rPr>
        <w:t>W postępowaniu mogą brać udział wykonawcy, którzy nie podlegają wykluczeniu z postępowania o udzielenie zamówienia w okolicznościach, o których mowa w art. 108 ust. 1 ustawy Pzp:</w:t>
      </w:r>
    </w:p>
    <w:p w14:paraId="4EE9CCDA" w14:textId="77777777" w:rsidR="002B37B5" w:rsidRPr="00001555" w:rsidRDefault="002B37B5" w:rsidP="002B37B5">
      <w:pPr>
        <w:numPr>
          <w:ilvl w:val="2"/>
          <w:numId w:val="6"/>
        </w:numPr>
        <w:spacing w:line="288" w:lineRule="auto"/>
        <w:ind w:left="1843" w:hanging="709"/>
        <w:contextualSpacing/>
        <w:jc w:val="both"/>
        <w:rPr>
          <w:rFonts w:asciiTheme="majorHAnsi" w:hAnsiTheme="majorHAnsi" w:cstheme="majorHAnsi"/>
        </w:rPr>
      </w:pPr>
      <w:r w:rsidRPr="00001555">
        <w:rPr>
          <w:rFonts w:asciiTheme="majorHAnsi" w:hAnsiTheme="majorHAnsi" w:cstheme="majorHAnsi"/>
        </w:rPr>
        <w:t>będącego osobą fizyczną, którego prawomocnie skazano za przestępstwo:</w:t>
      </w:r>
    </w:p>
    <w:p w14:paraId="7A64A24E" w14:textId="77777777" w:rsidR="002B37B5" w:rsidRPr="00001555" w:rsidRDefault="002B37B5" w:rsidP="002B37B5">
      <w:pPr>
        <w:numPr>
          <w:ilvl w:val="0"/>
          <w:numId w:val="23"/>
        </w:numPr>
        <w:spacing w:line="288" w:lineRule="auto"/>
        <w:ind w:left="2268" w:hanging="425"/>
        <w:contextualSpacing/>
        <w:jc w:val="both"/>
        <w:rPr>
          <w:rFonts w:asciiTheme="majorHAnsi" w:hAnsiTheme="majorHAnsi" w:cstheme="majorHAnsi"/>
        </w:rPr>
      </w:pPr>
      <w:r w:rsidRPr="00001555">
        <w:rPr>
          <w:rFonts w:asciiTheme="majorHAnsi" w:hAnsiTheme="majorHAnsi" w:cstheme="majorHAnsi"/>
        </w:rPr>
        <w:t>udziału w zorganizowanej grupie przestępczej albo związku mającym na celu popełnienie przestępstwa lub przestępstwa skarbowego, o którym mowa w art. 258 Kodeksu karnego,</w:t>
      </w:r>
    </w:p>
    <w:p w14:paraId="01B385BF" w14:textId="77777777" w:rsidR="002B37B5" w:rsidRPr="00001555" w:rsidRDefault="002B37B5" w:rsidP="002B37B5">
      <w:pPr>
        <w:numPr>
          <w:ilvl w:val="0"/>
          <w:numId w:val="23"/>
        </w:numPr>
        <w:spacing w:line="288" w:lineRule="auto"/>
        <w:ind w:left="2268" w:hanging="425"/>
        <w:contextualSpacing/>
        <w:jc w:val="both"/>
        <w:rPr>
          <w:rFonts w:asciiTheme="majorHAnsi" w:hAnsiTheme="majorHAnsi" w:cstheme="majorHAnsi"/>
        </w:rPr>
      </w:pPr>
      <w:r w:rsidRPr="00001555">
        <w:rPr>
          <w:rFonts w:asciiTheme="majorHAnsi" w:hAnsiTheme="majorHAnsi" w:cstheme="majorHAnsi"/>
        </w:rPr>
        <w:t>handlu ludźmi, o którym mowa w art. 189a Kodeksu karnego,</w:t>
      </w:r>
    </w:p>
    <w:p w14:paraId="5F1EAA28" w14:textId="77777777" w:rsidR="002B37B5" w:rsidRPr="00001555" w:rsidRDefault="002B37B5" w:rsidP="002B37B5">
      <w:pPr>
        <w:numPr>
          <w:ilvl w:val="0"/>
          <w:numId w:val="23"/>
        </w:numPr>
        <w:spacing w:line="288" w:lineRule="auto"/>
        <w:ind w:left="2268" w:hanging="425"/>
        <w:contextualSpacing/>
        <w:jc w:val="both"/>
        <w:rPr>
          <w:rFonts w:asciiTheme="majorHAnsi" w:hAnsiTheme="majorHAnsi" w:cstheme="majorHAnsi"/>
        </w:rPr>
      </w:pPr>
      <w:r w:rsidRPr="00001555">
        <w:rPr>
          <w:rFonts w:asciiTheme="majorHAnsi" w:hAnsiTheme="majorHAnsi" w:cstheme="majorHAnsi"/>
        </w:rPr>
        <w:t>o którym mowa w art. 228–230a, art. 250a Kodeksu karnego, w art. 46–48 ustawy z dnia 25 czerwca 2010 r. o sporcie lub w art. 54 ust. 1–4 ustawy z dnia 12 maja 2011 r. o refundacji leków, środków spożywczych specjalnego przeznaczenia żywieniowego oraz wyrobów medycznych,</w:t>
      </w:r>
    </w:p>
    <w:p w14:paraId="36729C19" w14:textId="77777777" w:rsidR="002B37B5" w:rsidRPr="00001555" w:rsidRDefault="002B37B5" w:rsidP="002B37B5">
      <w:pPr>
        <w:numPr>
          <w:ilvl w:val="0"/>
          <w:numId w:val="23"/>
        </w:numPr>
        <w:spacing w:line="288" w:lineRule="auto"/>
        <w:ind w:left="2160" w:hanging="425"/>
        <w:contextualSpacing/>
        <w:jc w:val="both"/>
        <w:rPr>
          <w:rFonts w:asciiTheme="majorHAnsi" w:hAnsiTheme="majorHAnsi" w:cstheme="majorHAnsi"/>
        </w:rPr>
      </w:pPr>
      <w:r w:rsidRPr="00001555">
        <w:rPr>
          <w:rFonts w:asciiTheme="majorHAnsi" w:hAnsiTheme="majorHAnsi" w:cstheme="maj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5DB3436" w14:textId="77777777" w:rsidR="002B37B5" w:rsidRPr="00001555" w:rsidRDefault="002B37B5" w:rsidP="002B37B5">
      <w:pPr>
        <w:numPr>
          <w:ilvl w:val="0"/>
          <w:numId w:val="23"/>
        </w:numPr>
        <w:spacing w:line="288" w:lineRule="auto"/>
        <w:ind w:left="2160"/>
        <w:contextualSpacing/>
        <w:jc w:val="both"/>
        <w:rPr>
          <w:rFonts w:asciiTheme="majorHAnsi" w:hAnsiTheme="majorHAnsi" w:cstheme="majorHAnsi"/>
        </w:rPr>
      </w:pPr>
      <w:r w:rsidRPr="00001555">
        <w:rPr>
          <w:rFonts w:asciiTheme="majorHAnsi" w:hAnsiTheme="majorHAnsi" w:cstheme="majorHAnsi"/>
        </w:rPr>
        <w:t xml:space="preserve">o charakterze terrorystycznym, o którym mowa w art. 115 § 20 Kodeksu karnego, lub mające na celu popełnienie tego przestępstwa, powierzenia </w:t>
      </w:r>
      <w:r w:rsidRPr="00001555">
        <w:rPr>
          <w:rFonts w:asciiTheme="majorHAnsi" w:hAnsiTheme="majorHAnsi" w:cstheme="majorHAnsi"/>
        </w:rPr>
        <w:lastRenderedPageBreak/>
        <w:t>wykonywania pracy małoletniemu cudzoziemcowi, o którym mowa w art. 9 ust. 2 ustawy z dnia 15 czerwca 2012 r. o skutkach powierzania wykonywania pracy cudzoziemcom przebywającym wbrew przepisom na terytorium Rzeczypospolitej Polskiej,</w:t>
      </w:r>
    </w:p>
    <w:p w14:paraId="256EE03F" w14:textId="05DD1326" w:rsidR="002B37B5" w:rsidRPr="00001555" w:rsidRDefault="002B37B5" w:rsidP="002B37B5">
      <w:pPr>
        <w:numPr>
          <w:ilvl w:val="0"/>
          <w:numId w:val="23"/>
        </w:numPr>
        <w:spacing w:line="288" w:lineRule="auto"/>
        <w:ind w:left="2160"/>
        <w:contextualSpacing/>
        <w:jc w:val="both"/>
        <w:rPr>
          <w:rFonts w:asciiTheme="majorHAnsi" w:hAnsiTheme="majorHAnsi" w:cstheme="majorHAnsi"/>
        </w:rPr>
      </w:pPr>
      <w:r w:rsidRPr="00001555">
        <w:rPr>
          <w:rFonts w:asciiTheme="majorHAnsi" w:hAnsiTheme="majorHAnsi" w:cstheme="majorHAnsi"/>
        </w:rPr>
        <w:t xml:space="preserve">powierzenia wykonywania pracy małoletniemu cudzoziemcowi, o którym mowa w </w:t>
      </w:r>
      <w:hyperlink r:id="rId10" w:history="1">
        <w:r w:rsidRPr="00001555">
          <w:rPr>
            <w:rStyle w:val="Hipercze"/>
            <w:rFonts w:asciiTheme="majorHAnsi" w:hAnsiTheme="majorHAnsi" w:cstheme="majorHAnsi"/>
          </w:rPr>
          <w:t>art. 9 ust. 2</w:t>
        </w:r>
      </w:hyperlink>
      <w:r w:rsidRPr="00001555">
        <w:rPr>
          <w:rFonts w:asciiTheme="majorHAnsi" w:hAnsiTheme="majorHAnsi" w:cstheme="majorHAnsi"/>
        </w:rPr>
        <w:t xml:space="preserve"> ustawy z dnia 15 czerwca 2012 r. o skutkach powierzania wykonywania pracy cudzoziemcom przebywającym wbrew przepisom na terytorium Rzeczypospolitej Polskiej</w:t>
      </w:r>
      <w:r w:rsidR="0028790C" w:rsidRPr="00001555">
        <w:rPr>
          <w:rFonts w:asciiTheme="majorHAnsi" w:hAnsiTheme="majorHAnsi" w:cstheme="majorHAnsi"/>
        </w:rPr>
        <w:t>,</w:t>
      </w:r>
    </w:p>
    <w:p w14:paraId="299DA88E" w14:textId="77777777" w:rsidR="002B37B5" w:rsidRPr="00001555" w:rsidRDefault="002B37B5" w:rsidP="002B37B5">
      <w:pPr>
        <w:numPr>
          <w:ilvl w:val="0"/>
          <w:numId w:val="23"/>
        </w:numPr>
        <w:spacing w:line="288" w:lineRule="auto"/>
        <w:ind w:left="2160"/>
        <w:contextualSpacing/>
        <w:jc w:val="both"/>
        <w:rPr>
          <w:rFonts w:asciiTheme="majorHAnsi" w:hAnsiTheme="majorHAnsi" w:cstheme="majorHAnsi"/>
        </w:rPr>
      </w:pPr>
      <w:r w:rsidRPr="00001555">
        <w:rPr>
          <w:rFonts w:asciiTheme="majorHAnsi" w:hAnsiTheme="majorHAnsi" w:cstheme="maj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05816FF" w14:textId="77777777" w:rsidR="002B37B5" w:rsidRPr="00001555" w:rsidRDefault="002B37B5" w:rsidP="002B37B5">
      <w:pPr>
        <w:numPr>
          <w:ilvl w:val="0"/>
          <w:numId w:val="23"/>
        </w:numPr>
        <w:spacing w:line="288" w:lineRule="auto"/>
        <w:ind w:left="2160"/>
        <w:contextualSpacing/>
        <w:jc w:val="both"/>
        <w:rPr>
          <w:rFonts w:asciiTheme="majorHAnsi" w:hAnsiTheme="majorHAnsi" w:cstheme="majorHAnsi"/>
        </w:rPr>
      </w:pPr>
      <w:r w:rsidRPr="00001555">
        <w:rPr>
          <w:rFonts w:asciiTheme="majorHAnsi" w:hAnsiTheme="majorHAnsi" w:cstheme="majorHAnsi"/>
        </w:rPr>
        <w:t xml:space="preserve">o którym mowa w art. 9 ust. 1 i 3 lub art. 10 ustawy z dnia 15 czerwca 2012 r. o skutkach powierzania wykonywania pracy cudzoziemcom przebywającym wbrew przepisom na terytorium Rzeczypospolitej Polskiej </w:t>
      </w:r>
    </w:p>
    <w:p w14:paraId="6E76EC15" w14:textId="77777777" w:rsidR="002B37B5" w:rsidRPr="00001555" w:rsidRDefault="002B37B5" w:rsidP="002B37B5">
      <w:pPr>
        <w:spacing w:line="288" w:lineRule="auto"/>
        <w:ind w:left="2160"/>
        <w:contextualSpacing/>
        <w:jc w:val="both"/>
        <w:rPr>
          <w:rFonts w:asciiTheme="majorHAnsi" w:hAnsiTheme="majorHAnsi" w:cstheme="majorHAnsi"/>
        </w:rPr>
      </w:pPr>
      <w:r w:rsidRPr="00001555">
        <w:rPr>
          <w:rFonts w:asciiTheme="majorHAnsi" w:hAnsiTheme="majorHAnsi" w:cstheme="majorHAnsi"/>
        </w:rPr>
        <w:t>– lub za odpowiedni czyn zabroniony określony w przepisach prawa obcego,</w:t>
      </w:r>
    </w:p>
    <w:p w14:paraId="634BCB5A" w14:textId="77777777" w:rsidR="002B37B5" w:rsidRPr="00001555" w:rsidRDefault="002B37B5" w:rsidP="002B37B5">
      <w:pPr>
        <w:numPr>
          <w:ilvl w:val="2"/>
          <w:numId w:val="6"/>
        </w:numPr>
        <w:spacing w:line="288" w:lineRule="auto"/>
        <w:ind w:left="1843" w:hanging="709"/>
        <w:contextualSpacing/>
        <w:jc w:val="both"/>
        <w:rPr>
          <w:rFonts w:asciiTheme="majorHAnsi" w:hAnsiTheme="majorHAnsi" w:cstheme="majorHAnsi"/>
        </w:rPr>
      </w:pPr>
      <w:r w:rsidRPr="00001555">
        <w:rPr>
          <w:rFonts w:asciiTheme="majorHAnsi" w:hAnsiTheme="majorHAnsi" w:cstheme="maj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7.1.1.,</w:t>
      </w:r>
    </w:p>
    <w:p w14:paraId="6DC520EC" w14:textId="77777777" w:rsidR="002B37B5" w:rsidRPr="00001555" w:rsidRDefault="002B37B5" w:rsidP="002B37B5">
      <w:pPr>
        <w:numPr>
          <w:ilvl w:val="2"/>
          <w:numId w:val="6"/>
        </w:numPr>
        <w:spacing w:line="288" w:lineRule="auto"/>
        <w:ind w:left="1843" w:hanging="709"/>
        <w:contextualSpacing/>
        <w:jc w:val="both"/>
        <w:rPr>
          <w:rFonts w:asciiTheme="majorHAnsi" w:hAnsiTheme="majorHAnsi" w:cstheme="majorHAnsi"/>
        </w:rPr>
      </w:pPr>
      <w:r w:rsidRPr="00001555">
        <w:rPr>
          <w:rFonts w:asciiTheme="majorHAnsi" w:hAnsiTheme="majorHAnsi" w:cstheme="maj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E8CE6C9" w14:textId="77777777" w:rsidR="002B37B5" w:rsidRPr="00001555" w:rsidRDefault="002B37B5" w:rsidP="002B37B5">
      <w:pPr>
        <w:numPr>
          <w:ilvl w:val="2"/>
          <w:numId w:val="6"/>
        </w:numPr>
        <w:spacing w:line="288" w:lineRule="auto"/>
        <w:ind w:left="1843" w:hanging="709"/>
        <w:contextualSpacing/>
        <w:jc w:val="both"/>
        <w:rPr>
          <w:rFonts w:asciiTheme="majorHAnsi" w:hAnsiTheme="majorHAnsi" w:cstheme="majorHAnsi"/>
        </w:rPr>
      </w:pPr>
      <w:r w:rsidRPr="00001555">
        <w:rPr>
          <w:rFonts w:asciiTheme="majorHAnsi" w:hAnsiTheme="majorHAnsi" w:cstheme="majorHAnsi"/>
        </w:rPr>
        <w:t>wobec którego prawomocnie orzeczono zakaz ubiegania się o zamówienia publiczne,</w:t>
      </w:r>
    </w:p>
    <w:p w14:paraId="3E7E79F9" w14:textId="77777777" w:rsidR="002B37B5" w:rsidRPr="00001555" w:rsidRDefault="002B37B5" w:rsidP="002B37B5">
      <w:pPr>
        <w:numPr>
          <w:ilvl w:val="2"/>
          <w:numId w:val="6"/>
        </w:numPr>
        <w:spacing w:line="288" w:lineRule="auto"/>
        <w:ind w:left="1843" w:hanging="709"/>
        <w:contextualSpacing/>
        <w:jc w:val="both"/>
        <w:rPr>
          <w:rFonts w:asciiTheme="majorHAnsi" w:hAnsiTheme="majorHAnsi" w:cstheme="majorHAnsi"/>
        </w:rPr>
      </w:pPr>
      <w:r w:rsidRPr="00001555">
        <w:rPr>
          <w:rFonts w:asciiTheme="majorHAnsi" w:hAnsiTheme="majorHAnsi" w:cstheme="maj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w:t>
      </w:r>
      <w:r w:rsidRPr="00001555">
        <w:rPr>
          <w:rFonts w:asciiTheme="majorHAnsi" w:hAnsiTheme="majorHAnsi" w:cstheme="majorHAnsi"/>
        </w:rPr>
        <w:lastRenderedPageBreak/>
        <w:t>częściowe lub wnioski o dopuszczenie do udziału w postępowaniu, chyba że wykażą, że przygotowali te oferty lub wnioski niezależnie od siebie,</w:t>
      </w:r>
    </w:p>
    <w:p w14:paraId="151A0DD7" w14:textId="77777777" w:rsidR="002B37B5" w:rsidRPr="00001555" w:rsidRDefault="002B37B5" w:rsidP="002B37B5">
      <w:pPr>
        <w:numPr>
          <w:ilvl w:val="2"/>
          <w:numId w:val="6"/>
        </w:numPr>
        <w:spacing w:line="288" w:lineRule="auto"/>
        <w:ind w:left="1843" w:hanging="709"/>
        <w:contextualSpacing/>
        <w:jc w:val="both"/>
        <w:rPr>
          <w:rFonts w:asciiTheme="majorHAnsi" w:hAnsiTheme="majorHAnsi" w:cstheme="majorHAnsi"/>
        </w:rPr>
      </w:pPr>
      <w:r w:rsidRPr="00001555">
        <w:rPr>
          <w:rFonts w:asciiTheme="majorHAnsi" w:hAnsiTheme="majorHAnsi" w:cstheme="maj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391B66B" w14:textId="77777777" w:rsidR="002B37B5" w:rsidRPr="00001555" w:rsidRDefault="002B37B5" w:rsidP="002B37B5">
      <w:pPr>
        <w:pStyle w:val="Akapitzlist"/>
        <w:spacing w:line="288" w:lineRule="auto"/>
        <w:ind w:left="1134"/>
        <w:jc w:val="both"/>
        <w:rPr>
          <w:rFonts w:asciiTheme="majorHAnsi" w:hAnsiTheme="majorHAnsi" w:cstheme="majorHAnsi"/>
        </w:rPr>
      </w:pPr>
    </w:p>
    <w:p w14:paraId="280FDB06" w14:textId="77777777" w:rsidR="002B37B5" w:rsidRPr="00001555" w:rsidRDefault="002B37B5" w:rsidP="002B37B5">
      <w:pPr>
        <w:pStyle w:val="Akapitzlist"/>
        <w:numPr>
          <w:ilvl w:val="1"/>
          <w:numId w:val="6"/>
        </w:numPr>
        <w:spacing w:line="288" w:lineRule="auto"/>
        <w:ind w:left="1134" w:hanging="708"/>
        <w:jc w:val="both"/>
        <w:rPr>
          <w:rFonts w:asciiTheme="majorHAnsi" w:hAnsiTheme="majorHAnsi" w:cstheme="majorHAnsi"/>
        </w:rPr>
      </w:pPr>
      <w:r w:rsidRPr="00001555">
        <w:rPr>
          <w:rFonts w:asciiTheme="majorHAnsi" w:hAnsiTheme="majorHAnsi" w:cstheme="majorHAnsi"/>
        </w:rPr>
        <w:t>W postępowaniu mogą brać udział wykonawcy, którzy nie podlegają wykluczeniu z postępowania o udzielenie zamówienia w okolicznościach, o których mowa w art.   109 ust. 1 pkt 1), 4), 5), 7), 8), 9) i 10) ustawy Pzp, który:</w:t>
      </w:r>
    </w:p>
    <w:p w14:paraId="035238D8" w14:textId="77777777" w:rsidR="002B37B5" w:rsidRPr="00001555" w:rsidRDefault="002B37B5" w:rsidP="002B37B5">
      <w:pPr>
        <w:pStyle w:val="Akapitzlist"/>
        <w:numPr>
          <w:ilvl w:val="2"/>
          <w:numId w:val="6"/>
        </w:numPr>
        <w:spacing w:line="288" w:lineRule="auto"/>
        <w:ind w:left="1843" w:hanging="709"/>
        <w:jc w:val="both"/>
        <w:rPr>
          <w:rFonts w:asciiTheme="majorHAnsi" w:hAnsiTheme="majorHAnsi" w:cstheme="majorHAnsi"/>
        </w:rPr>
      </w:pPr>
      <w:r w:rsidRPr="00001555">
        <w:rPr>
          <w:rFonts w:asciiTheme="majorHAnsi" w:hAnsiTheme="majorHAnsi" w:cstheme="majorHAnsi"/>
        </w:rPr>
        <w:t>art. 109 ust. 1 pkt 1) Pzp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45B6AC6" w14:textId="77777777" w:rsidR="002B37B5" w:rsidRPr="00001555" w:rsidRDefault="002B37B5" w:rsidP="002B37B5">
      <w:pPr>
        <w:pStyle w:val="Akapitzlist"/>
        <w:numPr>
          <w:ilvl w:val="2"/>
          <w:numId w:val="6"/>
        </w:numPr>
        <w:spacing w:line="288" w:lineRule="auto"/>
        <w:ind w:left="1843" w:hanging="709"/>
        <w:jc w:val="both"/>
        <w:rPr>
          <w:rFonts w:asciiTheme="majorHAnsi" w:hAnsiTheme="majorHAnsi" w:cstheme="majorHAnsi"/>
        </w:rPr>
      </w:pPr>
      <w:bookmarkStart w:id="9" w:name="_Hlk104909995"/>
      <w:r w:rsidRPr="00001555">
        <w:rPr>
          <w:rFonts w:asciiTheme="majorHAnsi" w:hAnsiTheme="majorHAnsi" w:cstheme="majorHAnsi"/>
        </w:rPr>
        <w:t xml:space="preserve">art. 109 ust. 1 pkt 4) Pzp </w:t>
      </w:r>
      <w:bookmarkEnd w:id="9"/>
      <w:r w:rsidRPr="00001555">
        <w:rPr>
          <w:rFonts w:asciiTheme="majorHAnsi" w:hAnsiTheme="majorHAnsi" w:cstheme="majorHAnsi"/>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421BD92A" w14:textId="77777777" w:rsidR="002B37B5" w:rsidRPr="00001555" w:rsidRDefault="002B37B5" w:rsidP="002B37B5">
      <w:pPr>
        <w:pStyle w:val="Akapitzlist"/>
        <w:numPr>
          <w:ilvl w:val="2"/>
          <w:numId w:val="6"/>
        </w:numPr>
        <w:spacing w:line="288" w:lineRule="auto"/>
        <w:ind w:left="1843" w:hanging="709"/>
        <w:jc w:val="both"/>
        <w:rPr>
          <w:rFonts w:asciiTheme="majorHAnsi" w:hAnsiTheme="majorHAnsi" w:cstheme="majorHAnsi"/>
        </w:rPr>
      </w:pPr>
      <w:r w:rsidRPr="00001555">
        <w:rPr>
          <w:rFonts w:asciiTheme="majorHAnsi" w:hAnsiTheme="majorHAnsi" w:cstheme="majorHAnsi"/>
        </w:rPr>
        <w:t>art. 109 ust. 1 pkt 5) Pzp,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16709AC" w14:textId="77777777" w:rsidR="002B37B5" w:rsidRPr="00001555" w:rsidRDefault="002B37B5" w:rsidP="002B37B5">
      <w:pPr>
        <w:pStyle w:val="Akapitzlist"/>
        <w:numPr>
          <w:ilvl w:val="2"/>
          <w:numId w:val="6"/>
        </w:numPr>
        <w:spacing w:line="288" w:lineRule="auto"/>
        <w:ind w:left="1843" w:hanging="709"/>
        <w:jc w:val="both"/>
        <w:rPr>
          <w:rFonts w:asciiTheme="majorHAnsi" w:hAnsiTheme="majorHAnsi" w:cstheme="majorHAnsi"/>
        </w:rPr>
      </w:pPr>
      <w:r w:rsidRPr="00001555">
        <w:rPr>
          <w:rFonts w:asciiTheme="majorHAnsi" w:hAnsiTheme="majorHAnsi" w:cstheme="majorHAnsi"/>
        </w:rPr>
        <w:t>art. 109 ust. 1 pkt 7) Pzp,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8EAEBD8" w14:textId="77777777" w:rsidR="002B37B5" w:rsidRPr="00001555" w:rsidRDefault="002B37B5" w:rsidP="002B37B5">
      <w:pPr>
        <w:pStyle w:val="Akapitzlist"/>
        <w:numPr>
          <w:ilvl w:val="2"/>
          <w:numId w:val="6"/>
        </w:numPr>
        <w:spacing w:line="288" w:lineRule="auto"/>
        <w:ind w:left="1843" w:hanging="709"/>
        <w:jc w:val="both"/>
        <w:rPr>
          <w:rFonts w:asciiTheme="majorHAnsi" w:hAnsiTheme="majorHAnsi" w:cstheme="majorHAnsi"/>
        </w:rPr>
      </w:pPr>
      <w:r w:rsidRPr="00001555">
        <w:rPr>
          <w:rFonts w:asciiTheme="majorHAnsi" w:hAnsiTheme="majorHAnsi" w:cstheme="majorHAnsi"/>
        </w:rPr>
        <w:lastRenderedPageBreak/>
        <w:t>art. 109 ust. 1 pkt 8) Pzp,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7668792" w14:textId="77777777" w:rsidR="002B37B5" w:rsidRPr="00001555" w:rsidRDefault="002B37B5" w:rsidP="002B37B5">
      <w:pPr>
        <w:pStyle w:val="Akapitzlist"/>
        <w:numPr>
          <w:ilvl w:val="2"/>
          <w:numId w:val="6"/>
        </w:numPr>
        <w:spacing w:line="288" w:lineRule="auto"/>
        <w:ind w:left="1843" w:hanging="709"/>
        <w:jc w:val="both"/>
        <w:rPr>
          <w:rFonts w:asciiTheme="majorHAnsi" w:hAnsiTheme="majorHAnsi" w:cstheme="majorHAnsi"/>
        </w:rPr>
      </w:pPr>
      <w:r w:rsidRPr="00001555">
        <w:rPr>
          <w:rFonts w:asciiTheme="majorHAnsi" w:hAnsiTheme="majorHAnsi" w:cstheme="majorHAnsi"/>
        </w:rPr>
        <w:t>art. 109 ust. 1 pkt 9) Pzp, który bezprawnie wpływał lub próbował wpływać na czynności zamawiającego lub próbował pozyskać lub pozyskał informacje poufne, mogące dać mu przewagę w postępowaniu o udzielenie zamówienia,</w:t>
      </w:r>
    </w:p>
    <w:p w14:paraId="136BDE88" w14:textId="77777777" w:rsidR="002B37B5" w:rsidRPr="00001555" w:rsidRDefault="002B37B5" w:rsidP="002B37B5">
      <w:pPr>
        <w:pStyle w:val="Akapitzlist"/>
        <w:numPr>
          <w:ilvl w:val="2"/>
          <w:numId w:val="6"/>
        </w:numPr>
        <w:spacing w:line="288" w:lineRule="auto"/>
        <w:ind w:left="1843" w:hanging="709"/>
        <w:jc w:val="both"/>
        <w:rPr>
          <w:rFonts w:asciiTheme="majorHAnsi" w:hAnsiTheme="majorHAnsi" w:cstheme="majorHAnsi"/>
        </w:rPr>
      </w:pPr>
      <w:r w:rsidRPr="00001555">
        <w:rPr>
          <w:rFonts w:asciiTheme="majorHAnsi" w:hAnsiTheme="majorHAnsi" w:cstheme="majorHAnsi"/>
        </w:rPr>
        <w:t>art. 109 ust. 1 pkt 10) Pzp, który w wyniku lekkomyślności lub niedbalstwa przedstawił informacje w prowadzające w błąd, co mogło mieć istotny wpływ na decyzje podejmowane przez zamawiającego w postępowaniu o udzielenie zamówienia.</w:t>
      </w:r>
    </w:p>
    <w:p w14:paraId="2C44CFDD" w14:textId="77777777" w:rsidR="002B37B5" w:rsidRPr="00001555" w:rsidRDefault="002B37B5" w:rsidP="002B37B5">
      <w:pPr>
        <w:pStyle w:val="Akapitzlist"/>
        <w:spacing w:line="288" w:lineRule="auto"/>
        <w:ind w:left="1843"/>
        <w:jc w:val="both"/>
        <w:rPr>
          <w:rFonts w:asciiTheme="majorHAnsi" w:hAnsiTheme="majorHAnsi" w:cstheme="majorHAnsi"/>
        </w:rPr>
      </w:pPr>
    </w:p>
    <w:p w14:paraId="66E71D8F" w14:textId="77777777" w:rsidR="002B37B5" w:rsidRPr="00001555" w:rsidRDefault="002B37B5" w:rsidP="002B37B5">
      <w:pPr>
        <w:pStyle w:val="Akapitzlist"/>
        <w:numPr>
          <w:ilvl w:val="1"/>
          <w:numId w:val="6"/>
        </w:numPr>
        <w:spacing w:line="288" w:lineRule="auto"/>
        <w:ind w:hanging="654"/>
        <w:jc w:val="both"/>
        <w:rPr>
          <w:rFonts w:asciiTheme="majorHAnsi" w:hAnsiTheme="majorHAnsi" w:cstheme="majorHAnsi"/>
        </w:rPr>
      </w:pPr>
      <w:bookmarkStart w:id="10" w:name="_Hlk62455871"/>
      <w:r w:rsidRPr="00001555">
        <w:rPr>
          <w:rFonts w:asciiTheme="majorHAnsi" w:hAnsiTheme="majorHAnsi" w:cstheme="majorHAnsi"/>
        </w:rPr>
        <w:t>Z postępowania o udzielenie zamówienia publicznego na podstawie art. 7 ust. 1 ustawy z dnia z dnia 13 kwietnia 2022 r. o szczególnych rozwiązaniach w zakresie przeciwdziałania wspieraniu agresji na Ukrainę oraz służących ochronie bezpieczeństwa narodowego wyklucza się:</w:t>
      </w:r>
    </w:p>
    <w:p w14:paraId="4B65F3B4" w14:textId="77777777" w:rsidR="002B37B5" w:rsidRPr="00001555" w:rsidRDefault="002B37B5" w:rsidP="002B37B5">
      <w:pPr>
        <w:pStyle w:val="Akapitzlist"/>
        <w:numPr>
          <w:ilvl w:val="2"/>
          <w:numId w:val="6"/>
        </w:numPr>
        <w:spacing w:line="288" w:lineRule="auto"/>
        <w:ind w:left="1985" w:hanging="851"/>
        <w:jc w:val="both"/>
        <w:rPr>
          <w:rFonts w:asciiTheme="majorHAnsi" w:hAnsiTheme="majorHAnsi" w:cstheme="majorHAnsi"/>
        </w:rPr>
      </w:pPr>
      <w:r w:rsidRPr="00001555">
        <w:rPr>
          <w:rFonts w:asciiTheme="majorHAnsi" w:hAnsiTheme="majorHAnsi" w:cstheme="majorHAnsi"/>
        </w:rPr>
        <w:t>wykonawcę wymienionego w wykazach określonych w rozporządzeniu 765/2006 i rozporządzeniu 269/2014 albo wpisanego na listę na podstawie decyzji w sprawie wpisu na listę rozstrzygającej o zastosowaniu środka, o którym mowa w art. 1 pkt 3 ustawy,</w:t>
      </w:r>
    </w:p>
    <w:p w14:paraId="21432ACA" w14:textId="77777777" w:rsidR="002B37B5" w:rsidRPr="00001555" w:rsidRDefault="002B37B5" w:rsidP="002B37B5">
      <w:pPr>
        <w:pStyle w:val="Akapitzlist"/>
        <w:numPr>
          <w:ilvl w:val="2"/>
          <w:numId w:val="6"/>
        </w:numPr>
        <w:spacing w:line="288" w:lineRule="auto"/>
        <w:ind w:left="1985" w:hanging="851"/>
        <w:jc w:val="both"/>
        <w:rPr>
          <w:rFonts w:asciiTheme="majorHAnsi" w:hAnsiTheme="majorHAnsi" w:cstheme="majorHAnsi"/>
        </w:rPr>
      </w:pPr>
      <w:r w:rsidRPr="00001555">
        <w:rPr>
          <w:rFonts w:asciiTheme="majorHAnsi" w:hAnsiTheme="majorHAnsi" w:cstheme="majorHAnsi"/>
        </w:rPr>
        <w:t>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8CD5E87" w14:textId="77777777" w:rsidR="002B37B5" w:rsidRPr="00001555" w:rsidRDefault="002B37B5" w:rsidP="002B37B5">
      <w:pPr>
        <w:pStyle w:val="Akapitzlist"/>
        <w:numPr>
          <w:ilvl w:val="2"/>
          <w:numId w:val="6"/>
        </w:numPr>
        <w:spacing w:line="288" w:lineRule="auto"/>
        <w:ind w:left="1985" w:hanging="851"/>
        <w:jc w:val="both"/>
        <w:rPr>
          <w:rFonts w:asciiTheme="majorHAnsi" w:hAnsiTheme="majorHAnsi" w:cstheme="majorHAnsi"/>
        </w:rPr>
      </w:pPr>
      <w:r w:rsidRPr="00001555">
        <w:rPr>
          <w:rFonts w:asciiTheme="majorHAnsi" w:hAnsiTheme="majorHAnsi" w:cstheme="majorHAnsi"/>
        </w:rPr>
        <w:t xml:space="preserve">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w:t>
      </w:r>
      <w:r w:rsidRPr="00001555">
        <w:rPr>
          <w:rFonts w:asciiTheme="majorHAnsi" w:hAnsiTheme="majorHAnsi" w:cstheme="majorHAnsi"/>
        </w:rPr>
        <w:lastRenderedPageBreak/>
        <w:t>podstawie decyzji w sprawie wpisu na listę rozstrzygającej o zastosowaniu środka, o którym mowa w art. 1 pkt 3 ustawy.</w:t>
      </w:r>
    </w:p>
    <w:p w14:paraId="69B01E08" w14:textId="77777777" w:rsidR="002B37B5" w:rsidRPr="00001555" w:rsidRDefault="002B37B5" w:rsidP="002B37B5">
      <w:pPr>
        <w:pStyle w:val="Akapitzlist"/>
        <w:spacing w:line="288" w:lineRule="auto"/>
        <w:ind w:left="1985"/>
        <w:jc w:val="both"/>
        <w:rPr>
          <w:rFonts w:asciiTheme="majorHAnsi" w:hAnsiTheme="majorHAnsi" w:cstheme="majorHAnsi"/>
        </w:rPr>
      </w:pPr>
      <w:r w:rsidRPr="00001555">
        <w:rPr>
          <w:rFonts w:asciiTheme="majorHAnsi" w:hAnsiTheme="majorHAnsi" w:cstheme="majorHAnsi"/>
        </w:rPr>
        <w:t>- wykluczenie następuje na okres trwania okoliczności określonych w ust. 7.3.</w:t>
      </w:r>
    </w:p>
    <w:p w14:paraId="247D1391" w14:textId="77777777" w:rsidR="002B37B5" w:rsidRPr="00001555" w:rsidRDefault="002B37B5" w:rsidP="002B37B5">
      <w:pPr>
        <w:pStyle w:val="Akapitzlist"/>
        <w:numPr>
          <w:ilvl w:val="2"/>
          <w:numId w:val="6"/>
        </w:numPr>
        <w:spacing w:after="160" w:line="288" w:lineRule="auto"/>
        <w:ind w:left="1985" w:hanging="851"/>
        <w:jc w:val="both"/>
        <w:rPr>
          <w:rFonts w:asciiTheme="majorHAnsi" w:hAnsiTheme="majorHAnsi" w:cstheme="majorHAnsi"/>
        </w:rPr>
      </w:pPr>
      <w:bookmarkStart w:id="11" w:name="_Hlk101429263"/>
      <w:r w:rsidRPr="00001555">
        <w:rPr>
          <w:rFonts w:asciiTheme="majorHAnsi" w:hAnsiTheme="majorHAnsi" w:cstheme="majorHAnsi"/>
        </w:rPr>
        <w:t>Zamawiający jest uprawniony do zweryfikowania braku podstaw wykluczenia wykonawcy na podstawie ust. 7.3. pkt 7.3.1.-7.3.3. SWZ:</w:t>
      </w:r>
    </w:p>
    <w:p w14:paraId="6D646269" w14:textId="77777777" w:rsidR="002B37B5" w:rsidRPr="00001555" w:rsidRDefault="002B37B5" w:rsidP="002B37B5">
      <w:pPr>
        <w:pStyle w:val="Akapitzlist"/>
        <w:numPr>
          <w:ilvl w:val="0"/>
          <w:numId w:val="24"/>
        </w:numPr>
        <w:spacing w:after="160" w:line="288" w:lineRule="auto"/>
        <w:jc w:val="both"/>
        <w:rPr>
          <w:rFonts w:asciiTheme="majorHAnsi" w:hAnsiTheme="majorHAnsi" w:cstheme="majorHAnsi"/>
        </w:rPr>
      </w:pPr>
      <w:r w:rsidRPr="00001555">
        <w:rPr>
          <w:rFonts w:asciiTheme="majorHAnsi" w:hAnsiTheme="majorHAnsi" w:cstheme="majorHAnsi"/>
        </w:rPr>
        <w:t xml:space="preserve">w wykazach określonych w rozporządzeniu 765/2006 i rozporządzeniu 269/2014, </w:t>
      </w:r>
    </w:p>
    <w:p w14:paraId="3F2053F3" w14:textId="77777777" w:rsidR="002B37B5" w:rsidRPr="00001555" w:rsidRDefault="002B37B5" w:rsidP="002B37B5">
      <w:pPr>
        <w:pStyle w:val="Akapitzlist"/>
        <w:numPr>
          <w:ilvl w:val="0"/>
          <w:numId w:val="24"/>
        </w:numPr>
        <w:spacing w:after="160" w:line="288" w:lineRule="auto"/>
        <w:jc w:val="both"/>
        <w:rPr>
          <w:rFonts w:asciiTheme="majorHAnsi" w:hAnsiTheme="majorHAnsi" w:cstheme="majorHAnsi"/>
        </w:rPr>
      </w:pPr>
      <w:r w:rsidRPr="00001555">
        <w:rPr>
          <w:rFonts w:asciiTheme="majorHAnsi" w:hAnsiTheme="majorHAnsi" w:cstheme="majorHAnsi"/>
        </w:rPr>
        <w:t>wpisów na  listę na podstawie decyzji w sprawie wpisu na listę rozstrzygającej o zastosowaniu środka, o którym mowa w art. 1 pkt 3 ustawy z dnia z dnia 13 kwietnia 2022 r. o szczególnych rozwiązaniach w zakresie przeciwdziałania wspieraniu agresji na Ukrainę oraz służących ochronie bezpieczeństwa narodowego.</w:t>
      </w:r>
    </w:p>
    <w:bookmarkEnd w:id="11"/>
    <w:p w14:paraId="56416A37" w14:textId="77777777" w:rsidR="002B37B5" w:rsidRPr="00001555" w:rsidRDefault="002B37B5" w:rsidP="002B37B5">
      <w:pPr>
        <w:pStyle w:val="Akapitzlist"/>
        <w:spacing w:line="288" w:lineRule="auto"/>
        <w:ind w:left="1985"/>
        <w:jc w:val="both"/>
        <w:rPr>
          <w:rFonts w:asciiTheme="majorHAnsi" w:hAnsiTheme="majorHAnsi" w:cstheme="majorHAnsi"/>
        </w:rPr>
      </w:pPr>
    </w:p>
    <w:p w14:paraId="2694B120" w14:textId="77777777" w:rsidR="002B37B5" w:rsidRPr="00001555" w:rsidRDefault="002B37B5" w:rsidP="002B37B5">
      <w:pPr>
        <w:pStyle w:val="Akapitzlist"/>
        <w:numPr>
          <w:ilvl w:val="1"/>
          <w:numId w:val="6"/>
        </w:numPr>
        <w:spacing w:line="288" w:lineRule="auto"/>
        <w:ind w:hanging="654"/>
        <w:jc w:val="both"/>
        <w:rPr>
          <w:rFonts w:asciiTheme="majorHAnsi" w:hAnsiTheme="majorHAnsi" w:cstheme="majorHAnsi"/>
        </w:rPr>
      </w:pPr>
      <w:r w:rsidRPr="00001555">
        <w:rPr>
          <w:rFonts w:asciiTheme="majorHAnsi" w:hAnsiTheme="majorHAnsi" w:cstheme="majorHAnsi"/>
        </w:rPr>
        <w:t>Wykonawca nie podlega wykluczeniu w okolicznościach określonych w art. 108 ust. 1 pkt 1), 2) i 5) lub art. 109 ust. 1 pkt 4), 5), 7)-10) ustawy Pzp, jeżeli udowodni zamawiającemu, że spełnił łącznie następujące przesłanki</w:t>
      </w:r>
      <w:bookmarkEnd w:id="10"/>
      <w:r w:rsidRPr="00001555">
        <w:rPr>
          <w:rFonts w:asciiTheme="majorHAnsi" w:hAnsiTheme="majorHAnsi" w:cstheme="majorHAnsi"/>
        </w:rPr>
        <w:t>:</w:t>
      </w:r>
    </w:p>
    <w:p w14:paraId="315BD6BE" w14:textId="77777777" w:rsidR="002B37B5" w:rsidRPr="00001555" w:rsidRDefault="002B37B5" w:rsidP="002B37B5">
      <w:pPr>
        <w:pStyle w:val="Akapitzlist"/>
        <w:numPr>
          <w:ilvl w:val="2"/>
          <w:numId w:val="6"/>
        </w:numPr>
        <w:spacing w:line="288" w:lineRule="auto"/>
        <w:ind w:left="1985" w:hanging="851"/>
        <w:jc w:val="both"/>
        <w:rPr>
          <w:rFonts w:asciiTheme="majorHAnsi" w:hAnsiTheme="majorHAnsi" w:cstheme="majorHAnsi"/>
        </w:rPr>
      </w:pPr>
      <w:r w:rsidRPr="00001555">
        <w:rPr>
          <w:rFonts w:asciiTheme="majorHAnsi" w:hAnsiTheme="majorHAnsi" w:cstheme="majorHAnsi"/>
        </w:rPr>
        <w:t>naprawił lub zobowiązał się do naprawienia szkody wyrządzonej przestępstwem, wykroczeniem lub swoim nieprawidłowym postępowaniem, w tym poprzez zadośćuczynienie pieniężne,</w:t>
      </w:r>
    </w:p>
    <w:p w14:paraId="2B4A00C1" w14:textId="77777777" w:rsidR="002B37B5" w:rsidRPr="00001555" w:rsidRDefault="002B37B5" w:rsidP="002B37B5">
      <w:pPr>
        <w:pStyle w:val="Akapitzlist"/>
        <w:numPr>
          <w:ilvl w:val="2"/>
          <w:numId w:val="6"/>
        </w:numPr>
        <w:spacing w:line="288" w:lineRule="auto"/>
        <w:ind w:left="1985" w:hanging="851"/>
        <w:jc w:val="both"/>
        <w:rPr>
          <w:rFonts w:asciiTheme="majorHAnsi" w:hAnsiTheme="majorHAnsi" w:cstheme="majorHAnsi"/>
        </w:rPr>
      </w:pPr>
      <w:r w:rsidRPr="00001555">
        <w:rPr>
          <w:rFonts w:asciiTheme="majorHAnsi" w:hAnsiTheme="majorHAnsi" w:cstheme="maj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10BBBC3" w14:textId="77777777" w:rsidR="002B37B5" w:rsidRPr="00001555" w:rsidRDefault="002B37B5" w:rsidP="002B37B5">
      <w:pPr>
        <w:pStyle w:val="Akapitzlist"/>
        <w:numPr>
          <w:ilvl w:val="2"/>
          <w:numId w:val="6"/>
        </w:numPr>
        <w:spacing w:line="288" w:lineRule="auto"/>
        <w:ind w:left="1985" w:hanging="851"/>
        <w:jc w:val="both"/>
        <w:rPr>
          <w:rFonts w:asciiTheme="majorHAnsi" w:hAnsiTheme="majorHAnsi" w:cstheme="majorHAnsi"/>
        </w:rPr>
      </w:pPr>
      <w:r w:rsidRPr="00001555">
        <w:rPr>
          <w:rFonts w:asciiTheme="majorHAnsi" w:hAnsiTheme="majorHAnsi" w:cstheme="majorHAnsi"/>
        </w:rPr>
        <w:t>podjął konkretne środki techniczne, organizacyjne i kadrowe, odpowiednie dla zapobiegania dalszym przestępstwom, wykroczeniom lub nieprawidłowemu postępowaniu, w szczególności:</w:t>
      </w:r>
    </w:p>
    <w:p w14:paraId="4A2F04E7" w14:textId="77777777" w:rsidR="002B37B5" w:rsidRPr="00001555" w:rsidRDefault="002B37B5" w:rsidP="002B37B5">
      <w:pPr>
        <w:pStyle w:val="Akapitzlist"/>
        <w:numPr>
          <w:ilvl w:val="0"/>
          <w:numId w:val="10"/>
        </w:numPr>
        <w:spacing w:line="288" w:lineRule="auto"/>
        <w:jc w:val="both"/>
        <w:rPr>
          <w:rFonts w:asciiTheme="majorHAnsi" w:hAnsiTheme="majorHAnsi" w:cstheme="majorHAnsi"/>
        </w:rPr>
      </w:pPr>
      <w:r w:rsidRPr="00001555">
        <w:rPr>
          <w:rFonts w:asciiTheme="majorHAnsi" w:hAnsiTheme="majorHAnsi" w:cstheme="majorHAnsi"/>
        </w:rPr>
        <w:t>zerwał wszelkie powiązania z osobami lub podmiotami odpowiedzialnymi za nieprawidłowe postępowanie wykonawcy,</w:t>
      </w:r>
    </w:p>
    <w:p w14:paraId="08DBDC53" w14:textId="77777777" w:rsidR="002B37B5" w:rsidRPr="00001555" w:rsidRDefault="002B37B5" w:rsidP="002B37B5">
      <w:pPr>
        <w:pStyle w:val="Akapitzlist"/>
        <w:numPr>
          <w:ilvl w:val="0"/>
          <w:numId w:val="10"/>
        </w:numPr>
        <w:spacing w:line="288" w:lineRule="auto"/>
        <w:jc w:val="both"/>
        <w:rPr>
          <w:rFonts w:asciiTheme="majorHAnsi" w:hAnsiTheme="majorHAnsi" w:cstheme="majorHAnsi"/>
        </w:rPr>
      </w:pPr>
      <w:r w:rsidRPr="00001555">
        <w:rPr>
          <w:rFonts w:asciiTheme="majorHAnsi" w:hAnsiTheme="majorHAnsi" w:cstheme="majorHAnsi"/>
        </w:rPr>
        <w:t>zreorganizował personel,</w:t>
      </w:r>
    </w:p>
    <w:p w14:paraId="75A01DC9" w14:textId="77777777" w:rsidR="002B37B5" w:rsidRPr="00001555" w:rsidRDefault="002B37B5" w:rsidP="002B37B5">
      <w:pPr>
        <w:pStyle w:val="Akapitzlist"/>
        <w:numPr>
          <w:ilvl w:val="0"/>
          <w:numId w:val="10"/>
        </w:numPr>
        <w:spacing w:line="288" w:lineRule="auto"/>
        <w:jc w:val="both"/>
        <w:rPr>
          <w:rFonts w:asciiTheme="majorHAnsi" w:hAnsiTheme="majorHAnsi" w:cstheme="majorHAnsi"/>
        </w:rPr>
      </w:pPr>
      <w:r w:rsidRPr="00001555">
        <w:rPr>
          <w:rFonts w:asciiTheme="majorHAnsi" w:hAnsiTheme="majorHAnsi" w:cstheme="majorHAnsi"/>
        </w:rPr>
        <w:t>wdrożył system sprawozdawczości i kontroli,</w:t>
      </w:r>
    </w:p>
    <w:p w14:paraId="1AA3ACB8" w14:textId="77777777" w:rsidR="002B37B5" w:rsidRPr="00001555" w:rsidRDefault="002B37B5" w:rsidP="002B37B5">
      <w:pPr>
        <w:pStyle w:val="Akapitzlist"/>
        <w:numPr>
          <w:ilvl w:val="0"/>
          <w:numId w:val="10"/>
        </w:numPr>
        <w:spacing w:line="288" w:lineRule="auto"/>
        <w:jc w:val="both"/>
        <w:rPr>
          <w:rFonts w:asciiTheme="majorHAnsi" w:hAnsiTheme="majorHAnsi" w:cstheme="majorHAnsi"/>
        </w:rPr>
      </w:pPr>
      <w:r w:rsidRPr="00001555">
        <w:rPr>
          <w:rFonts w:asciiTheme="majorHAnsi" w:hAnsiTheme="majorHAnsi" w:cstheme="majorHAnsi"/>
        </w:rPr>
        <w:t>utworzył struktury audytu wewnętrznego do monitorowania przestrzegania przepisów, wewnętrznych regulacji lub standardów,</w:t>
      </w:r>
    </w:p>
    <w:p w14:paraId="1425DCB2" w14:textId="77777777" w:rsidR="002B37B5" w:rsidRPr="00001555" w:rsidRDefault="002B37B5" w:rsidP="002B37B5">
      <w:pPr>
        <w:pStyle w:val="Akapitzlist"/>
        <w:numPr>
          <w:ilvl w:val="0"/>
          <w:numId w:val="10"/>
        </w:numPr>
        <w:spacing w:line="288" w:lineRule="auto"/>
        <w:jc w:val="both"/>
        <w:rPr>
          <w:rFonts w:asciiTheme="majorHAnsi" w:hAnsiTheme="majorHAnsi" w:cstheme="majorHAnsi"/>
        </w:rPr>
      </w:pPr>
      <w:r w:rsidRPr="00001555">
        <w:rPr>
          <w:rFonts w:asciiTheme="majorHAnsi" w:hAnsiTheme="majorHAnsi" w:cstheme="majorHAnsi"/>
        </w:rPr>
        <w:t>wprowadził wewnętrzne regulacje dotyczące odpowiedzialności i odszkodowań za nieprzestrzeganie przepisów, wewnętrznych regulacji lub standardów.</w:t>
      </w:r>
    </w:p>
    <w:p w14:paraId="0B9067F1" w14:textId="77777777" w:rsidR="002B37B5" w:rsidRPr="00001555" w:rsidRDefault="002B37B5" w:rsidP="002B37B5">
      <w:pPr>
        <w:pStyle w:val="Akapitzlist"/>
        <w:spacing w:line="288" w:lineRule="auto"/>
        <w:ind w:left="2345"/>
        <w:jc w:val="both"/>
        <w:rPr>
          <w:rFonts w:asciiTheme="majorHAnsi" w:hAnsiTheme="majorHAnsi" w:cstheme="majorHAnsi"/>
        </w:rPr>
      </w:pPr>
    </w:p>
    <w:p w14:paraId="3DF042C5" w14:textId="77777777" w:rsidR="002B37B5" w:rsidRPr="00001555" w:rsidRDefault="002B37B5" w:rsidP="002B37B5">
      <w:pPr>
        <w:pStyle w:val="Akapitzlist"/>
        <w:numPr>
          <w:ilvl w:val="1"/>
          <w:numId w:val="6"/>
        </w:numPr>
        <w:spacing w:line="288" w:lineRule="auto"/>
        <w:ind w:left="1134" w:hanging="567"/>
        <w:jc w:val="both"/>
        <w:rPr>
          <w:rFonts w:asciiTheme="majorHAnsi" w:hAnsiTheme="majorHAnsi" w:cstheme="majorHAnsi"/>
        </w:rPr>
      </w:pPr>
      <w:r w:rsidRPr="00001555">
        <w:rPr>
          <w:rFonts w:asciiTheme="majorHAnsi" w:hAnsiTheme="majorHAnsi" w:cstheme="majorHAnsi"/>
        </w:rPr>
        <w:lastRenderedPageBreak/>
        <w:t>Zamawiający ocenia, czy podjęte przez wykonawcę czynności, o których mowa w pkt 7.4., są wystarczające do wykazania jego rzetelności, uwzględniając wagę i szczególne okoliczności czynu wykonawcy. Jeżeli podjęte przez wykonawcę czynności, o których mowa w pkt 7.4., nie są wystarczające do wykazania jego rzetelności, zamawiający wyklucza wykonawcę.</w:t>
      </w:r>
    </w:p>
    <w:p w14:paraId="453E5E93" w14:textId="77777777" w:rsidR="002B37B5" w:rsidRPr="00001555" w:rsidRDefault="002B37B5" w:rsidP="002B37B5">
      <w:pPr>
        <w:pStyle w:val="Akapitzlist"/>
        <w:spacing w:line="288" w:lineRule="auto"/>
        <w:ind w:left="1134"/>
        <w:jc w:val="both"/>
        <w:rPr>
          <w:rFonts w:asciiTheme="majorHAnsi" w:hAnsiTheme="majorHAnsi" w:cstheme="majorHAnsi"/>
        </w:rPr>
      </w:pPr>
    </w:p>
    <w:p w14:paraId="04BF1389" w14:textId="77777777" w:rsidR="002B37B5" w:rsidRPr="00001555" w:rsidRDefault="002B37B5" w:rsidP="002B37B5">
      <w:pPr>
        <w:pStyle w:val="Akapitzlist"/>
        <w:numPr>
          <w:ilvl w:val="1"/>
          <w:numId w:val="6"/>
        </w:numPr>
        <w:spacing w:line="288" w:lineRule="auto"/>
        <w:ind w:left="1134" w:hanging="567"/>
        <w:jc w:val="both"/>
        <w:rPr>
          <w:rFonts w:asciiTheme="majorHAnsi" w:hAnsiTheme="majorHAnsi" w:cstheme="majorHAnsi"/>
        </w:rPr>
      </w:pPr>
      <w:r w:rsidRPr="00001555">
        <w:rPr>
          <w:rFonts w:asciiTheme="majorHAnsi" w:hAnsiTheme="majorHAnsi" w:cstheme="majorHAnsi"/>
        </w:rPr>
        <w:t>Jeżeli wykonawca polega na zdolnościach lub sytuacji podmiotów udostępniających zasoby   zamawiający   zbada,   czy   nie   zachodzą   wobec   tego   podmiotu   podstawy wykluczenia, które zostały przewidziane względem wykonawcy.</w:t>
      </w:r>
    </w:p>
    <w:p w14:paraId="315D11FD" w14:textId="77777777" w:rsidR="002B37B5" w:rsidRPr="00001555" w:rsidRDefault="002B37B5" w:rsidP="002B37B5">
      <w:pPr>
        <w:pStyle w:val="Akapitzlist"/>
        <w:spacing w:line="288" w:lineRule="auto"/>
        <w:rPr>
          <w:rFonts w:asciiTheme="majorHAnsi" w:hAnsiTheme="majorHAnsi" w:cstheme="majorHAnsi"/>
        </w:rPr>
      </w:pPr>
    </w:p>
    <w:p w14:paraId="5A87D89F" w14:textId="77777777" w:rsidR="002B37B5" w:rsidRPr="00001555" w:rsidRDefault="002B37B5" w:rsidP="002B37B5">
      <w:pPr>
        <w:pStyle w:val="Akapitzlist"/>
        <w:numPr>
          <w:ilvl w:val="1"/>
          <w:numId w:val="6"/>
        </w:numPr>
        <w:spacing w:line="288" w:lineRule="auto"/>
        <w:ind w:left="1134" w:hanging="567"/>
        <w:jc w:val="both"/>
        <w:rPr>
          <w:rFonts w:asciiTheme="majorHAnsi" w:hAnsiTheme="majorHAnsi" w:cstheme="majorHAnsi"/>
        </w:rPr>
      </w:pPr>
      <w:r w:rsidRPr="00001555">
        <w:rPr>
          <w:rFonts w:asciiTheme="majorHAnsi" w:hAnsiTheme="majorHAnsi" w:cstheme="majorHAnsi"/>
        </w:rPr>
        <w:t xml:space="preserve">W   przypadku   wspólnego   ubiegania   się  wykonawców   o   udzielenie   zamówienia zamawiający zbada, czy nie zachodzą podstawy wykluczenia wobec każdego z tych wykonawców. Żaden z wykonawców wspólnie ubiegających się o udzielenie zamówienia nie może podlegać wykluczeniu z postępowania. </w:t>
      </w:r>
    </w:p>
    <w:p w14:paraId="288E3111" w14:textId="77777777" w:rsidR="002B37B5" w:rsidRPr="00001555" w:rsidRDefault="002B37B5" w:rsidP="002B37B5">
      <w:pPr>
        <w:pStyle w:val="Akapitzlist"/>
        <w:spacing w:line="288" w:lineRule="auto"/>
        <w:rPr>
          <w:rFonts w:asciiTheme="majorHAnsi" w:hAnsiTheme="majorHAnsi" w:cstheme="majorHAnsi"/>
        </w:rPr>
      </w:pPr>
    </w:p>
    <w:p w14:paraId="71FD22D4" w14:textId="77777777" w:rsidR="002B37B5" w:rsidRPr="00001555" w:rsidRDefault="002B37B5" w:rsidP="002B37B5">
      <w:pPr>
        <w:pStyle w:val="Nagwek1"/>
        <w:numPr>
          <w:ilvl w:val="0"/>
          <w:numId w:val="1"/>
        </w:numPr>
        <w:tabs>
          <w:tab w:val="left" w:pos="426"/>
        </w:tabs>
        <w:spacing w:before="0" w:line="288" w:lineRule="auto"/>
        <w:ind w:left="426" w:hanging="426"/>
        <w:jc w:val="both"/>
        <w:rPr>
          <w:rFonts w:cstheme="majorHAnsi"/>
          <w:b/>
          <w:bCs/>
          <w:color w:val="auto"/>
          <w:sz w:val="24"/>
          <w:szCs w:val="24"/>
        </w:rPr>
      </w:pPr>
      <w:r w:rsidRPr="00001555">
        <w:rPr>
          <w:rFonts w:cstheme="majorHAnsi"/>
          <w:b/>
          <w:bCs/>
          <w:color w:val="auto"/>
          <w:sz w:val="24"/>
          <w:szCs w:val="24"/>
        </w:rPr>
        <w:t>Wykonawcy i podwykonawcy</w:t>
      </w:r>
    </w:p>
    <w:p w14:paraId="172E0E10" w14:textId="77777777" w:rsidR="002B37B5" w:rsidRPr="00001555" w:rsidRDefault="002B37B5" w:rsidP="002B37B5">
      <w:pPr>
        <w:pStyle w:val="Akapitzlist"/>
        <w:numPr>
          <w:ilvl w:val="1"/>
          <w:numId w:val="21"/>
        </w:numPr>
        <w:spacing w:line="288" w:lineRule="auto"/>
        <w:ind w:left="1134" w:hanging="567"/>
        <w:jc w:val="both"/>
        <w:rPr>
          <w:rFonts w:asciiTheme="majorHAnsi" w:hAnsiTheme="majorHAnsi" w:cstheme="majorHAnsi"/>
        </w:rPr>
      </w:pPr>
      <w:r w:rsidRPr="00001555">
        <w:rPr>
          <w:rFonts w:asciiTheme="majorHAnsi" w:hAnsiTheme="majorHAnsi" w:cstheme="majorHAnsi"/>
        </w:rPr>
        <w:t>O udzielenie zamówienia mogą ubiegać się wykonawcy, którzy:</w:t>
      </w:r>
    </w:p>
    <w:p w14:paraId="5CDE36C8" w14:textId="77777777" w:rsidR="002B37B5" w:rsidRPr="00001555" w:rsidRDefault="002B37B5" w:rsidP="002B37B5">
      <w:pPr>
        <w:pStyle w:val="Akapitzlist"/>
        <w:numPr>
          <w:ilvl w:val="2"/>
          <w:numId w:val="21"/>
        </w:numPr>
        <w:spacing w:line="288" w:lineRule="auto"/>
        <w:ind w:left="1843" w:hanging="709"/>
        <w:jc w:val="both"/>
        <w:rPr>
          <w:rFonts w:asciiTheme="majorHAnsi" w:hAnsiTheme="majorHAnsi" w:cstheme="majorHAnsi"/>
        </w:rPr>
      </w:pPr>
      <w:r w:rsidRPr="00001555">
        <w:rPr>
          <w:rFonts w:asciiTheme="majorHAnsi" w:hAnsiTheme="majorHAnsi" w:cstheme="majorHAnsi"/>
        </w:rPr>
        <w:t>nie podlegają wykluczeniu,</w:t>
      </w:r>
    </w:p>
    <w:p w14:paraId="53E86E9F" w14:textId="77777777" w:rsidR="002B37B5" w:rsidRPr="00001555" w:rsidRDefault="002B37B5" w:rsidP="002B37B5">
      <w:pPr>
        <w:pStyle w:val="Akapitzlist"/>
        <w:numPr>
          <w:ilvl w:val="2"/>
          <w:numId w:val="21"/>
        </w:numPr>
        <w:spacing w:line="288" w:lineRule="auto"/>
        <w:ind w:left="1843" w:hanging="709"/>
        <w:jc w:val="both"/>
        <w:rPr>
          <w:rFonts w:asciiTheme="majorHAnsi" w:hAnsiTheme="majorHAnsi" w:cstheme="majorHAnsi"/>
        </w:rPr>
      </w:pPr>
      <w:r w:rsidRPr="00001555">
        <w:rPr>
          <w:rFonts w:asciiTheme="majorHAnsi" w:hAnsiTheme="majorHAnsi" w:cstheme="majorHAnsi"/>
        </w:rPr>
        <w:t>spełniają warunki udziału w postępowaniu, określone przez zamawiającego.</w:t>
      </w:r>
    </w:p>
    <w:p w14:paraId="16E8AD0B" w14:textId="77777777" w:rsidR="002B37B5" w:rsidRPr="00001555" w:rsidRDefault="002B37B5" w:rsidP="002B37B5">
      <w:pPr>
        <w:pStyle w:val="Akapitzlist"/>
        <w:spacing w:line="288" w:lineRule="auto"/>
        <w:ind w:left="1843"/>
        <w:jc w:val="both"/>
        <w:rPr>
          <w:rFonts w:asciiTheme="majorHAnsi" w:hAnsiTheme="majorHAnsi" w:cstheme="majorHAnsi"/>
        </w:rPr>
      </w:pPr>
    </w:p>
    <w:p w14:paraId="77434C52" w14:textId="77777777" w:rsidR="002B37B5" w:rsidRPr="00001555" w:rsidRDefault="002B37B5" w:rsidP="002B37B5">
      <w:pPr>
        <w:pStyle w:val="Akapitzlist"/>
        <w:numPr>
          <w:ilvl w:val="1"/>
          <w:numId w:val="21"/>
        </w:numPr>
        <w:spacing w:line="288" w:lineRule="auto"/>
        <w:ind w:hanging="513"/>
        <w:jc w:val="both"/>
        <w:rPr>
          <w:rFonts w:asciiTheme="majorHAnsi" w:hAnsiTheme="majorHAnsi" w:cstheme="majorHAnsi"/>
        </w:rPr>
      </w:pPr>
      <w:r w:rsidRPr="00001555">
        <w:rPr>
          <w:rFonts w:asciiTheme="majorHAnsi" w:hAnsiTheme="majorHAnsi" w:cstheme="majorHAnsi"/>
        </w:rPr>
        <w:t>Wykonawcy mogą wspólnie ubiegać się o udzielenie zamówienia (np. konsorcjum wykonawców, spółki cywilne). Zamawiający nie wymaga od wykonawców wspólnie ubiegających się o udzielenie zamówienia posiadania określonej formy prawnej w celu złożenia oferty.</w:t>
      </w:r>
    </w:p>
    <w:p w14:paraId="6BD3D102" w14:textId="77777777" w:rsidR="002B37B5" w:rsidRPr="00001555" w:rsidRDefault="002B37B5" w:rsidP="002B37B5">
      <w:pPr>
        <w:pStyle w:val="Akapitzlist"/>
        <w:spacing w:line="288" w:lineRule="auto"/>
        <w:ind w:left="1080"/>
        <w:jc w:val="both"/>
        <w:rPr>
          <w:rFonts w:asciiTheme="majorHAnsi" w:hAnsiTheme="majorHAnsi" w:cstheme="majorHAnsi"/>
        </w:rPr>
      </w:pPr>
    </w:p>
    <w:p w14:paraId="3806373B" w14:textId="77777777" w:rsidR="002B37B5" w:rsidRPr="00001555" w:rsidRDefault="002B37B5" w:rsidP="002B37B5">
      <w:pPr>
        <w:pStyle w:val="Akapitzlist"/>
        <w:numPr>
          <w:ilvl w:val="1"/>
          <w:numId w:val="21"/>
        </w:numPr>
        <w:spacing w:line="288" w:lineRule="auto"/>
        <w:ind w:hanging="513"/>
        <w:jc w:val="both"/>
        <w:rPr>
          <w:rFonts w:asciiTheme="majorHAnsi" w:hAnsiTheme="majorHAnsi" w:cstheme="majorHAnsi"/>
        </w:rPr>
      </w:pPr>
      <w:r w:rsidRPr="00001555">
        <w:rPr>
          <w:rFonts w:asciiTheme="majorHAnsi" w:hAnsiTheme="majorHAnsi" w:cstheme="majorHAnsi"/>
        </w:rPr>
        <w:t>W przypadku, o którym mowa w pkt 8.2.  wykonawcy ustanawiają pełnomocnika do reprezentowania ich w postępowaniu o udzielenie zamówienia albo do reprezentowania w postępowaniu i zawarcia umowy w sprawie zamówienia publicznego. Wszelka korespondencja prowadzona będzie wyłącznie z Pełnomocnikiem ze skutkiem dla wszystkich wykonawców wspólnie ubiegających się o zamówienie.</w:t>
      </w:r>
      <w:r w:rsidRPr="00001555">
        <w:t xml:space="preserve"> </w:t>
      </w:r>
      <w:r w:rsidRPr="00001555">
        <w:rPr>
          <w:rFonts w:asciiTheme="majorHAnsi" w:hAnsiTheme="majorHAnsi" w:cstheme="majorHAnsi"/>
        </w:rPr>
        <w:t>Pełnomocnictwo winno być załączone do oferty.</w:t>
      </w:r>
    </w:p>
    <w:p w14:paraId="6181B5DD" w14:textId="77777777" w:rsidR="002B37B5" w:rsidRPr="00001555" w:rsidRDefault="002B37B5" w:rsidP="002B37B5">
      <w:pPr>
        <w:pStyle w:val="Akapitzlist"/>
        <w:spacing w:line="288" w:lineRule="auto"/>
        <w:rPr>
          <w:rFonts w:asciiTheme="majorHAnsi" w:hAnsiTheme="majorHAnsi" w:cstheme="majorHAnsi"/>
        </w:rPr>
      </w:pPr>
    </w:p>
    <w:p w14:paraId="482ABA8C" w14:textId="77777777" w:rsidR="002B37B5" w:rsidRPr="00001555" w:rsidRDefault="002B37B5" w:rsidP="002B37B5">
      <w:pPr>
        <w:pStyle w:val="Akapitzlist"/>
        <w:numPr>
          <w:ilvl w:val="1"/>
          <w:numId w:val="21"/>
        </w:numPr>
        <w:spacing w:line="288" w:lineRule="auto"/>
        <w:ind w:left="1134" w:hanging="567"/>
        <w:jc w:val="both"/>
        <w:rPr>
          <w:rFonts w:asciiTheme="majorHAnsi" w:hAnsiTheme="majorHAnsi" w:cstheme="majorHAnsi"/>
        </w:rPr>
      </w:pPr>
      <w:bookmarkStart w:id="12" w:name="_Hlk78789820"/>
      <w:r w:rsidRPr="00001555">
        <w:rPr>
          <w:rFonts w:asciiTheme="majorHAnsi" w:hAnsiTheme="majorHAnsi" w:cstheme="majorHAnsi"/>
        </w:rPr>
        <w:t xml:space="preserve">Wykonawca może powierzyć wykonanie części zamówienia na roboty budowlane lub usługi podwykonawcy/podwykonawcom. </w:t>
      </w:r>
    </w:p>
    <w:p w14:paraId="2A436FD7" w14:textId="77777777" w:rsidR="002B37B5" w:rsidRPr="00001555" w:rsidRDefault="002B37B5" w:rsidP="002B37B5">
      <w:pPr>
        <w:pStyle w:val="Akapitzlist"/>
        <w:spacing w:line="288" w:lineRule="auto"/>
        <w:rPr>
          <w:rFonts w:asciiTheme="majorHAnsi" w:hAnsiTheme="majorHAnsi" w:cstheme="majorHAnsi"/>
        </w:rPr>
      </w:pPr>
    </w:p>
    <w:p w14:paraId="782662EB" w14:textId="318C826C" w:rsidR="002B37B5" w:rsidRPr="00001555" w:rsidRDefault="002B37B5" w:rsidP="002B37B5">
      <w:pPr>
        <w:pStyle w:val="Akapitzlist"/>
        <w:numPr>
          <w:ilvl w:val="1"/>
          <w:numId w:val="21"/>
        </w:numPr>
        <w:spacing w:after="160" w:line="288" w:lineRule="auto"/>
        <w:ind w:hanging="513"/>
        <w:jc w:val="both"/>
        <w:rPr>
          <w:rFonts w:asciiTheme="majorHAnsi" w:hAnsiTheme="majorHAnsi" w:cstheme="majorHAnsi"/>
        </w:rPr>
      </w:pPr>
      <w:r w:rsidRPr="00001555">
        <w:rPr>
          <w:rFonts w:asciiTheme="majorHAnsi" w:hAnsiTheme="majorHAnsi" w:cstheme="majorHAnsi"/>
        </w:rPr>
        <w:lastRenderedPageBreak/>
        <w:t xml:space="preserve">Zamawiający wymaga, aby w przypadku powierzenia części zamówienia podwykonawcom, wykonawca wskazał w ofercie części zamówienia, których wykonanie zamierza powierzyć podwykonawcom i podania przez wykonawcę nazw firm podwykonawców w „Formularzu oferty” (załącznik nr 1 do SWZ). </w:t>
      </w:r>
    </w:p>
    <w:p w14:paraId="624FC354" w14:textId="77777777" w:rsidR="00BF13D4" w:rsidRPr="00001555" w:rsidRDefault="00BF13D4" w:rsidP="00BF13D4">
      <w:pPr>
        <w:pStyle w:val="Akapitzlist"/>
        <w:rPr>
          <w:rFonts w:asciiTheme="majorHAnsi" w:hAnsiTheme="majorHAnsi" w:cstheme="majorHAnsi"/>
        </w:rPr>
      </w:pPr>
    </w:p>
    <w:p w14:paraId="6DA14DE8" w14:textId="55C2E9B4" w:rsidR="002B37B5" w:rsidRPr="00001555" w:rsidRDefault="002551AA" w:rsidP="002B37B5">
      <w:pPr>
        <w:pStyle w:val="Akapitzlist"/>
        <w:numPr>
          <w:ilvl w:val="1"/>
          <w:numId w:val="21"/>
        </w:numPr>
        <w:spacing w:line="288" w:lineRule="auto"/>
        <w:ind w:hanging="513"/>
        <w:jc w:val="both"/>
        <w:rPr>
          <w:rFonts w:asciiTheme="majorHAnsi" w:hAnsiTheme="majorHAnsi" w:cstheme="majorHAnsi"/>
        </w:rPr>
      </w:pPr>
      <w:r w:rsidRPr="00001555">
        <w:rPr>
          <w:rFonts w:asciiTheme="majorHAnsi" w:hAnsiTheme="majorHAnsi" w:cstheme="majorHAnsi"/>
        </w:rPr>
        <w:t>W</w:t>
      </w:r>
      <w:r w:rsidR="00BF13D4" w:rsidRPr="00001555">
        <w:rPr>
          <w:rFonts w:asciiTheme="majorHAnsi" w:hAnsiTheme="majorHAnsi" w:cstheme="majorHAnsi"/>
        </w:rPr>
        <w:t>y</w:t>
      </w:r>
      <w:r w:rsidR="002B37B5" w:rsidRPr="00001555">
        <w:rPr>
          <w:rFonts w:asciiTheme="majorHAnsi" w:hAnsiTheme="majorHAnsi" w:cstheme="majorHAnsi"/>
        </w:rPr>
        <w:t xml:space="preserve">konawca może w celu potwierdzenia spełniania warunków udziału w postępowaniu, w stosownych sytuacjach oraz w odniesieniu do przedmiotowego zamówienia, lub jego części, polegać na zdolnościach technicznych lub zawodowych lub sytuacji finansowej lub ekonomicznej innych podmiotów, niezależnie od charakteru prawnego łączącego go z nim stosunków prawnych. </w:t>
      </w:r>
    </w:p>
    <w:p w14:paraId="6036AECC" w14:textId="77777777" w:rsidR="002B37B5" w:rsidRPr="00001555" w:rsidRDefault="002B37B5" w:rsidP="002B37B5">
      <w:pPr>
        <w:pStyle w:val="Akapitzlist"/>
        <w:spacing w:line="288" w:lineRule="auto"/>
        <w:ind w:left="1080"/>
        <w:rPr>
          <w:rFonts w:asciiTheme="majorHAnsi" w:hAnsiTheme="majorHAnsi" w:cstheme="majorHAnsi"/>
        </w:rPr>
      </w:pPr>
    </w:p>
    <w:p w14:paraId="2CDCA925" w14:textId="77777777" w:rsidR="002B37B5" w:rsidRPr="00001555" w:rsidRDefault="002B37B5" w:rsidP="002B37B5">
      <w:pPr>
        <w:pStyle w:val="Akapitzlist"/>
        <w:numPr>
          <w:ilvl w:val="1"/>
          <w:numId w:val="21"/>
        </w:numPr>
        <w:spacing w:line="288" w:lineRule="auto"/>
        <w:ind w:hanging="513"/>
        <w:jc w:val="both"/>
        <w:rPr>
          <w:rFonts w:asciiTheme="majorHAnsi" w:hAnsiTheme="majorHAnsi" w:cstheme="majorHAnsi"/>
        </w:rPr>
      </w:pPr>
      <w:r w:rsidRPr="00001555">
        <w:rPr>
          <w:rFonts w:asciiTheme="majorHAnsi" w:hAnsiTheme="majorHAnsi" w:cstheme="maj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 takim przypadku  wykonawcy wspólnie ubiegający się o udzielenie zamówienia dołączają do oferty oświadczenie z którego wynika, które roboty budowlane wykonają poszczególni wykonawcy (oświadczenie wg wzoru stanowiącego załącznik nr 7 do SWZ).</w:t>
      </w:r>
    </w:p>
    <w:bookmarkEnd w:id="12"/>
    <w:p w14:paraId="2851AC89" w14:textId="77777777" w:rsidR="002B37B5" w:rsidRPr="00001555" w:rsidRDefault="002B37B5" w:rsidP="002B37B5">
      <w:pPr>
        <w:pStyle w:val="Akapitzlist"/>
        <w:spacing w:line="288" w:lineRule="auto"/>
        <w:rPr>
          <w:rFonts w:asciiTheme="majorHAnsi" w:hAnsiTheme="majorHAnsi" w:cstheme="majorHAnsi"/>
          <w:strike/>
        </w:rPr>
      </w:pPr>
    </w:p>
    <w:p w14:paraId="6054D12B" w14:textId="77777777" w:rsidR="002B37B5" w:rsidRPr="00001555" w:rsidRDefault="002B37B5" w:rsidP="002B37B5">
      <w:pPr>
        <w:pStyle w:val="Akapitzlist"/>
        <w:numPr>
          <w:ilvl w:val="1"/>
          <w:numId w:val="21"/>
        </w:numPr>
        <w:spacing w:line="288" w:lineRule="auto"/>
        <w:ind w:hanging="513"/>
        <w:jc w:val="both"/>
        <w:rPr>
          <w:rFonts w:asciiTheme="majorHAnsi" w:hAnsiTheme="majorHAnsi" w:cstheme="majorHAnsi"/>
        </w:rPr>
      </w:pPr>
      <w:r w:rsidRPr="00001555">
        <w:rPr>
          <w:rFonts w:asciiTheme="majorHAnsi" w:hAnsiTheme="majorHAnsi" w:cstheme="majorHAnsi"/>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Rozdziale 6 ust. 6.1. SWZ, oraz zbada, czy nie zachodzą wobec tego podmiotu podstawy wykluczenia, które zostały przewidziane względem wykonawcy. </w:t>
      </w:r>
    </w:p>
    <w:p w14:paraId="30E950D0" w14:textId="77777777" w:rsidR="002B37B5" w:rsidRPr="00001555" w:rsidRDefault="002B37B5" w:rsidP="002B37B5">
      <w:pPr>
        <w:pStyle w:val="Akapitzlist"/>
        <w:spacing w:line="288" w:lineRule="auto"/>
        <w:rPr>
          <w:rFonts w:asciiTheme="majorHAnsi" w:hAnsiTheme="majorHAnsi" w:cstheme="majorHAnsi"/>
        </w:rPr>
      </w:pPr>
    </w:p>
    <w:p w14:paraId="01CE0E83" w14:textId="77777777" w:rsidR="002B37B5" w:rsidRPr="00001555" w:rsidRDefault="002B37B5" w:rsidP="002B37B5">
      <w:pPr>
        <w:pStyle w:val="Akapitzlist"/>
        <w:numPr>
          <w:ilvl w:val="1"/>
          <w:numId w:val="21"/>
        </w:numPr>
        <w:spacing w:line="288" w:lineRule="auto"/>
        <w:ind w:hanging="513"/>
        <w:jc w:val="both"/>
        <w:rPr>
          <w:rFonts w:asciiTheme="majorHAnsi" w:hAnsiTheme="majorHAnsi" w:cstheme="majorHAnsi"/>
        </w:rPr>
      </w:pPr>
      <w:bookmarkStart w:id="13" w:name="_Hlk78789853"/>
      <w:r w:rsidRPr="00001555">
        <w:rPr>
          <w:rFonts w:asciiTheme="majorHAnsi" w:hAnsiTheme="majorHAnsi" w:cstheme="majorHAnsi"/>
        </w:rPr>
        <w:t>Powierzenie wykonania części zamówienia podwykonawcom nie zwalnia wykonawcy z odpowiedzialności za należyte wykonanie tego zamówienia.</w:t>
      </w:r>
    </w:p>
    <w:p w14:paraId="590F6DFD" w14:textId="77777777" w:rsidR="002B37B5" w:rsidRPr="00001555" w:rsidRDefault="002B37B5" w:rsidP="002B37B5">
      <w:pPr>
        <w:pStyle w:val="Akapitzlist"/>
        <w:spacing w:line="288" w:lineRule="auto"/>
        <w:rPr>
          <w:rFonts w:asciiTheme="majorHAnsi" w:hAnsiTheme="majorHAnsi" w:cstheme="majorHAnsi"/>
        </w:rPr>
      </w:pPr>
    </w:p>
    <w:p w14:paraId="3FFB57CE" w14:textId="77777777" w:rsidR="002B37B5" w:rsidRPr="00001555" w:rsidRDefault="002B37B5" w:rsidP="002B37B5">
      <w:pPr>
        <w:pStyle w:val="Akapitzlist"/>
        <w:numPr>
          <w:ilvl w:val="1"/>
          <w:numId w:val="21"/>
        </w:numPr>
        <w:tabs>
          <w:tab w:val="left" w:pos="1276"/>
        </w:tabs>
        <w:spacing w:line="288" w:lineRule="auto"/>
        <w:ind w:left="1134" w:hanging="567"/>
        <w:jc w:val="both"/>
        <w:rPr>
          <w:rFonts w:asciiTheme="majorHAnsi" w:hAnsiTheme="majorHAnsi" w:cstheme="majorHAnsi"/>
          <w:bCs/>
        </w:rPr>
      </w:pPr>
      <w:r w:rsidRPr="00001555">
        <w:rPr>
          <w:rFonts w:asciiTheme="majorHAnsi" w:hAnsiTheme="majorHAnsi" w:cstheme="majorHAnsi"/>
          <w:bC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286462F6" w14:textId="77777777" w:rsidR="002B37B5" w:rsidRPr="00001555" w:rsidRDefault="002B37B5" w:rsidP="002B37B5">
      <w:pPr>
        <w:numPr>
          <w:ilvl w:val="2"/>
          <w:numId w:val="21"/>
        </w:numPr>
        <w:spacing w:line="288" w:lineRule="auto"/>
        <w:ind w:left="1843" w:hanging="709"/>
        <w:contextualSpacing/>
        <w:jc w:val="both"/>
        <w:rPr>
          <w:rFonts w:asciiTheme="majorHAnsi" w:hAnsiTheme="majorHAnsi" w:cstheme="majorHAnsi"/>
          <w:bCs/>
        </w:rPr>
      </w:pPr>
      <w:r w:rsidRPr="00001555">
        <w:rPr>
          <w:rFonts w:asciiTheme="majorHAnsi" w:hAnsiTheme="majorHAnsi" w:cstheme="majorHAnsi"/>
          <w:bCs/>
        </w:rPr>
        <w:lastRenderedPageBreak/>
        <w:t xml:space="preserve"> zakres dostępnych wykonawcy zasobów podmiotu udostępniającego zasoby, </w:t>
      </w:r>
    </w:p>
    <w:p w14:paraId="2E354B23" w14:textId="77777777" w:rsidR="002B37B5" w:rsidRPr="00001555" w:rsidRDefault="002B37B5" w:rsidP="002B37B5">
      <w:pPr>
        <w:numPr>
          <w:ilvl w:val="2"/>
          <w:numId w:val="21"/>
        </w:numPr>
        <w:spacing w:line="288" w:lineRule="auto"/>
        <w:ind w:left="1843" w:hanging="709"/>
        <w:contextualSpacing/>
        <w:jc w:val="both"/>
        <w:rPr>
          <w:rFonts w:asciiTheme="majorHAnsi" w:hAnsiTheme="majorHAnsi" w:cstheme="majorHAnsi"/>
          <w:bCs/>
        </w:rPr>
      </w:pPr>
      <w:r w:rsidRPr="00001555">
        <w:rPr>
          <w:rFonts w:asciiTheme="majorHAnsi" w:hAnsiTheme="majorHAnsi" w:cstheme="majorHAnsi"/>
          <w:bCs/>
        </w:rPr>
        <w:t>sposób i okres udostępnienia wykonawcy i wykorzystania przez niego zasobów podmiotu udostępniającego te zasoby przy wykonywaniu zamówienia,</w:t>
      </w:r>
    </w:p>
    <w:p w14:paraId="4D905A67" w14:textId="77777777" w:rsidR="002B37B5" w:rsidRPr="00001555" w:rsidRDefault="002B37B5" w:rsidP="002B37B5">
      <w:pPr>
        <w:numPr>
          <w:ilvl w:val="2"/>
          <w:numId w:val="21"/>
        </w:numPr>
        <w:spacing w:line="288" w:lineRule="auto"/>
        <w:ind w:left="1843" w:hanging="709"/>
        <w:contextualSpacing/>
        <w:jc w:val="both"/>
        <w:rPr>
          <w:rFonts w:asciiTheme="majorHAnsi" w:hAnsiTheme="majorHAnsi" w:cstheme="majorHAnsi"/>
          <w:bCs/>
        </w:rPr>
      </w:pPr>
      <w:r w:rsidRPr="00001555">
        <w:rPr>
          <w:rFonts w:asciiTheme="majorHAnsi" w:hAnsiTheme="majorHAnsi" w:cstheme="majorHAnsi"/>
          <w:bCs/>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5E8EF58" w14:textId="77777777" w:rsidR="002B37B5" w:rsidRPr="00001555" w:rsidRDefault="002B37B5" w:rsidP="002B37B5">
      <w:pPr>
        <w:spacing w:line="288" w:lineRule="auto"/>
        <w:ind w:left="1843"/>
        <w:contextualSpacing/>
        <w:jc w:val="both"/>
        <w:rPr>
          <w:rFonts w:asciiTheme="majorHAnsi" w:hAnsiTheme="majorHAnsi" w:cstheme="majorHAnsi"/>
          <w:bCs/>
          <w:color w:val="FF0000"/>
        </w:rPr>
      </w:pPr>
    </w:p>
    <w:p w14:paraId="4432D936" w14:textId="77777777" w:rsidR="002B37B5" w:rsidRPr="00001555" w:rsidRDefault="002B37B5" w:rsidP="002B37B5">
      <w:pPr>
        <w:numPr>
          <w:ilvl w:val="1"/>
          <w:numId w:val="21"/>
        </w:numPr>
        <w:spacing w:line="288" w:lineRule="auto"/>
        <w:ind w:left="1134" w:hanging="567"/>
        <w:contextualSpacing/>
        <w:jc w:val="both"/>
        <w:rPr>
          <w:rFonts w:asciiTheme="majorHAnsi" w:hAnsiTheme="majorHAnsi" w:cstheme="majorHAnsi"/>
          <w:bCs/>
        </w:rPr>
      </w:pPr>
      <w:r w:rsidRPr="00001555">
        <w:rPr>
          <w:rFonts w:asciiTheme="majorHAnsi" w:hAnsiTheme="majorHAnsi" w:cstheme="maj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DC3C914" w14:textId="77777777" w:rsidR="002B37B5" w:rsidRPr="00001555" w:rsidRDefault="002B37B5" w:rsidP="002B37B5">
      <w:pPr>
        <w:spacing w:line="288" w:lineRule="auto"/>
        <w:ind w:left="720"/>
        <w:contextualSpacing/>
        <w:rPr>
          <w:rFonts w:asciiTheme="majorHAnsi" w:hAnsiTheme="majorHAnsi" w:cstheme="majorHAnsi"/>
          <w:bCs/>
        </w:rPr>
      </w:pPr>
    </w:p>
    <w:p w14:paraId="0B05E3A7" w14:textId="77777777" w:rsidR="002B37B5" w:rsidRPr="00001555" w:rsidRDefault="002B37B5" w:rsidP="002B37B5">
      <w:pPr>
        <w:numPr>
          <w:ilvl w:val="1"/>
          <w:numId w:val="21"/>
        </w:numPr>
        <w:spacing w:line="288" w:lineRule="auto"/>
        <w:ind w:left="1134" w:hanging="567"/>
        <w:contextualSpacing/>
        <w:jc w:val="both"/>
        <w:rPr>
          <w:rFonts w:asciiTheme="majorHAnsi" w:hAnsiTheme="majorHAnsi" w:cstheme="majorHAnsi"/>
          <w:bCs/>
        </w:rPr>
      </w:pPr>
      <w:r w:rsidRPr="00001555">
        <w:rPr>
          <w:rFonts w:asciiTheme="majorHAnsi" w:hAnsiTheme="majorHAnsi" w:cstheme="majorHAnsi"/>
          <w:bCs/>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7BFB39FB" w14:textId="77777777" w:rsidR="002B37B5" w:rsidRPr="00001555" w:rsidRDefault="002B37B5" w:rsidP="002B37B5">
      <w:pPr>
        <w:pStyle w:val="Akapitzlist"/>
        <w:spacing w:line="288" w:lineRule="auto"/>
        <w:rPr>
          <w:rFonts w:asciiTheme="majorHAnsi" w:hAnsiTheme="majorHAnsi" w:cstheme="majorHAnsi"/>
          <w:bCs/>
        </w:rPr>
      </w:pPr>
    </w:p>
    <w:p w14:paraId="6FEC5ADA" w14:textId="77777777" w:rsidR="002B37B5" w:rsidRPr="00001555" w:rsidRDefault="002B37B5" w:rsidP="002B37B5">
      <w:pPr>
        <w:numPr>
          <w:ilvl w:val="1"/>
          <w:numId w:val="21"/>
        </w:numPr>
        <w:spacing w:line="288" w:lineRule="auto"/>
        <w:ind w:left="1134" w:hanging="567"/>
        <w:contextualSpacing/>
        <w:jc w:val="both"/>
        <w:rPr>
          <w:rFonts w:asciiTheme="majorHAnsi" w:hAnsiTheme="majorHAnsi" w:cstheme="majorHAnsi"/>
          <w:bCs/>
        </w:rPr>
      </w:pPr>
      <w:r w:rsidRPr="00001555">
        <w:rPr>
          <w:rFonts w:asciiTheme="majorHAnsi" w:hAnsiTheme="majorHAnsi" w:cstheme="majorHAnsi"/>
          <w:bCs/>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p w14:paraId="59664306" w14:textId="77777777" w:rsidR="002B37B5" w:rsidRPr="00001555" w:rsidRDefault="002B37B5" w:rsidP="002B37B5">
      <w:pPr>
        <w:pStyle w:val="Akapitzlist"/>
        <w:spacing w:line="288" w:lineRule="auto"/>
        <w:rPr>
          <w:rFonts w:asciiTheme="majorHAnsi" w:hAnsiTheme="majorHAnsi" w:cstheme="majorHAnsi"/>
          <w:bCs/>
        </w:rPr>
      </w:pPr>
    </w:p>
    <w:bookmarkEnd w:id="13"/>
    <w:p w14:paraId="43261153" w14:textId="77777777" w:rsidR="002B37B5" w:rsidRPr="00001555" w:rsidRDefault="002B37B5" w:rsidP="002B37B5">
      <w:pPr>
        <w:pStyle w:val="Nagwek1"/>
        <w:numPr>
          <w:ilvl w:val="0"/>
          <w:numId w:val="1"/>
        </w:numPr>
        <w:spacing w:before="0" w:line="288" w:lineRule="auto"/>
        <w:ind w:left="426"/>
        <w:jc w:val="both"/>
        <w:rPr>
          <w:rFonts w:cstheme="majorHAnsi"/>
          <w:b/>
          <w:bCs/>
          <w:color w:val="auto"/>
          <w:sz w:val="24"/>
          <w:szCs w:val="24"/>
        </w:rPr>
      </w:pPr>
      <w:r w:rsidRPr="00001555">
        <w:rPr>
          <w:rFonts w:cstheme="majorHAnsi"/>
          <w:b/>
          <w:bCs/>
          <w:color w:val="auto"/>
          <w:sz w:val="24"/>
          <w:szCs w:val="24"/>
        </w:rPr>
        <w:t>Informacja o przedmiotowych i podmiotowych środkach dowodowych oraz wykaz dokumentów, który należy złożyć wraz z ofertą</w:t>
      </w:r>
    </w:p>
    <w:p w14:paraId="26737652" w14:textId="77777777" w:rsidR="002B37B5" w:rsidRPr="00001555" w:rsidRDefault="002B37B5" w:rsidP="002B37B5">
      <w:pPr>
        <w:pStyle w:val="Akapitzlist"/>
        <w:numPr>
          <w:ilvl w:val="1"/>
          <w:numId w:val="11"/>
        </w:numPr>
        <w:spacing w:line="288" w:lineRule="auto"/>
        <w:ind w:left="1134" w:hanging="567"/>
        <w:jc w:val="both"/>
        <w:rPr>
          <w:rFonts w:asciiTheme="majorHAnsi" w:hAnsiTheme="majorHAnsi" w:cstheme="majorHAnsi"/>
        </w:rPr>
      </w:pPr>
      <w:r w:rsidRPr="00001555">
        <w:rPr>
          <w:rFonts w:asciiTheme="majorHAnsi" w:hAnsiTheme="majorHAnsi" w:cstheme="majorHAnsi"/>
        </w:rPr>
        <w:t>Zamawiający nie wymaga od wykonawców przedłożenia przedmiotowych środków dowodowych.</w:t>
      </w:r>
    </w:p>
    <w:p w14:paraId="368EE11C" w14:textId="77777777" w:rsidR="002B37B5" w:rsidRPr="00001555" w:rsidRDefault="002B37B5" w:rsidP="002B37B5">
      <w:pPr>
        <w:pStyle w:val="Akapitzlist"/>
        <w:spacing w:line="288" w:lineRule="auto"/>
        <w:ind w:left="1134"/>
        <w:jc w:val="both"/>
        <w:rPr>
          <w:rFonts w:asciiTheme="majorHAnsi" w:hAnsiTheme="majorHAnsi" w:cstheme="majorHAnsi"/>
        </w:rPr>
      </w:pPr>
    </w:p>
    <w:p w14:paraId="225EC74A" w14:textId="77777777" w:rsidR="002B37B5" w:rsidRPr="00001555" w:rsidRDefault="002B37B5" w:rsidP="002B37B5">
      <w:pPr>
        <w:pStyle w:val="Akapitzlist"/>
        <w:numPr>
          <w:ilvl w:val="1"/>
          <w:numId w:val="11"/>
        </w:numPr>
        <w:spacing w:line="288" w:lineRule="auto"/>
        <w:ind w:left="1134" w:hanging="567"/>
        <w:jc w:val="both"/>
        <w:rPr>
          <w:rFonts w:asciiTheme="majorHAnsi" w:hAnsiTheme="majorHAnsi" w:cstheme="majorHAnsi"/>
        </w:rPr>
      </w:pPr>
      <w:bookmarkStart w:id="14" w:name="_Hlk78790078"/>
      <w:r w:rsidRPr="00001555">
        <w:rPr>
          <w:rFonts w:asciiTheme="majorHAnsi" w:hAnsiTheme="majorHAnsi" w:cstheme="majorHAnsi"/>
        </w:rPr>
        <w:t xml:space="preserve">W celu potwierdzenia spełnienia warunków udziału w postępowaniu, o których mowa w Rozdziale 6 i braku podstaw wykluczenia, których mowa w Rozdziale 7 zamawiający wezwie wykonawcę, którego oferta została najwyżej oceniona, do złożenia w wyznaczonym terminie, nie krótszym niż 5 dni od dnia wezwania, </w:t>
      </w:r>
      <w:r w:rsidRPr="00001555">
        <w:rPr>
          <w:rFonts w:asciiTheme="majorHAnsi" w:hAnsiTheme="majorHAnsi" w:cstheme="majorHAnsi"/>
        </w:rPr>
        <w:lastRenderedPageBreak/>
        <w:t>następujących podmiotowych środków dowodowych aktualnych na dzień złożenia podmiotowych środków dowodowych:</w:t>
      </w:r>
    </w:p>
    <w:p w14:paraId="29102CBD" w14:textId="77777777" w:rsidR="002B37B5" w:rsidRPr="00001555" w:rsidRDefault="002B37B5" w:rsidP="002B37B5">
      <w:pPr>
        <w:pStyle w:val="Akapitzlist"/>
        <w:numPr>
          <w:ilvl w:val="2"/>
          <w:numId w:val="11"/>
        </w:numPr>
        <w:tabs>
          <w:tab w:val="left" w:pos="1843"/>
        </w:tabs>
        <w:spacing w:line="288" w:lineRule="auto"/>
        <w:ind w:left="1843" w:hanging="709"/>
        <w:jc w:val="both"/>
        <w:rPr>
          <w:rFonts w:asciiTheme="majorHAnsi" w:hAnsiTheme="majorHAnsi" w:cstheme="majorHAnsi"/>
          <w:color w:val="000000" w:themeColor="text1"/>
        </w:rPr>
      </w:pPr>
      <w:bookmarkStart w:id="15" w:name="_Hlk78790113"/>
      <w:bookmarkEnd w:id="14"/>
      <w:r w:rsidRPr="00001555">
        <w:rPr>
          <w:rFonts w:asciiTheme="majorHAnsi" w:hAnsiTheme="majorHAnsi" w:cstheme="majorHAnsi"/>
          <w:color w:val="000000" w:themeColor="text1"/>
        </w:rPr>
        <w:t>oświadczenia wykonawcy, w zakresie art. 108 ust. 1 pkt 5)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4 do SWZ,</w:t>
      </w:r>
    </w:p>
    <w:p w14:paraId="6C9113BE" w14:textId="77777777" w:rsidR="002B37B5" w:rsidRPr="00001555" w:rsidRDefault="002B37B5" w:rsidP="002B37B5">
      <w:pPr>
        <w:pStyle w:val="Akapitzlist"/>
        <w:numPr>
          <w:ilvl w:val="2"/>
          <w:numId w:val="11"/>
        </w:numPr>
        <w:tabs>
          <w:tab w:val="left" w:pos="1843"/>
        </w:tabs>
        <w:spacing w:line="288" w:lineRule="auto"/>
        <w:ind w:left="1843" w:hanging="709"/>
        <w:jc w:val="both"/>
        <w:rPr>
          <w:rFonts w:asciiTheme="majorHAnsi" w:hAnsiTheme="majorHAnsi" w:cstheme="majorHAnsi"/>
          <w:color w:val="000000" w:themeColor="text1"/>
        </w:rPr>
      </w:pPr>
      <w:r w:rsidRPr="00001555">
        <w:rPr>
          <w:rFonts w:asciiTheme="majorHAnsi" w:hAnsiTheme="majorHAnsi" w:cstheme="majorHAnsi"/>
          <w:color w:val="000000" w:themeColor="text1"/>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14AF4C00" w14:textId="77777777" w:rsidR="002B37B5" w:rsidRPr="00001555" w:rsidRDefault="002B37B5" w:rsidP="002B37B5">
      <w:pPr>
        <w:pStyle w:val="Akapitzlist"/>
        <w:numPr>
          <w:ilvl w:val="2"/>
          <w:numId w:val="11"/>
        </w:numPr>
        <w:tabs>
          <w:tab w:val="left" w:pos="1843"/>
        </w:tabs>
        <w:spacing w:line="288" w:lineRule="auto"/>
        <w:ind w:left="1843" w:hanging="709"/>
        <w:jc w:val="both"/>
        <w:rPr>
          <w:rFonts w:asciiTheme="majorHAnsi" w:hAnsiTheme="majorHAnsi" w:cstheme="majorHAnsi"/>
          <w:color w:val="000000" w:themeColor="text1"/>
        </w:rPr>
      </w:pPr>
      <w:r w:rsidRPr="00001555">
        <w:rPr>
          <w:rFonts w:asciiTheme="majorHAnsi" w:hAnsiTheme="majorHAnsi" w:cstheme="majorHAnsi"/>
          <w:color w:val="000000" w:themeColor="text1"/>
        </w:rPr>
        <w:t>zaświadczenie właściwego naczelnika urzędu skarbowego, potwierdzającego, że wykonawca nie zalega z opłacaniem podatków i opłat w zakresie art. 109 ust. 1 pkt 1) ustawy Pzp, wystawionego nie wcześniej niż 3 miesiące przed jego złożeniem, a w przypadku zalegania z opłacaniem podatków lub opłat wraz z zaświadczeniem zamawiający żąda złożenia dokumentów potwierdzających, że odpowiednio przed upływem terminu składnia ofert wykonawca dokonał płatności należnych podatków lub opłat wraz z odsetkami lub grzywnami lub zawarł wiążące porozumienie w sprawie spłat tych należności,</w:t>
      </w:r>
    </w:p>
    <w:p w14:paraId="240345BD" w14:textId="77777777" w:rsidR="002B37B5" w:rsidRPr="00001555" w:rsidRDefault="002B37B5" w:rsidP="002B37B5">
      <w:pPr>
        <w:pStyle w:val="Akapitzlist"/>
        <w:numPr>
          <w:ilvl w:val="2"/>
          <w:numId w:val="11"/>
        </w:numPr>
        <w:tabs>
          <w:tab w:val="left" w:pos="1843"/>
        </w:tabs>
        <w:spacing w:after="160" w:line="288" w:lineRule="auto"/>
        <w:ind w:left="1843" w:hanging="709"/>
        <w:jc w:val="both"/>
        <w:rPr>
          <w:rFonts w:asciiTheme="majorHAnsi" w:hAnsiTheme="majorHAnsi" w:cstheme="majorHAnsi"/>
          <w:color w:val="000000" w:themeColor="text1"/>
        </w:rPr>
      </w:pPr>
      <w:r w:rsidRPr="00001555">
        <w:rPr>
          <w:rFonts w:asciiTheme="majorHAnsi" w:hAnsiTheme="majorHAnsi" w:cstheme="majorHAnsi"/>
          <w:color w:val="000000" w:themeColor="text1"/>
        </w:rPr>
        <w:t xml:space="preserve">zaświadczenie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ubezpieczenie społeczne i zdrowotne w zakresie art. 109 ust. 1 pkt 1) ustawy Pzp, wystawionego nie wcześniej niż 3 miesiące przed jego złożeniem, a w przypadku zalegania z opłacaniem składek na ubezpieczenie społeczne lub zdrowotne wraz z zaświadczeniem albo innym dokumentem zamawiający żąda złożenia dokumentów potwierdzających, że odpowiednio przed upływem terminu składnia ofert wykonawca dokonał płatności należnych składek na ubezpieczenie społeczne lub zdrowotne wraz z odsetkami lub grzywnami lub zawarł wiążące porozumienie w sprawie spłat tych należności. </w:t>
      </w:r>
    </w:p>
    <w:p w14:paraId="2C971DCE" w14:textId="77777777" w:rsidR="002B37B5" w:rsidRPr="00001555" w:rsidRDefault="002B37B5" w:rsidP="002B37B5">
      <w:pPr>
        <w:pStyle w:val="Akapitzlist"/>
        <w:numPr>
          <w:ilvl w:val="2"/>
          <w:numId w:val="11"/>
        </w:numPr>
        <w:tabs>
          <w:tab w:val="left" w:pos="1843"/>
        </w:tabs>
        <w:spacing w:line="288" w:lineRule="auto"/>
        <w:ind w:left="1843" w:hanging="709"/>
        <w:jc w:val="both"/>
        <w:rPr>
          <w:rFonts w:asciiTheme="majorHAnsi" w:hAnsiTheme="majorHAnsi" w:cstheme="majorHAnsi"/>
          <w:color w:val="000000" w:themeColor="text1"/>
        </w:rPr>
      </w:pPr>
      <w:r w:rsidRPr="00001555">
        <w:rPr>
          <w:rFonts w:asciiTheme="majorHAnsi" w:hAnsiTheme="majorHAnsi" w:cstheme="majorHAnsi"/>
          <w:color w:val="000000" w:themeColor="text1"/>
        </w:rPr>
        <w:lastRenderedPageBreak/>
        <w:t>dokument potwierdzający, że wykonawca jest ubezpieczony od odpowiedzialności cywilnej w zakresie prowadzonej działalności związanej z przedmiotem zamówienia ze wskazaniem sumy gwarancyjnej tego ubezpieczenia wraz z dowodem uiszczenia opłaty,</w:t>
      </w:r>
    </w:p>
    <w:p w14:paraId="3C5F3FE1" w14:textId="77777777" w:rsidR="002B37B5" w:rsidRPr="00001555" w:rsidRDefault="002B37B5" w:rsidP="002B37B5">
      <w:pPr>
        <w:pStyle w:val="Akapitzlist"/>
        <w:numPr>
          <w:ilvl w:val="2"/>
          <w:numId w:val="11"/>
        </w:numPr>
        <w:tabs>
          <w:tab w:val="left" w:pos="1843"/>
        </w:tabs>
        <w:spacing w:line="288" w:lineRule="auto"/>
        <w:ind w:left="1843" w:hanging="709"/>
        <w:jc w:val="both"/>
        <w:rPr>
          <w:rFonts w:asciiTheme="majorHAnsi" w:hAnsiTheme="majorHAnsi" w:cstheme="majorHAnsi"/>
          <w:color w:val="000000" w:themeColor="text1"/>
        </w:rPr>
      </w:pPr>
      <w:r w:rsidRPr="00001555">
        <w:rPr>
          <w:rFonts w:asciiTheme="majorHAnsi" w:hAnsiTheme="majorHAnsi" w:cstheme="majorHAnsi"/>
          <w:color w:val="000000" w:themeColor="text1"/>
        </w:rPr>
        <w:t>wykazu robót budowlanych, zgodnego ze wzorem stanowiącym załącznik nr 3 do SWZ, spełniających wymagania określone w Rozdziale 6 ust. 6.1. pkt 6.1.4 lit a) SWZ wykonanych nie wcześniej niż w okresie ostatnich 5 lat przed 1upływem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D225EA0" w14:textId="77777777" w:rsidR="002B37B5" w:rsidRPr="00001555" w:rsidRDefault="002B37B5" w:rsidP="002B37B5">
      <w:pPr>
        <w:pStyle w:val="Akapitzlist"/>
        <w:numPr>
          <w:ilvl w:val="2"/>
          <w:numId w:val="11"/>
        </w:numPr>
        <w:tabs>
          <w:tab w:val="left" w:pos="1843"/>
        </w:tabs>
        <w:spacing w:line="288" w:lineRule="auto"/>
        <w:ind w:left="1843" w:hanging="709"/>
        <w:jc w:val="both"/>
        <w:rPr>
          <w:rFonts w:asciiTheme="majorHAnsi" w:hAnsiTheme="majorHAnsi" w:cstheme="majorHAnsi"/>
          <w:color w:val="000000" w:themeColor="text1"/>
        </w:rPr>
      </w:pPr>
      <w:r w:rsidRPr="00001555">
        <w:rPr>
          <w:rFonts w:asciiTheme="majorHAnsi" w:hAnsiTheme="majorHAnsi" w:cstheme="majorHAnsi"/>
          <w:color w:val="000000" w:themeColor="text1"/>
        </w:rPr>
        <w:t>wykazu osób, zgodnego ze wzorem stanowiącym załącznik nr 5 do SWZ, skierowanych przez wykonawcę do realizacji zamówienia publicznego, w szczególności odpowiedzialnych za świadczenie usług, kontrolę jakości lub kierowanie robotami budowlanymi spełniających wymagania określone w Rozdziale 6 ust. 6.1. pkt 6.1.4 lit b) SWZ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A94E955" w14:textId="77777777" w:rsidR="002B37B5" w:rsidRPr="00001555" w:rsidRDefault="002B37B5" w:rsidP="002B37B5">
      <w:pPr>
        <w:pStyle w:val="Akapitzlist"/>
        <w:numPr>
          <w:ilvl w:val="2"/>
          <w:numId w:val="11"/>
        </w:numPr>
        <w:tabs>
          <w:tab w:val="left" w:pos="1843"/>
        </w:tabs>
        <w:spacing w:line="288" w:lineRule="auto"/>
        <w:ind w:left="1843" w:hanging="709"/>
        <w:jc w:val="both"/>
        <w:rPr>
          <w:rFonts w:asciiTheme="majorHAnsi" w:hAnsiTheme="majorHAnsi" w:cstheme="majorHAnsi"/>
          <w:color w:val="000000" w:themeColor="text1"/>
        </w:rPr>
      </w:pPr>
      <w:r w:rsidRPr="00001555">
        <w:rPr>
          <w:rFonts w:asciiTheme="majorHAnsi" w:hAnsiTheme="majorHAnsi" w:cstheme="majorHAnsi"/>
          <w:color w:val="000000" w:themeColor="text1"/>
        </w:rPr>
        <w:t xml:space="preserve">oświadczenie na temat wykształcenia i kwalifikacji zawodowych wykonawcy lub kadry kierowniczej wykonawcy stanowiącym załącznik nr 6 do SWZ, </w:t>
      </w:r>
    </w:p>
    <w:p w14:paraId="5DC8271C" w14:textId="77777777" w:rsidR="002B37B5" w:rsidRPr="00001555" w:rsidRDefault="002B37B5" w:rsidP="002B37B5">
      <w:pPr>
        <w:pStyle w:val="Akapitzlist"/>
        <w:numPr>
          <w:ilvl w:val="2"/>
          <w:numId w:val="11"/>
        </w:numPr>
        <w:tabs>
          <w:tab w:val="left" w:pos="1843"/>
        </w:tabs>
        <w:spacing w:line="288" w:lineRule="auto"/>
        <w:ind w:left="1843" w:hanging="709"/>
        <w:jc w:val="both"/>
        <w:rPr>
          <w:rFonts w:asciiTheme="majorHAnsi" w:hAnsiTheme="majorHAnsi" w:cstheme="majorHAnsi"/>
          <w:color w:val="000000" w:themeColor="text1"/>
        </w:rPr>
      </w:pPr>
      <w:r w:rsidRPr="00001555">
        <w:rPr>
          <w:rFonts w:asciiTheme="majorHAnsi" w:hAnsiTheme="majorHAnsi" w:cstheme="majorHAnsi"/>
          <w:color w:val="000000" w:themeColor="text1"/>
        </w:rPr>
        <w:t xml:space="preserve">Jeżeli dotyczy – wykaz części zamówienia, których realizację wykonawca zamierza powierzyć podwykonawcom, stanowiącym załącznik nr 7 do SWZ. </w:t>
      </w:r>
    </w:p>
    <w:p w14:paraId="62915714" w14:textId="77777777" w:rsidR="002B37B5" w:rsidRPr="00001555" w:rsidRDefault="002B37B5" w:rsidP="002B37B5">
      <w:pPr>
        <w:pStyle w:val="Akapitzlist"/>
        <w:spacing w:line="288" w:lineRule="auto"/>
        <w:ind w:left="1134"/>
        <w:jc w:val="both"/>
        <w:rPr>
          <w:rFonts w:asciiTheme="majorHAnsi" w:hAnsiTheme="majorHAnsi" w:cstheme="majorHAnsi"/>
        </w:rPr>
      </w:pPr>
      <w:bookmarkStart w:id="16" w:name="_Hlk78790166"/>
      <w:bookmarkEnd w:id="15"/>
    </w:p>
    <w:p w14:paraId="7CC68868" w14:textId="77777777" w:rsidR="002B37B5" w:rsidRPr="00001555" w:rsidRDefault="002B37B5" w:rsidP="002B37B5">
      <w:pPr>
        <w:pStyle w:val="Akapitzlist"/>
        <w:numPr>
          <w:ilvl w:val="1"/>
          <w:numId w:val="11"/>
        </w:numPr>
        <w:spacing w:line="288" w:lineRule="auto"/>
        <w:ind w:left="1134" w:hanging="708"/>
        <w:jc w:val="both"/>
        <w:rPr>
          <w:rFonts w:asciiTheme="majorHAnsi" w:hAnsiTheme="majorHAnsi" w:cstheme="majorHAnsi"/>
        </w:rPr>
      </w:pPr>
      <w:r w:rsidRPr="00001555">
        <w:rPr>
          <w:rFonts w:asciiTheme="majorHAnsi" w:hAnsiTheme="majorHAnsi" w:cstheme="majorHAnsi"/>
        </w:rPr>
        <w:t>Podmioty zagraniczne:</w:t>
      </w:r>
    </w:p>
    <w:p w14:paraId="676BFE6E" w14:textId="77777777" w:rsidR="002B37B5" w:rsidRPr="00001555" w:rsidRDefault="002B37B5" w:rsidP="002B37B5">
      <w:pPr>
        <w:pStyle w:val="Akapitzlist"/>
        <w:numPr>
          <w:ilvl w:val="2"/>
          <w:numId w:val="11"/>
        </w:numPr>
        <w:spacing w:line="288" w:lineRule="auto"/>
        <w:ind w:left="1843" w:hanging="709"/>
        <w:jc w:val="both"/>
        <w:rPr>
          <w:rFonts w:asciiTheme="majorHAnsi" w:hAnsiTheme="majorHAnsi" w:cstheme="majorHAnsi"/>
        </w:rPr>
      </w:pPr>
      <w:r w:rsidRPr="00001555">
        <w:rPr>
          <w:rFonts w:asciiTheme="majorHAnsi" w:hAnsiTheme="majorHAnsi" w:cstheme="majorHAnsi"/>
        </w:rPr>
        <w:t xml:space="preserve">Jeżeli wykonawca ma siedzibę lub miejsce zamieszkania poza granicami Rzeczypospolitej Polskiej, zamiast zaświadczenia, o którym mowa w pkt 9.2.3., zaświadczenia albo innego dokumentu potwierdzającego, że wykonawca nie zalega z opłacaniem składek na ubezpieczenia społeczne lub zdrowotne, o którym mowa w pkt 9.2.4., lub odpisu  albo informacji z Krajowego Rejestru  Sądowego lub z Centralnej Ewidencji i Informacji o </w:t>
      </w:r>
      <w:r w:rsidRPr="00001555">
        <w:rPr>
          <w:rFonts w:asciiTheme="majorHAnsi" w:hAnsiTheme="majorHAnsi" w:cstheme="majorHAnsi"/>
        </w:rPr>
        <w:lastRenderedPageBreak/>
        <w:t xml:space="preserve">Działalności Gospodarczej, o których mowa w pkt 9.2.2.  składa dokument lub dokumenty wystawione w kraju, w którym wykonawca ma siedzibę lub miejsce zamieszkania, potwierdzające odpowiednio, że: </w:t>
      </w:r>
    </w:p>
    <w:p w14:paraId="350CBD85" w14:textId="77777777" w:rsidR="002B37B5" w:rsidRPr="00001555" w:rsidRDefault="002B37B5" w:rsidP="002B37B5">
      <w:pPr>
        <w:pStyle w:val="Akapitzlist"/>
        <w:numPr>
          <w:ilvl w:val="0"/>
          <w:numId w:val="31"/>
        </w:numPr>
        <w:spacing w:line="288" w:lineRule="auto"/>
        <w:jc w:val="both"/>
        <w:rPr>
          <w:rFonts w:asciiTheme="majorHAnsi" w:hAnsiTheme="majorHAnsi" w:cstheme="majorHAnsi"/>
        </w:rPr>
      </w:pPr>
      <w:r w:rsidRPr="00001555">
        <w:rPr>
          <w:rFonts w:asciiTheme="majorHAnsi" w:hAnsiTheme="majorHAnsi" w:cstheme="majorHAnsi"/>
        </w:rPr>
        <w:t xml:space="preserve">nie naruszył obowiązków dotyczących płatności podatków, opłat lub składek na ubezpieczenie społeczne lub zdrowotne, </w:t>
      </w:r>
    </w:p>
    <w:p w14:paraId="44CF5EF3" w14:textId="77777777" w:rsidR="002B37B5" w:rsidRPr="00001555" w:rsidRDefault="002B37B5" w:rsidP="002B37B5">
      <w:pPr>
        <w:pStyle w:val="Akapitzlist"/>
        <w:numPr>
          <w:ilvl w:val="0"/>
          <w:numId w:val="31"/>
        </w:numPr>
        <w:spacing w:line="288" w:lineRule="auto"/>
        <w:jc w:val="both"/>
        <w:rPr>
          <w:rFonts w:asciiTheme="majorHAnsi" w:hAnsiTheme="majorHAnsi" w:cstheme="majorHAnsi"/>
        </w:rPr>
      </w:pPr>
      <w:r w:rsidRPr="00001555">
        <w:rPr>
          <w:rFonts w:asciiTheme="majorHAnsi" w:hAnsiTheme="majorHAnsi" w:cstheme="majorHAnsi"/>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27A5CA1" w14:textId="77777777" w:rsidR="002B37B5" w:rsidRPr="00001555" w:rsidRDefault="002B37B5" w:rsidP="002B37B5">
      <w:pPr>
        <w:pStyle w:val="Akapitzlist"/>
        <w:numPr>
          <w:ilvl w:val="0"/>
          <w:numId w:val="31"/>
        </w:numPr>
        <w:tabs>
          <w:tab w:val="left" w:pos="2268"/>
        </w:tabs>
        <w:spacing w:line="288" w:lineRule="auto"/>
        <w:ind w:hanging="284"/>
        <w:jc w:val="both"/>
        <w:rPr>
          <w:rFonts w:asciiTheme="majorHAnsi" w:hAnsiTheme="majorHAnsi" w:cstheme="majorHAnsi"/>
        </w:rPr>
      </w:pPr>
      <w:r w:rsidRPr="00001555">
        <w:rPr>
          <w:rFonts w:asciiTheme="majorHAnsi" w:hAnsiTheme="majorHAnsi" w:cstheme="majorHAnsi"/>
        </w:rPr>
        <w:t>dokumenty/oświadczenia, o których mowa powyżej powinny być wystawione nie wcześniej niż 3 miesiące przed ich złożeniem,</w:t>
      </w:r>
    </w:p>
    <w:p w14:paraId="0B4069DA" w14:textId="77777777" w:rsidR="002B37B5" w:rsidRPr="00001555" w:rsidRDefault="002B37B5" w:rsidP="002B37B5">
      <w:pPr>
        <w:pStyle w:val="Akapitzlist"/>
        <w:numPr>
          <w:ilvl w:val="0"/>
          <w:numId w:val="31"/>
        </w:numPr>
        <w:tabs>
          <w:tab w:val="left" w:pos="2268"/>
        </w:tabs>
        <w:spacing w:line="288" w:lineRule="auto"/>
        <w:ind w:hanging="284"/>
        <w:jc w:val="both"/>
        <w:rPr>
          <w:rFonts w:asciiTheme="majorHAnsi" w:hAnsiTheme="majorHAnsi" w:cstheme="majorHAnsi"/>
        </w:rPr>
      </w:pPr>
      <w:r w:rsidRPr="00001555">
        <w:rPr>
          <w:rFonts w:asciiTheme="majorHAnsi" w:hAnsiTheme="majorHAnsi" w:cstheme="majorHAnsi"/>
        </w:rPr>
        <w:t>jeżeli w kraju, w którym wykonawca ma siedzibę lub miejsce zamieszkania, nie wydaje się dokumentów, o których</w:t>
      </w:r>
      <w:r w:rsidRPr="00001555">
        <w:rPr>
          <w:rFonts w:asciiTheme="majorHAnsi" w:hAnsiTheme="majorHAnsi" w:cstheme="majorHAnsi"/>
        </w:rPr>
        <w:br/>
        <w:t>mowa w pkt 9.3.1., lub gdy dokumenty te nie odnoszą się do wszystkich przypadków, o których mowa w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w:t>
      </w:r>
      <w:r w:rsidRPr="00001555">
        <w:rPr>
          <w:rFonts w:asciiTheme="majorHAnsi" w:hAnsiTheme="majorHAnsi" w:cstheme="majorHAnsi"/>
        </w:rPr>
        <w:br/>
        <w:t>sądowym lub administracyjnym, notariuszem, organem samorządu zawodowego lub gospodarczego, właściwym ze względu na siedzibę lub miejsce zamieszkania wykonawcy. Przepis pkt c) stosuje się.</w:t>
      </w:r>
    </w:p>
    <w:p w14:paraId="4129901C" w14:textId="77777777" w:rsidR="002B37B5" w:rsidRPr="00001555" w:rsidRDefault="002B37B5" w:rsidP="002B37B5">
      <w:pPr>
        <w:pStyle w:val="Akapitzlist"/>
        <w:tabs>
          <w:tab w:val="left" w:pos="2268"/>
        </w:tabs>
        <w:spacing w:line="288" w:lineRule="auto"/>
        <w:ind w:left="2127"/>
        <w:jc w:val="both"/>
        <w:rPr>
          <w:rFonts w:asciiTheme="majorHAnsi" w:hAnsiTheme="majorHAnsi" w:cstheme="majorHAnsi"/>
        </w:rPr>
      </w:pPr>
    </w:p>
    <w:p w14:paraId="728A59AF" w14:textId="77777777" w:rsidR="002B37B5" w:rsidRPr="00001555" w:rsidRDefault="002B37B5" w:rsidP="002B37B5">
      <w:pPr>
        <w:pStyle w:val="Akapitzlist"/>
        <w:numPr>
          <w:ilvl w:val="1"/>
          <w:numId w:val="11"/>
        </w:numPr>
        <w:spacing w:line="288" w:lineRule="auto"/>
        <w:ind w:left="1134" w:hanging="708"/>
        <w:jc w:val="both"/>
        <w:rPr>
          <w:rFonts w:asciiTheme="majorHAnsi" w:hAnsiTheme="majorHAnsi" w:cstheme="majorHAnsi"/>
        </w:rPr>
      </w:pPr>
      <w:r w:rsidRPr="00001555">
        <w:rPr>
          <w:rFonts w:asciiTheme="majorHAnsi" w:hAnsiTheme="majorHAnsi" w:cstheme="majorHAnsi"/>
        </w:rPr>
        <w:t>W przypadku wykonawców wspólnie ubiegających się o udzielenie zamówienia podmiotowe środki dowodowe, wymienione w pkt 9.2.1.-9.2.4. SWZ (tj. na potwierdzenie braku podstaw wykluczenia), na wezwanie zamawiającego, składa każdy z wykonawców występujących wspólnie, natomiast podmiotowe środki dowodowe na potwierdzenie spełnienia warunków udziału, o których mowa w pkt 9.2.5-9.2.8. SWZ, składa wykonawca na wezwanie zamawiającego, w zakresie w jakim wykazuje spełnienie warunków udziału w postępowaniu.</w:t>
      </w:r>
    </w:p>
    <w:p w14:paraId="409F94C5" w14:textId="77777777" w:rsidR="002B37B5" w:rsidRPr="00001555" w:rsidRDefault="002B37B5" w:rsidP="002B37B5">
      <w:pPr>
        <w:pStyle w:val="Akapitzlist"/>
        <w:spacing w:line="288" w:lineRule="auto"/>
        <w:ind w:left="1134"/>
        <w:jc w:val="both"/>
        <w:rPr>
          <w:rFonts w:asciiTheme="majorHAnsi" w:hAnsiTheme="majorHAnsi" w:cstheme="majorHAnsi"/>
        </w:rPr>
      </w:pPr>
    </w:p>
    <w:p w14:paraId="451B2FB2" w14:textId="32963EC7" w:rsidR="002B37B5" w:rsidRPr="00001555" w:rsidRDefault="002B37B5" w:rsidP="002B37B5">
      <w:pPr>
        <w:numPr>
          <w:ilvl w:val="1"/>
          <w:numId w:val="11"/>
        </w:numPr>
        <w:spacing w:line="288" w:lineRule="auto"/>
        <w:ind w:left="1134" w:hanging="708"/>
        <w:contextualSpacing/>
        <w:jc w:val="both"/>
        <w:rPr>
          <w:rFonts w:asciiTheme="majorHAnsi" w:hAnsiTheme="majorHAnsi" w:cstheme="majorHAnsi"/>
        </w:rPr>
      </w:pPr>
      <w:r w:rsidRPr="00001555">
        <w:rPr>
          <w:rFonts w:asciiTheme="majorHAnsi" w:hAnsiTheme="majorHAnsi" w:cstheme="majorHAnsi"/>
        </w:rPr>
        <w:t xml:space="preserve">W przypadku podwykonawcy </w:t>
      </w:r>
      <w:r w:rsidRPr="00001555">
        <w:rPr>
          <w:rFonts w:asciiTheme="majorHAnsi" w:hAnsiTheme="majorHAnsi" w:cstheme="majorHAnsi"/>
          <w:u w:val="single"/>
        </w:rPr>
        <w:t xml:space="preserve"> niebędącego</w:t>
      </w:r>
      <w:r w:rsidRPr="00001555">
        <w:rPr>
          <w:rFonts w:asciiTheme="majorHAnsi" w:hAnsiTheme="majorHAnsi" w:cstheme="majorHAnsi"/>
        </w:rPr>
        <w:t xml:space="preserve"> podmiotem udostępniającym zasoby na zasadach  art. 118 Pzp, zamawiający nie będzie żądał złożenia podmiotowych środków dowodowych na potwierdzenie braku podstaw wykluczenia, o których </w:t>
      </w:r>
      <w:r w:rsidRPr="00001555">
        <w:rPr>
          <w:rFonts w:asciiTheme="majorHAnsi" w:hAnsiTheme="majorHAnsi" w:cstheme="majorHAnsi"/>
        </w:rPr>
        <w:lastRenderedPageBreak/>
        <w:t>mowa w pkt 9.2.1.-9.2.4.</w:t>
      </w:r>
      <w:r w:rsidR="00695193" w:rsidRPr="00001555">
        <w:rPr>
          <w:rFonts w:asciiTheme="majorHAnsi" w:hAnsiTheme="majorHAnsi" w:cstheme="majorHAnsi"/>
        </w:rPr>
        <w:t xml:space="preserve"> oraz oświadczenia składanego na podstawie art. 125 ust.1 ustawy Pzp.</w:t>
      </w:r>
    </w:p>
    <w:p w14:paraId="3F01893E" w14:textId="77777777" w:rsidR="002B37B5" w:rsidRPr="00001555" w:rsidRDefault="002B37B5" w:rsidP="002B37B5">
      <w:pPr>
        <w:spacing w:line="288" w:lineRule="auto"/>
        <w:ind w:left="1134"/>
        <w:contextualSpacing/>
        <w:jc w:val="both"/>
        <w:rPr>
          <w:rFonts w:asciiTheme="majorHAnsi" w:hAnsiTheme="majorHAnsi" w:cstheme="majorHAnsi"/>
        </w:rPr>
      </w:pPr>
    </w:p>
    <w:bookmarkEnd w:id="16"/>
    <w:p w14:paraId="38FAF799" w14:textId="77777777" w:rsidR="002B37B5" w:rsidRPr="00001555" w:rsidRDefault="002B37B5" w:rsidP="002B37B5">
      <w:pPr>
        <w:pStyle w:val="Akapitzlist"/>
        <w:numPr>
          <w:ilvl w:val="1"/>
          <w:numId w:val="11"/>
        </w:numPr>
        <w:spacing w:line="288" w:lineRule="auto"/>
        <w:ind w:left="1134" w:hanging="708"/>
        <w:jc w:val="both"/>
        <w:rPr>
          <w:rFonts w:asciiTheme="majorHAnsi" w:hAnsiTheme="majorHAnsi" w:cstheme="majorHAnsi"/>
        </w:rPr>
      </w:pPr>
      <w:r w:rsidRPr="00001555">
        <w:rPr>
          <w:rFonts w:asciiTheme="majorHAnsi" w:hAnsiTheme="majorHAnsi" w:cstheme="majorHAnsi"/>
        </w:rPr>
        <w:t>Wykonawca, w przypadku polegania na zdolnościach lub sytuacji podmiotów udostępniających zasoby, przedstawia, wraz z oświadczeniem, o którym mowa w ust. 125 ustawy Pzp, także oświadczenie podmiotu udostępniającego zasoby, potwierdzające brak podstaw wykluczenia tego podmiotu oraz odpowiednio spełnianie warunków udziału w postępowaniu, w zakresie, w jakim wykonawca powołuje się na jego zasoby.</w:t>
      </w:r>
    </w:p>
    <w:p w14:paraId="0EF98DE3" w14:textId="77777777" w:rsidR="002B37B5" w:rsidRPr="00001555" w:rsidRDefault="002B37B5" w:rsidP="002B37B5">
      <w:pPr>
        <w:pStyle w:val="Akapitzlist"/>
        <w:spacing w:line="288" w:lineRule="auto"/>
        <w:rPr>
          <w:rFonts w:asciiTheme="majorHAnsi" w:hAnsiTheme="majorHAnsi" w:cstheme="majorHAnsi"/>
        </w:rPr>
      </w:pPr>
    </w:p>
    <w:p w14:paraId="16C5071F" w14:textId="77777777" w:rsidR="002B37B5" w:rsidRPr="00001555" w:rsidRDefault="002B37B5" w:rsidP="002B37B5">
      <w:pPr>
        <w:pStyle w:val="Akapitzlist"/>
        <w:numPr>
          <w:ilvl w:val="1"/>
          <w:numId w:val="11"/>
        </w:numPr>
        <w:spacing w:line="288" w:lineRule="auto"/>
        <w:ind w:left="1134" w:hanging="708"/>
        <w:jc w:val="both"/>
        <w:rPr>
          <w:rFonts w:asciiTheme="majorHAnsi" w:hAnsiTheme="majorHAnsi" w:cstheme="majorHAnsi"/>
        </w:rPr>
      </w:pPr>
      <w:r w:rsidRPr="00001555">
        <w:rPr>
          <w:rFonts w:asciiTheme="majorHAnsi" w:hAnsiTheme="majorHAnsi" w:cstheme="majorHAnsi"/>
        </w:rPr>
        <w:t>Zamawiający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ust.1 ustawy Pzp,   dane umożliwiające dostęp do tych środków.</w:t>
      </w:r>
    </w:p>
    <w:p w14:paraId="1FAEF8F2" w14:textId="77777777" w:rsidR="002B37B5" w:rsidRPr="00001555" w:rsidRDefault="002B37B5" w:rsidP="002B37B5">
      <w:pPr>
        <w:pStyle w:val="Akapitzlist"/>
        <w:spacing w:line="288" w:lineRule="auto"/>
        <w:rPr>
          <w:rFonts w:asciiTheme="majorHAnsi" w:hAnsiTheme="majorHAnsi" w:cstheme="majorHAnsi"/>
        </w:rPr>
      </w:pPr>
    </w:p>
    <w:p w14:paraId="169116BC" w14:textId="77777777" w:rsidR="002B37B5" w:rsidRPr="00001555" w:rsidRDefault="002B37B5" w:rsidP="002B37B5">
      <w:pPr>
        <w:pStyle w:val="Akapitzlist"/>
        <w:numPr>
          <w:ilvl w:val="1"/>
          <w:numId w:val="11"/>
        </w:numPr>
        <w:spacing w:line="288" w:lineRule="auto"/>
        <w:ind w:left="1134" w:hanging="708"/>
        <w:jc w:val="both"/>
        <w:rPr>
          <w:rFonts w:asciiTheme="majorHAnsi" w:hAnsiTheme="majorHAnsi" w:cstheme="majorHAnsi"/>
        </w:rPr>
      </w:pPr>
      <w:r w:rsidRPr="00001555">
        <w:rPr>
          <w:rFonts w:asciiTheme="majorHAnsi" w:hAnsiTheme="majorHAnsi" w:cstheme="majorHAnsi"/>
        </w:rPr>
        <w:t>Wykonawca  nie  jest  zobowiązany  do  złożenia  podmiotowych  środków dowodowych, które zamawiający posiada, jeżeli wykonawca wskaże te środki oraz potwierdzi ich prawidłowość i aktualność.</w:t>
      </w:r>
    </w:p>
    <w:p w14:paraId="5721F453" w14:textId="77777777" w:rsidR="002B37B5" w:rsidRPr="00001555" w:rsidRDefault="002B37B5" w:rsidP="002B37B5">
      <w:pPr>
        <w:pStyle w:val="Akapitzlist"/>
        <w:spacing w:line="288" w:lineRule="auto"/>
        <w:jc w:val="both"/>
        <w:rPr>
          <w:rFonts w:asciiTheme="majorHAnsi" w:hAnsiTheme="majorHAnsi" w:cstheme="majorHAnsi"/>
        </w:rPr>
      </w:pPr>
    </w:p>
    <w:p w14:paraId="4CA6FFAD" w14:textId="77777777" w:rsidR="002B37B5" w:rsidRPr="00001555" w:rsidRDefault="002B37B5" w:rsidP="002B37B5">
      <w:pPr>
        <w:pStyle w:val="Akapitzlist"/>
        <w:numPr>
          <w:ilvl w:val="1"/>
          <w:numId w:val="11"/>
        </w:numPr>
        <w:spacing w:line="288" w:lineRule="auto"/>
        <w:ind w:left="1134" w:hanging="708"/>
        <w:jc w:val="both"/>
        <w:rPr>
          <w:rFonts w:asciiTheme="majorHAnsi" w:hAnsiTheme="majorHAnsi" w:cstheme="majorHAnsi"/>
        </w:rPr>
      </w:pPr>
      <w:r w:rsidRPr="00001555">
        <w:rPr>
          <w:rFonts w:asciiTheme="majorHAnsi" w:hAnsiTheme="majorHAnsi" w:cstheme="majorHAnsi"/>
        </w:rPr>
        <w:t>Wykonawca może zastrzec  tajemnicę 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3DAB5C6D" w14:textId="77777777" w:rsidR="002B37B5" w:rsidRPr="00001555" w:rsidRDefault="002B37B5" w:rsidP="002B37B5">
      <w:pPr>
        <w:pStyle w:val="Akapitzlist"/>
        <w:spacing w:line="288" w:lineRule="auto"/>
        <w:jc w:val="both"/>
        <w:rPr>
          <w:rFonts w:asciiTheme="majorHAnsi" w:hAnsiTheme="majorHAnsi" w:cstheme="majorHAnsi"/>
        </w:rPr>
      </w:pPr>
    </w:p>
    <w:p w14:paraId="72058D7F" w14:textId="77777777" w:rsidR="002B37B5" w:rsidRPr="00001555" w:rsidRDefault="002B37B5" w:rsidP="002B37B5">
      <w:pPr>
        <w:pStyle w:val="Akapitzlist"/>
        <w:numPr>
          <w:ilvl w:val="1"/>
          <w:numId w:val="11"/>
        </w:numPr>
        <w:spacing w:line="288" w:lineRule="auto"/>
        <w:ind w:left="1134" w:hanging="708"/>
        <w:jc w:val="both"/>
        <w:rPr>
          <w:rFonts w:asciiTheme="majorHAnsi" w:hAnsiTheme="majorHAnsi" w:cstheme="majorHAnsi"/>
        </w:rPr>
      </w:pPr>
      <w:r w:rsidRPr="00001555">
        <w:rPr>
          <w:rFonts w:asciiTheme="majorHAnsi" w:hAnsiTheme="majorHAnsi" w:cstheme="majorHAnsi"/>
        </w:rPr>
        <w:t xml:space="preserve">Do  oferty wykonawca dołącza oświadczenie o niepodleganiu wykluczeniu, spełnianiu warunków udziału w postępowaniu  w zakresie wskazanym przez zamawiającego w  Rozdziale 6 i 7  SWZ – zgodne ze wzorem stanowiącym załącznik nr 2 do SWZ (art. 125 ust. 1 ustawy Pzp). Oświadczenie to stanowi dowód </w:t>
      </w:r>
      <w:r w:rsidRPr="00001555">
        <w:rPr>
          <w:rFonts w:asciiTheme="majorHAnsi" w:hAnsiTheme="majorHAnsi" w:cstheme="majorHAnsi"/>
        </w:rPr>
        <w:lastRenderedPageBreak/>
        <w:t>potwierdzający brak podstaw do wykluczenia oraz spełnianie warunków udziału w postępowaniu, na dzień składania ofert, tymczasowo zastępujący wymagane podmiotowe środki dowodowe.</w:t>
      </w:r>
    </w:p>
    <w:p w14:paraId="5A12416A" w14:textId="77777777" w:rsidR="002B37B5" w:rsidRPr="00001555" w:rsidRDefault="002B37B5" w:rsidP="002B37B5">
      <w:pPr>
        <w:pStyle w:val="Akapitzlist"/>
        <w:spacing w:line="288" w:lineRule="auto"/>
        <w:jc w:val="both"/>
        <w:rPr>
          <w:rFonts w:asciiTheme="majorHAnsi" w:hAnsiTheme="majorHAnsi" w:cstheme="majorHAnsi"/>
        </w:rPr>
      </w:pPr>
    </w:p>
    <w:p w14:paraId="09645827" w14:textId="77777777" w:rsidR="002B37B5" w:rsidRPr="00001555" w:rsidRDefault="002B37B5" w:rsidP="002B37B5">
      <w:pPr>
        <w:pStyle w:val="Akapitzlist"/>
        <w:numPr>
          <w:ilvl w:val="1"/>
          <w:numId w:val="11"/>
        </w:numPr>
        <w:spacing w:line="288" w:lineRule="auto"/>
        <w:ind w:left="1134" w:hanging="708"/>
        <w:jc w:val="both"/>
        <w:rPr>
          <w:rFonts w:asciiTheme="majorHAnsi" w:hAnsiTheme="majorHAnsi" w:cstheme="majorHAnsi"/>
        </w:rPr>
      </w:pPr>
      <w:r w:rsidRPr="00001555">
        <w:rPr>
          <w:rFonts w:asciiTheme="majorHAnsi" w:hAnsiTheme="majorHAnsi" w:cstheme="majorHAnsi"/>
        </w:rPr>
        <w:t>W przypadku wspólnego ubiegania się o zamówienie przez wykonawców, oświadczenie, o którym mowa w art. 125 ust. 1 Pzp  składa każdy z wykonawców. Oświadczenia te potwierdzają brak podstaw wykluczenia oraz spełnianie warunków udziału w postępowaniu lub w zakresie, w jakim każdy z wykonawców wykazuje spełnianie warunków udziału w postępowaniu.</w:t>
      </w:r>
    </w:p>
    <w:p w14:paraId="69967F12" w14:textId="77777777" w:rsidR="002B37B5" w:rsidRPr="00001555" w:rsidRDefault="002B37B5" w:rsidP="002B37B5">
      <w:pPr>
        <w:pStyle w:val="Akapitzlist"/>
        <w:spacing w:line="288" w:lineRule="auto"/>
        <w:jc w:val="both"/>
        <w:rPr>
          <w:rFonts w:asciiTheme="majorHAnsi" w:hAnsiTheme="majorHAnsi" w:cstheme="majorHAnsi"/>
        </w:rPr>
      </w:pPr>
    </w:p>
    <w:p w14:paraId="4D95CA80" w14:textId="77777777" w:rsidR="002B37B5" w:rsidRPr="00001555" w:rsidRDefault="002B37B5" w:rsidP="002B37B5">
      <w:pPr>
        <w:pStyle w:val="Akapitzlist"/>
        <w:numPr>
          <w:ilvl w:val="1"/>
          <w:numId w:val="11"/>
        </w:numPr>
        <w:spacing w:line="288" w:lineRule="auto"/>
        <w:ind w:left="1134" w:hanging="708"/>
        <w:jc w:val="both"/>
        <w:rPr>
          <w:rFonts w:asciiTheme="majorHAnsi" w:hAnsiTheme="majorHAnsi" w:cstheme="majorHAnsi"/>
        </w:rPr>
      </w:pPr>
      <w:bookmarkStart w:id="17" w:name="_Hlk78790306"/>
      <w:r w:rsidRPr="00001555">
        <w:rPr>
          <w:rFonts w:asciiTheme="majorHAnsi" w:hAnsiTheme="majorHAnsi" w:cstheme="majorHAnsi"/>
        </w:rPr>
        <w:t>Jeżeli wykonawca ma siedzibę lub miejsce zamieszkania poza granicami Rzeczypospolitej Polskiej, zamiast.:</w:t>
      </w:r>
    </w:p>
    <w:p w14:paraId="06867F19" w14:textId="77777777" w:rsidR="002B37B5" w:rsidRPr="00001555" w:rsidRDefault="002B37B5" w:rsidP="002B37B5">
      <w:pPr>
        <w:pStyle w:val="Akapitzlist"/>
        <w:numPr>
          <w:ilvl w:val="2"/>
          <w:numId w:val="11"/>
        </w:numPr>
        <w:spacing w:line="288" w:lineRule="auto"/>
        <w:ind w:left="1843" w:hanging="709"/>
        <w:jc w:val="both"/>
        <w:rPr>
          <w:rFonts w:asciiTheme="majorHAnsi" w:hAnsiTheme="majorHAnsi" w:cstheme="majorHAnsi"/>
        </w:rPr>
      </w:pPr>
      <w:bookmarkStart w:id="18" w:name="_Hlk78790326"/>
      <w:bookmarkEnd w:id="17"/>
      <w:r w:rsidRPr="00001555">
        <w:rPr>
          <w:rFonts w:asciiTheme="majorHAnsi" w:hAnsiTheme="majorHAnsi" w:cstheme="majorHAnsi"/>
        </w:rPr>
        <w:t xml:space="preserve">odpisu lub informacji z Krajowego Rejestru Sądowego lub z Centralnej Ewidencji i Informacji o Działalności Gospodarczej, o którym mowa w pkt 9.2.2.-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wystawiony nie wcześniej niż 3 miesiące przed ich złożeniem.  </w:t>
      </w:r>
    </w:p>
    <w:p w14:paraId="70C69974" w14:textId="77777777" w:rsidR="002B37B5" w:rsidRPr="00001555" w:rsidRDefault="002B37B5" w:rsidP="002B37B5">
      <w:pPr>
        <w:pStyle w:val="Akapitzlist"/>
        <w:numPr>
          <w:ilvl w:val="2"/>
          <w:numId w:val="11"/>
        </w:numPr>
        <w:spacing w:line="288" w:lineRule="auto"/>
        <w:ind w:left="1843" w:hanging="709"/>
        <w:jc w:val="both"/>
        <w:rPr>
          <w:rFonts w:asciiTheme="majorHAnsi" w:hAnsiTheme="majorHAnsi" w:cstheme="majorHAnsi"/>
        </w:rPr>
      </w:pPr>
      <w:r w:rsidRPr="00001555">
        <w:rPr>
          <w:rFonts w:asciiTheme="majorHAnsi" w:hAnsiTheme="majorHAnsi" w:cstheme="majorHAnsi"/>
        </w:rPr>
        <w:t xml:space="preserve">jeżeli w kraju, w którym wykonawca ma siedzibę lub miejsce zamieszkania, nie wydaje się dokumentów, o których mowa w pkt 9.12.1.,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analogicznie jak dla dokumentów wymienionych w ppkt 9.12.1. </w:t>
      </w:r>
    </w:p>
    <w:p w14:paraId="0DF9D9E6" w14:textId="77777777" w:rsidR="002B37B5" w:rsidRPr="00001555" w:rsidRDefault="002B37B5" w:rsidP="002B37B5">
      <w:pPr>
        <w:pStyle w:val="Akapitzlist"/>
        <w:numPr>
          <w:ilvl w:val="2"/>
          <w:numId w:val="11"/>
        </w:numPr>
        <w:spacing w:line="288" w:lineRule="auto"/>
        <w:ind w:left="1843" w:hanging="709"/>
        <w:jc w:val="both"/>
        <w:rPr>
          <w:rFonts w:asciiTheme="majorHAnsi" w:hAnsiTheme="majorHAnsi" w:cstheme="majorHAnsi"/>
        </w:rPr>
      </w:pPr>
      <w:r w:rsidRPr="00001555">
        <w:rPr>
          <w:rFonts w:asciiTheme="majorHAnsi" w:hAnsiTheme="majorHAnsi" w:cstheme="majorHAnsi"/>
        </w:rPr>
        <w:t>do podmiotów udostępniających zasoby na zasadach art. 118 Pzp, mających siedzibę lub miejsce zamieszkania poza terytorium Rzeczypospolitej Polskiej, postanowienia pkt 9.12.1.  stosuje się odpowiednio.</w:t>
      </w:r>
    </w:p>
    <w:bookmarkEnd w:id="18"/>
    <w:p w14:paraId="45290F9E" w14:textId="77777777" w:rsidR="002B37B5" w:rsidRPr="00001555" w:rsidRDefault="002B37B5" w:rsidP="002B37B5">
      <w:pPr>
        <w:pStyle w:val="Akapitzlist"/>
        <w:spacing w:line="288" w:lineRule="auto"/>
        <w:rPr>
          <w:rFonts w:asciiTheme="majorHAnsi" w:hAnsiTheme="majorHAnsi" w:cstheme="majorHAnsi"/>
        </w:rPr>
      </w:pPr>
    </w:p>
    <w:p w14:paraId="5348E9AD" w14:textId="77777777" w:rsidR="002B37B5" w:rsidRPr="00001555" w:rsidRDefault="002B37B5" w:rsidP="002B37B5">
      <w:pPr>
        <w:pStyle w:val="Akapitzlist"/>
        <w:numPr>
          <w:ilvl w:val="1"/>
          <w:numId w:val="11"/>
        </w:numPr>
        <w:spacing w:line="288" w:lineRule="auto"/>
        <w:ind w:left="993" w:hanging="567"/>
        <w:jc w:val="both"/>
        <w:rPr>
          <w:rFonts w:asciiTheme="majorHAnsi" w:hAnsiTheme="majorHAnsi" w:cstheme="majorHAnsi"/>
        </w:rPr>
      </w:pPr>
      <w:r w:rsidRPr="00001555">
        <w:rPr>
          <w:rFonts w:asciiTheme="majorHAnsi" w:hAnsiTheme="majorHAnsi" w:cstheme="majorHAnsi"/>
        </w:rPr>
        <w:t>Wraz z ofertą stanowiącą załącznik nr 1 do SWZ (formularz ofertowy) wykonawca składa:</w:t>
      </w:r>
    </w:p>
    <w:p w14:paraId="2F39846A" w14:textId="77777777" w:rsidR="002B37B5" w:rsidRPr="00001555" w:rsidRDefault="002B37B5" w:rsidP="002B37B5">
      <w:pPr>
        <w:pStyle w:val="Akapitzlist"/>
        <w:numPr>
          <w:ilvl w:val="2"/>
          <w:numId w:val="11"/>
        </w:numPr>
        <w:spacing w:line="288" w:lineRule="auto"/>
        <w:ind w:left="1843" w:hanging="850"/>
        <w:jc w:val="both"/>
        <w:rPr>
          <w:rFonts w:asciiTheme="majorHAnsi" w:hAnsiTheme="majorHAnsi" w:cstheme="majorHAnsi"/>
        </w:rPr>
      </w:pPr>
      <w:bookmarkStart w:id="19" w:name="_Hlk78790388"/>
      <w:r w:rsidRPr="00001555">
        <w:rPr>
          <w:rFonts w:asciiTheme="majorHAnsi" w:hAnsiTheme="majorHAnsi" w:cstheme="majorHAnsi"/>
        </w:rPr>
        <w:t xml:space="preserve">oświadczenie/oświadczenia wykonawcy/wykonawców wspólnie ubiegających się o udzielenie zamówienia/podmiotów udostępniających zasoby o niepodleganiu wykluczeniu, spełnianiu warunków udziału w postępowaniu - wypełnione zgodnie z załącznikiem nr 2 do SWZ. </w:t>
      </w:r>
    </w:p>
    <w:p w14:paraId="4C99A5EE" w14:textId="77777777" w:rsidR="002B37B5" w:rsidRPr="00001555" w:rsidRDefault="002B37B5" w:rsidP="002B37B5">
      <w:pPr>
        <w:pStyle w:val="Akapitzlist"/>
        <w:numPr>
          <w:ilvl w:val="2"/>
          <w:numId w:val="11"/>
        </w:numPr>
        <w:spacing w:line="288" w:lineRule="auto"/>
        <w:ind w:left="1843" w:hanging="850"/>
        <w:jc w:val="both"/>
        <w:rPr>
          <w:rFonts w:asciiTheme="majorHAnsi" w:hAnsiTheme="majorHAnsi" w:cstheme="majorHAnsi"/>
        </w:rPr>
      </w:pPr>
      <w:r w:rsidRPr="00001555">
        <w:rPr>
          <w:rFonts w:asciiTheme="majorHAnsi" w:hAnsiTheme="majorHAnsi" w:cstheme="majorHAnsi"/>
        </w:rPr>
        <w:t>oryginał dokumentu wadium, a w przypadku wniesienia wadium w pieniądzu dowód wniesienia wadium.</w:t>
      </w:r>
    </w:p>
    <w:p w14:paraId="3D7F89FB" w14:textId="77777777" w:rsidR="002B37B5" w:rsidRPr="00001555" w:rsidRDefault="002B37B5" w:rsidP="002B37B5">
      <w:pPr>
        <w:pStyle w:val="Akapitzlist"/>
        <w:numPr>
          <w:ilvl w:val="2"/>
          <w:numId w:val="11"/>
        </w:numPr>
        <w:spacing w:line="288" w:lineRule="auto"/>
        <w:ind w:left="1843" w:hanging="850"/>
        <w:jc w:val="both"/>
        <w:rPr>
          <w:rFonts w:asciiTheme="majorHAnsi" w:hAnsiTheme="majorHAnsi" w:cstheme="majorHAnsi"/>
          <w:lang w:val="x-none"/>
        </w:rPr>
      </w:pPr>
      <w:r w:rsidRPr="00001555">
        <w:rPr>
          <w:rFonts w:asciiTheme="majorHAnsi" w:hAnsiTheme="majorHAnsi" w:cstheme="majorHAnsi"/>
        </w:rPr>
        <w:t>pełnomocnictwo lub inny dokument potwierdzający umocowanie do reprezentowania wykonawcy - jeżeli w imieniu wykonawcy działa osoba, której umocowanie do jego reprezentowania nie wynika z dokumentów rejestrowych. Warunek ten dotyczy również odpowiednio  osoby działającej w imieniu wykonawców wspólnie ubiegających się o udzielenie zamówienia publicznego oraz podwykonawców. Pełnomocnictwo</w:t>
      </w:r>
      <w:r w:rsidRPr="00001555">
        <w:rPr>
          <w:rFonts w:asciiTheme="majorHAnsi" w:hAnsiTheme="majorHAnsi" w:cstheme="majorHAnsi"/>
          <w:lang w:val="x-none"/>
        </w:rPr>
        <w:t xml:space="preserve"> to musi w swej treści jednoznacznie wskazywać uprawnienie do podpisania oferty. </w:t>
      </w:r>
      <w:r w:rsidRPr="00001555">
        <w:rPr>
          <w:rFonts w:asciiTheme="majorHAnsi" w:hAnsiTheme="majorHAnsi" w:cstheme="majorHAnsi"/>
        </w:rPr>
        <w:t>Umocowanie wymagane jest na każdym etapie prowadzonego postępowania,</w:t>
      </w:r>
    </w:p>
    <w:p w14:paraId="60DD38F3" w14:textId="77777777" w:rsidR="002B37B5" w:rsidRPr="00001555" w:rsidRDefault="002B37B5" w:rsidP="002B37B5">
      <w:pPr>
        <w:pStyle w:val="Akapitzlist"/>
        <w:numPr>
          <w:ilvl w:val="2"/>
          <w:numId w:val="11"/>
        </w:numPr>
        <w:spacing w:line="288" w:lineRule="auto"/>
        <w:ind w:left="1843" w:hanging="850"/>
        <w:jc w:val="both"/>
        <w:rPr>
          <w:rFonts w:asciiTheme="majorHAnsi" w:hAnsiTheme="majorHAnsi" w:cstheme="majorHAnsi"/>
          <w:color w:val="000000" w:themeColor="text1"/>
        </w:rPr>
      </w:pPr>
      <w:r w:rsidRPr="00001555">
        <w:rPr>
          <w:rFonts w:asciiTheme="majorHAnsi" w:hAnsiTheme="majorHAnsi" w:cstheme="majorHAnsi"/>
          <w:color w:val="000000" w:themeColor="text1"/>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niniejszym punkcie, jeżeli zamawiający może je uzyskać za pomocą bezpłatnych i ogólnodostępnych baz danych, o ile wykonawca wskazał dane umożliwiające dostęp do tych dokumentów),</w:t>
      </w:r>
    </w:p>
    <w:p w14:paraId="21DEA928" w14:textId="77777777" w:rsidR="002B37B5" w:rsidRPr="00001555" w:rsidRDefault="002B37B5" w:rsidP="002B37B5">
      <w:pPr>
        <w:pStyle w:val="Akapitzlist"/>
        <w:numPr>
          <w:ilvl w:val="2"/>
          <w:numId w:val="11"/>
        </w:numPr>
        <w:spacing w:line="288" w:lineRule="auto"/>
        <w:ind w:left="1843" w:hanging="850"/>
        <w:jc w:val="both"/>
        <w:rPr>
          <w:rFonts w:asciiTheme="majorHAnsi" w:hAnsiTheme="majorHAnsi" w:cstheme="majorHAnsi"/>
        </w:rPr>
      </w:pPr>
      <w:r w:rsidRPr="00001555">
        <w:rPr>
          <w:rFonts w:asciiTheme="majorHAnsi" w:hAnsiTheme="majorHAnsi" w:cstheme="majorHAnsi"/>
        </w:rPr>
        <w:t>oświadczenie, z którego wynika, które roboty budowlane, usługi wykonają poszczególni wykonawcy wspólnie ubiegający się o udzielenie zamówienia - wg wzoru stanowiącego załącznik nr 7 do SWZ (jeżeli dotyczy),</w:t>
      </w:r>
    </w:p>
    <w:p w14:paraId="760C2611" w14:textId="77777777" w:rsidR="002B37B5" w:rsidRPr="00001555" w:rsidRDefault="002B37B5" w:rsidP="008A55FD">
      <w:pPr>
        <w:pStyle w:val="Akapitzlist"/>
        <w:numPr>
          <w:ilvl w:val="2"/>
          <w:numId w:val="11"/>
        </w:numPr>
        <w:spacing w:after="160" w:line="288" w:lineRule="auto"/>
        <w:ind w:left="1843" w:hanging="850"/>
        <w:jc w:val="both"/>
        <w:rPr>
          <w:rFonts w:asciiTheme="majorHAnsi" w:hAnsiTheme="majorHAnsi" w:cstheme="majorHAnsi"/>
        </w:rPr>
      </w:pPr>
      <w:r w:rsidRPr="00001555">
        <w:rPr>
          <w:rFonts w:asciiTheme="majorHAnsi" w:hAnsiTheme="majorHAnsi" w:cstheme="majorHAnsi"/>
        </w:rPr>
        <w:t>zobowiązanie podmiotu do oddania do dyspozycji wykonawcy niezbędnych zasobów - wg wzoru stanowiącego załącznik nr 11 do SWZ (jeżeli dotyczy),</w:t>
      </w:r>
    </w:p>
    <w:p w14:paraId="4B1D3F67" w14:textId="77777777" w:rsidR="002B37B5" w:rsidRPr="00001555" w:rsidRDefault="002B37B5" w:rsidP="002B37B5">
      <w:pPr>
        <w:pStyle w:val="Akapitzlist"/>
        <w:numPr>
          <w:ilvl w:val="2"/>
          <w:numId w:val="11"/>
        </w:numPr>
        <w:spacing w:line="288" w:lineRule="auto"/>
        <w:ind w:left="1843" w:hanging="850"/>
        <w:jc w:val="both"/>
        <w:rPr>
          <w:rFonts w:asciiTheme="majorHAnsi" w:hAnsiTheme="majorHAnsi" w:cstheme="majorHAnsi"/>
        </w:rPr>
      </w:pPr>
      <w:r w:rsidRPr="00001555">
        <w:rPr>
          <w:rFonts w:asciiTheme="majorHAnsi" w:hAnsiTheme="majorHAnsi" w:cstheme="majorHAnsi"/>
        </w:rPr>
        <w:t xml:space="preserve">zastrzeżenie tajemnicy przedsiębiorstwa (jeżeli dotyczy). </w:t>
      </w:r>
    </w:p>
    <w:p w14:paraId="3C163B8B" w14:textId="77777777" w:rsidR="002B37B5" w:rsidRPr="00001555" w:rsidRDefault="002B37B5" w:rsidP="002B37B5">
      <w:pPr>
        <w:pStyle w:val="Akapitzlist"/>
        <w:spacing w:line="288" w:lineRule="auto"/>
        <w:ind w:left="1843"/>
        <w:jc w:val="both"/>
        <w:rPr>
          <w:rFonts w:asciiTheme="majorHAnsi" w:hAnsiTheme="majorHAnsi" w:cstheme="majorHAnsi"/>
        </w:rPr>
      </w:pPr>
    </w:p>
    <w:bookmarkEnd w:id="19"/>
    <w:p w14:paraId="3BF71744" w14:textId="77777777" w:rsidR="002B37B5" w:rsidRPr="00001555" w:rsidRDefault="002B37B5" w:rsidP="002B37B5">
      <w:pPr>
        <w:pStyle w:val="Nagwek1"/>
        <w:numPr>
          <w:ilvl w:val="0"/>
          <w:numId w:val="1"/>
        </w:numPr>
        <w:spacing w:before="0" w:line="288" w:lineRule="auto"/>
        <w:ind w:left="426"/>
        <w:jc w:val="both"/>
        <w:rPr>
          <w:rFonts w:eastAsia="Times New Roman" w:cstheme="majorHAnsi"/>
          <w:b/>
          <w:bCs/>
          <w:color w:val="auto"/>
          <w:sz w:val="24"/>
          <w:szCs w:val="24"/>
        </w:rPr>
      </w:pPr>
      <w:r w:rsidRPr="00001555">
        <w:rPr>
          <w:rFonts w:eastAsia="Times New Roman" w:cstheme="majorHAnsi"/>
          <w:b/>
          <w:bCs/>
          <w:color w:val="auto"/>
          <w:sz w:val="24"/>
          <w:szCs w:val="24"/>
        </w:rPr>
        <w:lastRenderedPageBreak/>
        <w:t>Informacja  o środkach komunikacji elektronicznej, przy użyciu których zamawiający będzie komunikował się z wykonawcami, oraz informacje o wymaganiach technicznych i organizacyjnych sporządzania, wysyłania i odbierania korespondencji elektronicznej</w:t>
      </w:r>
    </w:p>
    <w:p w14:paraId="11446865" w14:textId="77777777" w:rsidR="002B37B5" w:rsidRPr="00001555" w:rsidRDefault="002B37B5" w:rsidP="002B37B5">
      <w:pPr>
        <w:pStyle w:val="Akapitzlist"/>
        <w:numPr>
          <w:ilvl w:val="1"/>
          <w:numId w:val="12"/>
        </w:numPr>
        <w:spacing w:line="288" w:lineRule="auto"/>
        <w:ind w:left="1134" w:hanging="708"/>
        <w:jc w:val="both"/>
        <w:rPr>
          <w:rFonts w:asciiTheme="majorHAnsi" w:hAnsiTheme="majorHAnsi" w:cstheme="majorHAnsi"/>
        </w:rPr>
      </w:pPr>
      <w:r w:rsidRPr="00001555">
        <w:rPr>
          <w:rFonts w:asciiTheme="majorHAnsi" w:hAnsiTheme="majorHAnsi" w:cstheme="majorHAnsi"/>
        </w:rPr>
        <w:t>Postępowanie prowadzone jest w języku polskim w formie elektronicznej.</w:t>
      </w:r>
    </w:p>
    <w:p w14:paraId="08659242" w14:textId="77777777" w:rsidR="002B37B5" w:rsidRPr="00001555" w:rsidRDefault="002B37B5" w:rsidP="002B37B5">
      <w:pPr>
        <w:pStyle w:val="Akapitzlist"/>
        <w:spacing w:line="288" w:lineRule="auto"/>
        <w:ind w:left="1134"/>
        <w:jc w:val="both"/>
        <w:rPr>
          <w:rFonts w:asciiTheme="majorHAnsi" w:hAnsiTheme="majorHAnsi" w:cstheme="majorHAnsi"/>
        </w:rPr>
      </w:pPr>
    </w:p>
    <w:p w14:paraId="3BA89DDB" w14:textId="77777777" w:rsidR="002B37B5" w:rsidRPr="00001555" w:rsidRDefault="002B37B5" w:rsidP="002B37B5">
      <w:pPr>
        <w:pStyle w:val="Akapitzlist"/>
        <w:numPr>
          <w:ilvl w:val="1"/>
          <w:numId w:val="12"/>
        </w:numPr>
        <w:spacing w:before="240" w:after="120" w:line="288" w:lineRule="auto"/>
        <w:ind w:left="1134" w:hanging="708"/>
        <w:jc w:val="both"/>
      </w:pPr>
      <w:r w:rsidRPr="00001555">
        <w:rPr>
          <w:rFonts w:asciiTheme="majorHAnsi" w:hAnsiTheme="majorHAnsi" w:cstheme="majorHAnsi"/>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platformy zakupowej  pod adresem: </w:t>
      </w:r>
      <w:hyperlink r:id="rId11" w:history="1">
        <w:r w:rsidRPr="00001555">
          <w:rPr>
            <w:rStyle w:val="Hipercze"/>
          </w:rPr>
          <w:t>https://platformazakupowa.pl/transakcja/632657</w:t>
        </w:r>
      </w:hyperlink>
      <w:r w:rsidRPr="00001555">
        <w:rPr>
          <w:u w:val="single"/>
        </w:rPr>
        <w:t xml:space="preserve"> </w:t>
      </w:r>
    </w:p>
    <w:p w14:paraId="4EBCB705" w14:textId="77777777" w:rsidR="002B37B5" w:rsidRPr="00001555" w:rsidRDefault="002B37B5" w:rsidP="002B37B5">
      <w:pPr>
        <w:pStyle w:val="Akapitzlist"/>
        <w:spacing w:line="288" w:lineRule="auto"/>
        <w:rPr>
          <w:rFonts w:asciiTheme="majorHAnsi" w:hAnsiTheme="majorHAnsi" w:cstheme="majorHAnsi"/>
        </w:rPr>
      </w:pPr>
    </w:p>
    <w:p w14:paraId="38C61A33" w14:textId="77777777" w:rsidR="002B37B5" w:rsidRPr="00001555" w:rsidRDefault="002B37B5" w:rsidP="002B37B5">
      <w:pPr>
        <w:pStyle w:val="Akapitzlist"/>
        <w:numPr>
          <w:ilvl w:val="1"/>
          <w:numId w:val="12"/>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Za datę przekazania (wpływu) oświadczeń, wniosków, zawiadomień oraz informacji przyjmuje się datę ich przesłania za pośrednictwem platformy zakupowej</w:t>
      </w:r>
      <w:r w:rsidRPr="00001555">
        <w:t xml:space="preserve"> </w:t>
      </w:r>
      <w:r w:rsidRPr="00001555">
        <w:rPr>
          <w:rFonts w:asciiTheme="majorHAnsi" w:hAnsiTheme="majorHAnsi" w:cstheme="majorHAnsi"/>
        </w:rPr>
        <w:t>poprzez kliknięcie przycisku  „Wyślij wiadomość do zamawiającego” po których pojawi się komunikat, że wiadomość została wysłana do zamawiającego.</w:t>
      </w:r>
    </w:p>
    <w:p w14:paraId="22E7F923" w14:textId="77777777" w:rsidR="002B37B5" w:rsidRPr="00001555" w:rsidRDefault="002B37B5" w:rsidP="002B37B5">
      <w:pPr>
        <w:pStyle w:val="Akapitzlist"/>
        <w:spacing w:line="288" w:lineRule="auto"/>
        <w:ind w:left="1134" w:hanging="708"/>
        <w:jc w:val="both"/>
        <w:rPr>
          <w:rFonts w:asciiTheme="majorHAnsi" w:hAnsiTheme="majorHAnsi" w:cstheme="majorHAnsi"/>
        </w:rPr>
      </w:pPr>
    </w:p>
    <w:p w14:paraId="384D68B1" w14:textId="77777777" w:rsidR="002B37B5" w:rsidRPr="00001555" w:rsidRDefault="002B37B5" w:rsidP="002B37B5">
      <w:pPr>
        <w:pStyle w:val="Akapitzlist"/>
        <w:numPr>
          <w:ilvl w:val="1"/>
          <w:numId w:val="12"/>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Zamawiający będzie przekazywał wykonawcom informacje w formie elektronicznej za pośrednictwem platformy zakupowej</w:t>
      </w:r>
      <w:r w:rsidRPr="00001555">
        <w:t xml:space="preserve"> </w:t>
      </w:r>
      <w:r w:rsidRPr="00001555">
        <w:rPr>
          <w:rFonts w:asciiTheme="majorHAnsi" w:hAnsiTheme="majorHAnsi" w:cstheme="majorHAnsi"/>
        </w:rPr>
        <w:t>Informacje dotyczące odpowiedzi na pytania, zmiany SWZ, zmiany terminu składania i otwarcia ofert zamawiający będzie zamieszczał na platformie zakupowej w sekcji “Komunikaty”. Korespondencja, której zgodnie z obowiązującymi przepisami adresatem jest konkretny wykonawca, będzie przekazywana w formie elektronicznej za pośrednictwem platformy zakupowej  do konkretnego wykonawcy.</w:t>
      </w:r>
    </w:p>
    <w:p w14:paraId="0CB611E4" w14:textId="77777777" w:rsidR="002B37B5" w:rsidRPr="00001555" w:rsidRDefault="002B37B5" w:rsidP="002B37B5">
      <w:pPr>
        <w:pStyle w:val="Akapitzlist"/>
        <w:spacing w:line="288" w:lineRule="auto"/>
        <w:ind w:left="1134" w:hanging="708"/>
        <w:jc w:val="both"/>
        <w:rPr>
          <w:rFonts w:asciiTheme="majorHAnsi" w:hAnsiTheme="majorHAnsi" w:cstheme="majorHAnsi"/>
        </w:rPr>
      </w:pPr>
    </w:p>
    <w:p w14:paraId="3FD90529" w14:textId="77777777" w:rsidR="002B37B5" w:rsidRPr="00001555" w:rsidRDefault="002B37B5" w:rsidP="002B37B5">
      <w:pPr>
        <w:pStyle w:val="Akapitzlist"/>
        <w:numPr>
          <w:ilvl w:val="1"/>
          <w:numId w:val="12"/>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Wykonawca jako podmiot profesjonalny ma obowiązek sprawdzania komunikatów i wiadomości bezpośrednio na platformie zakupowej</w:t>
      </w:r>
      <w:r w:rsidRPr="00001555">
        <w:t xml:space="preserve"> </w:t>
      </w:r>
      <w:r w:rsidRPr="00001555">
        <w:rPr>
          <w:rFonts w:asciiTheme="majorHAnsi" w:hAnsiTheme="majorHAnsi" w:cstheme="majorHAnsi"/>
        </w:rPr>
        <w:t>przesłanych przez zamawiającego, gdyż system powiadomień może ulec awarii lub powiadomienie może trafić do folderu SPAM.</w:t>
      </w:r>
    </w:p>
    <w:p w14:paraId="03A7CB9E" w14:textId="77777777" w:rsidR="002B37B5" w:rsidRPr="00001555" w:rsidRDefault="002B37B5" w:rsidP="002B37B5">
      <w:pPr>
        <w:pStyle w:val="Akapitzlist"/>
        <w:spacing w:line="288" w:lineRule="auto"/>
        <w:ind w:left="1134" w:hanging="708"/>
        <w:jc w:val="both"/>
        <w:rPr>
          <w:rFonts w:asciiTheme="majorHAnsi" w:hAnsiTheme="majorHAnsi" w:cstheme="majorHAnsi"/>
        </w:rPr>
      </w:pPr>
    </w:p>
    <w:p w14:paraId="573B1815" w14:textId="77777777" w:rsidR="002B37B5" w:rsidRPr="00001555" w:rsidRDefault="002B37B5" w:rsidP="002B37B5">
      <w:pPr>
        <w:pStyle w:val="Akapitzlist"/>
        <w:numPr>
          <w:ilvl w:val="1"/>
          <w:numId w:val="12"/>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Zamawiający, zgodnie z § 3 ust. 3 Rozporządzenia Prezesa Rady Ministrów w sprawie użycia środków komunikacji elektronicznej w postępowaniu o udzielenie zamówienia oraz udostępnienia i przechowywania dokumentów elektronicznych, dalej: “Rozporządzenie w sprawie środków komunikacji”, określa niezbędne wymagania sprzętowo - aplikacyjne umożliwiające pracę na platformie zakupowej</w:t>
      </w:r>
      <w:r w:rsidRPr="00001555">
        <w:t xml:space="preserve"> </w:t>
      </w:r>
      <w:r w:rsidRPr="00001555">
        <w:rPr>
          <w:rFonts w:asciiTheme="majorHAnsi" w:hAnsiTheme="majorHAnsi" w:cstheme="majorHAnsi"/>
        </w:rPr>
        <w:t>tj.:</w:t>
      </w:r>
    </w:p>
    <w:p w14:paraId="1117B380" w14:textId="77777777" w:rsidR="002B37B5" w:rsidRPr="00001555" w:rsidRDefault="002B37B5" w:rsidP="002B37B5">
      <w:pPr>
        <w:pStyle w:val="Akapitzlist"/>
        <w:numPr>
          <w:ilvl w:val="2"/>
          <w:numId w:val="12"/>
        </w:numPr>
        <w:spacing w:before="240" w:after="120" w:line="288" w:lineRule="auto"/>
        <w:ind w:left="1843" w:hanging="709"/>
        <w:jc w:val="both"/>
        <w:rPr>
          <w:rFonts w:asciiTheme="majorHAnsi" w:hAnsiTheme="majorHAnsi" w:cstheme="majorHAnsi"/>
        </w:rPr>
      </w:pPr>
      <w:r w:rsidRPr="00001555">
        <w:rPr>
          <w:rFonts w:asciiTheme="majorHAnsi" w:hAnsiTheme="majorHAnsi" w:cstheme="majorHAnsi"/>
        </w:rPr>
        <w:t>stały dostęp do sieci Internet o gwarantowanej przepustowości nie mniejszej niż 1Mb/s,</w:t>
      </w:r>
    </w:p>
    <w:p w14:paraId="554DEF1E" w14:textId="77777777" w:rsidR="002B37B5" w:rsidRPr="00001555" w:rsidRDefault="002B37B5" w:rsidP="002B37B5">
      <w:pPr>
        <w:pStyle w:val="Akapitzlist"/>
        <w:numPr>
          <w:ilvl w:val="2"/>
          <w:numId w:val="12"/>
        </w:numPr>
        <w:spacing w:before="240" w:after="120" w:line="288" w:lineRule="auto"/>
        <w:ind w:left="1843" w:hanging="709"/>
        <w:jc w:val="both"/>
        <w:rPr>
          <w:rFonts w:asciiTheme="majorHAnsi" w:hAnsiTheme="majorHAnsi" w:cstheme="majorHAnsi"/>
        </w:rPr>
      </w:pPr>
      <w:r w:rsidRPr="00001555">
        <w:rPr>
          <w:rFonts w:asciiTheme="majorHAnsi" w:hAnsiTheme="majorHAnsi" w:cstheme="majorHAnsi"/>
        </w:rPr>
        <w:lastRenderedPageBreak/>
        <w:t>komputer klasy PC lub MAC o następującej konfiguracji: pamięć min. 2 GB Ram, procesor Intel IV 2 GHZ lub jego nowsza wersja, jeden z systemów operacyjnych - MS Windows 7, Mac Os x 10 4, Linux, lub ich nowsze wersje,</w:t>
      </w:r>
    </w:p>
    <w:p w14:paraId="29DB45E4" w14:textId="77777777" w:rsidR="002B37B5" w:rsidRPr="00001555" w:rsidRDefault="002B37B5" w:rsidP="002B37B5">
      <w:pPr>
        <w:pStyle w:val="Akapitzlist"/>
        <w:numPr>
          <w:ilvl w:val="2"/>
          <w:numId w:val="12"/>
        </w:numPr>
        <w:spacing w:before="240" w:after="120" w:line="288" w:lineRule="auto"/>
        <w:ind w:left="1843" w:hanging="709"/>
        <w:jc w:val="both"/>
        <w:rPr>
          <w:rFonts w:asciiTheme="majorHAnsi" w:hAnsiTheme="majorHAnsi" w:cstheme="majorHAnsi"/>
        </w:rPr>
      </w:pPr>
      <w:r w:rsidRPr="00001555">
        <w:rPr>
          <w:rFonts w:asciiTheme="majorHAnsi" w:hAnsiTheme="majorHAnsi" w:cstheme="majorHAnsi"/>
        </w:rPr>
        <w:t>zainstalowana dowolna przeglądarka internetowa, w przypadku Internet Explorer minimalnie wersja 10 0.,</w:t>
      </w:r>
    </w:p>
    <w:p w14:paraId="5C14F632" w14:textId="77777777" w:rsidR="002B37B5" w:rsidRPr="00001555" w:rsidRDefault="002B37B5" w:rsidP="002B37B5">
      <w:pPr>
        <w:pStyle w:val="Akapitzlist"/>
        <w:numPr>
          <w:ilvl w:val="2"/>
          <w:numId w:val="12"/>
        </w:numPr>
        <w:spacing w:before="240" w:after="120" w:line="288" w:lineRule="auto"/>
        <w:ind w:left="1843" w:hanging="709"/>
        <w:jc w:val="both"/>
        <w:rPr>
          <w:rFonts w:asciiTheme="majorHAnsi" w:hAnsiTheme="majorHAnsi" w:cstheme="majorHAnsi"/>
        </w:rPr>
      </w:pPr>
      <w:r w:rsidRPr="00001555">
        <w:rPr>
          <w:rFonts w:asciiTheme="majorHAnsi" w:hAnsiTheme="majorHAnsi" w:cstheme="majorHAnsi"/>
        </w:rPr>
        <w:t>włączona obsługa JavaScript,</w:t>
      </w:r>
    </w:p>
    <w:p w14:paraId="2B35C91D" w14:textId="77777777" w:rsidR="002B37B5" w:rsidRPr="00001555" w:rsidRDefault="002B37B5" w:rsidP="002B37B5">
      <w:pPr>
        <w:pStyle w:val="Akapitzlist"/>
        <w:numPr>
          <w:ilvl w:val="2"/>
          <w:numId w:val="12"/>
        </w:numPr>
        <w:spacing w:before="240" w:after="120" w:line="288" w:lineRule="auto"/>
        <w:ind w:left="1843" w:hanging="709"/>
        <w:jc w:val="both"/>
        <w:rPr>
          <w:rFonts w:asciiTheme="majorHAnsi" w:hAnsiTheme="majorHAnsi" w:cstheme="majorHAnsi"/>
        </w:rPr>
      </w:pPr>
      <w:r w:rsidRPr="00001555">
        <w:rPr>
          <w:rFonts w:asciiTheme="majorHAnsi" w:hAnsiTheme="majorHAnsi" w:cstheme="majorHAnsi"/>
        </w:rPr>
        <w:t xml:space="preserve">zainstalowany program Adobe </w:t>
      </w:r>
      <w:proofErr w:type="spellStart"/>
      <w:r w:rsidRPr="00001555">
        <w:rPr>
          <w:rFonts w:asciiTheme="majorHAnsi" w:hAnsiTheme="majorHAnsi" w:cstheme="majorHAnsi"/>
        </w:rPr>
        <w:t>Acrobat</w:t>
      </w:r>
      <w:proofErr w:type="spellEnd"/>
      <w:r w:rsidRPr="00001555">
        <w:rPr>
          <w:rFonts w:asciiTheme="majorHAnsi" w:hAnsiTheme="majorHAnsi" w:cstheme="majorHAnsi"/>
        </w:rPr>
        <w:t xml:space="preserve"> Reader lub inny obsługujący format plików .pdf,</w:t>
      </w:r>
    </w:p>
    <w:p w14:paraId="4971150F" w14:textId="77777777" w:rsidR="002B37B5" w:rsidRPr="00001555" w:rsidRDefault="002B37B5" w:rsidP="002B37B5">
      <w:pPr>
        <w:pStyle w:val="Akapitzlist"/>
        <w:numPr>
          <w:ilvl w:val="2"/>
          <w:numId w:val="12"/>
        </w:numPr>
        <w:spacing w:before="240" w:after="120" w:line="288" w:lineRule="auto"/>
        <w:ind w:left="1843" w:hanging="709"/>
        <w:jc w:val="both"/>
        <w:rPr>
          <w:rFonts w:asciiTheme="majorHAnsi" w:hAnsiTheme="majorHAnsi" w:cstheme="majorHAnsi"/>
        </w:rPr>
      </w:pPr>
      <w:r w:rsidRPr="00001555">
        <w:rPr>
          <w:rFonts w:asciiTheme="majorHAnsi" w:hAnsiTheme="majorHAnsi" w:cstheme="majorHAnsi"/>
        </w:rPr>
        <w:t>szyfrowanie na platformie zakupowej  odbywa się za pomocą protokołu TLS 1.3.,</w:t>
      </w:r>
    </w:p>
    <w:p w14:paraId="1241AAC8" w14:textId="77777777" w:rsidR="002B37B5" w:rsidRPr="00001555" w:rsidRDefault="002B37B5" w:rsidP="002B37B5">
      <w:pPr>
        <w:pStyle w:val="Akapitzlist"/>
        <w:numPr>
          <w:ilvl w:val="2"/>
          <w:numId w:val="12"/>
        </w:numPr>
        <w:spacing w:before="240" w:after="120" w:line="288" w:lineRule="auto"/>
        <w:ind w:left="1843" w:hanging="709"/>
        <w:jc w:val="both"/>
        <w:rPr>
          <w:rFonts w:asciiTheme="majorHAnsi" w:hAnsiTheme="majorHAnsi" w:cstheme="majorHAnsi"/>
        </w:rPr>
      </w:pPr>
      <w:r w:rsidRPr="00001555">
        <w:rPr>
          <w:rFonts w:asciiTheme="majorHAnsi" w:hAnsiTheme="majorHAnsi" w:cstheme="majorHAnsi"/>
        </w:rPr>
        <w:t>oznaczenie czasu odbioru danych przez platformę zakupową stanowi datę oraz dokładny czas (</w:t>
      </w:r>
      <w:proofErr w:type="spellStart"/>
      <w:r w:rsidRPr="00001555">
        <w:rPr>
          <w:rFonts w:asciiTheme="majorHAnsi" w:hAnsiTheme="majorHAnsi" w:cstheme="majorHAnsi"/>
        </w:rPr>
        <w:t>hh:mm:ss</w:t>
      </w:r>
      <w:proofErr w:type="spellEnd"/>
      <w:r w:rsidRPr="00001555">
        <w:rPr>
          <w:rFonts w:asciiTheme="majorHAnsi" w:hAnsiTheme="majorHAnsi" w:cstheme="majorHAnsi"/>
        </w:rPr>
        <w:t>) generowany wg. czasu lokalnego serwera synchronizowanego z zegarem Głównego Urzędu Miar.</w:t>
      </w:r>
    </w:p>
    <w:p w14:paraId="7C417552" w14:textId="77777777" w:rsidR="002B37B5" w:rsidRPr="00001555" w:rsidRDefault="002B37B5" w:rsidP="002B37B5">
      <w:pPr>
        <w:pStyle w:val="Akapitzlist"/>
        <w:numPr>
          <w:ilvl w:val="1"/>
          <w:numId w:val="12"/>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Wykonawca, przystępując do niniejszego postępowania o udzielenie zamówienia:</w:t>
      </w:r>
    </w:p>
    <w:p w14:paraId="763ED39B" w14:textId="77777777" w:rsidR="002B37B5" w:rsidRPr="00001555" w:rsidRDefault="002B37B5" w:rsidP="002B37B5">
      <w:pPr>
        <w:pStyle w:val="Akapitzlist"/>
        <w:numPr>
          <w:ilvl w:val="2"/>
          <w:numId w:val="12"/>
        </w:numPr>
        <w:spacing w:before="240" w:after="120" w:line="288" w:lineRule="auto"/>
        <w:ind w:left="1843" w:hanging="709"/>
        <w:jc w:val="both"/>
      </w:pPr>
      <w:r w:rsidRPr="00001555">
        <w:rPr>
          <w:rFonts w:asciiTheme="majorHAnsi" w:hAnsiTheme="majorHAnsi" w:cstheme="majorHAnsi"/>
        </w:rPr>
        <w:t>akceptuje warunki korzystania z platformy zakupowej określone w Regulaminie zamieszczonym na stronie internetowej https://platformazakupowa.pl/strona/1-regulamin oraz uznaje go za wiążący,</w:t>
      </w:r>
    </w:p>
    <w:p w14:paraId="6348D539" w14:textId="77777777" w:rsidR="002B37B5" w:rsidRPr="00001555" w:rsidRDefault="002B37B5" w:rsidP="002B37B5">
      <w:pPr>
        <w:pStyle w:val="Akapitzlist"/>
        <w:numPr>
          <w:ilvl w:val="2"/>
          <w:numId w:val="12"/>
        </w:numPr>
        <w:spacing w:before="240" w:after="120" w:line="288" w:lineRule="auto"/>
        <w:ind w:left="1843" w:hanging="709"/>
        <w:jc w:val="both"/>
        <w:rPr>
          <w:rFonts w:asciiTheme="majorHAnsi" w:hAnsiTheme="majorHAnsi" w:cstheme="majorHAnsi"/>
        </w:rPr>
      </w:pPr>
      <w:r w:rsidRPr="00001555">
        <w:rPr>
          <w:rFonts w:asciiTheme="majorHAnsi" w:hAnsiTheme="majorHAnsi" w:cstheme="majorHAnsi"/>
        </w:rPr>
        <w:t xml:space="preserve">zapoznał i stosuje się do Instrukcji składania ofert/wniosków dostępnej </w:t>
      </w:r>
      <w:hyperlink r:id="rId12" w:history="1">
        <w:r w:rsidRPr="00001555">
          <w:rPr>
            <w:rStyle w:val="Hipercze"/>
            <w:rFonts w:asciiTheme="majorHAnsi" w:hAnsiTheme="majorHAnsi" w:cstheme="majorHAnsi"/>
          </w:rPr>
          <w:t>pod linkiem</w:t>
        </w:r>
      </w:hyperlink>
      <w:r w:rsidRPr="00001555">
        <w:rPr>
          <w:rFonts w:asciiTheme="majorHAnsi" w:hAnsiTheme="majorHAnsi" w:cstheme="majorHAnsi"/>
        </w:rPr>
        <w:t>: https://platformazakupowa.pl/strona/45-instrukcje</w:t>
      </w:r>
    </w:p>
    <w:p w14:paraId="7C28C58B" w14:textId="77777777" w:rsidR="002B37B5" w:rsidRPr="00001555" w:rsidRDefault="002B37B5" w:rsidP="002B37B5">
      <w:pPr>
        <w:pStyle w:val="Akapitzlist"/>
        <w:spacing w:before="240" w:after="120" w:line="288" w:lineRule="auto"/>
        <w:ind w:left="1843"/>
        <w:jc w:val="both"/>
        <w:rPr>
          <w:rFonts w:asciiTheme="majorHAnsi" w:hAnsiTheme="majorHAnsi" w:cstheme="majorHAnsi"/>
        </w:rPr>
      </w:pPr>
    </w:p>
    <w:p w14:paraId="432F5D88" w14:textId="77777777" w:rsidR="002B37B5" w:rsidRPr="00001555" w:rsidRDefault="002B37B5" w:rsidP="002B37B5">
      <w:pPr>
        <w:pStyle w:val="Akapitzlist"/>
        <w:numPr>
          <w:ilvl w:val="1"/>
          <w:numId w:val="12"/>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Zamawiający nie ponosi odpowiedzialności za złożenie oferty w sposób niezgodny z Instrukcją korzystania z platformy zakupowej,</w:t>
      </w:r>
      <w:r w:rsidRPr="00001555">
        <w:rPr>
          <w:rFonts w:asciiTheme="majorHAnsi" w:hAnsiTheme="majorHAnsi" w:cstheme="majorHAnsi"/>
          <w:sz w:val="28"/>
          <w:szCs w:val="28"/>
        </w:rPr>
        <w:t xml:space="preserve"> </w:t>
      </w:r>
      <w:r w:rsidRPr="00001555">
        <w:rPr>
          <w:rFonts w:asciiTheme="majorHAnsi" w:hAnsiTheme="majorHAnsi" w:cstheme="majorHAnsi"/>
        </w:rPr>
        <w:t xml:space="preserve">w szczególności za sytuację, gdy zamawiający zapozna się z treścią oferty przed upływem terminu składania ofert (np. złożenie oferty w zakładce „Wyślij wiadomość do zamawiającego”). </w:t>
      </w:r>
      <w:r w:rsidRPr="00001555">
        <w:rPr>
          <w:rFonts w:asciiTheme="majorHAnsi" w:hAnsiTheme="majorHAnsi" w:cstheme="majorHAnsi"/>
        </w:rPr>
        <w:br/>
        <w:t>Taka oferta zostanie uznana przez zamawiającego za ofertę handlową i nie będzie brana pod uwagę w przedmiotowym postępowaniu ponieważ nie został spełniony obowiązek narzucony w art. 221 ustawy Pzp.</w:t>
      </w:r>
    </w:p>
    <w:p w14:paraId="0B2403F3" w14:textId="77777777" w:rsidR="002B37B5" w:rsidRPr="00001555" w:rsidRDefault="002B37B5" w:rsidP="002B37B5">
      <w:pPr>
        <w:pStyle w:val="Akapitzlist"/>
        <w:spacing w:before="240" w:after="120" w:line="288" w:lineRule="auto"/>
        <w:ind w:left="1134"/>
        <w:jc w:val="both"/>
        <w:rPr>
          <w:rFonts w:asciiTheme="majorHAnsi" w:hAnsiTheme="majorHAnsi" w:cstheme="majorHAnsi"/>
        </w:rPr>
      </w:pPr>
    </w:p>
    <w:p w14:paraId="7FB83713" w14:textId="77777777" w:rsidR="002B37B5" w:rsidRPr="00001555" w:rsidRDefault="002B37B5" w:rsidP="002B37B5">
      <w:pPr>
        <w:pStyle w:val="Akapitzlist"/>
        <w:numPr>
          <w:ilvl w:val="1"/>
          <w:numId w:val="12"/>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3" w:history="1">
        <w:r w:rsidRPr="00001555">
          <w:rPr>
            <w:rStyle w:val="Hipercze"/>
            <w:rFonts w:asciiTheme="majorHAnsi" w:hAnsiTheme="majorHAnsi" w:cstheme="majorHAnsi"/>
          </w:rPr>
          <w:t>https://platformazakupowa.pl/strona/45-instrukcje</w:t>
        </w:r>
      </w:hyperlink>
      <w:r w:rsidRPr="00001555">
        <w:rPr>
          <w:rFonts w:asciiTheme="majorHAnsi" w:hAnsiTheme="majorHAnsi" w:cstheme="majorHAnsi"/>
        </w:rPr>
        <w:t xml:space="preserve">  </w:t>
      </w:r>
    </w:p>
    <w:p w14:paraId="5925BDC6" w14:textId="77777777" w:rsidR="002B37B5" w:rsidRPr="00001555" w:rsidRDefault="002B37B5" w:rsidP="002B37B5">
      <w:pPr>
        <w:pStyle w:val="Akapitzlist"/>
        <w:spacing w:line="288" w:lineRule="auto"/>
        <w:ind w:hanging="708"/>
        <w:jc w:val="both"/>
        <w:rPr>
          <w:rFonts w:asciiTheme="majorHAnsi" w:hAnsiTheme="majorHAnsi" w:cstheme="majorHAnsi"/>
        </w:rPr>
      </w:pPr>
    </w:p>
    <w:p w14:paraId="17EE4819" w14:textId="77777777" w:rsidR="002B37B5" w:rsidRPr="00001555" w:rsidRDefault="002B37B5" w:rsidP="002B37B5">
      <w:pPr>
        <w:pStyle w:val="Akapitzlist"/>
        <w:numPr>
          <w:ilvl w:val="1"/>
          <w:numId w:val="12"/>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Zamawiający rekomenduje wykorzystanie formatów: .pdf .</w:t>
      </w:r>
      <w:proofErr w:type="spellStart"/>
      <w:r w:rsidRPr="00001555">
        <w:rPr>
          <w:rFonts w:asciiTheme="majorHAnsi" w:hAnsiTheme="majorHAnsi" w:cstheme="majorHAnsi"/>
        </w:rPr>
        <w:t>doc</w:t>
      </w:r>
      <w:proofErr w:type="spellEnd"/>
      <w:r w:rsidRPr="00001555">
        <w:rPr>
          <w:rFonts w:asciiTheme="majorHAnsi" w:hAnsiTheme="majorHAnsi" w:cstheme="majorHAnsi"/>
        </w:rPr>
        <w:t xml:space="preserve"> .xls .jpg (.</w:t>
      </w:r>
      <w:proofErr w:type="spellStart"/>
      <w:r w:rsidRPr="00001555">
        <w:rPr>
          <w:rFonts w:asciiTheme="majorHAnsi" w:hAnsiTheme="majorHAnsi" w:cstheme="majorHAnsi"/>
        </w:rPr>
        <w:t>jpeg</w:t>
      </w:r>
      <w:proofErr w:type="spellEnd"/>
      <w:r w:rsidRPr="00001555">
        <w:rPr>
          <w:rFonts w:asciiTheme="majorHAnsi" w:hAnsiTheme="majorHAnsi" w:cstheme="majorHAnsi"/>
        </w:rPr>
        <w:t>) ze szczególnym wskazaniem na .pdf</w:t>
      </w:r>
    </w:p>
    <w:p w14:paraId="2B50A187" w14:textId="77777777" w:rsidR="002B37B5" w:rsidRPr="00001555" w:rsidRDefault="002B37B5" w:rsidP="002B37B5">
      <w:pPr>
        <w:pStyle w:val="Akapitzlist"/>
        <w:spacing w:line="288" w:lineRule="auto"/>
        <w:rPr>
          <w:rFonts w:asciiTheme="majorHAnsi" w:hAnsiTheme="majorHAnsi" w:cstheme="majorHAnsi"/>
        </w:rPr>
      </w:pPr>
    </w:p>
    <w:p w14:paraId="4F518598" w14:textId="77777777" w:rsidR="002B37B5" w:rsidRPr="00001555" w:rsidRDefault="002B37B5" w:rsidP="002B37B5">
      <w:pPr>
        <w:pStyle w:val="Akapitzlist"/>
        <w:numPr>
          <w:ilvl w:val="1"/>
          <w:numId w:val="12"/>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W celu ewentualnej kompresji danych zamawiający rekomenduje wykorzystanie jednego z formatów: .zip, .7Z.</w:t>
      </w:r>
    </w:p>
    <w:p w14:paraId="057EF1FD" w14:textId="77777777" w:rsidR="002B37B5" w:rsidRPr="00001555" w:rsidRDefault="002B37B5" w:rsidP="002B37B5">
      <w:pPr>
        <w:pStyle w:val="Akapitzlist"/>
        <w:spacing w:line="288" w:lineRule="auto"/>
        <w:rPr>
          <w:rFonts w:asciiTheme="majorHAnsi" w:hAnsiTheme="majorHAnsi" w:cstheme="majorHAnsi"/>
        </w:rPr>
      </w:pPr>
    </w:p>
    <w:p w14:paraId="72161B3F" w14:textId="77777777" w:rsidR="002B37B5" w:rsidRPr="00001555" w:rsidRDefault="002B37B5" w:rsidP="002B37B5">
      <w:pPr>
        <w:pStyle w:val="Akapitzlist"/>
        <w:numPr>
          <w:ilvl w:val="1"/>
          <w:numId w:val="12"/>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 xml:space="preserve">Zamawiający zwraca uwagę na ograniczenia wielkości plików podpisywanych profilem zaufanym, który wynosi max 10MB, oraz na ograniczenie wielkości plików podpisywanych w aplikacji </w:t>
      </w:r>
      <w:proofErr w:type="spellStart"/>
      <w:r w:rsidRPr="00001555">
        <w:rPr>
          <w:rFonts w:asciiTheme="majorHAnsi" w:hAnsiTheme="majorHAnsi" w:cstheme="majorHAnsi"/>
        </w:rPr>
        <w:t>eDoApp</w:t>
      </w:r>
      <w:proofErr w:type="spellEnd"/>
      <w:r w:rsidRPr="00001555">
        <w:rPr>
          <w:rFonts w:asciiTheme="majorHAnsi" w:hAnsiTheme="majorHAnsi" w:cstheme="majorHAnsi"/>
        </w:rPr>
        <w:t xml:space="preserve"> służącej do składania podpisu osobistego, który wynosi max 5MB.</w:t>
      </w:r>
    </w:p>
    <w:p w14:paraId="552043C2" w14:textId="77777777" w:rsidR="002B37B5" w:rsidRPr="00001555" w:rsidRDefault="002B37B5" w:rsidP="002B37B5">
      <w:pPr>
        <w:pStyle w:val="Akapitzlist"/>
        <w:spacing w:line="288" w:lineRule="auto"/>
        <w:ind w:hanging="708"/>
        <w:jc w:val="both"/>
        <w:rPr>
          <w:rFonts w:asciiTheme="majorHAnsi" w:hAnsiTheme="majorHAnsi" w:cstheme="majorHAnsi"/>
        </w:rPr>
      </w:pPr>
    </w:p>
    <w:p w14:paraId="51D45DB1" w14:textId="77777777" w:rsidR="002B37B5" w:rsidRPr="00001555" w:rsidRDefault="002B37B5" w:rsidP="002B37B5">
      <w:pPr>
        <w:pStyle w:val="Akapitzlist"/>
        <w:numPr>
          <w:ilvl w:val="1"/>
          <w:numId w:val="12"/>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01555">
        <w:rPr>
          <w:rFonts w:asciiTheme="majorHAnsi" w:hAnsiTheme="majorHAnsi" w:cstheme="majorHAnsi"/>
        </w:rPr>
        <w:t>PAdES</w:t>
      </w:r>
      <w:proofErr w:type="spellEnd"/>
      <w:r w:rsidRPr="00001555">
        <w:rPr>
          <w:rFonts w:asciiTheme="majorHAnsi" w:hAnsiTheme="majorHAnsi" w:cstheme="majorHAnsi"/>
        </w:rPr>
        <w:t>. </w:t>
      </w:r>
    </w:p>
    <w:p w14:paraId="5B1B1E93" w14:textId="77777777" w:rsidR="002B37B5" w:rsidRPr="00001555" w:rsidRDefault="002B37B5" w:rsidP="002B37B5">
      <w:pPr>
        <w:pStyle w:val="Akapitzlist"/>
        <w:spacing w:line="288" w:lineRule="auto"/>
        <w:ind w:hanging="708"/>
        <w:jc w:val="both"/>
        <w:rPr>
          <w:rFonts w:asciiTheme="majorHAnsi" w:hAnsiTheme="majorHAnsi" w:cstheme="majorHAnsi"/>
        </w:rPr>
      </w:pPr>
    </w:p>
    <w:p w14:paraId="3A70CDFC" w14:textId="77777777" w:rsidR="002B37B5" w:rsidRPr="00001555" w:rsidRDefault="002B37B5" w:rsidP="002B37B5">
      <w:pPr>
        <w:pStyle w:val="Akapitzlist"/>
        <w:numPr>
          <w:ilvl w:val="1"/>
          <w:numId w:val="12"/>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 xml:space="preserve">Pliki w innych formatach niż PDF zaleca się opatrzyć zewnętrznym podpisem </w:t>
      </w:r>
      <w:proofErr w:type="spellStart"/>
      <w:r w:rsidRPr="00001555">
        <w:rPr>
          <w:rFonts w:asciiTheme="majorHAnsi" w:hAnsiTheme="majorHAnsi" w:cstheme="majorHAnsi"/>
        </w:rPr>
        <w:t>XAdES</w:t>
      </w:r>
      <w:proofErr w:type="spellEnd"/>
      <w:r w:rsidRPr="00001555">
        <w:rPr>
          <w:rFonts w:asciiTheme="majorHAnsi" w:hAnsiTheme="majorHAnsi" w:cstheme="majorHAnsi"/>
        </w:rPr>
        <w:t>. wykonawca powinien pamiętać, aby plik z podpisem przekazywać łącznie z dokumentem podpisywanym.</w:t>
      </w:r>
    </w:p>
    <w:p w14:paraId="149B1B8F" w14:textId="77777777" w:rsidR="002B37B5" w:rsidRPr="00001555" w:rsidRDefault="002B37B5" w:rsidP="002B37B5">
      <w:pPr>
        <w:pStyle w:val="Akapitzlist"/>
        <w:spacing w:line="288" w:lineRule="auto"/>
        <w:rPr>
          <w:rFonts w:asciiTheme="majorHAnsi" w:hAnsiTheme="majorHAnsi" w:cstheme="majorHAnsi"/>
        </w:rPr>
      </w:pPr>
    </w:p>
    <w:p w14:paraId="1D7CFCB7" w14:textId="77777777" w:rsidR="002B37B5" w:rsidRPr="00001555" w:rsidRDefault="002B37B5" w:rsidP="002B37B5">
      <w:pPr>
        <w:pStyle w:val="Akapitzlist"/>
        <w:numPr>
          <w:ilvl w:val="1"/>
          <w:numId w:val="12"/>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Zamawiający zaleca aby w przypadku podpisywania pliku przez kilka osób, stosować podpisy tego samego rodzaju. Podpisywanie różnymi rodzajami podpisów np. osobistym i kwalifikowanym może doprowadzić do problemów w weryfikacji plików. </w:t>
      </w:r>
    </w:p>
    <w:p w14:paraId="5EF7C20F" w14:textId="77777777" w:rsidR="002B37B5" w:rsidRPr="00001555" w:rsidRDefault="002B37B5" w:rsidP="002B37B5">
      <w:pPr>
        <w:pStyle w:val="Akapitzlist"/>
        <w:spacing w:before="240" w:after="120" w:line="288" w:lineRule="auto"/>
        <w:ind w:left="1134" w:hanging="708"/>
        <w:jc w:val="both"/>
        <w:rPr>
          <w:rFonts w:asciiTheme="majorHAnsi" w:hAnsiTheme="majorHAnsi" w:cstheme="majorHAnsi"/>
        </w:rPr>
      </w:pPr>
    </w:p>
    <w:p w14:paraId="61DCA186" w14:textId="77777777" w:rsidR="002B37B5" w:rsidRPr="00001555" w:rsidRDefault="002B37B5" w:rsidP="002B37B5">
      <w:pPr>
        <w:pStyle w:val="Akapitzlist"/>
        <w:numPr>
          <w:ilvl w:val="1"/>
          <w:numId w:val="12"/>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Zamawiający zaleca, aby wykonawca z odpowiednim wyprzedzeniem przetestował możliwość prawidłowego wykorzystania wybranej metody podpisania plików oferty.</w:t>
      </w:r>
    </w:p>
    <w:p w14:paraId="682D76FB" w14:textId="77777777" w:rsidR="002B37B5" w:rsidRPr="00001555" w:rsidRDefault="002B37B5" w:rsidP="002B37B5">
      <w:pPr>
        <w:pStyle w:val="Akapitzlist"/>
        <w:spacing w:line="288" w:lineRule="auto"/>
        <w:ind w:hanging="708"/>
        <w:jc w:val="both"/>
        <w:rPr>
          <w:rFonts w:asciiTheme="majorHAnsi" w:hAnsiTheme="majorHAnsi" w:cstheme="majorHAnsi"/>
        </w:rPr>
      </w:pPr>
    </w:p>
    <w:p w14:paraId="333A6B34" w14:textId="77777777" w:rsidR="002B37B5" w:rsidRPr="00001555" w:rsidRDefault="002B37B5" w:rsidP="002B37B5">
      <w:pPr>
        <w:pStyle w:val="Akapitzlist"/>
        <w:numPr>
          <w:ilvl w:val="1"/>
          <w:numId w:val="12"/>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632F7292" w14:textId="77777777" w:rsidR="002B37B5" w:rsidRPr="00001555" w:rsidRDefault="002B37B5" w:rsidP="002B37B5">
      <w:pPr>
        <w:pStyle w:val="Akapitzlist"/>
        <w:spacing w:line="288" w:lineRule="auto"/>
        <w:ind w:hanging="708"/>
        <w:jc w:val="both"/>
        <w:rPr>
          <w:rFonts w:asciiTheme="majorHAnsi" w:hAnsiTheme="majorHAnsi" w:cstheme="majorHAnsi"/>
        </w:rPr>
      </w:pPr>
    </w:p>
    <w:p w14:paraId="2E4B2C39" w14:textId="77777777" w:rsidR="002B37B5" w:rsidRPr="00001555" w:rsidRDefault="002B37B5" w:rsidP="002B37B5">
      <w:pPr>
        <w:pStyle w:val="Akapitzlist"/>
        <w:numPr>
          <w:ilvl w:val="1"/>
          <w:numId w:val="12"/>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Podczas podpisywania plików zaleca się stosowanie algorytmu skrótu SHA2 zamiast SHA1.  </w:t>
      </w:r>
    </w:p>
    <w:p w14:paraId="14EC50BD" w14:textId="77777777" w:rsidR="002B37B5" w:rsidRPr="00001555" w:rsidRDefault="002B37B5" w:rsidP="002B37B5">
      <w:pPr>
        <w:pStyle w:val="Akapitzlist"/>
        <w:spacing w:line="288" w:lineRule="auto"/>
        <w:rPr>
          <w:rFonts w:asciiTheme="majorHAnsi" w:hAnsiTheme="majorHAnsi" w:cstheme="majorHAnsi"/>
        </w:rPr>
      </w:pPr>
    </w:p>
    <w:p w14:paraId="48E227D2" w14:textId="77777777" w:rsidR="002B37B5" w:rsidRPr="00001555" w:rsidRDefault="002B37B5" w:rsidP="002B37B5">
      <w:pPr>
        <w:pStyle w:val="Akapitzlist"/>
        <w:numPr>
          <w:ilvl w:val="1"/>
          <w:numId w:val="12"/>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Jeśli wykonawca pakuje dokumenty np. w plik ZIP zalecamy wcześniejsze podpisanie każdego ze skompresowanych plików. </w:t>
      </w:r>
    </w:p>
    <w:p w14:paraId="271E6FDE" w14:textId="77777777" w:rsidR="002B37B5" w:rsidRPr="00001555" w:rsidRDefault="002B37B5" w:rsidP="002B37B5">
      <w:pPr>
        <w:pStyle w:val="Akapitzlist"/>
        <w:spacing w:before="240" w:after="120" w:line="288" w:lineRule="auto"/>
        <w:ind w:left="1134"/>
        <w:jc w:val="both"/>
        <w:rPr>
          <w:rFonts w:asciiTheme="majorHAnsi" w:hAnsiTheme="majorHAnsi" w:cstheme="majorHAnsi"/>
        </w:rPr>
      </w:pPr>
    </w:p>
    <w:p w14:paraId="55B6638D" w14:textId="77777777" w:rsidR="002B37B5" w:rsidRPr="00001555" w:rsidRDefault="002B37B5" w:rsidP="002B37B5">
      <w:pPr>
        <w:pStyle w:val="Akapitzlist"/>
        <w:numPr>
          <w:ilvl w:val="1"/>
          <w:numId w:val="12"/>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lastRenderedPageBreak/>
        <w:t xml:space="preserve">Zamawiający zaleca aby </w:t>
      </w:r>
      <w:r w:rsidRPr="00001555">
        <w:rPr>
          <w:rFonts w:asciiTheme="majorHAnsi" w:hAnsiTheme="majorHAnsi" w:cstheme="majorHAnsi"/>
          <w:u w:val="single"/>
        </w:rPr>
        <w:t>nie</w:t>
      </w:r>
      <w:r w:rsidRPr="00001555">
        <w:rPr>
          <w:rFonts w:asciiTheme="majorHAnsi"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p>
    <w:p w14:paraId="5115F223" w14:textId="77777777" w:rsidR="002B37B5" w:rsidRPr="00001555" w:rsidRDefault="002B37B5" w:rsidP="002B37B5">
      <w:pPr>
        <w:pStyle w:val="Akapitzlist"/>
        <w:spacing w:line="288" w:lineRule="auto"/>
        <w:rPr>
          <w:rFonts w:asciiTheme="majorHAnsi" w:hAnsiTheme="majorHAnsi" w:cstheme="majorHAnsi"/>
        </w:rPr>
      </w:pPr>
    </w:p>
    <w:p w14:paraId="51F7015B" w14:textId="77777777" w:rsidR="002B37B5" w:rsidRPr="00001555" w:rsidRDefault="002B37B5" w:rsidP="002B37B5">
      <w:pPr>
        <w:pStyle w:val="Akapitzlist"/>
        <w:numPr>
          <w:ilvl w:val="1"/>
          <w:numId w:val="12"/>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0BFBD555" w14:textId="77777777" w:rsidR="002B37B5" w:rsidRPr="00001555" w:rsidRDefault="002B37B5" w:rsidP="002B37B5">
      <w:pPr>
        <w:pStyle w:val="Akapitzlist"/>
        <w:spacing w:line="288" w:lineRule="auto"/>
        <w:rPr>
          <w:rFonts w:asciiTheme="majorHAnsi" w:hAnsiTheme="majorHAnsi" w:cstheme="majorHAnsi"/>
        </w:rPr>
      </w:pPr>
    </w:p>
    <w:p w14:paraId="5733C61D" w14:textId="77777777" w:rsidR="002B37B5" w:rsidRPr="00001555" w:rsidRDefault="002B37B5" w:rsidP="002B37B5">
      <w:pPr>
        <w:pStyle w:val="Nagwek1"/>
        <w:numPr>
          <w:ilvl w:val="0"/>
          <w:numId w:val="1"/>
        </w:numPr>
        <w:spacing w:before="0" w:line="288" w:lineRule="auto"/>
        <w:ind w:left="426" w:hanging="426"/>
        <w:jc w:val="both"/>
        <w:rPr>
          <w:rFonts w:eastAsia="Times New Roman" w:cstheme="majorHAnsi"/>
          <w:b/>
          <w:bCs/>
          <w:color w:val="auto"/>
          <w:sz w:val="24"/>
          <w:szCs w:val="24"/>
        </w:rPr>
      </w:pPr>
      <w:r w:rsidRPr="00001555">
        <w:rPr>
          <w:rFonts w:eastAsia="Times New Roman" w:cstheme="majorHAnsi"/>
          <w:b/>
          <w:bCs/>
          <w:color w:val="auto"/>
          <w:sz w:val="24"/>
          <w:szCs w:val="24"/>
        </w:rPr>
        <w:t>Wskazanie osób uprawnionych do komunikowania się z wykonawcami</w:t>
      </w:r>
    </w:p>
    <w:p w14:paraId="78443520" w14:textId="77777777" w:rsidR="002B37B5" w:rsidRPr="00001555" w:rsidRDefault="002B37B5" w:rsidP="002B37B5">
      <w:pPr>
        <w:pStyle w:val="Akapitzlist"/>
        <w:numPr>
          <w:ilvl w:val="1"/>
          <w:numId w:val="13"/>
        </w:numPr>
        <w:spacing w:line="288" w:lineRule="auto"/>
        <w:ind w:left="1134" w:hanging="708"/>
        <w:jc w:val="both"/>
        <w:rPr>
          <w:rFonts w:asciiTheme="majorHAnsi" w:hAnsiTheme="majorHAnsi" w:cstheme="majorHAnsi"/>
        </w:rPr>
      </w:pPr>
      <w:bookmarkStart w:id="20" w:name="_Hlk61950254"/>
      <w:r w:rsidRPr="00001555">
        <w:rPr>
          <w:rFonts w:asciiTheme="majorHAnsi" w:hAnsiTheme="majorHAnsi" w:cstheme="majorHAnsi"/>
        </w:rPr>
        <w:t>Ze strony Pełnomocnika zamawiającego osoby uprawnione do kontaktu:</w:t>
      </w:r>
    </w:p>
    <w:p w14:paraId="6BB710B9" w14:textId="77777777" w:rsidR="002B37B5" w:rsidRPr="00001555" w:rsidRDefault="002B37B5" w:rsidP="002B37B5">
      <w:pPr>
        <w:pStyle w:val="Akapitzlist"/>
        <w:numPr>
          <w:ilvl w:val="2"/>
          <w:numId w:val="13"/>
        </w:numPr>
        <w:spacing w:before="240" w:after="120" w:line="288" w:lineRule="auto"/>
        <w:ind w:left="1701" w:hanging="567"/>
        <w:jc w:val="both"/>
        <w:rPr>
          <w:rFonts w:asciiTheme="majorHAnsi" w:hAnsiTheme="majorHAnsi" w:cstheme="majorHAnsi"/>
        </w:rPr>
      </w:pPr>
      <w:r w:rsidRPr="00001555">
        <w:rPr>
          <w:rFonts w:asciiTheme="majorHAnsi" w:hAnsiTheme="majorHAnsi" w:cstheme="majorHAnsi"/>
        </w:rPr>
        <w:t xml:space="preserve">Aleksandra Adamska, tel. 61 624 74 68, </w:t>
      </w:r>
      <w:hyperlink r:id="rId14" w:history="1">
        <w:r w:rsidRPr="00001555">
          <w:rPr>
            <w:rStyle w:val="Hipercze"/>
            <w:rFonts w:asciiTheme="majorHAnsi" w:hAnsiTheme="majorHAnsi" w:cstheme="majorHAnsi"/>
          </w:rPr>
          <w:t>a.adamska@enmedia.org.pl</w:t>
        </w:r>
      </w:hyperlink>
      <w:r w:rsidRPr="00001555">
        <w:rPr>
          <w:rStyle w:val="Hipercze"/>
          <w:rFonts w:asciiTheme="majorHAnsi" w:hAnsiTheme="majorHAnsi" w:cstheme="majorHAnsi"/>
        </w:rPr>
        <w:t xml:space="preserve"> </w:t>
      </w:r>
      <w:r w:rsidRPr="00001555">
        <w:rPr>
          <w:rFonts w:asciiTheme="majorHAnsi" w:hAnsiTheme="majorHAnsi" w:cstheme="majorHAnsi"/>
        </w:rPr>
        <w:t xml:space="preserve"> </w:t>
      </w:r>
    </w:p>
    <w:p w14:paraId="69096C09" w14:textId="77777777" w:rsidR="002B37B5" w:rsidRPr="00001555" w:rsidRDefault="002B37B5" w:rsidP="002B37B5">
      <w:pPr>
        <w:pStyle w:val="Akapitzlist"/>
        <w:spacing w:before="240" w:after="120" w:line="288" w:lineRule="auto"/>
        <w:ind w:left="1701"/>
        <w:jc w:val="both"/>
        <w:rPr>
          <w:rFonts w:asciiTheme="majorHAnsi" w:hAnsiTheme="majorHAnsi" w:cstheme="majorHAnsi"/>
        </w:rPr>
      </w:pPr>
    </w:p>
    <w:p w14:paraId="29828597" w14:textId="77777777" w:rsidR="002B37B5" w:rsidRPr="00001555" w:rsidRDefault="002B37B5" w:rsidP="002B37B5">
      <w:pPr>
        <w:pStyle w:val="Akapitzlist"/>
        <w:numPr>
          <w:ilvl w:val="1"/>
          <w:numId w:val="13"/>
        </w:numPr>
        <w:spacing w:before="240" w:after="120" w:line="288" w:lineRule="auto"/>
        <w:ind w:left="1134" w:hanging="708"/>
        <w:jc w:val="both"/>
        <w:rPr>
          <w:rFonts w:asciiTheme="majorHAnsi" w:hAnsiTheme="majorHAnsi" w:cstheme="majorHAnsi"/>
        </w:rPr>
      </w:pPr>
      <w:bookmarkStart w:id="21" w:name="_Hlk86160883"/>
      <w:r w:rsidRPr="00001555">
        <w:rPr>
          <w:rFonts w:asciiTheme="majorHAnsi" w:hAnsiTheme="majorHAnsi" w:cstheme="majorHAnsi"/>
          <w:u w:val="single"/>
        </w:rPr>
        <w:t xml:space="preserve">W sytuacjach awaryjnych, np. w przypadku awarii platformy zakupowej, zamawiający dopuszcza również możliwość komunikowania się z wykonawcami za pośrednictwem poczty elektronicznej: podanej w ust. 11.1. </w:t>
      </w:r>
      <w:r w:rsidRPr="00001555">
        <w:rPr>
          <w:rFonts w:asciiTheme="majorHAnsi" w:hAnsiTheme="majorHAnsi" w:cstheme="majorHAnsi"/>
        </w:rPr>
        <w:t xml:space="preserve"> - z tym zastrzeżeniem, iż oferta, w tym wszelkie oświadczenia i dokumenty składane w ramach niniejszego postępowania mogą zostać przekazane wyłącznie za pomocą platformy zakupowej</w:t>
      </w:r>
      <w:bookmarkEnd w:id="21"/>
      <w:r w:rsidRPr="00001555">
        <w:rPr>
          <w:rFonts w:asciiTheme="majorHAnsi" w:hAnsiTheme="majorHAnsi" w:cstheme="majorHAnsi"/>
        </w:rPr>
        <w:t>.</w:t>
      </w:r>
    </w:p>
    <w:p w14:paraId="0F4BB00D" w14:textId="77777777" w:rsidR="002B37B5" w:rsidRPr="00001555" w:rsidRDefault="002B37B5" w:rsidP="002B37B5">
      <w:pPr>
        <w:pStyle w:val="Akapitzlist"/>
        <w:spacing w:before="240" w:after="120" w:line="288" w:lineRule="auto"/>
        <w:ind w:left="1134"/>
        <w:jc w:val="both"/>
        <w:rPr>
          <w:rFonts w:asciiTheme="majorHAnsi" w:hAnsiTheme="majorHAnsi" w:cstheme="majorHAnsi"/>
        </w:rPr>
      </w:pPr>
    </w:p>
    <w:bookmarkEnd w:id="20"/>
    <w:p w14:paraId="65AD8D0E" w14:textId="77777777" w:rsidR="002B37B5" w:rsidRPr="00001555" w:rsidRDefault="002B37B5" w:rsidP="002B37B5">
      <w:pPr>
        <w:pStyle w:val="Nagwek1"/>
        <w:numPr>
          <w:ilvl w:val="0"/>
          <w:numId w:val="1"/>
        </w:numPr>
        <w:spacing w:before="0" w:line="288" w:lineRule="auto"/>
        <w:ind w:left="426"/>
        <w:jc w:val="both"/>
        <w:rPr>
          <w:rFonts w:eastAsia="Times New Roman" w:cstheme="majorHAnsi"/>
          <w:b/>
          <w:bCs/>
          <w:color w:val="auto"/>
          <w:sz w:val="24"/>
          <w:szCs w:val="24"/>
        </w:rPr>
      </w:pPr>
      <w:r w:rsidRPr="00001555">
        <w:rPr>
          <w:rFonts w:eastAsia="Times New Roman" w:cstheme="majorHAnsi"/>
          <w:b/>
          <w:bCs/>
          <w:color w:val="auto"/>
          <w:sz w:val="24"/>
          <w:szCs w:val="24"/>
        </w:rPr>
        <w:t>Wyjaśnienia treści SWZ</w:t>
      </w:r>
    </w:p>
    <w:p w14:paraId="4E0943FA" w14:textId="77777777" w:rsidR="002B37B5" w:rsidRPr="00001555" w:rsidRDefault="002B37B5" w:rsidP="002B37B5">
      <w:pPr>
        <w:pStyle w:val="Akapitzlist"/>
        <w:numPr>
          <w:ilvl w:val="1"/>
          <w:numId w:val="14"/>
        </w:numPr>
        <w:spacing w:line="288" w:lineRule="auto"/>
        <w:ind w:left="1134" w:hanging="708"/>
        <w:jc w:val="both"/>
        <w:rPr>
          <w:rFonts w:asciiTheme="majorHAnsi" w:hAnsiTheme="majorHAnsi" w:cstheme="majorHAnsi"/>
          <w:bCs/>
          <w:iCs/>
          <w:lang w:val="x-none"/>
        </w:rPr>
      </w:pPr>
      <w:bookmarkStart w:id="22" w:name="_Hlk37783375"/>
      <w:r w:rsidRPr="00001555">
        <w:rPr>
          <w:rFonts w:asciiTheme="majorHAnsi" w:hAnsiTheme="majorHAnsi" w:cstheme="majorHAnsi"/>
          <w:bCs/>
          <w:iCs/>
          <w:lang w:val="x-none"/>
        </w:rPr>
        <w:t xml:space="preserve">Wykonawca może zwrócić się do </w:t>
      </w:r>
      <w:r w:rsidRPr="00001555">
        <w:rPr>
          <w:rFonts w:asciiTheme="majorHAnsi" w:hAnsiTheme="majorHAnsi" w:cstheme="majorHAnsi"/>
          <w:bCs/>
          <w:iCs/>
        </w:rPr>
        <w:t>zamawiającego</w:t>
      </w:r>
      <w:r w:rsidRPr="00001555">
        <w:rPr>
          <w:rFonts w:asciiTheme="majorHAnsi" w:hAnsiTheme="majorHAnsi" w:cstheme="majorHAnsi"/>
          <w:bCs/>
          <w:iCs/>
          <w:lang w:val="x-none"/>
        </w:rPr>
        <w:t xml:space="preserve"> z wnioskiem o wyjaśnienie treści SWZ, przekazanym za pośrednictwem Platformy</w:t>
      </w:r>
      <w:bookmarkEnd w:id="22"/>
      <w:r w:rsidRPr="00001555">
        <w:rPr>
          <w:rFonts w:asciiTheme="majorHAnsi" w:hAnsiTheme="majorHAnsi" w:cstheme="majorHAnsi"/>
          <w:bCs/>
          <w:iCs/>
        </w:rPr>
        <w:t>.</w:t>
      </w:r>
    </w:p>
    <w:p w14:paraId="5481AB41" w14:textId="77777777" w:rsidR="002B37B5" w:rsidRPr="00001555" w:rsidRDefault="002B37B5" w:rsidP="002B37B5">
      <w:pPr>
        <w:pStyle w:val="Akapitzlist"/>
        <w:spacing w:line="288" w:lineRule="auto"/>
        <w:ind w:left="1134"/>
        <w:rPr>
          <w:rFonts w:asciiTheme="majorHAnsi" w:hAnsiTheme="majorHAnsi" w:cstheme="majorHAnsi"/>
          <w:bCs/>
          <w:iCs/>
          <w:lang w:val="x-none"/>
        </w:rPr>
      </w:pPr>
    </w:p>
    <w:p w14:paraId="0D93C9DD" w14:textId="77777777" w:rsidR="002B37B5" w:rsidRPr="00001555" w:rsidRDefault="002B37B5" w:rsidP="002B37B5">
      <w:pPr>
        <w:pStyle w:val="Akapitzlist"/>
        <w:numPr>
          <w:ilvl w:val="1"/>
          <w:numId w:val="14"/>
        </w:numPr>
        <w:spacing w:line="288" w:lineRule="auto"/>
        <w:ind w:left="1134" w:hanging="708"/>
        <w:jc w:val="both"/>
        <w:rPr>
          <w:rFonts w:asciiTheme="majorHAnsi" w:hAnsiTheme="majorHAnsi" w:cstheme="majorHAnsi"/>
        </w:rPr>
      </w:pPr>
      <w:r w:rsidRPr="00001555">
        <w:rPr>
          <w:rFonts w:asciiTheme="majorHAnsi" w:hAnsiTheme="majorHAnsi" w:cstheme="majorHAnsi"/>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9B3D050" w14:textId="77777777" w:rsidR="002B37B5" w:rsidRPr="00001555" w:rsidRDefault="002B37B5" w:rsidP="002B37B5">
      <w:pPr>
        <w:pStyle w:val="Akapitzlist"/>
        <w:spacing w:line="288" w:lineRule="auto"/>
        <w:jc w:val="both"/>
        <w:rPr>
          <w:rFonts w:asciiTheme="majorHAnsi" w:hAnsiTheme="majorHAnsi" w:cstheme="majorHAnsi"/>
        </w:rPr>
      </w:pPr>
    </w:p>
    <w:p w14:paraId="024B93A3" w14:textId="77777777" w:rsidR="002B37B5" w:rsidRPr="00001555" w:rsidRDefault="002B37B5" w:rsidP="002B37B5">
      <w:pPr>
        <w:pStyle w:val="Akapitzlist"/>
        <w:numPr>
          <w:ilvl w:val="1"/>
          <w:numId w:val="14"/>
        </w:numPr>
        <w:spacing w:line="288" w:lineRule="auto"/>
        <w:ind w:left="1134" w:hanging="708"/>
        <w:jc w:val="both"/>
        <w:rPr>
          <w:rFonts w:asciiTheme="majorHAnsi" w:hAnsiTheme="majorHAnsi" w:cstheme="majorHAnsi"/>
        </w:rPr>
      </w:pPr>
      <w:r w:rsidRPr="00001555">
        <w:rPr>
          <w:rFonts w:asciiTheme="majorHAnsi" w:hAnsiTheme="majorHAnsi" w:cstheme="majorHAnsi"/>
        </w:rPr>
        <w:t>Jeżeli zamawiający nie udzieli wyjaśnień w terminie, o którym mowa w pkt 12.2., przedłuża termin składania  ofert o czas niezbędny do zapoznania się wszystkich zainteresowanych wykonawców z wyjaśnieniami niezbędnymi do należytego przygotowania i złożenia  oferty.</w:t>
      </w:r>
    </w:p>
    <w:p w14:paraId="286B9062" w14:textId="77777777" w:rsidR="002B37B5" w:rsidRPr="00001555" w:rsidRDefault="002B37B5" w:rsidP="002B37B5">
      <w:pPr>
        <w:pStyle w:val="Akapitzlist"/>
        <w:spacing w:line="288" w:lineRule="auto"/>
        <w:jc w:val="both"/>
        <w:rPr>
          <w:rFonts w:asciiTheme="majorHAnsi" w:hAnsiTheme="majorHAnsi" w:cstheme="majorHAnsi"/>
        </w:rPr>
      </w:pPr>
    </w:p>
    <w:p w14:paraId="418ED3F9" w14:textId="77777777" w:rsidR="002B37B5" w:rsidRPr="00001555" w:rsidRDefault="002B37B5" w:rsidP="002B37B5">
      <w:pPr>
        <w:pStyle w:val="Akapitzlist"/>
        <w:numPr>
          <w:ilvl w:val="1"/>
          <w:numId w:val="14"/>
        </w:numPr>
        <w:spacing w:line="288" w:lineRule="auto"/>
        <w:ind w:left="1134" w:hanging="708"/>
        <w:jc w:val="both"/>
        <w:rPr>
          <w:rFonts w:asciiTheme="majorHAnsi" w:hAnsiTheme="majorHAnsi" w:cstheme="majorHAnsi"/>
        </w:rPr>
      </w:pPr>
      <w:r w:rsidRPr="00001555">
        <w:rPr>
          <w:rFonts w:asciiTheme="majorHAnsi" w:hAnsiTheme="majorHAnsi" w:cstheme="majorHAnsi"/>
        </w:rPr>
        <w:t>W przypadku gdy wniosek o wyjaśnienie treści SWZ nie wpłynął w terminie, o którym mowa w pkt 12.2.  zamawiający nie ma obowiązku udzielania wyjaśnień SWZ oraz obowiązku przedłużenia terminu składania ofert.</w:t>
      </w:r>
    </w:p>
    <w:p w14:paraId="1F66D62B" w14:textId="77777777" w:rsidR="002B37B5" w:rsidRPr="00001555" w:rsidRDefault="002B37B5" w:rsidP="002B37B5">
      <w:pPr>
        <w:pStyle w:val="Akapitzlist"/>
        <w:spacing w:line="288" w:lineRule="auto"/>
        <w:jc w:val="both"/>
        <w:rPr>
          <w:rFonts w:asciiTheme="majorHAnsi" w:hAnsiTheme="majorHAnsi" w:cstheme="majorHAnsi"/>
        </w:rPr>
      </w:pPr>
    </w:p>
    <w:p w14:paraId="4732F9E0" w14:textId="77777777" w:rsidR="002B37B5" w:rsidRPr="00001555" w:rsidRDefault="002B37B5" w:rsidP="002B37B5">
      <w:pPr>
        <w:pStyle w:val="Akapitzlist"/>
        <w:numPr>
          <w:ilvl w:val="1"/>
          <w:numId w:val="14"/>
        </w:numPr>
        <w:spacing w:line="288" w:lineRule="auto"/>
        <w:ind w:left="1134" w:hanging="708"/>
        <w:jc w:val="both"/>
        <w:rPr>
          <w:rFonts w:asciiTheme="majorHAnsi" w:hAnsiTheme="majorHAnsi" w:cstheme="majorHAnsi"/>
        </w:rPr>
      </w:pPr>
      <w:r w:rsidRPr="00001555">
        <w:rPr>
          <w:rFonts w:asciiTheme="majorHAnsi" w:hAnsiTheme="majorHAnsi" w:cstheme="majorHAnsi"/>
        </w:rPr>
        <w:t xml:space="preserve">Przedłużenie terminu składania ofert, o których mowa w pkt 12.2.  nie wpływa na bieg terminu składania wniosku o wyjaśnienie treści SWZ. </w:t>
      </w:r>
    </w:p>
    <w:p w14:paraId="09A8E071" w14:textId="77777777" w:rsidR="002B37B5" w:rsidRPr="00001555" w:rsidRDefault="002B37B5" w:rsidP="002B37B5">
      <w:pPr>
        <w:pStyle w:val="Akapitzlist"/>
        <w:spacing w:line="288" w:lineRule="auto"/>
        <w:rPr>
          <w:rFonts w:asciiTheme="majorHAnsi" w:hAnsiTheme="majorHAnsi" w:cstheme="majorHAnsi"/>
        </w:rPr>
      </w:pPr>
    </w:p>
    <w:p w14:paraId="2EB70F44" w14:textId="77777777" w:rsidR="002B37B5" w:rsidRPr="00001555" w:rsidRDefault="002B37B5" w:rsidP="002B37B5">
      <w:pPr>
        <w:pStyle w:val="Nagwek1"/>
        <w:numPr>
          <w:ilvl w:val="0"/>
          <w:numId w:val="1"/>
        </w:numPr>
        <w:spacing w:before="0" w:line="288" w:lineRule="auto"/>
        <w:ind w:left="426"/>
        <w:jc w:val="both"/>
        <w:rPr>
          <w:rFonts w:eastAsia="Times New Roman" w:cstheme="majorHAnsi"/>
          <w:b/>
          <w:bCs/>
          <w:color w:val="auto"/>
          <w:sz w:val="28"/>
          <w:szCs w:val="28"/>
        </w:rPr>
      </w:pPr>
      <w:r w:rsidRPr="00001555">
        <w:rPr>
          <w:rFonts w:eastAsia="Times New Roman" w:cstheme="majorHAnsi"/>
          <w:b/>
          <w:bCs/>
          <w:color w:val="auto"/>
          <w:sz w:val="28"/>
          <w:szCs w:val="28"/>
        </w:rPr>
        <w:t>Opis sposobu przygotowania oferty</w:t>
      </w:r>
    </w:p>
    <w:p w14:paraId="3FD170BB" w14:textId="77777777" w:rsidR="002B37B5" w:rsidRPr="00001555" w:rsidRDefault="002B37B5" w:rsidP="002B37B5">
      <w:pPr>
        <w:pStyle w:val="Akapitzlist"/>
        <w:numPr>
          <w:ilvl w:val="1"/>
          <w:numId w:val="7"/>
        </w:numPr>
        <w:spacing w:line="288" w:lineRule="auto"/>
        <w:ind w:left="1134" w:hanging="708"/>
        <w:jc w:val="both"/>
        <w:rPr>
          <w:rFonts w:asciiTheme="majorHAnsi" w:hAnsiTheme="majorHAnsi" w:cstheme="majorHAnsi"/>
        </w:rPr>
      </w:pPr>
      <w:r w:rsidRPr="00001555">
        <w:rPr>
          <w:rFonts w:asciiTheme="majorHAnsi" w:hAnsiTheme="majorHAnsi" w:cstheme="majorHAnsi"/>
        </w:rPr>
        <w:t>W postępowaniu o udzielenie zamówienia ofertę, oświadczenie, o którym mowa w art. 125 ust. 1 ustawy Pzp, składa się, pod rygorem nieważności, w formie elektronicznej lub w postaci elektronicznej opatrzonej podpisem zaufanym lub podpisem osobistym.</w:t>
      </w:r>
    </w:p>
    <w:p w14:paraId="60DE8548" w14:textId="77777777" w:rsidR="002B37B5" w:rsidRPr="00001555" w:rsidRDefault="002B37B5" w:rsidP="002B37B5">
      <w:pPr>
        <w:pStyle w:val="Akapitzlist"/>
        <w:spacing w:line="288" w:lineRule="auto"/>
        <w:rPr>
          <w:rFonts w:asciiTheme="majorHAnsi" w:hAnsiTheme="majorHAnsi" w:cstheme="majorHAnsi"/>
        </w:rPr>
      </w:pPr>
    </w:p>
    <w:p w14:paraId="53AC02B5" w14:textId="77777777" w:rsidR="002B37B5" w:rsidRPr="00001555" w:rsidRDefault="002B37B5" w:rsidP="002B37B5">
      <w:pPr>
        <w:pStyle w:val="Akapitzlist"/>
        <w:numPr>
          <w:ilvl w:val="1"/>
          <w:numId w:val="7"/>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Oferty, oświadczenia, o których mowa w art. 125 ust. 1 ustawy, podmiotowe środki dowodowe, w tym oświadczenie, o którym mowa w art. 117 ust. 4 (dotyczy wykonawców wspólnie ubiegających się o udzielenie zamówienia) ustawy Pzp, pełnomocnictwo, sporządza się w postaci elektronicznej, w formatach danych określonych w przepisach wydanych na podstawie art. 18 ustawy z dnia 17 lutego 2005 r. o informatyzacji działalności podmiotów realizujących zadania publiczne.</w:t>
      </w:r>
    </w:p>
    <w:p w14:paraId="08F0B4A5" w14:textId="77777777" w:rsidR="002B37B5" w:rsidRPr="00001555" w:rsidRDefault="002B37B5" w:rsidP="002B37B5">
      <w:pPr>
        <w:pStyle w:val="Akapitzlist"/>
        <w:spacing w:line="288" w:lineRule="auto"/>
        <w:rPr>
          <w:rFonts w:asciiTheme="majorHAnsi" w:hAnsiTheme="majorHAnsi" w:cstheme="majorHAnsi"/>
        </w:rPr>
      </w:pPr>
    </w:p>
    <w:p w14:paraId="154EDE15" w14:textId="77777777" w:rsidR="002B37B5" w:rsidRPr="00001555" w:rsidRDefault="002B37B5" w:rsidP="002B37B5">
      <w:pPr>
        <w:pStyle w:val="Akapitzlist"/>
        <w:numPr>
          <w:ilvl w:val="1"/>
          <w:numId w:val="7"/>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 xml:space="preserve">Informacje, oświadczenia lub dokumenty, inne niż określone w ust. 13.2.,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platformy zakupowej. </w:t>
      </w:r>
    </w:p>
    <w:p w14:paraId="0DAA91B1" w14:textId="77777777" w:rsidR="002B37B5" w:rsidRPr="00001555" w:rsidRDefault="002B37B5" w:rsidP="002B37B5">
      <w:pPr>
        <w:pStyle w:val="Akapitzlist"/>
        <w:spacing w:line="288" w:lineRule="auto"/>
        <w:rPr>
          <w:rFonts w:asciiTheme="majorHAnsi" w:hAnsiTheme="majorHAnsi" w:cstheme="majorHAnsi"/>
        </w:rPr>
      </w:pPr>
    </w:p>
    <w:p w14:paraId="63A3E068" w14:textId="77777777" w:rsidR="002B37B5" w:rsidRPr="00001555" w:rsidRDefault="002B37B5" w:rsidP="002B37B5">
      <w:pPr>
        <w:pStyle w:val="Akapitzlist"/>
        <w:numPr>
          <w:ilvl w:val="1"/>
          <w:numId w:val="7"/>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Podmiotowe środki dowodowe, w tym oświadczenie, o którym mowa w art. 117 ust. 4 (dot. wykonawców wspólnie ubiegających się o udzielenie zamówienia) ustawy Pzp, niewystawione przez upoważnione podmioty, oraz pełnomocnictwo przekazuje się w postaci elektronicznej i opatruje kwalifikowanym podpisem elektronicznym, podpisem zaufanym lub podpisem osobistym.</w:t>
      </w:r>
    </w:p>
    <w:p w14:paraId="20E4DCF6" w14:textId="77777777" w:rsidR="002B37B5" w:rsidRPr="00001555" w:rsidRDefault="002B37B5" w:rsidP="002B37B5">
      <w:pPr>
        <w:pStyle w:val="Akapitzlist"/>
        <w:spacing w:line="288" w:lineRule="auto"/>
        <w:rPr>
          <w:rFonts w:asciiTheme="majorHAnsi" w:hAnsiTheme="majorHAnsi" w:cstheme="majorHAnsi"/>
        </w:rPr>
      </w:pPr>
    </w:p>
    <w:p w14:paraId="06FD816B" w14:textId="77777777" w:rsidR="002B37B5" w:rsidRPr="00001555" w:rsidRDefault="002B37B5" w:rsidP="002B37B5">
      <w:pPr>
        <w:pStyle w:val="Akapitzlist"/>
        <w:numPr>
          <w:ilvl w:val="1"/>
          <w:numId w:val="7"/>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W przypadku gdy podmiotowe środki dowodowe i inne dokumenty wymienione w ustawie Pzp lub dokumenty potwierdzające umocowanie do reprezentowania, pełnomocnictwo,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465A9440" w14:textId="77777777" w:rsidR="002B37B5" w:rsidRPr="00001555" w:rsidRDefault="002B37B5" w:rsidP="002B37B5">
      <w:pPr>
        <w:pStyle w:val="Akapitzlist"/>
        <w:spacing w:before="240" w:after="120" w:line="288" w:lineRule="auto"/>
        <w:ind w:left="1134"/>
        <w:jc w:val="both"/>
        <w:rPr>
          <w:rFonts w:asciiTheme="majorHAnsi" w:hAnsiTheme="majorHAnsi" w:cstheme="majorHAnsi"/>
        </w:rPr>
      </w:pPr>
    </w:p>
    <w:p w14:paraId="1BF645CD" w14:textId="77777777" w:rsidR="002B37B5" w:rsidRPr="00001555" w:rsidRDefault="002B37B5" w:rsidP="002B37B5">
      <w:pPr>
        <w:pStyle w:val="Akapitzlist"/>
        <w:numPr>
          <w:ilvl w:val="1"/>
          <w:numId w:val="7"/>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 xml:space="preserve">Poświadczenia zgodności cyfrowego odwzorowania z dokumentem w postaci papierowej, o którym mowa w pkt 13.5., dokonuje w przypadku: </w:t>
      </w:r>
    </w:p>
    <w:p w14:paraId="51E08830" w14:textId="77777777" w:rsidR="002B37B5" w:rsidRPr="00001555" w:rsidRDefault="002B37B5" w:rsidP="002B37B5">
      <w:pPr>
        <w:pStyle w:val="Akapitzlist"/>
        <w:numPr>
          <w:ilvl w:val="2"/>
          <w:numId w:val="7"/>
        </w:numPr>
        <w:spacing w:before="240" w:after="120" w:line="288" w:lineRule="auto"/>
        <w:ind w:left="1985" w:hanging="850"/>
        <w:jc w:val="both"/>
        <w:rPr>
          <w:rFonts w:asciiTheme="majorHAnsi" w:hAnsiTheme="majorHAnsi" w:cstheme="majorHAnsi"/>
        </w:rPr>
      </w:pPr>
      <w:r w:rsidRPr="00001555">
        <w:rPr>
          <w:rFonts w:asciiTheme="majorHAnsi" w:hAnsiTheme="majorHAnsi" w:cstheme="majorHAnsi"/>
        </w:rPr>
        <w:t>podmiotowych środków dowodowych oraz dokumentów potwierdzających umocowanie do reprezentowania – odpowiednio wykonawca, wykonawca wspólnie ubiegający się o udzielenie zamówienia, podwykonawca, w zakresie podmiotowych środków dowodowych lub dokumentów potwierdzających</w:t>
      </w:r>
      <w:r w:rsidRPr="00001555">
        <w:t xml:space="preserve"> </w:t>
      </w:r>
      <w:r w:rsidRPr="00001555">
        <w:rPr>
          <w:rFonts w:asciiTheme="majorHAnsi" w:hAnsiTheme="majorHAnsi" w:cstheme="majorHAnsi"/>
        </w:rPr>
        <w:t>umocowanie do reprezentowania, które każdego z nich dotyczą,</w:t>
      </w:r>
    </w:p>
    <w:p w14:paraId="2DD5748D" w14:textId="77777777" w:rsidR="002B37B5" w:rsidRPr="00001555" w:rsidRDefault="002B37B5" w:rsidP="002B37B5">
      <w:pPr>
        <w:pStyle w:val="Akapitzlist"/>
        <w:numPr>
          <w:ilvl w:val="2"/>
          <w:numId w:val="7"/>
        </w:numPr>
        <w:spacing w:before="240" w:after="120" w:line="288" w:lineRule="auto"/>
        <w:ind w:left="1985" w:hanging="850"/>
        <w:jc w:val="both"/>
        <w:rPr>
          <w:rFonts w:asciiTheme="majorHAnsi" w:hAnsiTheme="majorHAnsi" w:cstheme="majorHAnsi"/>
        </w:rPr>
      </w:pPr>
      <w:r w:rsidRPr="00001555">
        <w:rPr>
          <w:rFonts w:asciiTheme="majorHAnsi" w:hAnsiTheme="majorHAnsi" w:cstheme="majorHAnsi"/>
        </w:rPr>
        <w:t xml:space="preserve">innych dokumentów – odpowiednio wykonawca lub wykonawca wspólnie ubiegający się o udzielenie zamówienia, w zakresie dokumentów, które każdego z nich dotyczą, </w:t>
      </w:r>
    </w:p>
    <w:p w14:paraId="70E51A43" w14:textId="77777777" w:rsidR="002B37B5" w:rsidRPr="00001555" w:rsidRDefault="002B37B5" w:rsidP="002B37B5">
      <w:pPr>
        <w:pStyle w:val="Akapitzlist"/>
        <w:numPr>
          <w:ilvl w:val="2"/>
          <w:numId w:val="7"/>
        </w:numPr>
        <w:spacing w:before="240" w:after="120" w:line="288" w:lineRule="auto"/>
        <w:ind w:left="1985" w:hanging="850"/>
        <w:jc w:val="both"/>
        <w:rPr>
          <w:rFonts w:asciiTheme="majorHAnsi" w:hAnsiTheme="majorHAnsi" w:cstheme="majorHAnsi"/>
        </w:rPr>
      </w:pPr>
      <w:r w:rsidRPr="00001555">
        <w:rPr>
          <w:rFonts w:asciiTheme="majorHAnsi" w:hAnsiTheme="majorHAnsi" w:cstheme="majorHAnsi"/>
        </w:rPr>
        <w:t>pełnomocnictwa – mocodawca,</w:t>
      </w:r>
    </w:p>
    <w:p w14:paraId="202D82C3" w14:textId="77777777" w:rsidR="002B37B5" w:rsidRPr="00001555" w:rsidRDefault="002B37B5" w:rsidP="002B37B5">
      <w:pPr>
        <w:pStyle w:val="Akapitzlist"/>
        <w:numPr>
          <w:ilvl w:val="2"/>
          <w:numId w:val="7"/>
        </w:numPr>
        <w:spacing w:before="240" w:after="120" w:line="288" w:lineRule="auto"/>
        <w:ind w:left="1985" w:hanging="850"/>
        <w:jc w:val="both"/>
        <w:rPr>
          <w:rFonts w:asciiTheme="majorHAnsi" w:hAnsiTheme="majorHAnsi" w:cstheme="majorHAnsi"/>
        </w:rPr>
      </w:pPr>
      <w:r w:rsidRPr="00001555">
        <w:rPr>
          <w:rFonts w:asciiTheme="majorHAnsi" w:hAnsiTheme="majorHAnsi" w:cstheme="majorHAnsi"/>
        </w:rPr>
        <w:t>poświadczenia zgodności cyfrowego odwzorowania z dokumentem w postaci papierowej może dokonać również notariusz.</w:t>
      </w:r>
    </w:p>
    <w:p w14:paraId="0CFE4796" w14:textId="77777777" w:rsidR="002B37B5" w:rsidRPr="00001555" w:rsidRDefault="002B37B5" w:rsidP="002B37B5">
      <w:pPr>
        <w:pStyle w:val="Akapitzlist"/>
        <w:spacing w:before="240" w:after="120" w:line="288" w:lineRule="auto"/>
        <w:ind w:left="1985"/>
        <w:jc w:val="both"/>
        <w:rPr>
          <w:rFonts w:asciiTheme="majorHAnsi" w:hAnsiTheme="majorHAnsi" w:cstheme="majorHAnsi"/>
        </w:rPr>
      </w:pPr>
    </w:p>
    <w:p w14:paraId="120D09AE" w14:textId="77777777" w:rsidR="002B37B5" w:rsidRPr="00001555" w:rsidRDefault="002B37B5" w:rsidP="002B37B5">
      <w:pPr>
        <w:pStyle w:val="Akapitzlist"/>
        <w:numPr>
          <w:ilvl w:val="1"/>
          <w:numId w:val="7"/>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Oferta powinna być:</w:t>
      </w:r>
    </w:p>
    <w:p w14:paraId="193916EE" w14:textId="77777777" w:rsidR="002B37B5" w:rsidRPr="00001555" w:rsidRDefault="002B37B5" w:rsidP="002B37B5">
      <w:pPr>
        <w:pStyle w:val="Akapitzlist"/>
        <w:numPr>
          <w:ilvl w:val="2"/>
          <w:numId w:val="7"/>
        </w:numPr>
        <w:spacing w:before="240" w:after="120" w:line="288" w:lineRule="auto"/>
        <w:ind w:left="1985" w:hanging="851"/>
        <w:jc w:val="both"/>
        <w:rPr>
          <w:rFonts w:asciiTheme="majorHAnsi" w:hAnsiTheme="majorHAnsi" w:cstheme="majorHAnsi"/>
        </w:rPr>
      </w:pPr>
      <w:r w:rsidRPr="00001555">
        <w:rPr>
          <w:rFonts w:asciiTheme="majorHAnsi" w:hAnsiTheme="majorHAnsi" w:cstheme="majorHAnsi"/>
        </w:rPr>
        <w:t>sporządzona w języku polskim,</w:t>
      </w:r>
    </w:p>
    <w:p w14:paraId="3E315D36" w14:textId="77777777" w:rsidR="002B37B5" w:rsidRPr="00001555" w:rsidRDefault="002B37B5" w:rsidP="002B37B5">
      <w:pPr>
        <w:pStyle w:val="Akapitzlist"/>
        <w:numPr>
          <w:ilvl w:val="2"/>
          <w:numId w:val="7"/>
        </w:numPr>
        <w:spacing w:before="240" w:after="120" w:line="288" w:lineRule="auto"/>
        <w:ind w:left="1985" w:hanging="851"/>
        <w:jc w:val="both"/>
        <w:rPr>
          <w:rFonts w:asciiTheme="majorHAnsi" w:hAnsiTheme="majorHAnsi" w:cstheme="majorHAnsi"/>
        </w:rPr>
      </w:pPr>
      <w:r w:rsidRPr="00001555">
        <w:rPr>
          <w:rFonts w:asciiTheme="majorHAnsi" w:hAnsiTheme="majorHAnsi" w:cstheme="majorHAnsi"/>
        </w:rPr>
        <w:t>złożona przy użyciu środków komunikacji elektronicznej tzn. za pośrednictwem platformy zakupowej,</w:t>
      </w:r>
    </w:p>
    <w:p w14:paraId="06D1B5AA" w14:textId="77777777" w:rsidR="002B37B5" w:rsidRPr="00001555" w:rsidRDefault="002B37B5" w:rsidP="002B37B5">
      <w:pPr>
        <w:pStyle w:val="Akapitzlist"/>
        <w:numPr>
          <w:ilvl w:val="2"/>
          <w:numId w:val="7"/>
        </w:numPr>
        <w:spacing w:before="240" w:after="120" w:line="288" w:lineRule="auto"/>
        <w:ind w:left="1985" w:hanging="851"/>
        <w:jc w:val="both"/>
        <w:rPr>
          <w:rFonts w:asciiTheme="majorHAnsi" w:hAnsiTheme="majorHAnsi" w:cstheme="majorHAnsi"/>
        </w:rPr>
      </w:pPr>
      <w:r w:rsidRPr="00001555">
        <w:rPr>
          <w:rFonts w:asciiTheme="majorHAnsi" w:hAnsiTheme="majorHAnsi" w:cstheme="majorHAnsi"/>
        </w:rPr>
        <w:t xml:space="preserve">podpisana kwalifikowanym podpisem elektronicznym lub podpisem zaufanym lub </w:t>
      </w:r>
      <w:r w:rsidRPr="00001555">
        <w:rPr>
          <w:rFonts w:asciiTheme="majorHAnsi" w:hAnsiTheme="majorHAnsi" w:cstheme="majorHAnsi"/>
          <w:color w:val="000000" w:themeColor="text1"/>
        </w:rPr>
        <w:t xml:space="preserve">podpisem osobistym </w:t>
      </w:r>
      <w:r w:rsidRPr="00001555">
        <w:rPr>
          <w:rFonts w:asciiTheme="majorHAnsi" w:hAnsiTheme="majorHAnsi" w:cstheme="majorHAnsi"/>
        </w:rPr>
        <w:t>przez osobę/osoby upoważnioną/upoważnione.</w:t>
      </w:r>
    </w:p>
    <w:p w14:paraId="3632F474" w14:textId="77777777" w:rsidR="002B37B5" w:rsidRPr="00001555" w:rsidRDefault="002B37B5" w:rsidP="002B37B5">
      <w:pPr>
        <w:pStyle w:val="Akapitzlist"/>
        <w:spacing w:before="240" w:after="120" w:line="288" w:lineRule="auto"/>
        <w:ind w:left="1985"/>
        <w:jc w:val="both"/>
        <w:rPr>
          <w:rFonts w:asciiTheme="majorHAnsi" w:hAnsiTheme="majorHAnsi" w:cstheme="majorHAnsi"/>
        </w:rPr>
      </w:pPr>
    </w:p>
    <w:p w14:paraId="5BD8DABC" w14:textId="77777777" w:rsidR="002B37B5" w:rsidRPr="00001555" w:rsidRDefault="002B37B5" w:rsidP="002B37B5">
      <w:pPr>
        <w:pStyle w:val="Akapitzlist"/>
        <w:numPr>
          <w:ilvl w:val="1"/>
          <w:numId w:val="7"/>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01555">
        <w:rPr>
          <w:rFonts w:asciiTheme="majorHAnsi" w:hAnsiTheme="majorHAnsi" w:cstheme="majorHAnsi"/>
        </w:rPr>
        <w:t>eIDAS</w:t>
      </w:r>
      <w:proofErr w:type="spellEnd"/>
      <w:r w:rsidRPr="00001555">
        <w:rPr>
          <w:rFonts w:asciiTheme="majorHAnsi" w:hAnsiTheme="majorHAnsi" w:cstheme="majorHAnsi"/>
        </w:rPr>
        <w:t>) (UE) nr 910/2014 - od 1 lipca 2016 roku”.</w:t>
      </w:r>
    </w:p>
    <w:p w14:paraId="294C3AE9" w14:textId="77777777" w:rsidR="002B37B5" w:rsidRPr="00001555" w:rsidRDefault="002B37B5" w:rsidP="002B37B5">
      <w:pPr>
        <w:pStyle w:val="Akapitzlist"/>
        <w:spacing w:before="240" w:after="120" w:line="288" w:lineRule="auto"/>
        <w:ind w:left="1134"/>
        <w:jc w:val="both"/>
        <w:rPr>
          <w:rFonts w:asciiTheme="majorHAnsi" w:hAnsiTheme="majorHAnsi" w:cstheme="majorHAnsi"/>
        </w:rPr>
      </w:pPr>
    </w:p>
    <w:p w14:paraId="6C7CC399" w14:textId="77777777" w:rsidR="002B37B5" w:rsidRPr="00001555" w:rsidRDefault="002B37B5" w:rsidP="002B37B5">
      <w:pPr>
        <w:pStyle w:val="Akapitzlist"/>
        <w:numPr>
          <w:ilvl w:val="1"/>
          <w:numId w:val="7"/>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 xml:space="preserve">W przypadku wykorzystania formatu podpisu </w:t>
      </w:r>
      <w:proofErr w:type="spellStart"/>
      <w:r w:rsidRPr="00001555">
        <w:rPr>
          <w:rFonts w:asciiTheme="majorHAnsi" w:hAnsiTheme="majorHAnsi" w:cstheme="majorHAnsi"/>
        </w:rPr>
        <w:t>XAdES</w:t>
      </w:r>
      <w:proofErr w:type="spellEnd"/>
      <w:r w:rsidRPr="00001555">
        <w:rPr>
          <w:rFonts w:asciiTheme="majorHAnsi" w:hAnsiTheme="majorHAnsi" w:cstheme="majorHAnsi"/>
        </w:rPr>
        <w:t xml:space="preserve"> zewnętrzny, zamawiający wymaga dołączenia odpowiedniej ilości plików tj. podpisywanych plików z danymi oraz plików </w:t>
      </w:r>
      <w:proofErr w:type="spellStart"/>
      <w:r w:rsidRPr="00001555">
        <w:rPr>
          <w:rFonts w:asciiTheme="majorHAnsi" w:hAnsiTheme="majorHAnsi" w:cstheme="majorHAnsi"/>
        </w:rPr>
        <w:t>XAdES</w:t>
      </w:r>
      <w:proofErr w:type="spellEnd"/>
      <w:r w:rsidRPr="00001555">
        <w:rPr>
          <w:rFonts w:asciiTheme="majorHAnsi" w:hAnsiTheme="majorHAnsi" w:cstheme="majorHAnsi"/>
        </w:rPr>
        <w:t>.</w:t>
      </w:r>
    </w:p>
    <w:p w14:paraId="0968C550" w14:textId="77777777" w:rsidR="002B37B5" w:rsidRPr="00001555" w:rsidRDefault="002B37B5" w:rsidP="002B37B5">
      <w:pPr>
        <w:pStyle w:val="Akapitzlist"/>
        <w:spacing w:line="288" w:lineRule="auto"/>
        <w:rPr>
          <w:rFonts w:asciiTheme="majorHAnsi" w:hAnsiTheme="majorHAnsi" w:cstheme="majorHAnsi"/>
        </w:rPr>
      </w:pPr>
    </w:p>
    <w:p w14:paraId="136643F0" w14:textId="77777777" w:rsidR="002B37B5" w:rsidRPr="00001555" w:rsidRDefault="002B37B5" w:rsidP="002B37B5">
      <w:pPr>
        <w:pStyle w:val="Akapitzlist"/>
        <w:numPr>
          <w:ilvl w:val="1"/>
          <w:numId w:val="7"/>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Na platformie zakupowej w formularzu składania oferty znajduje się miejsce wyznaczone do dołączenia części oferty stanowiącej tajemnicę przedsiębiorstwa w rozumieniu przepisów ustawy dnia 16 kwietnia 1993 r. o zwalczaniu nieuczciwej konkurencji.</w:t>
      </w:r>
    </w:p>
    <w:p w14:paraId="554918AA" w14:textId="77777777" w:rsidR="002B37B5" w:rsidRPr="00001555" w:rsidRDefault="002B37B5" w:rsidP="002B37B5">
      <w:pPr>
        <w:pStyle w:val="Akapitzlist"/>
        <w:spacing w:line="288" w:lineRule="auto"/>
        <w:jc w:val="both"/>
        <w:rPr>
          <w:rFonts w:asciiTheme="majorHAnsi" w:hAnsiTheme="majorHAnsi" w:cstheme="majorHAnsi"/>
        </w:rPr>
      </w:pPr>
    </w:p>
    <w:p w14:paraId="704420B9" w14:textId="77777777" w:rsidR="002B37B5" w:rsidRPr="00001555" w:rsidRDefault="002B37B5" w:rsidP="002B37B5">
      <w:pPr>
        <w:pStyle w:val="Akapitzlist"/>
        <w:numPr>
          <w:ilvl w:val="1"/>
          <w:numId w:val="7"/>
        </w:numPr>
        <w:spacing w:before="240" w:after="120" w:line="288" w:lineRule="auto"/>
        <w:ind w:left="1134" w:hanging="708"/>
        <w:jc w:val="both"/>
        <w:rPr>
          <w:rStyle w:val="Hipercze"/>
          <w:rFonts w:asciiTheme="majorHAnsi" w:hAnsiTheme="majorHAnsi" w:cstheme="majorHAnsi"/>
        </w:rPr>
      </w:pPr>
      <w:r w:rsidRPr="00001555">
        <w:rPr>
          <w:rFonts w:asciiTheme="majorHAnsi" w:hAnsiTheme="majorHAnsi" w:cstheme="majorHAnsi"/>
        </w:rPr>
        <w:t xml:space="preserve">Wykonawca, za pośrednictwem platformy zakupowej może przed upływem terminu do składania ofert zmienić lub wycofać ofertę. Sposób dokonywania zmiany lub wycofania oferty zamieszczono w instrukcji zamieszczonej na stronie internetowej pod adresem: </w:t>
      </w:r>
      <w:hyperlink r:id="rId15" w:history="1">
        <w:r w:rsidRPr="00001555">
          <w:rPr>
            <w:rStyle w:val="Hipercze"/>
            <w:rFonts w:asciiTheme="majorHAnsi" w:hAnsiTheme="majorHAnsi" w:cstheme="majorHAnsi"/>
          </w:rPr>
          <w:t>https://platformazakupowa.pl/strona/45-instrukcje</w:t>
        </w:r>
      </w:hyperlink>
    </w:p>
    <w:p w14:paraId="00A859CA" w14:textId="77777777" w:rsidR="002B37B5" w:rsidRPr="00001555" w:rsidRDefault="002B37B5" w:rsidP="002B37B5">
      <w:pPr>
        <w:pStyle w:val="Akapitzlist"/>
        <w:spacing w:line="288" w:lineRule="auto"/>
        <w:jc w:val="both"/>
        <w:rPr>
          <w:rFonts w:asciiTheme="majorHAnsi" w:hAnsiTheme="majorHAnsi" w:cstheme="majorHAnsi"/>
        </w:rPr>
      </w:pPr>
    </w:p>
    <w:p w14:paraId="5589422B" w14:textId="77777777" w:rsidR="002B37B5" w:rsidRPr="00001555" w:rsidRDefault="002B37B5" w:rsidP="002B37B5">
      <w:pPr>
        <w:pStyle w:val="Akapitzlist"/>
        <w:numPr>
          <w:ilvl w:val="1"/>
          <w:numId w:val="7"/>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 xml:space="preserve">Każdy z wykonawców może złożyć tylko jedną ofertę. Złożenie większej liczby ofert lub oferty zawierającej propozycje wariantowe skutkować będzie odrzuceniem oferty. </w:t>
      </w:r>
    </w:p>
    <w:p w14:paraId="0DBC56C6" w14:textId="77777777" w:rsidR="002B37B5" w:rsidRPr="00001555" w:rsidRDefault="002B37B5" w:rsidP="002B37B5">
      <w:pPr>
        <w:pStyle w:val="Akapitzlist"/>
        <w:spacing w:line="288" w:lineRule="auto"/>
        <w:jc w:val="both"/>
        <w:rPr>
          <w:rFonts w:asciiTheme="majorHAnsi" w:hAnsiTheme="majorHAnsi" w:cstheme="majorHAnsi"/>
        </w:rPr>
      </w:pPr>
    </w:p>
    <w:p w14:paraId="0D599F22" w14:textId="77777777" w:rsidR="002B37B5" w:rsidRPr="00001555" w:rsidRDefault="002B37B5" w:rsidP="002B37B5">
      <w:pPr>
        <w:pStyle w:val="Akapitzlist"/>
        <w:numPr>
          <w:ilvl w:val="1"/>
          <w:numId w:val="7"/>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Dokumenty i oświadczenia składane przez wykonawcę powinny być w języku polskim. W przypadku  załączenia dokumentów sporządzonych w innym języku niż dopuszczony, wykonawca zobowiązany jest załączyć tłumaczenie na język polski.</w:t>
      </w:r>
    </w:p>
    <w:p w14:paraId="423A8D7B" w14:textId="77777777" w:rsidR="002B37B5" w:rsidRPr="00001555" w:rsidRDefault="002B37B5" w:rsidP="002B37B5">
      <w:pPr>
        <w:pStyle w:val="Akapitzlist"/>
        <w:spacing w:line="288" w:lineRule="auto"/>
        <w:jc w:val="both"/>
        <w:rPr>
          <w:rFonts w:asciiTheme="majorHAnsi" w:hAnsiTheme="majorHAnsi" w:cstheme="majorHAnsi"/>
        </w:rPr>
      </w:pPr>
    </w:p>
    <w:p w14:paraId="5B526F04" w14:textId="77777777" w:rsidR="002B37B5" w:rsidRPr="00001555" w:rsidRDefault="002B37B5" w:rsidP="002B37B5">
      <w:pPr>
        <w:pStyle w:val="Akapitzlist"/>
        <w:numPr>
          <w:ilvl w:val="1"/>
          <w:numId w:val="7"/>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479C34D" w14:textId="77777777" w:rsidR="002B37B5" w:rsidRPr="00001555" w:rsidRDefault="002B37B5" w:rsidP="002B37B5">
      <w:pPr>
        <w:pStyle w:val="Akapitzlist"/>
        <w:spacing w:line="288" w:lineRule="auto"/>
        <w:jc w:val="both"/>
        <w:rPr>
          <w:rFonts w:asciiTheme="majorHAnsi" w:hAnsiTheme="majorHAnsi" w:cstheme="majorHAnsi"/>
        </w:rPr>
      </w:pPr>
    </w:p>
    <w:p w14:paraId="4E460217" w14:textId="77777777" w:rsidR="002B37B5" w:rsidRPr="00001555" w:rsidRDefault="002B37B5" w:rsidP="002B37B5">
      <w:pPr>
        <w:pStyle w:val="Akapitzlist"/>
        <w:numPr>
          <w:ilvl w:val="1"/>
          <w:numId w:val="7"/>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6ECB1122" w14:textId="77777777" w:rsidR="002B37B5" w:rsidRPr="00001555" w:rsidRDefault="002B37B5" w:rsidP="002B37B5">
      <w:pPr>
        <w:pStyle w:val="Nagwek1"/>
        <w:numPr>
          <w:ilvl w:val="0"/>
          <w:numId w:val="1"/>
        </w:numPr>
        <w:tabs>
          <w:tab w:val="left" w:pos="4395"/>
        </w:tabs>
        <w:spacing w:before="0" w:line="288" w:lineRule="auto"/>
        <w:ind w:left="426" w:hanging="426"/>
        <w:jc w:val="both"/>
        <w:rPr>
          <w:rFonts w:eastAsia="Times New Roman" w:cstheme="majorHAnsi"/>
          <w:b/>
          <w:bCs/>
          <w:color w:val="auto"/>
          <w:sz w:val="28"/>
          <w:szCs w:val="28"/>
        </w:rPr>
      </w:pPr>
      <w:r w:rsidRPr="00001555">
        <w:rPr>
          <w:rFonts w:eastAsia="Times New Roman" w:cstheme="majorHAnsi"/>
          <w:b/>
          <w:bCs/>
          <w:color w:val="auto"/>
          <w:sz w:val="28"/>
          <w:szCs w:val="28"/>
        </w:rPr>
        <w:t>Sposób oraz termin składania ofert, termin otwarcia ofert</w:t>
      </w:r>
    </w:p>
    <w:p w14:paraId="7F5D2AF3" w14:textId="77777777" w:rsidR="002B37B5" w:rsidRPr="00001555" w:rsidRDefault="002B37B5" w:rsidP="002B37B5">
      <w:pPr>
        <w:pStyle w:val="Akapitzlist"/>
        <w:numPr>
          <w:ilvl w:val="1"/>
          <w:numId w:val="8"/>
        </w:numPr>
        <w:spacing w:line="288" w:lineRule="auto"/>
        <w:ind w:left="1134" w:hanging="708"/>
        <w:jc w:val="both"/>
      </w:pPr>
      <w:r w:rsidRPr="00001555">
        <w:rPr>
          <w:rFonts w:asciiTheme="majorHAnsi" w:hAnsiTheme="majorHAnsi" w:cstheme="majorHAnsi"/>
        </w:rPr>
        <w:t xml:space="preserve">Ofertę wraz z wymaganymi dokumentami należy umieścić na platformie zakupowej  pod adresem: </w:t>
      </w:r>
      <w:hyperlink r:id="rId16" w:history="1">
        <w:r w:rsidRPr="00001555">
          <w:rPr>
            <w:rStyle w:val="Hipercze"/>
          </w:rPr>
          <w:t>https://platformazakupowa.pl/transakcja/632657</w:t>
        </w:r>
      </w:hyperlink>
      <w:r w:rsidRPr="00001555">
        <w:rPr>
          <w:u w:val="single"/>
        </w:rPr>
        <w:t xml:space="preserve"> </w:t>
      </w:r>
    </w:p>
    <w:p w14:paraId="3445B82B" w14:textId="77777777" w:rsidR="002B37B5" w:rsidRPr="00001555" w:rsidRDefault="002B37B5" w:rsidP="002B37B5">
      <w:pPr>
        <w:pStyle w:val="Akapitzlist"/>
        <w:spacing w:before="240" w:after="120" w:line="288" w:lineRule="auto"/>
        <w:ind w:left="1134"/>
        <w:jc w:val="both"/>
        <w:rPr>
          <w:rFonts w:asciiTheme="majorHAnsi" w:hAnsiTheme="majorHAnsi" w:cstheme="majorHAnsi"/>
        </w:rPr>
      </w:pPr>
    </w:p>
    <w:p w14:paraId="71B72841" w14:textId="77777777" w:rsidR="002B37B5" w:rsidRPr="00001555" w:rsidRDefault="002B37B5" w:rsidP="002B37B5">
      <w:pPr>
        <w:pStyle w:val="Akapitzlist"/>
        <w:numPr>
          <w:ilvl w:val="1"/>
          <w:numId w:val="8"/>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Otwarcie ofert dokonywane jest przez odszyfrowanie i otwarcie ofert.</w:t>
      </w:r>
    </w:p>
    <w:p w14:paraId="1A902F44" w14:textId="77777777" w:rsidR="002B37B5" w:rsidRPr="00001555" w:rsidRDefault="002B37B5" w:rsidP="002B37B5">
      <w:pPr>
        <w:pStyle w:val="Akapitzlist"/>
        <w:spacing w:before="240" w:after="120" w:line="288" w:lineRule="auto"/>
        <w:ind w:left="1134" w:hanging="708"/>
        <w:jc w:val="both"/>
        <w:rPr>
          <w:rFonts w:asciiTheme="majorHAnsi" w:hAnsiTheme="majorHAnsi" w:cstheme="majorHAnsi"/>
        </w:rPr>
      </w:pPr>
    </w:p>
    <w:p w14:paraId="2871FBAD" w14:textId="0E562D71" w:rsidR="002B37B5" w:rsidRPr="00001555" w:rsidRDefault="002B37B5" w:rsidP="002B37B5">
      <w:pPr>
        <w:pStyle w:val="Akapitzlist"/>
        <w:numPr>
          <w:ilvl w:val="1"/>
          <w:numId w:val="8"/>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 xml:space="preserve">Termin składania ofert do dnia: </w:t>
      </w:r>
      <w:r w:rsidR="000A3888" w:rsidRPr="00001555">
        <w:rPr>
          <w:rFonts w:asciiTheme="majorHAnsi" w:hAnsiTheme="majorHAnsi" w:cstheme="majorHAnsi"/>
        </w:rPr>
        <w:t>02.08.2</w:t>
      </w:r>
      <w:r w:rsidRPr="00001555">
        <w:rPr>
          <w:rFonts w:asciiTheme="majorHAnsi" w:hAnsiTheme="majorHAnsi" w:cstheme="majorHAnsi"/>
        </w:rPr>
        <w:t>022 r.   godz. 11.00.</w:t>
      </w:r>
    </w:p>
    <w:p w14:paraId="37D0E9A0" w14:textId="77777777" w:rsidR="002B37B5" w:rsidRPr="00001555" w:rsidRDefault="002B37B5" w:rsidP="002B37B5">
      <w:pPr>
        <w:pStyle w:val="Akapitzlist"/>
        <w:spacing w:line="288" w:lineRule="auto"/>
        <w:rPr>
          <w:rFonts w:asciiTheme="majorHAnsi" w:hAnsiTheme="majorHAnsi" w:cstheme="majorHAnsi"/>
        </w:rPr>
      </w:pPr>
    </w:p>
    <w:p w14:paraId="649F676E" w14:textId="75329884" w:rsidR="002B37B5" w:rsidRPr="00001555" w:rsidRDefault="002B37B5" w:rsidP="002B37B5">
      <w:pPr>
        <w:pStyle w:val="Akapitzlist"/>
        <w:numPr>
          <w:ilvl w:val="1"/>
          <w:numId w:val="8"/>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 xml:space="preserve">Termin otwarcia ofert: </w:t>
      </w:r>
      <w:r w:rsidR="000A3888" w:rsidRPr="00001555">
        <w:rPr>
          <w:rFonts w:asciiTheme="majorHAnsi" w:hAnsiTheme="majorHAnsi" w:cstheme="majorHAnsi"/>
        </w:rPr>
        <w:t>02.08.</w:t>
      </w:r>
      <w:r w:rsidRPr="00001555">
        <w:rPr>
          <w:rFonts w:asciiTheme="majorHAnsi" w:hAnsiTheme="majorHAnsi" w:cstheme="majorHAnsi"/>
        </w:rPr>
        <w:t>2022 r. godz. 11.15.</w:t>
      </w:r>
    </w:p>
    <w:p w14:paraId="524FCBAA" w14:textId="77777777" w:rsidR="002B37B5" w:rsidRPr="00001555" w:rsidRDefault="002B37B5" w:rsidP="002B37B5">
      <w:pPr>
        <w:pStyle w:val="Akapitzlist"/>
        <w:spacing w:line="288" w:lineRule="auto"/>
        <w:rPr>
          <w:rFonts w:asciiTheme="majorHAnsi" w:hAnsiTheme="majorHAnsi" w:cstheme="majorHAnsi"/>
        </w:rPr>
      </w:pPr>
    </w:p>
    <w:p w14:paraId="5A451764" w14:textId="77777777" w:rsidR="002B37B5" w:rsidRPr="00001555" w:rsidRDefault="002B37B5" w:rsidP="002B37B5">
      <w:pPr>
        <w:pStyle w:val="Akapitzlist"/>
        <w:numPr>
          <w:ilvl w:val="1"/>
          <w:numId w:val="8"/>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Do oferty należy dołączyć wszystkie wymagane w SWZ dokumenty.</w:t>
      </w:r>
    </w:p>
    <w:p w14:paraId="279F40FB" w14:textId="77777777" w:rsidR="002B37B5" w:rsidRPr="00001555" w:rsidRDefault="002B37B5" w:rsidP="002B37B5">
      <w:pPr>
        <w:pStyle w:val="Akapitzlist"/>
        <w:spacing w:line="288" w:lineRule="auto"/>
        <w:jc w:val="both"/>
        <w:rPr>
          <w:rFonts w:asciiTheme="majorHAnsi" w:hAnsiTheme="majorHAnsi" w:cstheme="majorHAnsi"/>
        </w:rPr>
      </w:pPr>
    </w:p>
    <w:p w14:paraId="238C9502" w14:textId="77777777" w:rsidR="002B37B5" w:rsidRPr="00001555" w:rsidRDefault="002B37B5" w:rsidP="002B37B5">
      <w:pPr>
        <w:pStyle w:val="Akapitzlist"/>
        <w:numPr>
          <w:ilvl w:val="1"/>
          <w:numId w:val="8"/>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lastRenderedPageBreak/>
        <w:t>Po wypełnieniu Formularza składania oferty lub wniosku i dołączenia  wszystkich wymaganych załączników należy kliknąć przycisk „Przejdź do podsumowania”.</w:t>
      </w:r>
    </w:p>
    <w:p w14:paraId="633D2D90" w14:textId="77777777" w:rsidR="002B37B5" w:rsidRPr="00001555" w:rsidRDefault="002B37B5" w:rsidP="002B37B5">
      <w:pPr>
        <w:pStyle w:val="Akapitzlist"/>
        <w:numPr>
          <w:ilvl w:val="1"/>
          <w:numId w:val="8"/>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Za datę złożenia oferty przyjmuje się datę jej przekazania w systemie w drugim kroku składania oferty poprzez kliknięcie przycisku “Złóż ofertę” i wyświetlenie się komunikatu, że oferta została zaszyfrowana i złożona.</w:t>
      </w:r>
    </w:p>
    <w:p w14:paraId="3D09E439" w14:textId="77777777" w:rsidR="002B37B5" w:rsidRPr="00001555" w:rsidRDefault="002B37B5" w:rsidP="002B37B5">
      <w:pPr>
        <w:pStyle w:val="Akapitzlist"/>
        <w:spacing w:line="288" w:lineRule="auto"/>
        <w:jc w:val="both"/>
        <w:rPr>
          <w:rFonts w:asciiTheme="majorHAnsi" w:hAnsiTheme="majorHAnsi" w:cstheme="majorHAnsi"/>
        </w:rPr>
      </w:pPr>
    </w:p>
    <w:p w14:paraId="3F8542A9" w14:textId="77777777" w:rsidR="002B37B5" w:rsidRPr="00001555" w:rsidRDefault="002B37B5" w:rsidP="002B37B5">
      <w:pPr>
        <w:pStyle w:val="Akapitzlist"/>
        <w:numPr>
          <w:ilvl w:val="1"/>
          <w:numId w:val="8"/>
        </w:numPr>
        <w:spacing w:before="240" w:after="120" w:line="288" w:lineRule="auto"/>
        <w:ind w:left="1134" w:hanging="708"/>
        <w:jc w:val="both"/>
        <w:rPr>
          <w:rStyle w:val="Hipercze"/>
          <w:rFonts w:asciiTheme="majorHAnsi" w:hAnsiTheme="majorHAnsi" w:cstheme="majorHAnsi"/>
        </w:rPr>
      </w:pPr>
      <w:r w:rsidRPr="00001555">
        <w:rPr>
          <w:rFonts w:asciiTheme="majorHAnsi" w:hAnsiTheme="majorHAnsi" w:cstheme="majorHAnsi"/>
        </w:rPr>
        <w:t xml:space="preserve">Szczegółowa instrukcja dla wykonawców dotycząca złożenia, zmiany i wycofania oferty znajduje się na stronie internetowej pod adresem:  </w:t>
      </w:r>
      <w:hyperlink r:id="rId17" w:history="1">
        <w:r w:rsidRPr="00001555">
          <w:rPr>
            <w:rStyle w:val="Hipercze"/>
            <w:rFonts w:asciiTheme="majorHAnsi" w:hAnsiTheme="majorHAnsi" w:cstheme="majorHAnsi"/>
          </w:rPr>
          <w:t>https://platformazakupowa.pl/strona/45-instrukcje</w:t>
        </w:r>
      </w:hyperlink>
    </w:p>
    <w:p w14:paraId="765B3312" w14:textId="77777777" w:rsidR="002B37B5" w:rsidRPr="00001555" w:rsidRDefault="002B37B5" w:rsidP="002B37B5">
      <w:pPr>
        <w:pStyle w:val="Akapitzlist"/>
        <w:spacing w:line="288" w:lineRule="auto"/>
        <w:jc w:val="both"/>
        <w:rPr>
          <w:rFonts w:asciiTheme="majorHAnsi" w:hAnsiTheme="majorHAnsi" w:cstheme="majorHAnsi"/>
        </w:rPr>
      </w:pPr>
    </w:p>
    <w:p w14:paraId="23C3260A" w14:textId="77777777" w:rsidR="002B37B5" w:rsidRPr="00001555" w:rsidRDefault="002B37B5" w:rsidP="002B37B5">
      <w:pPr>
        <w:pStyle w:val="Akapitzlist"/>
        <w:numPr>
          <w:ilvl w:val="1"/>
          <w:numId w:val="8"/>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Otwarcie ofert następuje niezwłocznie po upływie terminu składania ofert, nie później niż następnego dnia po dniu, w którym upłynął termin składania ofert.</w:t>
      </w:r>
    </w:p>
    <w:p w14:paraId="109701B6" w14:textId="77777777" w:rsidR="002B37B5" w:rsidRPr="00001555" w:rsidRDefault="002B37B5" w:rsidP="002B37B5">
      <w:pPr>
        <w:pStyle w:val="Akapitzlist"/>
        <w:spacing w:line="288" w:lineRule="auto"/>
        <w:rPr>
          <w:rFonts w:asciiTheme="majorHAnsi" w:hAnsiTheme="majorHAnsi" w:cstheme="majorHAnsi"/>
        </w:rPr>
      </w:pPr>
    </w:p>
    <w:p w14:paraId="0C295FD0" w14:textId="77777777" w:rsidR="002B37B5" w:rsidRPr="00001555" w:rsidRDefault="002B37B5" w:rsidP="002B37B5">
      <w:pPr>
        <w:pStyle w:val="Akapitzlist"/>
        <w:numPr>
          <w:ilvl w:val="1"/>
          <w:numId w:val="8"/>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A4D66FC" w14:textId="77777777" w:rsidR="002B37B5" w:rsidRPr="00001555" w:rsidRDefault="002B37B5" w:rsidP="002B37B5">
      <w:pPr>
        <w:pStyle w:val="Akapitzlist"/>
        <w:spacing w:line="288" w:lineRule="auto"/>
        <w:jc w:val="both"/>
        <w:rPr>
          <w:rFonts w:asciiTheme="majorHAnsi" w:hAnsiTheme="majorHAnsi" w:cstheme="majorHAnsi"/>
        </w:rPr>
      </w:pPr>
    </w:p>
    <w:p w14:paraId="7674A2C4" w14:textId="77777777" w:rsidR="002B37B5" w:rsidRPr="00001555" w:rsidRDefault="002B37B5" w:rsidP="002B37B5">
      <w:pPr>
        <w:pStyle w:val="Akapitzlist"/>
        <w:numPr>
          <w:ilvl w:val="1"/>
          <w:numId w:val="8"/>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Zamawiający poinformuje o zmianie terminu otwarcia ofert na stronie internetowej prowadzonego postępowania.</w:t>
      </w:r>
    </w:p>
    <w:p w14:paraId="73953582" w14:textId="77777777" w:rsidR="002B37B5" w:rsidRPr="00001555" w:rsidRDefault="002B37B5" w:rsidP="002B37B5">
      <w:pPr>
        <w:pStyle w:val="Akapitzlist"/>
        <w:spacing w:before="240" w:after="120" w:line="288" w:lineRule="auto"/>
        <w:ind w:left="1134"/>
        <w:jc w:val="both"/>
        <w:rPr>
          <w:rFonts w:asciiTheme="majorHAnsi" w:hAnsiTheme="majorHAnsi" w:cstheme="majorHAnsi"/>
        </w:rPr>
      </w:pPr>
    </w:p>
    <w:p w14:paraId="3E32A341" w14:textId="77777777" w:rsidR="002B37B5" w:rsidRPr="00001555" w:rsidRDefault="002B37B5" w:rsidP="002B37B5">
      <w:pPr>
        <w:pStyle w:val="Akapitzlist"/>
        <w:numPr>
          <w:ilvl w:val="1"/>
          <w:numId w:val="8"/>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37ADC529" w14:textId="77777777" w:rsidR="002B37B5" w:rsidRPr="00001555" w:rsidRDefault="002B37B5" w:rsidP="002B37B5">
      <w:pPr>
        <w:pStyle w:val="Akapitzlist"/>
        <w:spacing w:line="288" w:lineRule="auto"/>
        <w:jc w:val="both"/>
        <w:rPr>
          <w:rFonts w:asciiTheme="majorHAnsi" w:hAnsiTheme="majorHAnsi" w:cstheme="majorHAnsi"/>
        </w:rPr>
      </w:pPr>
    </w:p>
    <w:p w14:paraId="207199DA" w14:textId="77777777" w:rsidR="002B37B5" w:rsidRPr="00001555" w:rsidRDefault="002B37B5" w:rsidP="002B37B5">
      <w:pPr>
        <w:pStyle w:val="Akapitzlist"/>
        <w:numPr>
          <w:ilvl w:val="1"/>
          <w:numId w:val="8"/>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Zamawiający, niezwłocznie po otwarciu ofert, udostępnia na stronie internetowej prowadzonego postępowania informacje o:</w:t>
      </w:r>
    </w:p>
    <w:p w14:paraId="4127FF83" w14:textId="77777777" w:rsidR="002B37B5" w:rsidRPr="00001555" w:rsidRDefault="002B37B5" w:rsidP="002B37B5">
      <w:pPr>
        <w:pStyle w:val="Akapitzlist"/>
        <w:numPr>
          <w:ilvl w:val="2"/>
          <w:numId w:val="8"/>
        </w:numPr>
        <w:spacing w:before="240" w:after="120" w:line="288" w:lineRule="auto"/>
        <w:ind w:left="2127" w:hanging="993"/>
        <w:jc w:val="both"/>
        <w:rPr>
          <w:rFonts w:asciiTheme="majorHAnsi" w:hAnsiTheme="majorHAnsi" w:cstheme="majorHAnsi"/>
        </w:rPr>
      </w:pPr>
      <w:r w:rsidRPr="00001555">
        <w:rPr>
          <w:rFonts w:asciiTheme="majorHAnsi" w:hAnsiTheme="majorHAnsi" w:cstheme="majorHAnsi"/>
        </w:rPr>
        <w:t>nazwach albo imionach i nazwiskach oraz siedzibach lub miejscach prowadzonej działalności gospodarczej albo miejscach zamieszkania wykonawców, których oferty zostały otwarte,</w:t>
      </w:r>
    </w:p>
    <w:p w14:paraId="36820AB9" w14:textId="77777777" w:rsidR="002B37B5" w:rsidRPr="00001555" w:rsidRDefault="002B37B5" w:rsidP="002B37B5">
      <w:pPr>
        <w:pStyle w:val="Akapitzlist"/>
        <w:numPr>
          <w:ilvl w:val="2"/>
          <w:numId w:val="8"/>
        </w:numPr>
        <w:spacing w:before="240" w:after="120" w:line="288" w:lineRule="auto"/>
        <w:ind w:left="2127" w:hanging="993"/>
        <w:jc w:val="both"/>
        <w:rPr>
          <w:rFonts w:asciiTheme="majorHAnsi" w:hAnsiTheme="majorHAnsi" w:cstheme="majorHAnsi"/>
        </w:rPr>
      </w:pPr>
      <w:r w:rsidRPr="00001555">
        <w:rPr>
          <w:rFonts w:asciiTheme="majorHAnsi" w:hAnsiTheme="majorHAnsi" w:cstheme="majorHAnsi"/>
        </w:rPr>
        <w:t>cenach lub kosztach zawartych w ofertach,</w:t>
      </w:r>
    </w:p>
    <w:p w14:paraId="35E235A5" w14:textId="77777777" w:rsidR="002B37B5" w:rsidRPr="00001555" w:rsidRDefault="002B37B5" w:rsidP="002B37B5">
      <w:pPr>
        <w:pStyle w:val="Akapitzlist"/>
        <w:numPr>
          <w:ilvl w:val="2"/>
          <w:numId w:val="8"/>
        </w:numPr>
        <w:spacing w:before="240" w:after="120" w:line="288" w:lineRule="auto"/>
        <w:ind w:left="2127" w:hanging="993"/>
        <w:jc w:val="both"/>
        <w:rPr>
          <w:rFonts w:asciiTheme="majorHAnsi" w:hAnsiTheme="majorHAnsi" w:cstheme="majorHAnsi"/>
        </w:rPr>
      </w:pPr>
      <w:r w:rsidRPr="00001555">
        <w:rPr>
          <w:rFonts w:asciiTheme="majorHAnsi" w:hAnsiTheme="majorHAnsi" w:cstheme="majorHAnsi"/>
        </w:rPr>
        <w:t>Informacja zostanie opublikowana na stronie postępowania na platformie zakupowej  w sekcji ,,Komunikaty”.</w:t>
      </w:r>
    </w:p>
    <w:p w14:paraId="4230DDFF" w14:textId="77777777" w:rsidR="002B37B5" w:rsidRPr="00001555" w:rsidRDefault="002B37B5" w:rsidP="002B37B5">
      <w:pPr>
        <w:pStyle w:val="Akapitzlist"/>
        <w:spacing w:before="240" w:after="120" w:line="288" w:lineRule="auto"/>
        <w:ind w:left="2127"/>
        <w:jc w:val="both"/>
        <w:rPr>
          <w:rFonts w:asciiTheme="majorHAnsi" w:hAnsiTheme="majorHAnsi" w:cstheme="majorHAnsi"/>
        </w:rPr>
      </w:pPr>
    </w:p>
    <w:p w14:paraId="67C15E6B" w14:textId="492946CE" w:rsidR="002B37B5" w:rsidRPr="00001555" w:rsidRDefault="002B37B5" w:rsidP="002B37B5">
      <w:pPr>
        <w:pStyle w:val="Akapitzlist"/>
        <w:numPr>
          <w:ilvl w:val="1"/>
          <w:numId w:val="8"/>
        </w:numPr>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Zgodnie z ustawą Pzp zamawiający nie ma obowiązku przeprowadzania sesji otwarcia ofert w sposób jawny z udziałem wykonawców lub transmitowania sesji otwarcia za pośrednictwem elektronicznych narzędzi do przekazu wideo on-line, a ma jedynie takie uprawnienie.</w:t>
      </w:r>
    </w:p>
    <w:p w14:paraId="4F8E2ADF" w14:textId="77777777" w:rsidR="00AC2F64" w:rsidRPr="00001555" w:rsidRDefault="00AC2F64" w:rsidP="00AC2F64">
      <w:pPr>
        <w:pStyle w:val="Akapitzlist"/>
        <w:spacing w:before="240" w:after="120" w:line="288" w:lineRule="auto"/>
        <w:ind w:left="1134"/>
        <w:jc w:val="both"/>
        <w:rPr>
          <w:rFonts w:asciiTheme="majorHAnsi" w:hAnsiTheme="majorHAnsi" w:cstheme="majorHAnsi"/>
        </w:rPr>
      </w:pPr>
    </w:p>
    <w:p w14:paraId="1DE02C73" w14:textId="77777777" w:rsidR="002B37B5" w:rsidRPr="00001555" w:rsidRDefault="002B37B5" w:rsidP="002B37B5">
      <w:pPr>
        <w:pStyle w:val="Akapitzlist"/>
        <w:numPr>
          <w:ilvl w:val="1"/>
          <w:numId w:val="8"/>
        </w:numPr>
        <w:autoSpaceDE w:val="0"/>
        <w:spacing w:before="240" w:after="120" w:line="288" w:lineRule="auto"/>
        <w:ind w:left="1134" w:hanging="708"/>
        <w:jc w:val="both"/>
        <w:rPr>
          <w:rFonts w:asciiTheme="majorHAnsi" w:hAnsiTheme="majorHAnsi" w:cstheme="majorHAnsi"/>
        </w:rPr>
      </w:pPr>
      <w:r w:rsidRPr="00001555">
        <w:rPr>
          <w:rFonts w:asciiTheme="majorHAnsi" w:hAnsiTheme="majorHAnsi" w:cstheme="majorHAnsi"/>
        </w:rPr>
        <w:t>Zaleca się przy sporządzaniu oferty ze skorzystania ze wzorów (formularz ofertowy, oświadczenia) przygotowanych przez zamawiającego. Wykonawca może przedstawić ofertę na swoich formularzach z zastrzeżeniem, że muszą one zawierać wszystkie informacje określone przez zamawiającego w SWZ.</w:t>
      </w:r>
    </w:p>
    <w:p w14:paraId="3C15F85E" w14:textId="77777777" w:rsidR="002B37B5" w:rsidRPr="00001555" w:rsidRDefault="002B37B5" w:rsidP="002B37B5">
      <w:pPr>
        <w:pStyle w:val="Akapitzlist"/>
        <w:spacing w:line="288" w:lineRule="auto"/>
        <w:ind w:left="1134"/>
        <w:jc w:val="both"/>
        <w:rPr>
          <w:rFonts w:asciiTheme="majorHAnsi" w:hAnsiTheme="majorHAnsi" w:cstheme="majorHAnsi"/>
        </w:rPr>
      </w:pPr>
    </w:p>
    <w:p w14:paraId="31E6060A" w14:textId="77777777" w:rsidR="002B37B5" w:rsidRPr="00001555" w:rsidRDefault="002B37B5" w:rsidP="002B37B5">
      <w:pPr>
        <w:pStyle w:val="Nagwek1"/>
        <w:numPr>
          <w:ilvl w:val="0"/>
          <w:numId w:val="1"/>
        </w:numPr>
        <w:spacing w:before="0" w:line="288" w:lineRule="auto"/>
        <w:ind w:left="426"/>
        <w:rPr>
          <w:rFonts w:eastAsia="Times New Roman" w:cstheme="majorHAnsi"/>
          <w:b/>
          <w:bCs/>
          <w:color w:val="auto"/>
          <w:sz w:val="24"/>
          <w:szCs w:val="24"/>
        </w:rPr>
      </w:pPr>
      <w:r w:rsidRPr="00001555">
        <w:rPr>
          <w:rFonts w:eastAsia="Times New Roman" w:cstheme="majorHAnsi"/>
          <w:b/>
          <w:bCs/>
          <w:color w:val="auto"/>
          <w:sz w:val="24"/>
          <w:szCs w:val="24"/>
        </w:rPr>
        <w:t>Termin związania ofertą</w:t>
      </w:r>
    </w:p>
    <w:p w14:paraId="608289F1" w14:textId="77123CCB" w:rsidR="002B37B5" w:rsidRPr="00001555" w:rsidRDefault="002B37B5" w:rsidP="002B37B5">
      <w:pPr>
        <w:spacing w:line="288" w:lineRule="auto"/>
        <w:ind w:left="426"/>
        <w:rPr>
          <w:rFonts w:asciiTheme="majorHAnsi" w:hAnsiTheme="majorHAnsi" w:cstheme="majorHAnsi"/>
        </w:rPr>
      </w:pPr>
      <w:r w:rsidRPr="00001555">
        <w:rPr>
          <w:rFonts w:asciiTheme="majorHAnsi" w:hAnsiTheme="majorHAnsi" w:cstheme="majorHAnsi"/>
        </w:rPr>
        <w:t xml:space="preserve">Wykonawca jest związany ofertą do dnia </w:t>
      </w:r>
      <w:r w:rsidR="004736B6" w:rsidRPr="00001555">
        <w:rPr>
          <w:rFonts w:asciiTheme="majorHAnsi" w:hAnsiTheme="majorHAnsi" w:cstheme="majorHAnsi"/>
        </w:rPr>
        <w:t xml:space="preserve"> 31</w:t>
      </w:r>
      <w:r w:rsidRPr="00001555">
        <w:rPr>
          <w:rFonts w:asciiTheme="majorHAnsi" w:hAnsiTheme="majorHAnsi" w:cstheme="majorHAnsi"/>
        </w:rPr>
        <w:t>.08.2022  r.</w:t>
      </w:r>
    </w:p>
    <w:p w14:paraId="0AF2DA5D" w14:textId="77777777" w:rsidR="002B37B5" w:rsidRPr="00001555" w:rsidRDefault="002B37B5" w:rsidP="002B37B5">
      <w:pPr>
        <w:spacing w:line="288" w:lineRule="auto"/>
        <w:rPr>
          <w:rFonts w:asciiTheme="majorHAnsi" w:hAnsiTheme="majorHAnsi" w:cstheme="majorHAnsi"/>
        </w:rPr>
      </w:pPr>
    </w:p>
    <w:p w14:paraId="21AFE646" w14:textId="77777777" w:rsidR="002B37B5" w:rsidRPr="00001555" w:rsidRDefault="002B37B5" w:rsidP="002B37B5">
      <w:pPr>
        <w:pStyle w:val="Nagwek1"/>
        <w:numPr>
          <w:ilvl w:val="0"/>
          <w:numId w:val="1"/>
        </w:numPr>
        <w:spacing w:before="0" w:line="288" w:lineRule="auto"/>
        <w:ind w:left="426"/>
        <w:jc w:val="both"/>
        <w:rPr>
          <w:rFonts w:eastAsia="Times New Roman" w:cstheme="majorHAnsi"/>
          <w:b/>
          <w:bCs/>
          <w:color w:val="auto"/>
          <w:sz w:val="24"/>
          <w:szCs w:val="24"/>
        </w:rPr>
      </w:pPr>
      <w:r w:rsidRPr="00001555">
        <w:rPr>
          <w:rFonts w:eastAsia="Times New Roman" w:cstheme="majorHAnsi"/>
          <w:b/>
          <w:bCs/>
          <w:color w:val="auto"/>
          <w:sz w:val="24"/>
          <w:szCs w:val="24"/>
        </w:rPr>
        <w:t>Sposób obliczenia ceny</w:t>
      </w:r>
    </w:p>
    <w:p w14:paraId="7421BFA7" w14:textId="77777777" w:rsidR="002B37B5" w:rsidRPr="00001555" w:rsidRDefault="002B37B5" w:rsidP="002B37B5">
      <w:pPr>
        <w:pStyle w:val="Akapitzlist"/>
        <w:numPr>
          <w:ilvl w:val="1"/>
          <w:numId w:val="15"/>
        </w:numPr>
        <w:spacing w:after="160" w:line="288" w:lineRule="auto"/>
        <w:ind w:left="1134" w:hanging="708"/>
        <w:jc w:val="both"/>
        <w:rPr>
          <w:rFonts w:asciiTheme="majorHAnsi" w:hAnsiTheme="majorHAnsi" w:cstheme="majorHAnsi"/>
        </w:rPr>
      </w:pPr>
      <w:r w:rsidRPr="00001555">
        <w:rPr>
          <w:rFonts w:asciiTheme="majorHAnsi" w:hAnsiTheme="majorHAnsi" w:cstheme="majorHAnsi"/>
        </w:rPr>
        <w:t xml:space="preserve">Wykonawca uwzględniając wszystkie wymogi, o których mowa w niniejszej Specyfikacji Warunków Zamówienia, powinien w cenie ofertowej ująć wszelkie koszty związane z wykonywaniem przedmiotu zamówienia, niezbędne dla prawidłowego i pełnego wykonania przedmiotu zamówienia. </w:t>
      </w:r>
    </w:p>
    <w:p w14:paraId="4DC25AA9" w14:textId="77777777" w:rsidR="002B37B5" w:rsidRPr="00001555" w:rsidRDefault="002B37B5" w:rsidP="002B37B5">
      <w:pPr>
        <w:pStyle w:val="Akapitzlist"/>
        <w:spacing w:line="288" w:lineRule="auto"/>
        <w:ind w:left="1134"/>
        <w:rPr>
          <w:rFonts w:asciiTheme="majorHAnsi" w:hAnsiTheme="majorHAnsi" w:cstheme="majorHAnsi"/>
        </w:rPr>
      </w:pPr>
    </w:p>
    <w:p w14:paraId="341CDBF0" w14:textId="77777777" w:rsidR="002B37B5" w:rsidRPr="00001555" w:rsidRDefault="002B37B5" w:rsidP="002B37B5">
      <w:pPr>
        <w:pStyle w:val="Akapitzlist"/>
        <w:numPr>
          <w:ilvl w:val="1"/>
          <w:numId w:val="15"/>
        </w:numPr>
        <w:spacing w:line="288" w:lineRule="auto"/>
        <w:ind w:left="1134" w:hanging="708"/>
        <w:rPr>
          <w:rFonts w:asciiTheme="majorHAnsi" w:hAnsiTheme="majorHAnsi" w:cstheme="majorHAnsi"/>
        </w:rPr>
      </w:pPr>
      <w:r w:rsidRPr="00001555">
        <w:rPr>
          <w:rFonts w:asciiTheme="majorHAnsi" w:hAnsiTheme="majorHAnsi" w:cstheme="majorHAnsi"/>
        </w:rPr>
        <w:t xml:space="preserve">Za wykonanie zamówienia wykonawcy przysługuje wynagrodzenie ryczałtowe. </w:t>
      </w:r>
    </w:p>
    <w:p w14:paraId="522E5829" w14:textId="77777777" w:rsidR="002B37B5" w:rsidRPr="00001555" w:rsidRDefault="002B37B5" w:rsidP="002B37B5">
      <w:pPr>
        <w:pStyle w:val="Akapitzlist"/>
        <w:spacing w:line="288" w:lineRule="auto"/>
        <w:rPr>
          <w:rFonts w:asciiTheme="majorHAnsi" w:hAnsiTheme="majorHAnsi" w:cstheme="majorHAnsi"/>
        </w:rPr>
      </w:pPr>
    </w:p>
    <w:p w14:paraId="56F8EBCB" w14:textId="77777777" w:rsidR="002B37B5" w:rsidRPr="00001555" w:rsidRDefault="002B37B5" w:rsidP="002B37B5">
      <w:pPr>
        <w:pStyle w:val="Akapitzlist"/>
        <w:numPr>
          <w:ilvl w:val="1"/>
          <w:numId w:val="15"/>
        </w:numPr>
        <w:spacing w:line="288" w:lineRule="auto"/>
        <w:ind w:left="1134" w:hanging="708"/>
        <w:jc w:val="both"/>
        <w:rPr>
          <w:rFonts w:asciiTheme="majorHAnsi" w:hAnsiTheme="majorHAnsi" w:cstheme="majorHAnsi"/>
        </w:rPr>
      </w:pPr>
      <w:r w:rsidRPr="00001555">
        <w:rPr>
          <w:rFonts w:asciiTheme="majorHAnsi" w:hAnsiTheme="majorHAnsi" w:cstheme="majorHAnsi"/>
        </w:rPr>
        <w:t xml:space="preserve">W formularzu oferty należy podać całkowitą cenę netto zamówienia, kwotę podatku VAT oraz cenę brutto zamówienia, z dokładnością do dwóch miejsc po przecinku za realizację zadania. </w:t>
      </w:r>
    </w:p>
    <w:p w14:paraId="267AAEDA" w14:textId="77777777" w:rsidR="002B37B5" w:rsidRPr="00001555" w:rsidRDefault="002B37B5" w:rsidP="002B37B5">
      <w:pPr>
        <w:pStyle w:val="Akapitzlist"/>
        <w:spacing w:line="288" w:lineRule="auto"/>
        <w:rPr>
          <w:rFonts w:asciiTheme="majorHAnsi" w:hAnsiTheme="majorHAnsi" w:cstheme="majorHAnsi"/>
        </w:rPr>
      </w:pPr>
    </w:p>
    <w:p w14:paraId="4B92AE72" w14:textId="77777777" w:rsidR="002B37B5" w:rsidRPr="00001555" w:rsidRDefault="002B37B5" w:rsidP="002B37B5">
      <w:pPr>
        <w:pStyle w:val="Akapitzlist"/>
        <w:numPr>
          <w:ilvl w:val="1"/>
          <w:numId w:val="15"/>
        </w:numPr>
        <w:spacing w:line="288" w:lineRule="auto"/>
        <w:ind w:left="1134" w:hanging="708"/>
        <w:jc w:val="both"/>
        <w:rPr>
          <w:rFonts w:asciiTheme="majorHAnsi" w:hAnsiTheme="majorHAnsi" w:cstheme="majorHAnsi"/>
        </w:rPr>
      </w:pPr>
      <w:r w:rsidRPr="00001555">
        <w:rPr>
          <w:rFonts w:asciiTheme="majorHAnsi" w:hAnsiTheme="majorHAnsi" w:cstheme="majorHAnsi"/>
        </w:rPr>
        <w:t>Cena zamówienia dla zadania powinna być obliczona na podstawie kalkulacji własnej sporządzonej w oparciu opozycje wymienione w  załączniku nr 9 SWZ oraz na podstawie mapy stanowiącej załącznik nr  10 do SWZ i opisu technicznego stanowiącego załącznik nr 10A do SWZ, która pełni funkcję jedynie pomocniczą (informacyjną) przy kalkulacji ceny przy składaniu ofert przez wykonawców. Zamawiający w załączniku nr 9 do SWZ wskazał pomocniczo do dokonania wyceny kody KNR i KNNR.  Pozycje wymienione z załączniku nr 9 do SWZ nie mogą zostać w żaden sposób zmodyfikowane (np. dopisywanie pozycji, zmiany ilości robót, zmiany opisów itp.) przez wykonawcę bez zgody zamawiającego.</w:t>
      </w:r>
    </w:p>
    <w:p w14:paraId="553B2FAB" w14:textId="77777777" w:rsidR="002B37B5" w:rsidRPr="00001555" w:rsidRDefault="002B37B5" w:rsidP="002B37B5">
      <w:pPr>
        <w:pStyle w:val="Akapitzlist"/>
        <w:spacing w:line="288" w:lineRule="auto"/>
        <w:rPr>
          <w:rFonts w:asciiTheme="majorHAnsi" w:hAnsiTheme="majorHAnsi" w:cstheme="majorHAnsi"/>
        </w:rPr>
      </w:pPr>
    </w:p>
    <w:p w14:paraId="5AA08E4F" w14:textId="77777777" w:rsidR="002B37B5" w:rsidRPr="00001555" w:rsidRDefault="002B37B5" w:rsidP="002B37B5">
      <w:pPr>
        <w:pStyle w:val="Akapitzlist"/>
        <w:numPr>
          <w:ilvl w:val="1"/>
          <w:numId w:val="15"/>
        </w:numPr>
        <w:spacing w:line="288" w:lineRule="auto"/>
        <w:ind w:left="1134" w:hanging="708"/>
        <w:jc w:val="both"/>
        <w:rPr>
          <w:rFonts w:asciiTheme="majorHAnsi" w:hAnsiTheme="majorHAnsi" w:cstheme="majorHAnsi"/>
        </w:rPr>
      </w:pPr>
      <w:r w:rsidRPr="00001555">
        <w:rPr>
          <w:rFonts w:asciiTheme="majorHAnsi" w:hAnsiTheme="majorHAnsi" w:cstheme="majorHAnsi"/>
        </w:rPr>
        <w:t xml:space="preserve">W dowolnym momencie badania i oceny ofert, na żądanie zamawiającego lub jego upoważnionego przedstawiciela, wykonawca ma obowiązek udzielenia wyjaśnień dotyczących wyliczenia wysokości określonych cen jednostkowych i cen w kosztorysie.  </w:t>
      </w:r>
    </w:p>
    <w:p w14:paraId="5C8048B6" w14:textId="77777777" w:rsidR="002B37B5" w:rsidRPr="00001555" w:rsidRDefault="002B37B5" w:rsidP="002B37B5">
      <w:pPr>
        <w:pStyle w:val="Akapitzlist"/>
        <w:spacing w:line="288" w:lineRule="auto"/>
        <w:rPr>
          <w:rFonts w:asciiTheme="majorHAnsi" w:hAnsiTheme="majorHAnsi" w:cstheme="majorHAnsi"/>
        </w:rPr>
      </w:pPr>
    </w:p>
    <w:p w14:paraId="40724A0E" w14:textId="77777777" w:rsidR="002B37B5" w:rsidRPr="00001555" w:rsidRDefault="002B37B5" w:rsidP="002B37B5">
      <w:pPr>
        <w:pStyle w:val="Akapitzlist"/>
        <w:numPr>
          <w:ilvl w:val="1"/>
          <w:numId w:val="15"/>
        </w:numPr>
        <w:spacing w:line="288" w:lineRule="auto"/>
        <w:ind w:left="1134" w:hanging="708"/>
        <w:jc w:val="both"/>
        <w:rPr>
          <w:rFonts w:asciiTheme="majorHAnsi" w:hAnsiTheme="majorHAnsi" w:cstheme="majorHAnsi"/>
        </w:rPr>
      </w:pPr>
      <w:r w:rsidRPr="00001555">
        <w:rPr>
          <w:rFonts w:asciiTheme="majorHAnsi" w:hAnsiTheme="majorHAnsi" w:cstheme="majorHAnsi"/>
        </w:rPr>
        <w:lastRenderedPageBreak/>
        <w:t xml:space="preserve">Zamawiający może żądać przed zawarciem umowy w sprawie udzielenia zamówienia publicznego, aby wykonawca załączył kosztorys ofertowy sporządzony metodą kalkulacji szczegółowej (jeśli zajdzie taka konieczność). </w:t>
      </w:r>
    </w:p>
    <w:p w14:paraId="7B8FD00D" w14:textId="77777777" w:rsidR="002B37B5" w:rsidRPr="00001555" w:rsidRDefault="002B37B5" w:rsidP="002B37B5">
      <w:pPr>
        <w:pStyle w:val="Akapitzlist"/>
        <w:spacing w:line="288" w:lineRule="auto"/>
        <w:rPr>
          <w:rFonts w:asciiTheme="majorHAnsi" w:hAnsiTheme="majorHAnsi" w:cstheme="majorHAnsi"/>
        </w:rPr>
      </w:pPr>
    </w:p>
    <w:p w14:paraId="572D822D" w14:textId="77777777" w:rsidR="002B37B5" w:rsidRPr="00001555" w:rsidRDefault="002B37B5" w:rsidP="002B37B5">
      <w:pPr>
        <w:pStyle w:val="Akapitzlist"/>
        <w:numPr>
          <w:ilvl w:val="1"/>
          <w:numId w:val="15"/>
        </w:numPr>
        <w:spacing w:line="288" w:lineRule="auto"/>
        <w:ind w:left="1134" w:hanging="708"/>
        <w:jc w:val="both"/>
        <w:rPr>
          <w:rFonts w:asciiTheme="majorHAnsi" w:hAnsiTheme="majorHAnsi" w:cstheme="majorHAnsi"/>
        </w:rPr>
      </w:pPr>
      <w:r w:rsidRPr="00001555">
        <w:rPr>
          <w:rFonts w:asciiTheme="majorHAnsi" w:hAnsiTheme="majorHAnsi" w:cstheme="majorHAnsi"/>
        </w:rPr>
        <w:t>Cena ofertowa musi obejmować całość kosztów robót i wydatków niezbędnych do zrealizowania całości przedmiotu zamówienia określonego w załączniku nr 9 do SWZ, na warunkach i w zakresie określonym w projekcie umowy i SWZ oraz wszystkie koszty związane z wykonaniem przedmiotu zamówienia, niezbędne dla prawidłowego i pełnego wykonania przedmiotu zamówienia.</w:t>
      </w:r>
    </w:p>
    <w:p w14:paraId="07E7D124" w14:textId="77777777" w:rsidR="002B37B5" w:rsidRPr="00001555" w:rsidRDefault="002B37B5" w:rsidP="002B37B5">
      <w:pPr>
        <w:pStyle w:val="Akapitzlist"/>
        <w:spacing w:line="288" w:lineRule="auto"/>
        <w:rPr>
          <w:rFonts w:asciiTheme="majorHAnsi" w:hAnsiTheme="majorHAnsi" w:cstheme="majorHAnsi"/>
        </w:rPr>
      </w:pPr>
    </w:p>
    <w:p w14:paraId="634F0EEB" w14:textId="77777777" w:rsidR="002B37B5" w:rsidRPr="00001555" w:rsidRDefault="002B37B5" w:rsidP="002B37B5">
      <w:pPr>
        <w:pStyle w:val="Akapitzlist"/>
        <w:numPr>
          <w:ilvl w:val="1"/>
          <w:numId w:val="15"/>
        </w:numPr>
        <w:spacing w:line="288" w:lineRule="auto"/>
        <w:ind w:left="1134" w:hanging="708"/>
        <w:jc w:val="both"/>
        <w:rPr>
          <w:rFonts w:asciiTheme="majorHAnsi" w:hAnsiTheme="majorHAnsi" w:cstheme="majorHAnsi"/>
        </w:rPr>
      </w:pPr>
      <w:r w:rsidRPr="00001555">
        <w:rPr>
          <w:rFonts w:asciiTheme="majorHAnsi" w:hAnsiTheme="majorHAnsi" w:cstheme="majorHAnsi"/>
        </w:rPr>
        <w:t>Stawka VAT musi być określona zgodnie z ustawą z dnia 11 marca 2004 r. o podatku od towarów i usług.</w:t>
      </w:r>
    </w:p>
    <w:p w14:paraId="6AFC3A17" w14:textId="77777777" w:rsidR="002B37B5" w:rsidRPr="00001555" w:rsidRDefault="002B37B5" w:rsidP="002B37B5">
      <w:pPr>
        <w:pStyle w:val="Akapitzlist"/>
        <w:spacing w:line="288" w:lineRule="auto"/>
        <w:rPr>
          <w:rFonts w:asciiTheme="majorHAnsi" w:hAnsiTheme="majorHAnsi" w:cstheme="majorHAnsi"/>
        </w:rPr>
      </w:pPr>
    </w:p>
    <w:p w14:paraId="694D73B2" w14:textId="77777777" w:rsidR="002B37B5" w:rsidRPr="00001555" w:rsidRDefault="002B37B5" w:rsidP="002B37B5">
      <w:pPr>
        <w:pStyle w:val="Akapitzlist"/>
        <w:numPr>
          <w:ilvl w:val="1"/>
          <w:numId w:val="15"/>
        </w:numPr>
        <w:spacing w:after="160" w:line="288" w:lineRule="auto"/>
        <w:ind w:left="1134" w:hanging="708"/>
        <w:jc w:val="both"/>
        <w:rPr>
          <w:rFonts w:asciiTheme="majorHAnsi" w:hAnsiTheme="majorHAnsi" w:cstheme="majorHAnsi"/>
        </w:rPr>
      </w:pPr>
      <w:r w:rsidRPr="00001555">
        <w:rPr>
          <w:rFonts w:asciiTheme="majorHAnsi" w:hAnsiTheme="majorHAnsi" w:cstheme="majorHAnsi"/>
        </w:rPr>
        <w:t xml:space="preserve">Zamawiający informuje, że w przypadku towarów i usług wymienionych w załączniku nr 15 do Ustawy z dnia 11 marca 2004 r. o podatku od towarów i usług, zgodnie z zapisami w art. 108 a Ustawy, podatnicy są obowiązani zastosować mechanizm podzielonej płatności (tzw. MPP). </w:t>
      </w:r>
    </w:p>
    <w:p w14:paraId="5B5C70DE" w14:textId="77777777" w:rsidR="002B37B5" w:rsidRPr="00001555" w:rsidRDefault="002B37B5" w:rsidP="002B37B5">
      <w:pPr>
        <w:pStyle w:val="Akapitzlist"/>
        <w:spacing w:line="288" w:lineRule="auto"/>
        <w:rPr>
          <w:rFonts w:asciiTheme="majorHAnsi" w:hAnsiTheme="majorHAnsi" w:cstheme="majorHAnsi"/>
        </w:rPr>
      </w:pPr>
    </w:p>
    <w:p w14:paraId="0462E27F" w14:textId="77777777" w:rsidR="002B37B5" w:rsidRPr="00001555" w:rsidRDefault="002B37B5" w:rsidP="002B37B5">
      <w:pPr>
        <w:pStyle w:val="Akapitzlist"/>
        <w:numPr>
          <w:ilvl w:val="1"/>
          <w:numId w:val="15"/>
        </w:numPr>
        <w:spacing w:line="288" w:lineRule="auto"/>
        <w:ind w:left="1134" w:hanging="708"/>
        <w:jc w:val="both"/>
        <w:rPr>
          <w:rFonts w:asciiTheme="majorHAnsi" w:hAnsiTheme="majorHAnsi" w:cstheme="majorHAnsi"/>
          <w:lang w:val="x-none"/>
        </w:rPr>
      </w:pPr>
      <w:r w:rsidRPr="00001555">
        <w:rPr>
          <w:rFonts w:asciiTheme="majorHAnsi" w:hAnsiTheme="majorHAnsi" w:cstheme="majorHAnsi"/>
          <w:lang w:val="x-none"/>
        </w:rPr>
        <w:t>Cenę oferty należy podać w walucie polskiej (liczbowo oraz słownie) z dokładnością do dwóch miejsc po przecinku, ponieważ w takiej walucie dokonywane będą rozliczenia pomiędzy zamawiającym a wykonawcą, którego oferta uznana zostanie za najkorzystniejszą.</w:t>
      </w:r>
    </w:p>
    <w:p w14:paraId="6097E08D" w14:textId="77777777" w:rsidR="002B37B5" w:rsidRPr="00001555" w:rsidRDefault="002B37B5" w:rsidP="002B37B5">
      <w:pPr>
        <w:pStyle w:val="Akapitzlist"/>
        <w:spacing w:line="288" w:lineRule="auto"/>
        <w:ind w:left="1134"/>
        <w:jc w:val="both"/>
        <w:rPr>
          <w:rFonts w:asciiTheme="majorHAnsi" w:hAnsiTheme="majorHAnsi" w:cstheme="majorHAnsi"/>
          <w:lang w:val="x-none"/>
        </w:rPr>
      </w:pPr>
    </w:p>
    <w:p w14:paraId="3D8E66D3" w14:textId="77777777" w:rsidR="002B37B5" w:rsidRPr="00001555" w:rsidRDefault="002B37B5" w:rsidP="002B37B5">
      <w:pPr>
        <w:pStyle w:val="Akapitzlist"/>
        <w:numPr>
          <w:ilvl w:val="1"/>
          <w:numId w:val="15"/>
        </w:numPr>
        <w:spacing w:line="288" w:lineRule="auto"/>
        <w:ind w:left="1134" w:hanging="708"/>
        <w:jc w:val="both"/>
        <w:rPr>
          <w:rFonts w:asciiTheme="majorHAnsi" w:hAnsiTheme="majorHAnsi" w:cstheme="majorHAnsi"/>
          <w:lang w:val="x-none"/>
        </w:rPr>
      </w:pPr>
      <w:r w:rsidRPr="00001555">
        <w:rPr>
          <w:rFonts w:asciiTheme="majorHAnsi" w:hAnsiTheme="majorHAnsi" w:cstheme="majorHAnsi"/>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1B0B922F" w14:textId="77777777" w:rsidR="002B37B5" w:rsidRPr="00001555" w:rsidRDefault="002B37B5" w:rsidP="002B37B5">
      <w:pPr>
        <w:pStyle w:val="Akapitzlist"/>
        <w:spacing w:line="288" w:lineRule="auto"/>
        <w:jc w:val="both"/>
        <w:rPr>
          <w:rFonts w:asciiTheme="majorHAnsi" w:hAnsiTheme="majorHAnsi" w:cstheme="majorHAnsi"/>
          <w:lang w:val="x-none"/>
        </w:rPr>
      </w:pPr>
    </w:p>
    <w:p w14:paraId="25F3CD46" w14:textId="77777777" w:rsidR="002B37B5" w:rsidRPr="00001555" w:rsidRDefault="002B37B5" w:rsidP="002B37B5">
      <w:pPr>
        <w:pStyle w:val="Akapitzlist"/>
        <w:numPr>
          <w:ilvl w:val="1"/>
          <w:numId w:val="15"/>
        </w:numPr>
        <w:spacing w:line="288" w:lineRule="auto"/>
        <w:ind w:left="1134" w:hanging="708"/>
        <w:jc w:val="both"/>
        <w:rPr>
          <w:rFonts w:asciiTheme="majorHAnsi" w:hAnsiTheme="majorHAnsi" w:cstheme="majorHAnsi"/>
          <w:lang w:val="x-none"/>
        </w:rPr>
      </w:pPr>
      <w:r w:rsidRPr="00001555">
        <w:rPr>
          <w:rFonts w:asciiTheme="majorHAnsi" w:hAnsiTheme="majorHAnsi" w:cstheme="majorHAnsi"/>
        </w:rPr>
        <w:t>W złożonej ofercie, wykonawca ma obowiązek:</w:t>
      </w:r>
    </w:p>
    <w:p w14:paraId="1516B2C0" w14:textId="77777777" w:rsidR="002B37B5" w:rsidRPr="00001555" w:rsidRDefault="002B37B5" w:rsidP="002B37B5">
      <w:pPr>
        <w:pStyle w:val="Akapitzlist"/>
        <w:numPr>
          <w:ilvl w:val="2"/>
          <w:numId w:val="15"/>
        </w:numPr>
        <w:spacing w:line="288" w:lineRule="auto"/>
        <w:ind w:left="1985" w:hanging="851"/>
        <w:jc w:val="both"/>
        <w:rPr>
          <w:rFonts w:asciiTheme="majorHAnsi" w:hAnsiTheme="majorHAnsi" w:cstheme="majorHAnsi"/>
        </w:rPr>
      </w:pPr>
      <w:bookmarkStart w:id="23" w:name="_Hlk62461965"/>
      <w:r w:rsidRPr="00001555">
        <w:rPr>
          <w:rFonts w:asciiTheme="majorHAnsi" w:hAnsiTheme="majorHAnsi" w:cstheme="majorHAnsi"/>
        </w:rPr>
        <w:t>poinformowania zamawiającego, że wybór jego oferty będzie prowadził do powstania u zamawiającego obowiązku podatkowego,</w:t>
      </w:r>
    </w:p>
    <w:p w14:paraId="22D42BB2" w14:textId="77777777" w:rsidR="002B37B5" w:rsidRPr="00001555" w:rsidRDefault="002B37B5" w:rsidP="002B37B5">
      <w:pPr>
        <w:pStyle w:val="Akapitzlist"/>
        <w:numPr>
          <w:ilvl w:val="2"/>
          <w:numId w:val="15"/>
        </w:numPr>
        <w:spacing w:line="288" w:lineRule="auto"/>
        <w:ind w:left="1985" w:hanging="851"/>
        <w:jc w:val="both"/>
        <w:rPr>
          <w:rFonts w:asciiTheme="majorHAnsi" w:hAnsiTheme="majorHAnsi" w:cstheme="majorHAnsi"/>
        </w:rPr>
      </w:pPr>
      <w:r w:rsidRPr="00001555">
        <w:rPr>
          <w:rFonts w:asciiTheme="majorHAnsi" w:hAnsiTheme="majorHAnsi" w:cstheme="majorHAnsi"/>
        </w:rPr>
        <w:t>wskazania nazwy (rodzaju) towaru lub usługi, których dostawa lub świadczenie będą prowadziły do powstania obowiązku podatkowego,</w:t>
      </w:r>
    </w:p>
    <w:p w14:paraId="409D0B21" w14:textId="77777777" w:rsidR="002B37B5" w:rsidRPr="00001555" w:rsidRDefault="002B37B5" w:rsidP="002B37B5">
      <w:pPr>
        <w:pStyle w:val="Akapitzlist"/>
        <w:numPr>
          <w:ilvl w:val="2"/>
          <w:numId w:val="15"/>
        </w:numPr>
        <w:spacing w:line="288" w:lineRule="auto"/>
        <w:ind w:left="1985" w:hanging="851"/>
        <w:jc w:val="both"/>
        <w:rPr>
          <w:rFonts w:asciiTheme="majorHAnsi" w:hAnsiTheme="majorHAnsi" w:cstheme="majorHAnsi"/>
        </w:rPr>
      </w:pPr>
      <w:r w:rsidRPr="00001555">
        <w:rPr>
          <w:rFonts w:asciiTheme="majorHAnsi" w:hAnsiTheme="majorHAnsi" w:cstheme="majorHAnsi"/>
        </w:rPr>
        <w:t>wskazania wartości towaru lub usługi objętego obowiązkiem podatkowym zamawiającego, bez kwoty podatku,</w:t>
      </w:r>
    </w:p>
    <w:p w14:paraId="63C0C50E" w14:textId="77777777" w:rsidR="002B37B5" w:rsidRPr="00001555" w:rsidRDefault="002B37B5" w:rsidP="002B37B5">
      <w:pPr>
        <w:pStyle w:val="Akapitzlist"/>
        <w:numPr>
          <w:ilvl w:val="2"/>
          <w:numId w:val="15"/>
        </w:numPr>
        <w:spacing w:line="288" w:lineRule="auto"/>
        <w:ind w:left="1985" w:hanging="851"/>
        <w:jc w:val="both"/>
        <w:rPr>
          <w:rFonts w:asciiTheme="majorHAnsi" w:hAnsiTheme="majorHAnsi" w:cstheme="majorHAnsi"/>
        </w:rPr>
      </w:pPr>
      <w:r w:rsidRPr="00001555">
        <w:rPr>
          <w:rFonts w:asciiTheme="majorHAnsi" w:hAnsiTheme="majorHAnsi" w:cstheme="majorHAnsi"/>
        </w:rPr>
        <w:t>wskazania stawki podatku od towarów i usług, która zgodnie z wiedzą wykonawcy, będzie miała zastosowanie.</w:t>
      </w:r>
    </w:p>
    <w:bookmarkEnd w:id="23"/>
    <w:p w14:paraId="7554A2A5" w14:textId="77777777" w:rsidR="002B37B5" w:rsidRPr="00001555" w:rsidRDefault="002B37B5" w:rsidP="002B37B5">
      <w:pPr>
        <w:pStyle w:val="Akapitzlist"/>
        <w:spacing w:line="288" w:lineRule="auto"/>
        <w:ind w:left="1134"/>
        <w:jc w:val="both"/>
        <w:rPr>
          <w:rFonts w:asciiTheme="majorHAnsi" w:hAnsiTheme="majorHAnsi" w:cstheme="majorHAnsi"/>
          <w:lang w:val="x-none"/>
        </w:rPr>
      </w:pPr>
    </w:p>
    <w:p w14:paraId="4AF077BF" w14:textId="77777777" w:rsidR="002B37B5" w:rsidRPr="00001555" w:rsidRDefault="002B37B5" w:rsidP="002B37B5">
      <w:pPr>
        <w:pStyle w:val="Nagwek1"/>
        <w:numPr>
          <w:ilvl w:val="0"/>
          <w:numId w:val="1"/>
        </w:numPr>
        <w:spacing w:before="0" w:line="288" w:lineRule="auto"/>
        <w:ind w:left="426" w:hanging="426"/>
        <w:jc w:val="both"/>
        <w:rPr>
          <w:rFonts w:eastAsia="Times New Roman" w:cstheme="majorHAnsi"/>
          <w:b/>
          <w:bCs/>
          <w:color w:val="auto"/>
          <w:sz w:val="24"/>
          <w:szCs w:val="24"/>
        </w:rPr>
      </w:pPr>
      <w:r w:rsidRPr="00001555">
        <w:rPr>
          <w:rFonts w:eastAsia="Times New Roman" w:cstheme="majorHAnsi"/>
          <w:b/>
          <w:bCs/>
          <w:color w:val="auto"/>
          <w:sz w:val="24"/>
          <w:szCs w:val="24"/>
        </w:rPr>
        <w:t>Opis kryteriów oceny ofert, wraz z podaniem wag tych kryteriów, i sposobu oceny ofert, wybór najkorzystniejszej oferty</w:t>
      </w:r>
    </w:p>
    <w:p w14:paraId="062EB222" w14:textId="77777777" w:rsidR="002B37B5" w:rsidRPr="00001555" w:rsidRDefault="002B37B5" w:rsidP="002B37B5">
      <w:pPr>
        <w:pStyle w:val="Akapitzlist"/>
        <w:numPr>
          <w:ilvl w:val="1"/>
          <w:numId w:val="16"/>
        </w:numPr>
        <w:tabs>
          <w:tab w:val="num" w:pos="567"/>
        </w:tabs>
        <w:spacing w:line="288" w:lineRule="auto"/>
        <w:ind w:left="1134" w:hanging="708"/>
        <w:jc w:val="both"/>
        <w:rPr>
          <w:rFonts w:asciiTheme="majorHAnsi" w:hAnsiTheme="majorHAnsi" w:cstheme="majorHAnsi"/>
        </w:rPr>
      </w:pPr>
      <w:r w:rsidRPr="00001555">
        <w:rPr>
          <w:rFonts w:asciiTheme="majorHAnsi" w:hAnsiTheme="majorHAnsi" w:cstheme="majorHAnsi"/>
        </w:rPr>
        <w:t xml:space="preserve">Przy wyborze najkorzystniejszej oferty zamawiający będzie się kierował kryteriami oceny ofert za realizację przedmiotu zamówienia obliczonej przez wykonawcę zgodnie z obowiązującymi przepisami prawa, zasadami określonymi w </w:t>
      </w:r>
      <w:r w:rsidRPr="00001555">
        <w:rPr>
          <w:rFonts w:asciiTheme="majorHAnsi" w:hAnsiTheme="majorHAnsi" w:cstheme="majorHAnsi"/>
          <w:bCs/>
        </w:rPr>
        <w:t>Rozdziale 16 SWZ i podanej w formularzu ofertowym (wg wzoru stanowiącego załącznik</w:t>
      </w:r>
      <w:r w:rsidRPr="00001555">
        <w:rPr>
          <w:rFonts w:asciiTheme="majorHAnsi" w:hAnsiTheme="majorHAnsi" w:cstheme="majorHAnsi"/>
        </w:rPr>
        <w:t xml:space="preserve"> nr 1 do SWZ).</w:t>
      </w:r>
    </w:p>
    <w:p w14:paraId="48746A5D" w14:textId="77777777" w:rsidR="002B37B5" w:rsidRPr="00001555" w:rsidRDefault="002B37B5" w:rsidP="002B37B5">
      <w:pPr>
        <w:pStyle w:val="Akapitzlist"/>
        <w:spacing w:line="288" w:lineRule="auto"/>
        <w:ind w:left="1134"/>
        <w:jc w:val="both"/>
        <w:rPr>
          <w:rFonts w:asciiTheme="majorHAnsi" w:hAnsiTheme="majorHAnsi" w:cstheme="majorHAnsi"/>
        </w:rPr>
      </w:pPr>
    </w:p>
    <w:p w14:paraId="35214B7A" w14:textId="77777777" w:rsidR="002B37B5" w:rsidRPr="00001555" w:rsidRDefault="002B37B5" w:rsidP="002B37B5">
      <w:pPr>
        <w:pStyle w:val="Akapitzlist"/>
        <w:numPr>
          <w:ilvl w:val="1"/>
          <w:numId w:val="16"/>
        </w:numPr>
        <w:tabs>
          <w:tab w:val="num" w:pos="567"/>
        </w:tabs>
        <w:spacing w:before="240" w:after="120" w:line="288" w:lineRule="auto"/>
        <w:ind w:left="1134" w:hanging="708"/>
        <w:jc w:val="both"/>
        <w:rPr>
          <w:rFonts w:asciiTheme="majorHAnsi" w:hAnsiTheme="majorHAnsi" w:cstheme="majorHAnsi"/>
          <w:lang w:val="x-none"/>
        </w:rPr>
      </w:pPr>
      <w:bookmarkStart w:id="24" w:name="_Hlk68507310"/>
      <w:r w:rsidRPr="00001555">
        <w:rPr>
          <w:rFonts w:asciiTheme="majorHAnsi" w:hAnsiTheme="majorHAnsi" w:cstheme="majorHAnsi"/>
          <w:lang w:val="x-none"/>
        </w:rPr>
        <w:t xml:space="preserve">Przy wyborze najkorzystniejszej oferty </w:t>
      </w:r>
      <w:r w:rsidRPr="00001555">
        <w:rPr>
          <w:rFonts w:asciiTheme="majorHAnsi" w:hAnsiTheme="majorHAnsi" w:cstheme="majorHAnsi"/>
        </w:rPr>
        <w:t>za</w:t>
      </w:r>
      <w:r w:rsidRPr="00001555">
        <w:rPr>
          <w:rFonts w:asciiTheme="majorHAnsi" w:hAnsiTheme="majorHAnsi" w:cstheme="majorHAnsi"/>
          <w:lang w:val="x-none"/>
        </w:rPr>
        <w:t>mawiający będzie się kierował</w:t>
      </w:r>
      <w:r w:rsidRPr="00001555">
        <w:rPr>
          <w:rFonts w:asciiTheme="majorHAnsi" w:hAnsiTheme="majorHAnsi" w:cstheme="majorHAnsi"/>
        </w:rPr>
        <w:t xml:space="preserve"> następującymi kryteriami, z przypisanymi im odpowiednio wagami oraz punktacją:</w:t>
      </w:r>
    </w:p>
    <w:tbl>
      <w:tblPr>
        <w:tblW w:w="94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956"/>
        <w:gridCol w:w="3686"/>
        <w:gridCol w:w="1446"/>
        <w:gridCol w:w="1814"/>
      </w:tblGrid>
      <w:tr w:rsidR="002B37B5" w:rsidRPr="00001555" w14:paraId="3D7BEA90" w14:textId="77777777" w:rsidTr="00135566">
        <w:trPr>
          <w:trHeight w:val="695"/>
        </w:trPr>
        <w:tc>
          <w:tcPr>
            <w:tcW w:w="577" w:type="dxa"/>
            <w:shd w:val="clear" w:color="auto" w:fill="auto"/>
            <w:vAlign w:val="center"/>
          </w:tcPr>
          <w:bookmarkEnd w:id="24"/>
          <w:p w14:paraId="59594B0E" w14:textId="77777777" w:rsidR="002B37B5" w:rsidRPr="00001555" w:rsidRDefault="002B37B5" w:rsidP="00135566">
            <w:pPr>
              <w:autoSpaceDE w:val="0"/>
              <w:spacing w:line="288" w:lineRule="auto"/>
              <w:jc w:val="center"/>
              <w:rPr>
                <w:rFonts w:asciiTheme="majorHAnsi" w:hAnsiTheme="majorHAnsi" w:cstheme="majorHAnsi"/>
              </w:rPr>
            </w:pPr>
            <w:r w:rsidRPr="00001555">
              <w:rPr>
                <w:rFonts w:asciiTheme="majorHAnsi" w:hAnsiTheme="majorHAnsi" w:cstheme="majorHAnsi"/>
              </w:rPr>
              <w:t>L.p.</w:t>
            </w:r>
          </w:p>
        </w:tc>
        <w:tc>
          <w:tcPr>
            <w:tcW w:w="1956" w:type="dxa"/>
            <w:shd w:val="clear" w:color="auto" w:fill="auto"/>
            <w:vAlign w:val="center"/>
          </w:tcPr>
          <w:p w14:paraId="51A139B7" w14:textId="77777777" w:rsidR="002B37B5" w:rsidRPr="00001555" w:rsidRDefault="002B37B5" w:rsidP="00135566">
            <w:pPr>
              <w:autoSpaceDE w:val="0"/>
              <w:spacing w:line="288" w:lineRule="auto"/>
              <w:jc w:val="center"/>
              <w:rPr>
                <w:rFonts w:asciiTheme="majorHAnsi" w:hAnsiTheme="majorHAnsi" w:cstheme="majorHAnsi"/>
              </w:rPr>
            </w:pPr>
            <w:r w:rsidRPr="00001555">
              <w:rPr>
                <w:rFonts w:asciiTheme="majorHAnsi" w:hAnsiTheme="majorHAnsi" w:cstheme="majorHAnsi"/>
              </w:rPr>
              <w:t>Kryterium</w:t>
            </w:r>
          </w:p>
        </w:tc>
        <w:tc>
          <w:tcPr>
            <w:tcW w:w="3686" w:type="dxa"/>
            <w:shd w:val="clear" w:color="auto" w:fill="auto"/>
            <w:vAlign w:val="center"/>
          </w:tcPr>
          <w:p w14:paraId="31301552" w14:textId="77777777" w:rsidR="002B37B5" w:rsidRPr="00001555" w:rsidRDefault="002B37B5" w:rsidP="00135566">
            <w:pPr>
              <w:autoSpaceDE w:val="0"/>
              <w:spacing w:line="288" w:lineRule="auto"/>
              <w:jc w:val="center"/>
              <w:rPr>
                <w:rFonts w:asciiTheme="majorHAnsi" w:hAnsiTheme="majorHAnsi" w:cstheme="majorHAnsi"/>
              </w:rPr>
            </w:pPr>
            <w:r w:rsidRPr="00001555">
              <w:rPr>
                <w:rFonts w:asciiTheme="majorHAnsi" w:hAnsiTheme="majorHAnsi" w:cstheme="majorHAnsi"/>
              </w:rPr>
              <w:t>Opis</w:t>
            </w:r>
          </w:p>
        </w:tc>
        <w:tc>
          <w:tcPr>
            <w:tcW w:w="1446" w:type="dxa"/>
            <w:shd w:val="clear" w:color="auto" w:fill="auto"/>
            <w:vAlign w:val="center"/>
          </w:tcPr>
          <w:p w14:paraId="1CAEBD96" w14:textId="77777777" w:rsidR="002B37B5" w:rsidRPr="00001555" w:rsidRDefault="002B37B5" w:rsidP="00135566">
            <w:pPr>
              <w:autoSpaceDE w:val="0"/>
              <w:spacing w:line="288" w:lineRule="auto"/>
              <w:jc w:val="center"/>
              <w:rPr>
                <w:rFonts w:asciiTheme="majorHAnsi" w:hAnsiTheme="majorHAnsi" w:cstheme="majorHAnsi"/>
              </w:rPr>
            </w:pPr>
            <w:r w:rsidRPr="00001555">
              <w:rPr>
                <w:rFonts w:asciiTheme="majorHAnsi" w:hAnsiTheme="majorHAnsi" w:cstheme="majorHAnsi"/>
              </w:rPr>
              <w:t>Waga</w:t>
            </w:r>
          </w:p>
        </w:tc>
        <w:tc>
          <w:tcPr>
            <w:tcW w:w="1814" w:type="dxa"/>
            <w:vAlign w:val="center"/>
          </w:tcPr>
          <w:p w14:paraId="76ABF250" w14:textId="77777777" w:rsidR="002B37B5" w:rsidRPr="00001555" w:rsidRDefault="002B37B5" w:rsidP="00135566">
            <w:pPr>
              <w:autoSpaceDE w:val="0"/>
              <w:spacing w:line="288" w:lineRule="auto"/>
              <w:jc w:val="center"/>
              <w:rPr>
                <w:rFonts w:asciiTheme="majorHAnsi" w:hAnsiTheme="majorHAnsi" w:cstheme="majorHAnsi"/>
              </w:rPr>
            </w:pPr>
            <w:r w:rsidRPr="00001555">
              <w:rPr>
                <w:rFonts w:asciiTheme="majorHAnsi" w:hAnsiTheme="majorHAnsi" w:cstheme="majorHAnsi"/>
              </w:rPr>
              <w:t>Maksymalna ilość punktów jaką może otrzymać wykonawca</w:t>
            </w:r>
          </w:p>
        </w:tc>
      </w:tr>
      <w:tr w:rsidR="002B37B5" w:rsidRPr="00001555" w14:paraId="1F1F2797" w14:textId="77777777" w:rsidTr="00135566">
        <w:tc>
          <w:tcPr>
            <w:tcW w:w="577" w:type="dxa"/>
            <w:shd w:val="clear" w:color="auto" w:fill="auto"/>
            <w:vAlign w:val="center"/>
          </w:tcPr>
          <w:p w14:paraId="55E267C2" w14:textId="77777777" w:rsidR="002B37B5" w:rsidRPr="00001555" w:rsidRDefault="002B37B5" w:rsidP="00135566">
            <w:pPr>
              <w:autoSpaceDE w:val="0"/>
              <w:spacing w:line="288" w:lineRule="auto"/>
              <w:jc w:val="both"/>
              <w:rPr>
                <w:rFonts w:asciiTheme="majorHAnsi" w:hAnsiTheme="majorHAnsi" w:cstheme="majorHAnsi"/>
              </w:rPr>
            </w:pPr>
            <w:r w:rsidRPr="00001555">
              <w:rPr>
                <w:rFonts w:asciiTheme="majorHAnsi" w:hAnsiTheme="majorHAnsi" w:cstheme="majorHAnsi"/>
              </w:rPr>
              <w:t>1.</w:t>
            </w:r>
          </w:p>
        </w:tc>
        <w:tc>
          <w:tcPr>
            <w:tcW w:w="1956" w:type="dxa"/>
            <w:shd w:val="clear" w:color="auto" w:fill="auto"/>
            <w:vAlign w:val="center"/>
          </w:tcPr>
          <w:p w14:paraId="69B36852" w14:textId="77777777" w:rsidR="002B37B5" w:rsidRPr="00001555" w:rsidRDefault="002B37B5" w:rsidP="00135566">
            <w:pPr>
              <w:autoSpaceDE w:val="0"/>
              <w:spacing w:line="288" w:lineRule="auto"/>
              <w:jc w:val="both"/>
              <w:rPr>
                <w:rFonts w:asciiTheme="majorHAnsi" w:hAnsiTheme="majorHAnsi" w:cstheme="majorHAnsi"/>
              </w:rPr>
            </w:pPr>
            <w:r w:rsidRPr="00001555">
              <w:rPr>
                <w:rFonts w:asciiTheme="majorHAnsi" w:hAnsiTheme="majorHAnsi" w:cstheme="majorHAnsi"/>
              </w:rPr>
              <w:t>Cena „C1”</w:t>
            </w:r>
          </w:p>
        </w:tc>
        <w:tc>
          <w:tcPr>
            <w:tcW w:w="3686" w:type="dxa"/>
            <w:shd w:val="clear" w:color="auto" w:fill="auto"/>
            <w:vAlign w:val="center"/>
          </w:tcPr>
          <w:p w14:paraId="22B612BE" w14:textId="77777777" w:rsidR="002B37B5" w:rsidRPr="00001555" w:rsidRDefault="002B37B5" w:rsidP="00135566">
            <w:pPr>
              <w:autoSpaceDE w:val="0"/>
              <w:spacing w:line="288" w:lineRule="auto"/>
              <w:jc w:val="both"/>
              <w:rPr>
                <w:rFonts w:asciiTheme="majorHAnsi" w:hAnsiTheme="majorHAnsi" w:cstheme="majorHAnsi"/>
              </w:rPr>
            </w:pPr>
            <w:r w:rsidRPr="00001555">
              <w:rPr>
                <w:rFonts w:asciiTheme="majorHAnsi" w:hAnsiTheme="majorHAnsi" w:cstheme="majorHAnsi"/>
              </w:rPr>
              <w:t>Cena oferty (z podatkiem VAT) za realizację przedmiotu zamówienia</w:t>
            </w:r>
          </w:p>
        </w:tc>
        <w:tc>
          <w:tcPr>
            <w:tcW w:w="1446" w:type="dxa"/>
            <w:shd w:val="clear" w:color="auto" w:fill="auto"/>
            <w:vAlign w:val="center"/>
          </w:tcPr>
          <w:p w14:paraId="3DF9CDA7" w14:textId="77777777" w:rsidR="002B37B5" w:rsidRPr="00001555" w:rsidRDefault="002B37B5" w:rsidP="00135566">
            <w:pPr>
              <w:autoSpaceDE w:val="0"/>
              <w:spacing w:line="288" w:lineRule="auto"/>
              <w:jc w:val="both"/>
              <w:rPr>
                <w:rFonts w:asciiTheme="majorHAnsi" w:hAnsiTheme="majorHAnsi" w:cstheme="majorHAnsi"/>
              </w:rPr>
            </w:pPr>
            <w:r w:rsidRPr="00001555">
              <w:rPr>
                <w:rFonts w:asciiTheme="majorHAnsi" w:hAnsiTheme="majorHAnsi" w:cstheme="majorHAnsi"/>
              </w:rPr>
              <w:t xml:space="preserve">      60 %</w:t>
            </w:r>
          </w:p>
        </w:tc>
        <w:tc>
          <w:tcPr>
            <w:tcW w:w="1814" w:type="dxa"/>
            <w:vAlign w:val="center"/>
          </w:tcPr>
          <w:p w14:paraId="33535636" w14:textId="77777777" w:rsidR="002B37B5" w:rsidRPr="00001555" w:rsidRDefault="002B37B5" w:rsidP="00135566">
            <w:pPr>
              <w:autoSpaceDE w:val="0"/>
              <w:spacing w:line="288" w:lineRule="auto"/>
              <w:jc w:val="both"/>
              <w:rPr>
                <w:rFonts w:asciiTheme="majorHAnsi" w:hAnsiTheme="majorHAnsi" w:cstheme="majorHAnsi"/>
              </w:rPr>
            </w:pPr>
            <w:r w:rsidRPr="00001555">
              <w:rPr>
                <w:rFonts w:asciiTheme="majorHAnsi" w:hAnsiTheme="majorHAnsi" w:cstheme="majorHAnsi"/>
              </w:rPr>
              <w:t xml:space="preserve">              60</w:t>
            </w:r>
          </w:p>
        </w:tc>
      </w:tr>
      <w:tr w:rsidR="002B37B5" w:rsidRPr="00001555" w14:paraId="74B3EA86" w14:textId="77777777" w:rsidTr="00135566">
        <w:tc>
          <w:tcPr>
            <w:tcW w:w="577" w:type="dxa"/>
            <w:shd w:val="clear" w:color="auto" w:fill="auto"/>
            <w:vAlign w:val="center"/>
          </w:tcPr>
          <w:p w14:paraId="093E9AC2" w14:textId="77777777" w:rsidR="002B37B5" w:rsidRPr="00001555" w:rsidRDefault="002B37B5" w:rsidP="00135566">
            <w:pPr>
              <w:autoSpaceDE w:val="0"/>
              <w:spacing w:line="288" w:lineRule="auto"/>
              <w:jc w:val="both"/>
              <w:rPr>
                <w:rFonts w:asciiTheme="majorHAnsi" w:hAnsiTheme="majorHAnsi" w:cstheme="majorHAnsi"/>
              </w:rPr>
            </w:pPr>
            <w:r w:rsidRPr="00001555">
              <w:rPr>
                <w:rFonts w:asciiTheme="majorHAnsi" w:hAnsiTheme="majorHAnsi" w:cstheme="majorHAnsi"/>
              </w:rPr>
              <w:t>2.</w:t>
            </w:r>
          </w:p>
        </w:tc>
        <w:tc>
          <w:tcPr>
            <w:tcW w:w="1956" w:type="dxa"/>
            <w:shd w:val="clear" w:color="auto" w:fill="auto"/>
            <w:vAlign w:val="center"/>
          </w:tcPr>
          <w:p w14:paraId="41C3C238" w14:textId="77777777" w:rsidR="002B37B5" w:rsidRPr="00001555" w:rsidRDefault="002B37B5" w:rsidP="00135566">
            <w:pPr>
              <w:autoSpaceDE w:val="0"/>
              <w:spacing w:line="288" w:lineRule="auto"/>
              <w:rPr>
                <w:rFonts w:asciiTheme="majorHAnsi" w:hAnsiTheme="majorHAnsi" w:cstheme="majorHAnsi"/>
              </w:rPr>
            </w:pPr>
            <w:r w:rsidRPr="00001555">
              <w:rPr>
                <w:rFonts w:asciiTheme="majorHAnsi" w:hAnsiTheme="majorHAnsi" w:cstheme="majorHAnsi"/>
              </w:rPr>
              <w:t>Długość okresu gwarancji „C2”</w:t>
            </w:r>
          </w:p>
        </w:tc>
        <w:tc>
          <w:tcPr>
            <w:tcW w:w="3686" w:type="dxa"/>
            <w:shd w:val="clear" w:color="auto" w:fill="auto"/>
            <w:vAlign w:val="center"/>
          </w:tcPr>
          <w:p w14:paraId="0DFEAB99" w14:textId="77777777" w:rsidR="002B37B5" w:rsidRPr="00001555" w:rsidRDefault="002B37B5" w:rsidP="00135566">
            <w:pPr>
              <w:autoSpaceDE w:val="0"/>
              <w:spacing w:line="288" w:lineRule="auto"/>
              <w:jc w:val="both"/>
              <w:rPr>
                <w:rFonts w:asciiTheme="majorHAnsi" w:hAnsiTheme="majorHAnsi" w:cstheme="majorHAnsi"/>
              </w:rPr>
            </w:pPr>
            <w:r w:rsidRPr="00001555">
              <w:rPr>
                <w:rFonts w:asciiTheme="majorHAnsi" w:hAnsiTheme="majorHAnsi" w:cstheme="majorHAnsi"/>
              </w:rPr>
              <w:t>Za które można otrzymać największą ilość punktów</w:t>
            </w:r>
          </w:p>
        </w:tc>
        <w:tc>
          <w:tcPr>
            <w:tcW w:w="1446" w:type="dxa"/>
            <w:shd w:val="clear" w:color="auto" w:fill="auto"/>
            <w:vAlign w:val="center"/>
          </w:tcPr>
          <w:p w14:paraId="7E09CA78" w14:textId="77777777" w:rsidR="002B37B5" w:rsidRPr="00001555" w:rsidRDefault="002B37B5" w:rsidP="00135566">
            <w:pPr>
              <w:autoSpaceDE w:val="0"/>
              <w:spacing w:line="288" w:lineRule="auto"/>
              <w:jc w:val="both"/>
              <w:rPr>
                <w:rFonts w:asciiTheme="majorHAnsi" w:hAnsiTheme="majorHAnsi" w:cstheme="majorHAnsi"/>
              </w:rPr>
            </w:pPr>
            <w:r w:rsidRPr="00001555">
              <w:rPr>
                <w:rFonts w:asciiTheme="majorHAnsi" w:hAnsiTheme="majorHAnsi" w:cstheme="majorHAnsi"/>
              </w:rPr>
              <w:t xml:space="preserve">      40 %</w:t>
            </w:r>
          </w:p>
        </w:tc>
        <w:tc>
          <w:tcPr>
            <w:tcW w:w="1814" w:type="dxa"/>
            <w:vAlign w:val="center"/>
          </w:tcPr>
          <w:p w14:paraId="58A95F25" w14:textId="77777777" w:rsidR="002B37B5" w:rsidRPr="00001555" w:rsidRDefault="002B37B5" w:rsidP="00135566">
            <w:pPr>
              <w:autoSpaceDE w:val="0"/>
              <w:spacing w:line="288" w:lineRule="auto"/>
              <w:jc w:val="both"/>
              <w:rPr>
                <w:rFonts w:asciiTheme="majorHAnsi" w:hAnsiTheme="majorHAnsi" w:cstheme="majorHAnsi"/>
              </w:rPr>
            </w:pPr>
            <w:r w:rsidRPr="00001555">
              <w:rPr>
                <w:rFonts w:asciiTheme="majorHAnsi" w:hAnsiTheme="majorHAnsi" w:cstheme="majorHAnsi"/>
              </w:rPr>
              <w:t xml:space="preserve">              40</w:t>
            </w:r>
          </w:p>
        </w:tc>
      </w:tr>
    </w:tbl>
    <w:p w14:paraId="35391FF3" w14:textId="77777777" w:rsidR="002B37B5" w:rsidRPr="00001555" w:rsidRDefault="002B37B5" w:rsidP="002B37B5">
      <w:pPr>
        <w:pStyle w:val="Akapitzlist"/>
        <w:numPr>
          <w:ilvl w:val="1"/>
          <w:numId w:val="16"/>
        </w:numPr>
        <w:spacing w:before="240" w:after="120" w:line="288" w:lineRule="auto"/>
        <w:ind w:left="1134" w:hanging="708"/>
        <w:jc w:val="both"/>
        <w:rPr>
          <w:rFonts w:asciiTheme="majorHAnsi" w:hAnsiTheme="majorHAnsi" w:cstheme="majorHAnsi"/>
          <w:lang w:val="x-none"/>
        </w:rPr>
      </w:pPr>
      <w:r w:rsidRPr="00001555">
        <w:rPr>
          <w:rFonts w:asciiTheme="majorHAnsi" w:hAnsiTheme="majorHAnsi" w:cstheme="majorHAnsi"/>
          <w:lang w:val="x-none"/>
        </w:rPr>
        <w:t xml:space="preserve">Zamawiający za najkorzystniejszą uzna ofertę </w:t>
      </w:r>
      <w:r w:rsidRPr="00001555">
        <w:rPr>
          <w:rFonts w:asciiTheme="majorHAnsi" w:hAnsiTheme="majorHAnsi" w:cstheme="majorHAnsi"/>
        </w:rPr>
        <w:t>z najniższą ceną, wśród ofert nie odrzuconych i wykonawców, którzy nie zostali wykluczeni z postępowania o udzielenie zamówienia.</w:t>
      </w:r>
    </w:p>
    <w:p w14:paraId="6B8B7E1F" w14:textId="77777777" w:rsidR="002B37B5" w:rsidRPr="00001555" w:rsidRDefault="002B37B5" w:rsidP="002B37B5">
      <w:pPr>
        <w:pStyle w:val="Akapitzlist"/>
        <w:spacing w:before="240" w:after="120" w:line="288" w:lineRule="auto"/>
        <w:ind w:left="1134"/>
        <w:jc w:val="both"/>
        <w:rPr>
          <w:rFonts w:asciiTheme="majorHAnsi" w:hAnsiTheme="majorHAnsi" w:cstheme="majorHAnsi"/>
          <w:lang w:val="x-none"/>
        </w:rPr>
      </w:pPr>
    </w:p>
    <w:p w14:paraId="61726B16" w14:textId="77777777" w:rsidR="002B37B5" w:rsidRPr="00001555" w:rsidRDefault="002B37B5" w:rsidP="002B37B5">
      <w:pPr>
        <w:pStyle w:val="Akapitzlist"/>
        <w:numPr>
          <w:ilvl w:val="1"/>
          <w:numId w:val="16"/>
        </w:numPr>
        <w:spacing w:before="240" w:after="120" w:line="288" w:lineRule="auto"/>
        <w:ind w:left="1134" w:hanging="708"/>
        <w:jc w:val="both"/>
        <w:rPr>
          <w:rFonts w:asciiTheme="majorHAnsi" w:hAnsiTheme="majorHAnsi" w:cstheme="majorHAnsi"/>
          <w:lang w:val="x-none"/>
        </w:rPr>
      </w:pPr>
      <w:r w:rsidRPr="00001555">
        <w:rPr>
          <w:rFonts w:asciiTheme="majorHAnsi" w:hAnsiTheme="majorHAnsi" w:cstheme="majorHAnsi"/>
          <w:lang w:val="x-none"/>
        </w:rPr>
        <w:t>Maksymalna liczba punktów w kryterium równa jest określonej wadze kryterium w %</w:t>
      </w:r>
      <w:r w:rsidRPr="00001555">
        <w:rPr>
          <w:rFonts w:asciiTheme="majorHAnsi" w:hAnsiTheme="majorHAnsi" w:cstheme="majorHAnsi"/>
        </w:rPr>
        <w:t>.</w:t>
      </w:r>
    </w:p>
    <w:p w14:paraId="7D8326B2" w14:textId="77777777" w:rsidR="002B37B5" w:rsidRPr="00001555" w:rsidRDefault="002B37B5" w:rsidP="002B37B5">
      <w:pPr>
        <w:pStyle w:val="Akapitzlist"/>
        <w:spacing w:before="240" w:after="120" w:line="288" w:lineRule="auto"/>
        <w:ind w:left="1134"/>
        <w:jc w:val="both"/>
        <w:rPr>
          <w:rFonts w:asciiTheme="majorHAnsi" w:hAnsiTheme="majorHAnsi" w:cstheme="majorHAnsi"/>
          <w:lang w:val="x-none"/>
        </w:rPr>
      </w:pPr>
    </w:p>
    <w:p w14:paraId="2B707699" w14:textId="77777777" w:rsidR="002B37B5" w:rsidRPr="00001555" w:rsidRDefault="002B37B5" w:rsidP="002B37B5">
      <w:pPr>
        <w:pStyle w:val="Akapitzlist"/>
        <w:numPr>
          <w:ilvl w:val="1"/>
          <w:numId w:val="16"/>
        </w:numPr>
        <w:spacing w:before="240" w:after="120" w:line="288" w:lineRule="auto"/>
        <w:ind w:left="1134" w:hanging="708"/>
        <w:jc w:val="both"/>
        <w:rPr>
          <w:rFonts w:asciiTheme="majorHAnsi" w:hAnsiTheme="majorHAnsi" w:cstheme="majorHAnsi"/>
          <w:lang w:val="x-none"/>
        </w:rPr>
      </w:pPr>
      <w:r w:rsidRPr="00001555">
        <w:rPr>
          <w:rFonts w:asciiTheme="majorHAnsi" w:hAnsiTheme="majorHAnsi" w:cstheme="majorHAnsi"/>
          <w:lang w:val="x-none"/>
        </w:rPr>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odbywać się będzie wg następującej zasady:</w:t>
      </w:r>
    </w:p>
    <w:p w14:paraId="14828FD8" w14:textId="77777777" w:rsidR="002B37B5" w:rsidRPr="00001555" w:rsidRDefault="002B37B5" w:rsidP="002B37B5">
      <w:pPr>
        <w:pStyle w:val="Akapitzlist"/>
        <w:numPr>
          <w:ilvl w:val="2"/>
          <w:numId w:val="16"/>
        </w:numPr>
        <w:spacing w:after="160" w:line="288" w:lineRule="auto"/>
        <w:ind w:left="1843"/>
        <w:rPr>
          <w:rFonts w:asciiTheme="majorHAnsi" w:hAnsiTheme="majorHAnsi" w:cstheme="majorHAnsi"/>
          <w:b/>
        </w:rPr>
      </w:pPr>
      <w:r w:rsidRPr="00001555">
        <w:rPr>
          <w:rFonts w:asciiTheme="majorHAnsi" w:hAnsiTheme="majorHAnsi" w:cstheme="majorHAnsi"/>
        </w:rPr>
        <w:t xml:space="preserve">Obliczenie punktów dla kryterium „Cena” : „C1” zostanie dokonane wg wzoru: </w:t>
      </w:r>
    </w:p>
    <w:p w14:paraId="6FD51726" w14:textId="77777777" w:rsidR="002B37B5" w:rsidRPr="00001555" w:rsidRDefault="002B37B5" w:rsidP="002B37B5">
      <w:pPr>
        <w:pStyle w:val="Akapitzlist"/>
        <w:spacing w:line="288" w:lineRule="auto"/>
        <w:ind w:left="1843"/>
        <w:rPr>
          <w:rFonts w:asciiTheme="majorHAnsi" w:hAnsiTheme="majorHAnsi" w:cstheme="majorHAnsi"/>
        </w:rPr>
      </w:pPr>
    </w:p>
    <w:p w14:paraId="5CE60A29" w14:textId="0FF33E4F" w:rsidR="002B37B5" w:rsidRPr="00001555" w:rsidRDefault="002B37B5" w:rsidP="002B37B5">
      <w:pPr>
        <w:pStyle w:val="Akapitzlist"/>
        <w:spacing w:line="288" w:lineRule="auto"/>
        <w:ind w:left="1843"/>
        <w:jc w:val="center"/>
        <w:rPr>
          <w:rFonts w:asciiTheme="majorHAnsi" w:hAnsiTheme="majorHAnsi" w:cstheme="majorHAnsi"/>
          <w:b/>
          <w:sz w:val="32"/>
          <w:szCs w:val="32"/>
        </w:rPr>
      </w:pPr>
      <w:r w:rsidRPr="00001555">
        <w:rPr>
          <w:rFonts w:asciiTheme="majorHAnsi" w:hAnsiTheme="majorHAnsi" w:cstheme="majorHAnsi"/>
          <w:b/>
          <w:sz w:val="32"/>
          <w:szCs w:val="32"/>
          <w:vertAlign w:val="subscript"/>
        </w:rPr>
        <w:lastRenderedPageBreak/>
        <w:t>C1</w:t>
      </w:r>
      <w:r w:rsidRPr="00001555">
        <w:rPr>
          <w:rFonts w:asciiTheme="majorHAnsi" w:hAnsiTheme="majorHAnsi" w:cstheme="majorHAnsi"/>
          <w:b/>
          <w:sz w:val="32"/>
          <w:szCs w:val="32"/>
        </w:rPr>
        <w:t xml:space="preserve"> </w:t>
      </w:r>
      <w:r w:rsidRPr="00001555">
        <w:rPr>
          <w:rFonts w:asciiTheme="majorHAnsi" w:hAnsiTheme="majorHAnsi" w:cstheme="majorHAnsi"/>
          <w:b/>
          <w:sz w:val="32"/>
          <w:szCs w:val="32"/>
          <w:vertAlign w:val="subscript"/>
        </w:rPr>
        <w:t xml:space="preserve">=   </w:t>
      </w:r>
      <m:oMath>
        <m:f>
          <m:fPr>
            <m:ctrlPr>
              <w:rPr>
                <w:rFonts w:ascii="Cambria Math" w:hAnsi="Cambria Math" w:cstheme="majorHAnsi"/>
                <w:b/>
                <w:i/>
                <w:sz w:val="32"/>
                <w:szCs w:val="32"/>
                <w:vertAlign w:val="subscript"/>
              </w:rPr>
            </m:ctrlPr>
          </m:fPr>
          <m:num>
            <m:sSub>
              <m:sSubPr>
                <m:ctrlPr>
                  <w:rPr>
                    <w:rFonts w:ascii="Cambria Math" w:hAnsi="Cambria Math" w:cstheme="majorHAnsi"/>
                    <w:b/>
                    <w:i/>
                    <w:sz w:val="32"/>
                    <w:szCs w:val="32"/>
                    <w:vertAlign w:val="subscript"/>
                  </w:rPr>
                </m:ctrlPr>
              </m:sSubPr>
              <m:e>
                <m:r>
                  <m:rPr>
                    <m:sty m:val="bi"/>
                  </m:rPr>
                  <w:rPr>
                    <w:rFonts w:ascii="Cambria Math" w:hAnsi="Cambria Math" w:cstheme="majorHAnsi"/>
                    <w:sz w:val="32"/>
                    <w:szCs w:val="32"/>
                    <w:vertAlign w:val="subscript"/>
                  </w:rPr>
                  <m:t>C</m:t>
                </m:r>
              </m:e>
              <m:sub>
                <m:r>
                  <m:rPr>
                    <m:sty m:val="bi"/>
                  </m:rPr>
                  <w:rPr>
                    <w:rFonts w:ascii="Cambria Math" w:hAnsi="Cambria Math" w:cstheme="majorHAnsi"/>
                    <w:sz w:val="32"/>
                    <w:szCs w:val="32"/>
                    <w:vertAlign w:val="subscript"/>
                  </w:rPr>
                  <m:t xml:space="preserve"> of. min.</m:t>
                </m:r>
              </m:sub>
            </m:sSub>
          </m:num>
          <m:den>
            <m:sSub>
              <m:sSubPr>
                <m:ctrlPr>
                  <w:rPr>
                    <w:rFonts w:ascii="Cambria Math" w:hAnsi="Cambria Math" w:cstheme="majorHAnsi"/>
                    <w:b/>
                    <w:i/>
                    <w:sz w:val="32"/>
                    <w:szCs w:val="32"/>
                    <w:vertAlign w:val="subscript"/>
                  </w:rPr>
                </m:ctrlPr>
              </m:sSubPr>
              <m:e>
                <m:r>
                  <m:rPr>
                    <m:sty m:val="bi"/>
                  </m:rPr>
                  <w:rPr>
                    <w:rFonts w:ascii="Cambria Math" w:hAnsi="Cambria Math" w:cstheme="majorHAnsi"/>
                    <w:sz w:val="32"/>
                    <w:szCs w:val="32"/>
                    <w:vertAlign w:val="subscript"/>
                  </w:rPr>
                  <m:t>C</m:t>
                </m:r>
              </m:e>
              <m:sub>
                <m:r>
                  <m:rPr>
                    <m:sty m:val="bi"/>
                  </m:rPr>
                  <w:rPr>
                    <w:rFonts w:ascii="Cambria Math" w:hAnsi="Cambria Math" w:cstheme="majorHAnsi"/>
                    <w:sz w:val="32"/>
                    <w:szCs w:val="32"/>
                    <w:vertAlign w:val="subscript"/>
                  </w:rPr>
                  <m:t xml:space="preserve"> of. bad.</m:t>
                </m:r>
              </m:sub>
            </m:sSub>
          </m:den>
        </m:f>
      </m:oMath>
      <w:r w:rsidRPr="00001555">
        <w:rPr>
          <w:rFonts w:asciiTheme="majorHAnsi" w:hAnsiTheme="majorHAnsi" w:cstheme="majorHAnsi"/>
          <w:b/>
          <w:sz w:val="32"/>
          <w:szCs w:val="32"/>
          <w:vertAlign w:val="subscript"/>
        </w:rPr>
        <w:t xml:space="preserve">   x </w:t>
      </w:r>
      <w:r w:rsidR="00C711D6" w:rsidRPr="00001555">
        <w:rPr>
          <w:rFonts w:asciiTheme="majorHAnsi" w:hAnsiTheme="majorHAnsi" w:cstheme="majorHAnsi"/>
          <w:b/>
          <w:sz w:val="32"/>
          <w:szCs w:val="32"/>
          <w:vertAlign w:val="subscript"/>
        </w:rPr>
        <w:t>60 pkt</w:t>
      </w:r>
    </w:p>
    <w:p w14:paraId="00209C64" w14:textId="77777777" w:rsidR="002B37B5" w:rsidRPr="00001555" w:rsidRDefault="002B37B5" w:rsidP="002B37B5">
      <w:pPr>
        <w:spacing w:line="288" w:lineRule="auto"/>
        <w:ind w:left="1134"/>
        <w:rPr>
          <w:rFonts w:asciiTheme="majorHAnsi" w:hAnsiTheme="majorHAnsi" w:cstheme="majorHAnsi"/>
        </w:rPr>
      </w:pPr>
      <w:r w:rsidRPr="00001555">
        <w:rPr>
          <w:rFonts w:asciiTheme="majorHAnsi" w:hAnsiTheme="majorHAnsi" w:cstheme="majorHAnsi"/>
        </w:rPr>
        <w:t>gdzie:</w:t>
      </w:r>
    </w:p>
    <w:p w14:paraId="7E1C6577" w14:textId="77777777" w:rsidR="002B37B5" w:rsidRPr="00001555" w:rsidRDefault="002B37B5" w:rsidP="002B37B5">
      <w:pPr>
        <w:pStyle w:val="Akapitzlist"/>
        <w:spacing w:line="288" w:lineRule="auto"/>
        <w:ind w:left="2127" w:hanging="993"/>
        <w:rPr>
          <w:rFonts w:asciiTheme="majorHAnsi" w:hAnsiTheme="majorHAnsi" w:cstheme="majorHAnsi"/>
        </w:rPr>
      </w:pPr>
      <w:r w:rsidRPr="00001555">
        <w:rPr>
          <w:rFonts w:asciiTheme="majorHAnsi" w:hAnsiTheme="majorHAnsi" w:cstheme="majorHAnsi"/>
        </w:rPr>
        <w:t>C1                ilość punktów, jakie otrzyma wybrana oferta i za kryterium: „cena”,</w:t>
      </w:r>
    </w:p>
    <w:p w14:paraId="226D8ED4" w14:textId="77777777" w:rsidR="002B37B5" w:rsidRPr="00001555" w:rsidRDefault="002B37B5" w:rsidP="002B37B5">
      <w:pPr>
        <w:pStyle w:val="Akapitzlist"/>
        <w:spacing w:line="288" w:lineRule="auto"/>
        <w:ind w:left="2127" w:hanging="993"/>
        <w:rPr>
          <w:rFonts w:asciiTheme="majorHAnsi" w:hAnsiTheme="majorHAnsi" w:cstheme="majorHAnsi"/>
        </w:rPr>
      </w:pPr>
      <w:r w:rsidRPr="00001555">
        <w:rPr>
          <w:rFonts w:asciiTheme="majorHAnsi" w:hAnsiTheme="majorHAnsi" w:cstheme="majorHAnsi"/>
        </w:rPr>
        <w:t xml:space="preserve">c </w:t>
      </w:r>
      <w:r w:rsidRPr="00001555">
        <w:rPr>
          <w:rFonts w:asciiTheme="majorHAnsi" w:hAnsiTheme="majorHAnsi" w:cstheme="majorHAnsi"/>
          <w:vertAlign w:val="subscript"/>
        </w:rPr>
        <w:t>of. min</w:t>
      </w:r>
      <w:r w:rsidRPr="00001555">
        <w:rPr>
          <w:rFonts w:asciiTheme="majorHAnsi" w:hAnsiTheme="majorHAnsi" w:cstheme="majorHAnsi"/>
        </w:rPr>
        <w:t xml:space="preserve">       najniższa cena  oferty brutto spośród ofert nie podlegających odrzuceniu i   złożonych przez wykonawców, którzy nie podlegali wykluczeniu w danym etapie badania i oceny ofert,</w:t>
      </w:r>
    </w:p>
    <w:p w14:paraId="600D21F9" w14:textId="77777777" w:rsidR="002B37B5" w:rsidRPr="00001555" w:rsidRDefault="002B37B5" w:rsidP="002B37B5">
      <w:pPr>
        <w:pStyle w:val="Akapitzlist"/>
        <w:spacing w:line="288" w:lineRule="auto"/>
        <w:ind w:left="2127" w:hanging="993"/>
        <w:rPr>
          <w:rFonts w:asciiTheme="majorHAnsi" w:hAnsiTheme="majorHAnsi" w:cstheme="majorHAnsi"/>
        </w:rPr>
      </w:pPr>
      <w:r w:rsidRPr="00001555">
        <w:rPr>
          <w:rFonts w:asciiTheme="majorHAnsi" w:hAnsiTheme="majorHAnsi" w:cstheme="majorHAnsi"/>
        </w:rPr>
        <w:t xml:space="preserve">c </w:t>
      </w:r>
      <w:r w:rsidRPr="00001555">
        <w:rPr>
          <w:rFonts w:asciiTheme="majorHAnsi" w:hAnsiTheme="majorHAnsi" w:cstheme="majorHAnsi"/>
          <w:vertAlign w:val="subscript"/>
        </w:rPr>
        <w:t xml:space="preserve">of. </w:t>
      </w:r>
      <w:proofErr w:type="spellStart"/>
      <w:r w:rsidRPr="00001555">
        <w:rPr>
          <w:rFonts w:asciiTheme="majorHAnsi" w:hAnsiTheme="majorHAnsi" w:cstheme="majorHAnsi"/>
          <w:vertAlign w:val="subscript"/>
        </w:rPr>
        <w:t>bad</w:t>
      </w:r>
      <w:proofErr w:type="spellEnd"/>
      <w:r w:rsidRPr="00001555">
        <w:rPr>
          <w:rFonts w:asciiTheme="majorHAnsi" w:hAnsiTheme="majorHAnsi" w:cstheme="majorHAnsi"/>
        </w:rPr>
        <w:t xml:space="preserve">       cena brutto oferty badanej.</w:t>
      </w:r>
    </w:p>
    <w:p w14:paraId="72DD27D1" w14:textId="77777777" w:rsidR="002B37B5" w:rsidRPr="00001555" w:rsidRDefault="002B37B5" w:rsidP="002B37B5">
      <w:pPr>
        <w:pStyle w:val="Akapitzlist"/>
        <w:spacing w:line="288" w:lineRule="auto"/>
        <w:ind w:left="2127" w:hanging="993"/>
        <w:rPr>
          <w:rFonts w:asciiTheme="majorHAnsi" w:hAnsiTheme="majorHAnsi" w:cstheme="majorHAnsi"/>
        </w:rPr>
      </w:pPr>
    </w:p>
    <w:p w14:paraId="294D7F61" w14:textId="77777777" w:rsidR="002B37B5" w:rsidRPr="00001555" w:rsidRDefault="002B37B5" w:rsidP="002B37B5">
      <w:pPr>
        <w:pStyle w:val="Akapitzlist"/>
        <w:numPr>
          <w:ilvl w:val="2"/>
          <w:numId w:val="16"/>
        </w:numPr>
        <w:spacing w:after="160" w:line="288" w:lineRule="auto"/>
        <w:ind w:left="1843" w:hanging="709"/>
        <w:rPr>
          <w:rFonts w:asciiTheme="majorHAnsi" w:hAnsiTheme="majorHAnsi" w:cstheme="majorHAnsi"/>
        </w:rPr>
      </w:pPr>
      <w:r w:rsidRPr="00001555">
        <w:rPr>
          <w:rFonts w:asciiTheme="majorHAnsi" w:hAnsiTheme="majorHAnsi" w:cstheme="majorHAnsi"/>
        </w:rPr>
        <w:t>Obliczenie punktów dla kryterium „Długość okresu gwarancji”:  „C2” zostanie dokonane w następujący sposób:</w:t>
      </w:r>
    </w:p>
    <w:p w14:paraId="1D1C68DC" w14:textId="77777777" w:rsidR="002B37B5" w:rsidRPr="00001555" w:rsidRDefault="002B37B5" w:rsidP="002B37B5">
      <w:pPr>
        <w:pStyle w:val="Akapitzlist"/>
        <w:spacing w:after="160" w:line="288" w:lineRule="auto"/>
        <w:ind w:left="1843"/>
        <w:rPr>
          <w:rFonts w:asciiTheme="majorHAnsi" w:hAnsiTheme="majorHAnsi" w:cstheme="majorHAnsi"/>
        </w:rPr>
      </w:pPr>
    </w:p>
    <w:tbl>
      <w:tblPr>
        <w:tblW w:w="8877" w:type="dxa"/>
        <w:jc w:val="center"/>
        <w:tblCellMar>
          <w:left w:w="70" w:type="dxa"/>
          <w:right w:w="70" w:type="dxa"/>
        </w:tblCellMar>
        <w:tblLook w:val="04A0" w:firstRow="1" w:lastRow="0" w:firstColumn="1" w:lastColumn="0" w:noHBand="0" w:noVBand="1"/>
      </w:tblPr>
      <w:tblGrid>
        <w:gridCol w:w="1413"/>
        <w:gridCol w:w="7464"/>
      </w:tblGrid>
      <w:tr w:rsidR="002B37B5" w:rsidRPr="00001555" w14:paraId="1CB54AEA" w14:textId="77777777" w:rsidTr="00135566">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F715F" w14:textId="77777777" w:rsidR="002B37B5" w:rsidRPr="00001555" w:rsidRDefault="002B37B5" w:rsidP="00135566">
            <w:pPr>
              <w:spacing w:line="288" w:lineRule="auto"/>
              <w:jc w:val="center"/>
              <w:rPr>
                <w:rFonts w:asciiTheme="majorHAnsi" w:hAnsiTheme="majorHAnsi" w:cstheme="majorHAnsi"/>
              </w:rPr>
            </w:pPr>
            <w:bookmarkStart w:id="25" w:name="_Hlk68507605"/>
            <w:r w:rsidRPr="00001555">
              <w:rPr>
                <w:rFonts w:asciiTheme="majorHAnsi" w:hAnsiTheme="majorHAnsi" w:cstheme="majorHAnsi"/>
              </w:rPr>
              <w:t>Punkty</w:t>
            </w:r>
          </w:p>
        </w:tc>
        <w:tc>
          <w:tcPr>
            <w:tcW w:w="7464" w:type="dxa"/>
            <w:tcBorders>
              <w:top w:val="single" w:sz="4" w:space="0" w:color="auto"/>
              <w:left w:val="nil"/>
              <w:bottom w:val="single" w:sz="4" w:space="0" w:color="auto"/>
              <w:right w:val="single" w:sz="4" w:space="0" w:color="auto"/>
            </w:tcBorders>
            <w:shd w:val="clear" w:color="auto" w:fill="auto"/>
            <w:noWrap/>
            <w:vAlign w:val="center"/>
            <w:hideMark/>
          </w:tcPr>
          <w:p w14:paraId="2DDD4538" w14:textId="77777777" w:rsidR="002B37B5" w:rsidRPr="00001555" w:rsidRDefault="002B37B5" w:rsidP="00135566">
            <w:pPr>
              <w:spacing w:line="288" w:lineRule="auto"/>
              <w:jc w:val="center"/>
              <w:rPr>
                <w:rFonts w:asciiTheme="majorHAnsi" w:hAnsiTheme="majorHAnsi" w:cstheme="majorHAnsi"/>
              </w:rPr>
            </w:pPr>
            <w:r w:rsidRPr="00001555">
              <w:rPr>
                <w:rFonts w:asciiTheme="majorHAnsi" w:hAnsiTheme="majorHAnsi" w:cstheme="majorHAnsi"/>
              </w:rPr>
              <w:t>Długość okresu gwarancji</w:t>
            </w:r>
          </w:p>
        </w:tc>
      </w:tr>
      <w:tr w:rsidR="002B37B5" w:rsidRPr="00001555" w14:paraId="4753A3F6" w14:textId="77777777" w:rsidTr="00135566">
        <w:trPr>
          <w:trHeight w:val="513"/>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7B71D" w14:textId="77777777" w:rsidR="002B37B5" w:rsidRPr="00001555" w:rsidRDefault="002B37B5" w:rsidP="00135566">
            <w:pPr>
              <w:spacing w:line="288" w:lineRule="auto"/>
              <w:jc w:val="center"/>
              <w:rPr>
                <w:rFonts w:asciiTheme="majorHAnsi" w:hAnsiTheme="majorHAnsi" w:cstheme="majorHAnsi"/>
              </w:rPr>
            </w:pPr>
            <w:r w:rsidRPr="00001555">
              <w:rPr>
                <w:rFonts w:asciiTheme="majorHAnsi" w:hAnsiTheme="majorHAnsi" w:cstheme="majorHAnsi"/>
              </w:rPr>
              <w:t>0</w:t>
            </w:r>
          </w:p>
        </w:tc>
        <w:tc>
          <w:tcPr>
            <w:tcW w:w="7464" w:type="dxa"/>
            <w:tcBorders>
              <w:top w:val="single" w:sz="4" w:space="0" w:color="auto"/>
              <w:left w:val="nil"/>
              <w:bottom w:val="single" w:sz="4" w:space="0" w:color="auto"/>
              <w:right w:val="single" w:sz="4" w:space="0" w:color="auto"/>
            </w:tcBorders>
            <w:shd w:val="clear" w:color="auto" w:fill="auto"/>
            <w:noWrap/>
            <w:vAlign w:val="center"/>
            <w:hideMark/>
          </w:tcPr>
          <w:p w14:paraId="2D08D803" w14:textId="77777777" w:rsidR="002B37B5" w:rsidRPr="00001555" w:rsidRDefault="002B37B5" w:rsidP="00135566">
            <w:pPr>
              <w:spacing w:line="288" w:lineRule="auto"/>
              <w:rPr>
                <w:rFonts w:asciiTheme="majorHAnsi" w:hAnsiTheme="majorHAnsi" w:cstheme="majorHAnsi"/>
              </w:rPr>
            </w:pPr>
            <w:r w:rsidRPr="00001555">
              <w:rPr>
                <w:rFonts w:asciiTheme="majorHAnsi" w:hAnsiTheme="majorHAnsi" w:cstheme="majorHAnsi"/>
              </w:rPr>
              <w:t xml:space="preserve"> 36 miesięcy</w:t>
            </w:r>
          </w:p>
        </w:tc>
      </w:tr>
      <w:tr w:rsidR="002B37B5" w:rsidRPr="00001555" w14:paraId="79AA2B1A" w14:textId="77777777" w:rsidTr="00135566">
        <w:trPr>
          <w:trHeight w:val="42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5E909" w14:textId="77777777" w:rsidR="002B37B5" w:rsidRPr="00001555" w:rsidRDefault="002B37B5" w:rsidP="00135566">
            <w:pPr>
              <w:spacing w:line="288" w:lineRule="auto"/>
              <w:jc w:val="center"/>
              <w:rPr>
                <w:rFonts w:asciiTheme="majorHAnsi" w:hAnsiTheme="majorHAnsi" w:cstheme="majorHAnsi"/>
              </w:rPr>
            </w:pPr>
            <w:r w:rsidRPr="00001555">
              <w:rPr>
                <w:rFonts w:asciiTheme="majorHAnsi" w:hAnsiTheme="majorHAnsi" w:cstheme="majorHAnsi"/>
              </w:rPr>
              <w:t>20</w:t>
            </w:r>
          </w:p>
        </w:tc>
        <w:tc>
          <w:tcPr>
            <w:tcW w:w="7464" w:type="dxa"/>
            <w:tcBorders>
              <w:top w:val="single" w:sz="4" w:space="0" w:color="auto"/>
              <w:left w:val="nil"/>
              <w:bottom w:val="single" w:sz="4" w:space="0" w:color="auto"/>
              <w:right w:val="single" w:sz="4" w:space="0" w:color="auto"/>
            </w:tcBorders>
            <w:shd w:val="clear" w:color="auto" w:fill="auto"/>
            <w:noWrap/>
            <w:vAlign w:val="center"/>
          </w:tcPr>
          <w:p w14:paraId="3989E1DA" w14:textId="77777777" w:rsidR="002B37B5" w:rsidRPr="00001555" w:rsidRDefault="002B37B5" w:rsidP="00135566">
            <w:pPr>
              <w:spacing w:line="288" w:lineRule="auto"/>
              <w:rPr>
                <w:rFonts w:asciiTheme="majorHAnsi" w:hAnsiTheme="majorHAnsi" w:cstheme="majorHAnsi"/>
              </w:rPr>
            </w:pPr>
            <w:r w:rsidRPr="00001555">
              <w:rPr>
                <w:rFonts w:asciiTheme="majorHAnsi" w:hAnsiTheme="majorHAnsi" w:cstheme="majorHAnsi"/>
              </w:rPr>
              <w:t xml:space="preserve"> 48 miesięcy</w:t>
            </w:r>
          </w:p>
        </w:tc>
      </w:tr>
      <w:tr w:rsidR="002B37B5" w:rsidRPr="00001555" w14:paraId="224AAFBB" w14:textId="77777777" w:rsidTr="00135566">
        <w:trPr>
          <w:trHeight w:val="451"/>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48C85" w14:textId="77777777" w:rsidR="002B37B5" w:rsidRPr="00001555" w:rsidRDefault="002B37B5" w:rsidP="00135566">
            <w:pPr>
              <w:spacing w:line="288" w:lineRule="auto"/>
              <w:jc w:val="center"/>
              <w:rPr>
                <w:rFonts w:asciiTheme="majorHAnsi" w:hAnsiTheme="majorHAnsi" w:cstheme="majorHAnsi"/>
              </w:rPr>
            </w:pPr>
            <w:r w:rsidRPr="00001555">
              <w:rPr>
                <w:rFonts w:asciiTheme="majorHAnsi" w:hAnsiTheme="majorHAnsi" w:cstheme="majorHAnsi"/>
              </w:rPr>
              <w:t>40</w:t>
            </w:r>
          </w:p>
        </w:tc>
        <w:tc>
          <w:tcPr>
            <w:tcW w:w="7464" w:type="dxa"/>
            <w:tcBorders>
              <w:top w:val="single" w:sz="4" w:space="0" w:color="auto"/>
              <w:left w:val="nil"/>
              <w:bottom w:val="single" w:sz="4" w:space="0" w:color="auto"/>
              <w:right w:val="single" w:sz="4" w:space="0" w:color="auto"/>
            </w:tcBorders>
            <w:shd w:val="clear" w:color="auto" w:fill="auto"/>
            <w:noWrap/>
            <w:vAlign w:val="center"/>
          </w:tcPr>
          <w:p w14:paraId="30CF7866" w14:textId="77777777" w:rsidR="002B37B5" w:rsidRPr="00001555" w:rsidRDefault="002B37B5" w:rsidP="00135566">
            <w:pPr>
              <w:spacing w:line="288" w:lineRule="auto"/>
              <w:rPr>
                <w:rFonts w:asciiTheme="majorHAnsi" w:hAnsiTheme="majorHAnsi" w:cstheme="majorHAnsi"/>
              </w:rPr>
            </w:pPr>
            <w:r w:rsidRPr="00001555">
              <w:rPr>
                <w:rFonts w:asciiTheme="majorHAnsi" w:hAnsiTheme="majorHAnsi" w:cstheme="majorHAnsi"/>
              </w:rPr>
              <w:t xml:space="preserve"> 60 miesięcy </w:t>
            </w:r>
          </w:p>
        </w:tc>
      </w:tr>
      <w:bookmarkEnd w:id="25"/>
    </w:tbl>
    <w:p w14:paraId="26446822" w14:textId="77777777" w:rsidR="002B37B5" w:rsidRPr="00001555" w:rsidRDefault="002B37B5" w:rsidP="002B37B5">
      <w:pPr>
        <w:pStyle w:val="Akapitzlist"/>
        <w:spacing w:line="288" w:lineRule="auto"/>
        <w:ind w:left="142"/>
        <w:jc w:val="both"/>
        <w:rPr>
          <w:rFonts w:asciiTheme="majorHAnsi" w:hAnsiTheme="majorHAnsi" w:cstheme="majorHAnsi"/>
        </w:rPr>
      </w:pPr>
    </w:p>
    <w:p w14:paraId="295BB9F8" w14:textId="77777777" w:rsidR="002B37B5" w:rsidRPr="00001555" w:rsidRDefault="002B37B5" w:rsidP="002B37B5">
      <w:pPr>
        <w:pStyle w:val="Akapitzlist"/>
        <w:spacing w:line="288" w:lineRule="auto"/>
        <w:ind w:left="142"/>
        <w:jc w:val="both"/>
        <w:rPr>
          <w:rFonts w:asciiTheme="majorHAnsi" w:hAnsiTheme="majorHAnsi" w:cstheme="majorHAnsi"/>
        </w:rPr>
      </w:pPr>
      <w:r w:rsidRPr="00001555">
        <w:rPr>
          <w:rFonts w:asciiTheme="majorHAnsi" w:hAnsiTheme="majorHAnsi" w:cstheme="majorHAnsi"/>
        </w:rPr>
        <w:t xml:space="preserve">Zamawiający ustala </w:t>
      </w:r>
      <w:r w:rsidRPr="00001555">
        <w:rPr>
          <w:rFonts w:asciiTheme="majorHAnsi" w:hAnsiTheme="majorHAnsi" w:cstheme="majorHAnsi"/>
          <w:b/>
          <w:bCs/>
        </w:rPr>
        <w:t xml:space="preserve">minimalny wymagany termin udzielonej przez wykonawcę gwarancji na wykonane roboty budowlane oraz użyte/dostarczone materiały na okres 36 miesięcy, </w:t>
      </w:r>
      <w:r w:rsidRPr="00001555">
        <w:rPr>
          <w:rFonts w:asciiTheme="majorHAnsi" w:hAnsiTheme="majorHAnsi" w:cstheme="majorHAnsi"/>
        </w:rPr>
        <w:t xml:space="preserve">licząc od dnia bezusterkowego końcowego odbioru robót. Wykonawca może przedłużyć termin gwarancji na wykonane roboty budowlane oraz użyte/dostarczone materiały na okres </w:t>
      </w:r>
      <w:r w:rsidRPr="00001555">
        <w:rPr>
          <w:rFonts w:asciiTheme="majorHAnsi" w:hAnsiTheme="majorHAnsi" w:cstheme="majorHAnsi"/>
          <w:b/>
          <w:bCs/>
        </w:rPr>
        <w:t>maksymalnie 60 miesięcy</w:t>
      </w:r>
      <w:r w:rsidRPr="00001555">
        <w:rPr>
          <w:rFonts w:asciiTheme="majorHAnsi" w:hAnsiTheme="majorHAnsi" w:cstheme="majorHAnsi"/>
        </w:rPr>
        <w:t xml:space="preserve">, licząc od dnia bezusterkowego końcowego odbioru robót. Jeżeli wykonawca udzieli gwarancji na okres dłuższy niż 60 miesięcy, zamawiający obliczając ilość punktów w kryterium „długość okresu gwarancji”, będzie traktował taki zapis tak, jak gdyby wykonawca udzielił gwarancji na okres 60 miesięcy. Do umowy również zostanie wprowadzony termin gwarancji na wykonane roboty budowlane oraz użyte/dostarczone materiały na okres 60 miesięcy, licząc od dnia bezusterkowego końcowego odbioru robót (pomimo proponowanego w ofercie przez wykonawcę dłuższego okresu gwarancji). </w:t>
      </w:r>
    </w:p>
    <w:p w14:paraId="3EFA1BDC" w14:textId="77777777" w:rsidR="002B37B5" w:rsidRPr="00001555" w:rsidRDefault="002B37B5" w:rsidP="002B37B5">
      <w:pPr>
        <w:pStyle w:val="Akapitzlist"/>
        <w:spacing w:line="288" w:lineRule="auto"/>
        <w:ind w:left="142"/>
        <w:jc w:val="both"/>
        <w:rPr>
          <w:rFonts w:asciiTheme="majorHAnsi" w:hAnsiTheme="majorHAnsi" w:cstheme="majorHAnsi"/>
        </w:rPr>
      </w:pPr>
      <w:bookmarkStart w:id="26" w:name="_Hlk107303804"/>
      <w:r w:rsidRPr="00001555">
        <w:rPr>
          <w:rFonts w:asciiTheme="majorHAnsi" w:hAnsiTheme="majorHAnsi" w:cstheme="majorHAnsi"/>
        </w:rPr>
        <w:t xml:space="preserve">W przypadku, gdy wykonawca nie poda żadnego okresu gwarancji w Formularzu oferty, zamawiający przyjmie, że wykonawca udziela gwarancji na okres 36 miesięcy. Wymagane jest podanie w ofercie okresu gwarancji w miesiącach. </w:t>
      </w:r>
    </w:p>
    <w:bookmarkEnd w:id="26"/>
    <w:p w14:paraId="1C0BACAD" w14:textId="77777777" w:rsidR="002B37B5" w:rsidRPr="00001555" w:rsidRDefault="002B37B5" w:rsidP="002B37B5">
      <w:pPr>
        <w:pStyle w:val="Akapitzlist"/>
        <w:spacing w:line="288" w:lineRule="auto"/>
        <w:ind w:left="142"/>
        <w:rPr>
          <w:rFonts w:asciiTheme="majorHAnsi" w:hAnsiTheme="majorHAnsi" w:cstheme="majorHAnsi"/>
        </w:rPr>
      </w:pPr>
    </w:p>
    <w:p w14:paraId="06EC35F4" w14:textId="77777777" w:rsidR="002B37B5" w:rsidRPr="00001555" w:rsidRDefault="002B37B5" w:rsidP="002B37B5">
      <w:pPr>
        <w:pStyle w:val="Akapitzlist"/>
        <w:numPr>
          <w:ilvl w:val="2"/>
          <w:numId w:val="16"/>
        </w:numPr>
        <w:autoSpaceDE w:val="0"/>
        <w:autoSpaceDN w:val="0"/>
        <w:adjustRightInd w:val="0"/>
        <w:spacing w:after="160" w:line="288" w:lineRule="auto"/>
        <w:ind w:left="1985" w:hanging="851"/>
        <w:jc w:val="both"/>
        <w:rPr>
          <w:rFonts w:asciiTheme="majorHAnsi" w:hAnsiTheme="majorHAnsi" w:cstheme="majorHAnsi"/>
          <w:bCs/>
        </w:rPr>
      </w:pPr>
      <w:r w:rsidRPr="00001555">
        <w:rPr>
          <w:rFonts w:asciiTheme="majorHAnsi" w:hAnsiTheme="majorHAnsi" w:cstheme="majorHAnsi"/>
          <w:bCs/>
        </w:rPr>
        <w:t>Za najkorzystniejszą ofertę zostanie uznana ta spośród nieodrzuconych ofert, która uzyska najwyższą łączną ocenę w dwóch kryteriach oceny, obliczoną wg wzoru:</w:t>
      </w:r>
    </w:p>
    <w:p w14:paraId="2EDE8199" w14:textId="77777777" w:rsidR="002B37B5" w:rsidRPr="00001555" w:rsidRDefault="002B37B5" w:rsidP="002B37B5">
      <w:pPr>
        <w:autoSpaceDE w:val="0"/>
        <w:autoSpaceDN w:val="0"/>
        <w:adjustRightInd w:val="0"/>
        <w:spacing w:line="288" w:lineRule="auto"/>
        <w:jc w:val="center"/>
        <w:rPr>
          <w:rFonts w:asciiTheme="majorHAnsi" w:hAnsiTheme="majorHAnsi" w:cstheme="majorHAnsi"/>
          <w:b/>
        </w:rPr>
      </w:pPr>
      <w:proofErr w:type="spellStart"/>
      <w:r w:rsidRPr="00001555">
        <w:rPr>
          <w:rFonts w:asciiTheme="majorHAnsi" w:hAnsiTheme="majorHAnsi" w:cstheme="majorHAnsi"/>
          <w:b/>
        </w:rPr>
        <w:lastRenderedPageBreak/>
        <w:t>Sp</w:t>
      </w:r>
      <w:proofErr w:type="spellEnd"/>
      <w:r w:rsidRPr="00001555">
        <w:rPr>
          <w:rFonts w:asciiTheme="majorHAnsi" w:hAnsiTheme="majorHAnsi" w:cstheme="majorHAnsi"/>
          <w:b/>
        </w:rPr>
        <w:t xml:space="preserve">* = C1 + C2 </w:t>
      </w:r>
    </w:p>
    <w:p w14:paraId="291E87A6" w14:textId="77777777" w:rsidR="002B37B5" w:rsidRPr="00001555" w:rsidRDefault="002B37B5" w:rsidP="002B37B5">
      <w:pPr>
        <w:autoSpaceDE w:val="0"/>
        <w:autoSpaceDN w:val="0"/>
        <w:adjustRightInd w:val="0"/>
        <w:spacing w:line="288" w:lineRule="auto"/>
        <w:ind w:left="1134"/>
        <w:jc w:val="both"/>
        <w:rPr>
          <w:rFonts w:asciiTheme="majorHAnsi" w:hAnsiTheme="majorHAnsi" w:cstheme="majorHAnsi"/>
        </w:rPr>
      </w:pPr>
      <w:r w:rsidRPr="00001555">
        <w:rPr>
          <w:rFonts w:asciiTheme="majorHAnsi" w:hAnsiTheme="majorHAnsi" w:cstheme="majorHAnsi"/>
        </w:rPr>
        <w:t xml:space="preserve">* gdzie </w:t>
      </w:r>
      <w:proofErr w:type="spellStart"/>
      <w:r w:rsidRPr="00001555">
        <w:rPr>
          <w:rFonts w:asciiTheme="majorHAnsi" w:hAnsiTheme="majorHAnsi" w:cstheme="majorHAnsi"/>
          <w:b/>
        </w:rPr>
        <w:t>Sp</w:t>
      </w:r>
      <w:proofErr w:type="spellEnd"/>
      <w:r w:rsidRPr="00001555">
        <w:rPr>
          <w:rFonts w:asciiTheme="majorHAnsi" w:hAnsiTheme="majorHAnsi" w:cstheme="majorHAnsi"/>
        </w:rPr>
        <w:t xml:space="preserve"> to suma otrzymanych punktów.</w:t>
      </w:r>
    </w:p>
    <w:p w14:paraId="1346C692" w14:textId="77777777" w:rsidR="002B37B5" w:rsidRPr="00001555" w:rsidRDefault="002B37B5" w:rsidP="002B37B5">
      <w:pPr>
        <w:pStyle w:val="Akapitzlist"/>
        <w:numPr>
          <w:ilvl w:val="1"/>
          <w:numId w:val="16"/>
        </w:numPr>
        <w:spacing w:before="240" w:after="120" w:line="288" w:lineRule="auto"/>
        <w:ind w:left="1134" w:hanging="708"/>
        <w:jc w:val="both"/>
        <w:rPr>
          <w:rFonts w:asciiTheme="majorHAnsi" w:hAnsiTheme="majorHAnsi" w:cstheme="majorHAnsi"/>
          <w:lang w:val="x-none"/>
        </w:rPr>
      </w:pPr>
      <w:r w:rsidRPr="00001555">
        <w:rPr>
          <w:rFonts w:asciiTheme="majorHAnsi" w:hAnsiTheme="majorHAnsi" w:cstheme="majorHAnsi"/>
          <w:lang w:val="x-none"/>
        </w:rPr>
        <w:t>Zamawiający udzieli zamówienia wykonawcy, którego oferta odpowiada wszystkim wymaganiom określonym w </w:t>
      </w:r>
      <w:r w:rsidRPr="00001555">
        <w:rPr>
          <w:rFonts w:asciiTheme="majorHAnsi" w:hAnsiTheme="majorHAnsi" w:cstheme="majorHAnsi"/>
        </w:rPr>
        <w:t>u</w:t>
      </w:r>
      <w:r w:rsidRPr="00001555">
        <w:rPr>
          <w:rFonts w:asciiTheme="majorHAnsi" w:hAnsiTheme="majorHAnsi" w:cstheme="majorHAnsi"/>
          <w:lang w:val="x-none"/>
        </w:rPr>
        <w:t xml:space="preserve">stawie </w:t>
      </w:r>
      <w:r w:rsidRPr="00001555">
        <w:rPr>
          <w:rFonts w:asciiTheme="majorHAnsi" w:hAnsiTheme="majorHAnsi" w:cstheme="majorHAnsi"/>
        </w:rPr>
        <w:t>Pzp</w:t>
      </w:r>
      <w:r w:rsidRPr="00001555">
        <w:rPr>
          <w:rFonts w:asciiTheme="majorHAnsi" w:hAnsiTheme="majorHAnsi" w:cstheme="majorHAnsi"/>
          <w:lang w:val="x-none"/>
        </w:rPr>
        <w:t xml:space="preserve"> oraz w niniejszej </w:t>
      </w:r>
      <w:r w:rsidRPr="00001555">
        <w:rPr>
          <w:rFonts w:asciiTheme="majorHAnsi" w:hAnsiTheme="majorHAnsi" w:cstheme="majorHAnsi"/>
        </w:rPr>
        <w:t>SWZ</w:t>
      </w:r>
      <w:r w:rsidRPr="00001555">
        <w:rPr>
          <w:rFonts w:asciiTheme="majorHAnsi" w:hAnsiTheme="majorHAnsi" w:cstheme="majorHAnsi"/>
          <w:lang w:val="x-none"/>
        </w:rPr>
        <w:t xml:space="preserve"> i została oceniona jako najkorzystniejsza w oparciu o podane w ogłoszeniu o zamówieniu i </w:t>
      </w:r>
      <w:r w:rsidRPr="00001555">
        <w:rPr>
          <w:rFonts w:asciiTheme="majorHAnsi" w:hAnsiTheme="majorHAnsi" w:cstheme="majorHAnsi"/>
        </w:rPr>
        <w:t xml:space="preserve">SWZ </w:t>
      </w:r>
      <w:r w:rsidRPr="00001555">
        <w:rPr>
          <w:rFonts w:asciiTheme="majorHAnsi" w:hAnsiTheme="majorHAnsi" w:cstheme="majorHAnsi"/>
          <w:lang w:val="x-none"/>
        </w:rPr>
        <w:t>kryteria wyboru.</w:t>
      </w:r>
      <w:r w:rsidRPr="00001555">
        <w:rPr>
          <w:rFonts w:asciiTheme="majorHAnsi" w:hAnsiTheme="majorHAnsi" w:cstheme="majorHAnsi"/>
        </w:rPr>
        <w:t xml:space="preserve"> Oferta może uzyskać w kryteriach oceny ofert maksymalnie 100,00 punktów.</w:t>
      </w:r>
    </w:p>
    <w:p w14:paraId="1D3C8BA9" w14:textId="77777777" w:rsidR="002B37B5" w:rsidRPr="00001555" w:rsidRDefault="002B37B5" w:rsidP="002B37B5">
      <w:pPr>
        <w:pStyle w:val="Akapitzlist"/>
        <w:spacing w:before="240" w:after="120" w:line="288" w:lineRule="auto"/>
        <w:ind w:left="1134"/>
        <w:jc w:val="both"/>
        <w:rPr>
          <w:rFonts w:asciiTheme="majorHAnsi" w:hAnsiTheme="majorHAnsi" w:cstheme="majorHAnsi"/>
          <w:lang w:val="x-none"/>
        </w:rPr>
      </w:pPr>
    </w:p>
    <w:p w14:paraId="36C683D9" w14:textId="77777777" w:rsidR="002B37B5" w:rsidRPr="00001555" w:rsidRDefault="002B37B5" w:rsidP="002B37B5">
      <w:pPr>
        <w:pStyle w:val="Akapitzlist"/>
        <w:numPr>
          <w:ilvl w:val="1"/>
          <w:numId w:val="16"/>
        </w:numPr>
        <w:spacing w:before="240" w:after="120" w:line="288" w:lineRule="auto"/>
        <w:ind w:left="1134" w:hanging="708"/>
        <w:jc w:val="both"/>
        <w:rPr>
          <w:rFonts w:asciiTheme="majorHAnsi" w:hAnsiTheme="majorHAnsi" w:cstheme="majorHAnsi"/>
          <w:lang w:val="x-none"/>
        </w:rPr>
      </w:pPr>
      <w:r w:rsidRPr="00001555">
        <w:rPr>
          <w:rFonts w:asciiTheme="majorHAnsi" w:hAnsiTheme="majorHAnsi" w:cstheme="majorHAnsi"/>
        </w:rPr>
        <w:t xml:space="preserve">Zamawiający wybiera najkorzystniejszą ofertę w terminie związania ofertą określonym w dokumentach zamówienia. </w:t>
      </w:r>
    </w:p>
    <w:p w14:paraId="78BCF12C" w14:textId="77777777" w:rsidR="002B37B5" w:rsidRPr="00001555" w:rsidRDefault="002B37B5" w:rsidP="002B37B5">
      <w:pPr>
        <w:pStyle w:val="Akapitzlist"/>
        <w:spacing w:line="288" w:lineRule="auto"/>
        <w:jc w:val="both"/>
        <w:rPr>
          <w:rFonts w:asciiTheme="majorHAnsi" w:hAnsiTheme="majorHAnsi" w:cstheme="majorHAnsi"/>
          <w:lang w:val="x-none"/>
        </w:rPr>
      </w:pPr>
    </w:p>
    <w:p w14:paraId="037D20EB" w14:textId="77777777" w:rsidR="002B37B5" w:rsidRPr="00001555" w:rsidRDefault="002B37B5" w:rsidP="002B37B5">
      <w:pPr>
        <w:pStyle w:val="Akapitzlist"/>
        <w:numPr>
          <w:ilvl w:val="1"/>
          <w:numId w:val="16"/>
        </w:numPr>
        <w:spacing w:before="240" w:after="120" w:line="288" w:lineRule="auto"/>
        <w:ind w:left="1134" w:hanging="708"/>
        <w:jc w:val="both"/>
        <w:rPr>
          <w:rFonts w:asciiTheme="majorHAnsi" w:hAnsiTheme="majorHAnsi" w:cstheme="majorHAnsi"/>
          <w:lang w:val="x-none"/>
        </w:rPr>
      </w:pPr>
      <w:r w:rsidRPr="00001555">
        <w:rPr>
          <w:rFonts w:asciiTheme="majorHAnsi" w:hAnsiTheme="majorHAnsi" w:cstheme="majorHAnsi"/>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2649BA1" w14:textId="77777777" w:rsidR="002B37B5" w:rsidRPr="00001555" w:rsidRDefault="002B37B5" w:rsidP="002B37B5">
      <w:pPr>
        <w:pStyle w:val="Akapitzlist"/>
        <w:spacing w:before="240" w:after="120" w:line="288" w:lineRule="auto"/>
        <w:ind w:left="1134"/>
        <w:jc w:val="both"/>
        <w:rPr>
          <w:rFonts w:asciiTheme="majorHAnsi" w:hAnsiTheme="majorHAnsi" w:cstheme="majorHAnsi"/>
          <w:lang w:val="x-none"/>
        </w:rPr>
      </w:pPr>
    </w:p>
    <w:p w14:paraId="18B35B8A" w14:textId="77777777" w:rsidR="002B37B5" w:rsidRPr="00001555" w:rsidRDefault="002B37B5" w:rsidP="002B37B5">
      <w:pPr>
        <w:pStyle w:val="Akapitzlist"/>
        <w:numPr>
          <w:ilvl w:val="1"/>
          <w:numId w:val="16"/>
        </w:numPr>
        <w:spacing w:before="240" w:after="120" w:line="288" w:lineRule="auto"/>
        <w:ind w:left="1134" w:hanging="708"/>
        <w:jc w:val="both"/>
        <w:rPr>
          <w:rFonts w:asciiTheme="majorHAnsi" w:hAnsiTheme="majorHAnsi" w:cstheme="majorHAnsi"/>
          <w:lang w:val="x-none"/>
        </w:rPr>
      </w:pPr>
      <w:bookmarkStart w:id="27" w:name="_Hlk67724419"/>
      <w:r w:rsidRPr="00001555">
        <w:rPr>
          <w:rFonts w:asciiTheme="majorHAnsi" w:hAnsiTheme="majorHAnsi" w:cstheme="majorHAnsi"/>
        </w:rPr>
        <w:t>W przypadku braku zgody, o której mowa w ust. 17.8., zamawiający zwraca się o wyrażenie takiej zgody do kolejnego wykonawcy, którego oferta została najwyżej oceniona</w:t>
      </w:r>
      <w:bookmarkEnd w:id="27"/>
      <w:r w:rsidRPr="00001555">
        <w:rPr>
          <w:rFonts w:asciiTheme="majorHAnsi" w:hAnsiTheme="majorHAnsi" w:cstheme="majorHAnsi"/>
        </w:rPr>
        <w:t>, chyba że zachodzą przesłanki do unieważnienia postępowania.</w:t>
      </w:r>
    </w:p>
    <w:p w14:paraId="33CB6DEA" w14:textId="77777777" w:rsidR="002B37B5" w:rsidRPr="00001555" w:rsidRDefault="002B37B5" w:rsidP="002B37B5">
      <w:pPr>
        <w:pStyle w:val="Akapitzlist"/>
        <w:spacing w:line="288" w:lineRule="auto"/>
        <w:ind w:left="1134"/>
        <w:jc w:val="both"/>
        <w:rPr>
          <w:rFonts w:asciiTheme="majorHAnsi" w:hAnsiTheme="majorHAnsi" w:cstheme="majorHAnsi"/>
          <w:lang w:val="x-none"/>
        </w:rPr>
      </w:pPr>
    </w:p>
    <w:p w14:paraId="1E446700" w14:textId="77777777" w:rsidR="002B37B5" w:rsidRPr="00001555" w:rsidRDefault="002B37B5" w:rsidP="002B37B5">
      <w:pPr>
        <w:pStyle w:val="Akapitzlist"/>
        <w:numPr>
          <w:ilvl w:val="1"/>
          <w:numId w:val="16"/>
        </w:numPr>
        <w:spacing w:line="288" w:lineRule="auto"/>
        <w:ind w:left="1134" w:hanging="708"/>
        <w:jc w:val="both"/>
        <w:rPr>
          <w:rFonts w:asciiTheme="majorHAnsi" w:hAnsiTheme="majorHAnsi" w:cstheme="majorHAnsi"/>
          <w:lang w:val="x-none"/>
        </w:rPr>
      </w:pPr>
      <w:r w:rsidRPr="00001555">
        <w:rPr>
          <w:rFonts w:asciiTheme="majorHAnsi" w:hAnsiTheme="majorHAnsi" w:cstheme="majorHAnsi"/>
        </w:rPr>
        <w:t xml:space="preserve">Zamawiający wybiera najkorzystniejszą ofertę w terminie związania ofertą określonym w dokumentach zamówienia. </w:t>
      </w:r>
    </w:p>
    <w:p w14:paraId="41303F4B" w14:textId="77777777" w:rsidR="002B37B5" w:rsidRPr="00001555" w:rsidRDefault="002B37B5" w:rsidP="002B37B5">
      <w:pPr>
        <w:pStyle w:val="Akapitzlist"/>
        <w:spacing w:line="288" w:lineRule="auto"/>
        <w:jc w:val="both"/>
        <w:rPr>
          <w:rFonts w:asciiTheme="majorHAnsi" w:hAnsiTheme="majorHAnsi" w:cstheme="majorHAnsi"/>
          <w:lang w:val="x-none"/>
        </w:rPr>
      </w:pPr>
    </w:p>
    <w:p w14:paraId="72F90758" w14:textId="77777777" w:rsidR="002B37B5" w:rsidRPr="00001555" w:rsidRDefault="002B37B5" w:rsidP="002B37B5">
      <w:pPr>
        <w:pStyle w:val="Akapitzlist"/>
        <w:numPr>
          <w:ilvl w:val="1"/>
          <w:numId w:val="16"/>
        </w:numPr>
        <w:spacing w:line="288" w:lineRule="auto"/>
        <w:ind w:left="1134" w:hanging="708"/>
        <w:jc w:val="both"/>
        <w:rPr>
          <w:rFonts w:asciiTheme="majorHAnsi" w:hAnsiTheme="majorHAnsi" w:cstheme="majorHAnsi"/>
          <w:lang w:val="x-none"/>
        </w:rPr>
      </w:pPr>
      <w:r w:rsidRPr="00001555">
        <w:rPr>
          <w:rFonts w:asciiTheme="majorHAnsi" w:hAnsiTheme="majorHAnsi" w:cstheme="majorHAnsi"/>
        </w:rPr>
        <w:t>W przypadku gdy wybór najkorzystniejszej oferty nie nastąpi przed</w:t>
      </w:r>
      <w:r w:rsidRPr="00001555">
        <w:rPr>
          <w:rFonts w:asciiTheme="majorHAnsi" w:hAnsiTheme="majorHAnsi" w:cstheme="majorHAnsi"/>
        </w:rPr>
        <w:br/>
        <w:t>upływem terminu związania ofertą określonego w dokumentach zamówienia,</w:t>
      </w:r>
      <w:r w:rsidRPr="00001555">
        <w:rPr>
          <w:rFonts w:asciiTheme="majorHAnsi" w:hAnsiTheme="majorHAnsi" w:cstheme="majorHAnsi"/>
        </w:rPr>
        <w:br/>
        <w:t>zamawiający przed upływem terminu związania ofertą zwraca się jednokrotnie do</w:t>
      </w:r>
      <w:r w:rsidRPr="00001555">
        <w:rPr>
          <w:rFonts w:asciiTheme="majorHAnsi" w:hAnsiTheme="majorHAnsi" w:cstheme="majorHAnsi"/>
        </w:rPr>
        <w:br/>
        <w:t>wykonawców o wyrażenie zgody na przedłużenie tego terminu o wskazywany</w:t>
      </w:r>
      <w:r w:rsidRPr="00001555">
        <w:rPr>
          <w:rFonts w:asciiTheme="majorHAnsi" w:hAnsiTheme="majorHAnsi" w:cstheme="majorHAnsi"/>
        </w:rPr>
        <w:br/>
        <w:t>przez niego okres, nie dłuższy niż 30 dni.</w:t>
      </w:r>
    </w:p>
    <w:p w14:paraId="569BB8C6" w14:textId="77777777" w:rsidR="002B37B5" w:rsidRPr="00001555" w:rsidRDefault="002B37B5" w:rsidP="002B37B5">
      <w:pPr>
        <w:pStyle w:val="Akapitzlist"/>
        <w:spacing w:line="288" w:lineRule="auto"/>
        <w:rPr>
          <w:rFonts w:asciiTheme="majorHAnsi" w:hAnsiTheme="majorHAnsi" w:cstheme="majorHAnsi"/>
          <w:lang w:val="x-none"/>
        </w:rPr>
      </w:pPr>
    </w:p>
    <w:p w14:paraId="2F0C5CDF" w14:textId="77777777" w:rsidR="002B37B5" w:rsidRPr="00001555" w:rsidRDefault="002B37B5" w:rsidP="002B37B5">
      <w:pPr>
        <w:pStyle w:val="Nagwek1"/>
        <w:numPr>
          <w:ilvl w:val="0"/>
          <w:numId w:val="1"/>
        </w:numPr>
        <w:spacing w:before="0" w:line="288" w:lineRule="auto"/>
        <w:ind w:left="426" w:hanging="426"/>
        <w:jc w:val="both"/>
        <w:rPr>
          <w:rFonts w:cstheme="majorHAnsi"/>
          <w:b/>
          <w:bCs/>
          <w:color w:val="auto"/>
          <w:sz w:val="24"/>
          <w:szCs w:val="24"/>
        </w:rPr>
      </w:pPr>
      <w:r w:rsidRPr="00001555">
        <w:rPr>
          <w:rFonts w:eastAsia="Times New Roman" w:cstheme="majorHAnsi"/>
          <w:b/>
          <w:bCs/>
          <w:color w:val="auto"/>
          <w:sz w:val="24"/>
          <w:szCs w:val="24"/>
        </w:rPr>
        <w:t>I</w:t>
      </w:r>
      <w:r w:rsidRPr="00001555">
        <w:rPr>
          <w:rFonts w:cstheme="majorHAnsi"/>
          <w:b/>
          <w:bCs/>
          <w:color w:val="auto"/>
          <w:sz w:val="24"/>
          <w:szCs w:val="24"/>
        </w:rPr>
        <w:t>nformacje  dotyczące  ofert  wariantowych</w:t>
      </w:r>
    </w:p>
    <w:p w14:paraId="0853A1CB" w14:textId="77777777" w:rsidR="002B37B5" w:rsidRPr="00001555" w:rsidRDefault="002B37B5" w:rsidP="002B37B5">
      <w:pPr>
        <w:spacing w:line="288" w:lineRule="auto"/>
        <w:ind w:left="567"/>
        <w:jc w:val="both"/>
        <w:rPr>
          <w:rFonts w:asciiTheme="majorHAnsi" w:hAnsiTheme="majorHAnsi" w:cstheme="majorHAnsi"/>
        </w:rPr>
      </w:pPr>
      <w:r w:rsidRPr="00001555">
        <w:rPr>
          <w:rFonts w:asciiTheme="majorHAnsi" w:hAnsiTheme="majorHAnsi" w:cstheme="majorHAnsi"/>
        </w:rPr>
        <w:t xml:space="preserve">Zamawiający nie dopuszcza składania ofert wariantowych. </w:t>
      </w:r>
    </w:p>
    <w:p w14:paraId="0B72A6DD" w14:textId="77777777" w:rsidR="002B37B5" w:rsidRPr="00001555" w:rsidRDefault="002B37B5" w:rsidP="002B37B5">
      <w:pPr>
        <w:spacing w:line="288" w:lineRule="auto"/>
        <w:ind w:left="567"/>
        <w:jc w:val="both"/>
        <w:rPr>
          <w:rFonts w:asciiTheme="majorHAnsi" w:hAnsiTheme="majorHAnsi" w:cstheme="majorHAnsi"/>
        </w:rPr>
      </w:pPr>
    </w:p>
    <w:p w14:paraId="48783604" w14:textId="77777777" w:rsidR="002B37B5" w:rsidRPr="00001555" w:rsidRDefault="002B37B5" w:rsidP="002B37B5">
      <w:pPr>
        <w:pStyle w:val="Nagwek1"/>
        <w:numPr>
          <w:ilvl w:val="0"/>
          <w:numId w:val="1"/>
        </w:numPr>
        <w:spacing w:before="0" w:line="288" w:lineRule="auto"/>
        <w:ind w:left="426" w:hanging="426"/>
        <w:jc w:val="both"/>
        <w:rPr>
          <w:rFonts w:cstheme="majorHAnsi"/>
          <w:b/>
          <w:bCs/>
          <w:color w:val="auto"/>
          <w:sz w:val="24"/>
          <w:szCs w:val="24"/>
        </w:rPr>
      </w:pPr>
      <w:r w:rsidRPr="00001555">
        <w:rPr>
          <w:rFonts w:cstheme="majorHAnsi"/>
          <w:b/>
          <w:bCs/>
          <w:color w:val="auto"/>
          <w:sz w:val="24"/>
          <w:szCs w:val="24"/>
        </w:rPr>
        <w:t>Wymagania  dotyczące  wadium</w:t>
      </w:r>
    </w:p>
    <w:p w14:paraId="46BD071A" w14:textId="77777777" w:rsidR="002B37B5" w:rsidRPr="00001555" w:rsidRDefault="002B37B5" w:rsidP="002B37B5">
      <w:pPr>
        <w:numPr>
          <w:ilvl w:val="0"/>
          <w:numId w:val="29"/>
        </w:numPr>
        <w:spacing w:line="288" w:lineRule="auto"/>
        <w:ind w:left="1134" w:hanging="709"/>
        <w:contextualSpacing/>
        <w:jc w:val="both"/>
        <w:rPr>
          <w:rFonts w:asciiTheme="majorHAnsi" w:hAnsiTheme="majorHAnsi" w:cstheme="majorHAnsi"/>
        </w:rPr>
      </w:pPr>
      <w:r w:rsidRPr="00001555">
        <w:rPr>
          <w:rFonts w:asciiTheme="majorHAnsi" w:hAnsiTheme="majorHAnsi" w:cstheme="majorHAnsi"/>
        </w:rPr>
        <w:t>Zamawiający   wymaga   od  wykonawców   wniesienia   wadium   w   wysokości:</w:t>
      </w:r>
    </w:p>
    <w:p w14:paraId="5CC64D81" w14:textId="77777777" w:rsidR="002B37B5" w:rsidRPr="00001555" w:rsidRDefault="002B37B5" w:rsidP="002B37B5">
      <w:pPr>
        <w:spacing w:line="288" w:lineRule="auto"/>
        <w:ind w:left="1276" w:hanging="851"/>
        <w:contextualSpacing/>
        <w:jc w:val="both"/>
        <w:rPr>
          <w:rFonts w:asciiTheme="majorHAnsi" w:hAnsiTheme="majorHAnsi" w:cstheme="majorHAnsi"/>
        </w:rPr>
      </w:pPr>
      <w:r w:rsidRPr="00001555">
        <w:rPr>
          <w:rFonts w:asciiTheme="majorHAnsi" w:hAnsiTheme="majorHAnsi" w:cstheme="majorHAnsi"/>
        </w:rPr>
        <w:t xml:space="preserve">             2 000,00 zł (dwa tysiące złotych 00/100).</w:t>
      </w:r>
    </w:p>
    <w:p w14:paraId="3E983EA1" w14:textId="77777777" w:rsidR="002B37B5" w:rsidRPr="00001555" w:rsidRDefault="002B37B5" w:rsidP="002B37B5">
      <w:pPr>
        <w:spacing w:line="288" w:lineRule="auto"/>
        <w:ind w:left="1134" w:hanging="709"/>
        <w:contextualSpacing/>
        <w:jc w:val="both"/>
        <w:rPr>
          <w:rFonts w:asciiTheme="majorHAnsi" w:hAnsiTheme="majorHAnsi" w:cstheme="majorHAnsi"/>
        </w:rPr>
      </w:pPr>
    </w:p>
    <w:p w14:paraId="71A78E7C" w14:textId="77777777" w:rsidR="002B37B5" w:rsidRPr="00001555" w:rsidRDefault="002B37B5" w:rsidP="002B37B5">
      <w:pPr>
        <w:pStyle w:val="Akapitzlist"/>
        <w:numPr>
          <w:ilvl w:val="1"/>
          <w:numId w:val="32"/>
        </w:numPr>
        <w:spacing w:line="288" w:lineRule="auto"/>
        <w:ind w:left="1134" w:hanging="709"/>
        <w:jc w:val="both"/>
        <w:rPr>
          <w:rFonts w:asciiTheme="majorHAnsi" w:hAnsiTheme="majorHAnsi" w:cstheme="majorHAnsi"/>
        </w:rPr>
      </w:pPr>
      <w:r w:rsidRPr="00001555">
        <w:rPr>
          <w:rFonts w:asciiTheme="majorHAnsi" w:hAnsiTheme="majorHAnsi" w:cstheme="majorHAnsi"/>
        </w:rPr>
        <w:lastRenderedPageBreak/>
        <w:t xml:space="preserve">Wadium wnosi się przed upływem terminu składania ofert i utrzymuje   nieprzerwanie   do   dnia   upływu   terminu   związania   ofertą, z wyjątkiem przypadków, o których mowa w art. 98 ust. 1 pkt 2 i 3 oraz ust. 2 Pzp. </w:t>
      </w:r>
    </w:p>
    <w:p w14:paraId="44122FBF" w14:textId="77777777" w:rsidR="002B37B5" w:rsidRPr="00001555" w:rsidRDefault="002B37B5" w:rsidP="002B37B5">
      <w:pPr>
        <w:spacing w:line="288" w:lineRule="auto"/>
        <w:ind w:left="1134" w:hanging="709"/>
        <w:contextualSpacing/>
        <w:rPr>
          <w:rFonts w:asciiTheme="majorHAnsi" w:hAnsiTheme="majorHAnsi" w:cstheme="majorHAnsi"/>
        </w:rPr>
      </w:pPr>
    </w:p>
    <w:p w14:paraId="08BE803E" w14:textId="77777777" w:rsidR="002B37B5" w:rsidRPr="00001555" w:rsidRDefault="002B37B5" w:rsidP="002B37B5">
      <w:pPr>
        <w:pStyle w:val="Akapitzlist"/>
        <w:numPr>
          <w:ilvl w:val="1"/>
          <w:numId w:val="30"/>
        </w:numPr>
        <w:spacing w:line="288" w:lineRule="auto"/>
        <w:ind w:left="1134" w:hanging="709"/>
        <w:jc w:val="both"/>
        <w:rPr>
          <w:rFonts w:asciiTheme="majorHAnsi" w:hAnsiTheme="majorHAnsi" w:cstheme="majorHAnsi"/>
        </w:rPr>
      </w:pPr>
      <w:r w:rsidRPr="00001555">
        <w:rPr>
          <w:rFonts w:asciiTheme="majorHAnsi" w:hAnsiTheme="majorHAnsi" w:cstheme="majorHAnsi"/>
        </w:rPr>
        <w:t xml:space="preserve">Wadium może być wnoszone według wyboru  wykonawcy w jednej lub kilku następujących formach: </w:t>
      </w:r>
    </w:p>
    <w:p w14:paraId="0F4A7370" w14:textId="77777777" w:rsidR="002B37B5" w:rsidRPr="00001555" w:rsidRDefault="002B37B5" w:rsidP="002B37B5">
      <w:pPr>
        <w:numPr>
          <w:ilvl w:val="2"/>
          <w:numId w:val="30"/>
        </w:numPr>
        <w:spacing w:line="288" w:lineRule="auto"/>
        <w:contextualSpacing/>
        <w:jc w:val="both"/>
        <w:rPr>
          <w:rFonts w:asciiTheme="majorHAnsi" w:hAnsiTheme="majorHAnsi" w:cstheme="majorHAnsi"/>
        </w:rPr>
      </w:pPr>
      <w:r w:rsidRPr="00001555">
        <w:rPr>
          <w:rFonts w:asciiTheme="majorHAnsi" w:hAnsiTheme="majorHAnsi" w:cstheme="majorHAnsi"/>
        </w:rPr>
        <w:t>pieniądzu,</w:t>
      </w:r>
    </w:p>
    <w:p w14:paraId="363B49E8" w14:textId="77777777" w:rsidR="002B37B5" w:rsidRPr="00001555" w:rsidRDefault="002B37B5" w:rsidP="002B37B5">
      <w:pPr>
        <w:numPr>
          <w:ilvl w:val="2"/>
          <w:numId w:val="30"/>
        </w:numPr>
        <w:spacing w:line="288" w:lineRule="auto"/>
        <w:contextualSpacing/>
        <w:jc w:val="both"/>
        <w:rPr>
          <w:rFonts w:asciiTheme="majorHAnsi" w:hAnsiTheme="majorHAnsi" w:cstheme="majorHAnsi"/>
        </w:rPr>
      </w:pPr>
      <w:r w:rsidRPr="00001555">
        <w:rPr>
          <w:rFonts w:asciiTheme="majorHAnsi" w:hAnsiTheme="majorHAnsi" w:cstheme="majorHAnsi"/>
        </w:rPr>
        <w:t>gwarancjach bankowych,</w:t>
      </w:r>
    </w:p>
    <w:p w14:paraId="1B8F284B" w14:textId="77777777" w:rsidR="002B37B5" w:rsidRPr="00001555" w:rsidRDefault="002B37B5" w:rsidP="002B37B5">
      <w:pPr>
        <w:numPr>
          <w:ilvl w:val="2"/>
          <w:numId w:val="30"/>
        </w:numPr>
        <w:spacing w:line="288" w:lineRule="auto"/>
        <w:contextualSpacing/>
        <w:jc w:val="both"/>
        <w:rPr>
          <w:rFonts w:asciiTheme="majorHAnsi" w:hAnsiTheme="majorHAnsi" w:cstheme="majorHAnsi"/>
        </w:rPr>
      </w:pPr>
      <w:r w:rsidRPr="00001555">
        <w:rPr>
          <w:rFonts w:asciiTheme="majorHAnsi" w:hAnsiTheme="majorHAnsi" w:cstheme="majorHAnsi"/>
        </w:rPr>
        <w:t>gwarancjach ubezpieczeniowych,</w:t>
      </w:r>
    </w:p>
    <w:p w14:paraId="5E098502" w14:textId="77777777" w:rsidR="002B37B5" w:rsidRPr="00001555" w:rsidRDefault="002B37B5" w:rsidP="002B37B5">
      <w:pPr>
        <w:numPr>
          <w:ilvl w:val="2"/>
          <w:numId w:val="30"/>
        </w:numPr>
        <w:spacing w:line="288" w:lineRule="auto"/>
        <w:contextualSpacing/>
        <w:jc w:val="both"/>
        <w:rPr>
          <w:rFonts w:asciiTheme="majorHAnsi" w:hAnsiTheme="majorHAnsi" w:cstheme="majorHAnsi"/>
        </w:rPr>
      </w:pPr>
      <w:r w:rsidRPr="00001555">
        <w:rPr>
          <w:rFonts w:asciiTheme="majorHAnsi" w:hAnsiTheme="majorHAnsi" w:cstheme="majorHAnsi"/>
        </w:rPr>
        <w:t>poręczeniach udzielanych przez podmioty, o których mowa w art. 6b ust. 5 pkt 2 ustawy z dnia 9 listopada 2000 r. o utworzeniu Polskiej Agencji Rozwoju Przedsiębiorczości.</w:t>
      </w:r>
    </w:p>
    <w:p w14:paraId="2E408DAC" w14:textId="77777777" w:rsidR="002B37B5" w:rsidRPr="00001555" w:rsidRDefault="002B37B5" w:rsidP="002B37B5">
      <w:pPr>
        <w:spacing w:line="288" w:lineRule="auto"/>
        <w:ind w:left="1854"/>
        <w:contextualSpacing/>
        <w:jc w:val="both"/>
        <w:rPr>
          <w:rFonts w:asciiTheme="majorHAnsi" w:hAnsiTheme="majorHAnsi" w:cstheme="majorHAnsi"/>
        </w:rPr>
      </w:pPr>
    </w:p>
    <w:p w14:paraId="7D87C131" w14:textId="77777777" w:rsidR="002B37B5" w:rsidRPr="00001555" w:rsidRDefault="002B37B5" w:rsidP="002B37B5">
      <w:pPr>
        <w:numPr>
          <w:ilvl w:val="1"/>
          <w:numId w:val="30"/>
        </w:numPr>
        <w:spacing w:line="288" w:lineRule="auto"/>
        <w:ind w:left="1134" w:hanging="708"/>
        <w:contextualSpacing/>
        <w:jc w:val="both"/>
        <w:rPr>
          <w:rFonts w:asciiTheme="majorHAnsi" w:hAnsiTheme="majorHAnsi" w:cstheme="majorHAnsi"/>
        </w:rPr>
      </w:pPr>
      <w:r w:rsidRPr="00001555">
        <w:rPr>
          <w:rFonts w:asciiTheme="majorHAnsi" w:hAnsiTheme="majorHAnsi" w:cstheme="majorHAnsi"/>
        </w:rPr>
        <w:t>Wadium wnoszone w pieniądzu należy wpłacić przelewem na rachunek bankowy zamawiającego w Banku Spółdzielczym Siedlec numer rachunku bankowego: 74 9660 0007 0000 0606 0200 0004  z adnotacją: „Wadium - Rozwój ogólnodostępnej infrastruktury turystycznej i rekreacyjnej w miejscowości Siedlec poprzez utwardzenie powierzchni gruntu". W przypadku wnoszenia wadium w pieniądzu, zamawiający uzna je za wniesione skutecznie jedynie w przypadku wpływu pieniędzy na rachunek bankowy zamawiającego przed upływem terminu składania ofert.</w:t>
      </w:r>
      <w:r w:rsidRPr="00001555">
        <w:rPr>
          <w:color w:val="000000"/>
        </w:rPr>
        <w:t xml:space="preserve">  </w:t>
      </w:r>
      <w:r w:rsidRPr="00001555">
        <w:rPr>
          <w:rFonts w:asciiTheme="majorHAnsi" w:hAnsiTheme="majorHAnsi" w:cstheme="majorHAnsi"/>
        </w:rPr>
        <w:t xml:space="preserve">W przypadku wnoszenia wadium przelewem na rachunek bankowy, o jego wniesieniu w terminie decydować będzie data i godzina wpływu środków na rachunek bankowy zamawiającego. Zaleca się dołączenie kopii dokumentu przelewu do oferty, celem potwierdzenia tej formy wniesienia wadium. W formularzu ofertowym należy podać również numer konta, na które Zamawiający winien dokonać zwrotu wadium. </w:t>
      </w:r>
    </w:p>
    <w:p w14:paraId="5C0B8077" w14:textId="77777777" w:rsidR="002B37B5" w:rsidRPr="00001555" w:rsidRDefault="002B37B5" w:rsidP="002B37B5">
      <w:pPr>
        <w:spacing w:line="288" w:lineRule="auto"/>
        <w:ind w:left="1134"/>
        <w:contextualSpacing/>
        <w:jc w:val="both"/>
        <w:rPr>
          <w:rFonts w:asciiTheme="majorHAnsi" w:hAnsiTheme="majorHAnsi" w:cstheme="majorHAnsi"/>
        </w:rPr>
      </w:pPr>
    </w:p>
    <w:p w14:paraId="404C4540" w14:textId="77777777" w:rsidR="002B37B5" w:rsidRPr="00001555" w:rsidRDefault="002B37B5" w:rsidP="002B37B5">
      <w:pPr>
        <w:numPr>
          <w:ilvl w:val="1"/>
          <w:numId w:val="30"/>
        </w:numPr>
        <w:spacing w:line="288" w:lineRule="auto"/>
        <w:ind w:left="1134" w:hanging="708"/>
        <w:contextualSpacing/>
        <w:jc w:val="both"/>
        <w:rPr>
          <w:rFonts w:asciiTheme="majorHAnsi" w:hAnsiTheme="majorHAnsi" w:cstheme="majorHAnsi"/>
        </w:rPr>
      </w:pPr>
      <w:r w:rsidRPr="00001555">
        <w:rPr>
          <w:rFonts w:asciiTheme="majorHAnsi" w:hAnsiTheme="majorHAnsi" w:cstheme="majorHAnsi"/>
        </w:rPr>
        <w:t>Jeżeli wadium jest wnoszone w formie gwarancji lub poręczenia, o których mowa w pkt 19.3. ppkt 19.3.2.-19.3.4., wykonawca przekazuje zamawiającemu oryginał gwarancji lub poręczenia, w postaci elektronicznej poprzez dołączenie do oferty za pośrednictwem Platformy do upływu terminu składania ofert. Nie jest dopuszczalne wniesienie wadium w postaci linka do gwarancji wadialnej. ) Beneficjentem gwarancji lub poręczenia jest: Gmina Siedlec, ul. Zbąszyńska 17, 64-212 Siedlec.</w:t>
      </w:r>
      <w:r w:rsidRPr="00001555">
        <w:t xml:space="preserve"> </w:t>
      </w:r>
    </w:p>
    <w:p w14:paraId="490970EE" w14:textId="77777777" w:rsidR="002B37B5" w:rsidRPr="00001555" w:rsidRDefault="002B37B5" w:rsidP="002B37B5">
      <w:pPr>
        <w:pStyle w:val="Akapitzlist"/>
        <w:spacing w:line="288" w:lineRule="auto"/>
        <w:rPr>
          <w:rFonts w:asciiTheme="majorHAnsi" w:hAnsiTheme="majorHAnsi" w:cstheme="majorHAnsi"/>
        </w:rPr>
      </w:pPr>
    </w:p>
    <w:p w14:paraId="0A3E3BA6" w14:textId="77777777" w:rsidR="002B37B5" w:rsidRPr="00001555" w:rsidRDefault="002B37B5" w:rsidP="002B37B5">
      <w:pPr>
        <w:numPr>
          <w:ilvl w:val="1"/>
          <w:numId w:val="30"/>
        </w:numPr>
        <w:spacing w:line="288" w:lineRule="auto"/>
        <w:ind w:left="1134" w:hanging="709"/>
        <w:contextualSpacing/>
        <w:jc w:val="both"/>
        <w:rPr>
          <w:rFonts w:asciiTheme="majorHAnsi" w:hAnsiTheme="majorHAnsi" w:cstheme="majorHAnsi"/>
        </w:rPr>
      </w:pPr>
      <w:r w:rsidRPr="00001555">
        <w:rPr>
          <w:rFonts w:asciiTheme="majorHAnsi" w:hAnsiTheme="majorHAnsi" w:cstheme="majorHAnsi"/>
        </w:rPr>
        <w:t xml:space="preserve">W przypadku Wykonawców wspólnie ubiegających się o udzielenie zamówienia (art. 58 ustawy Pzp), zamawiający wymaga aby poręczenie lub gwarancja obejmowała swą treścią (tj. zobowiązanych z tytułu poręczenia lub gwarancji) </w:t>
      </w:r>
      <w:r w:rsidRPr="00001555">
        <w:rPr>
          <w:rFonts w:asciiTheme="majorHAnsi" w:hAnsiTheme="majorHAnsi" w:cstheme="majorHAnsi"/>
        </w:rPr>
        <w:lastRenderedPageBreak/>
        <w:t xml:space="preserve">wszystkich wykonawców wspólnie ubiegających się o udzielenie zamówienia lub aby z jej treści wynikało, że zabezpiecza ofertę wykonawców wspólnie ubiegających się o udzielenie zamówienia (konsorcjum). </w:t>
      </w:r>
    </w:p>
    <w:p w14:paraId="1082F2F9" w14:textId="77777777" w:rsidR="002B37B5" w:rsidRPr="00001555" w:rsidRDefault="002B37B5" w:rsidP="002B37B5">
      <w:pPr>
        <w:spacing w:line="288" w:lineRule="auto"/>
        <w:ind w:left="1134"/>
        <w:contextualSpacing/>
        <w:jc w:val="both"/>
        <w:rPr>
          <w:rFonts w:asciiTheme="majorHAnsi" w:hAnsiTheme="majorHAnsi" w:cstheme="majorHAnsi"/>
        </w:rPr>
      </w:pPr>
    </w:p>
    <w:p w14:paraId="0AAFFF9F" w14:textId="77777777" w:rsidR="002B37B5" w:rsidRPr="00001555" w:rsidRDefault="002B37B5" w:rsidP="002B37B5">
      <w:pPr>
        <w:numPr>
          <w:ilvl w:val="1"/>
          <w:numId w:val="30"/>
        </w:numPr>
        <w:spacing w:line="288" w:lineRule="auto"/>
        <w:ind w:left="1134" w:hanging="709"/>
        <w:contextualSpacing/>
        <w:jc w:val="both"/>
        <w:rPr>
          <w:rFonts w:asciiTheme="majorHAnsi" w:hAnsiTheme="majorHAnsi" w:cstheme="majorHAnsi"/>
        </w:rPr>
      </w:pPr>
      <w:r w:rsidRPr="00001555">
        <w:rPr>
          <w:rFonts w:asciiTheme="majorHAnsi" w:hAnsiTheme="majorHAnsi" w:cstheme="majorHAnsi"/>
        </w:rPr>
        <w:t>Z   treści   gwarancji   (poręczenia)   musi   jednoznacznie   wynikać   nieodwoływalne i bezwarunkowe, na każde żądanie zgłoszone przez zamawiającego, zobowiązanie gwaranta   (poręczyciela)   do   zapłaty   zamawiającemu   pełnej   kwoty   wadium w   okolicznościach   określonych   w   art.   98   ust.   6   Pzp.   Ponadto   powinien   być wskazany   termin   obowiązywania   gwarancji   (poręczenia),   który   nie   może   być krótszy niż termin związania ofertą.</w:t>
      </w:r>
      <w:r w:rsidRPr="00001555">
        <w:rPr>
          <w:rFonts w:asciiTheme="majorHAnsi" w:hAnsiTheme="majorHAnsi" w:cstheme="majorHAnsi"/>
        </w:rPr>
        <w:tab/>
      </w:r>
    </w:p>
    <w:p w14:paraId="1CEE1CFA" w14:textId="77777777" w:rsidR="002B37B5" w:rsidRPr="00001555" w:rsidRDefault="002B37B5" w:rsidP="002B37B5">
      <w:pPr>
        <w:spacing w:line="288" w:lineRule="auto"/>
        <w:ind w:left="1134" w:hanging="708"/>
        <w:contextualSpacing/>
        <w:rPr>
          <w:rFonts w:asciiTheme="majorHAnsi" w:hAnsiTheme="majorHAnsi" w:cstheme="majorHAnsi"/>
        </w:rPr>
      </w:pPr>
    </w:p>
    <w:p w14:paraId="75DA6EB8" w14:textId="77777777" w:rsidR="002B37B5" w:rsidRPr="00001555" w:rsidRDefault="002B37B5" w:rsidP="002B37B5">
      <w:pPr>
        <w:numPr>
          <w:ilvl w:val="1"/>
          <w:numId w:val="30"/>
        </w:numPr>
        <w:spacing w:line="288" w:lineRule="auto"/>
        <w:ind w:left="1134" w:hanging="708"/>
        <w:contextualSpacing/>
        <w:jc w:val="both"/>
        <w:rPr>
          <w:rFonts w:asciiTheme="majorHAnsi" w:hAnsiTheme="majorHAnsi" w:cstheme="majorHAnsi"/>
        </w:rPr>
      </w:pPr>
      <w:r w:rsidRPr="00001555">
        <w:rPr>
          <w:rFonts w:asciiTheme="majorHAnsi" w:hAnsiTheme="majorHAnsi" w:cstheme="majorHAnsi"/>
        </w:rPr>
        <w:t>Zamawiający zwraca wadium niezwłocznie, nie później jednak niż w terminie 7 dni od dnia wystąpienia jednej z okoliczności:</w:t>
      </w:r>
    </w:p>
    <w:p w14:paraId="57D6891F" w14:textId="77777777" w:rsidR="002B37B5" w:rsidRPr="00001555" w:rsidRDefault="002B37B5" w:rsidP="002B37B5">
      <w:pPr>
        <w:numPr>
          <w:ilvl w:val="2"/>
          <w:numId w:val="30"/>
        </w:numPr>
        <w:spacing w:line="288" w:lineRule="auto"/>
        <w:ind w:left="1985" w:hanging="851"/>
        <w:contextualSpacing/>
        <w:jc w:val="both"/>
        <w:rPr>
          <w:rFonts w:asciiTheme="majorHAnsi" w:hAnsiTheme="majorHAnsi" w:cstheme="majorHAnsi"/>
        </w:rPr>
      </w:pPr>
      <w:r w:rsidRPr="00001555">
        <w:rPr>
          <w:rFonts w:asciiTheme="majorHAnsi" w:hAnsiTheme="majorHAnsi" w:cstheme="majorHAnsi"/>
        </w:rPr>
        <w:t>upływu terminu związania ofertą,</w:t>
      </w:r>
    </w:p>
    <w:p w14:paraId="5C5742E7" w14:textId="77777777" w:rsidR="002B37B5" w:rsidRPr="00001555" w:rsidRDefault="002B37B5" w:rsidP="002B37B5">
      <w:pPr>
        <w:numPr>
          <w:ilvl w:val="2"/>
          <w:numId w:val="30"/>
        </w:numPr>
        <w:spacing w:line="288" w:lineRule="auto"/>
        <w:ind w:left="1985" w:hanging="851"/>
        <w:contextualSpacing/>
        <w:jc w:val="both"/>
        <w:rPr>
          <w:rFonts w:asciiTheme="majorHAnsi" w:hAnsiTheme="majorHAnsi" w:cstheme="majorHAnsi"/>
        </w:rPr>
      </w:pPr>
      <w:r w:rsidRPr="00001555">
        <w:rPr>
          <w:rFonts w:asciiTheme="majorHAnsi" w:hAnsiTheme="majorHAnsi" w:cstheme="majorHAnsi"/>
        </w:rPr>
        <w:t>zawarcia umowy w sprawie zamówienia publicznego,</w:t>
      </w:r>
    </w:p>
    <w:p w14:paraId="1AAE6D30" w14:textId="77777777" w:rsidR="002B37B5" w:rsidRPr="00001555" w:rsidRDefault="002B37B5" w:rsidP="002B37B5">
      <w:pPr>
        <w:numPr>
          <w:ilvl w:val="2"/>
          <w:numId w:val="30"/>
        </w:numPr>
        <w:spacing w:line="288" w:lineRule="auto"/>
        <w:ind w:left="1985" w:hanging="851"/>
        <w:contextualSpacing/>
        <w:jc w:val="both"/>
        <w:rPr>
          <w:rFonts w:asciiTheme="majorHAnsi" w:hAnsiTheme="majorHAnsi" w:cstheme="majorHAnsi"/>
        </w:rPr>
      </w:pPr>
      <w:r w:rsidRPr="00001555">
        <w:rPr>
          <w:rFonts w:asciiTheme="majorHAnsi" w:hAnsiTheme="majorHAnsi" w:cstheme="majorHAnsi"/>
        </w:rPr>
        <w:t>unieważnienia postępowania o udzielenie zamówienia, z wyjątkiem sytuacji gdy nie zostało rozstrzygnięte odwołanie na czynność unieważnienia albo nie upłynął termin do jego wniesienia.</w:t>
      </w:r>
    </w:p>
    <w:p w14:paraId="309F990A" w14:textId="77777777" w:rsidR="002B37B5" w:rsidRPr="00001555" w:rsidRDefault="002B37B5" w:rsidP="002B37B5">
      <w:pPr>
        <w:spacing w:line="288" w:lineRule="auto"/>
        <w:ind w:left="1134" w:hanging="708"/>
        <w:contextualSpacing/>
        <w:jc w:val="both"/>
        <w:rPr>
          <w:rFonts w:asciiTheme="majorHAnsi" w:hAnsiTheme="majorHAnsi" w:cstheme="majorHAnsi"/>
        </w:rPr>
      </w:pPr>
    </w:p>
    <w:p w14:paraId="75BEDCDC" w14:textId="77777777" w:rsidR="002B37B5" w:rsidRPr="00001555" w:rsidRDefault="002B37B5" w:rsidP="002B37B5">
      <w:pPr>
        <w:numPr>
          <w:ilvl w:val="1"/>
          <w:numId w:val="30"/>
        </w:numPr>
        <w:spacing w:line="288" w:lineRule="auto"/>
        <w:ind w:left="1134" w:hanging="708"/>
        <w:contextualSpacing/>
        <w:jc w:val="both"/>
        <w:rPr>
          <w:rFonts w:asciiTheme="majorHAnsi" w:hAnsiTheme="majorHAnsi" w:cstheme="majorHAnsi"/>
        </w:rPr>
      </w:pPr>
      <w:r w:rsidRPr="00001555">
        <w:rPr>
          <w:rFonts w:asciiTheme="majorHAnsi" w:hAnsiTheme="majorHAnsi" w:cstheme="majorHAnsi"/>
        </w:rPr>
        <w:t>Zamawiający, niezwłocznie, nie później jednak niż w terminie 7 dni od dnia złożenia wniosku zwraca wadium wykonawcy:</w:t>
      </w:r>
    </w:p>
    <w:p w14:paraId="362BE805" w14:textId="77777777" w:rsidR="002B37B5" w:rsidRPr="00001555" w:rsidRDefault="002B37B5" w:rsidP="002B37B5">
      <w:pPr>
        <w:numPr>
          <w:ilvl w:val="2"/>
          <w:numId w:val="30"/>
        </w:numPr>
        <w:spacing w:line="288" w:lineRule="auto"/>
        <w:ind w:left="1985" w:hanging="851"/>
        <w:contextualSpacing/>
        <w:jc w:val="both"/>
        <w:rPr>
          <w:rFonts w:asciiTheme="majorHAnsi" w:hAnsiTheme="majorHAnsi" w:cstheme="majorHAnsi"/>
        </w:rPr>
      </w:pPr>
      <w:r w:rsidRPr="00001555">
        <w:rPr>
          <w:rFonts w:asciiTheme="majorHAnsi" w:hAnsiTheme="majorHAnsi" w:cstheme="majorHAnsi"/>
        </w:rPr>
        <w:t>który wycofał ofertę przed upływem terminu składania ofert,</w:t>
      </w:r>
    </w:p>
    <w:p w14:paraId="4D70EAA5" w14:textId="77777777" w:rsidR="002B37B5" w:rsidRPr="00001555" w:rsidRDefault="002B37B5" w:rsidP="002B37B5">
      <w:pPr>
        <w:numPr>
          <w:ilvl w:val="2"/>
          <w:numId w:val="30"/>
        </w:numPr>
        <w:spacing w:line="288" w:lineRule="auto"/>
        <w:ind w:left="1985" w:hanging="851"/>
        <w:contextualSpacing/>
        <w:jc w:val="both"/>
        <w:rPr>
          <w:rFonts w:asciiTheme="majorHAnsi" w:hAnsiTheme="majorHAnsi" w:cstheme="majorHAnsi"/>
        </w:rPr>
      </w:pPr>
      <w:r w:rsidRPr="00001555">
        <w:rPr>
          <w:rFonts w:asciiTheme="majorHAnsi" w:hAnsiTheme="majorHAnsi" w:cstheme="majorHAnsi"/>
        </w:rPr>
        <w:t>którego oferta została odrzucona,</w:t>
      </w:r>
    </w:p>
    <w:p w14:paraId="7FE6AC2E" w14:textId="77777777" w:rsidR="002B37B5" w:rsidRPr="00001555" w:rsidRDefault="002B37B5" w:rsidP="002B37B5">
      <w:pPr>
        <w:numPr>
          <w:ilvl w:val="2"/>
          <w:numId w:val="30"/>
        </w:numPr>
        <w:spacing w:line="288" w:lineRule="auto"/>
        <w:ind w:left="1985" w:hanging="851"/>
        <w:contextualSpacing/>
        <w:jc w:val="both"/>
        <w:rPr>
          <w:rFonts w:asciiTheme="majorHAnsi" w:hAnsiTheme="majorHAnsi" w:cstheme="majorHAnsi"/>
        </w:rPr>
      </w:pPr>
      <w:r w:rsidRPr="00001555">
        <w:rPr>
          <w:rFonts w:asciiTheme="majorHAnsi" w:hAnsiTheme="majorHAnsi" w:cstheme="majorHAnsi"/>
        </w:rPr>
        <w:t>po  wyborze  najkorzystniejszej  oferty,  z wyjątkiem wykonawcy, którego oferta została wybrana jako najkorzystniejsza,</w:t>
      </w:r>
    </w:p>
    <w:p w14:paraId="4F6864A9" w14:textId="77777777" w:rsidR="002B37B5" w:rsidRPr="00001555" w:rsidRDefault="002B37B5" w:rsidP="002B37B5">
      <w:pPr>
        <w:numPr>
          <w:ilvl w:val="2"/>
          <w:numId w:val="30"/>
        </w:numPr>
        <w:spacing w:line="288" w:lineRule="auto"/>
        <w:ind w:left="1985" w:hanging="851"/>
        <w:contextualSpacing/>
        <w:jc w:val="both"/>
        <w:rPr>
          <w:rFonts w:asciiTheme="majorHAnsi" w:hAnsiTheme="majorHAnsi" w:cstheme="majorHAnsi"/>
        </w:rPr>
      </w:pPr>
      <w:r w:rsidRPr="00001555">
        <w:rPr>
          <w:rFonts w:asciiTheme="majorHAnsi" w:hAnsiTheme="majorHAnsi" w:cstheme="majorHAnsi"/>
        </w:rPr>
        <w:t>po unieważnieniu postępowania, w przypadku gdy nie zostało rozstrzygnięte odwołanie  na  czynność  unieważnienia  albo  nie  upłynął  termin  do  jego wniesienia.</w:t>
      </w:r>
    </w:p>
    <w:p w14:paraId="72EA7C49" w14:textId="77777777" w:rsidR="002B37B5" w:rsidRPr="00001555" w:rsidRDefault="002B37B5" w:rsidP="002B37B5">
      <w:pPr>
        <w:spacing w:line="288" w:lineRule="auto"/>
        <w:ind w:left="1985"/>
        <w:contextualSpacing/>
        <w:jc w:val="both"/>
        <w:rPr>
          <w:rFonts w:asciiTheme="majorHAnsi" w:hAnsiTheme="majorHAnsi" w:cstheme="majorHAnsi"/>
        </w:rPr>
      </w:pPr>
    </w:p>
    <w:p w14:paraId="28AEF502" w14:textId="77777777" w:rsidR="002B37B5" w:rsidRPr="00001555" w:rsidRDefault="002B37B5" w:rsidP="002B37B5">
      <w:pPr>
        <w:pStyle w:val="Akapitzlist"/>
        <w:numPr>
          <w:ilvl w:val="1"/>
          <w:numId w:val="30"/>
        </w:numPr>
        <w:spacing w:line="288" w:lineRule="auto"/>
        <w:jc w:val="both"/>
        <w:rPr>
          <w:rFonts w:asciiTheme="majorHAnsi" w:hAnsiTheme="majorHAnsi" w:cstheme="majorHAnsi"/>
        </w:rPr>
      </w:pPr>
      <w:r w:rsidRPr="00001555">
        <w:rPr>
          <w:rFonts w:asciiTheme="majorHAnsi" w:hAnsiTheme="majorHAnsi" w:cstheme="majorHAnsi"/>
        </w:rPr>
        <w:t xml:space="preserve">Przedłużenie terminu związania ofertą jest dopuszczalne tylko z jednoczesnym przedłużeniem okresu ważności wadium albo, jeżeli nie jest to możliwe, z wniesieniem nowego wadium na przedłużony okres związania ofertą. </w:t>
      </w:r>
    </w:p>
    <w:p w14:paraId="5AFA0433" w14:textId="77777777" w:rsidR="002B37B5" w:rsidRPr="00001555" w:rsidRDefault="002B37B5" w:rsidP="002B37B5">
      <w:pPr>
        <w:pStyle w:val="Akapitzlist"/>
        <w:spacing w:line="288" w:lineRule="auto"/>
        <w:ind w:left="1227"/>
        <w:rPr>
          <w:rFonts w:asciiTheme="majorHAnsi" w:hAnsiTheme="majorHAnsi" w:cstheme="majorHAnsi"/>
        </w:rPr>
      </w:pPr>
    </w:p>
    <w:p w14:paraId="447FF464" w14:textId="77777777" w:rsidR="002B37B5" w:rsidRPr="00001555" w:rsidRDefault="002B37B5" w:rsidP="002B37B5">
      <w:pPr>
        <w:pStyle w:val="Nagwek1"/>
        <w:numPr>
          <w:ilvl w:val="0"/>
          <w:numId w:val="1"/>
        </w:numPr>
        <w:spacing w:before="0" w:line="288" w:lineRule="auto"/>
        <w:ind w:left="426" w:hanging="426"/>
        <w:jc w:val="both"/>
        <w:rPr>
          <w:rFonts w:cstheme="majorHAnsi"/>
          <w:b/>
          <w:bCs/>
          <w:color w:val="auto"/>
          <w:sz w:val="24"/>
          <w:szCs w:val="24"/>
        </w:rPr>
      </w:pPr>
      <w:r w:rsidRPr="00001555">
        <w:rPr>
          <w:rFonts w:cstheme="majorHAnsi"/>
          <w:b/>
          <w:bCs/>
          <w:color w:val="auto"/>
          <w:sz w:val="24"/>
          <w:szCs w:val="24"/>
        </w:rPr>
        <w:t>Informacje  dotyczące  przeprowadzenia  przez  wykonawcę  wizji  lokalnej  lub sprawdzenia przez niego dokumentów niezbędnych do realizacji zamówienia</w:t>
      </w:r>
    </w:p>
    <w:p w14:paraId="7BCF6E53" w14:textId="77777777" w:rsidR="002B37B5" w:rsidRPr="00001555" w:rsidRDefault="002B37B5" w:rsidP="002B37B5">
      <w:pPr>
        <w:spacing w:line="288" w:lineRule="auto"/>
        <w:ind w:left="426"/>
        <w:jc w:val="both"/>
        <w:rPr>
          <w:rFonts w:asciiTheme="majorHAnsi" w:hAnsiTheme="majorHAnsi" w:cstheme="majorHAnsi"/>
        </w:rPr>
      </w:pPr>
      <w:r w:rsidRPr="00001555">
        <w:rPr>
          <w:rFonts w:asciiTheme="majorHAnsi" w:hAnsiTheme="majorHAnsi" w:cstheme="majorHAnsi"/>
        </w:rPr>
        <w:t>Zamawiający nie przewiduje obowiązku odbycia przez wykonawcę wizji lokalnej oraz sprawdzenia przez wykonawcę dokumentów niezbędnych do realizacji zamówienia dostępnych na miejscu u zamawiającego.</w:t>
      </w:r>
    </w:p>
    <w:p w14:paraId="268CDCEA" w14:textId="77777777" w:rsidR="002B37B5" w:rsidRPr="00001555" w:rsidRDefault="002B37B5" w:rsidP="002B37B5">
      <w:pPr>
        <w:pStyle w:val="Nagwek1"/>
        <w:numPr>
          <w:ilvl w:val="0"/>
          <w:numId w:val="1"/>
        </w:numPr>
        <w:spacing w:before="0" w:line="288" w:lineRule="auto"/>
        <w:ind w:left="426" w:hanging="426"/>
        <w:jc w:val="both"/>
        <w:rPr>
          <w:rFonts w:cstheme="majorHAnsi"/>
          <w:b/>
          <w:bCs/>
          <w:color w:val="auto"/>
          <w:sz w:val="24"/>
          <w:szCs w:val="24"/>
        </w:rPr>
      </w:pPr>
      <w:r w:rsidRPr="00001555">
        <w:rPr>
          <w:rFonts w:cstheme="majorHAnsi"/>
          <w:b/>
          <w:bCs/>
          <w:color w:val="auto"/>
          <w:sz w:val="24"/>
          <w:szCs w:val="24"/>
        </w:rPr>
        <w:lastRenderedPageBreak/>
        <w:t>Informacje dotyczące walut obcych, w jakich mogą być prowadzone rozliczenia między zamawiającym a wykonawcą, jeżeli zamawiający przewiduje rozliczenia w walutach obcych</w:t>
      </w:r>
    </w:p>
    <w:p w14:paraId="0503B668" w14:textId="77777777" w:rsidR="002B37B5" w:rsidRPr="00001555" w:rsidRDefault="002B37B5" w:rsidP="002B37B5">
      <w:pPr>
        <w:pStyle w:val="Akapitzlist"/>
        <w:numPr>
          <w:ilvl w:val="1"/>
          <w:numId w:val="17"/>
        </w:numPr>
        <w:spacing w:line="288" w:lineRule="auto"/>
        <w:ind w:left="1134" w:hanging="708"/>
        <w:jc w:val="both"/>
        <w:rPr>
          <w:rFonts w:asciiTheme="majorHAnsi" w:hAnsiTheme="majorHAnsi" w:cstheme="majorHAnsi"/>
        </w:rPr>
      </w:pPr>
      <w:bookmarkStart w:id="28" w:name="_Hlk104967526"/>
      <w:r w:rsidRPr="00001555">
        <w:rPr>
          <w:rFonts w:asciiTheme="majorHAnsi" w:hAnsiTheme="majorHAnsi" w:cstheme="majorHAnsi"/>
        </w:rPr>
        <w:t xml:space="preserve">Zamawiający nie przewiduje </w:t>
      </w:r>
      <w:bookmarkEnd w:id="28"/>
      <w:r w:rsidRPr="00001555">
        <w:rPr>
          <w:rFonts w:asciiTheme="majorHAnsi" w:hAnsiTheme="majorHAnsi" w:cstheme="majorHAnsi"/>
        </w:rPr>
        <w:t>rozliczenia w walutach obcych.</w:t>
      </w:r>
    </w:p>
    <w:p w14:paraId="7A796C80" w14:textId="77777777" w:rsidR="002B37B5" w:rsidRPr="00001555" w:rsidRDefault="002B37B5" w:rsidP="002B37B5">
      <w:pPr>
        <w:pStyle w:val="Akapitzlist"/>
        <w:spacing w:line="288" w:lineRule="auto"/>
        <w:ind w:left="1134" w:hanging="708"/>
        <w:jc w:val="both"/>
        <w:rPr>
          <w:rFonts w:asciiTheme="majorHAnsi" w:hAnsiTheme="majorHAnsi" w:cstheme="majorHAnsi"/>
        </w:rPr>
      </w:pPr>
    </w:p>
    <w:p w14:paraId="1F445799" w14:textId="77777777" w:rsidR="002B37B5" w:rsidRPr="00001555" w:rsidRDefault="002B37B5" w:rsidP="002B37B5">
      <w:pPr>
        <w:pStyle w:val="Akapitzlist"/>
        <w:numPr>
          <w:ilvl w:val="1"/>
          <w:numId w:val="17"/>
        </w:numPr>
        <w:suppressAutoHyphens/>
        <w:autoSpaceDE w:val="0"/>
        <w:spacing w:line="288" w:lineRule="auto"/>
        <w:ind w:left="1134" w:hanging="708"/>
        <w:jc w:val="both"/>
        <w:rPr>
          <w:rFonts w:asciiTheme="majorHAnsi" w:hAnsiTheme="majorHAnsi" w:cstheme="majorHAnsi"/>
        </w:rPr>
      </w:pPr>
      <w:r w:rsidRPr="00001555">
        <w:rPr>
          <w:rFonts w:asciiTheme="majorHAnsi" w:hAnsiTheme="majorHAnsi" w:cstheme="majorHAnsi"/>
        </w:rPr>
        <w:t>Rozliczenia między zamawiającym i wykonawcą będą prowadzone wyłącznie w złotych polskich (PLN, zł).</w:t>
      </w:r>
    </w:p>
    <w:p w14:paraId="1BE14E0B" w14:textId="77777777" w:rsidR="002B37B5" w:rsidRPr="00001555" w:rsidRDefault="002B37B5" w:rsidP="002B37B5">
      <w:pPr>
        <w:pStyle w:val="Akapitzlist"/>
        <w:spacing w:line="288" w:lineRule="auto"/>
        <w:rPr>
          <w:rFonts w:asciiTheme="majorHAnsi" w:hAnsiTheme="majorHAnsi" w:cstheme="majorHAnsi"/>
        </w:rPr>
      </w:pPr>
    </w:p>
    <w:p w14:paraId="2D7BBE16" w14:textId="77777777" w:rsidR="002B37B5" w:rsidRPr="00001555" w:rsidRDefault="002B37B5" w:rsidP="002B37B5">
      <w:pPr>
        <w:pStyle w:val="Nagwek1"/>
        <w:numPr>
          <w:ilvl w:val="0"/>
          <w:numId w:val="1"/>
        </w:numPr>
        <w:spacing w:before="0" w:line="288" w:lineRule="auto"/>
        <w:ind w:left="426" w:hanging="426"/>
        <w:jc w:val="both"/>
        <w:rPr>
          <w:rFonts w:cstheme="majorHAnsi"/>
          <w:b/>
          <w:bCs/>
          <w:color w:val="auto"/>
          <w:sz w:val="24"/>
          <w:szCs w:val="24"/>
        </w:rPr>
      </w:pPr>
      <w:r w:rsidRPr="00001555">
        <w:rPr>
          <w:rFonts w:cstheme="majorHAnsi"/>
          <w:b/>
          <w:bCs/>
          <w:color w:val="auto"/>
          <w:sz w:val="24"/>
          <w:szCs w:val="24"/>
        </w:rPr>
        <w:t>Informacje  dotyczące  zwrotu  kosztów  udziału  w postępowaniu,  jeżeli zamawiający przewiduje ich zwrot</w:t>
      </w:r>
    </w:p>
    <w:p w14:paraId="7F380D68" w14:textId="77777777" w:rsidR="002B37B5" w:rsidRPr="00001555" w:rsidRDefault="002B37B5" w:rsidP="002B37B5">
      <w:pPr>
        <w:suppressAutoHyphens/>
        <w:autoSpaceDE w:val="0"/>
        <w:spacing w:line="288" w:lineRule="auto"/>
        <w:ind w:left="426"/>
        <w:jc w:val="both"/>
        <w:rPr>
          <w:rFonts w:asciiTheme="majorHAnsi" w:hAnsiTheme="majorHAnsi" w:cstheme="majorHAnsi"/>
        </w:rPr>
      </w:pPr>
      <w:r w:rsidRPr="00001555">
        <w:rPr>
          <w:rFonts w:asciiTheme="majorHAnsi" w:hAnsiTheme="majorHAnsi" w:cstheme="majorHAnsi"/>
        </w:rPr>
        <w:t>Zamawiający nie przewiduje zwrotu wykonawcom kosztów udziału w postępowaniu z zastrzeżeniem art. 261 Pzp.</w:t>
      </w:r>
    </w:p>
    <w:p w14:paraId="2467508F" w14:textId="77777777" w:rsidR="002B37B5" w:rsidRPr="00001555" w:rsidRDefault="002B37B5" w:rsidP="002B37B5">
      <w:pPr>
        <w:suppressAutoHyphens/>
        <w:autoSpaceDE w:val="0"/>
        <w:spacing w:line="288" w:lineRule="auto"/>
        <w:ind w:left="426"/>
        <w:jc w:val="both"/>
        <w:rPr>
          <w:rFonts w:asciiTheme="majorHAnsi" w:hAnsiTheme="majorHAnsi" w:cstheme="majorHAnsi"/>
        </w:rPr>
      </w:pPr>
    </w:p>
    <w:p w14:paraId="2A8A4881" w14:textId="77777777" w:rsidR="002B37B5" w:rsidRPr="00001555" w:rsidRDefault="002B37B5" w:rsidP="002B37B5">
      <w:pPr>
        <w:pStyle w:val="Nagwek1"/>
        <w:numPr>
          <w:ilvl w:val="0"/>
          <w:numId w:val="1"/>
        </w:numPr>
        <w:spacing w:before="0" w:line="288" w:lineRule="auto"/>
        <w:ind w:left="426" w:hanging="426"/>
        <w:jc w:val="both"/>
        <w:rPr>
          <w:rFonts w:cstheme="majorHAnsi"/>
          <w:b/>
          <w:bCs/>
          <w:color w:val="auto"/>
          <w:sz w:val="24"/>
          <w:szCs w:val="24"/>
        </w:rPr>
      </w:pPr>
      <w:r w:rsidRPr="00001555">
        <w:rPr>
          <w:rFonts w:cstheme="majorHAnsi"/>
          <w:b/>
          <w:bCs/>
          <w:color w:val="auto"/>
          <w:sz w:val="24"/>
          <w:szCs w:val="24"/>
        </w:rPr>
        <w:t>Informację o obowiązku osobistego wykonania przez wykonawcę kluczowych zadań</w:t>
      </w:r>
    </w:p>
    <w:p w14:paraId="160C4C71" w14:textId="77777777" w:rsidR="002B37B5" w:rsidRPr="00001555" w:rsidRDefault="002B37B5" w:rsidP="002B37B5">
      <w:pPr>
        <w:spacing w:line="288" w:lineRule="auto"/>
        <w:ind w:left="426"/>
        <w:jc w:val="both"/>
        <w:rPr>
          <w:rFonts w:asciiTheme="majorHAnsi" w:hAnsiTheme="majorHAnsi" w:cstheme="majorHAnsi"/>
        </w:rPr>
      </w:pPr>
      <w:r w:rsidRPr="00001555">
        <w:rPr>
          <w:rFonts w:asciiTheme="majorHAnsi" w:hAnsiTheme="majorHAnsi" w:cstheme="majorHAnsi"/>
        </w:rPr>
        <w:t>Zamawiający nie  zastrzega obowiązku osobistego wykonania przez wykonawcę kluczowych zadań.</w:t>
      </w:r>
    </w:p>
    <w:p w14:paraId="70DD3AC7" w14:textId="77777777" w:rsidR="002B37B5" w:rsidRPr="00001555" w:rsidRDefault="002B37B5" w:rsidP="002B37B5">
      <w:pPr>
        <w:spacing w:line="288" w:lineRule="auto"/>
        <w:ind w:left="426"/>
        <w:jc w:val="both"/>
        <w:rPr>
          <w:rFonts w:asciiTheme="majorHAnsi" w:hAnsiTheme="majorHAnsi" w:cstheme="majorHAnsi"/>
        </w:rPr>
      </w:pPr>
    </w:p>
    <w:p w14:paraId="7224D92E" w14:textId="77777777" w:rsidR="002B37B5" w:rsidRPr="00001555" w:rsidRDefault="002B37B5" w:rsidP="002B37B5">
      <w:pPr>
        <w:pStyle w:val="Nagwek1"/>
        <w:numPr>
          <w:ilvl w:val="0"/>
          <w:numId w:val="1"/>
        </w:numPr>
        <w:spacing w:before="0" w:line="288" w:lineRule="auto"/>
        <w:ind w:left="426" w:hanging="426"/>
        <w:jc w:val="both"/>
        <w:rPr>
          <w:rFonts w:cstheme="majorHAnsi"/>
          <w:b/>
          <w:bCs/>
          <w:color w:val="auto"/>
          <w:sz w:val="24"/>
          <w:szCs w:val="24"/>
        </w:rPr>
      </w:pPr>
      <w:r w:rsidRPr="00001555">
        <w:rPr>
          <w:rFonts w:cstheme="majorHAnsi"/>
          <w:b/>
          <w:bCs/>
          <w:color w:val="auto"/>
          <w:sz w:val="24"/>
          <w:szCs w:val="24"/>
        </w:rPr>
        <w:t>Informację o przewidywanym wyborze najkorzystniejszej oferty z zastosowaniem  aukcji  elektronicznej</w:t>
      </w:r>
    </w:p>
    <w:p w14:paraId="0AACA157" w14:textId="77777777" w:rsidR="002B37B5" w:rsidRPr="00001555" w:rsidRDefault="002B37B5" w:rsidP="002B37B5">
      <w:pPr>
        <w:spacing w:line="288" w:lineRule="auto"/>
        <w:ind w:left="426"/>
        <w:jc w:val="both"/>
        <w:rPr>
          <w:rFonts w:asciiTheme="majorHAnsi" w:hAnsiTheme="majorHAnsi" w:cstheme="majorHAnsi"/>
        </w:rPr>
      </w:pPr>
      <w:r w:rsidRPr="00001555">
        <w:rPr>
          <w:rFonts w:asciiTheme="majorHAnsi" w:hAnsiTheme="majorHAnsi" w:cstheme="majorHAnsi"/>
        </w:rPr>
        <w:t>Zamawiający nie przewiduje aukcji elektronicznej.</w:t>
      </w:r>
    </w:p>
    <w:p w14:paraId="1BB6422D" w14:textId="77777777" w:rsidR="002B37B5" w:rsidRPr="00001555" w:rsidRDefault="002B37B5" w:rsidP="002B37B5">
      <w:pPr>
        <w:spacing w:line="288" w:lineRule="auto"/>
        <w:ind w:left="426"/>
        <w:jc w:val="both"/>
        <w:rPr>
          <w:rFonts w:asciiTheme="majorHAnsi" w:hAnsiTheme="majorHAnsi" w:cstheme="majorHAnsi"/>
        </w:rPr>
      </w:pPr>
    </w:p>
    <w:p w14:paraId="3A157B56" w14:textId="77777777" w:rsidR="002B37B5" w:rsidRPr="00001555" w:rsidRDefault="002B37B5" w:rsidP="002B37B5">
      <w:pPr>
        <w:pStyle w:val="Nagwek1"/>
        <w:numPr>
          <w:ilvl w:val="0"/>
          <w:numId w:val="1"/>
        </w:numPr>
        <w:spacing w:before="0" w:line="288" w:lineRule="auto"/>
        <w:ind w:left="426" w:hanging="426"/>
        <w:jc w:val="both"/>
        <w:rPr>
          <w:rFonts w:cstheme="majorHAnsi"/>
          <w:b/>
          <w:bCs/>
          <w:color w:val="auto"/>
          <w:sz w:val="24"/>
          <w:szCs w:val="24"/>
        </w:rPr>
      </w:pPr>
      <w:r w:rsidRPr="00001555">
        <w:rPr>
          <w:rFonts w:cstheme="majorHAnsi"/>
          <w:b/>
          <w:bCs/>
          <w:color w:val="auto"/>
          <w:sz w:val="24"/>
          <w:szCs w:val="24"/>
        </w:rPr>
        <w:t xml:space="preserve">Wymóg lub możliwość złożenia ofert w postaci katalogów elektronicznych lub dołączenia katalogów elektronicznych do oferty </w:t>
      </w:r>
    </w:p>
    <w:p w14:paraId="6529548D" w14:textId="77777777" w:rsidR="002B37B5" w:rsidRPr="00001555" w:rsidRDefault="002B37B5" w:rsidP="002B37B5">
      <w:pPr>
        <w:spacing w:line="288" w:lineRule="auto"/>
        <w:ind w:left="426"/>
        <w:jc w:val="both"/>
        <w:rPr>
          <w:rFonts w:asciiTheme="majorHAnsi" w:hAnsiTheme="majorHAnsi" w:cstheme="majorHAnsi"/>
        </w:rPr>
      </w:pPr>
      <w:r w:rsidRPr="00001555">
        <w:rPr>
          <w:rFonts w:asciiTheme="majorHAnsi" w:hAnsiTheme="majorHAnsi" w:cstheme="majorHAnsi"/>
        </w:rPr>
        <w:t>Zamawiający nie wymaga złożenia ofert w postaci katalogów elektronicznych lub dołączenia katalogów elektronicznych.</w:t>
      </w:r>
    </w:p>
    <w:p w14:paraId="7D9D9BE8" w14:textId="77777777" w:rsidR="002B37B5" w:rsidRPr="00001555" w:rsidRDefault="002B37B5" w:rsidP="002B37B5">
      <w:pPr>
        <w:spacing w:line="288" w:lineRule="auto"/>
        <w:ind w:left="426"/>
        <w:jc w:val="both"/>
        <w:rPr>
          <w:rFonts w:asciiTheme="majorHAnsi" w:hAnsiTheme="majorHAnsi" w:cstheme="majorHAnsi"/>
        </w:rPr>
      </w:pPr>
    </w:p>
    <w:p w14:paraId="227308B2" w14:textId="77777777" w:rsidR="002B37B5" w:rsidRPr="00001555" w:rsidRDefault="002B37B5" w:rsidP="002B37B5">
      <w:pPr>
        <w:pStyle w:val="Nagwek1"/>
        <w:numPr>
          <w:ilvl w:val="0"/>
          <w:numId w:val="1"/>
        </w:numPr>
        <w:spacing w:before="0" w:line="288" w:lineRule="auto"/>
        <w:ind w:left="426" w:hanging="426"/>
        <w:jc w:val="both"/>
        <w:rPr>
          <w:rFonts w:cstheme="majorHAnsi"/>
          <w:b/>
          <w:bCs/>
          <w:color w:val="auto"/>
          <w:sz w:val="24"/>
          <w:szCs w:val="24"/>
        </w:rPr>
      </w:pPr>
      <w:r w:rsidRPr="00001555">
        <w:rPr>
          <w:rFonts w:cstheme="majorHAnsi"/>
          <w:b/>
          <w:bCs/>
          <w:color w:val="auto"/>
          <w:sz w:val="24"/>
          <w:szCs w:val="24"/>
        </w:rPr>
        <w:t>Informacje  dotyczące  zabezpieczenia  należytego  wykonania  umowy</w:t>
      </w:r>
    </w:p>
    <w:p w14:paraId="3221606B" w14:textId="77777777" w:rsidR="002B37B5" w:rsidRPr="00001555" w:rsidRDefault="002B37B5" w:rsidP="002B37B5">
      <w:pPr>
        <w:pStyle w:val="Akapitzlist"/>
        <w:numPr>
          <w:ilvl w:val="0"/>
          <w:numId w:val="28"/>
        </w:numPr>
        <w:tabs>
          <w:tab w:val="left" w:pos="426"/>
        </w:tabs>
        <w:spacing w:line="288" w:lineRule="auto"/>
        <w:jc w:val="both"/>
        <w:rPr>
          <w:rFonts w:asciiTheme="majorHAnsi" w:hAnsiTheme="majorHAnsi" w:cstheme="majorHAnsi"/>
          <w:vanish/>
        </w:rPr>
      </w:pPr>
    </w:p>
    <w:p w14:paraId="457CB4D9" w14:textId="77777777" w:rsidR="002B37B5" w:rsidRPr="00001555" w:rsidRDefault="002B37B5" w:rsidP="002B37B5">
      <w:pPr>
        <w:pStyle w:val="Akapitzlist"/>
        <w:numPr>
          <w:ilvl w:val="0"/>
          <w:numId w:val="28"/>
        </w:numPr>
        <w:tabs>
          <w:tab w:val="left" w:pos="426"/>
        </w:tabs>
        <w:spacing w:line="288" w:lineRule="auto"/>
        <w:jc w:val="both"/>
        <w:rPr>
          <w:rFonts w:asciiTheme="majorHAnsi" w:hAnsiTheme="majorHAnsi" w:cstheme="majorHAnsi"/>
          <w:vanish/>
        </w:rPr>
      </w:pPr>
    </w:p>
    <w:p w14:paraId="5C32C9B7" w14:textId="77777777" w:rsidR="002B37B5" w:rsidRPr="00001555" w:rsidRDefault="002B37B5" w:rsidP="002B37B5">
      <w:pPr>
        <w:pStyle w:val="Akapitzlist"/>
        <w:numPr>
          <w:ilvl w:val="0"/>
          <w:numId w:val="28"/>
        </w:numPr>
        <w:tabs>
          <w:tab w:val="left" w:pos="426"/>
        </w:tabs>
        <w:spacing w:line="288" w:lineRule="auto"/>
        <w:jc w:val="both"/>
        <w:rPr>
          <w:rFonts w:asciiTheme="majorHAnsi" w:hAnsiTheme="majorHAnsi" w:cstheme="majorHAnsi"/>
          <w:vanish/>
        </w:rPr>
      </w:pPr>
    </w:p>
    <w:p w14:paraId="23714600" w14:textId="77777777" w:rsidR="002B37B5" w:rsidRPr="00001555" w:rsidRDefault="002B37B5" w:rsidP="002B37B5">
      <w:pPr>
        <w:pStyle w:val="Akapitzlist"/>
        <w:numPr>
          <w:ilvl w:val="0"/>
          <w:numId w:val="28"/>
        </w:numPr>
        <w:tabs>
          <w:tab w:val="left" w:pos="426"/>
        </w:tabs>
        <w:spacing w:line="288" w:lineRule="auto"/>
        <w:jc w:val="both"/>
        <w:rPr>
          <w:rFonts w:asciiTheme="majorHAnsi" w:hAnsiTheme="majorHAnsi" w:cstheme="majorHAnsi"/>
          <w:vanish/>
        </w:rPr>
      </w:pPr>
    </w:p>
    <w:p w14:paraId="4B9743A5" w14:textId="77777777" w:rsidR="002B37B5" w:rsidRPr="00001555" w:rsidRDefault="002B37B5" w:rsidP="002B37B5">
      <w:pPr>
        <w:pStyle w:val="Akapitzlist"/>
        <w:numPr>
          <w:ilvl w:val="0"/>
          <w:numId w:val="28"/>
        </w:numPr>
        <w:tabs>
          <w:tab w:val="left" w:pos="426"/>
        </w:tabs>
        <w:spacing w:line="288" w:lineRule="auto"/>
        <w:jc w:val="both"/>
        <w:rPr>
          <w:rFonts w:asciiTheme="majorHAnsi" w:hAnsiTheme="majorHAnsi" w:cstheme="majorHAnsi"/>
          <w:vanish/>
        </w:rPr>
      </w:pPr>
    </w:p>
    <w:p w14:paraId="050ADC06" w14:textId="77777777" w:rsidR="002B37B5" w:rsidRPr="00001555" w:rsidRDefault="002B37B5" w:rsidP="002B37B5">
      <w:pPr>
        <w:pStyle w:val="Akapitzlist"/>
        <w:numPr>
          <w:ilvl w:val="0"/>
          <w:numId w:val="28"/>
        </w:numPr>
        <w:tabs>
          <w:tab w:val="left" w:pos="426"/>
        </w:tabs>
        <w:spacing w:line="288" w:lineRule="auto"/>
        <w:jc w:val="both"/>
        <w:rPr>
          <w:rFonts w:asciiTheme="majorHAnsi" w:hAnsiTheme="majorHAnsi" w:cstheme="majorHAnsi"/>
          <w:vanish/>
        </w:rPr>
      </w:pPr>
    </w:p>
    <w:p w14:paraId="0CA785CF" w14:textId="77777777" w:rsidR="002B37B5" w:rsidRPr="00001555" w:rsidRDefault="002B37B5" w:rsidP="002B37B5">
      <w:pPr>
        <w:pStyle w:val="Akapitzlist"/>
        <w:numPr>
          <w:ilvl w:val="0"/>
          <w:numId w:val="28"/>
        </w:numPr>
        <w:tabs>
          <w:tab w:val="left" w:pos="426"/>
        </w:tabs>
        <w:spacing w:line="288" w:lineRule="auto"/>
        <w:jc w:val="both"/>
        <w:rPr>
          <w:rFonts w:asciiTheme="majorHAnsi" w:hAnsiTheme="majorHAnsi" w:cstheme="majorHAnsi"/>
          <w:vanish/>
        </w:rPr>
      </w:pPr>
    </w:p>
    <w:p w14:paraId="11C50F73" w14:textId="77777777" w:rsidR="002B37B5" w:rsidRPr="00001555" w:rsidRDefault="002B37B5" w:rsidP="002B37B5">
      <w:pPr>
        <w:pStyle w:val="Akapitzlist"/>
        <w:numPr>
          <w:ilvl w:val="0"/>
          <w:numId w:val="28"/>
        </w:numPr>
        <w:tabs>
          <w:tab w:val="left" w:pos="426"/>
        </w:tabs>
        <w:spacing w:line="288" w:lineRule="auto"/>
        <w:jc w:val="both"/>
        <w:rPr>
          <w:rFonts w:asciiTheme="majorHAnsi" w:hAnsiTheme="majorHAnsi" w:cstheme="majorHAnsi"/>
          <w:vanish/>
        </w:rPr>
      </w:pPr>
    </w:p>
    <w:p w14:paraId="4FEE5990" w14:textId="77777777" w:rsidR="002B37B5" w:rsidRPr="00001555" w:rsidRDefault="002B37B5" w:rsidP="002B37B5">
      <w:pPr>
        <w:pStyle w:val="Akapitzlist"/>
        <w:numPr>
          <w:ilvl w:val="0"/>
          <w:numId w:val="28"/>
        </w:numPr>
        <w:tabs>
          <w:tab w:val="left" w:pos="426"/>
        </w:tabs>
        <w:spacing w:line="288" w:lineRule="auto"/>
        <w:jc w:val="both"/>
        <w:rPr>
          <w:rFonts w:asciiTheme="majorHAnsi" w:hAnsiTheme="majorHAnsi" w:cstheme="majorHAnsi"/>
          <w:vanish/>
        </w:rPr>
      </w:pPr>
    </w:p>
    <w:p w14:paraId="05EEB84A" w14:textId="77777777" w:rsidR="002B37B5" w:rsidRPr="00001555" w:rsidRDefault="002B37B5" w:rsidP="002B37B5">
      <w:pPr>
        <w:pStyle w:val="Akapitzlist"/>
        <w:numPr>
          <w:ilvl w:val="0"/>
          <w:numId w:val="28"/>
        </w:numPr>
        <w:tabs>
          <w:tab w:val="left" w:pos="426"/>
        </w:tabs>
        <w:spacing w:line="288" w:lineRule="auto"/>
        <w:jc w:val="both"/>
        <w:rPr>
          <w:rFonts w:asciiTheme="majorHAnsi" w:hAnsiTheme="majorHAnsi" w:cstheme="majorHAnsi"/>
          <w:vanish/>
        </w:rPr>
      </w:pPr>
    </w:p>
    <w:p w14:paraId="3220B398" w14:textId="77777777" w:rsidR="002B37B5" w:rsidRPr="00001555" w:rsidRDefault="002B37B5" w:rsidP="002B37B5">
      <w:pPr>
        <w:pStyle w:val="Akapitzlist"/>
        <w:numPr>
          <w:ilvl w:val="1"/>
          <w:numId w:val="28"/>
        </w:numPr>
        <w:tabs>
          <w:tab w:val="left" w:pos="426"/>
        </w:tabs>
        <w:spacing w:line="288" w:lineRule="auto"/>
        <w:ind w:left="1134" w:hanging="708"/>
        <w:jc w:val="both"/>
        <w:rPr>
          <w:rFonts w:asciiTheme="majorHAnsi" w:hAnsiTheme="majorHAnsi" w:cstheme="majorHAnsi"/>
        </w:rPr>
      </w:pPr>
      <w:r w:rsidRPr="00001555">
        <w:rPr>
          <w:rFonts w:asciiTheme="majorHAnsi" w:hAnsiTheme="majorHAnsi" w:cstheme="majorHAnsi"/>
        </w:rPr>
        <w:t xml:space="preserve">Wykonawca, którego oferta zostanie wybrana, zobowiązany będzie do wniesienia zabezpieczenia należytego wykonania umowy najpóźniej w dniu jej zawarcia, w wysokości 5%  ceny całkowitej brutto podanej w ofercie. </w:t>
      </w:r>
    </w:p>
    <w:p w14:paraId="2B96975A" w14:textId="77777777" w:rsidR="002B37B5" w:rsidRPr="00001555" w:rsidRDefault="002B37B5" w:rsidP="002B37B5">
      <w:pPr>
        <w:pStyle w:val="Akapitzlist"/>
        <w:tabs>
          <w:tab w:val="left" w:pos="426"/>
        </w:tabs>
        <w:spacing w:line="288" w:lineRule="auto"/>
        <w:ind w:left="1134" w:hanging="708"/>
        <w:jc w:val="both"/>
        <w:rPr>
          <w:rFonts w:asciiTheme="majorHAnsi" w:hAnsiTheme="majorHAnsi" w:cstheme="majorHAnsi"/>
        </w:rPr>
      </w:pPr>
    </w:p>
    <w:p w14:paraId="4B3915F6" w14:textId="77777777" w:rsidR="002B37B5" w:rsidRPr="00001555" w:rsidRDefault="002B37B5" w:rsidP="002B37B5">
      <w:pPr>
        <w:pStyle w:val="Akapitzlist"/>
        <w:numPr>
          <w:ilvl w:val="1"/>
          <w:numId w:val="28"/>
        </w:numPr>
        <w:tabs>
          <w:tab w:val="left" w:pos="426"/>
        </w:tabs>
        <w:spacing w:line="288" w:lineRule="auto"/>
        <w:ind w:left="1134" w:hanging="708"/>
        <w:jc w:val="both"/>
        <w:rPr>
          <w:rFonts w:asciiTheme="majorHAnsi" w:hAnsiTheme="majorHAnsi" w:cstheme="majorHAnsi"/>
        </w:rPr>
      </w:pPr>
      <w:r w:rsidRPr="00001555">
        <w:rPr>
          <w:rFonts w:asciiTheme="majorHAnsi" w:hAnsiTheme="majorHAnsi" w:cstheme="majorHAnsi"/>
        </w:rPr>
        <w:t xml:space="preserve">Zabezpieczenie służy pokryciu roszczeń z tytułu niewykonania lub nienależytego wykonania umowy. </w:t>
      </w:r>
    </w:p>
    <w:p w14:paraId="680C5608" w14:textId="77777777" w:rsidR="002B37B5" w:rsidRPr="00001555" w:rsidRDefault="002B37B5" w:rsidP="002B37B5">
      <w:pPr>
        <w:pStyle w:val="Akapitzlist"/>
        <w:spacing w:line="288" w:lineRule="auto"/>
        <w:rPr>
          <w:rFonts w:asciiTheme="majorHAnsi" w:hAnsiTheme="majorHAnsi" w:cstheme="majorHAnsi"/>
        </w:rPr>
      </w:pPr>
    </w:p>
    <w:p w14:paraId="3C4D5EAD" w14:textId="77777777" w:rsidR="002B37B5" w:rsidRPr="00001555" w:rsidRDefault="002B37B5" w:rsidP="002B37B5">
      <w:pPr>
        <w:pStyle w:val="Akapitzlist"/>
        <w:numPr>
          <w:ilvl w:val="1"/>
          <w:numId w:val="28"/>
        </w:numPr>
        <w:tabs>
          <w:tab w:val="left" w:pos="426"/>
        </w:tabs>
        <w:spacing w:line="288" w:lineRule="auto"/>
        <w:ind w:left="1134" w:hanging="708"/>
        <w:jc w:val="both"/>
        <w:rPr>
          <w:rFonts w:asciiTheme="majorHAnsi" w:hAnsiTheme="majorHAnsi" w:cstheme="majorHAnsi"/>
        </w:rPr>
      </w:pPr>
      <w:r w:rsidRPr="00001555">
        <w:rPr>
          <w:rFonts w:asciiTheme="majorHAnsi" w:hAnsiTheme="majorHAnsi" w:cstheme="majorHAnsi"/>
        </w:rPr>
        <w:t xml:space="preserve">Zabezpieczenie może być wnoszone według wyboru wykonawcy w jednej lub w kilku następujących formach: </w:t>
      </w:r>
    </w:p>
    <w:p w14:paraId="7F35F0A8" w14:textId="77777777" w:rsidR="002B37B5" w:rsidRPr="00001555" w:rsidRDefault="002B37B5" w:rsidP="002B37B5">
      <w:pPr>
        <w:pStyle w:val="Akapitzlist"/>
        <w:numPr>
          <w:ilvl w:val="2"/>
          <w:numId w:val="28"/>
        </w:numPr>
        <w:tabs>
          <w:tab w:val="left" w:pos="426"/>
        </w:tabs>
        <w:spacing w:line="288" w:lineRule="auto"/>
        <w:ind w:left="1985" w:hanging="851"/>
        <w:jc w:val="both"/>
        <w:rPr>
          <w:rFonts w:asciiTheme="majorHAnsi" w:hAnsiTheme="majorHAnsi" w:cstheme="majorHAnsi"/>
        </w:rPr>
      </w:pPr>
      <w:r w:rsidRPr="00001555">
        <w:rPr>
          <w:rFonts w:asciiTheme="majorHAnsi" w:hAnsiTheme="majorHAnsi" w:cstheme="majorHAnsi"/>
        </w:rPr>
        <w:lastRenderedPageBreak/>
        <w:t>pieniądzu, na rachunek bankowy zamawiającego: który zostanie podany niezwłocznie po wyborze najkorzystniejszej oferty, przed zawarciem umowy.</w:t>
      </w:r>
    </w:p>
    <w:p w14:paraId="535E46C1" w14:textId="77777777" w:rsidR="002B37B5" w:rsidRPr="00001555" w:rsidRDefault="002B37B5" w:rsidP="002B37B5">
      <w:pPr>
        <w:pStyle w:val="Akapitzlist"/>
        <w:numPr>
          <w:ilvl w:val="2"/>
          <w:numId w:val="28"/>
        </w:numPr>
        <w:tabs>
          <w:tab w:val="left" w:pos="426"/>
        </w:tabs>
        <w:spacing w:line="288" w:lineRule="auto"/>
        <w:ind w:left="1985" w:hanging="851"/>
        <w:jc w:val="both"/>
        <w:rPr>
          <w:rFonts w:asciiTheme="majorHAnsi" w:hAnsiTheme="majorHAnsi" w:cstheme="majorHAnsi"/>
        </w:rPr>
      </w:pPr>
      <w:r w:rsidRPr="00001555">
        <w:rPr>
          <w:rFonts w:asciiTheme="majorHAnsi" w:hAnsiTheme="majorHAnsi" w:cstheme="majorHAnsi"/>
        </w:rPr>
        <w:t>poręczeniach bankowych lub poręczeniach spółdzielczej kasy oszczędnościowo-kredytowej, z tym, że zobowiązanie kasy jest zawsze zobowiązaniem pieniężnym,</w:t>
      </w:r>
    </w:p>
    <w:p w14:paraId="62CD3F57" w14:textId="77777777" w:rsidR="002B37B5" w:rsidRPr="00001555" w:rsidRDefault="002B37B5" w:rsidP="002B37B5">
      <w:pPr>
        <w:pStyle w:val="Akapitzlist"/>
        <w:numPr>
          <w:ilvl w:val="2"/>
          <w:numId w:val="28"/>
        </w:numPr>
        <w:tabs>
          <w:tab w:val="left" w:pos="426"/>
        </w:tabs>
        <w:spacing w:line="288" w:lineRule="auto"/>
        <w:ind w:left="1985" w:hanging="851"/>
        <w:jc w:val="both"/>
        <w:rPr>
          <w:rFonts w:asciiTheme="majorHAnsi" w:hAnsiTheme="majorHAnsi" w:cstheme="majorHAnsi"/>
        </w:rPr>
      </w:pPr>
      <w:r w:rsidRPr="00001555">
        <w:rPr>
          <w:rFonts w:asciiTheme="majorHAnsi" w:hAnsiTheme="majorHAnsi" w:cstheme="majorHAnsi"/>
        </w:rPr>
        <w:t>gwarancjach bankowych,</w:t>
      </w:r>
    </w:p>
    <w:p w14:paraId="7703D5A7" w14:textId="77777777" w:rsidR="002B37B5" w:rsidRPr="00001555" w:rsidRDefault="002B37B5" w:rsidP="002B37B5">
      <w:pPr>
        <w:pStyle w:val="Akapitzlist"/>
        <w:numPr>
          <w:ilvl w:val="2"/>
          <w:numId w:val="28"/>
        </w:numPr>
        <w:tabs>
          <w:tab w:val="left" w:pos="426"/>
        </w:tabs>
        <w:spacing w:line="288" w:lineRule="auto"/>
        <w:ind w:left="1985" w:hanging="851"/>
        <w:jc w:val="both"/>
        <w:rPr>
          <w:rFonts w:asciiTheme="majorHAnsi" w:hAnsiTheme="majorHAnsi" w:cstheme="majorHAnsi"/>
        </w:rPr>
      </w:pPr>
      <w:r w:rsidRPr="00001555">
        <w:rPr>
          <w:rFonts w:asciiTheme="majorHAnsi" w:hAnsiTheme="majorHAnsi" w:cstheme="majorHAnsi"/>
        </w:rPr>
        <w:t>gwarancjach ubezpieczeniowych,</w:t>
      </w:r>
    </w:p>
    <w:p w14:paraId="69285AD5" w14:textId="77777777" w:rsidR="002B37B5" w:rsidRPr="00001555" w:rsidRDefault="002B37B5" w:rsidP="002B37B5">
      <w:pPr>
        <w:pStyle w:val="Akapitzlist"/>
        <w:numPr>
          <w:ilvl w:val="2"/>
          <w:numId w:val="28"/>
        </w:numPr>
        <w:tabs>
          <w:tab w:val="left" w:pos="426"/>
        </w:tabs>
        <w:spacing w:line="288" w:lineRule="auto"/>
        <w:ind w:left="1985" w:hanging="851"/>
        <w:jc w:val="both"/>
        <w:rPr>
          <w:rFonts w:asciiTheme="majorHAnsi" w:hAnsiTheme="majorHAnsi" w:cstheme="majorHAnsi"/>
        </w:rPr>
      </w:pPr>
      <w:r w:rsidRPr="00001555">
        <w:rPr>
          <w:rFonts w:asciiTheme="majorHAnsi" w:hAnsiTheme="majorHAnsi" w:cstheme="majorHAnsi"/>
        </w:rPr>
        <w:t>poręczeniach udzielanych przez podmioty, o których mowa w art. 6b ust. 5 pkt 2 ustawy z dnia 9 listopada 2000 r. o utworzeniu Polskiej Agencji Rozwoju Przedsiębiorczości,</w:t>
      </w:r>
    </w:p>
    <w:p w14:paraId="4C317E43" w14:textId="77777777" w:rsidR="002B37B5" w:rsidRPr="00001555" w:rsidRDefault="002B37B5" w:rsidP="002B37B5">
      <w:pPr>
        <w:pStyle w:val="Akapitzlist"/>
        <w:tabs>
          <w:tab w:val="left" w:pos="426"/>
        </w:tabs>
        <w:spacing w:line="288" w:lineRule="auto"/>
        <w:ind w:left="1985"/>
        <w:jc w:val="both"/>
        <w:rPr>
          <w:rFonts w:asciiTheme="majorHAnsi" w:hAnsiTheme="majorHAnsi" w:cstheme="majorHAnsi"/>
        </w:rPr>
      </w:pPr>
    </w:p>
    <w:p w14:paraId="21C5A4DC" w14:textId="77777777" w:rsidR="002B37B5" w:rsidRPr="00001555" w:rsidRDefault="002B37B5" w:rsidP="002B37B5">
      <w:pPr>
        <w:pStyle w:val="Akapitzlist"/>
        <w:numPr>
          <w:ilvl w:val="1"/>
          <w:numId w:val="28"/>
        </w:numPr>
        <w:tabs>
          <w:tab w:val="left" w:pos="426"/>
        </w:tabs>
        <w:spacing w:line="288" w:lineRule="auto"/>
        <w:ind w:left="1134" w:hanging="708"/>
        <w:jc w:val="both"/>
        <w:rPr>
          <w:rFonts w:asciiTheme="majorHAnsi" w:hAnsiTheme="majorHAnsi" w:cstheme="majorHAnsi"/>
        </w:rPr>
      </w:pPr>
      <w:r w:rsidRPr="00001555">
        <w:rPr>
          <w:rFonts w:asciiTheme="majorHAnsi" w:hAnsiTheme="majorHAnsi" w:cstheme="majorHAnsi"/>
        </w:rPr>
        <w:t>Zamawiający nie wyraża zgody na wniesienie zabezpieczenia w formach określonych art. 450 ust. 2 Pzp.</w:t>
      </w:r>
    </w:p>
    <w:p w14:paraId="36526191" w14:textId="77777777" w:rsidR="002B37B5" w:rsidRPr="00001555" w:rsidRDefault="002B37B5" w:rsidP="002B37B5">
      <w:pPr>
        <w:pStyle w:val="Akapitzlist"/>
        <w:tabs>
          <w:tab w:val="left" w:pos="426"/>
        </w:tabs>
        <w:spacing w:line="288" w:lineRule="auto"/>
        <w:ind w:left="1134"/>
        <w:jc w:val="both"/>
        <w:rPr>
          <w:rFonts w:asciiTheme="majorHAnsi" w:hAnsiTheme="majorHAnsi" w:cstheme="majorHAnsi"/>
        </w:rPr>
      </w:pPr>
    </w:p>
    <w:p w14:paraId="1175C2C2" w14:textId="77777777" w:rsidR="002B37B5" w:rsidRPr="00001555" w:rsidRDefault="002B37B5" w:rsidP="002B37B5">
      <w:pPr>
        <w:pStyle w:val="Akapitzlist"/>
        <w:numPr>
          <w:ilvl w:val="1"/>
          <w:numId w:val="28"/>
        </w:numPr>
        <w:tabs>
          <w:tab w:val="left" w:pos="426"/>
        </w:tabs>
        <w:spacing w:line="288" w:lineRule="auto"/>
        <w:ind w:left="1134" w:hanging="708"/>
        <w:jc w:val="both"/>
        <w:rPr>
          <w:rFonts w:asciiTheme="majorHAnsi" w:hAnsiTheme="majorHAnsi" w:cstheme="majorHAnsi"/>
        </w:rPr>
      </w:pPr>
      <w:r w:rsidRPr="00001555">
        <w:rPr>
          <w:rFonts w:asciiTheme="majorHAnsi" w:hAnsiTheme="majorHAnsi" w:cstheme="majorHAnsi"/>
        </w:rPr>
        <w:t>Jeżeli zabezpieczenie będzie wnoszone w formie, o której mowa w ust. 26.3. pkt 26.3.2.–26.3.5., wówczas wykonawca przed podpisaniem umowy złoży zamawiającemu oryginał dokumentu wystawiony na rzecz zamawiającego. Dokument ten musi zawierać  w swojej treści:</w:t>
      </w:r>
    </w:p>
    <w:p w14:paraId="6DBD401A" w14:textId="77777777" w:rsidR="002B37B5" w:rsidRPr="00001555" w:rsidRDefault="002B37B5" w:rsidP="002B37B5">
      <w:pPr>
        <w:pStyle w:val="Akapitzlist"/>
        <w:numPr>
          <w:ilvl w:val="2"/>
          <w:numId w:val="28"/>
        </w:numPr>
        <w:tabs>
          <w:tab w:val="left" w:pos="426"/>
        </w:tabs>
        <w:spacing w:line="288" w:lineRule="auto"/>
        <w:ind w:left="1855"/>
        <w:jc w:val="both"/>
        <w:rPr>
          <w:rFonts w:asciiTheme="majorHAnsi" w:hAnsiTheme="majorHAnsi" w:cstheme="majorHAnsi"/>
        </w:rPr>
      </w:pPr>
      <w:r w:rsidRPr="00001555">
        <w:rPr>
          <w:rFonts w:asciiTheme="majorHAnsi" w:hAnsiTheme="majorHAnsi" w:cstheme="majorHAnsi"/>
        </w:rPr>
        <w:t>zobowiązanie Gwaranta/Poręczyciela do nieodwołalnej i bezwarunkowej wypłaty należności, do których zobowiązany jest z tytułu zabezpieczenia należytego wykonania umowy przez wykonawcę na pierwsze pisemne żądanie zamawiającego wzywające do zapłaty, w terminie 14 dni od dnia wpływu żądania zapłaty do Gwaranta,</w:t>
      </w:r>
    </w:p>
    <w:p w14:paraId="1051050F" w14:textId="77777777" w:rsidR="002B37B5" w:rsidRPr="00001555" w:rsidRDefault="002B37B5" w:rsidP="002B37B5">
      <w:pPr>
        <w:pStyle w:val="Akapitzlist"/>
        <w:numPr>
          <w:ilvl w:val="2"/>
          <w:numId w:val="28"/>
        </w:numPr>
        <w:tabs>
          <w:tab w:val="left" w:pos="426"/>
        </w:tabs>
        <w:spacing w:line="288" w:lineRule="auto"/>
        <w:ind w:left="1855"/>
        <w:jc w:val="both"/>
        <w:rPr>
          <w:rFonts w:asciiTheme="majorHAnsi" w:hAnsiTheme="majorHAnsi" w:cstheme="majorHAnsi"/>
        </w:rPr>
      </w:pPr>
      <w:r w:rsidRPr="00001555">
        <w:rPr>
          <w:rFonts w:asciiTheme="majorHAnsi" w:hAnsiTheme="majorHAnsi" w:cstheme="majorHAnsi"/>
        </w:rPr>
        <w:t xml:space="preserve">nazwę wykonawcy, nazwę Beneficjenta gwarancji (stronę umowy), Gwaranta (banku lub instytucji ubezpieczeniowej udzielających gwarancji) oraz wskazanie ich siedzib, </w:t>
      </w:r>
    </w:p>
    <w:p w14:paraId="0F3BBB3D" w14:textId="77777777" w:rsidR="002B37B5" w:rsidRPr="00001555" w:rsidRDefault="002B37B5" w:rsidP="002B37B5">
      <w:pPr>
        <w:pStyle w:val="Akapitzlist"/>
        <w:numPr>
          <w:ilvl w:val="2"/>
          <w:numId w:val="28"/>
        </w:numPr>
        <w:tabs>
          <w:tab w:val="left" w:pos="426"/>
        </w:tabs>
        <w:spacing w:line="288" w:lineRule="auto"/>
        <w:ind w:left="1855"/>
        <w:jc w:val="both"/>
        <w:rPr>
          <w:rFonts w:asciiTheme="majorHAnsi" w:hAnsiTheme="majorHAnsi" w:cstheme="majorHAnsi"/>
        </w:rPr>
      </w:pPr>
      <w:r w:rsidRPr="00001555">
        <w:rPr>
          <w:rFonts w:asciiTheme="majorHAnsi" w:hAnsiTheme="majorHAnsi" w:cstheme="majorHAnsi"/>
        </w:rPr>
        <w:t xml:space="preserve">kwotę gwarancji, </w:t>
      </w:r>
    </w:p>
    <w:p w14:paraId="018ABBC7" w14:textId="77777777" w:rsidR="002B37B5" w:rsidRPr="00001555" w:rsidRDefault="002B37B5" w:rsidP="002B37B5">
      <w:pPr>
        <w:pStyle w:val="Akapitzlist"/>
        <w:numPr>
          <w:ilvl w:val="2"/>
          <w:numId w:val="28"/>
        </w:numPr>
        <w:tabs>
          <w:tab w:val="left" w:pos="426"/>
        </w:tabs>
        <w:spacing w:line="288" w:lineRule="auto"/>
        <w:ind w:left="1855"/>
        <w:jc w:val="both"/>
        <w:rPr>
          <w:rFonts w:asciiTheme="majorHAnsi" w:hAnsiTheme="majorHAnsi" w:cstheme="majorHAnsi"/>
        </w:rPr>
      </w:pPr>
      <w:r w:rsidRPr="00001555">
        <w:rPr>
          <w:rFonts w:asciiTheme="majorHAnsi" w:hAnsiTheme="majorHAnsi" w:cstheme="majorHAnsi"/>
        </w:rPr>
        <w:t xml:space="preserve">zabezpieczenie należytego wykonania umowy winno być wniesione na okres od dnia zawarcia umowy do dnia odbioru i uznania przez zamawiającego, że umowa była wykonana należycie. </w:t>
      </w:r>
    </w:p>
    <w:p w14:paraId="42525FA4" w14:textId="77777777" w:rsidR="002B37B5" w:rsidRPr="00001555" w:rsidRDefault="002B37B5" w:rsidP="002B37B5">
      <w:pPr>
        <w:pStyle w:val="Akapitzlist"/>
        <w:numPr>
          <w:ilvl w:val="2"/>
          <w:numId w:val="28"/>
        </w:numPr>
        <w:tabs>
          <w:tab w:val="left" w:pos="426"/>
        </w:tabs>
        <w:spacing w:line="288" w:lineRule="auto"/>
        <w:ind w:left="1855"/>
        <w:jc w:val="both"/>
        <w:rPr>
          <w:rFonts w:asciiTheme="majorHAnsi" w:hAnsiTheme="majorHAnsi" w:cstheme="majorHAnsi"/>
        </w:rPr>
      </w:pPr>
      <w:r w:rsidRPr="00001555">
        <w:rPr>
          <w:rFonts w:asciiTheme="majorHAnsi" w:hAnsiTheme="majorHAnsi" w:cstheme="majorHAnsi"/>
        </w:rPr>
        <w:t xml:space="preserve">wskazanie, iż sądem właściwym do rozpoznawania sporów z gwarancji jest sąd powszechny, właściwy dla siedziby zamawiającego, a prawem właściwym dla gwarancji jest prawo polskie, </w:t>
      </w:r>
    </w:p>
    <w:p w14:paraId="6D2BDFB5" w14:textId="77777777" w:rsidR="002B37B5" w:rsidRPr="00001555" w:rsidRDefault="002B37B5" w:rsidP="002B37B5">
      <w:pPr>
        <w:pStyle w:val="Akapitzlist"/>
        <w:numPr>
          <w:ilvl w:val="2"/>
          <w:numId w:val="28"/>
        </w:numPr>
        <w:tabs>
          <w:tab w:val="left" w:pos="426"/>
        </w:tabs>
        <w:spacing w:line="288" w:lineRule="auto"/>
        <w:ind w:left="1855"/>
        <w:jc w:val="both"/>
        <w:rPr>
          <w:rFonts w:asciiTheme="majorHAnsi" w:hAnsiTheme="majorHAnsi" w:cstheme="majorHAnsi"/>
        </w:rPr>
      </w:pPr>
      <w:r w:rsidRPr="00001555">
        <w:rPr>
          <w:rFonts w:asciiTheme="majorHAnsi" w:hAnsiTheme="majorHAnsi" w:cstheme="majorHAnsi"/>
        </w:rPr>
        <w:t xml:space="preserve">oświadczenie Gwaranta, że żadna zmiana, czy uzupełnienie lub inna modyfikacja Umowy lub jakichkolwiek dokumentów umownych, jakie mogą zostać sporządzone między wykonawcą, a zamawiającym nie zwalniają Gwaranta od odpowiedzialności wynikającej z Gwarancji i </w:t>
      </w:r>
      <w:r w:rsidRPr="00001555">
        <w:rPr>
          <w:rFonts w:asciiTheme="majorHAnsi" w:hAnsiTheme="majorHAnsi" w:cstheme="majorHAnsi"/>
        </w:rPr>
        <w:lastRenderedPageBreak/>
        <w:t xml:space="preserve">Gwarant rezygnuje z konieczności informowania o takiej zmianie, uzupełnieniu czy modyfikacji umowy. </w:t>
      </w:r>
    </w:p>
    <w:p w14:paraId="473212D9" w14:textId="77777777" w:rsidR="002B37B5" w:rsidRPr="00001555" w:rsidRDefault="002B37B5" w:rsidP="002B37B5">
      <w:pPr>
        <w:pStyle w:val="Akapitzlist"/>
        <w:numPr>
          <w:ilvl w:val="2"/>
          <w:numId w:val="28"/>
        </w:numPr>
        <w:tabs>
          <w:tab w:val="left" w:pos="426"/>
        </w:tabs>
        <w:spacing w:line="288" w:lineRule="auto"/>
        <w:ind w:left="1855"/>
        <w:jc w:val="both"/>
        <w:rPr>
          <w:rFonts w:asciiTheme="majorHAnsi" w:hAnsiTheme="majorHAnsi" w:cstheme="majorHAnsi"/>
        </w:rPr>
      </w:pPr>
      <w:r w:rsidRPr="00001555">
        <w:rPr>
          <w:rFonts w:asciiTheme="majorHAnsi" w:hAnsiTheme="majorHAnsi" w:cstheme="majorHAnsi"/>
        </w:rPr>
        <w:t>zabezpieczenie należytego wykonania umowy wniesione przez wykonawców wspólnie ubiegających się o zamówienie w postaci gwarancji lub poręczenia musi wyraźnie wskazywać, iż jest ono wystawione na rzecz wszystkich podmiotów składających ofertę wspólną.</w:t>
      </w:r>
    </w:p>
    <w:p w14:paraId="6709DE7B" w14:textId="77777777" w:rsidR="002B37B5" w:rsidRPr="00001555" w:rsidRDefault="002B37B5" w:rsidP="002B37B5">
      <w:pPr>
        <w:pStyle w:val="Akapitzlist"/>
        <w:spacing w:line="288" w:lineRule="auto"/>
        <w:rPr>
          <w:rFonts w:asciiTheme="majorHAnsi" w:hAnsiTheme="majorHAnsi" w:cstheme="majorHAnsi"/>
        </w:rPr>
      </w:pPr>
    </w:p>
    <w:p w14:paraId="00A8F1C0" w14:textId="77777777" w:rsidR="002B37B5" w:rsidRPr="00001555" w:rsidRDefault="002B37B5" w:rsidP="002B37B5">
      <w:pPr>
        <w:pStyle w:val="Akapitzlist"/>
        <w:numPr>
          <w:ilvl w:val="1"/>
          <w:numId w:val="28"/>
        </w:numPr>
        <w:tabs>
          <w:tab w:val="left" w:pos="426"/>
        </w:tabs>
        <w:spacing w:line="288" w:lineRule="auto"/>
        <w:ind w:left="1134" w:hanging="708"/>
        <w:jc w:val="both"/>
        <w:rPr>
          <w:rFonts w:asciiTheme="majorHAnsi" w:hAnsiTheme="majorHAnsi" w:cstheme="majorHAnsi"/>
        </w:rPr>
      </w:pPr>
      <w:bookmarkStart w:id="29" w:name="_Hlk101443754"/>
      <w:r w:rsidRPr="00001555">
        <w:rPr>
          <w:rFonts w:asciiTheme="majorHAnsi" w:hAnsiTheme="majorHAnsi" w:cstheme="majorHAnsi"/>
        </w:rPr>
        <w:t xml:space="preserve">Zabezpieczenie należytego wykonania umowy zostanie zwrócone wykonawcy w trybie i terminie wynikającym z art. 453 ust. 1 Pzp. </w:t>
      </w:r>
      <w:bookmarkStart w:id="30" w:name="_Hlk101444033"/>
      <w:bookmarkEnd w:id="29"/>
      <w:r w:rsidRPr="00001555">
        <w:rPr>
          <w:rFonts w:asciiTheme="majorHAnsi" w:hAnsiTheme="majorHAnsi" w:cstheme="majorHAnsi"/>
        </w:rPr>
        <w:t>Zabezpieczenie należytego wykonania Umowy Zamawiający zwróci Wykonawcy w wysokości i terminach:</w:t>
      </w:r>
    </w:p>
    <w:p w14:paraId="6C4EF6CA" w14:textId="77777777" w:rsidR="002B37B5" w:rsidRPr="00001555" w:rsidRDefault="002B37B5" w:rsidP="002B37B5">
      <w:pPr>
        <w:pStyle w:val="Akapitzlist"/>
        <w:numPr>
          <w:ilvl w:val="2"/>
          <w:numId w:val="28"/>
        </w:numPr>
        <w:tabs>
          <w:tab w:val="left" w:pos="426"/>
        </w:tabs>
        <w:spacing w:after="160" w:line="288" w:lineRule="auto"/>
        <w:ind w:left="1843" w:hanging="709"/>
        <w:jc w:val="both"/>
        <w:rPr>
          <w:rFonts w:asciiTheme="majorHAnsi" w:hAnsiTheme="majorHAnsi" w:cstheme="majorHAnsi"/>
        </w:rPr>
      </w:pPr>
      <w:r w:rsidRPr="00001555">
        <w:rPr>
          <w:rFonts w:asciiTheme="majorHAnsi" w:hAnsiTheme="majorHAnsi" w:cstheme="majorHAnsi"/>
        </w:rPr>
        <w:t>70 % kwoty zabezpieczenia w terminie 30 dni od dnia wykonania przedmiotu umowy w całości i uznania przez Zamawiającego za należycie wykonane,</w:t>
      </w:r>
    </w:p>
    <w:p w14:paraId="2C5E8B63" w14:textId="77777777" w:rsidR="002B37B5" w:rsidRPr="00001555" w:rsidRDefault="002B37B5" w:rsidP="002B37B5">
      <w:pPr>
        <w:pStyle w:val="Akapitzlist"/>
        <w:numPr>
          <w:ilvl w:val="2"/>
          <w:numId w:val="28"/>
        </w:numPr>
        <w:tabs>
          <w:tab w:val="left" w:pos="426"/>
        </w:tabs>
        <w:spacing w:after="160" w:line="288" w:lineRule="auto"/>
        <w:ind w:left="1843" w:hanging="709"/>
        <w:jc w:val="both"/>
        <w:rPr>
          <w:rFonts w:asciiTheme="majorHAnsi" w:hAnsiTheme="majorHAnsi" w:cstheme="majorHAnsi"/>
        </w:rPr>
      </w:pPr>
      <w:r w:rsidRPr="00001555">
        <w:rPr>
          <w:rFonts w:asciiTheme="majorHAnsi" w:hAnsiTheme="majorHAnsi" w:cstheme="majorHAnsi"/>
        </w:rPr>
        <w:t>30 % kwoty zabezpieczenia, pozostawionej na zabezpieczenie roszczeń z tytułu rękojmi za wady lub gwarancji, nie później niż w 15 dniu po upływie okresu rękojmi za wady lub gwarancji.</w:t>
      </w:r>
    </w:p>
    <w:p w14:paraId="4216187A" w14:textId="77777777" w:rsidR="002B37B5" w:rsidRPr="00001555" w:rsidRDefault="002B37B5" w:rsidP="002B37B5">
      <w:pPr>
        <w:pStyle w:val="Akapitzlist"/>
        <w:tabs>
          <w:tab w:val="left" w:pos="426"/>
        </w:tabs>
        <w:spacing w:line="288" w:lineRule="auto"/>
        <w:ind w:left="1134"/>
        <w:jc w:val="both"/>
        <w:rPr>
          <w:rFonts w:asciiTheme="majorHAnsi" w:hAnsiTheme="majorHAnsi" w:cstheme="majorHAnsi"/>
        </w:rPr>
      </w:pPr>
    </w:p>
    <w:p w14:paraId="64B5CD0C" w14:textId="77777777" w:rsidR="002B37B5" w:rsidRPr="00001555" w:rsidRDefault="002B37B5" w:rsidP="002B37B5">
      <w:pPr>
        <w:pStyle w:val="Akapitzlist"/>
        <w:numPr>
          <w:ilvl w:val="1"/>
          <w:numId w:val="28"/>
        </w:numPr>
        <w:tabs>
          <w:tab w:val="left" w:pos="426"/>
        </w:tabs>
        <w:spacing w:line="288" w:lineRule="auto"/>
        <w:ind w:left="1134" w:hanging="708"/>
        <w:jc w:val="both"/>
        <w:rPr>
          <w:rFonts w:asciiTheme="majorHAnsi" w:hAnsiTheme="majorHAnsi" w:cstheme="majorHAnsi"/>
        </w:rPr>
      </w:pPr>
      <w:r w:rsidRPr="00001555">
        <w:rPr>
          <w:rFonts w:asciiTheme="majorHAnsi" w:hAnsiTheme="majorHAnsi" w:cstheme="majorHAnsi"/>
        </w:rPr>
        <w:t xml:space="preserve">W przypadku wniesienia zabezpieczenia  należytego wykonania umowy w formie innej niż w pieniądzu Beneficjent złoży Gwarantowi oświadczenie w formie pisemnej lub elektronicznej o zwolnieniu zabezpieczenia na adres wskazany w gwarancji, chyba, że gwarancja zawiera odmienny zapisy w tym zakresie. </w:t>
      </w:r>
      <w:bookmarkEnd w:id="30"/>
    </w:p>
    <w:p w14:paraId="2D881F33" w14:textId="77777777" w:rsidR="002B37B5" w:rsidRPr="00001555" w:rsidRDefault="002B37B5" w:rsidP="002B37B5">
      <w:pPr>
        <w:pStyle w:val="Akapitzlist"/>
        <w:tabs>
          <w:tab w:val="left" w:pos="426"/>
        </w:tabs>
        <w:spacing w:line="288" w:lineRule="auto"/>
        <w:ind w:left="1134"/>
        <w:jc w:val="both"/>
        <w:rPr>
          <w:rFonts w:asciiTheme="majorHAnsi" w:hAnsiTheme="majorHAnsi" w:cstheme="majorHAnsi"/>
        </w:rPr>
      </w:pPr>
    </w:p>
    <w:p w14:paraId="5A21B933" w14:textId="77777777" w:rsidR="002B37B5" w:rsidRPr="00001555" w:rsidRDefault="002B37B5" w:rsidP="002B37B5">
      <w:pPr>
        <w:pStyle w:val="Akapitzlist"/>
        <w:numPr>
          <w:ilvl w:val="1"/>
          <w:numId w:val="28"/>
        </w:numPr>
        <w:tabs>
          <w:tab w:val="left" w:pos="426"/>
        </w:tabs>
        <w:spacing w:line="288" w:lineRule="auto"/>
        <w:ind w:left="1134" w:hanging="708"/>
        <w:jc w:val="both"/>
        <w:rPr>
          <w:rFonts w:asciiTheme="majorHAnsi" w:hAnsiTheme="majorHAnsi" w:cstheme="majorHAnsi"/>
          <w:sz w:val="28"/>
          <w:szCs w:val="28"/>
        </w:rPr>
      </w:pPr>
      <w:r w:rsidRPr="00001555">
        <w:rPr>
          <w:rFonts w:asciiTheme="majorHAnsi" w:hAnsiTheme="majorHAnsi" w:cstheme="majorHAnsi"/>
        </w:rPr>
        <w:t>W przypadku wniesienia wadium w pieniądzu wykonawca może wyrazić zgodę na zaliczenie kwoty wadium na poczet zabezpieczenia.</w:t>
      </w:r>
    </w:p>
    <w:p w14:paraId="5ACAB2EA" w14:textId="77777777" w:rsidR="002B37B5" w:rsidRPr="00001555" w:rsidRDefault="002B37B5" w:rsidP="002B37B5">
      <w:pPr>
        <w:pStyle w:val="Akapitzlist"/>
        <w:spacing w:line="288" w:lineRule="auto"/>
        <w:rPr>
          <w:rFonts w:asciiTheme="majorHAnsi" w:hAnsiTheme="majorHAnsi" w:cstheme="majorHAnsi"/>
          <w:sz w:val="28"/>
          <w:szCs w:val="28"/>
        </w:rPr>
      </w:pPr>
    </w:p>
    <w:p w14:paraId="2D3EAF99" w14:textId="77777777" w:rsidR="002B37B5" w:rsidRPr="00001555" w:rsidRDefault="002B37B5" w:rsidP="002B37B5">
      <w:pPr>
        <w:pStyle w:val="Akapitzlist"/>
        <w:numPr>
          <w:ilvl w:val="1"/>
          <w:numId w:val="28"/>
        </w:numPr>
        <w:tabs>
          <w:tab w:val="left" w:pos="426"/>
        </w:tabs>
        <w:spacing w:line="288" w:lineRule="auto"/>
        <w:ind w:left="1134" w:hanging="708"/>
        <w:jc w:val="both"/>
        <w:rPr>
          <w:rFonts w:asciiTheme="majorHAnsi" w:hAnsiTheme="majorHAnsi" w:cstheme="majorHAnsi"/>
          <w:sz w:val="28"/>
          <w:szCs w:val="28"/>
        </w:rPr>
      </w:pPr>
      <w:r w:rsidRPr="00001555">
        <w:rPr>
          <w:rFonts w:asciiTheme="majorHAnsi" w:hAnsiTheme="majorHAnsi" w:cstheme="majorHAnsi"/>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8E34C55" w14:textId="77777777" w:rsidR="002B37B5" w:rsidRPr="00001555" w:rsidRDefault="002B37B5" w:rsidP="002B37B5">
      <w:pPr>
        <w:pStyle w:val="Akapitzlist"/>
        <w:spacing w:line="288" w:lineRule="auto"/>
        <w:rPr>
          <w:rFonts w:asciiTheme="majorHAnsi" w:hAnsiTheme="majorHAnsi" w:cstheme="majorHAnsi"/>
        </w:rPr>
      </w:pPr>
    </w:p>
    <w:p w14:paraId="22F44B39" w14:textId="77777777" w:rsidR="002B37B5" w:rsidRPr="00001555" w:rsidRDefault="002B37B5" w:rsidP="002B37B5">
      <w:pPr>
        <w:pStyle w:val="Akapitzlist"/>
        <w:numPr>
          <w:ilvl w:val="1"/>
          <w:numId w:val="28"/>
        </w:numPr>
        <w:tabs>
          <w:tab w:val="left" w:pos="426"/>
        </w:tabs>
        <w:spacing w:after="160" w:line="288" w:lineRule="auto"/>
        <w:ind w:left="1134" w:hanging="708"/>
        <w:jc w:val="both"/>
        <w:rPr>
          <w:rFonts w:asciiTheme="majorHAnsi" w:hAnsiTheme="majorHAnsi" w:cstheme="majorHAnsi"/>
        </w:rPr>
      </w:pPr>
      <w:r w:rsidRPr="00001555">
        <w:rPr>
          <w:rFonts w:asciiTheme="majorHAnsi" w:hAnsiTheme="majorHAnsi" w:cstheme="majorHAnsi"/>
        </w:rPr>
        <w:t xml:space="preserve">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 </w:t>
      </w:r>
    </w:p>
    <w:p w14:paraId="10F6843B" w14:textId="77777777" w:rsidR="002B37B5" w:rsidRPr="00001555" w:rsidRDefault="002B37B5" w:rsidP="002B37B5">
      <w:pPr>
        <w:pStyle w:val="Akapitzlist"/>
        <w:spacing w:line="288" w:lineRule="auto"/>
        <w:rPr>
          <w:rFonts w:asciiTheme="majorHAnsi" w:hAnsiTheme="majorHAnsi" w:cstheme="majorHAnsi"/>
        </w:rPr>
      </w:pPr>
    </w:p>
    <w:p w14:paraId="5C3B7997" w14:textId="77777777" w:rsidR="002B37B5" w:rsidRPr="00001555" w:rsidRDefault="002B37B5" w:rsidP="002B37B5">
      <w:pPr>
        <w:pStyle w:val="Akapitzlist"/>
        <w:numPr>
          <w:ilvl w:val="1"/>
          <w:numId w:val="28"/>
        </w:numPr>
        <w:tabs>
          <w:tab w:val="left" w:pos="426"/>
        </w:tabs>
        <w:spacing w:line="288" w:lineRule="auto"/>
        <w:ind w:left="1134" w:hanging="708"/>
        <w:jc w:val="both"/>
        <w:rPr>
          <w:rFonts w:asciiTheme="majorHAnsi" w:hAnsiTheme="majorHAnsi" w:cstheme="majorHAnsi"/>
        </w:rPr>
      </w:pPr>
      <w:r w:rsidRPr="00001555">
        <w:rPr>
          <w:rFonts w:asciiTheme="majorHAnsi" w:hAnsiTheme="majorHAnsi" w:cstheme="majorHAnsi"/>
        </w:rPr>
        <w:lastRenderedPageBreak/>
        <w:t xml:space="preserve">W trakcie realizacji umowy wykonawca może dokonać, z zachowaniem ciągłości zabezpieczenia i bez zmniejszenia jego wysokości, zmiany formy zabezpieczenia na jedną lub kilka form, o których mowa w ust. 3 (art. 450 ust. 1 ustawy Pzp). </w:t>
      </w:r>
    </w:p>
    <w:p w14:paraId="70B46B7F" w14:textId="77777777" w:rsidR="002B37B5" w:rsidRPr="00001555" w:rsidRDefault="002B37B5" w:rsidP="002B37B5">
      <w:pPr>
        <w:pStyle w:val="Akapitzlist"/>
        <w:spacing w:line="288" w:lineRule="auto"/>
        <w:rPr>
          <w:rFonts w:asciiTheme="majorHAnsi" w:hAnsiTheme="majorHAnsi" w:cstheme="majorHAnsi"/>
        </w:rPr>
      </w:pPr>
    </w:p>
    <w:p w14:paraId="548CD894" w14:textId="77777777" w:rsidR="002B37B5" w:rsidRPr="00001555" w:rsidRDefault="002B37B5" w:rsidP="002B37B5">
      <w:pPr>
        <w:pStyle w:val="Akapitzlist"/>
        <w:numPr>
          <w:ilvl w:val="1"/>
          <w:numId w:val="28"/>
        </w:numPr>
        <w:tabs>
          <w:tab w:val="left" w:pos="426"/>
        </w:tabs>
        <w:spacing w:line="288" w:lineRule="auto"/>
        <w:ind w:left="1134" w:hanging="708"/>
        <w:jc w:val="both"/>
        <w:rPr>
          <w:rFonts w:asciiTheme="majorHAnsi" w:hAnsiTheme="majorHAnsi" w:cstheme="majorHAnsi"/>
        </w:rPr>
      </w:pPr>
      <w:r w:rsidRPr="00001555">
        <w:rPr>
          <w:rFonts w:asciiTheme="majorHAnsi" w:hAnsiTheme="majorHAnsi" w:cstheme="majorHAnsi"/>
        </w:rPr>
        <w:t xml:space="preserve">Zamawiający pozostawi na okres rękojmi za wady i gwarancji 30% wartości zabezpieczenia. </w:t>
      </w:r>
    </w:p>
    <w:p w14:paraId="3A5D7FE8" w14:textId="77777777" w:rsidR="002B37B5" w:rsidRPr="00001555" w:rsidRDefault="002B37B5" w:rsidP="002B37B5">
      <w:pPr>
        <w:pStyle w:val="Akapitzlist"/>
        <w:spacing w:line="288" w:lineRule="auto"/>
        <w:rPr>
          <w:rFonts w:asciiTheme="majorHAnsi" w:hAnsiTheme="majorHAnsi" w:cstheme="majorHAnsi"/>
        </w:rPr>
      </w:pPr>
    </w:p>
    <w:p w14:paraId="3000AE77" w14:textId="77777777" w:rsidR="002B37B5" w:rsidRPr="00001555" w:rsidRDefault="002B37B5" w:rsidP="002B37B5">
      <w:pPr>
        <w:pStyle w:val="Nagwek1"/>
        <w:numPr>
          <w:ilvl w:val="0"/>
          <w:numId w:val="1"/>
        </w:numPr>
        <w:spacing w:before="0" w:line="288" w:lineRule="auto"/>
        <w:ind w:left="432"/>
        <w:jc w:val="both"/>
        <w:rPr>
          <w:rFonts w:cstheme="majorHAnsi"/>
          <w:b/>
          <w:bCs/>
          <w:color w:val="auto"/>
          <w:sz w:val="24"/>
          <w:szCs w:val="24"/>
        </w:rPr>
      </w:pPr>
      <w:r w:rsidRPr="00001555">
        <w:rPr>
          <w:rFonts w:cstheme="majorHAnsi"/>
          <w:b/>
          <w:bCs/>
          <w:color w:val="auto"/>
          <w:sz w:val="24"/>
          <w:szCs w:val="24"/>
        </w:rPr>
        <w:t>Zamówienia, o których mowa w art. 214 ust. 1 pkt 7)</w:t>
      </w:r>
    </w:p>
    <w:p w14:paraId="2531D423" w14:textId="77777777" w:rsidR="002B37B5" w:rsidRPr="00001555" w:rsidRDefault="002B37B5" w:rsidP="002B37B5">
      <w:pPr>
        <w:pStyle w:val="Default"/>
        <w:spacing w:line="288" w:lineRule="auto"/>
        <w:ind w:left="426"/>
        <w:jc w:val="both"/>
        <w:rPr>
          <w:rFonts w:asciiTheme="majorHAnsi" w:hAnsiTheme="majorHAnsi" w:cstheme="majorHAnsi"/>
          <w:color w:val="auto"/>
        </w:rPr>
      </w:pPr>
      <w:r w:rsidRPr="00001555">
        <w:rPr>
          <w:rFonts w:asciiTheme="majorHAnsi" w:hAnsiTheme="majorHAnsi" w:cstheme="majorHAnsi"/>
          <w:color w:val="auto"/>
        </w:rPr>
        <w:t xml:space="preserve">Zamawiający informuje, że nie przewiduje możliwości udzielenia zamówienia dotychczasowemu wykonawcy robót budowlanych, o których mowa w art. 214 ust. 1 pkt 7 ustawy Pzp. </w:t>
      </w:r>
    </w:p>
    <w:p w14:paraId="03A41271" w14:textId="77777777" w:rsidR="002B37B5" w:rsidRPr="00001555" w:rsidRDefault="002B37B5" w:rsidP="002B37B5">
      <w:pPr>
        <w:pStyle w:val="Default"/>
        <w:spacing w:line="288" w:lineRule="auto"/>
        <w:jc w:val="both"/>
        <w:rPr>
          <w:color w:val="auto"/>
        </w:rPr>
      </w:pPr>
    </w:p>
    <w:p w14:paraId="486436B7" w14:textId="77777777" w:rsidR="002B37B5" w:rsidRPr="00001555" w:rsidRDefault="002B37B5" w:rsidP="002B37B5">
      <w:pPr>
        <w:pStyle w:val="Nagwek1"/>
        <w:numPr>
          <w:ilvl w:val="0"/>
          <w:numId w:val="1"/>
        </w:numPr>
        <w:spacing w:before="0" w:line="288" w:lineRule="auto"/>
        <w:ind w:left="432"/>
        <w:jc w:val="both"/>
        <w:rPr>
          <w:rFonts w:cstheme="majorHAnsi"/>
          <w:b/>
          <w:bCs/>
          <w:color w:val="auto"/>
          <w:sz w:val="24"/>
          <w:szCs w:val="24"/>
        </w:rPr>
      </w:pPr>
      <w:r w:rsidRPr="00001555">
        <w:rPr>
          <w:rFonts w:cstheme="majorHAnsi"/>
          <w:b/>
          <w:bCs/>
          <w:color w:val="auto"/>
          <w:sz w:val="24"/>
          <w:szCs w:val="24"/>
        </w:rPr>
        <w:t xml:space="preserve">Zamawiający nie przewiduje zastrzeżenia możliwości ubiegania się o udzielenie zamówienia wyłącznie przez wykonawców, o których mowa w art. 94 ustawy Pzp. </w:t>
      </w:r>
    </w:p>
    <w:p w14:paraId="4793F720" w14:textId="77777777" w:rsidR="002B37B5" w:rsidRPr="00001555" w:rsidRDefault="002B37B5" w:rsidP="002B37B5">
      <w:pPr>
        <w:spacing w:line="288" w:lineRule="auto"/>
      </w:pPr>
    </w:p>
    <w:p w14:paraId="127C6F01" w14:textId="77777777" w:rsidR="002B37B5" w:rsidRPr="00001555" w:rsidRDefault="002B37B5" w:rsidP="002B37B5">
      <w:pPr>
        <w:pStyle w:val="Nagwek1"/>
        <w:numPr>
          <w:ilvl w:val="0"/>
          <w:numId w:val="1"/>
        </w:numPr>
        <w:spacing w:before="0" w:line="288" w:lineRule="auto"/>
        <w:ind w:left="432"/>
        <w:jc w:val="both"/>
        <w:rPr>
          <w:rFonts w:cstheme="majorHAnsi"/>
          <w:color w:val="auto"/>
          <w:sz w:val="24"/>
          <w:szCs w:val="24"/>
        </w:rPr>
      </w:pPr>
      <w:r w:rsidRPr="00001555">
        <w:rPr>
          <w:rFonts w:cstheme="majorHAnsi"/>
          <w:b/>
          <w:bCs/>
          <w:color w:val="auto"/>
          <w:sz w:val="24"/>
          <w:szCs w:val="24"/>
        </w:rPr>
        <w:t>Zamawiający nie przewiduje:</w:t>
      </w:r>
      <w:r w:rsidRPr="00001555">
        <w:rPr>
          <w:rFonts w:cstheme="majorHAnsi"/>
          <w:color w:val="auto"/>
          <w:sz w:val="24"/>
          <w:szCs w:val="24"/>
        </w:rPr>
        <w:t xml:space="preserve"> zawarcia umowy ramowej, ustanowienia dynamicznego systemu zakupów.</w:t>
      </w:r>
    </w:p>
    <w:p w14:paraId="4ABB2DD0" w14:textId="77777777" w:rsidR="002B37B5" w:rsidRPr="00001555" w:rsidRDefault="002B37B5" w:rsidP="002B37B5">
      <w:pPr>
        <w:spacing w:line="288" w:lineRule="auto"/>
      </w:pPr>
    </w:p>
    <w:p w14:paraId="09D9641A" w14:textId="77777777" w:rsidR="002B37B5" w:rsidRPr="00001555" w:rsidRDefault="002B37B5" w:rsidP="002B37B5">
      <w:pPr>
        <w:pStyle w:val="Nagwek1"/>
        <w:numPr>
          <w:ilvl w:val="0"/>
          <w:numId w:val="1"/>
        </w:numPr>
        <w:spacing w:before="0" w:line="288" w:lineRule="auto"/>
        <w:ind w:left="432"/>
        <w:jc w:val="both"/>
        <w:rPr>
          <w:rFonts w:cstheme="majorHAnsi"/>
          <w:b/>
          <w:bCs/>
          <w:color w:val="auto"/>
          <w:sz w:val="24"/>
          <w:szCs w:val="24"/>
        </w:rPr>
      </w:pPr>
      <w:r w:rsidRPr="00001555">
        <w:rPr>
          <w:rFonts w:cstheme="majorHAnsi"/>
          <w:b/>
          <w:bCs/>
          <w:color w:val="auto"/>
          <w:sz w:val="24"/>
          <w:szCs w:val="24"/>
        </w:rPr>
        <w:t>Informacje o treści zawieranej umowy oraz możliwości jej zmiany</w:t>
      </w:r>
    </w:p>
    <w:p w14:paraId="73E1DD42" w14:textId="77777777" w:rsidR="002B37B5" w:rsidRPr="00001555" w:rsidRDefault="002B37B5" w:rsidP="002B37B5">
      <w:pPr>
        <w:pStyle w:val="Akapitzlist"/>
        <w:numPr>
          <w:ilvl w:val="0"/>
          <w:numId w:val="22"/>
        </w:numPr>
        <w:spacing w:line="288" w:lineRule="auto"/>
        <w:jc w:val="both"/>
        <w:rPr>
          <w:rFonts w:asciiTheme="majorHAnsi" w:hAnsiTheme="majorHAnsi" w:cstheme="majorHAnsi"/>
          <w:vanish/>
        </w:rPr>
      </w:pPr>
    </w:p>
    <w:p w14:paraId="3AF22670" w14:textId="77777777" w:rsidR="002B37B5" w:rsidRPr="00001555" w:rsidRDefault="002B37B5" w:rsidP="002B37B5">
      <w:pPr>
        <w:pStyle w:val="Akapitzlist"/>
        <w:numPr>
          <w:ilvl w:val="0"/>
          <w:numId w:val="22"/>
        </w:numPr>
        <w:spacing w:line="288" w:lineRule="auto"/>
        <w:jc w:val="both"/>
        <w:rPr>
          <w:rFonts w:asciiTheme="majorHAnsi" w:hAnsiTheme="majorHAnsi" w:cstheme="majorHAnsi"/>
          <w:vanish/>
        </w:rPr>
      </w:pPr>
    </w:p>
    <w:p w14:paraId="76B95B18" w14:textId="77777777" w:rsidR="002B37B5" w:rsidRPr="00001555" w:rsidRDefault="002B37B5" w:rsidP="002B37B5">
      <w:pPr>
        <w:pStyle w:val="Akapitzlist"/>
        <w:numPr>
          <w:ilvl w:val="0"/>
          <w:numId w:val="22"/>
        </w:numPr>
        <w:spacing w:line="288" w:lineRule="auto"/>
        <w:jc w:val="both"/>
        <w:rPr>
          <w:rFonts w:asciiTheme="majorHAnsi" w:hAnsiTheme="majorHAnsi" w:cstheme="majorHAnsi"/>
          <w:vanish/>
        </w:rPr>
      </w:pPr>
    </w:p>
    <w:p w14:paraId="3FE8A1B4" w14:textId="77777777" w:rsidR="002B37B5" w:rsidRPr="00001555" w:rsidRDefault="002B37B5" w:rsidP="002B37B5">
      <w:pPr>
        <w:pStyle w:val="Akapitzlist"/>
        <w:numPr>
          <w:ilvl w:val="1"/>
          <w:numId w:val="22"/>
        </w:numPr>
        <w:spacing w:line="288" w:lineRule="auto"/>
        <w:ind w:left="1134" w:hanging="708"/>
        <w:jc w:val="both"/>
        <w:rPr>
          <w:rFonts w:asciiTheme="majorHAnsi" w:hAnsiTheme="majorHAnsi" w:cstheme="majorHAnsi"/>
        </w:rPr>
      </w:pPr>
      <w:r w:rsidRPr="00001555">
        <w:rPr>
          <w:rFonts w:asciiTheme="majorHAnsi" w:hAnsiTheme="majorHAnsi" w:cstheme="majorHAnsi"/>
        </w:rPr>
        <w:t xml:space="preserve">Wybrany wykonawca jest zobowiązany do zawarcia umowy w sprawie zamówienia publicznego na warunkach określonych we Wzorze umowy, stanowiącym załącznik nr 8 do SWZ. </w:t>
      </w:r>
    </w:p>
    <w:p w14:paraId="5A904524" w14:textId="77777777" w:rsidR="002B37B5" w:rsidRPr="00001555" w:rsidRDefault="002B37B5" w:rsidP="002B37B5">
      <w:pPr>
        <w:pStyle w:val="Akapitzlist"/>
        <w:spacing w:line="288" w:lineRule="auto"/>
        <w:ind w:left="1134"/>
        <w:rPr>
          <w:rFonts w:asciiTheme="majorHAnsi" w:hAnsiTheme="majorHAnsi" w:cstheme="majorHAnsi"/>
        </w:rPr>
      </w:pPr>
    </w:p>
    <w:p w14:paraId="6BB94C3E" w14:textId="77777777" w:rsidR="002B37B5" w:rsidRPr="00001555" w:rsidRDefault="002B37B5" w:rsidP="002B37B5">
      <w:pPr>
        <w:pStyle w:val="Akapitzlist"/>
        <w:numPr>
          <w:ilvl w:val="1"/>
          <w:numId w:val="22"/>
        </w:numPr>
        <w:spacing w:line="288" w:lineRule="auto"/>
        <w:ind w:left="1134" w:hanging="708"/>
        <w:jc w:val="both"/>
        <w:rPr>
          <w:rFonts w:asciiTheme="majorHAnsi" w:hAnsiTheme="majorHAnsi" w:cstheme="majorHAnsi"/>
        </w:rPr>
      </w:pPr>
      <w:r w:rsidRPr="00001555">
        <w:rPr>
          <w:rFonts w:asciiTheme="majorHAnsi" w:hAnsiTheme="majorHAnsi" w:cstheme="majorHAnsi"/>
        </w:rPr>
        <w:t xml:space="preserve">Zakres świadczenia wykonawcy wynikający z umowy jest tożsamy z jego zobowiązaniem zawartym w ofercie. </w:t>
      </w:r>
    </w:p>
    <w:p w14:paraId="3EAEE261" w14:textId="77777777" w:rsidR="002B37B5" w:rsidRPr="00001555" w:rsidRDefault="002B37B5" w:rsidP="002B37B5">
      <w:pPr>
        <w:pStyle w:val="Akapitzlist"/>
        <w:spacing w:line="288" w:lineRule="auto"/>
        <w:rPr>
          <w:rFonts w:asciiTheme="majorHAnsi" w:hAnsiTheme="majorHAnsi" w:cstheme="majorHAnsi"/>
        </w:rPr>
      </w:pPr>
    </w:p>
    <w:p w14:paraId="562F86D1" w14:textId="62935650" w:rsidR="002B37B5" w:rsidRPr="00001555" w:rsidRDefault="002B37B5" w:rsidP="002B37B5">
      <w:pPr>
        <w:pStyle w:val="Akapitzlist"/>
        <w:numPr>
          <w:ilvl w:val="1"/>
          <w:numId w:val="22"/>
        </w:numPr>
        <w:spacing w:line="288" w:lineRule="auto"/>
        <w:ind w:left="1134" w:hanging="708"/>
        <w:jc w:val="both"/>
        <w:rPr>
          <w:rFonts w:asciiTheme="majorHAnsi" w:hAnsiTheme="majorHAnsi" w:cstheme="majorHAnsi"/>
        </w:rPr>
      </w:pPr>
      <w:r w:rsidRPr="00001555">
        <w:rPr>
          <w:rFonts w:asciiTheme="majorHAnsi" w:hAnsiTheme="majorHAnsi" w:cstheme="majorHAnsi"/>
        </w:rPr>
        <w:t xml:space="preserve">Zamawiający przewiduje możliwość zmiany zawartej umowy w stosunku do treści wybranej oferty w zakresie uregulowanym w art. 454-455 Pzp. oraz wskazanym we </w:t>
      </w:r>
      <w:r w:rsidR="003325EA" w:rsidRPr="00001555">
        <w:rPr>
          <w:rFonts w:asciiTheme="majorHAnsi" w:hAnsiTheme="majorHAnsi" w:cstheme="majorHAnsi"/>
        </w:rPr>
        <w:t>w</w:t>
      </w:r>
      <w:r w:rsidRPr="00001555">
        <w:rPr>
          <w:rFonts w:asciiTheme="majorHAnsi" w:hAnsiTheme="majorHAnsi" w:cstheme="majorHAnsi"/>
        </w:rPr>
        <w:t xml:space="preserve">zorze umowy, stanowiącym załącznik nr 8 do SWZ. </w:t>
      </w:r>
    </w:p>
    <w:p w14:paraId="7853E91F" w14:textId="77777777" w:rsidR="002B37B5" w:rsidRPr="00001555" w:rsidRDefault="002B37B5" w:rsidP="002B37B5">
      <w:pPr>
        <w:pStyle w:val="Akapitzlist"/>
        <w:spacing w:line="288" w:lineRule="auto"/>
        <w:ind w:left="1134"/>
        <w:rPr>
          <w:rFonts w:asciiTheme="majorHAnsi" w:hAnsiTheme="majorHAnsi" w:cstheme="majorHAnsi"/>
        </w:rPr>
      </w:pPr>
    </w:p>
    <w:p w14:paraId="46234B5D" w14:textId="77777777" w:rsidR="002B37B5" w:rsidRPr="00001555" w:rsidRDefault="002B37B5" w:rsidP="002B37B5">
      <w:pPr>
        <w:pStyle w:val="Akapitzlist"/>
        <w:numPr>
          <w:ilvl w:val="1"/>
          <w:numId w:val="22"/>
        </w:numPr>
        <w:spacing w:after="160" w:line="288" w:lineRule="auto"/>
        <w:ind w:left="1134" w:hanging="708"/>
        <w:rPr>
          <w:rFonts w:asciiTheme="majorHAnsi" w:hAnsiTheme="majorHAnsi" w:cstheme="majorHAnsi"/>
        </w:rPr>
      </w:pPr>
      <w:r w:rsidRPr="00001555">
        <w:rPr>
          <w:rFonts w:asciiTheme="majorHAnsi" w:hAnsiTheme="majorHAnsi" w:cstheme="majorHAnsi"/>
        </w:rPr>
        <w:t xml:space="preserve">Zmiana umowy wymaga dla swej ważności, pod rygorem nieważności, zachowania formy pisemnej. </w:t>
      </w:r>
    </w:p>
    <w:p w14:paraId="530F076D" w14:textId="77777777" w:rsidR="002B37B5" w:rsidRPr="00001555" w:rsidRDefault="002B37B5" w:rsidP="002B37B5">
      <w:pPr>
        <w:pStyle w:val="Nagwek1"/>
        <w:numPr>
          <w:ilvl w:val="0"/>
          <w:numId w:val="1"/>
        </w:numPr>
        <w:spacing w:before="0" w:line="288" w:lineRule="auto"/>
        <w:ind w:left="426" w:hanging="426"/>
        <w:jc w:val="both"/>
        <w:rPr>
          <w:rFonts w:eastAsia="Times New Roman" w:cstheme="majorHAnsi"/>
          <w:b/>
          <w:bCs/>
          <w:color w:val="auto"/>
          <w:sz w:val="24"/>
          <w:szCs w:val="24"/>
        </w:rPr>
      </w:pPr>
      <w:r w:rsidRPr="00001555">
        <w:rPr>
          <w:rFonts w:eastAsia="Times New Roman" w:cstheme="majorHAnsi"/>
          <w:b/>
          <w:bCs/>
          <w:color w:val="auto"/>
          <w:sz w:val="24"/>
          <w:szCs w:val="24"/>
        </w:rPr>
        <w:t>Informacje o formalnościach, jakie muszą zostać dopełnione po wyborze oferty w celu zawarcia umowy w sprawie zamówienia publicznego</w:t>
      </w:r>
    </w:p>
    <w:p w14:paraId="029CB5DF" w14:textId="77777777" w:rsidR="002B37B5" w:rsidRPr="00001555" w:rsidRDefault="002B37B5" w:rsidP="002B37B5">
      <w:pPr>
        <w:pStyle w:val="Akapitzlist"/>
        <w:numPr>
          <w:ilvl w:val="0"/>
          <w:numId w:val="20"/>
        </w:numPr>
        <w:spacing w:line="288" w:lineRule="auto"/>
        <w:jc w:val="both"/>
        <w:rPr>
          <w:rFonts w:asciiTheme="majorHAnsi" w:hAnsiTheme="majorHAnsi" w:cstheme="majorHAnsi"/>
          <w:vanish/>
        </w:rPr>
      </w:pPr>
      <w:bookmarkStart w:id="31" w:name="_Hlk62207040"/>
    </w:p>
    <w:p w14:paraId="50F9D43F" w14:textId="77777777" w:rsidR="002B37B5" w:rsidRPr="00001555" w:rsidRDefault="002B37B5" w:rsidP="002B37B5">
      <w:pPr>
        <w:pStyle w:val="Akapitzlist"/>
        <w:numPr>
          <w:ilvl w:val="0"/>
          <w:numId w:val="20"/>
        </w:numPr>
        <w:spacing w:line="288" w:lineRule="auto"/>
        <w:jc w:val="both"/>
        <w:rPr>
          <w:rFonts w:asciiTheme="majorHAnsi" w:hAnsiTheme="majorHAnsi" w:cstheme="majorHAnsi"/>
          <w:vanish/>
        </w:rPr>
      </w:pPr>
    </w:p>
    <w:p w14:paraId="1B50637C" w14:textId="77777777" w:rsidR="002B37B5" w:rsidRPr="00001555" w:rsidRDefault="002B37B5" w:rsidP="002B37B5">
      <w:pPr>
        <w:pStyle w:val="Akapitzlist"/>
        <w:numPr>
          <w:ilvl w:val="0"/>
          <w:numId w:val="20"/>
        </w:numPr>
        <w:spacing w:line="288" w:lineRule="auto"/>
        <w:jc w:val="both"/>
        <w:rPr>
          <w:rFonts w:asciiTheme="majorHAnsi" w:hAnsiTheme="majorHAnsi" w:cstheme="majorHAnsi"/>
          <w:vanish/>
        </w:rPr>
      </w:pPr>
    </w:p>
    <w:p w14:paraId="76055A6B" w14:textId="77777777" w:rsidR="002B37B5" w:rsidRPr="00001555" w:rsidRDefault="002B37B5" w:rsidP="002B37B5">
      <w:pPr>
        <w:pStyle w:val="Akapitzlist"/>
        <w:numPr>
          <w:ilvl w:val="1"/>
          <w:numId w:val="20"/>
        </w:numPr>
        <w:spacing w:line="288" w:lineRule="auto"/>
        <w:ind w:left="1134" w:hanging="708"/>
        <w:jc w:val="both"/>
        <w:rPr>
          <w:rFonts w:asciiTheme="majorHAnsi" w:hAnsiTheme="majorHAnsi" w:cstheme="majorHAnsi"/>
        </w:rPr>
      </w:pPr>
      <w:r w:rsidRPr="00001555">
        <w:rPr>
          <w:rFonts w:asciiTheme="majorHAnsi" w:hAnsiTheme="majorHAnsi" w:cstheme="majorHAnsi"/>
        </w:rPr>
        <w:t>Niezwłocznie po wyborze najkorzystniejszej oferty, zamawiający informuje równocześnie wykonawców, którzy złożyli oferty, o:</w:t>
      </w:r>
    </w:p>
    <w:bookmarkEnd w:id="31"/>
    <w:p w14:paraId="466ABAEC" w14:textId="77777777" w:rsidR="002B37B5" w:rsidRPr="00001555" w:rsidRDefault="002B37B5" w:rsidP="002B37B5">
      <w:pPr>
        <w:pStyle w:val="Akapitzlist"/>
        <w:numPr>
          <w:ilvl w:val="2"/>
          <w:numId w:val="20"/>
        </w:numPr>
        <w:spacing w:line="288" w:lineRule="auto"/>
        <w:ind w:left="1843"/>
        <w:jc w:val="both"/>
        <w:rPr>
          <w:rFonts w:asciiTheme="majorHAnsi" w:hAnsiTheme="majorHAnsi" w:cstheme="majorHAnsi"/>
        </w:rPr>
      </w:pPr>
      <w:r w:rsidRPr="00001555">
        <w:rPr>
          <w:rFonts w:asciiTheme="majorHAnsi" w:hAnsiTheme="majorHAnsi" w:cstheme="majorHAnsi"/>
        </w:rPr>
        <w:t xml:space="preserve">wyborze najkorzystniejszej oferty, podając nazwę albo imię i nazwisko, siedzibę albo miejsce zamieszkania, jeżeli jest miejscem wykonywania </w:t>
      </w:r>
      <w:r w:rsidRPr="00001555">
        <w:rPr>
          <w:rFonts w:asciiTheme="majorHAnsi" w:hAnsiTheme="majorHAnsi" w:cstheme="majorHAnsi"/>
        </w:rPr>
        <w:lastRenderedPageBreak/>
        <w:t>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791D9E9" w14:textId="77777777" w:rsidR="002B37B5" w:rsidRPr="00001555" w:rsidRDefault="002B37B5" w:rsidP="002B37B5">
      <w:pPr>
        <w:pStyle w:val="Akapitzlist"/>
        <w:numPr>
          <w:ilvl w:val="2"/>
          <w:numId w:val="20"/>
        </w:numPr>
        <w:spacing w:line="288" w:lineRule="auto"/>
        <w:ind w:left="1984" w:hanging="850"/>
        <w:jc w:val="both"/>
        <w:rPr>
          <w:rFonts w:asciiTheme="majorHAnsi" w:hAnsiTheme="majorHAnsi" w:cstheme="majorHAnsi"/>
        </w:rPr>
      </w:pPr>
      <w:r w:rsidRPr="00001555">
        <w:rPr>
          <w:rFonts w:asciiTheme="majorHAnsi" w:hAnsiTheme="majorHAnsi" w:cstheme="majorHAnsi"/>
        </w:rPr>
        <w:t>wykonawcach, których oferty zostały odrzucone</w:t>
      </w:r>
    </w:p>
    <w:p w14:paraId="016181E3" w14:textId="77777777" w:rsidR="002B37B5" w:rsidRPr="00001555" w:rsidRDefault="002B37B5" w:rsidP="002B37B5">
      <w:pPr>
        <w:pStyle w:val="Akapitzlist"/>
        <w:spacing w:line="288" w:lineRule="auto"/>
        <w:ind w:left="1985"/>
        <w:jc w:val="both"/>
        <w:rPr>
          <w:rFonts w:asciiTheme="majorHAnsi" w:hAnsiTheme="majorHAnsi" w:cstheme="majorHAnsi"/>
        </w:rPr>
      </w:pPr>
      <w:r w:rsidRPr="00001555">
        <w:rPr>
          <w:rFonts w:asciiTheme="majorHAnsi" w:hAnsiTheme="majorHAnsi" w:cstheme="majorHAnsi"/>
        </w:rPr>
        <w:t>- podając uzasadnienie faktyczne i prawne.</w:t>
      </w:r>
    </w:p>
    <w:p w14:paraId="14C08476" w14:textId="77777777" w:rsidR="002B37B5" w:rsidRPr="00001555" w:rsidRDefault="002B37B5" w:rsidP="002B37B5">
      <w:pPr>
        <w:pStyle w:val="Akapitzlist"/>
        <w:spacing w:line="288" w:lineRule="auto"/>
        <w:ind w:left="1985"/>
        <w:jc w:val="both"/>
        <w:rPr>
          <w:rFonts w:asciiTheme="majorHAnsi" w:hAnsiTheme="majorHAnsi" w:cstheme="majorHAnsi"/>
        </w:rPr>
      </w:pPr>
    </w:p>
    <w:p w14:paraId="38A64FAD" w14:textId="77777777" w:rsidR="002B37B5" w:rsidRPr="00001555" w:rsidRDefault="002B37B5" w:rsidP="002B37B5">
      <w:pPr>
        <w:pStyle w:val="Akapitzlist"/>
        <w:numPr>
          <w:ilvl w:val="1"/>
          <w:numId w:val="20"/>
        </w:numPr>
        <w:spacing w:line="288" w:lineRule="auto"/>
        <w:ind w:left="1134" w:hanging="708"/>
        <w:jc w:val="both"/>
        <w:rPr>
          <w:rFonts w:asciiTheme="majorHAnsi" w:hAnsiTheme="majorHAnsi" w:cstheme="majorHAnsi"/>
        </w:rPr>
      </w:pPr>
      <w:r w:rsidRPr="00001555">
        <w:rPr>
          <w:rFonts w:asciiTheme="majorHAnsi" w:hAnsiTheme="majorHAnsi" w:cstheme="majorHAnsi"/>
        </w:rPr>
        <w:t>Zamawiający udostępnia niezwłocznie informacje, o których mowa w pkt 31.1.1., na stronie internetowej prowadzonego postępowania.</w:t>
      </w:r>
    </w:p>
    <w:p w14:paraId="5F4B76A7" w14:textId="77777777" w:rsidR="002B37B5" w:rsidRPr="00001555" w:rsidRDefault="002B37B5" w:rsidP="002B37B5">
      <w:pPr>
        <w:pStyle w:val="Akapitzlist"/>
        <w:spacing w:line="288" w:lineRule="auto"/>
        <w:ind w:left="1134"/>
        <w:jc w:val="both"/>
        <w:rPr>
          <w:rFonts w:asciiTheme="majorHAnsi" w:hAnsiTheme="majorHAnsi" w:cstheme="majorHAnsi"/>
        </w:rPr>
      </w:pPr>
    </w:p>
    <w:p w14:paraId="6D13BBE2" w14:textId="77777777" w:rsidR="002B37B5" w:rsidRPr="00001555" w:rsidRDefault="002B37B5" w:rsidP="002B37B5">
      <w:pPr>
        <w:pStyle w:val="Akapitzlist"/>
        <w:numPr>
          <w:ilvl w:val="1"/>
          <w:numId w:val="20"/>
        </w:numPr>
        <w:spacing w:line="288" w:lineRule="auto"/>
        <w:ind w:left="1134" w:hanging="708"/>
        <w:jc w:val="both"/>
        <w:rPr>
          <w:rFonts w:asciiTheme="majorHAnsi" w:hAnsiTheme="majorHAnsi" w:cstheme="majorHAnsi"/>
          <w:bCs/>
        </w:rPr>
      </w:pPr>
      <w:r w:rsidRPr="00001555">
        <w:rPr>
          <w:rFonts w:asciiTheme="majorHAnsi" w:hAnsiTheme="majorHAnsi" w:cstheme="majorHAnsi"/>
          <w:bCs/>
        </w:rPr>
        <w:t xml:space="preserve">Wykonawca, którego oferta została wybrana jako najkorzystniejsza, zostanie poinformowany przez zamawiającego o miejscu i terminie podpisania umowy. </w:t>
      </w:r>
    </w:p>
    <w:p w14:paraId="291BB76D" w14:textId="77777777" w:rsidR="002B37B5" w:rsidRPr="00001555" w:rsidRDefault="002B37B5" w:rsidP="002B37B5">
      <w:pPr>
        <w:pStyle w:val="Akapitzlist"/>
        <w:spacing w:line="288" w:lineRule="auto"/>
        <w:rPr>
          <w:rFonts w:asciiTheme="majorHAnsi" w:hAnsiTheme="majorHAnsi" w:cstheme="majorHAnsi"/>
          <w:bCs/>
        </w:rPr>
      </w:pPr>
    </w:p>
    <w:p w14:paraId="2758A0D9" w14:textId="77777777" w:rsidR="002B37B5" w:rsidRPr="00001555" w:rsidRDefault="002B37B5" w:rsidP="002B37B5">
      <w:pPr>
        <w:pStyle w:val="Akapitzlist"/>
        <w:numPr>
          <w:ilvl w:val="1"/>
          <w:numId w:val="20"/>
        </w:numPr>
        <w:spacing w:line="288" w:lineRule="auto"/>
        <w:ind w:left="1134" w:hanging="708"/>
        <w:jc w:val="both"/>
        <w:rPr>
          <w:rFonts w:asciiTheme="majorHAnsi" w:hAnsiTheme="majorHAnsi" w:cstheme="majorHAnsi"/>
          <w:bCs/>
        </w:rPr>
      </w:pPr>
      <w:r w:rsidRPr="00001555">
        <w:rPr>
          <w:rFonts w:asciiTheme="majorHAnsi" w:hAnsiTheme="majorHAnsi" w:cstheme="majorHAnsi"/>
          <w:bCs/>
        </w:rPr>
        <w:t xml:space="preserve">Wykonawca, o którym mowa w ust. 31.3, ma obowiązek zawrzeć umowę w sprawie zamówienia na warunkach określonych w projektowanych postanowieniach umowy, które stanowią załącznik nr 8 do SWZ. Umowa zostanie uzupełniona o zapisy wynikające ze złożonej oferty. </w:t>
      </w:r>
    </w:p>
    <w:p w14:paraId="0E1F6CEB" w14:textId="77777777" w:rsidR="002B37B5" w:rsidRPr="00001555" w:rsidRDefault="002B37B5" w:rsidP="002B37B5">
      <w:pPr>
        <w:pStyle w:val="Akapitzlist"/>
        <w:spacing w:line="288" w:lineRule="auto"/>
        <w:rPr>
          <w:rFonts w:asciiTheme="majorHAnsi" w:hAnsiTheme="majorHAnsi" w:cstheme="majorHAnsi"/>
          <w:bCs/>
        </w:rPr>
      </w:pPr>
    </w:p>
    <w:p w14:paraId="66A21CCE" w14:textId="77777777" w:rsidR="002B37B5" w:rsidRPr="00001555" w:rsidRDefault="002B37B5" w:rsidP="002B37B5">
      <w:pPr>
        <w:pStyle w:val="Akapitzlist"/>
        <w:numPr>
          <w:ilvl w:val="1"/>
          <w:numId w:val="20"/>
        </w:numPr>
        <w:spacing w:after="160" w:line="288" w:lineRule="auto"/>
        <w:ind w:left="1134" w:hanging="708"/>
        <w:jc w:val="both"/>
        <w:rPr>
          <w:rFonts w:asciiTheme="majorHAnsi" w:hAnsiTheme="majorHAnsi" w:cstheme="majorHAnsi"/>
          <w:bCs/>
        </w:rPr>
      </w:pPr>
      <w:r w:rsidRPr="00001555">
        <w:rPr>
          <w:rFonts w:asciiTheme="majorHAnsi" w:hAnsiTheme="majorHAnsi" w:cstheme="majorHAnsi"/>
          <w:bCs/>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7437F5D5" w14:textId="77777777" w:rsidR="002B37B5" w:rsidRPr="00001555" w:rsidRDefault="002B37B5" w:rsidP="002B37B5">
      <w:pPr>
        <w:pStyle w:val="Akapitzlist"/>
        <w:spacing w:line="288" w:lineRule="auto"/>
        <w:rPr>
          <w:rFonts w:asciiTheme="majorHAnsi" w:hAnsiTheme="majorHAnsi" w:cstheme="majorHAnsi"/>
        </w:rPr>
      </w:pPr>
    </w:p>
    <w:p w14:paraId="21DED4E8" w14:textId="77777777" w:rsidR="002B37B5" w:rsidRPr="00001555" w:rsidRDefault="002B37B5" w:rsidP="002B37B5">
      <w:pPr>
        <w:pStyle w:val="Akapitzlist"/>
        <w:numPr>
          <w:ilvl w:val="1"/>
          <w:numId w:val="20"/>
        </w:numPr>
        <w:spacing w:line="288" w:lineRule="auto"/>
        <w:ind w:left="1134" w:hanging="708"/>
        <w:jc w:val="both"/>
        <w:rPr>
          <w:rFonts w:asciiTheme="majorHAnsi" w:hAnsiTheme="majorHAnsi" w:cstheme="majorHAnsi"/>
          <w:b/>
        </w:rPr>
      </w:pPr>
      <w:r w:rsidRPr="00001555">
        <w:rPr>
          <w:rFonts w:asciiTheme="majorHAnsi" w:hAnsiTheme="majorHAnsi" w:cstheme="majorHAnsi"/>
        </w:rPr>
        <w:t xml:space="preserve">Wykonawca przed podpisaniem umowy winien: </w:t>
      </w:r>
    </w:p>
    <w:p w14:paraId="7C9A8ABD" w14:textId="77777777" w:rsidR="002B37B5" w:rsidRPr="00001555" w:rsidRDefault="002B37B5" w:rsidP="002B37B5">
      <w:pPr>
        <w:pStyle w:val="Akapitzlist"/>
        <w:numPr>
          <w:ilvl w:val="2"/>
          <w:numId w:val="20"/>
        </w:numPr>
        <w:spacing w:line="288" w:lineRule="auto"/>
        <w:ind w:left="1843" w:hanging="709"/>
        <w:jc w:val="both"/>
        <w:rPr>
          <w:rFonts w:asciiTheme="majorHAnsi" w:hAnsiTheme="majorHAnsi" w:cstheme="majorHAnsi"/>
          <w:b/>
        </w:rPr>
      </w:pPr>
      <w:r w:rsidRPr="00001555">
        <w:rPr>
          <w:rFonts w:asciiTheme="majorHAnsi" w:hAnsiTheme="majorHAnsi" w:cstheme="majorHAnsi"/>
        </w:rPr>
        <w:t>Przedstawić zamawiającemu dokument stwierdzający, iż osoba/osoby, które  będą podpisywały umowę posiadają prawo do reprezentowania wykonawcy, o ile wcześniej takiego dokumentu nie złożył,</w:t>
      </w:r>
    </w:p>
    <w:p w14:paraId="4FC97948" w14:textId="77777777" w:rsidR="002B37B5" w:rsidRPr="00001555" w:rsidRDefault="002B37B5" w:rsidP="002B37B5">
      <w:pPr>
        <w:pStyle w:val="Akapitzlist"/>
        <w:numPr>
          <w:ilvl w:val="2"/>
          <w:numId w:val="20"/>
        </w:numPr>
        <w:spacing w:line="288" w:lineRule="auto"/>
        <w:ind w:left="1843" w:hanging="709"/>
        <w:jc w:val="both"/>
        <w:rPr>
          <w:rFonts w:asciiTheme="majorHAnsi" w:hAnsiTheme="majorHAnsi" w:cstheme="majorHAnsi"/>
          <w:b/>
        </w:rPr>
      </w:pPr>
      <w:r w:rsidRPr="00001555">
        <w:rPr>
          <w:rFonts w:asciiTheme="majorHAnsi" w:hAnsiTheme="majorHAnsi" w:cstheme="majorHAnsi"/>
        </w:rPr>
        <w:t>Umowę regulującą współpracę – w przypadku złożenia oferty przez wykonawców wspólnie ubiegających się o zamówienie,</w:t>
      </w:r>
    </w:p>
    <w:p w14:paraId="7F3EAC79" w14:textId="77777777" w:rsidR="002B37B5" w:rsidRPr="00001555" w:rsidRDefault="002B37B5" w:rsidP="002B37B5">
      <w:pPr>
        <w:pStyle w:val="Akapitzlist"/>
        <w:numPr>
          <w:ilvl w:val="2"/>
          <w:numId w:val="20"/>
        </w:numPr>
        <w:spacing w:line="288" w:lineRule="auto"/>
        <w:ind w:left="1843" w:hanging="709"/>
        <w:jc w:val="both"/>
        <w:rPr>
          <w:rFonts w:asciiTheme="majorHAnsi" w:hAnsiTheme="majorHAnsi" w:cstheme="majorHAnsi"/>
        </w:rPr>
      </w:pPr>
      <w:bookmarkStart w:id="32" w:name="_Hlk62219254"/>
      <w:r w:rsidRPr="00001555">
        <w:rPr>
          <w:rFonts w:asciiTheme="majorHAnsi" w:hAnsiTheme="majorHAnsi" w:cstheme="majorHAnsi"/>
        </w:rPr>
        <w:t>Przekazać zamawiającemu informacje dotyczące osób podpisujących umowę oraz osób upoważnionych do kontaktów w ramach realizacji umowy.</w:t>
      </w:r>
    </w:p>
    <w:p w14:paraId="226B9EB0" w14:textId="77777777" w:rsidR="002B37B5" w:rsidRPr="00001555" w:rsidRDefault="002B37B5" w:rsidP="002B37B5">
      <w:pPr>
        <w:pStyle w:val="Akapitzlist"/>
        <w:spacing w:line="288" w:lineRule="auto"/>
        <w:ind w:left="1843"/>
        <w:jc w:val="both"/>
        <w:rPr>
          <w:rFonts w:asciiTheme="majorHAnsi" w:hAnsiTheme="majorHAnsi" w:cstheme="majorHAnsi"/>
        </w:rPr>
      </w:pPr>
    </w:p>
    <w:bookmarkEnd w:id="32"/>
    <w:p w14:paraId="15B37BD0" w14:textId="77777777" w:rsidR="002B37B5" w:rsidRPr="00001555" w:rsidRDefault="002B37B5" w:rsidP="002B37B5">
      <w:pPr>
        <w:pStyle w:val="Nagwek1"/>
        <w:numPr>
          <w:ilvl w:val="0"/>
          <w:numId w:val="25"/>
        </w:numPr>
        <w:spacing w:before="0" w:line="288" w:lineRule="auto"/>
        <w:ind w:left="426" w:hanging="426"/>
        <w:jc w:val="both"/>
        <w:rPr>
          <w:rFonts w:eastAsia="Times New Roman" w:cstheme="majorHAnsi"/>
          <w:b/>
          <w:bCs/>
          <w:color w:val="auto"/>
          <w:sz w:val="24"/>
          <w:szCs w:val="24"/>
        </w:rPr>
      </w:pPr>
      <w:r w:rsidRPr="00001555">
        <w:rPr>
          <w:rFonts w:eastAsia="Times New Roman" w:cstheme="majorHAnsi"/>
          <w:b/>
          <w:bCs/>
          <w:color w:val="auto"/>
          <w:sz w:val="24"/>
          <w:szCs w:val="24"/>
        </w:rPr>
        <w:t>Pouczenie ośrodkach ochrony prawnej przysługujących wykonawcy</w:t>
      </w:r>
    </w:p>
    <w:p w14:paraId="21A1A50B" w14:textId="77777777" w:rsidR="002B37B5" w:rsidRPr="00001555" w:rsidRDefault="002B37B5" w:rsidP="002B37B5">
      <w:pPr>
        <w:pStyle w:val="Akapitzlist"/>
        <w:numPr>
          <w:ilvl w:val="0"/>
          <w:numId w:val="18"/>
        </w:numPr>
        <w:spacing w:line="288" w:lineRule="auto"/>
        <w:jc w:val="both"/>
        <w:rPr>
          <w:rFonts w:asciiTheme="majorHAnsi" w:hAnsiTheme="majorHAnsi" w:cstheme="majorHAnsi"/>
          <w:vanish/>
        </w:rPr>
      </w:pPr>
      <w:bookmarkStart w:id="33" w:name="_Hlk62731917"/>
    </w:p>
    <w:p w14:paraId="51455F9A" w14:textId="77777777" w:rsidR="002B37B5" w:rsidRPr="00001555" w:rsidRDefault="002B37B5" w:rsidP="002B37B5">
      <w:pPr>
        <w:pStyle w:val="Akapitzlist"/>
        <w:numPr>
          <w:ilvl w:val="0"/>
          <w:numId w:val="18"/>
        </w:numPr>
        <w:spacing w:line="288" w:lineRule="auto"/>
        <w:jc w:val="both"/>
        <w:rPr>
          <w:rFonts w:asciiTheme="majorHAnsi" w:hAnsiTheme="majorHAnsi" w:cstheme="majorHAnsi"/>
          <w:vanish/>
        </w:rPr>
      </w:pPr>
    </w:p>
    <w:p w14:paraId="6D717128" w14:textId="77777777" w:rsidR="002B37B5" w:rsidRPr="00001555" w:rsidRDefault="002B37B5" w:rsidP="002B37B5">
      <w:pPr>
        <w:pStyle w:val="Akapitzlist"/>
        <w:numPr>
          <w:ilvl w:val="0"/>
          <w:numId w:val="18"/>
        </w:numPr>
        <w:spacing w:line="288" w:lineRule="auto"/>
        <w:jc w:val="both"/>
        <w:rPr>
          <w:rFonts w:asciiTheme="majorHAnsi" w:hAnsiTheme="majorHAnsi" w:cstheme="majorHAnsi"/>
          <w:vanish/>
        </w:rPr>
      </w:pPr>
    </w:p>
    <w:p w14:paraId="340F000C" w14:textId="77777777" w:rsidR="002B37B5" w:rsidRPr="00001555" w:rsidRDefault="002B37B5" w:rsidP="002B37B5">
      <w:pPr>
        <w:pStyle w:val="Akapitzlist"/>
        <w:numPr>
          <w:ilvl w:val="1"/>
          <w:numId w:val="18"/>
        </w:numPr>
        <w:spacing w:line="288" w:lineRule="auto"/>
        <w:ind w:left="993" w:hanging="567"/>
        <w:jc w:val="both"/>
        <w:rPr>
          <w:rFonts w:asciiTheme="majorHAnsi" w:hAnsiTheme="majorHAnsi" w:cstheme="majorHAnsi"/>
        </w:rPr>
      </w:pPr>
      <w:r w:rsidRPr="00001555">
        <w:rPr>
          <w:rFonts w:asciiTheme="majorHAnsi" w:hAnsiTheme="majorHAnsi" w:cstheme="majorHAnsi"/>
        </w:rPr>
        <w:t xml:space="preserve">Środki ochrony prawnej określone w dziale IX ustawy Pzp przysługują wykonawcy, oraz innemu podmiotowi, jeżeli ma lub miał interes w uzyskaniu zamówienia oraz </w:t>
      </w:r>
      <w:r w:rsidRPr="00001555">
        <w:rPr>
          <w:rFonts w:asciiTheme="majorHAnsi" w:hAnsiTheme="majorHAnsi" w:cstheme="majorHAnsi"/>
        </w:rPr>
        <w:lastRenderedPageBreak/>
        <w:t>poniósł lub może ponieść szkodę w wyniku naruszenia przez zamawiającego przepisów ustawy Pzp.</w:t>
      </w:r>
    </w:p>
    <w:p w14:paraId="3E819138" w14:textId="77777777" w:rsidR="002B37B5" w:rsidRPr="00001555" w:rsidRDefault="002B37B5" w:rsidP="002B37B5">
      <w:pPr>
        <w:pStyle w:val="Akapitzlist"/>
        <w:spacing w:line="288" w:lineRule="auto"/>
        <w:ind w:left="993"/>
        <w:rPr>
          <w:rFonts w:asciiTheme="majorHAnsi" w:hAnsiTheme="majorHAnsi" w:cstheme="majorHAnsi"/>
        </w:rPr>
      </w:pPr>
    </w:p>
    <w:p w14:paraId="0BACE86A" w14:textId="77777777" w:rsidR="002B37B5" w:rsidRPr="00001555" w:rsidRDefault="002B37B5" w:rsidP="002B37B5">
      <w:pPr>
        <w:pStyle w:val="Akapitzlist"/>
        <w:numPr>
          <w:ilvl w:val="1"/>
          <w:numId w:val="18"/>
        </w:numPr>
        <w:spacing w:line="288" w:lineRule="auto"/>
        <w:ind w:left="993" w:hanging="567"/>
        <w:jc w:val="both"/>
        <w:rPr>
          <w:rFonts w:asciiTheme="majorHAnsi" w:hAnsiTheme="majorHAnsi" w:cstheme="majorHAnsi"/>
        </w:rPr>
      </w:pPr>
      <w:r w:rsidRPr="00001555">
        <w:rPr>
          <w:rFonts w:asciiTheme="majorHAnsi" w:hAnsiTheme="majorHAnsi" w:cstheme="majorHAnsi"/>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035CE089" w14:textId="77777777" w:rsidR="002B37B5" w:rsidRPr="00001555" w:rsidRDefault="002B37B5" w:rsidP="002B37B5">
      <w:pPr>
        <w:pStyle w:val="Akapitzlist"/>
        <w:spacing w:line="288" w:lineRule="auto"/>
        <w:rPr>
          <w:rFonts w:asciiTheme="majorHAnsi" w:hAnsiTheme="majorHAnsi" w:cstheme="majorHAnsi"/>
        </w:rPr>
      </w:pPr>
    </w:p>
    <w:p w14:paraId="1D1E99D3" w14:textId="77777777" w:rsidR="002B37B5" w:rsidRPr="00001555" w:rsidRDefault="002B37B5" w:rsidP="002B37B5">
      <w:pPr>
        <w:pStyle w:val="Akapitzlist"/>
        <w:numPr>
          <w:ilvl w:val="1"/>
          <w:numId w:val="18"/>
        </w:numPr>
        <w:spacing w:line="288" w:lineRule="auto"/>
        <w:ind w:left="993" w:hanging="567"/>
        <w:rPr>
          <w:rFonts w:asciiTheme="majorHAnsi" w:hAnsiTheme="majorHAnsi" w:cstheme="majorHAnsi"/>
        </w:rPr>
      </w:pPr>
      <w:r w:rsidRPr="00001555">
        <w:rPr>
          <w:rFonts w:asciiTheme="majorHAnsi" w:hAnsiTheme="majorHAnsi" w:cstheme="majorHAnsi"/>
        </w:rPr>
        <w:t>Odwołanie wnosi się do Prezesa Izby.</w:t>
      </w:r>
    </w:p>
    <w:p w14:paraId="39FFF404" w14:textId="77777777" w:rsidR="002B37B5" w:rsidRPr="00001555" w:rsidRDefault="002B37B5" w:rsidP="002B37B5">
      <w:pPr>
        <w:pStyle w:val="Akapitzlist"/>
        <w:numPr>
          <w:ilvl w:val="2"/>
          <w:numId w:val="18"/>
        </w:numPr>
        <w:spacing w:line="288" w:lineRule="auto"/>
        <w:ind w:left="1843" w:hanging="850"/>
        <w:jc w:val="both"/>
        <w:rPr>
          <w:rFonts w:asciiTheme="majorHAnsi" w:hAnsiTheme="majorHAnsi" w:cstheme="majorHAnsi"/>
        </w:rPr>
      </w:pPr>
      <w:r w:rsidRPr="00001555">
        <w:rPr>
          <w:rFonts w:asciiTheme="majorHAnsi" w:hAnsiTheme="majorHAnsi" w:cstheme="maj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B41186B" w14:textId="77777777" w:rsidR="002B37B5" w:rsidRPr="00001555" w:rsidRDefault="002B37B5" w:rsidP="002B37B5">
      <w:pPr>
        <w:pStyle w:val="Akapitzlist"/>
        <w:numPr>
          <w:ilvl w:val="2"/>
          <w:numId w:val="18"/>
        </w:numPr>
        <w:spacing w:line="288" w:lineRule="auto"/>
        <w:ind w:left="1843" w:hanging="850"/>
        <w:jc w:val="both"/>
        <w:rPr>
          <w:rFonts w:asciiTheme="majorHAnsi" w:hAnsiTheme="majorHAnsi" w:cstheme="majorHAnsi"/>
        </w:rPr>
      </w:pPr>
      <w:r w:rsidRPr="00001555">
        <w:rPr>
          <w:rFonts w:asciiTheme="majorHAnsi" w:hAnsiTheme="majorHAnsi" w:cstheme="maj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B5287FA" w14:textId="77777777" w:rsidR="002B37B5" w:rsidRPr="00001555" w:rsidRDefault="002B37B5" w:rsidP="002B37B5">
      <w:pPr>
        <w:pStyle w:val="Akapitzlist"/>
        <w:spacing w:line="288" w:lineRule="auto"/>
        <w:ind w:left="1843"/>
        <w:jc w:val="both"/>
        <w:rPr>
          <w:rFonts w:asciiTheme="majorHAnsi" w:hAnsiTheme="majorHAnsi" w:cstheme="majorHAnsi"/>
        </w:rPr>
      </w:pPr>
    </w:p>
    <w:p w14:paraId="28376A1F" w14:textId="77777777" w:rsidR="002B37B5" w:rsidRPr="00001555" w:rsidRDefault="002B37B5" w:rsidP="002B37B5">
      <w:pPr>
        <w:pStyle w:val="Akapitzlist"/>
        <w:numPr>
          <w:ilvl w:val="1"/>
          <w:numId w:val="18"/>
        </w:numPr>
        <w:spacing w:line="288" w:lineRule="auto"/>
        <w:ind w:left="993" w:hanging="567"/>
        <w:jc w:val="both"/>
        <w:rPr>
          <w:rFonts w:asciiTheme="majorHAnsi" w:hAnsiTheme="majorHAnsi" w:cstheme="majorHAnsi"/>
        </w:rPr>
      </w:pPr>
      <w:r w:rsidRPr="00001555">
        <w:rPr>
          <w:rFonts w:asciiTheme="majorHAnsi" w:hAnsiTheme="majorHAnsi" w:cstheme="majorHAnsi"/>
        </w:rPr>
        <w:t>Odwołanie przysługuje na:</w:t>
      </w:r>
    </w:p>
    <w:p w14:paraId="70EEFB1B" w14:textId="77777777" w:rsidR="002B37B5" w:rsidRPr="00001555" w:rsidRDefault="002B37B5" w:rsidP="002B37B5">
      <w:pPr>
        <w:pStyle w:val="Akapitzlist"/>
        <w:numPr>
          <w:ilvl w:val="2"/>
          <w:numId w:val="18"/>
        </w:numPr>
        <w:spacing w:line="288" w:lineRule="auto"/>
        <w:ind w:left="1843" w:hanging="850"/>
        <w:jc w:val="both"/>
        <w:rPr>
          <w:rFonts w:asciiTheme="majorHAnsi" w:hAnsiTheme="majorHAnsi" w:cstheme="majorHAnsi"/>
        </w:rPr>
      </w:pPr>
      <w:r w:rsidRPr="00001555">
        <w:rPr>
          <w:rFonts w:asciiTheme="majorHAnsi" w:hAnsiTheme="majorHAnsi" w:cstheme="majorHAnsi"/>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1B241E77" w14:textId="77777777" w:rsidR="002B37B5" w:rsidRPr="00001555" w:rsidRDefault="002B37B5" w:rsidP="002B37B5">
      <w:pPr>
        <w:pStyle w:val="Akapitzlist"/>
        <w:numPr>
          <w:ilvl w:val="2"/>
          <w:numId w:val="18"/>
        </w:numPr>
        <w:spacing w:line="288" w:lineRule="auto"/>
        <w:ind w:left="1843" w:hanging="850"/>
        <w:jc w:val="both"/>
        <w:rPr>
          <w:rFonts w:asciiTheme="majorHAnsi" w:hAnsiTheme="majorHAnsi" w:cstheme="majorHAnsi"/>
        </w:rPr>
      </w:pPr>
      <w:r w:rsidRPr="00001555">
        <w:rPr>
          <w:rFonts w:asciiTheme="majorHAnsi" w:hAnsiTheme="majorHAnsi" w:cstheme="majorHAnsi"/>
        </w:rPr>
        <w:t>zaniechanie czynności w postępowaniu o udzielenie zamówienia, o zawarcie umowy ramowej, dynamicznym systemie zakupów, systemie kwalifikowania wykonawców lub konkursie, do której zamawiający był obowiązany na podstawie ustawy,</w:t>
      </w:r>
    </w:p>
    <w:p w14:paraId="53B1852F" w14:textId="77777777" w:rsidR="002B37B5" w:rsidRPr="00001555" w:rsidRDefault="002B37B5" w:rsidP="002B37B5">
      <w:pPr>
        <w:pStyle w:val="Akapitzlist"/>
        <w:numPr>
          <w:ilvl w:val="2"/>
          <w:numId w:val="18"/>
        </w:numPr>
        <w:spacing w:line="288" w:lineRule="auto"/>
        <w:ind w:left="1843" w:hanging="850"/>
        <w:jc w:val="both"/>
        <w:rPr>
          <w:rFonts w:asciiTheme="majorHAnsi" w:hAnsiTheme="majorHAnsi" w:cstheme="majorHAnsi"/>
        </w:rPr>
      </w:pPr>
      <w:r w:rsidRPr="00001555">
        <w:rPr>
          <w:rFonts w:asciiTheme="majorHAnsi" w:hAnsiTheme="majorHAnsi" w:cstheme="majorHAnsi"/>
        </w:rPr>
        <w:t>zaniechanie przeprowadzenia postępowania o udzielenie zamówienia lub zorganizowania konkursu na podstawie ustawy, mimo że zamawiający był do tego obowiązany.</w:t>
      </w:r>
    </w:p>
    <w:p w14:paraId="5C4F40A0" w14:textId="77777777" w:rsidR="002B37B5" w:rsidRPr="00001555" w:rsidRDefault="002B37B5" w:rsidP="002B37B5">
      <w:pPr>
        <w:pStyle w:val="Akapitzlist"/>
        <w:spacing w:line="288" w:lineRule="auto"/>
        <w:ind w:left="1843"/>
        <w:jc w:val="both"/>
        <w:rPr>
          <w:rFonts w:asciiTheme="majorHAnsi" w:hAnsiTheme="majorHAnsi" w:cstheme="majorHAnsi"/>
        </w:rPr>
      </w:pPr>
    </w:p>
    <w:p w14:paraId="676F312F" w14:textId="77777777" w:rsidR="002B37B5" w:rsidRPr="00001555" w:rsidRDefault="002B37B5" w:rsidP="002B37B5">
      <w:pPr>
        <w:pStyle w:val="Akapitzlist"/>
        <w:numPr>
          <w:ilvl w:val="1"/>
          <w:numId w:val="18"/>
        </w:numPr>
        <w:spacing w:line="288" w:lineRule="auto"/>
        <w:ind w:left="993" w:hanging="709"/>
        <w:jc w:val="both"/>
        <w:rPr>
          <w:rFonts w:asciiTheme="majorHAnsi" w:hAnsiTheme="majorHAnsi" w:cstheme="majorHAnsi"/>
        </w:rPr>
      </w:pPr>
      <w:r w:rsidRPr="00001555">
        <w:rPr>
          <w:rFonts w:asciiTheme="majorHAnsi" w:hAnsiTheme="majorHAnsi" w:cstheme="majorHAnsi"/>
        </w:rPr>
        <w:t>Odwołanie wnosi się w przypadku zamówień, których wartość jest mniejsza niż progi unijne, w terminie:</w:t>
      </w:r>
    </w:p>
    <w:p w14:paraId="2FBEC9F7" w14:textId="77777777" w:rsidR="002B37B5" w:rsidRPr="00001555" w:rsidRDefault="002B37B5" w:rsidP="002B37B5">
      <w:pPr>
        <w:pStyle w:val="Akapitzlist"/>
        <w:numPr>
          <w:ilvl w:val="2"/>
          <w:numId w:val="18"/>
        </w:numPr>
        <w:spacing w:line="288" w:lineRule="auto"/>
        <w:ind w:left="1843" w:hanging="850"/>
        <w:jc w:val="both"/>
        <w:rPr>
          <w:rFonts w:asciiTheme="majorHAnsi" w:hAnsiTheme="majorHAnsi" w:cstheme="majorHAnsi"/>
        </w:rPr>
      </w:pPr>
      <w:r w:rsidRPr="00001555">
        <w:rPr>
          <w:rFonts w:asciiTheme="majorHAnsi" w:hAnsiTheme="majorHAnsi" w:cstheme="majorHAnsi"/>
        </w:rPr>
        <w:t>5 dni od dnia przekazania informacji o czynności zamawiającego stanowiącej podstawę jego wniesienia, jeżeli informacja została przekazana przy użyciu środków komunikacji elektronicznej,</w:t>
      </w:r>
    </w:p>
    <w:p w14:paraId="4556E62B" w14:textId="77777777" w:rsidR="002B37B5" w:rsidRPr="00001555" w:rsidRDefault="002B37B5" w:rsidP="002B37B5">
      <w:pPr>
        <w:pStyle w:val="Akapitzlist"/>
        <w:numPr>
          <w:ilvl w:val="2"/>
          <w:numId w:val="18"/>
        </w:numPr>
        <w:spacing w:line="288" w:lineRule="auto"/>
        <w:ind w:left="1843" w:hanging="850"/>
        <w:jc w:val="both"/>
        <w:rPr>
          <w:rFonts w:asciiTheme="majorHAnsi" w:hAnsiTheme="majorHAnsi" w:cstheme="majorHAnsi"/>
        </w:rPr>
      </w:pPr>
      <w:r w:rsidRPr="00001555">
        <w:rPr>
          <w:rFonts w:asciiTheme="majorHAnsi" w:hAnsiTheme="majorHAnsi" w:cstheme="majorHAnsi"/>
        </w:rPr>
        <w:lastRenderedPageBreak/>
        <w:t>10 dni od dnia przekazania informacji o czynności zamawiającego stanowiącej podstawę jego wniesienia, jeżeli informacja została przekazana w sposób inny niż określony w ppkt 32.5.1.</w:t>
      </w:r>
    </w:p>
    <w:p w14:paraId="31C8C681" w14:textId="77777777" w:rsidR="002B37B5" w:rsidRPr="00001555" w:rsidRDefault="002B37B5" w:rsidP="002B37B5">
      <w:pPr>
        <w:pStyle w:val="Akapitzlist"/>
        <w:spacing w:line="288" w:lineRule="auto"/>
        <w:ind w:left="1843"/>
        <w:jc w:val="both"/>
        <w:rPr>
          <w:rFonts w:asciiTheme="majorHAnsi" w:hAnsiTheme="majorHAnsi" w:cstheme="majorHAnsi"/>
        </w:rPr>
      </w:pPr>
    </w:p>
    <w:p w14:paraId="7E741641" w14:textId="77777777" w:rsidR="002B37B5" w:rsidRPr="00001555" w:rsidRDefault="002B37B5" w:rsidP="002B37B5">
      <w:pPr>
        <w:pStyle w:val="Akapitzlist"/>
        <w:numPr>
          <w:ilvl w:val="1"/>
          <w:numId w:val="18"/>
        </w:numPr>
        <w:spacing w:line="288" w:lineRule="auto"/>
        <w:ind w:left="993" w:hanging="567"/>
        <w:jc w:val="both"/>
        <w:rPr>
          <w:rFonts w:asciiTheme="majorHAnsi" w:hAnsiTheme="majorHAnsi" w:cstheme="majorHAnsi"/>
        </w:rPr>
      </w:pPr>
      <w:r w:rsidRPr="00001555">
        <w:rPr>
          <w:rFonts w:asciiTheme="majorHAnsi" w:hAnsiTheme="majorHAnsi" w:cstheme="majorHAnsi"/>
        </w:rPr>
        <w:t>Odwołanie wobec treści ogłoszenia wszczynającego postępowanie o udzielenie zamówienia lub wobec treści dokumentów zamówienia wnosi się w terminie:</w:t>
      </w:r>
    </w:p>
    <w:p w14:paraId="4686C22F" w14:textId="77777777" w:rsidR="002B37B5" w:rsidRPr="00001555" w:rsidRDefault="002B37B5" w:rsidP="002B37B5">
      <w:pPr>
        <w:pStyle w:val="Akapitzlist"/>
        <w:numPr>
          <w:ilvl w:val="2"/>
          <w:numId w:val="18"/>
        </w:numPr>
        <w:spacing w:line="288" w:lineRule="auto"/>
        <w:ind w:left="1985" w:hanging="851"/>
        <w:jc w:val="both"/>
        <w:rPr>
          <w:rFonts w:asciiTheme="majorHAnsi" w:hAnsiTheme="majorHAnsi" w:cstheme="majorHAnsi"/>
        </w:rPr>
      </w:pPr>
      <w:r w:rsidRPr="00001555">
        <w:rPr>
          <w:rFonts w:asciiTheme="majorHAnsi" w:hAnsiTheme="majorHAnsi" w:cstheme="majorHAnsi"/>
        </w:rPr>
        <w:t>5 dni od dnia zamieszczenia ogłoszenia w Biuletynie Zamówień Publicznych lub dokumentów zamówienia na stronie internetowej, w przypadku zamówień, których wartość jest mniejsza niż progi unijne.</w:t>
      </w:r>
    </w:p>
    <w:p w14:paraId="3AD4679B" w14:textId="77777777" w:rsidR="002B37B5" w:rsidRPr="00001555" w:rsidRDefault="002B37B5" w:rsidP="002B37B5">
      <w:pPr>
        <w:pStyle w:val="Akapitzlist"/>
        <w:spacing w:line="288" w:lineRule="auto"/>
        <w:ind w:left="1843"/>
        <w:jc w:val="both"/>
        <w:rPr>
          <w:rFonts w:asciiTheme="majorHAnsi" w:hAnsiTheme="majorHAnsi" w:cstheme="majorHAnsi"/>
        </w:rPr>
      </w:pPr>
    </w:p>
    <w:p w14:paraId="019779AF" w14:textId="77777777" w:rsidR="002B37B5" w:rsidRPr="00001555" w:rsidRDefault="002B37B5" w:rsidP="002B37B5">
      <w:pPr>
        <w:pStyle w:val="Akapitzlist"/>
        <w:numPr>
          <w:ilvl w:val="1"/>
          <w:numId w:val="18"/>
        </w:numPr>
        <w:spacing w:line="288" w:lineRule="auto"/>
        <w:ind w:left="1134" w:hanging="709"/>
        <w:jc w:val="both"/>
        <w:rPr>
          <w:rFonts w:asciiTheme="majorHAnsi" w:hAnsiTheme="majorHAnsi" w:cstheme="majorHAnsi"/>
        </w:rPr>
      </w:pPr>
      <w:r w:rsidRPr="00001555">
        <w:rPr>
          <w:rFonts w:asciiTheme="majorHAnsi" w:hAnsiTheme="majorHAnsi" w:cstheme="majorHAnsi"/>
        </w:rPr>
        <w:t>Odwołanie w przypadkach innych niż określone w pkt 32.6. wnosi się w terminie:</w:t>
      </w:r>
    </w:p>
    <w:p w14:paraId="2B23CFEB" w14:textId="77777777" w:rsidR="002B37B5" w:rsidRPr="00001555" w:rsidRDefault="002B37B5" w:rsidP="002B37B5">
      <w:pPr>
        <w:pStyle w:val="Akapitzlist"/>
        <w:numPr>
          <w:ilvl w:val="2"/>
          <w:numId w:val="18"/>
        </w:numPr>
        <w:spacing w:line="288" w:lineRule="auto"/>
        <w:ind w:left="1985" w:hanging="850"/>
        <w:jc w:val="both"/>
        <w:rPr>
          <w:rFonts w:asciiTheme="majorHAnsi" w:hAnsiTheme="majorHAnsi" w:cstheme="majorHAnsi"/>
        </w:rPr>
      </w:pPr>
      <w:r w:rsidRPr="00001555">
        <w:rPr>
          <w:rFonts w:asciiTheme="majorHAnsi" w:hAnsiTheme="majorHAnsi" w:cstheme="majorHAnsi"/>
        </w:rPr>
        <w:t>5 dni od dnia, w którym powzięto lub przy zachowaniu należytej staranności można było powziąć wiadomość  o okolicznościach stanowiących podstawę jego wniesienia, w przypadku zamówień, których wartość jest mniejsza niż progi unijne.</w:t>
      </w:r>
    </w:p>
    <w:p w14:paraId="17EC3DB2" w14:textId="77777777" w:rsidR="002B37B5" w:rsidRPr="00001555" w:rsidRDefault="002B37B5" w:rsidP="002B37B5">
      <w:pPr>
        <w:pStyle w:val="Akapitzlist"/>
        <w:spacing w:line="288" w:lineRule="auto"/>
        <w:ind w:left="2268" w:hanging="1701"/>
        <w:jc w:val="both"/>
        <w:rPr>
          <w:rFonts w:asciiTheme="majorHAnsi" w:hAnsiTheme="majorHAnsi" w:cstheme="majorHAnsi"/>
        </w:rPr>
      </w:pPr>
    </w:p>
    <w:p w14:paraId="5D07940A" w14:textId="77777777" w:rsidR="002B37B5" w:rsidRPr="00001555" w:rsidRDefault="002B37B5" w:rsidP="006307DE">
      <w:pPr>
        <w:pStyle w:val="Akapitzlist"/>
        <w:numPr>
          <w:ilvl w:val="1"/>
          <w:numId w:val="18"/>
        </w:numPr>
        <w:spacing w:line="288" w:lineRule="auto"/>
        <w:ind w:left="1134" w:hanging="850"/>
        <w:jc w:val="both"/>
        <w:rPr>
          <w:rFonts w:asciiTheme="majorHAnsi" w:hAnsiTheme="majorHAnsi" w:cstheme="majorHAnsi"/>
        </w:rPr>
      </w:pPr>
      <w:r w:rsidRPr="00001555">
        <w:rPr>
          <w:rFonts w:asciiTheme="majorHAnsi" w:hAnsiTheme="majorHAnsi" w:cstheme="majorHAnsi"/>
        </w:rPr>
        <w:t>Jeżeli zamawiający mimo takiego obowiązku nie przesłał wykonawcy zawiadomienia o wyborze najkorzystniejszej oferty odwołanie wnosi się nie później niż w terminie:</w:t>
      </w:r>
    </w:p>
    <w:p w14:paraId="06C738F0" w14:textId="77777777" w:rsidR="002B37B5" w:rsidRPr="00001555" w:rsidRDefault="002B37B5" w:rsidP="002B37B5">
      <w:pPr>
        <w:pStyle w:val="Akapitzlist"/>
        <w:numPr>
          <w:ilvl w:val="2"/>
          <w:numId w:val="18"/>
        </w:numPr>
        <w:spacing w:line="288" w:lineRule="auto"/>
        <w:ind w:left="1985" w:hanging="851"/>
        <w:jc w:val="both"/>
        <w:rPr>
          <w:rFonts w:asciiTheme="majorHAnsi" w:hAnsiTheme="majorHAnsi" w:cstheme="majorHAnsi"/>
        </w:rPr>
      </w:pPr>
      <w:r w:rsidRPr="00001555">
        <w:rPr>
          <w:rFonts w:asciiTheme="majorHAnsi" w:hAnsiTheme="majorHAnsi" w:cstheme="majorHAnsi"/>
        </w:rPr>
        <w:t xml:space="preserve">15 dni od dnia zamieszczenia w Biuletynie Zamówień Publicznych ogłoszenia o wyniku postępowania albo </w:t>
      </w:r>
    </w:p>
    <w:p w14:paraId="23DFFD32" w14:textId="77777777" w:rsidR="002B37B5" w:rsidRPr="00001555" w:rsidRDefault="002B37B5" w:rsidP="002B37B5">
      <w:pPr>
        <w:pStyle w:val="Akapitzlist"/>
        <w:numPr>
          <w:ilvl w:val="2"/>
          <w:numId w:val="18"/>
        </w:numPr>
        <w:spacing w:line="288" w:lineRule="auto"/>
        <w:ind w:left="1985" w:hanging="851"/>
        <w:jc w:val="both"/>
        <w:rPr>
          <w:rFonts w:asciiTheme="majorHAnsi" w:hAnsiTheme="majorHAnsi" w:cstheme="majorHAnsi"/>
        </w:rPr>
      </w:pPr>
      <w:r w:rsidRPr="00001555">
        <w:rPr>
          <w:rFonts w:asciiTheme="majorHAnsi" w:hAnsiTheme="majorHAnsi" w:cstheme="majorHAnsi"/>
        </w:rPr>
        <w:t>miesiąca od dnia zawarcia umowy, jeżeli zamawiający:</w:t>
      </w:r>
    </w:p>
    <w:p w14:paraId="63012EDE" w14:textId="77777777" w:rsidR="002B37B5" w:rsidRPr="00001555" w:rsidRDefault="002B37B5" w:rsidP="002B37B5">
      <w:pPr>
        <w:pStyle w:val="Akapitzlist"/>
        <w:numPr>
          <w:ilvl w:val="0"/>
          <w:numId w:val="19"/>
        </w:numPr>
        <w:spacing w:line="288" w:lineRule="auto"/>
        <w:ind w:left="2410" w:hanging="425"/>
        <w:jc w:val="both"/>
        <w:rPr>
          <w:rFonts w:asciiTheme="majorHAnsi" w:hAnsiTheme="majorHAnsi" w:cstheme="majorHAnsi"/>
        </w:rPr>
      </w:pPr>
      <w:r w:rsidRPr="00001555">
        <w:rPr>
          <w:rFonts w:asciiTheme="majorHAnsi" w:hAnsiTheme="majorHAnsi" w:cstheme="majorHAnsi"/>
        </w:rPr>
        <w:t>nie zamieścił w Biuletynie Zamówień Publicznych ogłoszenia o wyniku postępowania.</w:t>
      </w:r>
    </w:p>
    <w:p w14:paraId="3F6FF455" w14:textId="77777777" w:rsidR="002B37B5" w:rsidRPr="00001555" w:rsidRDefault="002B37B5" w:rsidP="002B37B5">
      <w:pPr>
        <w:pStyle w:val="Akapitzlist"/>
        <w:spacing w:line="288" w:lineRule="auto"/>
        <w:ind w:left="2268"/>
        <w:jc w:val="both"/>
        <w:rPr>
          <w:rFonts w:asciiTheme="majorHAnsi" w:hAnsiTheme="majorHAnsi" w:cstheme="majorHAnsi"/>
        </w:rPr>
      </w:pPr>
    </w:p>
    <w:p w14:paraId="44FD3A1E" w14:textId="77777777" w:rsidR="002B37B5" w:rsidRPr="00001555" w:rsidRDefault="002B37B5" w:rsidP="002B37B5">
      <w:pPr>
        <w:pStyle w:val="Akapitzlist"/>
        <w:numPr>
          <w:ilvl w:val="1"/>
          <w:numId w:val="18"/>
        </w:numPr>
        <w:spacing w:line="288" w:lineRule="auto"/>
        <w:ind w:left="1134" w:hanging="709"/>
        <w:jc w:val="both"/>
        <w:rPr>
          <w:rFonts w:asciiTheme="majorHAnsi" w:hAnsiTheme="majorHAnsi" w:cstheme="majorHAnsi"/>
        </w:rPr>
      </w:pPr>
      <w:r w:rsidRPr="00001555">
        <w:rPr>
          <w:rFonts w:asciiTheme="majorHAnsi" w:hAnsiTheme="majorHAnsi" w:cstheme="majorHAnsi"/>
        </w:rPr>
        <w:t>Odwołanie zawiera:</w:t>
      </w:r>
    </w:p>
    <w:p w14:paraId="41AB778D" w14:textId="77777777" w:rsidR="002B37B5" w:rsidRPr="00001555" w:rsidRDefault="002B37B5" w:rsidP="002B37B5">
      <w:pPr>
        <w:pStyle w:val="Akapitzlist"/>
        <w:numPr>
          <w:ilvl w:val="2"/>
          <w:numId w:val="18"/>
        </w:numPr>
        <w:spacing w:line="288" w:lineRule="auto"/>
        <w:ind w:left="1985" w:hanging="851"/>
        <w:jc w:val="both"/>
        <w:rPr>
          <w:rFonts w:asciiTheme="majorHAnsi" w:hAnsiTheme="majorHAnsi" w:cstheme="majorHAnsi"/>
        </w:rPr>
      </w:pPr>
      <w:r w:rsidRPr="00001555">
        <w:rPr>
          <w:rFonts w:asciiTheme="majorHAnsi" w:hAnsiTheme="majorHAnsi" w:cstheme="majorHAnsi"/>
        </w:rPr>
        <w:t>imię i nazwisko albo nazwę, miejsce zamieszkania albo siedzibę, numer telefonu oraz adres poczty elektronicznej odwołującego oraz imię i nazwisko przedstawiciela (przedstawicieli),</w:t>
      </w:r>
    </w:p>
    <w:p w14:paraId="6A163037" w14:textId="77777777" w:rsidR="002B37B5" w:rsidRPr="00001555" w:rsidRDefault="002B37B5" w:rsidP="002B37B5">
      <w:pPr>
        <w:pStyle w:val="Akapitzlist"/>
        <w:numPr>
          <w:ilvl w:val="2"/>
          <w:numId w:val="18"/>
        </w:numPr>
        <w:spacing w:line="288" w:lineRule="auto"/>
        <w:ind w:left="1985" w:hanging="851"/>
        <w:jc w:val="both"/>
        <w:rPr>
          <w:rFonts w:asciiTheme="majorHAnsi" w:hAnsiTheme="majorHAnsi" w:cstheme="majorHAnsi"/>
        </w:rPr>
      </w:pPr>
      <w:r w:rsidRPr="00001555">
        <w:rPr>
          <w:rFonts w:asciiTheme="majorHAnsi" w:hAnsiTheme="majorHAnsi" w:cstheme="majorHAnsi"/>
        </w:rPr>
        <w:t>nazwę i siedzibę zamawiającego, numer telefonu oraz adres poczty elektronicznej zamawiającego,</w:t>
      </w:r>
    </w:p>
    <w:p w14:paraId="70449F92" w14:textId="77777777" w:rsidR="002B37B5" w:rsidRPr="00001555" w:rsidRDefault="002B37B5" w:rsidP="002B37B5">
      <w:pPr>
        <w:pStyle w:val="Akapitzlist"/>
        <w:numPr>
          <w:ilvl w:val="2"/>
          <w:numId w:val="18"/>
        </w:numPr>
        <w:spacing w:line="288" w:lineRule="auto"/>
        <w:ind w:left="1985" w:hanging="851"/>
        <w:jc w:val="both"/>
        <w:rPr>
          <w:rFonts w:asciiTheme="majorHAnsi" w:hAnsiTheme="majorHAnsi" w:cstheme="majorHAnsi"/>
        </w:rPr>
      </w:pPr>
      <w:r w:rsidRPr="00001555">
        <w:rPr>
          <w:rFonts w:asciiTheme="majorHAnsi" w:hAnsiTheme="majorHAnsi" w:cstheme="majorHAnsi"/>
        </w:rPr>
        <w:t>numer Powszechnego Elektronicznego Systemu Ewidencji Ludności (PESEL) lub NIP odwołującego będącego osobą fizyczną, jeżeli jest on obowiązany do jego posiadania albo posiada go nie mając takiego obowiązku,</w:t>
      </w:r>
    </w:p>
    <w:p w14:paraId="13AA8BF8" w14:textId="77777777" w:rsidR="002B37B5" w:rsidRPr="00001555" w:rsidRDefault="002B37B5" w:rsidP="002B37B5">
      <w:pPr>
        <w:pStyle w:val="Akapitzlist"/>
        <w:numPr>
          <w:ilvl w:val="2"/>
          <w:numId w:val="18"/>
        </w:numPr>
        <w:spacing w:line="288" w:lineRule="auto"/>
        <w:ind w:left="1985" w:hanging="851"/>
        <w:jc w:val="both"/>
        <w:rPr>
          <w:rFonts w:asciiTheme="majorHAnsi" w:hAnsiTheme="majorHAnsi" w:cstheme="majorHAnsi"/>
        </w:rPr>
      </w:pPr>
      <w:r w:rsidRPr="00001555">
        <w:rPr>
          <w:rFonts w:asciiTheme="majorHAnsi" w:hAnsiTheme="majorHAnsi" w:cstheme="majorHAnsi"/>
        </w:rPr>
        <w:t xml:space="preserve">numer w Krajowym Rejestrze Sądowym, a w przypadku jego braku –numer winnym właściwym rejestrze, ewidencji lub NIP odwołującego </w:t>
      </w:r>
      <w:r w:rsidRPr="00001555">
        <w:rPr>
          <w:rFonts w:asciiTheme="majorHAnsi" w:hAnsiTheme="majorHAnsi" w:cstheme="majorHAnsi"/>
        </w:rPr>
        <w:lastRenderedPageBreak/>
        <w:t>niebędącego osobą fizyczną, który nie ma obowiązku wpisu we właściwym rejestrze lub ewidencji, jeżeli jest on obowiązany do jego posiadania,</w:t>
      </w:r>
    </w:p>
    <w:p w14:paraId="10C85A2D" w14:textId="77777777" w:rsidR="002B37B5" w:rsidRPr="00001555" w:rsidRDefault="002B37B5" w:rsidP="002B37B5">
      <w:pPr>
        <w:pStyle w:val="Akapitzlist"/>
        <w:numPr>
          <w:ilvl w:val="2"/>
          <w:numId w:val="18"/>
        </w:numPr>
        <w:spacing w:line="288" w:lineRule="auto"/>
        <w:ind w:left="1985" w:hanging="851"/>
        <w:jc w:val="both"/>
        <w:rPr>
          <w:rFonts w:asciiTheme="majorHAnsi" w:hAnsiTheme="majorHAnsi" w:cstheme="majorHAnsi"/>
        </w:rPr>
      </w:pPr>
      <w:r w:rsidRPr="00001555">
        <w:rPr>
          <w:rFonts w:asciiTheme="majorHAnsi" w:hAnsiTheme="majorHAnsi" w:cstheme="majorHAnsi"/>
        </w:rPr>
        <w:t>określenie przedmiotu zamówienia,</w:t>
      </w:r>
    </w:p>
    <w:p w14:paraId="713822D9" w14:textId="77777777" w:rsidR="002B37B5" w:rsidRPr="00001555" w:rsidRDefault="002B37B5" w:rsidP="002B37B5">
      <w:pPr>
        <w:pStyle w:val="Akapitzlist"/>
        <w:numPr>
          <w:ilvl w:val="2"/>
          <w:numId w:val="18"/>
        </w:numPr>
        <w:spacing w:line="288" w:lineRule="auto"/>
        <w:ind w:left="1985" w:hanging="851"/>
        <w:jc w:val="both"/>
        <w:rPr>
          <w:rFonts w:asciiTheme="majorHAnsi" w:hAnsiTheme="majorHAnsi" w:cstheme="majorHAnsi"/>
        </w:rPr>
      </w:pPr>
      <w:r w:rsidRPr="00001555">
        <w:rPr>
          <w:rFonts w:asciiTheme="majorHAnsi" w:hAnsiTheme="majorHAnsi" w:cstheme="majorHAnsi"/>
        </w:rPr>
        <w:t>wskazanie numeru ogłoszenia w przypadku zamieszczenia w Biuletynie Zamówień Publicznych,</w:t>
      </w:r>
    </w:p>
    <w:p w14:paraId="119DC902" w14:textId="77777777" w:rsidR="002B37B5" w:rsidRPr="00001555" w:rsidRDefault="002B37B5" w:rsidP="002B37B5">
      <w:pPr>
        <w:pStyle w:val="Akapitzlist"/>
        <w:numPr>
          <w:ilvl w:val="2"/>
          <w:numId w:val="18"/>
        </w:numPr>
        <w:spacing w:line="288" w:lineRule="auto"/>
        <w:ind w:left="1985" w:hanging="851"/>
        <w:jc w:val="both"/>
        <w:rPr>
          <w:rFonts w:asciiTheme="majorHAnsi" w:hAnsiTheme="majorHAnsi" w:cstheme="majorHAnsi"/>
        </w:rPr>
      </w:pPr>
      <w:r w:rsidRPr="00001555">
        <w:rPr>
          <w:rFonts w:asciiTheme="majorHAnsi" w:hAnsiTheme="majorHAnsi" w:cstheme="majorHAnsi"/>
        </w:rPr>
        <w:t xml:space="preserve">wskazanie czynności lub zaniechania czynności zamawiającego, której zarzuca się niezgodność z przepisami ustawy, </w:t>
      </w:r>
    </w:p>
    <w:p w14:paraId="6D351409" w14:textId="77777777" w:rsidR="002B37B5" w:rsidRPr="00001555" w:rsidRDefault="002B37B5" w:rsidP="002B37B5">
      <w:pPr>
        <w:pStyle w:val="Akapitzlist"/>
        <w:numPr>
          <w:ilvl w:val="2"/>
          <w:numId w:val="18"/>
        </w:numPr>
        <w:spacing w:line="288" w:lineRule="auto"/>
        <w:ind w:left="1985" w:hanging="851"/>
        <w:jc w:val="both"/>
        <w:rPr>
          <w:rFonts w:asciiTheme="majorHAnsi" w:hAnsiTheme="majorHAnsi" w:cstheme="majorHAnsi"/>
        </w:rPr>
      </w:pPr>
      <w:r w:rsidRPr="00001555">
        <w:rPr>
          <w:rFonts w:asciiTheme="majorHAnsi" w:hAnsiTheme="majorHAnsi" w:cstheme="majorHAnsi"/>
        </w:rPr>
        <w:t>zwięzłe przedstawienie zarzutów,</w:t>
      </w:r>
    </w:p>
    <w:p w14:paraId="284E93F5" w14:textId="77777777" w:rsidR="002B37B5" w:rsidRPr="00001555" w:rsidRDefault="002B37B5" w:rsidP="002B37B5">
      <w:pPr>
        <w:pStyle w:val="Akapitzlist"/>
        <w:numPr>
          <w:ilvl w:val="2"/>
          <w:numId w:val="18"/>
        </w:numPr>
        <w:spacing w:line="288" w:lineRule="auto"/>
        <w:ind w:left="1985" w:hanging="851"/>
        <w:jc w:val="both"/>
        <w:rPr>
          <w:rFonts w:asciiTheme="majorHAnsi" w:hAnsiTheme="majorHAnsi" w:cstheme="majorHAnsi"/>
        </w:rPr>
      </w:pPr>
      <w:r w:rsidRPr="00001555">
        <w:rPr>
          <w:rFonts w:asciiTheme="majorHAnsi" w:hAnsiTheme="majorHAnsi" w:cstheme="majorHAnsi"/>
        </w:rPr>
        <w:t>żądanie co do sposobu rozstrzygnięcia odwołania,</w:t>
      </w:r>
    </w:p>
    <w:p w14:paraId="698EED0D" w14:textId="77777777" w:rsidR="002B37B5" w:rsidRPr="00001555" w:rsidRDefault="002B37B5" w:rsidP="002B37B5">
      <w:pPr>
        <w:pStyle w:val="Akapitzlist"/>
        <w:numPr>
          <w:ilvl w:val="2"/>
          <w:numId w:val="18"/>
        </w:numPr>
        <w:spacing w:line="288" w:lineRule="auto"/>
        <w:ind w:left="1985" w:hanging="851"/>
        <w:jc w:val="both"/>
        <w:rPr>
          <w:rFonts w:asciiTheme="majorHAnsi" w:hAnsiTheme="majorHAnsi" w:cstheme="majorHAnsi"/>
        </w:rPr>
      </w:pPr>
      <w:r w:rsidRPr="00001555">
        <w:rPr>
          <w:rFonts w:asciiTheme="majorHAnsi" w:hAnsiTheme="majorHAnsi" w:cstheme="majorHAnsi"/>
        </w:rPr>
        <w:t>wskazanie okoliczności faktycznych i prawnych uzasadniających wniesienie odwołania oraz dowodów na poparcie przytoczonych okoliczności,</w:t>
      </w:r>
    </w:p>
    <w:p w14:paraId="2B28FDC4" w14:textId="77777777" w:rsidR="002B37B5" w:rsidRPr="00001555" w:rsidRDefault="002B37B5" w:rsidP="002B37B5">
      <w:pPr>
        <w:pStyle w:val="Akapitzlist"/>
        <w:numPr>
          <w:ilvl w:val="2"/>
          <w:numId w:val="18"/>
        </w:numPr>
        <w:spacing w:line="288" w:lineRule="auto"/>
        <w:ind w:left="1985" w:hanging="851"/>
        <w:jc w:val="both"/>
        <w:rPr>
          <w:rFonts w:asciiTheme="majorHAnsi" w:hAnsiTheme="majorHAnsi" w:cstheme="majorHAnsi"/>
        </w:rPr>
      </w:pPr>
      <w:r w:rsidRPr="00001555">
        <w:rPr>
          <w:rFonts w:asciiTheme="majorHAnsi" w:hAnsiTheme="majorHAnsi" w:cstheme="majorHAnsi"/>
        </w:rPr>
        <w:t>podpis odwołującego albo jego przedstawiciela lub przedstawicieli,</w:t>
      </w:r>
    </w:p>
    <w:p w14:paraId="5E9C0D36" w14:textId="77777777" w:rsidR="002B37B5" w:rsidRPr="00001555" w:rsidRDefault="002B37B5" w:rsidP="002B37B5">
      <w:pPr>
        <w:pStyle w:val="Akapitzlist"/>
        <w:numPr>
          <w:ilvl w:val="2"/>
          <w:numId w:val="18"/>
        </w:numPr>
        <w:spacing w:line="288" w:lineRule="auto"/>
        <w:ind w:left="1985" w:hanging="851"/>
        <w:jc w:val="both"/>
        <w:rPr>
          <w:rFonts w:asciiTheme="majorHAnsi" w:hAnsiTheme="majorHAnsi" w:cstheme="majorHAnsi"/>
        </w:rPr>
      </w:pPr>
      <w:r w:rsidRPr="00001555">
        <w:rPr>
          <w:rFonts w:asciiTheme="majorHAnsi" w:hAnsiTheme="majorHAnsi" w:cstheme="majorHAnsi"/>
        </w:rPr>
        <w:t>wykaz załączników.</w:t>
      </w:r>
    </w:p>
    <w:p w14:paraId="23B3B59F" w14:textId="77777777" w:rsidR="002B37B5" w:rsidRPr="00001555" w:rsidRDefault="002B37B5" w:rsidP="002B37B5">
      <w:pPr>
        <w:pStyle w:val="Akapitzlist"/>
        <w:spacing w:line="288" w:lineRule="auto"/>
        <w:ind w:left="0"/>
        <w:jc w:val="both"/>
        <w:rPr>
          <w:rFonts w:asciiTheme="majorHAnsi" w:hAnsiTheme="majorHAnsi" w:cstheme="majorHAnsi"/>
        </w:rPr>
      </w:pPr>
    </w:p>
    <w:p w14:paraId="404B68E8" w14:textId="77777777" w:rsidR="002B37B5" w:rsidRPr="00001555" w:rsidRDefault="002B37B5" w:rsidP="006307DE">
      <w:pPr>
        <w:pStyle w:val="Akapitzlist"/>
        <w:numPr>
          <w:ilvl w:val="1"/>
          <w:numId w:val="18"/>
        </w:numPr>
        <w:spacing w:line="288" w:lineRule="auto"/>
        <w:ind w:left="1134" w:hanging="850"/>
        <w:jc w:val="both"/>
        <w:rPr>
          <w:rFonts w:asciiTheme="majorHAnsi" w:hAnsiTheme="majorHAnsi" w:cstheme="majorHAnsi"/>
        </w:rPr>
      </w:pPr>
      <w:r w:rsidRPr="00001555">
        <w:rPr>
          <w:rFonts w:asciiTheme="majorHAnsi" w:hAnsiTheme="majorHAnsi" w:cstheme="majorHAnsi"/>
        </w:rPr>
        <w:t>Do odwołania dołącza się:</w:t>
      </w:r>
    </w:p>
    <w:p w14:paraId="28046573" w14:textId="77777777" w:rsidR="002B37B5" w:rsidRPr="00001555" w:rsidRDefault="002B37B5" w:rsidP="002B37B5">
      <w:pPr>
        <w:pStyle w:val="Akapitzlist"/>
        <w:numPr>
          <w:ilvl w:val="2"/>
          <w:numId w:val="18"/>
        </w:numPr>
        <w:spacing w:line="288" w:lineRule="auto"/>
        <w:ind w:left="1985" w:hanging="850"/>
        <w:jc w:val="both"/>
        <w:rPr>
          <w:rFonts w:asciiTheme="majorHAnsi" w:hAnsiTheme="majorHAnsi" w:cstheme="majorHAnsi"/>
        </w:rPr>
      </w:pPr>
      <w:r w:rsidRPr="00001555">
        <w:rPr>
          <w:rFonts w:asciiTheme="majorHAnsi" w:hAnsiTheme="majorHAnsi" w:cstheme="majorHAnsi"/>
        </w:rPr>
        <w:t>dowód uiszczenia wpisu od odwołania w wymaganej wysokości,</w:t>
      </w:r>
    </w:p>
    <w:p w14:paraId="4BB4A619" w14:textId="77777777" w:rsidR="002B37B5" w:rsidRPr="00001555" w:rsidRDefault="002B37B5" w:rsidP="002B37B5">
      <w:pPr>
        <w:pStyle w:val="Akapitzlist"/>
        <w:numPr>
          <w:ilvl w:val="2"/>
          <w:numId w:val="18"/>
        </w:numPr>
        <w:spacing w:line="288" w:lineRule="auto"/>
        <w:ind w:left="1985" w:hanging="850"/>
        <w:jc w:val="both"/>
        <w:rPr>
          <w:rFonts w:asciiTheme="majorHAnsi" w:hAnsiTheme="majorHAnsi" w:cstheme="majorHAnsi"/>
        </w:rPr>
      </w:pPr>
      <w:r w:rsidRPr="00001555">
        <w:rPr>
          <w:rFonts w:asciiTheme="majorHAnsi" w:hAnsiTheme="majorHAnsi" w:cstheme="majorHAnsi"/>
        </w:rPr>
        <w:t>dowód przekazania odpowiednio odwołania albo jego kopii zamawiającemu,</w:t>
      </w:r>
    </w:p>
    <w:p w14:paraId="6C54E532" w14:textId="77777777" w:rsidR="002B37B5" w:rsidRPr="00001555" w:rsidRDefault="002B37B5" w:rsidP="002B37B5">
      <w:pPr>
        <w:pStyle w:val="Akapitzlist"/>
        <w:numPr>
          <w:ilvl w:val="2"/>
          <w:numId w:val="18"/>
        </w:numPr>
        <w:spacing w:line="288" w:lineRule="auto"/>
        <w:ind w:left="1985" w:hanging="850"/>
        <w:jc w:val="both"/>
        <w:rPr>
          <w:rFonts w:asciiTheme="majorHAnsi" w:hAnsiTheme="majorHAnsi" w:cstheme="majorHAnsi"/>
        </w:rPr>
      </w:pPr>
      <w:r w:rsidRPr="00001555">
        <w:rPr>
          <w:rFonts w:asciiTheme="majorHAnsi" w:hAnsiTheme="majorHAnsi" w:cstheme="majorHAnsi"/>
        </w:rPr>
        <w:t>dokument potwierdzający umocowanie do reprezentowania odwołującego.</w:t>
      </w:r>
    </w:p>
    <w:p w14:paraId="0FE9A062" w14:textId="77777777" w:rsidR="002B37B5" w:rsidRPr="00001555" w:rsidRDefault="002B37B5" w:rsidP="002B37B5">
      <w:pPr>
        <w:pStyle w:val="Akapitzlist"/>
        <w:numPr>
          <w:ilvl w:val="2"/>
          <w:numId w:val="18"/>
        </w:numPr>
        <w:spacing w:line="288" w:lineRule="auto"/>
        <w:ind w:left="1985" w:hanging="850"/>
        <w:jc w:val="both"/>
        <w:rPr>
          <w:rFonts w:asciiTheme="majorHAnsi" w:hAnsiTheme="majorHAnsi" w:cstheme="majorHAnsi"/>
        </w:rPr>
      </w:pPr>
      <w:r w:rsidRPr="00001555">
        <w:rPr>
          <w:rFonts w:asciiTheme="majorHAnsi" w:hAnsiTheme="majorHAnsi" w:cstheme="majorHAnsi"/>
        </w:rPr>
        <w:t>wpis uiszcza się najpóźniej do dnia upływu terminu do wniesienia odwołania.</w:t>
      </w:r>
    </w:p>
    <w:p w14:paraId="10BA94C3" w14:textId="77777777" w:rsidR="002B37B5" w:rsidRPr="00001555" w:rsidRDefault="002B37B5" w:rsidP="002B37B5">
      <w:pPr>
        <w:pStyle w:val="Akapitzlist"/>
        <w:spacing w:line="288" w:lineRule="auto"/>
        <w:ind w:left="1843" w:hanging="850"/>
        <w:jc w:val="both"/>
        <w:rPr>
          <w:rFonts w:asciiTheme="majorHAnsi" w:hAnsiTheme="majorHAnsi" w:cstheme="majorHAnsi"/>
        </w:rPr>
      </w:pPr>
    </w:p>
    <w:p w14:paraId="60E9C96A" w14:textId="77777777" w:rsidR="002B37B5" w:rsidRPr="00001555" w:rsidRDefault="002B37B5" w:rsidP="002B37B5">
      <w:pPr>
        <w:pStyle w:val="Akapitzlist"/>
        <w:numPr>
          <w:ilvl w:val="1"/>
          <w:numId w:val="18"/>
        </w:numPr>
        <w:tabs>
          <w:tab w:val="left" w:pos="1418"/>
        </w:tabs>
        <w:spacing w:line="288" w:lineRule="auto"/>
        <w:ind w:left="1134" w:hanging="708"/>
        <w:jc w:val="both"/>
        <w:rPr>
          <w:rFonts w:asciiTheme="majorHAnsi" w:hAnsiTheme="majorHAnsi" w:cstheme="majorHAnsi"/>
        </w:rPr>
      </w:pPr>
      <w:r w:rsidRPr="00001555">
        <w:rPr>
          <w:rFonts w:asciiTheme="majorHAnsi" w:hAnsiTheme="majorHAnsi" w:cstheme="majorHAnsi"/>
        </w:rPr>
        <w:t>Odwołanie wnosi się do Prezesa Izby w formie pisemnej w postaci papierowej albo w postaci elektronicznej, opatrzone odpowiednio własnoręcznym podpisem albo kwalifikowanym podpisem elektronicznym.</w:t>
      </w:r>
    </w:p>
    <w:p w14:paraId="03E0D9C7" w14:textId="77777777" w:rsidR="002B37B5" w:rsidRPr="00001555" w:rsidRDefault="002B37B5" w:rsidP="002B37B5">
      <w:pPr>
        <w:pStyle w:val="Akapitzlist"/>
        <w:tabs>
          <w:tab w:val="left" w:pos="1418"/>
        </w:tabs>
        <w:spacing w:line="288" w:lineRule="auto"/>
        <w:ind w:left="993" w:hanging="709"/>
        <w:jc w:val="both"/>
        <w:rPr>
          <w:rFonts w:asciiTheme="majorHAnsi" w:hAnsiTheme="majorHAnsi" w:cstheme="majorHAnsi"/>
        </w:rPr>
      </w:pPr>
    </w:p>
    <w:p w14:paraId="640F5AD7" w14:textId="77777777" w:rsidR="002B37B5" w:rsidRPr="00001555" w:rsidRDefault="002B37B5" w:rsidP="002B37B5">
      <w:pPr>
        <w:pStyle w:val="Akapitzlist"/>
        <w:numPr>
          <w:ilvl w:val="1"/>
          <w:numId w:val="18"/>
        </w:numPr>
        <w:tabs>
          <w:tab w:val="left" w:pos="1134"/>
        </w:tabs>
        <w:spacing w:line="288" w:lineRule="auto"/>
        <w:ind w:left="993" w:hanging="567"/>
        <w:jc w:val="both"/>
        <w:rPr>
          <w:rFonts w:asciiTheme="majorHAnsi" w:hAnsiTheme="majorHAnsi" w:cstheme="majorHAnsi"/>
        </w:rPr>
      </w:pPr>
      <w:r w:rsidRPr="00001555">
        <w:rPr>
          <w:rFonts w:asciiTheme="majorHAnsi" w:hAnsiTheme="majorHAnsi" w:cstheme="majorHAnsi"/>
        </w:rPr>
        <w:t>Pełna treść środków ochrony prawnej zawarta jest w ustawie Pzp w Dziale IX.</w:t>
      </w:r>
    </w:p>
    <w:p w14:paraId="3C1CE91C" w14:textId="77777777" w:rsidR="002B37B5" w:rsidRPr="00001555" w:rsidRDefault="002B37B5" w:rsidP="002B37B5">
      <w:pPr>
        <w:pStyle w:val="Akapitzlist"/>
        <w:spacing w:line="288" w:lineRule="auto"/>
        <w:rPr>
          <w:rFonts w:asciiTheme="majorHAnsi" w:hAnsiTheme="majorHAnsi" w:cstheme="majorHAnsi"/>
        </w:rPr>
      </w:pPr>
    </w:p>
    <w:bookmarkEnd w:id="33"/>
    <w:p w14:paraId="3C27AC71" w14:textId="77777777" w:rsidR="002B37B5" w:rsidRPr="00001555" w:rsidRDefault="002B37B5" w:rsidP="002B37B5">
      <w:pPr>
        <w:pStyle w:val="Nagwek1"/>
        <w:numPr>
          <w:ilvl w:val="0"/>
          <w:numId w:val="25"/>
        </w:numPr>
        <w:spacing w:before="0" w:line="288" w:lineRule="auto"/>
        <w:ind w:left="567" w:hanging="567"/>
        <w:jc w:val="both"/>
        <w:rPr>
          <w:rFonts w:eastAsia="Times New Roman" w:cstheme="majorHAnsi"/>
          <w:b/>
          <w:bCs/>
          <w:color w:val="auto"/>
          <w:sz w:val="24"/>
          <w:szCs w:val="24"/>
        </w:rPr>
      </w:pPr>
      <w:r w:rsidRPr="00001555">
        <w:rPr>
          <w:rFonts w:eastAsia="Times New Roman" w:cstheme="majorHAnsi"/>
          <w:b/>
          <w:bCs/>
          <w:color w:val="auto"/>
          <w:sz w:val="24"/>
          <w:szCs w:val="24"/>
        </w:rPr>
        <w:t>Klauzula informacyjna dotycząca przetwarzania danych osobowych</w:t>
      </w:r>
    </w:p>
    <w:p w14:paraId="590F39A6" w14:textId="1060FA31" w:rsidR="002B37B5" w:rsidRPr="00001555" w:rsidRDefault="002B37B5" w:rsidP="002B37B5">
      <w:pPr>
        <w:spacing w:line="288" w:lineRule="auto"/>
        <w:rPr>
          <w:rFonts w:asciiTheme="majorHAnsi" w:hAnsiTheme="majorHAnsi" w:cstheme="majorHAnsi"/>
        </w:rPr>
      </w:pPr>
      <w:bookmarkStart w:id="34" w:name="_Hlk62731667"/>
      <w:bookmarkStart w:id="35" w:name="_Hlk62731704"/>
      <w:bookmarkStart w:id="36" w:name="_Hlk528925731"/>
      <w:r w:rsidRPr="00001555">
        <w:rPr>
          <w:rFonts w:asciiTheme="majorHAnsi" w:hAnsiTheme="majorHAnsi" w:cstheme="majorHAnsi"/>
        </w:rPr>
        <w:t>W związku z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z 2016 r., L 119, poz. 1) informujemy, że Administratorem Państwa danych osobowych jest:</w:t>
      </w:r>
      <w:r w:rsidRPr="00001555">
        <w:rPr>
          <w:rFonts w:asciiTheme="majorHAnsi" w:hAnsiTheme="majorHAnsi" w:cstheme="majorHAnsi"/>
        </w:rPr>
        <w:br/>
        <w:t xml:space="preserve">Wójt Gminy Siedlce, z siedzibą: ul. </w:t>
      </w:r>
      <w:proofErr w:type="spellStart"/>
      <w:r w:rsidRPr="00001555">
        <w:rPr>
          <w:rFonts w:asciiTheme="majorHAnsi" w:hAnsiTheme="majorHAnsi" w:cstheme="majorHAnsi"/>
        </w:rPr>
        <w:t>Asłanowicza</w:t>
      </w:r>
      <w:proofErr w:type="spellEnd"/>
      <w:r w:rsidRPr="00001555">
        <w:rPr>
          <w:rFonts w:asciiTheme="majorHAnsi" w:hAnsiTheme="majorHAnsi" w:cstheme="majorHAnsi"/>
        </w:rPr>
        <w:t xml:space="preserve"> 10, 08-110 Siedlce, tel. (25) 632 77 31.</w:t>
      </w:r>
      <w:r w:rsidRPr="00001555">
        <w:rPr>
          <w:rFonts w:asciiTheme="majorHAnsi" w:hAnsiTheme="majorHAnsi" w:cstheme="majorHAnsi"/>
        </w:rPr>
        <w:br/>
        <w:t xml:space="preserve">2. Informujemy że na mocy art. 37 ust. 1 lit. a) RODO Administrator wyznaczył Inspektora </w:t>
      </w:r>
      <w:r w:rsidRPr="00001555">
        <w:rPr>
          <w:rFonts w:asciiTheme="majorHAnsi" w:hAnsiTheme="majorHAnsi" w:cstheme="majorHAnsi"/>
        </w:rPr>
        <w:lastRenderedPageBreak/>
        <w:t>Ochrony Danych (IOD) – Pana Stefana Książka , który w jego imieniu nadzoruje sferę przetwarzania danych osobowych. Z IOD można kontaktować się pod adresem</w:t>
      </w:r>
      <w:r w:rsidRPr="00001555">
        <w:rPr>
          <w:rFonts w:asciiTheme="majorHAnsi" w:hAnsiTheme="majorHAnsi" w:cstheme="majorHAnsi"/>
        </w:rPr>
        <w:br/>
        <w:t xml:space="preserve">mail: </w:t>
      </w:r>
      <w:hyperlink r:id="rId18" w:history="1">
        <w:r w:rsidR="00CE19F7" w:rsidRPr="00001555">
          <w:rPr>
            <w:rStyle w:val="Hipercze"/>
            <w:rFonts w:asciiTheme="majorHAnsi" w:hAnsiTheme="majorHAnsi" w:cstheme="majorHAnsi"/>
          </w:rPr>
          <w:t>iod-sk@tbdsiedlce.pl</w:t>
        </w:r>
      </w:hyperlink>
      <w:r w:rsidRPr="00001555">
        <w:rPr>
          <w:rFonts w:asciiTheme="majorHAnsi" w:hAnsiTheme="majorHAnsi" w:cstheme="majorHAnsi"/>
        </w:rPr>
        <w:t>.</w:t>
      </w:r>
      <w:r w:rsidR="00CE19F7" w:rsidRPr="00001555">
        <w:rPr>
          <w:rFonts w:asciiTheme="majorHAnsi" w:hAnsiTheme="majorHAnsi" w:cstheme="majorHAnsi"/>
        </w:rPr>
        <w:t xml:space="preserve"> Na etapie prowadzonego postępowania Aleksandra Adamska, ul. Hetmańska 26/3, 60-252 Poznań, tel. 61 448 79 33, mail a.adamska@enmedia.org.pl,</w:t>
      </w:r>
      <w:r w:rsidRPr="00001555">
        <w:rPr>
          <w:rFonts w:asciiTheme="majorHAnsi" w:hAnsiTheme="majorHAnsi" w:cstheme="majorHAnsi"/>
        </w:rPr>
        <w:br/>
        <w:t>3. Pani/Pana dane osobowe przetwarzane będą na podstawie art. 6 ust. 1 lit. c w celu prowadzenia przedmiotowego postępowania o udzielenie zamówienia publicznego oraz zawarcia umowy, a podstawą prawną ich przetwarzania jest obowiązek prawny</w:t>
      </w:r>
      <w:r w:rsidRPr="00001555">
        <w:rPr>
          <w:rFonts w:asciiTheme="majorHAnsi" w:hAnsiTheme="majorHAnsi" w:cstheme="majorHAnsi"/>
        </w:rPr>
        <w:br/>
        <w:t>stosowania sformalizowanych procedur udzielania zamówień publicznych spoczywających na Zamawiającym.</w:t>
      </w:r>
      <w:r w:rsidRPr="00001555">
        <w:rPr>
          <w:rFonts w:asciiTheme="majorHAnsi" w:hAnsiTheme="majorHAnsi" w:cstheme="majorHAnsi"/>
        </w:rPr>
        <w:br/>
        <w:t>4. Obowiązek podania przez Panią/Pana danych osobowych bezpośrednio Pani/Pana dotyczących jest wymogiem ustawowym określonym w przepisach ustawy z dnia 11 września 2019r. – Prawo zamówień publicznych, dalej „ustawa PZP” , związanym z udziałem w postępowaniu o udzielenie zamówienia publicznego. Konsekwencją niepodania danych osobowych może być brak możliwości udzielenia zamówienie publicznego. W szczególności niepodanie stosownych danych osobowych może skutkować odrzuceniem oferty wykonawcy.</w:t>
      </w:r>
      <w:r w:rsidRPr="00001555">
        <w:rPr>
          <w:rFonts w:asciiTheme="majorHAnsi" w:hAnsiTheme="majorHAnsi" w:cstheme="majorHAnsi"/>
        </w:rPr>
        <w:br/>
        <w:t>5. Odbiorcami Pani/Pana danych osobowych będą osoby lub podmioty, którym udostępniona zostanie dokumentacja postępowania w oparciu o art. 18 oraz art. 74 ust. 1 ustawy PZP.</w:t>
      </w:r>
      <w:r w:rsidRPr="00001555">
        <w:rPr>
          <w:rFonts w:asciiTheme="majorHAnsi" w:hAnsiTheme="majorHAnsi" w:cstheme="majorHAnsi"/>
        </w:rPr>
        <w:br/>
        <w:t>6. Administrator może udostępnić Państwa dane innym podmiotom na podstawie umów powierzenia danych zawartych z podmiotami świadczących usługi na rzecz Administratora ( np. podmioty świadczące usługi informatyczne, czy usługi w zakresie archiwizacji lub niszczenia dokumentacji).</w:t>
      </w:r>
      <w:r w:rsidRPr="00001555">
        <w:rPr>
          <w:rFonts w:asciiTheme="majorHAnsi" w:hAnsiTheme="majorHAnsi" w:cstheme="majorHAnsi"/>
        </w:rPr>
        <w:br/>
        <w:t>7. Pani/Pana dane osobowe będą przechowywane, zgodnie z art. 78 ust. 1 ustawy PZP, przez okres 4 lat od dnia zakończenia postępowania o udzielenie zamówienia, a jeżeli czas trwania umowy przekracza 4 lata, okres przechowywania obejmuje cały czas trwania umowy;</w:t>
      </w:r>
      <w:r w:rsidRPr="00001555">
        <w:rPr>
          <w:rFonts w:asciiTheme="majorHAnsi" w:hAnsiTheme="majorHAnsi" w:cstheme="majorHAnsi"/>
        </w:rPr>
        <w:br/>
        <w:t>8. Przysługuje Pani/Panu, z wyjątkami zastrzeżonymi przepisami prawa, możliwość:</w:t>
      </w:r>
      <w:r w:rsidRPr="00001555">
        <w:rPr>
          <w:rFonts w:asciiTheme="majorHAnsi" w:hAnsiTheme="majorHAnsi" w:cstheme="majorHAnsi"/>
        </w:rPr>
        <w:br/>
      </w:r>
      <w:r w:rsidRPr="00001555">
        <w:rPr>
          <w:rFonts w:asciiTheme="majorHAnsi" w:hAnsiTheme="majorHAnsi" w:cstheme="majorHAnsi"/>
        </w:rPr>
        <w:sym w:font="Symbol" w:char="F0B7"/>
      </w:r>
      <w:r w:rsidRPr="00001555">
        <w:rPr>
          <w:rFonts w:asciiTheme="majorHAnsi" w:hAnsiTheme="majorHAnsi" w:cstheme="majorHAnsi"/>
        </w:rPr>
        <w:t xml:space="preserve"> dostępu do danych osobowych jej/jego dotyczących oraz otrzymania ich kopii o którym mowa w art.. 15 RODO *,</w:t>
      </w:r>
      <w:r w:rsidRPr="00001555">
        <w:rPr>
          <w:rFonts w:asciiTheme="majorHAnsi" w:hAnsiTheme="majorHAnsi" w:cstheme="majorHAnsi"/>
        </w:rPr>
        <w:br/>
      </w:r>
      <w:r w:rsidRPr="00001555">
        <w:rPr>
          <w:rFonts w:asciiTheme="majorHAnsi" w:hAnsiTheme="majorHAnsi" w:cstheme="majorHAnsi"/>
        </w:rPr>
        <w:sym w:font="Symbol" w:char="F0B7"/>
      </w:r>
      <w:r w:rsidRPr="00001555">
        <w:rPr>
          <w:rFonts w:asciiTheme="majorHAnsi" w:hAnsiTheme="majorHAnsi" w:cstheme="majorHAnsi"/>
        </w:rPr>
        <w:t xml:space="preserve"> żądania sprostowania lub uzupełnienia danych osobowych na podstawie z art. 16 RODO, przy czym skorzystanie z prawa do sprostowania nie może skutkować zmianą wyniku postępowania o udzielenie zamówienia ani zmianą postanowień umowy w sprawie zamówienia publicznego w zakresie niezgodnym z ustawą,</w:t>
      </w:r>
      <w:r w:rsidRPr="00001555">
        <w:rPr>
          <w:rFonts w:asciiTheme="majorHAnsi" w:hAnsiTheme="majorHAnsi" w:cstheme="majorHAnsi"/>
        </w:rPr>
        <w:br/>
      </w:r>
      <w:r w:rsidRPr="00001555">
        <w:rPr>
          <w:rFonts w:asciiTheme="majorHAnsi" w:hAnsiTheme="majorHAnsi" w:cstheme="majorHAnsi"/>
        </w:rPr>
        <w:sym w:font="Symbol" w:char="F0B7"/>
      </w:r>
      <w:r w:rsidRPr="00001555">
        <w:rPr>
          <w:rFonts w:asciiTheme="majorHAnsi" w:hAnsiTheme="majorHAnsi" w:cstheme="majorHAnsi"/>
        </w:rPr>
        <w:t xml:space="preserve"> w związku z art. 18 RODO żądania ograniczenia przetwarzania danych osobowych przy czym prawo to nie ma zastosowania w odniesieniu do przechowywania, przetwarzania danych w celu zapewnienia korzystania z środków ochrony prawnej lub w celu ochrony praw innej osoby fizycznej lub prawnej, lub z uwagi na ważne względy interesu publicznego Unii Europejskiej lub państwa członkowskiego**.</w:t>
      </w:r>
      <w:r w:rsidRPr="00001555">
        <w:rPr>
          <w:rFonts w:asciiTheme="majorHAnsi" w:hAnsiTheme="majorHAnsi" w:cstheme="majorHAnsi"/>
        </w:rPr>
        <w:br/>
      </w:r>
      <w:r w:rsidRPr="00001555">
        <w:rPr>
          <w:rFonts w:asciiTheme="majorHAnsi" w:hAnsiTheme="majorHAnsi" w:cstheme="majorHAnsi"/>
        </w:rPr>
        <w:lastRenderedPageBreak/>
        <w:t>9. Nie przysługuje Pani/Panu:</w:t>
      </w:r>
      <w:r w:rsidRPr="00001555">
        <w:rPr>
          <w:rFonts w:asciiTheme="majorHAnsi" w:hAnsiTheme="majorHAnsi" w:cstheme="majorHAnsi"/>
        </w:rPr>
        <w:br/>
      </w:r>
      <w:r w:rsidRPr="00001555">
        <w:rPr>
          <w:rFonts w:asciiTheme="majorHAnsi" w:hAnsiTheme="majorHAnsi" w:cstheme="majorHAnsi"/>
        </w:rPr>
        <w:sym w:font="Symbol" w:char="F0B7"/>
      </w:r>
      <w:r w:rsidRPr="00001555">
        <w:rPr>
          <w:rFonts w:asciiTheme="majorHAnsi" w:hAnsiTheme="majorHAnsi" w:cstheme="majorHAnsi"/>
        </w:rPr>
        <w:t xml:space="preserve"> w związku z art. 17 ust. 3 lit. b, d lub e RODO prawo do usunięcia danych osobowych;</w:t>
      </w:r>
      <w:r w:rsidRPr="00001555">
        <w:rPr>
          <w:rFonts w:asciiTheme="majorHAnsi" w:hAnsiTheme="majorHAnsi" w:cstheme="majorHAnsi"/>
        </w:rPr>
        <w:br/>
      </w:r>
      <w:r w:rsidRPr="00001555">
        <w:rPr>
          <w:rFonts w:asciiTheme="majorHAnsi" w:hAnsiTheme="majorHAnsi" w:cstheme="majorHAnsi"/>
        </w:rPr>
        <w:sym w:font="Symbol" w:char="F0B7"/>
      </w:r>
      <w:r w:rsidRPr="00001555">
        <w:rPr>
          <w:rFonts w:asciiTheme="majorHAnsi" w:hAnsiTheme="majorHAnsi" w:cstheme="majorHAnsi"/>
        </w:rPr>
        <w:t xml:space="preserve"> prawo do przenoszenia danych osobowych, o którym mowa w art. 20 RODO;</w:t>
      </w:r>
      <w:r w:rsidRPr="00001555">
        <w:rPr>
          <w:rFonts w:asciiTheme="majorHAnsi" w:hAnsiTheme="majorHAnsi" w:cstheme="majorHAnsi"/>
        </w:rPr>
        <w:br/>
      </w:r>
      <w:r w:rsidRPr="00001555">
        <w:rPr>
          <w:rFonts w:asciiTheme="majorHAnsi" w:hAnsiTheme="majorHAnsi" w:cstheme="majorHAnsi"/>
        </w:rPr>
        <w:sym w:font="Symbol" w:char="F0B7"/>
      </w:r>
      <w:r w:rsidRPr="00001555">
        <w:rPr>
          <w:rFonts w:asciiTheme="majorHAnsi" w:hAnsiTheme="majorHAnsi" w:cstheme="majorHAnsi"/>
        </w:rPr>
        <w:t xml:space="preserve"> na podstawie art. 21 RODO prawo sprzeciwu, wobec przetwarzania danych osobowych, gdyż podstawą prawną przetwarzania Pani/Pana danych osobowych jest art. 6 ust. 1 lit. c RODO.</w:t>
      </w:r>
      <w:r w:rsidRPr="00001555">
        <w:rPr>
          <w:rFonts w:asciiTheme="majorHAnsi" w:hAnsiTheme="majorHAnsi" w:cstheme="majorHAnsi"/>
        </w:rPr>
        <w:br/>
        <w:t>10. Z powyższych uprawnień można skorzystać w siedzibie Administratora, kierując korespondencję na adres Administratora lub drogą elektroniczną pisząc na adres: iod-sk@tbdsiedlce.pl.</w:t>
      </w:r>
      <w:r w:rsidRPr="00001555">
        <w:rPr>
          <w:rFonts w:asciiTheme="majorHAnsi" w:hAnsiTheme="majorHAnsi" w:cstheme="majorHAnsi"/>
        </w:rPr>
        <w:br/>
        <w:t>11. Przysługuje Państwu prawo wniesienia skargi do organu nadzorczego na niezgodne z RODO przetwarzanie Państwa danych osobowych. Organem właściwym dla ww. skargi jest: Prezes Urzędu Ochrony Danych Osobowych, ul. Stawki 2, 00-193 Warszawa</w:t>
      </w:r>
      <w:r w:rsidRPr="00001555">
        <w:rPr>
          <w:rFonts w:asciiTheme="majorHAnsi" w:hAnsiTheme="majorHAnsi" w:cstheme="majorHAnsi"/>
        </w:rPr>
        <w:br/>
        <w:t>12. Przetwarzanie danych osobowych nie podlega zautomatyzowanemu podejmowaniu decyzji oraz profilowaniu.</w:t>
      </w:r>
      <w:r w:rsidRPr="00001555">
        <w:rPr>
          <w:rFonts w:asciiTheme="majorHAnsi" w:hAnsiTheme="majorHAnsi" w:cstheme="majorHAnsi"/>
        </w:rPr>
        <w:br/>
        <w:t>13. Dane nie będą przekazywane do państw trzecich ani organizacji międzynarodowych.</w:t>
      </w:r>
      <w:r w:rsidRPr="00001555">
        <w:rPr>
          <w:rFonts w:asciiTheme="majorHAnsi" w:hAnsiTheme="majorHAnsi" w:cstheme="majorHAnsi"/>
        </w:rPr>
        <w:br/>
        <w:t>14. Jednocześnie Zamawiający przypomina o ciążącym na Pani/Panu obowiązku informacyjnym wynikającym z art. 14 RODO względem osób fizycznych, których dane przekazane zostaną Zamawiającemu w związku z prowadzonym postępowaniem i które</w:t>
      </w:r>
      <w:r w:rsidRPr="00001555">
        <w:rPr>
          <w:rFonts w:asciiTheme="majorHAnsi" w:hAnsiTheme="majorHAnsi" w:cstheme="majorHAnsi"/>
        </w:rPr>
        <w:br/>
        <w:t>Zamawiający pośrednio pozyska od wykonawcy biorącego udział w postępowaniu, chyba że ma zastosowanie co najmniej jedno z wyłączeń, o których mowa w art. 14 ust. 5 RODO.</w:t>
      </w:r>
    </w:p>
    <w:p w14:paraId="382383E6" w14:textId="77777777" w:rsidR="002B37B5" w:rsidRPr="00001555" w:rsidRDefault="002B37B5" w:rsidP="002B37B5">
      <w:pPr>
        <w:spacing w:line="288" w:lineRule="auto"/>
        <w:rPr>
          <w:rFonts w:asciiTheme="majorHAnsi" w:hAnsiTheme="majorHAnsi" w:cstheme="majorHAnsi"/>
          <w:b/>
          <w:i/>
          <w:sz w:val="18"/>
          <w:szCs w:val="18"/>
          <w:vertAlign w:val="superscript"/>
        </w:rPr>
      </w:pPr>
      <w:r w:rsidRPr="00001555">
        <w:br/>
      </w:r>
      <w:r w:rsidRPr="00001555">
        <w:rPr>
          <w:rFonts w:asciiTheme="majorHAnsi" w:hAnsiTheme="majorHAnsi" w:cstheme="majorHAnsi"/>
          <w:sz w:val="20"/>
          <w:szCs w:val="20"/>
        </w:rPr>
        <w:t>* Wyjaśnienie: w przypadku gdy wykonanie obowiązków wynikających z uprawnienia do dostępu do danych osobowych wymagałoby niewspółmiernie dużego wysiłku zamawiający może żądać od osoby, której dane dotyczą, wskazania dodatkowych informacji mających na celu sprecyzowanie żądania, w szczególności</w:t>
      </w:r>
      <w:r w:rsidRPr="00001555">
        <w:rPr>
          <w:rFonts w:asciiTheme="majorHAnsi" w:hAnsiTheme="majorHAnsi" w:cstheme="majorHAnsi"/>
        </w:rPr>
        <w:br/>
      </w:r>
      <w:r w:rsidRPr="00001555">
        <w:rPr>
          <w:rFonts w:asciiTheme="majorHAnsi" w:hAnsiTheme="majorHAnsi" w:cstheme="majorHAnsi"/>
          <w:sz w:val="20"/>
          <w:szCs w:val="20"/>
        </w:rPr>
        <w:t>podania nazwy lub daty postępowania o udzielenie zamówienia publicznego lub konkursu.</w:t>
      </w:r>
      <w:r w:rsidRPr="00001555">
        <w:rPr>
          <w:rFonts w:asciiTheme="majorHAnsi" w:hAnsiTheme="majorHAnsi" w:cstheme="majorHAnsi"/>
        </w:rPr>
        <w:br/>
      </w:r>
      <w:r w:rsidRPr="00001555">
        <w:rPr>
          <w:rFonts w:asciiTheme="majorHAnsi" w:hAnsiTheme="majorHAnsi" w:cstheme="majorHAnsi"/>
          <w:sz w:val="20"/>
          <w:szCs w:val="20"/>
        </w:rPr>
        <w:t>**Wyjaśnienie: wystąpienie z żądaniem ograniczenia przetwarzania nie ogranicza przetwarzania danych osobowych do czasu zakończenia postępowania o udzielenie zamówienia publicznego</w:t>
      </w:r>
    </w:p>
    <w:bookmarkEnd w:id="34"/>
    <w:bookmarkEnd w:id="35"/>
    <w:bookmarkEnd w:id="36"/>
    <w:p w14:paraId="4587EC4A" w14:textId="77777777" w:rsidR="002B37B5" w:rsidRPr="00001555" w:rsidRDefault="002B37B5" w:rsidP="002B37B5">
      <w:pPr>
        <w:spacing w:line="288" w:lineRule="auto"/>
        <w:rPr>
          <w:rFonts w:asciiTheme="majorHAnsi" w:hAnsiTheme="majorHAnsi" w:cstheme="majorHAnsi"/>
        </w:rPr>
      </w:pPr>
    </w:p>
    <w:p w14:paraId="0A80B5A4" w14:textId="77777777" w:rsidR="002B37B5" w:rsidRPr="00001555" w:rsidRDefault="002B37B5" w:rsidP="002B37B5">
      <w:pPr>
        <w:spacing w:line="288" w:lineRule="auto"/>
        <w:rPr>
          <w:rFonts w:asciiTheme="majorHAnsi" w:hAnsiTheme="majorHAnsi" w:cstheme="majorHAnsi"/>
        </w:rPr>
      </w:pPr>
      <w:r w:rsidRPr="00001555">
        <w:rPr>
          <w:rFonts w:asciiTheme="majorHAnsi" w:hAnsiTheme="majorHAnsi" w:cstheme="majorHAnsi"/>
        </w:rPr>
        <w:t>Załączniki do SWZ:</w:t>
      </w:r>
    </w:p>
    <w:p w14:paraId="06C5177E" w14:textId="77777777" w:rsidR="002B37B5" w:rsidRPr="00001555" w:rsidRDefault="002B37B5" w:rsidP="002B37B5">
      <w:pPr>
        <w:autoSpaceDE w:val="0"/>
        <w:autoSpaceDN w:val="0"/>
        <w:adjustRightInd w:val="0"/>
        <w:spacing w:line="288" w:lineRule="auto"/>
        <w:rPr>
          <w:rFonts w:asciiTheme="majorHAnsi" w:hAnsiTheme="majorHAnsi" w:cstheme="majorHAnsi"/>
        </w:rPr>
      </w:pPr>
    </w:p>
    <w:p w14:paraId="5222F81E" w14:textId="77777777" w:rsidR="002B37B5" w:rsidRPr="00001555" w:rsidRDefault="002B37B5" w:rsidP="002B37B5">
      <w:pPr>
        <w:autoSpaceDE w:val="0"/>
        <w:autoSpaceDN w:val="0"/>
        <w:adjustRightInd w:val="0"/>
        <w:spacing w:line="288" w:lineRule="auto"/>
        <w:jc w:val="both"/>
        <w:rPr>
          <w:rFonts w:asciiTheme="majorHAnsi" w:hAnsiTheme="majorHAnsi" w:cstheme="majorHAnsi"/>
        </w:rPr>
      </w:pPr>
      <w:r w:rsidRPr="00001555">
        <w:rPr>
          <w:rFonts w:asciiTheme="majorHAnsi" w:hAnsiTheme="majorHAnsi" w:cstheme="majorHAnsi"/>
        </w:rPr>
        <w:t xml:space="preserve">Załącznik nr 1 – Formularz oferty </w:t>
      </w:r>
    </w:p>
    <w:p w14:paraId="22956B58" w14:textId="77777777" w:rsidR="002B37B5" w:rsidRPr="00001555" w:rsidRDefault="002B37B5" w:rsidP="002B37B5">
      <w:pPr>
        <w:autoSpaceDE w:val="0"/>
        <w:autoSpaceDN w:val="0"/>
        <w:adjustRightInd w:val="0"/>
        <w:spacing w:line="288" w:lineRule="auto"/>
        <w:jc w:val="both"/>
        <w:rPr>
          <w:rFonts w:asciiTheme="majorHAnsi" w:hAnsiTheme="majorHAnsi" w:cstheme="majorHAnsi"/>
        </w:rPr>
      </w:pPr>
      <w:r w:rsidRPr="00001555">
        <w:rPr>
          <w:rFonts w:asciiTheme="majorHAnsi" w:hAnsiTheme="majorHAnsi" w:cstheme="majorHAnsi"/>
        </w:rPr>
        <w:t xml:space="preserve">Załącznik nr 2 – Oświadczenie wykonawcy o niepodleganiu wykluczeniu, spełnianiu warunków udziału w postępowaniu </w:t>
      </w:r>
    </w:p>
    <w:p w14:paraId="5943DDA4" w14:textId="77777777" w:rsidR="002B37B5" w:rsidRPr="00001555" w:rsidRDefault="002B37B5" w:rsidP="002B37B5">
      <w:pPr>
        <w:autoSpaceDE w:val="0"/>
        <w:autoSpaceDN w:val="0"/>
        <w:adjustRightInd w:val="0"/>
        <w:spacing w:line="288" w:lineRule="auto"/>
        <w:jc w:val="both"/>
        <w:rPr>
          <w:rFonts w:asciiTheme="majorHAnsi" w:hAnsiTheme="majorHAnsi" w:cstheme="majorHAnsi"/>
        </w:rPr>
      </w:pPr>
      <w:r w:rsidRPr="00001555">
        <w:rPr>
          <w:rFonts w:asciiTheme="majorHAnsi" w:hAnsiTheme="majorHAnsi" w:cstheme="majorHAnsi"/>
        </w:rPr>
        <w:t xml:space="preserve">Załącznik nr 3 – Wykaz wykonanych robót budowlanych </w:t>
      </w:r>
    </w:p>
    <w:p w14:paraId="1B9AD225" w14:textId="77777777" w:rsidR="002B37B5" w:rsidRPr="00001555" w:rsidRDefault="002B37B5" w:rsidP="002B37B5">
      <w:pPr>
        <w:autoSpaceDE w:val="0"/>
        <w:autoSpaceDN w:val="0"/>
        <w:adjustRightInd w:val="0"/>
        <w:spacing w:line="288" w:lineRule="auto"/>
        <w:jc w:val="both"/>
        <w:rPr>
          <w:rFonts w:asciiTheme="majorHAnsi" w:hAnsiTheme="majorHAnsi" w:cstheme="majorHAnsi"/>
        </w:rPr>
      </w:pPr>
      <w:r w:rsidRPr="00001555">
        <w:rPr>
          <w:rFonts w:asciiTheme="majorHAnsi" w:hAnsiTheme="majorHAnsi" w:cstheme="majorHAnsi"/>
        </w:rPr>
        <w:t xml:space="preserve">Załącznik nr 4 – Oświadczenie wykonawcy o braku przynależności bądź przynależności do tej samej grupy kapitałowej </w:t>
      </w:r>
    </w:p>
    <w:p w14:paraId="1D7C88B2" w14:textId="77777777" w:rsidR="002B37B5" w:rsidRPr="00001555" w:rsidRDefault="002B37B5" w:rsidP="002B37B5">
      <w:pPr>
        <w:autoSpaceDE w:val="0"/>
        <w:autoSpaceDN w:val="0"/>
        <w:adjustRightInd w:val="0"/>
        <w:spacing w:line="288" w:lineRule="auto"/>
        <w:jc w:val="both"/>
        <w:rPr>
          <w:rFonts w:asciiTheme="majorHAnsi" w:hAnsiTheme="majorHAnsi" w:cstheme="majorHAnsi"/>
        </w:rPr>
      </w:pPr>
      <w:r w:rsidRPr="00001555">
        <w:rPr>
          <w:rFonts w:asciiTheme="majorHAnsi" w:hAnsiTheme="majorHAnsi" w:cstheme="majorHAnsi"/>
        </w:rPr>
        <w:t xml:space="preserve">Załącznik nr 5 – Wykaz osób, skierowanych przez wykonawcę do realizacji zamówienia publicznego </w:t>
      </w:r>
    </w:p>
    <w:p w14:paraId="4D94D16E" w14:textId="77777777" w:rsidR="002B37B5" w:rsidRPr="00001555" w:rsidRDefault="002B37B5" w:rsidP="002B37B5">
      <w:pPr>
        <w:autoSpaceDE w:val="0"/>
        <w:autoSpaceDN w:val="0"/>
        <w:adjustRightInd w:val="0"/>
        <w:spacing w:line="288" w:lineRule="auto"/>
        <w:jc w:val="both"/>
        <w:rPr>
          <w:rFonts w:asciiTheme="majorHAnsi" w:hAnsiTheme="majorHAnsi" w:cstheme="majorHAnsi"/>
        </w:rPr>
      </w:pPr>
      <w:r w:rsidRPr="00001555">
        <w:rPr>
          <w:rFonts w:asciiTheme="majorHAnsi" w:hAnsiTheme="majorHAnsi" w:cstheme="majorHAnsi"/>
        </w:rPr>
        <w:lastRenderedPageBreak/>
        <w:t xml:space="preserve">Załącznik nr 6 – Oświadczenie na temat wykształcenia i kwalifikacji zawodowych wykonawcy lub kadry kierowniczej wykonawcy </w:t>
      </w:r>
    </w:p>
    <w:p w14:paraId="61334EB6" w14:textId="77777777" w:rsidR="002B37B5" w:rsidRPr="00001555" w:rsidRDefault="002B37B5" w:rsidP="002B37B5">
      <w:pPr>
        <w:autoSpaceDE w:val="0"/>
        <w:autoSpaceDN w:val="0"/>
        <w:adjustRightInd w:val="0"/>
        <w:spacing w:line="288" w:lineRule="auto"/>
        <w:jc w:val="both"/>
        <w:rPr>
          <w:rFonts w:asciiTheme="majorHAnsi" w:hAnsiTheme="majorHAnsi" w:cstheme="majorHAnsi"/>
        </w:rPr>
      </w:pPr>
      <w:r w:rsidRPr="00001555">
        <w:rPr>
          <w:rFonts w:asciiTheme="majorHAnsi" w:hAnsiTheme="majorHAnsi" w:cstheme="majorHAnsi"/>
        </w:rPr>
        <w:t xml:space="preserve">Załącznik nr 7 – oświadczenie wykonawców wspólnie ubiegających się o udzielenie zamówienia  </w:t>
      </w:r>
    </w:p>
    <w:p w14:paraId="085F8F96" w14:textId="77777777" w:rsidR="002B37B5" w:rsidRPr="00001555" w:rsidRDefault="002B37B5" w:rsidP="002B37B5">
      <w:pPr>
        <w:autoSpaceDE w:val="0"/>
        <w:autoSpaceDN w:val="0"/>
        <w:adjustRightInd w:val="0"/>
        <w:spacing w:line="288" w:lineRule="auto"/>
        <w:jc w:val="both"/>
        <w:rPr>
          <w:rFonts w:asciiTheme="majorHAnsi" w:hAnsiTheme="majorHAnsi" w:cstheme="majorHAnsi"/>
        </w:rPr>
      </w:pPr>
      <w:r w:rsidRPr="00001555">
        <w:rPr>
          <w:rFonts w:asciiTheme="majorHAnsi" w:hAnsiTheme="majorHAnsi" w:cstheme="majorHAnsi"/>
        </w:rPr>
        <w:t>składane na podstawie art. 117 ust. 4 ustawy Pzp</w:t>
      </w:r>
    </w:p>
    <w:p w14:paraId="55141D72" w14:textId="77777777" w:rsidR="002B37B5" w:rsidRPr="00001555" w:rsidRDefault="002B37B5" w:rsidP="002B37B5">
      <w:pPr>
        <w:autoSpaceDE w:val="0"/>
        <w:autoSpaceDN w:val="0"/>
        <w:adjustRightInd w:val="0"/>
        <w:spacing w:line="288" w:lineRule="auto"/>
        <w:jc w:val="both"/>
        <w:rPr>
          <w:rFonts w:asciiTheme="majorHAnsi" w:hAnsiTheme="majorHAnsi" w:cstheme="majorHAnsi"/>
        </w:rPr>
      </w:pPr>
      <w:r w:rsidRPr="00001555">
        <w:rPr>
          <w:rFonts w:asciiTheme="majorHAnsi" w:hAnsiTheme="majorHAnsi" w:cstheme="majorHAnsi"/>
        </w:rPr>
        <w:t xml:space="preserve">Załącznik nr 8 – Istotne postanowienia umowy </w:t>
      </w:r>
    </w:p>
    <w:p w14:paraId="7FBA81D7" w14:textId="77777777" w:rsidR="002B37B5" w:rsidRPr="00001555" w:rsidRDefault="002B37B5" w:rsidP="002B37B5">
      <w:pPr>
        <w:autoSpaceDE w:val="0"/>
        <w:autoSpaceDN w:val="0"/>
        <w:adjustRightInd w:val="0"/>
        <w:spacing w:line="288" w:lineRule="auto"/>
        <w:jc w:val="both"/>
        <w:rPr>
          <w:rFonts w:asciiTheme="majorHAnsi" w:hAnsiTheme="majorHAnsi" w:cstheme="majorHAnsi"/>
        </w:rPr>
      </w:pPr>
      <w:r w:rsidRPr="00001555">
        <w:rPr>
          <w:rFonts w:asciiTheme="majorHAnsi" w:hAnsiTheme="majorHAnsi" w:cstheme="majorHAnsi"/>
        </w:rPr>
        <w:t xml:space="preserve">Załącznik nr 9 – Przedmiar robót </w:t>
      </w:r>
    </w:p>
    <w:p w14:paraId="311416BC" w14:textId="77777777" w:rsidR="002B37B5" w:rsidRPr="00001555" w:rsidRDefault="002B37B5" w:rsidP="002B37B5">
      <w:pPr>
        <w:spacing w:line="288" w:lineRule="auto"/>
        <w:rPr>
          <w:rFonts w:asciiTheme="majorHAnsi" w:hAnsiTheme="majorHAnsi" w:cstheme="majorHAnsi"/>
        </w:rPr>
      </w:pPr>
      <w:r w:rsidRPr="00001555">
        <w:rPr>
          <w:rFonts w:asciiTheme="majorHAnsi" w:hAnsiTheme="majorHAnsi" w:cstheme="majorHAnsi"/>
        </w:rPr>
        <w:t xml:space="preserve">Załącznik nr 10 – Mapa i  załącznik nr 10A Opis techniczny </w:t>
      </w:r>
    </w:p>
    <w:p w14:paraId="6AB8E710" w14:textId="77777777" w:rsidR="002B37B5" w:rsidRPr="004868D6" w:rsidRDefault="002B37B5" w:rsidP="002B37B5">
      <w:pPr>
        <w:autoSpaceDE w:val="0"/>
        <w:autoSpaceDN w:val="0"/>
        <w:adjustRightInd w:val="0"/>
        <w:spacing w:line="288" w:lineRule="auto"/>
        <w:jc w:val="both"/>
        <w:rPr>
          <w:rFonts w:asciiTheme="majorHAnsi" w:hAnsiTheme="majorHAnsi" w:cstheme="majorHAnsi"/>
        </w:rPr>
      </w:pPr>
      <w:r w:rsidRPr="00001555">
        <w:rPr>
          <w:rFonts w:asciiTheme="majorHAnsi" w:hAnsiTheme="majorHAnsi" w:cstheme="majorHAnsi"/>
        </w:rPr>
        <w:t>Załącznik nr 11 – Zobowiązanie do oddania zasobów</w:t>
      </w:r>
    </w:p>
    <w:p w14:paraId="52853690" w14:textId="77777777" w:rsidR="002B37B5" w:rsidRPr="00644E13" w:rsidRDefault="002B37B5" w:rsidP="002B37B5">
      <w:pPr>
        <w:pStyle w:val="Akapitzlist"/>
        <w:spacing w:line="288" w:lineRule="auto"/>
        <w:ind w:left="360"/>
        <w:jc w:val="both"/>
        <w:rPr>
          <w:rFonts w:asciiTheme="majorHAnsi" w:hAnsiTheme="majorHAnsi" w:cstheme="majorHAnsi"/>
        </w:rPr>
      </w:pPr>
    </w:p>
    <w:p w14:paraId="5B8B25C7" w14:textId="77777777" w:rsidR="002B37B5" w:rsidRPr="00063A4B" w:rsidRDefault="002B37B5" w:rsidP="002B37B5">
      <w:pPr>
        <w:spacing w:line="288" w:lineRule="auto"/>
      </w:pPr>
    </w:p>
    <w:p w14:paraId="35332AAC" w14:textId="77777777" w:rsidR="00332473" w:rsidRPr="002B37B5" w:rsidRDefault="00332473" w:rsidP="002B37B5"/>
    <w:sectPr w:rsidR="00332473" w:rsidRPr="002B37B5" w:rsidSect="004941B2">
      <w:headerReference w:type="default" r:id="rId19"/>
      <w:footerReference w:type="default" r:id="rId20"/>
      <w:pgSz w:w="11906" w:h="16838"/>
      <w:pgMar w:top="1440" w:right="1077"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2508F" w14:textId="77777777" w:rsidR="006C2B41" w:rsidRDefault="006C2B41">
      <w:r>
        <w:separator/>
      </w:r>
    </w:p>
  </w:endnote>
  <w:endnote w:type="continuationSeparator" w:id="0">
    <w:p w14:paraId="6E2D18C7" w14:textId="77777777" w:rsidR="006C2B41" w:rsidRDefault="006C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913C" w14:textId="77777777" w:rsidR="002A3B89" w:rsidRPr="005B7309" w:rsidRDefault="002A3B89">
    <w:pPr>
      <w:pStyle w:val="Stopka"/>
      <w:jc w:val="right"/>
      <w:rPr>
        <w:sz w:val="18"/>
        <w:szCs w:val="18"/>
      </w:rPr>
    </w:pPr>
    <w:r w:rsidRPr="005B7309">
      <w:rPr>
        <w:sz w:val="18"/>
        <w:szCs w:val="18"/>
      </w:rPr>
      <w:t xml:space="preserve">Strona </w:t>
    </w:r>
    <w:r w:rsidR="00CA3AC1" w:rsidRPr="005B7309">
      <w:rPr>
        <w:b/>
        <w:bCs/>
        <w:sz w:val="18"/>
        <w:szCs w:val="18"/>
      </w:rPr>
      <w:fldChar w:fldCharType="begin"/>
    </w:r>
    <w:r w:rsidRPr="005B7309">
      <w:rPr>
        <w:b/>
        <w:bCs/>
        <w:sz w:val="18"/>
        <w:szCs w:val="18"/>
      </w:rPr>
      <w:instrText>PAGE</w:instrText>
    </w:r>
    <w:r w:rsidR="00CA3AC1" w:rsidRPr="005B7309">
      <w:rPr>
        <w:b/>
        <w:bCs/>
        <w:sz w:val="18"/>
        <w:szCs w:val="18"/>
      </w:rPr>
      <w:fldChar w:fldCharType="separate"/>
    </w:r>
    <w:r w:rsidR="00EE6393">
      <w:rPr>
        <w:b/>
        <w:bCs/>
        <w:noProof/>
        <w:sz w:val="18"/>
        <w:szCs w:val="18"/>
      </w:rPr>
      <w:t>5</w:t>
    </w:r>
    <w:r w:rsidR="00CA3AC1" w:rsidRPr="005B7309">
      <w:rPr>
        <w:b/>
        <w:bCs/>
        <w:sz w:val="18"/>
        <w:szCs w:val="18"/>
      </w:rPr>
      <w:fldChar w:fldCharType="end"/>
    </w:r>
    <w:r w:rsidRPr="005B7309">
      <w:rPr>
        <w:sz w:val="18"/>
        <w:szCs w:val="18"/>
      </w:rPr>
      <w:t xml:space="preserve"> z </w:t>
    </w:r>
    <w:r w:rsidR="00CA3AC1" w:rsidRPr="005B7309">
      <w:rPr>
        <w:b/>
        <w:bCs/>
        <w:sz w:val="18"/>
        <w:szCs w:val="18"/>
      </w:rPr>
      <w:fldChar w:fldCharType="begin"/>
    </w:r>
    <w:r w:rsidRPr="005B7309">
      <w:rPr>
        <w:b/>
        <w:bCs/>
        <w:sz w:val="18"/>
        <w:szCs w:val="18"/>
      </w:rPr>
      <w:instrText>NUMPAGES</w:instrText>
    </w:r>
    <w:r w:rsidR="00CA3AC1" w:rsidRPr="005B7309">
      <w:rPr>
        <w:b/>
        <w:bCs/>
        <w:sz w:val="18"/>
        <w:szCs w:val="18"/>
      </w:rPr>
      <w:fldChar w:fldCharType="separate"/>
    </w:r>
    <w:r w:rsidR="00EE6393">
      <w:rPr>
        <w:b/>
        <w:bCs/>
        <w:noProof/>
        <w:sz w:val="18"/>
        <w:szCs w:val="18"/>
      </w:rPr>
      <w:t>5</w:t>
    </w:r>
    <w:r w:rsidR="00CA3AC1" w:rsidRPr="005B7309">
      <w:rPr>
        <w:b/>
        <w:bCs/>
        <w:sz w:val="18"/>
        <w:szCs w:val="18"/>
      </w:rPr>
      <w:fldChar w:fldCharType="end"/>
    </w:r>
  </w:p>
  <w:p w14:paraId="56517354" w14:textId="77777777" w:rsidR="002A3B89" w:rsidRPr="005B7309" w:rsidRDefault="002A3B89">
    <w:pPr>
      <w:pStyle w:val="Stopk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1D0CA" w14:textId="77777777" w:rsidR="006C2B41" w:rsidRDefault="006C2B41">
      <w:r>
        <w:separator/>
      </w:r>
    </w:p>
  </w:footnote>
  <w:footnote w:type="continuationSeparator" w:id="0">
    <w:p w14:paraId="2D74ABE8" w14:textId="77777777" w:rsidR="006C2B41" w:rsidRDefault="006C2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3010" w14:textId="1345BFA2" w:rsidR="00332473" w:rsidRDefault="00063A4B">
    <w:pPr>
      <w:pStyle w:val="Nagwek"/>
    </w:pPr>
    <w:r>
      <w:rPr>
        <w:noProof/>
      </w:rPr>
      <w:drawing>
        <wp:anchor distT="0" distB="0" distL="0" distR="0" simplePos="0" relativeHeight="251659264" behindDoc="0" locked="0" layoutInCell="1" allowOverlap="1" wp14:anchorId="2621221C" wp14:editId="24E4AD73">
          <wp:simplePos x="0" y="0"/>
          <wp:positionH relativeFrom="column">
            <wp:posOffset>44061</wp:posOffset>
          </wp:positionH>
          <wp:positionV relativeFrom="paragraph">
            <wp:posOffset>207535</wp:posOffset>
          </wp:positionV>
          <wp:extent cx="868533" cy="581995"/>
          <wp:effectExtent l="0" t="0" r="8255" b="889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8533" cy="581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32473">
      <w:rPr>
        <w:noProof/>
      </w:rPr>
      <w:drawing>
        <wp:anchor distT="0" distB="0" distL="0" distR="0" simplePos="0" relativeHeight="251665408" behindDoc="0" locked="0" layoutInCell="1" allowOverlap="1" wp14:anchorId="5855C20D" wp14:editId="7C341A49">
          <wp:simplePos x="0" y="0"/>
          <wp:positionH relativeFrom="column">
            <wp:posOffset>3934460</wp:posOffset>
          </wp:positionH>
          <wp:positionV relativeFrom="paragraph">
            <wp:posOffset>179070</wp:posOffset>
          </wp:positionV>
          <wp:extent cx="567690" cy="640080"/>
          <wp:effectExtent l="0" t="0" r="3810" b="762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7690" cy="640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32473">
      <w:rPr>
        <w:noProof/>
      </w:rPr>
      <w:drawing>
        <wp:anchor distT="0" distB="0" distL="0" distR="0" simplePos="0" relativeHeight="251663360" behindDoc="0" locked="0" layoutInCell="1" allowOverlap="1" wp14:anchorId="690D4178" wp14:editId="1A198643">
          <wp:simplePos x="0" y="0"/>
          <wp:positionH relativeFrom="page">
            <wp:posOffset>3587115</wp:posOffset>
          </wp:positionH>
          <wp:positionV relativeFrom="paragraph">
            <wp:posOffset>64135</wp:posOffset>
          </wp:positionV>
          <wp:extent cx="594995" cy="779780"/>
          <wp:effectExtent l="0" t="0" r="0" b="1270"/>
          <wp:wrapSquare wrapText="larges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94995" cy="7797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32473">
      <w:rPr>
        <w:noProof/>
      </w:rPr>
      <w:drawing>
        <wp:anchor distT="0" distB="0" distL="0" distR="0" simplePos="0" relativeHeight="251661312" behindDoc="0" locked="0" layoutInCell="1" allowOverlap="1" wp14:anchorId="1A9FF14C" wp14:editId="398C9D24">
          <wp:simplePos x="0" y="0"/>
          <wp:positionH relativeFrom="column">
            <wp:posOffset>1505585</wp:posOffset>
          </wp:positionH>
          <wp:positionV relativeFrom="paragraph">
            <wp:posOffset>169545</wp:posOffset>
          </wp:positionV>
          <wp:extent cx="640080" cy="640080"/>
          <wp:effectExtent l="0" t="0" r="7620" b="762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32473">
      <w:rPr>
        <w:noProof/>
      </w:rPr>
      <w:drawing>
        <wp:anchor distT="0" distB="0" distL="114300" distR="114300" simplePos="0" relativeHeight="251667456" behindDoc="0" locked="0" layoutInCell="1" allowOverlap="1" wp14:anchorId="7063B8D9" wp14:editId="19BE3F46">
          <wp:simplePos x="0" y="0"/>
          <wp:positionH relativeFrom="margin">
            <wp:posOffset>4956175</wp:posOffset>
          </wp:positionH>
          <wp:positionV relativeFrom="paragraph">
            <wp:posOffset>32385</wp:posOffset>
          </wp:positionV>
          <wp:extent cx="1263650" cy="822325"/>
          <wp:effectExtent l="0" t="0" r="0" b="0"/>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3650" cy="822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6D4F7F"/>
    <w:multiLevelType w:val="hybridMultilevel"/>
    <w:tmpl w:val="E9EE0374"/>
    <w:lvl w:ilvl="0" w:tplc="2D9C360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6249"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07EC2261"/>
    <w:multiLevelType w:val="hybridMultilevel"/>
    <w:tmpl w:val="F9D61D7E"/>
    <w:lvl w:ilvl="0" w:tplc="D158BB66">
      <w:start w:val="1"/>
      <w:numFmt w:val="lowerLetter"/>
      <w:lvlText w:val="%1)"/>
      <w:lvlJc w:val="left"/>
      <w:pPr>
        <w:ind w:left="2203" w:hanging="360"/>
      </w:pPr>
      <w:rPr>
        <w:rFonts w:asciiTheme="majorHAnsi" w:hAnsiTheme="majorHAnsi" w:cstheme="majorHAnsi"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5" w15:restartNumberingAfterBreak="0">
    <w:nsid w:val="0988588A"/>
    <w:multiLevelType w:val="multilevel"/>
    <w:tmpl w:val="F824168E"/>
    <w:lvl w:ilvl="0">
      <w:start w:val="29"/>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6" w15:restartNumberingAfterBreak="0">
    <w:nsid w:val="0A5E64CD"/>
    <w:multiLevelType w:val="hybridMultilevel"/>
    <w:tmpl w:val="2BF0E32C"/>
    <w:lvl w:ilvl="0" w:tplc="F9E67300">
      <w:start w:val="3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6926DE"/>
    <w:multiLevelType w:val="multilevel"/>
    <w:tmpl w:val="54442A2C"/>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color w:val="000000" w:themeColor="text1"/>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8" w15:restartNumberingAfterBreak="0">
    <w:nsid w:val="118D10EE"/>
    <w:multiLevelType w:val="hybridMultilevel"/>
    <w:tmpl w:val="466855E0"/>
    <w:lvl w:ilvl="0" w:tplc="5AA8569E">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9" w15:restartNumberingAfterBreak="0">
    <w:nsid w:val="130A0A10"/>
    <w:multiLevelType w:val="multilevel"/>
    <w:tmpl w:val="C706A8F0"/>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b w:val="0"/>
        <w:bCs/>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0" w15:restartNumberingAfterBreak="0">
    <w:nsid w:val="1C7B53B2"/>
    <w:multiLevelType w:val="multilevel"/>
    <w:tmpl w:val="DD6C1CB8"/>
    <w:lvl w:ilvl="0">
      <w:start w:val="14"/>
      <w:numFmt w:val="decimal"/>
      <w:lvlText w:val="%1."/>
      <w:lvlJc w:val="left"/>
      <w:pPr>
        <w:ind w:left="480" w:hanging="480"/>
      </w:pPr>
      <w:rPr>
        <w:rFonts w:hint="default"/>
      </w:rPr>
    </w:lvl>
    <w:lvl w:ilvl="1">
      <w:start w:val="1"/>
      <w:numFmt w:val="decimal"/>
      <w:lvlText w:val="%1.%2."/>
      <w:lvlJc w:val="left"/>
      <w:pPr>
        <w:ind w:left="906" w:hanging="480"/>
      </w:pPr>
      <w:rPr>
        <w:rFonts w:hint="default"/>
        <w:color w:val="auto"/>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1"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F941E35"/>
    <w:multiLevelType w:val="hybridMultilevel"/>
    <w:tmpl w:val="FCD407CA"/>
    <w:lvl w:ilvl="0" w:tplc="DB4EDF0A">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3" w15:restartNumberingAfterBreak="0">
    <w:nsid w:val="2091237E"/>
    <w:multiLevelType w:val="multilevel"/>
    <w:tmpl w:val="94643760"/>
    <w:lvl w:ilvl="0">
      <w:start w:val="17"/>
      <w:numFmt w:val="decimal"/>
      <w:lvlText w:val="%1."/>
      <w:lvlJc w:val="left"/>
      <w:pPr>
        <w:ind w:left="360" w:hanging="360"/>
      </w:pPr>
      <w:rPr>
        <w:rFonts w:hint="default"/>
      </w:rPr>
    </w:lvl>
    <w:lvl w:ilvl="1">
      <w:start w:val="1"/>
      <w:numFmt w:val="decimal"/>
      <w:lvlText w:val="%1.%2."/>
      <w:lvlJc w:val="left"/>
      <w:pPr>
        <w:ind w:left="6881" w:hanging="360"/>
      </w:pPr>
      <w:rPr>
        <w:rFonts w:hint="default"/>
        <w:sz w:val="24"/>
        <w:szCs w:val="24"/>
      </w:rPr>
    </w:lvl>
    <w:lvl w:ilvl="2">
      <w:start w:val="1"/>
      <w:numFmt w:val="decimal"/>
      <w:lvlText w:val="%1.%2.%3."/>
      <w:lvlJc w:val="left"/>
      <w:pPr>
        <w:ind w:left="5115"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4"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5"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7" w15:restartNumberingAfterBreak="0">
    <w:nsid w:val="364118C6"/>
    <w:multiLevelType w:val="multilevel"/>
    <w:tmpl w:val="8CFAED34"/>
    <w:lvl w:ilvl="0">
      <w:start w:val="13"/>
      <w:numFmt w:val="decimal"/>
      <w:lvlText w:val="%1."/>
      <w:lvlJc w:val="left"/>
      <w:pPr>
        <w:ind w:left="480" w:hanging="480"/>
      </w:pPr>
      <w:rPr>
        <w:rFonts w:hint="default"/>
      </w:rPr>
    </w:lvl>
    <w:lvl w:ilvl="1">
      <w:start w:val="1"/>
      <w:numFmt w:val="decimal"/>
      <w:lvlText w:val="%1.%2."/>
      <w:lvlJc w:val="left"/>
      <w:pPr>
        <w:ind w:left="906" w:hanging="480"/>
      </w:pPr>
      <w:rPr>
        <w:rFonts w:hint="default"/>
        <w:color w:val="auto"/>
      </w:rPr>
    </w:lvl>
    <w:lvl w:ilvl="2">
      <w:start w:val="1"/>
      <w:numFmt w:val="decimal"/>
      <w:lvlText w:val="%1.%2.%3."/>
      <w:lvlJc w:val="left"/>
      <w:pPr>
        <w:ind w:left="3131"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8" w15:restartNumberingAfterBreak="0">
    <w:nsid w:val="36922D88"/>
    <w:multiLevelType w:val="hybridMultilevel"/>
    <w:tmpl w:val="BF72FD26"/>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9"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5257"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0"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1" w15:restartNumberingAfterBreak="0">
    <w:nsid w:val="3B9502CE"/>
    <w:multiLevelType w:val="multilevel"/>
    <w:tmpl w:val="AEC06840"/>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CAD769F"/>
    <w:multiLevelType w:val="multilevel"/>
    <w:tmpl w:val="120492DE"/>
    <w:lvl w:ilvl="0">
      <w:start w:val="19"/>
      <w:numFmt w:val="decimal"/>
      <w:lvlText w:val="%1."/>
      <w:lvlJc w:val="left"/>
      <w:pPr>
        <w:ind w:left="480" w:hanging="480"/>
      </w:pPr>
      <w:rPr>
        <w:rFonts w:hint="default"/>
      </w:rPr>
    </w:lvl>
    <w:lvl w:ilvl="1">
      <w:start w:val="2"/>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3"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6D7739"/>
    <w:multiLevelType w:val="multilevel"/>
    <w:tmpl w:val="DB4C933A"/>
    <w:lvl w:ilvl="0">
      <w:start w:val="30"/>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855"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26" w15:restartNumberingAfterBreak="0">
    <w:nsid w:val="5694462F"/>
    <w:multiLevelType w:val="multilevel"/>
    <w:tmpl w:val="CC5C7562"/>
    <w:lvl w:ilvl="0">
      <w:start w:val="6"/>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7" w15:restartNumberingAfterBreak="0">
    <w:nsid w:val="5C2F3CD7"/>
    <w:multiLevelType w:val="multilevel"/>
    <w:tmpl w:val="847ADDD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15:restartNumberingAfterBreak="0">
    <w:nsid w:val="67E2092A"/>
    <w:multiLevelType w:val="multilevel"/>
    <w:tmpl w:val="89CCDC4A"/>
    <w:lvl w:ilvl="0">
      <w:start w:val="28"/>
      <w:numFmt w:val="decimal"/>
      <w:lvlText w:val="%1."/>
      <w:lvlJc w:val="left"/>
      <w:pPr>
        <w:ind w:left="480" w:hanging="480"/>
      </w:pPr>
      <w:rPr>
        <w:rFonts w:hint="default"/>
      </w:rPr>
    </w:lvl>
    <w:lvl w:ilvl="1">
      <w:start w:val="1"/>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72B0176D"/>
    <w:multiLevelType w:val="multilevel"/>
    <w:tmpl w:val="3B1CE986"/>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heme="majorHAnsi" w:hAnsiTheme="majorHAnsi" w:cstheme="majorHAnsi"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3" w15:restartNumberingAfterBreak="0">
    <w:nsid w:val="7A3521F0"/>
    <w:multiLevelType w:val="multilevel"/>
    <w:tmpl w:val="7C647A60"/>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asciiTheme="majorHAnsi" w:hAnsiTheme="majorHAnsi" w:cstheme="majorHAnsi" w:hint="default"/>
        <w:b w:val="0"/>
        <w:bCs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5" w15:restartNumberingAfterBreak="0">
    <w:nsid w:val="7C523093"/>
    <w:multiLevelType w:val="multilevel"/>
    <w:tmpl w:val="1870C0F0"/>
    <w:lvl w:ilvl="0">
      <w:start w:val="1"/>
      <w:numFmt w:val="decimal"/>
      <w:lvlText w:val="%1"/>
      <w:lvlJc w:val="left"/>
      <w:pPr>
        <w:ind w:left="2134" w:hanging="432"/>
      </w:pPr>
      <w:rPr>
        <w:b/>
        <w:bCs/>
        <w:strike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752119790">
    <w:abstractNumId w:val="35"/>
  </w:num>
  <w:num w:numId="2" w16cid:durableId="561713564">
    <w:abstractNumId w:val="2"/>
  </w:num>
  <w:num w:numId="3" w16cid:durableId="824319899">
    <w:abstractNumId w:val="29"/>
  </w:num>
  <w:num w:numId="4" w16cid:durableId="740758654">
    <w:abstractNumId w:val="7"/>
  </w:num>
  <w:num w:numId="5" w16cid:durableId="1372412293">
    <w:abstractNumId w:val="34"/>
  </w:num>
  <w:num w:numId="6" w16cid:durableId="199980207">
    <w:abstractNumId w:val="15"/>
  </w:num>
  <w:num w:numId="7" w16cid:durableId="1047485639">
    <w:abstractNumId w:val="17"/>
  </w:num>
  <w:num w:numId="8" w16cid:durableId="369956032">
    <w:abstractNumId w:val="10"/>
  </w:num>
  <w:num w:numId="9" w16cid:durableId="1029725540">
    <w:abstractNumId w:val="23"/>
  </w:num>
  <w:num w:numId="10" w16cid:durableId="2132285220">
    <w:abstractNumId w:val="32"/>
  </w:num>
  <w:num w:numId="11" w16cid:durableId="2069761946">
    <w:abstractNumId w:val="3"/>
  </w:num>
  <w:num w:numId="12" w16cid:durableId="1272317136">
    <w:abstractNumId w:val="33"/>
  </w:num>
  <w:num w:numId="13" w16cid:durableId="1209486752">
    <w:abstractNumId w:val="19"/>
  </w:num>
  <w:num w:numId="14" w16cid:durableId="1260601847">
    <w:abstractNumId w:val="16"/>
  </w:num>
  <w:num w:numId="15" w16cid:durableId="1888640403">
    <w:abstractNumId w:val="14"/>
  </w:num>
  <w:num w:numId="16" w16cid:durableId="643585562">
    <w:abstractNumId w:val="9"/>
  </w:num>
  <w:num w:numId="17" w16cid:durableId="1692300600">
    <w:abstractNumId w:val="11"/>
  </w:num>
  <w:num w:numId="18" w16cid:durableId="626358069">
    <w:abstractNumId w:val="25"/>
  </w:num>
  <w:num w:numId="19" w16cid:durableId="1852253782">
    <w:abstractNumId w:val="28"/>
  </w:num>
  <w:num w:numId="20" w16cid:durableId="1954093774">
    <w:abstractNumId w:val="5"/>
  </w:num>
  <w:num w:numId="21" w16cid:durableId="2083290991">
    <w:abstractNumId w:val="27"/>
  </w:num>
  <w:num w:numId="22" w16cid:durableId="461114210">
    <w:abstractNumId w:val="30"/>
  </w:num>
  <w:num w:numId="23" w16cid:durableId="1428234620">
    <w:abstractNumId w:val="18"/>
  </w:num>
  <w:num w:numId="24" w16cid:durableId="1045563092">
    <w:abstractNumId w:val="12"/>
  </w:num>
  <w:num w:numId="25" w16cid:durableId="438910444">
    <w:abstractNumId w:val="6"/>
  </w:num>
  <w:num w:numId="26" w16cid:durableId="1221593515">
    <w:abstractNumId w:val="4"/>
  </w:num>
  <w:num w:numId="27" w16cid:durableId="229074124">
    <w:abstractNumId w:val="26"/>
  </w:num>
  <w:num w:numId="28" w16cid:durableId="582295490">
    <w:abstractNumId w:val="13"/>
  </w:num>
  <w:num w:numId="29" w16cid:durableId="478694552">
    <w:abstractNumId w:val="24"/>
  </w:num>
  <w:num w:numId="30" w16cid:durableId="791289577">
    <w:abstractNumId w:val="31"/>
  </w:num>
  <w:num w:numId="31" w16cid:durableId="899754178">
    <w:abstractNumId w:val="8"/>
  </w:num>
  <w:num w:numId="32" w16cid:durableId="1175068624">
    <w:abstractNumId w:val="22"/>
  </w:num>
  <w:num w:numId="33" w16cid:durableId="428357863">
    <w:abstractNumId w:val="1"/>
  </w:num>
  <w:num w:numId="34" w16cid:durableId="1664703377">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ABD"/>
    <w:rsid w:val="00001555"/>
    <w:rsid w:val="000034E6"/>
    <w:rsid w:val="000076FF"/>
    <w:rsid w:val="00007881"/>
    <w:rsid w:val="000211A2"/>
    <w:rsid w:val="00021A3F"/>
    <w:rsid w:val="00021BCD"/>
    <w:rsid w:val="00022844"/>
    <w:rsid w:val="00030440"/>
    <w:rsid w:val="00051C88"/>
    <w:rsid w:val="00052CA9"/>
    <w:rsid w:val="00054043"/>
    <w:rsid w:val="00057FC8"/>
    <w:rsid w:val="00063A4B"/>
    <w:rsid w:val="00064CFF"/>
    <w:rsid w:val="00065F6B"/>
    <w:rsid w:val="00067E82"/>
    <w:rsid w:val="00073D47"/>
    <w:rsid w:val="00077817"/>
    <w:rsid w:val="00081D79"/>
    <w:rsid w:val="00081DD5"/>
    <w:rsid w:val="0009337E"/>
    <w:rsid w:val="000A2B1A"/>
    <w:rsid w:val="000A3888"/>
    <w:rsid w:val="000C0723"/>
    <w:rsid w:val="000F0D53"/>
    <w:rsid w:val="000F2FCA"/>
    <w:rsid w:val="000F3F68"/>
    <w:rsid w:val="000F736B"/>
    <w:rsid w:val="001100C8"/>
    <w:rsid w:val="00110DDE"/>
    <w:rsid w:val="001131D5"/>
    <w:rsid w:val="00123577"/>
    <w:rsid w:val="00123D1E"/>
    <w:rsid w:val="0015199C"/>
    <w:rsid w:val="00154433"/>
    <w:rsid w:val="00161759"/>
    <w:rsid w:val="00163052"/>
    <w:rsid w:val="00165F83"/>
    <w:rsid w:val="00173FA7"/>
    <w:rsid w:val="00174BDA"/>
    <w:rsid w:val="00180C00"/>
    <w:rsid w:val="0019240F"/>
    <w:rsid w:val="001A0C0F"/>
    <w:rsid w:val="001A33B9"/>
    <w:rsid w:val="001C005F"/>
    <w:rsid w:val="001C35A0"/>
    <w:rsid w:val="001C6652"/>
    <w:rsid w:val="001D2E40"/>
    <w:rsid w:val="001D3E8B"/>
    <w:rsid w:val="001D756D"/>
    <w:rsid w:val="001E0066"/>
    <w:rsid w:val="001E10B1"/>
    <w:rsid w:val="001F0336"/>
    <w:rsid w:val="001F0992"/>
    <w:rsid w:val="001F3EC7"/>
    <w:rsid w:val="001F44FC"/>
    <w:rsid w:val="0020241B"/>
    <w:rsid w:val="00205CF6"/>
    <w:rsid w:val="00207535"/>
    <w:rsid w:val="00212492"/>
    <w:rsid w:val="00216EB9"/>
    <w:rsid w:val="00240813"/>
    <w:rsid w:val="002551AA"/>
    <w:rsid w:val="00261899"/>
    <w:rsid w:val="00280476"/>
    <w:rsid w:val="002842B4"/>
    <w:rsid w:val="0028790C"/>
    <w:rsid w:val="00294FA1"/>
    <w:rsid w:val="002A0F9C"/>
    <w:rsid w:val="002A287F"/>
    <w:rsid w:val="002A3A0F"/>
    <w:rsid w:val="002A3B89"/>
    <w:rsid w:val="002B37B5"/>
    <w:rsid w:val="002B37CC"/>
    <w:rsid w:val="002B6C8A"/>
    <w:rsid w:val="002B75B5"/>
    <w:rsid w:val="002C5FC0"/>
    <w:rsid w:val="002C72FF"/>
    <w:rsid w:val="002E7346"/>
    <w:rsid w:val="002F2627"/>
    <w:rsid w:val="002F29A8"/>
    <w:rsid w:val="002F541A"/>
    <w:rsid w:val="002F5BAE"/>
    <w:rsid w:val="003038C9"/>
    <w:rsid w:val="00312F75"/>
    <w:rsid w:val="003133B4"/>
    <w:rsid w:val="003179F2"/>
    <w:rsid w:val="00322821"/>
    <w:rsid w:val="00325152"/>
    <w:rsid w:val="0033005B"/>
    <w:rsid w:val="00332473"/>
    <w:rsid w:val="003325EA"/>
    <w:rsid w:val="00333620"/>
    <w:rsid w:val="00336DDA"/>
    <w:rsid w:val="00346532"/>
    <w:rsid w:val="00347303"/>
    <w:rsid w:val="00347B51"/>
    <w:rsid w:val="0036359D"/>
    <w:rsid w:val="00371D28"/>
    <w:rsid w:val="0037510D"/>
    <w:rsid w:val="00375EA3"/>
    <w:rsid w:val="00386D3B"/>
    <w:rsid w:val="003969FC"/>
    <w:rsid w:val="003A3CBF"/>
    <w:rsid w:val="003A77B5"/>
    <w:rsid w:val="003B16D5"/>
    <w:rsid w:val="003B1A4F"/>
    <w:rsid w:val="003B27FA"/>
    <w:rsid w:val="003B560A"/>
    <w:rsid w:val="003D51D6"/>
    <w:rsid w:val="003E6470"/>
    <w:rsid w:val="00401544"/>
    <w:rsid w:val="00403859"/>
    <w:rsid w:val="00405E9E"/>
    <w:rsid w:val="00410AC3"/>
    <w:rsid w:val="004158DB"/>
    <w:rsid w:val="00415FE3"/>
    <w:rsid w:val="00420F03"/>
    <w:rsid w:val="0042752A"/>
    <w:rsid w:val="00433AF7"/>
    <w:rsid w:val="00434298"/>
    <w:rsid w:val="00440AD7"/>
    <w:rsid w:val="00451312"/>
    <w:rsid w:val="00466F1E"/>
    <w:rsid w:val="004736B6"/>
    <w:rsid w:val="0047375F"/>
    <w:rsid w:val="00482007"/>
    <w:rsid w:val="00483FDB"/>
    <w:rsid w:val="00484740"/>
    <w:rsid w:val="00486990"/>
    <w:rsid w:val="0048760F"/>
    <w:rsid w:val="004915D1"/>
    <w:rsid w:val="004941B2"/>
    <w:rsid w:val="004960E8"/>
    <w:rsid w:val="004A01C9"/>
    <w:rsid w:val="004A244F"/>
    <w:rsid w:val="004A31C3"/>
    <w:rsid w:val="004C5FB6"/>
    <w:rsid w:val="004E492D"/>
    <w:rsid w:val="004F241C"/>
    <w:rsid w:val="004F318A"/>
    <w:rsid w:val="004F5A30"/>
    <w:rsid w:val="005051F3"/>
    <w:rsid w:val="00514166"/>
    <w:rsid w:val="005147C2"/>
    <w:rsid w:val="0051554D"/>
    <w:rsid w:val="0053114E"/>
    <w:rsid w:val="005342F6"/>
    <w:rsid w:val="00534C12"/>
    <w:rsid w:val="00535EFA"/>
    <w:rsid w:val="005402A0"/>
    <w:rsid w:val="005560E2"/>
    <w:rsid w:val="00560FE5"/>
    <w:rsid w:val="00574A98"/>
    <w:rsid w:val="0057732D"/>
    <w:rsid w:val="005823EE"/>
    <w:rsid w:val="005861FA"/>
    <w:rsid w:val="005919DD"/>
    <w:rsid w:val="00593C35"/>
    <w:rsid w:val="005A6480"/>
    <w:rsid w:val="005B232A"/>
    <w:rsid w:val="005B5FA0"/>
    <w:rsid w:val="005B7309"/>
    <w:rsid w:val="005D3535"/>
    <w:rsid w:val="005D5D13"/>
    <w:rsid w:val="00601B55"/>
    <w:rsid w:val="0060798A"/>
    <w:rsid w:val="006115D9"/>
    <w:rsid w:val="006133CC"/>
    <w:rsid w:val="006220D1"/>
    <w:rsid w:val="006307DE"/>
    <w:rsid w:val="00634720"/>
    <w:rsid w:val="00641E6B"/>
    <w:rsid w:val="00644310"/>
    <w:rsid w:val="0064512E"/>
    <w:rsid w:val="006472A0"/>
    <w:rsid w:val="0065195C"/>
    <w:rsid w:val="00661AA6"/>
    <w:rsid w:val="006716CE"/>
    <w:rsid w:val="00674183"/>
    <w:rsid w:val="00682D26"/>
    <w:rsid w:val="00687356"/>
    <w:rsid w:val="00695193"/>
    <w:rsid w:val="006A403F"/>
    <w:rsid w:val="006A76B5"/>
    <w:rsid w:val="006A7C0C"/>
    <w:rsid w:val="006B48D0"/>
    <w:rsid w:val="006C2B41"/>
    <w:rsid w:val="006C4476"/>
    <w:rsid w:val="006D2ED2"/>
    <w:rsid w:val="006E7500"/>
    <w:rsid w:val="006F2101"/>
    <w:rsid w:val="006F7C66"/>
    <w:rsid w:val="007003CB"/>
    <w:rsid w:val="00705D3E"/>
    <w:rsid w:val="00712B54"/>
    <w:rsid w:val="007431AE"/>
    <w:rsid w:val="00744D00"/>
    <w:rsid w:val="0074534D"/>
    <w:rsid w:val="00750A05"/>
    <w:rsid w:val="0075436A"/>
    <w:rsid w:val="00754A33"/>
    <w:rsid w:val="00771365"/>
    <w:rsid w:val="00772D53"/>
    <w:rsid w:val="00774F26"/>
    <w:rsid w:val="007941DB"/>
    <w:rsid w:val="007D0C5D"/>
    <w:rsid w:val="007D34D8"/>
    <w:rsid w:val="007D34E0"/>
    <w:rsid w:val="007D3A4D"/>
    <w:rsid w:val="007D4394"/>
    <w:rsid w:val="007E5BF5"/>
    <w:rsid w:val="007F098D"/>
    <w:rsid w:val="007F4552"/>
    <w:rsid w:val="007F50B9"/>
    <w:rsid w:val="00805476"/>
    <w:rsid w:val="0080591F"/>
    <w:rsid w:val="0081449B"/>
    <w:rsid w:val="00816193"/>
    <w:rsid w:val="00816A22"/>
    <w:rsid w:val="008206C3"/>
    <w:rsid w:val="00820F35"/>
    <w:rsid w:val="00824F03"/>
    <w:rsid w:val="00834874"/>
    <w:rsid w:val="00837FE3"/>
    <w:rsid w:val="00841560"/>
    <w:rsid w:val="00841A2F"/>
    <w:rsid w:val="00845291"/>
    <w:rsid w:val="008461F0"/>
    <w:rsid w:val="00846AF1"/>
    <w:rsid w:val="0085452A"/>
    <w:rsid w:val="00856CA4"/>
    <w:rsid w:val="008648D6"/>
    <w:rsid w:val="00865B11"/>
    <w:rsid w:val="008718C8"/>
    <w:rsid w:val="00874E65"/>
    <w:rsid w:val="00887903"/>
    <w:rsid w:val="008A1257"/>
    <w:rsid w:val="008A34D6"/>
    <w:rsid w:val="008A55FD"/>
    <w:rsid w:val="008B31F3"/>
    <w:rsid w:val="008C411D"/>
    <w:rsid w:val="008E0366"/>
    <w:rsid w:val="008E64B5"/>
    <w:rsid w:val="008E754A"/>
    <w:rsid w:val="008F1BD5"/>
    <w:rsid w:val="008F3E95"/>
    <w:rsid w:val="009018D3"/>
    <w:rsid w:val="00907A59"/>
    <w:rsid w:val="00910FF2"/>
    <w:rsid w:val="009203FF"/>
    <w:rsid w:val="00925343"/>
    <w:rsid w:val="0094253D"/>
    <w:rsid w:val="00942607"/>
    <w:rsid w:val="00942CA1"/>
    <w:rsid w:val="009430B0"/>
    <w:rsid w:val="00951F45"/>
    <w:rsid w:val="00952060"/>
    <w:rsid w:val="00955151"/>
    <w:rsid w:val="009560F9"/>
    <w:rsid w:val="0098749C"/>
    <w:rsid w:val="00993E56"/>
    <w:rsid w:val="00997C6C"/>
    <w:rsid w:val="009A07DF"/>
    <w:rsid w:val="009A67E5"/>
    <w:rsid w:val="009B0078"/>
    <w:rsid w:val="009B04DE"/>
    <w:rsid w:val="009B417F"/>
    <w:rsid w:val="009B7209"/>
    <w:rsid w:val="009C10F5"/>
    <w:rsid w:val="009C4DC6"/>
    <w:rsid w:val="009D4D18"/>
    <w:rsid w:val="009D6F2C"/>
    <w:rsid w:val="009E0D8A"/>
    <w:rsid w:val="009E1E4C"/>
    <w:rsid w:val="009E3230"/>
    <w:rsid w:val="009E5498"/>
    <w:rsid w:val="009F34ED"/>
    <w:rsid w:val="00A02B9F"/>
    <w:rsid w:val="00A12985"/>
    <w:rsid w:val="00A13D6D"/>
    <w:rsid w:val="00A13FCC"/>
    <w:rsid w:val="00A14DFB"/>
    <w:rsid w:val="00A22C71"/>
    <w:rsid w:val="00A37419"/>
    <w:rsid w:val="00A449C7"/>
    <w:rsid w:val="00A475AE"/>
    <w:rsid w:val="00A50D2C"/>
    <w:rsid w:val="00A51EEE"/>
    <w:rsid w:val="00A62FB2"/>
    <w:rsid w:val="00A63E70"/>
    <w:rsid w:val="00A64F89"/>
    <w:rsid w:val="00A7799E"/>
    <w:rsid w:val="00A80755"/>
    <w:rsid w:val="00A842CB"/>
    <w:rsid w:val="00A86057"/>
    <w:rsid w:val="00AA08B7"/>
    <w:rsid w:val="00AA1760"/>
    <w:rsid w:val="00AA5117"/>
    <w:rsid w:val="00AA68F9"/>
    <w:rsid w:val="00AC2F64"/>
    <w:rsid w:val="00AC5367"/>
    <w:rsid w:val="00AD1189"/>
    <w:rsid w:val="00AE0096"/>
    <w:rsid w:val="00AE1201"/>
    <w:rsid w:val="00AE64AA"/>
    <w:rsid w:val="00AF0EC0"/>
    <w:rsid w:val="00AF3D56"/>
    <w:rsid w:val="00B00106"/>
    <w:rsid w:val="00B07CA2"/>
    <w:rsid w:val="00B11180"/>
    <w:rsid w:val="00B334ED"/>
    <w:rsid w:val="00B50DB6"/>
    <w:rsid w:val="00B52925"/>
    <w:rsid w:val="00B63E50"/>
    <w:rsid w:val="00B66A51"/>
    <w:rsid w:val="00B74DD5"/>
    <w:rsid w:val="00B93E71"/>
    <w:rsid w:val="00B97B5C"/>
    <w:rsid w:val="00BA1E0F"/>
    <w:rsid w:val="00BC2AE8"/>
    <w:rsid w:val="00BC5B46"/>
    <w:rsid w:val="00BD3EFC"/>
    <w:rsid w:val="00BE078E"/>
    <w:rsid w:val="00BE4CE6"/>
    <w:rsid w:val="00BF13D4"/>
    <w:rsid w:val="00C16A14"/>
    <w:rsid w:val="00C24B35"/>
    <w:rsid w:val="00C25B14"/>
    <w:rsid w:val="00C404AC"/>
    <w:rsid w:val="00C4340D"/>
    <w:rsid w:val="00C45689"/>
    <w:rsid w:val="00C547FD"/>
    <w:rsid w:val="00C54FB9"/>
    <w:rsid w:val="00C5734B"/>
    <w:rsid w:val="00C644EF"/>
    <w:rsid w:val="00C711D6"/>
    <w:rsid w:val="00C74EBB"/>
    <w:rsid w:val="00C91DB2"/>
    <w:rsid w:val="00C9562D"/>
    <w:rsid w:val="00CA1A1A"/>
    <w:rsid w:val="00CA3AC1"/>
    <w:rsid w:val="00CA3E26"/>
    <w:rsid w:val="00CC4276"/>
    <w:rsid w:val="00CE0686"/>
    <w:rsid w:val="00CE19F7"/>
    <w:rsid w:val="00CF3EC7"/>
    <w:rsid w:val="00CF5026"/>
    <w:rsid w:val="00D01D40"/>
    <w:rsid w:val="00D06CB2"/>
    <w:rsid w:val="00D13749"/>
    <w:rsid w:val="00D15070"/>
    <w:rsid w:val="00D277D7"/>
    <w:rsid w:val="00D36A69"/>
    <w:rsid w:val="00D36F37"/>
    <w:rsid w:val="00D42D7D"/>
    <w:rsid w:val="00D5780B"/>
    <w:rsid w:val="00D634D0"/>
    <w:rsid w:val="00D72F60"/>
    <w:rsid w:val="00DA5A63"/>
    <w:rsid w:val="00DA6358"/>
    <w:rsid w:val="00DB1818"/>
    <w:rsid w:val="00DB2913"/>
    <w:rsid w:val="00DB457A"/>
    <w:rsid w:val="00DB769D"/>
    <w:rsid w:val="00DD15A8"/>
    <w:rsid w:val="00DD1D58"/>
    <w:rsid w:val="00DD4288"/>
    <w:rsid w:val="00DE5613"/>
    <w:rsid w:val="00DE6EDE"/>
    <w:rsid w:val="00DE773F"/>
    <w:rsid w:val="00E00E9A"/>
    <w:rsid w:val="00E02E67"/>
    <w:rsid w:val="00E12DB2"/>
    <w:rsid w:val="00E155CC"/>
    <w:rsid w:val="00E15CEF"/>
    <w:rsid w:val="00E3684B"/>
    <w:rsid w:val="00E376CB"/>
    <w:rsid w:val="00E4284B"/>
    <w:rsid w:val="00E4324E"/>
    <w:rsid w:val="00E44AE6"/>
    <w:rsid w:val="00E463AD"/>
    <w:rsid w:val="00E60019"/>
    <w:rsid w:val="00E603AB"/>
    <w:rsid w:val="00E707EC"/>
    <w:rsid w:val="00E70B44"/>
    <w:rsid w:val="00E70EE5"/>
    <w:rsid w:val="00E71D20"/>
    <w:rsid w:val="00E763D7"/>
    <w:rsid w:val="00E80628"/>
    <w:rsid w:val="00E86368"/>
    <w:rsid w:val="00EA1574"/>
    <w:rsid w:val="00EA4B9C"/>
    <w:rsid w:val="00EA5EFC"/>
    <w:rsid w:val="00EB4261"/>
    <w:rsid w:val="00EB66A1"/>
    <w:rsid w:val="00EB7038"/>
    <w:rsid w:val="00EB7889"/>
    <w:rsid w:val="00EC4F0E"/>
    <w:rsid w:val="00EC5AF8"/>
    <w:rsid w:val="00EC69C5"/>
    <w:rsid w:val="00ED44C0"/>
    <w:rsid w:val="00ED45AD"/>
    <w:rsid w:val="00ED6EC0"/>
    <w:rsid w:val="00EE6393"/>
    <w:rsid w:val="00F00B0D"/>
    <w:rsid w:val="00F02DED"/>
    <w:rsid w:val="00F03856"/>
    <w:rsid w:val="00F05A5A"/>
    <w:rsid w:val="00F12F31"/>
    <w:rsid w:val="00F148A8"/>
    <w:rsid w:val="00F1511C"/>
    <w:rsid w:val="00F17AD1"/>
    <w:rsid w:val="00F2566D"/>
    <w:rsid w:val="00F3339B"/>
    <w:rsid w:val="00F53211"/>
    <w:rsid w:val="00F54721"/>
    <w:rsid w:val="00F55ABD"/>
    <w:rsid w:val="00F76235"/>
    <w:rsid w:val="00F77680"/>
    <w:rsid w:val="00F87886"/>
    <w:rsid w:val="00F92376"/>
    <w:rsid w:val="00F94C14"/>
    <w:rsid w:val="00F95291"/>
    <w:rsid w:val="00F977A9"/>
    <w:rsid w:val="00FA5C8A"/>
    <w:rsid w:val="00FA5D55"/>
    <w:rsid w:val="00FB319B"/>
    <w:rsid w:val="00FB3CA4"/>
    <w:rsid w:val="00FF3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FCD69D"/>
  <w15:docId w15:val="{B025EDD0-3E2D-49B1-BACC-DCC261A3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3856"/>
    <w:rPr>
      <w:rFonts w:ascii="Times New Roman" w:eastAsia="Times New Roman" w:hAnsi="Times New Roman"/>
      <w:sz w:val="24"/>
      <w:szCs w:val="24"/>
    </w:rPr>
  </w:style>
  <w:style w:type="paragraph" w:styleId="Nagwek1">
    <w:name w:val="heading 1"/>
    <w:basedOn w:val="Normalny"/>
    <w:next w:val="Normalny"/>
    <w:link w:val="Nagwek1Znak"/>
    <w:uiPriority w:val="9"/>
    <w:qFormat/>
    <w:locked/>
    <w:rsid w:val="00063A4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locked/>
    <w:rsid w:val="00063A4B"/>
    <w:pPr>
      <w:keepNext/>
      <w:keepLines/>
      <w:spacing w:before="40" w:line="259" w:lineRule="auto"/>
      <w:ind w:left="576" w:hanging="576"/>
      <w:outlineLvl w:val="1"/>
    </w:pPr>
    <w:rPr>
      <w:rFonts w:asciiTheme="majorHAnsi" w:eastAsiaTheme="majorEastAsia" w:hAnsiTheme="majorHAnsi" w:cstheme="majorBidi"/>
      <w:color w:val="365F91" w:themeColor="accent1" w:themeShade="BF"/>
      <w:sz w:val="26"/>
      <w:szCs w:val="26"/>
      <w:lang w:eastAsia="en-US"/>
    </w:rPr>
  </w:style>
  <w:style w:type="paragraph" w:styleId="Nagwek3">
    <w:name w:val="heading 3"/>
    <w:basedOn w:val="Normalny"/>
    <w:next w:val="Normalny"/>
    <w:link w:val="Nagwek3Znak"/>
    <w:uiPriority w:val="9"/>
    <w:unhideWhenUsed/>
    <w:qFormat/>
    <w:locked/>
    <w:rsid w:val="00E603AB"/>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unhideWhenUsed/>
    <w:qFormat/>
    <w:locked/>
    <w:rsid w:val="00063A4B"/>
    <w:pPr>
      <w:keepNext/>
      <w:keepLines/>
      <w:spacing w:before="40" w:line="259" w:lineRule="auto"/>
      <w:ind w:left="864" w:hanging="864"/>
      <w:outlineLvl w:val="3"/>
    </w:pPr>
    <w:rPr>
      <w:rFonts w:asciiTheme="majorHAnsi" w:eastAsiaTheme="majorEastAsia" w:hAnsiTheme="majorHAnsi" w:cstheme="majorBidi"/>
      <w:i/>
      <w:iCs/>
      <w:color w:val="365F91" w:themeColor="accent1" w:themeShade="BF"/>
      <w:sz w:val="22"/>
      <w:szCs w:val="22"/>
      <w:lang w:eastAsia="en-US"/>
    </w:rPr>
  </w:style>
  <w:style w:type="paragraph" w:styleId="Nagwek5">
    <w:name w:val="heading 5"/>
    <w:basedOn w:val="Normalny"/>
    <w:next w:val="Normalny"/>
    <w:link w:val="Nagwek5Znak"/>
    <w:uiPriority w:val="9"/>
    <w:unhideWhenUsed/>
    <w:qFormat/>
    <w:locked/>
    <w:rsid w:val="00063A4B"/>
    <w:pPr>
      <w:keepNext/>
      <w:keepLines/>
      <w:spacing w:before="40" w:line="259" w:lineRule="auto"/>
      <w:ind w:left="1008" w:hanging="1008"/>
      <w:outlineLvl w:val="4"/>
    </w:pPr>
    <w:rPr>
      <w:rFonts w:asciiTheme="majorHAnsi" w:eastAsiaTheme="majorEastAsia" w:hAnsiTheme="majorHAnsi" w:cstheme="majorBidi"/>
      <w:color w:val="365F91" w:themeColor="accent1" w:themeShade="BF"/>
      <w:sz w:val="22"/>
      <w:szCs w:val="22"/>
      <w:lang w:eastAsia="en-US"/>
    </w:rPr>
  </w:style>
  <w:style w:type="paragraph" w:styleId="Nagwek6">
    <w:name w:val="heading 6"/>
    <w:basedOn w:val="Normalny"/>
    <w:next w:val="Normalny"/>
    <w:link w:val="Nagwek6Znak"/>
    <w:uiPriority w:val="9"/>
    <w:unhideWhenUsed/>
    <w:qFormat/>
    <w:locked/>
    <w:rsid w:val="00063A4B"/>
    <w:pPr>
      <w:keepNext/>
      <w:keepLines/>
      <w:spacing w:before="40" w:line="259" w:lineRule="auto"/>
      <w:ind w:left="1152" w:hanging="1152"/>
      <w:outlineLvl w:val="5"/>
    </w:pPr>
    <w:rPr>
      <w:rFonts w:asciiTheme="majorHAnsi" w:eastAsiaTheme="majorEastAsia" w:hAnsiTheme="majorHAnsi" w:cstheme="majorBidi"/>
      <w:color w:val="243F60" w:themeColor="accent1" w:themeShade="7F"/>
      <w:sz w:val="22"/>
      <w:szCs w:val="22"/>
      <w:lang w:eastAsia="en-US"/>
    </w:rPr>
  </w:style>
  <w:style w:type="paragraph" w:styleId="Nagwek7">
    <w:name w:val="heading 7"/>
    <w:basedOn w:val="Normalny"/>
    <w:next w:val="Normalny"/>
    <w:link w:val="Nagwek7Znak"/>
    <w:uiPriority w:val="9"/>
    <w:unhideWhenUsed/>
    <w:qFormat/>
    <w:locked/>
    <w:rsid w:val="00063A4B"/>
    <w:pPr>
      <w:keepNext/>
      <w:keepLines/>
      <w:spacing w:before="40" w:line="259" w:lineRule="auto"/>
      <w:ind w:left="1296" w:hanging="1296"/>
      <w:outlineLvl w:val="6"/>
    </w:pPr>
    <w:rPr>
      <w:rFonts w:asciiTheme="majorHAnsi" w:eastAsiaTheme="majorEastAsia" w:hAnsiTheme="majorHAnsi" w:cstheme="majorBidi"/>
      <w:i/>
      <w:iCs/>
      <w:color w:val="243F60" w:themeColor="accent1" w:themeShade="7F"/>
      <w:sz w:val="22"/>
      <w:szCs w:val="22"/>
      <w:lang w:eastAsia="en-US"/>
    </w:rPr>
  </w:style>
  <w:style w:type="paragraph" w:styleId="Nagwek8">
    <w:name w:val="heading 8"/>
    <w:basedOn w:val="Normalny"/>
    <w:next w:val="Normalny"/>
    <w:link w:val="Nagwek8Znak"/>
    <w:uiPriority w:val="9"/>
    <w:unhideWhenUsed/>
    <w:qFormat/>
    <w:locked/>
    <w:rsid w:val="00063A4B"/>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Nagwek9">
    <w:name w:val="heading 9"/>
    <w:basedOn w:val="Normalny"/>
    <w:next w:val="Normalny"/>
    <w:link w:val="Nagwek9Znak"/>
    <w:uiPriority w:val="9"/>
    <w:unhideWhenUsed/>
    <w:qFormat/>
    <w:locked/>
    <w:rsid w:val="00063A4B"/>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D51D6"/>
    <w:pPr>
      <w:tabs>
        <w:tab w:val="center" w:pos="4536"/>
        <w:tab w:val="right" w:pos="9072"/>
      </w:tabs>
    </w:pPr>
  </w:style>
  <w:style w:type="character" w:customStyle="1" w:styleId="StopkaZnak">
    <w:name w:val="Stopka Znak"/>
    <w:link w:val="Stopka"/>
    <w:uiPriority w:val="99"/>
    <w:locked/>
    <w:rsid w:val="003D51D6"/>
    <w:rPr>
      <w:rFonts w:ascii="Times New Roman" w:hAnsi="Times New Roman" w:cs="Times New Roman"/>
      <w:sz w:val="24"/>
      <w:szCs w:val="24"/>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3D51D6"/>
    <w:pPr>
      <w:ind w:left="720"/>
      <w:contextualSpacing/>
    </w:pPr>
  </w:style>
  <w:style w:type="paragraph" w:styleId="Tekstdymka">
    <w:name w:val="Balloon Text"/>
    <w:basedOn w:val="Normalny"/>
    <w:link w:val="TekstdymkaZnak"/>
    <w:uiPriority w:val="99"/>
    <w:semiHidden/>
    <w:rsid w:val="00E155CC"/>
    <w:rPr>
      <w:rFonts w:ascii="Segoe UI" w:hAnsi="Segoe UI" w:cs="Segoe UI"/>
      <w:sz w:val="18"/>
      <w:szCs w:val="18"/>
    </w:rPr>
  </w:style>
  <w:style w:type="character" w:customStyle="1" w:styleId="TekstdymkaZnak">
    <w:name w:val="Tekst dymka Znak"/>
    <w:link w:val="Tekstdymka"/>
    <w:uiPriority w:val="99"/>
    <w:semiHidden/>
    <w:locked/>
    <w:rsid w:val="00E155CC"/>
    <w:rPr>
      <w:rFonts w:ascii="Segoe UI" w:hAnsi="Segoe UI" w:cs="Segoe UI"/>
      <w:sz w:val="18"/>
      <w:szCs w:val="18"/>
      <w:lang w:eastAsia="pl-PL"/>
    </w:rPr>
  </w:style>
  <w:style w:type="paragraph" w:customStyle="1" w:styleId="Standard">
    <w:name w:val="Standard"/>
    <w:rsid w:val="00F77680"/>
    <w:pPr>
      <w:suppressAutoHyphens/>
      <w:autoSpaceDN w:val="0"/>
      <w:spacing w:after="200" w:line="276" w:lineRule="auto"/>
      <w:textAlignment w:val="baseline"/>
    </w:pPr>
    <w:rPr>
      <w:rFonts w:eastAsia="SimSun" w:cs="Calibri"/>
      <w:kern w:val="3"/>
      <w:sz w:val="22"/>
      <w:szCs w:val="22"/>
      <w:lang w:eastAsia="en-US"/>
    </w:rPr>
  </w:style>
  <w:style w:type="character" w:styleId="Hipercze">
    <w:name w:val="Hyperlink"/>
    <w:uiPriority w:val="99"/>
    <w:rsid w:val="00514166"/>
    <w:rPr>
      <w:rFonts w:cs="Times New Roman"/>
      <w:color w:val="0563C1"/>
      <w:u w:val="single"/>
    </w:rPr>
  </w:style>
  <w:style w:type="paragraph" w:styleId="Tekstprzypisukocowego">
    <w:name w:val="endnote text"/>
    <w:basedOn w:val="Normalny"/>
    <w:link w:val="TekstprzypisukocowegoZnak"/>
    <w:uiPriority w:val="99"/>
    <w:semiHidden/>
    <w:rsid w:val="00D42D7D"/>
    <w:rPr>
      <w:sz w:val="20"/>
      <w:szCs w:val="20"/>
    </w:rPr>
  </w:style>
  <w:style w:type="character" w:customStyle="1" w:styleId="TekstprzypisukocowegoZnak">
    <w:name w:val="Tekst przypisu końcowego Znak"/>
    <w:link w:val="Tekstprzypisukocowego"/>
    <w:uiPriority w:val="99"/>
    <w:semiHidden/>
    <w:locked/>
    <w:rsid w:val="00D42D7D"/>
    <w:rPr>
      <w:rFonts w:ascii="Times New Roman" w:hAnsi="Times New Roman" w:cs="Times New Roman"/>
      <w:sz w:val="20"/>
      <w:szCs w:val="20"/>
      <w:lang w:eastAsia="pl-PL"/>
    </w:rPr>
  </w:style>
  <w:style w:type="character" w:styleId="Odwoanieprzypisukocowego">
    <w:name w:val="endnote reference"/>
    <w:uiPriority w:val="99"/>
    <w:semiHidden/>
    <w:rsid w:val="00D42D7D"/>
    <w:rPr>
      <w:rFonts w:cs="Times New Roman"/>
      <w:vertAlign w:val="superscript"/>
    </w:rPr>
  </w:style>
  <w:style w:type="paragraph" w:customStyle="1" w:styleId="ListParagraph1">
    <w:name w:val="List Paragraph1"/>
    <w:basedOn w:val="Normalny"/>
    <w:uiPriority w:val="99"/>
    <w:rsid w:val="00BE4CE6"/>
    <w:pPr>
      <w:ind w:left="720"/>
    </w:pPr>
  </w:style>
  <w:style w:type="character" w:styleId="Odwoaniedokomentarza">
    <w:name w:val="annotation reference"/>
    <w:basedOn w:val="Domylnaczcionkaakapitu"/>
    <w:uiPriority w:val="99"/>
    <w:semiHidden/>
    <w:unhideWhenUsed/>
    <w:rsid w:val="00A14DFB"/>
    <w:rPr>
      <w:sz w:val="16"/>
      <w:szCs w:val="16"/>
    </w:rPr>
  </w:style>
  <w:style w:type="paragraph" w:styleId="Tekstkomentarza">
    <w:name w:val="annotation text"/>
    <w:basedOn w:val="Normalny"/>
    <w:link w:val="TekstkomentarzaZnak"/>
    <w:uiPriority w:val="99"/>
    <w:unhideWhenUsed/>
    <w:rsid w:val="00A14DFB"/>
    <w:rPr>
      <w:sz w:val="20"/>
      <w:szCs w:val="20"/>
    </w:rPr>
  </w:style>
  <w:style w:type="character" w:customStyle="1" w:styleId="TekstkomentarzaZnak">
    <w:name w:val="Tekst komentarza Znak"/>
    <w:basedOn w:val="Domylnaczcionkaakapitu"/>
    <w:link w:val="Tekstkomentarza"/>
    <w:uiPriority w:val="99"/>
    <w:rsid w:val="00A14DF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14DFB"/>
    <w:rPr>
      <w:b/>
      <w:bCs/>
    </w:rPr>
  </w:style>
  <w:style w:type="character" w:customStyle="1" w:styleId="TematkomentarzaZnak">
    <w:name w:val="Temat komentarza Znak"/>
    <w:basedOn w:val="TekstkomentarzaZnak"/>
    <w:link w:val="Tematkomentarza"/>
    <w:uiPriority w:val="99"/>
    <w:semiHidden/>
    <w:rsid w:val="00A14DFB"/>
    <w:rPr>
      <w:rFonts w:ascii="Times New Roman" w:eastAsia="Times New Roman" w:hAnsi="Times New Roman"/>
      <w:b/>
      <w:bCs/>
    </w:rPr>
  </w:style>
  <w:style w:type="character" w:styleId="Uwydatnienie">
    <w:name w:val="Emphasis"/>
    <w:basedOn w:val="Domylnaczcionkaakapitu"/>
    <w:uiPriority w:val="20"/>
    <w:qFormat/>
    <w:locked/>
    <w:rsid w:val="00910FF2"/>
    <w:rPr>
      <w:i/>
      <w:iCs/>
    </w:rPr>
  </w:style>
  <w:style w:type="character" w:customStyle="1" w:styleId="st">
    <w:name w:val="st"/>
    <w:rsid w:val="00E44AE6"/>
  </w:style>
  <w:style w:type="character" w:customStyle="1" w:styleId="Nagwek3Znak">
    <w:name w:val="Nagłówek 3 Znak"/>
    <w:basedOn w:val="Domylnaczcionkaakapitu"/>
    <w:link w:val="Nagwek3"/>
    <w:uiPriority w:val="9"/>
    <w:rsid w:val="00E603AB"/>
    <w:rPr>
      <w:rFonts w:asciiTheme="majorHAnsi" w:eastAsiaTheme="majorEastAsia" w:hAnsiTheme="majorHAnsi" w:cstheme="majorBidi"/>
      <w:color w:val="243F60" w:themeColor="accent1" w:themeShade="7F"/>
      <w:sz w:val="24"/>
      <w:szCs w:val="24"/>
    </w:rPr>
  </w:style>
  <w:style w:type="character" w:customStyle="1" w:styleId="Nierozpoznanawzmianka1">
    <w:name w:val="Nierozpoznana wzmianka1"/>
    <w:basedOn w:val="Domylnaczcionkaakapitu"/>
    <w:uiPriority w:val="99"/>
    <w:semiHidden/>
    <w:unhideWhenUsed/>
    <w:rsid w:val="00333620"/>
    <w:rPr>
      <w:color w:val="605E5C"/>
      <w:shd w:val="clear" w:color="auto" w:fill="E1DFDD"/>
    </w:rPr>
  </w:style>
  <w:style w:type="paragraph" w:styleId="HTML-wstpniesformatowany">
    <w:name w:val="HTML Preformatted"/>
    <w:basedOn w:val="Normalny"/>
    <w:link w:val="HTML-wstpniesformatowanyZnak"/>
    <w:uiPriority w:val="99"/>
    <w:semiHidden/>
    <w:unhideWhenUsed/>
    <w:rsid w:val="008B31F3"/>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8B31F3"/>
    <w:rPr>
      <w:rFonts w:ascii="Consolas" w:eastAsia="Times New Roman" w:hAnsi="Consolas"/>
    </w:rPr>
  </w:style>
  <w:style w:type="paragraph" w:styleId="Tekstprzypisudolnego">
    <w:name w:val="footnote text"/>
    <w:basedOn w:val="Normalny"/>
    <w:link w:val="TekstprzypisudolnegoZnak"/>
    <w:uiPriority w:val="99"/>
    <w:semiHidden/>
    <w:unhideWhenUsed/>
    <w:rsid w:val="0042752A"/>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42752A"/>
    <w:rPr>
      <w:lang w:eastAsia="en-US"/>
    </w:rPr>
  </w:style>
  <w:style w:type="paragraph" w:styleId="Nagwek">
    <w:name w:val="header"/>
    <w:basedOn w:val="Normalny"/>
    <w:link w:val="NagwekZnak"/>
    <w:uiPriority w:val="99"/>
    <w:unhideWhenUsed/>
    <w:rsid w:val="00332473"/>
    <w:pPr>
      <w:tabs>
        <w:tab w:val="center" w:pos="4536"/>
        <w:tab w:val="right" w:pos="9072"/>
      </w:tabs>
    </w:pPr>
  </w:style>
  <w:style w:type="character" w:customStyle="1" w:styleId="NagwekZnak">
    <w:name w:val="Nagłówek Znak"/>
    <w:basedOn w:val="Domylnaczcionkaakapitu"/>
    <w:link w:val="Nagwek"/>
    <w:uiPriority w:val="99"/>
    <w:rsid w:val="00332473"/>
    <w:rPr>
      <w:rFonts w:ascii="Times New Roman" w:eastAsia="Times New Roman" w:hAnsi="Times New Roman"/>
      <w:sz w:val="24"/>
      <w:szCs w:val="24"/>
    </w:rPr>
  </w:style>
  <w:style w:type="character" w:styleId="Nierozpoznanawzmianka">
    <w:name w:val="Unresolved Mention"/>
    <w:basedOn w:val="Domylnaczcionkaakapitu"/>
    <w:uiPriority w:val="99"/>
    <w:semiHidden/>
    <w:unhideWhenUsed/>
    <w:rsid w:val="00A842CB"/>
    <w:rPr>
      <w:color w:val="605E5C"/>
      <w:shd w:val="clear" w:color="auto" w:fill="E1DFDD"/>
    </w:rPr>
  </w:style>
  <w:style w:type="character" w:customStyle="1" w:styleId="Nagwek1Znak">
    <w:name w:val="Nagłówek 1 Znak"/>
    <w:basedOn w:val="Domylnaczcionkaakapitu"/>
    <w:link w:val="Nagwek1"/>
    <w:uiPriority w:val="9"/>
    <w:rsid w:val="00063A4B"/>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063A4B"/>
    <w:rPr>
      <w:rFonts w:asciiTheme="majorHAnsi" w:eastAsiaTheme="majorEastAsia" w:hAnsiTheme="majorHAnsi" w:cstheme="majorBidi"/>
      <w:color w:val="365F91" w:themeColor="accent1" w:themeShade="BF"/>
      <w:sz w:val="26"/>
      <w:szCs w:val="26"/>
      <w:lang w:eastAsia="en-US"/>
    </w:rPr>
  </w:style>
  <w:style w:type="character" w:customStyle="1" w:styleId="Nagwek4Znak">
    <w:name w:val="Nagłówek 4 Znak"/>
    <w:basedOn w:val="Domylnaczcionkaakapitu"/>
    <w:link w:val="Nagwek4"/>
    <w:uiPriority w:val="9"/>
    <w:rsid w:val="00063A4B"/>
    <w:rPr>
      <w:rFonts w:asciiTheme="majorHAnsi" w:eastAsiaTheme="majorEastAsia" w:hAnsiTheme="majorHAnsi" w:cstheme="majorBidi"/>
      <w:i/>
      <w:iCs/>
      <w:color w:val="365F91" w:themeColor="accent1" w:themeShade="BF"/>
      <w:sz w:val="22"/>
      <w:szCs w:val="22"/>
      <w:lang w:eastAsia="en-US"/>
    </w:rPr>
  </w:style>
  <w:style w:type="character" w:customStyle="1" w:styleId="Nagwek5Znak">
    <w:name w:val="Nagłówek 5 Znak"/>
    <w:basedOn w:val="Domylnaczcionkaakapitu"/>
    <w:link w:val="Nagwek5"/>
    <w:uiPriority w:val="9"/>
    <w:rsid w:val="00063A4B"/>
    <w:rPr>
      <w:rFonts w:asciiTheme="majorHAnsi" w:eastAsiaTheme="majorEastAsia" w:hAnsiTheme="majorHAnsi" w:cstheme="majorBidi"/>
      <w:color w:val="365F91" w:themeColor="accent1" w:themeShade="BF"/>
      <w:sz w:val="22"/>
      <w:szCs w:val="22"/>
      <w:lang w:eastAsia="en-US"/>
    </w:rPr>
  </w:style>
  <w:style w:type="character" w:customStyle="1" w:styleId="Nagwek6Znak">
    <w:name w:val="Nagłówek 6 Znak"/>
    <w:basedOn w:val="Domylnaczcionkaakapitu"/>
    <w:link w:val="Nagwek6"/>
    <w:uiPriority w:val="9"/>
    <w:rsid w:val="00063A4B"/>
    <w:rPr>
      <w:rFonts w:asciiTheme="majorHAnsi" w:eastAsiaTheme="majorEastAsia" w:hAnsiTheme="majorHAnsi" w:cstheme="majorBidi"/>
      <w:color w:val="243F60" w:themeColor="accent1" w:themeShade="7F"/>
      <w:sz w:val="22"/>
      <w:szCs w:val="22"/>
      <w:lang w:eastAsia="en-US"/>
    </w:rPr>
  </w:style>
  <w:style w:type="character" w:customStyle="1" w:styleId="Nagwek7Znak">
    <w:name w:val="Nagłówek 7 Znak"/>
    <w:basedOn w:val="Domylnaczcionkaakapitu"/>
    <w:link w:val="Nagwek7"/>
    <w:uiPriority w:val="9"/>
    <w:rsid w:val="00063A4B"/>
    <w:rPr>
      <w:rFonts w:asciiTheme="majorHAnsi" w:eastAsiaTheme="majorEastAsia" w:hAnsiTheme="majorHAnsi" w:cstheme="majorBidi"/>
      <w:i/>
      <w:iCs/>
      <w:color w:val="243F60" w:themeColor="accent1" w:themeShade="7F"/>
      <w:sz w:val="22"/>
      <w:szCs w:val="22"/>
      <w:lang w:eastAsia="en-US"/>
    </w:rPr>
  </w:style>
  <w:style w:type="character" w:customStyle="1" w:styleId="Nagwek8Znak">
    <w:name w:val="Nagłówek 8 Znak"/>
    <w:basedOn w:val="Domylnaczcionkaakapitu"/>
    <w:link w:val="Nagwek8"/>
    <w:uiPriority w:val="9"/>
    <w:rsid w:val="00063A4B"/>
    <w:rPr>
      <w:rFonts w:asciiTheme="majorHAnsi" w:eastAsiaTheme="majorEastAsia" w:hAnsiTheme="majorHAnsi" w:cstheme="majorBidi"/>
      <w:color w:val="272727" w:themeColor="text1" w:themeTint="D8"/>
      <w:sz w:val="21"/>
      <w:szCs w:val="21"/>
      <w:lang w:eastAsia="en-US"/>
    </w:rPr>
  </w:style>
  <w:style w:type="character" w:customStyle="1" w:styleId="Nagwek9Znak">
    <w:name w:val="Nagłówek 9 Znak"/>
    <w:basedOn w:val="Domylnaczcionkaakapitu"/>
    <w:link w:val="Nagwek9"/>
    <w:uiPriority w:val="9"/>
    <w:rsid w:val="00063A4B"/>
    <w:rPr>
      <w:rFonts w:asciiTheme="majorHAnsi" w:eastAsiaTheme="majorEastAsia" w:hAnsiTheme="majorHAnsi" w:cstheme="majorBidi"/>
      <w:i/>
      <w:iCs/>
      <w:color w:val="272727" w:themeColor="text1" w:themeTint="D8"/>
      <w:sz w:val="21"/>
      <w:szCs w:val="21"/>
      <w:lang w:eastAsia="en-US"/>
    </w:rPr>
  </w:style>
  <w:style w:type="paragraph" w:styleId="Bezodstpw">
    <w:name w:val="No Spacing"/>
    <w:uiPriority w:val="1"/>
    <w:qFormat/>
    <w:rsid w:val="00063A4B"/>
    <w:rPr>
      <w:rFonts w:asciiTheme="minorHAnsi" w:eastAsiaTheme="minorHAnsi" w:hAnsiTheme="minorHAnsi" w:cstheme="minorBidi"/>
      <w:sz w:val="22"/>
      <w:szCs w:val="22"/>
      <w:lang w:eastAsia="en-US"/>
    </w:rPr>
  </w:style>
  <w:style w:type="character" w:styleId="UyteHipercze">
    <w:name w:val="FollowedHyperlink"/>
    <w:basedOn w:val="Domylnaczcionkaakapitu"/>
    <w:uiPriority w:val="99"/>
    <w:semiHidden/>
    <w:unhideWhenUsed/>
    <w:rsid w:val="00063A4B"/>
    <w:rPr>
      <w:color w:val="800080" w:themeColor="followedHyperlink"/>
      <w:u w:val="singl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063A4B"/>
    <w:rPr>
      <w:rFonts w:ascii="Times New Roman" w:eastAsia="Times New Roman" w:hAnsi="Times New Roman"/>
      <w:sz w:val="24"/>
      <w:szCs w:val="24"/>
    </w:rPr>
  </w:style>
  <w:style w:type="character" w:styleId="Odwoanieprzypisudolnego">
    <w:name w:val="footnote reference"/>
    <w:basedOn w:val="Domylnaczcionkaakapitu"/>
    <w:uiPriority w:val="99"/>
    <w:semiHidden/>
    <w:unhideWhenUsed/>
    <w:rsid w:val="00063A4B"/>
    <w:rPr>
      <w:vertAlign w:val="superscript"/>
    </w:rPr>
  </w:style>
  <w:style w:type="numbering" w:customStyle="1" w:styleId="Styl2">
    <w:name w:val="Styl2"/>
    <w:uiPriority w:val="99"/>
    <w:rsid w:val="00063A4B"/>
    <w:pPr>
      <w:numPr>
        <w:numId w:val="9"/>
      </w:numPr>
    </w:pPr>
  </w:style>
  <w:style w:type="paragraph" w:styleId="Poprawka">
    <w:name w:val="Revision"/>
    <w:hidden/>
    <w:uiPriority w:val="99"/>
    <w:semiHidden/>
    <w:rsid w:val="00063A4B"/>
    <w:rPr>
      <w:rFonts w:asciiTheme="minorHAnsi" w:eastAsiaTheme="minorHAnsi" w:hAnsiTheme="minorHAnsi" w:cstheme="minorBidi"/>
      <w:sz w:val="22"/>
      <w:szCs w:val="22"/>
      <w:lang w:eastAsia="en-US"/>
    </w:rPr>
  </w:style>
  <w:style w:type="table" w:styleId="Tabela-Siatka">
    <w:name w:val="Table Grid"/>
    <w:basedOn w:val="Standardowy"/>
    <w:uiPriority w:val="39"/>
    <w:locked/>
    <w:rsid w:val="00063A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3A4B"/>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6914">
      <w:bodyDiv w:val="1"/>
      <w:marLeft w:val="0"/>
      <w:marRight w:val="0"/>
      <w:marTop w:val="0"/>
      <w:marBottom w:val="0"/>
      <w:divBdr>
        <w:top w:val="none" w:sz="0" w:space="0" w:color="auto"/>
        <w:left w:val="none" w:sz="0" w:space="0" w:color="auto"/>
        <w:bottom w:val="none" w:sz="0" w:space="0" w:color="auto"/>
        <w:right w:val="none" w:sz="0" w:space="0" w:color="auto"/>
      </w:divBdr>
    </w:div>
    <w:div w:id="659845541">
      <w:marLeft w:val="0"/>
      <w:marRight w:val="0"/>
      <w:marTop w:val="0"/>
      <w:marBottom w:val="0"/>
      <w:divBdr>
        <w:top w:val="none" w:sz="0" w:space="0" w:color="auto"/>
        <w:left w:val="none" w:sz="0" w:space="0" w:color="auto"/>
        <w:bottom w:val="none" w:sz="0" w:space="0" w:color="auto"/>
        <w:right w:val="none" w:sz="0" w:space="0" w:color="auto"/>
      </w:divBdr>
    </w:div>
    <w:div w:id="659845542">
      <w:marLeft w:val="0"/>
      <w:marRight w:val="0"/>
      <w:marTop w:val="0"/>
      <w:marBottom w:val="0"/>
      <w:divBdr>
        <w:top w:val="none" w:sz="0" w:space="0" w:color="auto"/>
        <w:left w:val="none" w:sz="0" w:space="0" w:color="auto"/>
        <w:bottom w:val="none" w:sz="0" w:space="0" w:color="auto"/>
        <w:right w:val="none" w:sz="0" w:space="0" w:color="auto"/>
      </w:divBdr>
    </w:div>
    <w:div w:id="1061638920">
      <w:bodyDiv w:val="1"/>
      <w:marLeft w:val="0"/>
      <w:marRight w:val="0"/>
      <w:marTop w:val="0"/>
      <w:marBottom w:val="0"/>
      <w:divBdr>
        <w:top w:val="none" w:sz="0" w:space="0" w:color="auto"/>
        <w:left w:val="none" w:sz="0" w:space="0" w:color="auto"/>
        <w:bottom w:val="none" w:sz="0" w:space="0" w:color="auto"/>
        <w:right w:val="none" w:sz="0" w:space="0" w:color="auto"/>
      </w:divBdr>
    </w:div>
    <w:div w:id="1363090712">
      <w:bodyDiv w:val="1"/>
      <w:marLeft w:val="0"/>
      <w:marRight w:val="0"/>
      <w:marTop w:val="0"/>
      <w:marBottom w:val="0"/>
      <w:divBdr>
        <w:top w:val="none" w:sz="0" w:space="0" w:color="auto"/>
        <w:left w:val="none" w:sz="0" w:space="0" w:color="auto"/>
        <w:bottom w:val="none" w:sz="0" w:space="0" w:color="auto"/>
        <w:right w:val="none" w:sz="0" w:space="0" w:color="auto"/>
      </w:divBdr>
      <w:divsChild>
        <w:div w:id="1151675037">
          <w:marLeft w:val="0"/>
          <w:marRight w:val="0"/>
          <w:marTop w:val="0"/>
          <w:marBottom w:val="0"/>
          <w:divBdr>
            <w:top w:val="none" w:sz="0" w:space="0" w:color="auto"/>
            <w:left w:val="none" w:sz="0" w:space="0" w:color="auto"/>
            <w:bottom w:val="none" w:sz="0" w:space="0" w:color="auto"/>
            <w:right w:val="none" w:sz="0" w:space="0" w:color="auto"/>
          </w:divBdr>
        </w:div>
        <w:div w:id="1721588369">
          <w:marLeft w:val="0"/>
          <w:marRight w:val="0"/>
          <w:marTop w:val="0"/>
          <w:marBottom w:val="0"/>
          <w:divBdr>
            <w:top w:val="none" w:sz="0" w:space="0" w:color="auto"/>
            <w:left w:val="none" w:sz="0" w:space="0" w:color="auto"/>
            <w:bottom w:val="none" w:sz="0" w:space="0" w:color="auto"/>
            <w:right w:val="none" w:sz="0" w:space="0" w:color="auto"/>
          </w:divBdr>
        </w:div>
        <w:div w:id="38018829">
          <w:marLeft w:val="0"/>
          <w:marRight w:val="0"/>
          <w:marTop w:val="0"/>
          <w:marBottom w:val="0"/>
          <w:divBdr>
            <w:top w:val="none" w:sz="0" w:space="0" w:color="auto"/>
            <w:left w:val="none" w:sz="0" w:space="0" w:color="auto"/>
            <w:bottom w:val="none" w:sz="0" w:space="0" w:color="auto"/>
            <w:right w:val="none" w:sz="0" w:space="0" w:color="auto"/>
          </w:divBdr>
        </w:div>
        <w:div w:id="1381662302">
          <w:marLeft w:val="0"/>
          <w:marRight w:val="0"/>
          <w:marTop w:val="0"/>
          <w:marBottom w:val="0"/>
          <w:divBdr>
            <w:top w:val="none" w:sz="0" w:space="0" w:color="auto"/>
            <w:left w:val="none" w:sz="0" w:space="0" w:color="auto"/>
            <w:bottom w:val="none" w:sz="0" w:space="0" w:color="auto"/>
            <w:right w:val="none" w:sz="0" w:space="0" w:color="auto"/>
          </w:divBdr>
        </w:div>
        <w:div w:id="166331730">
          <w:marLeft w:val="0"/>
          <w:marRight w:val="0"/>
          <w:marTop w:val="0"/>
          <w:marBottom w:val="0"/>
          <w:divBdr>
            <w:top w:val="none" w:sz="0" w:space="0" w:color="auto"/>
            <w:left w:val="none" w:sz="0" w:space="0" w:color="auto"/>
            <w:bottom w:val="none" w:sz="0" w:space="0" w:color="auto"/>
            <w:right w:val="none" w:sz="0" w:space="0" w:color="auto"/>
          </w:divBdr>
        </w:div>
        <w:div w:id="715355540">
          <w:marLeft w:val="0"/>
          <w:marRight w:val="0"/>
          <w:marTop w:val="0"/>
          <w:marBottom w:val="0"/>
          <w:divBdr>
            <w:top w:val="none" w:sz="0" w:space="0" w:color="auto"/>
            <w:left w:val="none" w:sz="0" w:space="0" w:color="auto"/>
            <w:bottom w:val="none" w:sz="0" w:space="0" w:color="auto"/>
            <w:right w:val="none" w:sz="0" w:space="0" w:color="auto"/>
          </w:divBdr>
        </w:div>
      </w:divsChild>
    </w:div>
    <w:div w:id="1472138828">
      <w:bodyDiv w:val="1"/>
      <w:marLeft w:val="0"/>
      <w:marRight w:val="0"/>
      <w:marTop w:val="0"/>
      <w:marBottom w:val="0"/>
      <w:divBdr>
        <w:top w:val="none" w:sz="0" w:space="0" w:color="auto"/>
        <w:left w:val="none" w:sz="0" w:space="0" w:color="auto"/>
        <w:bottom w:val="none" w:sz="0" w:space="0" w:color="auto"/>
        <w:right w:val="none" w:sz="0" w:space="0" w:color="auto"/>
      </w:divBdr>
    </w:div>
    <w:div w:id="1703550009">
      <w:bodyDiv w:val="1"/>
      <w:marLeft w:val="0"/>
      <w:marRight w:val="0"/>
      <w:marTop w:val="0"/>
      <w:marBottom w:val="0"/>
      <w:divBdr>
        <w:top w:val="none" w:sz="0" w:space="0" w:color="auto"/>
        <w:left w:val="none" w:sz="0" w:space="0" w:color="auto"/>
        <w:bottom w:val="none" w:sz="0" w:space="0" w:color="auto"/>
        <w:right w:val="none" w:sz="0" w:space="0" w:color="auto"/>
      </w:divBdr>
    </w:div>
    <w:div w:id="188844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iod-sk@tbdsiedlce.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ug@siedlec.pl" TargetMode="External"/><Relationship Id="rId12" Type="http://schemas.openxmlformats.org/officeDocument/2006/relationships/hyperlink" Target="https://drive.google.com/file/d/1Kd1DttbBeiNWt4q4slS4t76lZVKPbkyD/view"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transakcja/63265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632657"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10" Type="http://schemas.openxmlformats.org/officeDocument/2006/relationships/hyperlink" Target="https://sip.lex.pl/akty-prawne/dzu-dziennik-ustaw/skutki-powierzania-wykonywania-pracy-cudzoziemcom-przebywajacym-17896506/art-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formazakupowa.pl/transakcja/632657" TargetMode="External"/><Relationship Id="rId14" Type="http://schemas.openxmlformats.org/officeDocument/2006/relationships/hyperlink" Target="mailto:a.adamska@enmedia.org.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51</Pages>
  <Words>14635</Words>
  <Characters>87813</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102244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Aleksandra Alex</dc:creator>
  <cp:keywords/>
  <dc:description/>
  <cp:lastModifiedBy>Enmedia</cp:lastModifiedBy>
  <cp:revision>25</cp:revision>
  <cp:lastPrinted>2022-05-05T09:14:00Z</cp:lastPrinted>
  <dcterms:created xsi:type="dcterms:W3CDTF">2022-07-04T09:52:00Z</dcterms:created>
  <dcterms:modified xsi:type="dcterms:W3CDTF">2022-07-11T13:05:00Z</dcterms:modified>
</cp:coreProperties>
</file>