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455" w14:textId="77777777" w:rsidR="00BC2859" w:rsidRDefault="00BC2859" w:rsidP="00BC2859">
      <w:pPr>
        <w:widowControl w:val="0"/>
        <w:spacing w:after="0" w:line="240" w:lineRule="auto"/>
        <w:rPr>
          <w:b/>
          <w:bCs/>
        </w:rPr>
      </w:pPr>
    </w:p>
    <w:p w14:paraId="4F5AD2E1" w14:textId="0D33A9DF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050866">
        <w:rPr>
          <w:rFonts w:ascii="Calibri" w:eastAsia="Times New Roman" w:hAnsi="Calibri" w:cs="Calibri"/>
          <w:snapToGrid w:val="0"/>
          <w:lang w:eastAsia="pl-PL"/>
        </w:rPr>
        <w:t>7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C9224B">
        <w:rPr>
          <w:rFonts w:ascii="Calibri" w:eastAsia="Times New Roman" w:hAnsi="Calibri" w:cs="Calibri"/>
          <w:snapToGrid w:val="0"/>
          <w:lang w:eastAsia="pl-PL"/>
        </w:rPr>
        <w:t>1</w:t>
      </w:r>
      <w:r w:rsidR="00050866">
        <w:rPr>
          <w:rFonts w:ascii="Calibri" w:eastAsia="Times New Roman" w:hAnsi="Calibri" w:cs="Calibri"/>
          <w:snapToGrid w:val="0"/>
          <w:lang w:eastAsia="pl-PL"/>
        </w:rPr>
        <w:t>8</w:t>
      </w:r>
      <w:r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050866">
        <w:rPr>
          <w:rFonts w:ascii="Calibri" w:eastAsia="Times New Roman" w:hAnsi="Calibri" w:cs="Calibri"/>
          <w:snapToGrid w:val="0"/>
          <w:lang w:eastAsia="pl-PL"/>
        </w:rPr>
        <w:t>10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.2021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18683356" w14:textId="2CF2E8F6" w:rsidR="00BC2859" w:rsidRPr="00050866" w:rsidRDefault="00BC2859" w:rsidP="00050866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Pr="00754CE2">
        <w:rPr>
          <w:rFonts w:ascii="Calibri" w:eastAsia="Times New Roman" w:hAnsi="Calibri" w:cs="Calibri"/>
          <w:lang w:eastAsia="pl-PL"/>
        </w:rPr>
        <w:t xml:space="preserve">           </w:t>
      </w:r>
      <w:r w:rsidRPr="00754CE2">
        <w:rPr>
          <w:rFonts w:ascii="Calibri" w:eastAsia="Calibri" w:hAnsi="Calibri" w:cs="Calibri"/>
          <w:b/>
        </w:rPr>
        <w:t xml:space="preserve">   </w:t>
      </w:r>
    </w:p>
    <w:p w14:paraId="68C6268D" w14:textId="77777777" w:rsidR="00BC2859" w:rsidRDefault="00BC2859" w:rsidP="00F12722">
      <w:pPr>
        <w:autoSpaceDE w:val="0"/>
        <w:autoSpaceDN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</w:p>
    <w:p w14:paraId="6966D9B2" w14:textId="77777777" w:rsidR="00C9224B" w:rsidRPr="00C9224B" w:rsidRDefault="00C9224B" w:rsidP="00F12722">
      <w:pPr>
        <w:spacing w:after="200" w:line="276" w:lineRule="auto"/>
        <w:ind w:left="3540" w:firstLine="708"/>
        <w:jc w:val="center"/>
        <w:rPr>
          <w:rFonts w:ascii="Calibri" w:eastAsia="Calibri" w:hAnsi="Calibri" w:cs="Calibri"/>
          <w:b/>
        </w:rPr>
      </w:pPr>
      <w:r w:rsidRPr="00C9224B">
        <w:rPr>
          <w:rFonts w:ascii="Calibri" w:eastAsia="Calibri" w:hAnsi="Calibri" w:cs="Calibri"/>
          <w:b/>
        </w:rPr>
        <w:t>ZAINTERESOWANI WYKONAWCY</w:t>
      </w:r>
    </w:p>
    <w:p w14:paraId="6E1E6C7B" w14:textId="77777777" w:rsidR="00C9224B" w:rsidRPr="00C9224B" w:rsidRDefault="00C9224B" w:rsidP="00F12722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597EF9CD" w14:textId="77777777" w:rsidR="00050866" w:rsidRPr="00C371B4" w:rsidRDefault="00050866" w:rsidP="00050866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C371B4">
        <w:rPr>
          <w:rFonts w:cstheme="minorHAnsi"/>
          <w:b/>
          <w:bCs/>
          <w:lang w:eastAsia="pl-PL"/>
        </w:rPr>
        <w:t xml:space="preserve">INFORMACJA </w:t>
      </w:r>
    </w:p>
    <w:p w14:paraId="7742018A" w14:textId="77777777" w:rsidR="00050866" w:rsidRPr="00C371B4" w:rsidRDefault="00050866" w:rsidP="0005086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A4203B1" w14:textId="77777777" w:rsidR="00050866" w:rsidRPr="00C371B4" w:rsidRDefault="00050866" w:rsidP="00050866">
      <w:pPr>
        <w:spacing w:after="0" w:line="240" w:lineRule="auto"/>
        <w:jc w:val="both"/>
        <w:rPr>
          <w:rFonts w:eastAsia="Calibri" w:cstheme="minorHAnsi"/>
          <w:bCs/>
        </w:rPr>
      </w:pPr>
      <w:r w:rsidRPr="00C371B4">
        <w:rPr>
          <w:rFonts w:eastAsia="Calibri" w:cstheme="minorHAnsi"/>
          <w:bCs/>
        </w:rPr>
        <w:t>Dotyczy</w:t>
      </w:r>
      <w:r>
        <w:rPr>
          <w:rFonts w:eastAsia="Calibri" w:cstheme="minorHAnsi"/>
          <w:bCs/>
        </w:rPr>
        <w:t xml:space="preserve"> postępowania pt. Dostawa sprzętu komputerowego i oprogramowania</w:t>
      </w:r>
    </w:p>
    <w:p w14:paraId="1194812F" w14:textId="77777777" w:rsidR="00050866" w:rsidRPr="00C371B4" w:rsidRDefault="00050866" w:rsidP="00050866">
      <w:pPr>
        <w:widowControl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B1157F1" w14:textId="77777777" w:rsidR="00B46618" w:rsidRDefault="00B46618" w:rsidP="00050866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</w:p>
    <w:p w14:paraId="092CA06D" w14:textId="1FC81D1B" w:rsidR="00050866" w:rsidRPr="00BC2859" w:rsidRDefault="00050866" w:rsidP="00C66A6B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  <w:r w:rsidRPr="00C371B4">
        <w:rPr>
          <w:rFonts w:eastAsia="Calibri" w:cstheme="minorHAnsi"/>
        </w:rPr>
        <w:t>Zamawiający informuje, ż</w:t>
      </w:r>
      <w:r>
        <w:rPr>
          <w:rFonts w:eastAsia="Calibri" w:cstheme="minorHAnsi"/>
        </w:rPr>
        <w:t>e</w:t>
      </w:r>
      <w:r w:rsidRPr="00C371B4">
        <w:rPr>
          <w:rFonts w:eastAsia="Calibri" w:cstheme="minorHAnsi"/>
        </w:rPr>
        <w:t xml:space="preserve"> wykona</w:t>
      </w:r>
      <w:r>
        <w:rPr>
          <w:rFonts w:eastAsia="Calibri" w:cstheme="minorHAnsi"/>
        </w:rPr>
        <w:t>wca zwrócił</w:t>
      </w:r>
      <w:r w:rsidRPr="00C371B4">
        <w:rPr>
          <w:rFonts w:eastAsia="Calibri" w:cstheme="minorHAnsi"/>
        </w:rPr>
        <w:t xml:space="preserve"> się do zamawiającego z wnioskiem </w:t>
      </w:r>
      <w:r w:rsidR="004A4745">
        <w:rPr>
          <w:rFonts w:eastAsia="Calibri" w:cstheme="minorHAnsi"/>
        </w:rPr>
        <w:br/>
      </w:r>
      <w:r w:rsidRPr="00C371B4">
        <w:rPr>
          <w:rFonts w:eastAsia="Calibri" w:cstheme="minorHAnsi"/>
        </w:rPr>
        <w:t>o wyjaśnienie treści SWZ</w:t>
      </w:r>
      <w:r w:rsidR="004A4745">
        <w:rPr>
          <w:rFonts w:eastAsia="Calibri" w:cstheme="minorHAnsi"/>
        </w:rPr>
        <w:t xml:space="preserve">. </w:t>
      </w:r>
      <w:r w:rsidRPr="00C371B4">
        <w:rPr>
          <w:rFonts w:eastAsia="Calibri" w:cstheme="minorHAnsi"/>
        </w:rPr>
        <w:t>W związku z powyższym, działając na podstawi</w:t>
      </w:r>
      <w:r>
        <w:rPr>
          <w:rFonts w:eastAsia="Calibri" w:cstheme="minorHAnsi"/>
        </w:rPr>
        <w:t xml:space="preserve">e </w:t>
      </w:r>
      <w:r w:rsidRPr="00C371B4">
        <w:rPr>
          <w:rFonts w:eastAsia="Calibri" w:cstheme="minorHAnsi"/>
        </w:rPr>
        <w:t>art. 284 ust. 2 ustawy</w:t>
      </w:r>
      <w:r w:rsidRPr="001727E1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 xml:space="preserve">z 11 września 2019 r. – Prawo zamówień publicznych (Dz.U. </w:t>
      </w:r>
      <w:r>
        <w:rPr>
          <w:rFonts w:eastAsia="Calibri" w:cstheme="minorHAnsi"/>
        </w:rPr>
        <w:t xml:space="preserve">z 2021 r. </w:t>
      </w:r>
      <w:r w:rsidRPr="00C371B4">
        <w:rPr>
          <w:rFonts w:eastAsia="Calibri" w:cstheme="minorHAnsi"/>
        </w:rPr>
        <w:t xml:space="preserve">poz. </w:t>
      </w:r>
      <w:r>
        <w:rPr>
          <w:rFonts w:eastAsia="Calibri" w:cstheme="minorHAnsi"/>
        </w:rPr>
        <w:t>1129 ze zm.</w:t>
      </w:r>
      <w:r w:rsidRPr="00C371B4">
        <w:rPr>
          <w:rFonts w:eastAsia="Calibri" w:cstheme="minorHAnsi"/>
        </w:rPr>
        <w:t xml:space="preserve">), </w:t>
      </w:r>
      <w:r w:rsidR="0061406C">
        <w:rPr>
          <w:rFonts w:eastAsia="Calibri" w:cstheme="minorHAnsi"/>
        </w:rPr>
        <w:t xml:space="preserve">dalej: ustawa Pzp, </w:t>
      </w:r>
      <w:r w:rsidRPr="00C371B4">
        <w:rPr>
          <w:rFonts w:eastAsia="Calibri" w:cstheme="minorHAnsi"/>
        </w:rPr>
        <w:t>zamawiający udziela następujących wyjaśnień:</w:t>
      </w:r>
    </w:p>
    <w:p w14:paraId="1013197E" w14:textId="77777777" w:rsidR="00050866" w:rsidRDefault="00050866" w:rsidP="00C66A6B">
      <w:pPr>
        <w:spacing w:after="0" w:line="276" w:lineRule="auto"/>
        <w:jc w:val="both"/>
        <w:rPr>
          <w:b/>
          <w:bCs/>
        </w:rPr>
      </w:pPr>
    </w:p>
    <w:p w14:paraId="47C5AA79" w14:textId="77777777" w:rsidR="00050866" w:rsidRPr="00C66A6B" w:rsidRDefault="00050866" w:rsidP="00C66A6B">
      <w:pPr>
        <w:spacing w:after="0" w:line="276" w:lineRule="auto"/>
        <w:jc w:val="both"/>
        <w:rPr>
          <w:b/>
          <w:bCs/>
        </w:rPr>
      </w:pPr>
      <w:r w:rsidRPr="00C66A6B">
        <w:rPr>
          <w:b/>
          <w:bCs/>
        </w:rPr>
        <w:t>Pytanie 1</w:t>
      </w:r>
    </w:p>
    <w:p w14:paraId="2F1F323F" w14:textId="77777777" w:rsidR="00AE2833" w:rsidRDefault="00AE2833" w:rsidP="00C66A6B">
      <w:pPr>
        <w:pStyle w:val="Akapitzlist"/>
        <w:spacing w:after="0" w:line="276" w:lineRule="auto"/>
        <w:ind w:left="0"/>
      </w:pPr>
      <w:r>
        <w:t>Kryterium oceny ofert – termin dostawy</w:t>
      </w:r>
    </w:p>
    <w:p w14:paraId="5AD754BB" w14:textId="1F67F524" w:rsidR="00AE2833" w:rsidRDefault="00AE2833" w:rsidP="00C66A6B">
      <w:pPr>
        <w:pStyle w:val="Akapitzlist"/>
        <w:spacing w:after="0" w:line="276" w:lineRule="auto"/>
        <w:ind w:left="0"/>
        <w:jc w:val="both"/>
      </w:pPr>
      <w:r>
        <w:t xml:space="preserve">Przy wadze 40% to jest to kryterium, które będzie miało decydujący wpływ na wybór oferty najkorzystniejszej, ponieważ może zrekompensować nawet dużą różnicę w cenie pomiędzy złożonymi ofertami. Zamawiający zamierza punktować termin dostawy bez żadnych ograniczeń, czyli możliwe jest złożenie oferty nawet z jednodniowym terminem realizacji w celu uzyskania maksymalnej punktacji. Nawet przy bardzo wysokiej cenie takiej oferty, punkty przyznane za termin dostawy spowodują, że taka oferta będzie najkorzystniejsza. Czy zamawiający przewidział sytuację, w której za ofertę najkorzystniejszą uznana zostanie taka, która będzie miała bardzo krótki termin dostawy, </w:t>
      </w:r>
      <w:r w:rsidR="00C66A6B">
        <w:br/>
      </w:r>
      <w:r>
        <w:t xml:space="preserve">a jednocześnie cenę, która przekroczy budżet zamawiającego? W takiej sytuacji zamawiający będzie musiał unieważnić postępowanie, ponieważ oferta najkorzystniejsza będzie droższa niż środki przeznaczone na realizację, pomimo tego, że kolejne w punktacji, tańsze oferty będą się mieściły </w:t>
      </w:r>
      <w:r w:rsidR="00C66A6B">
        <w:br/>
      </w:r>
      <w:r>
        <w:t>w jego budżecie i mogłyby zostać wybrane? Jest to częsty błąd zamawiających, który powoduje, że trzeba ogłosić kolejne postępowanie, co wydłuża znacznie proces zakupu, a jak wynika z kryteriów, zamawiającemu zależy na jak najszybszym zakupie. Aby uniknąć takiej sytuacji, wnosimy o modyfikację SWZ w zakresie punktacji przyznawanej w kryterium „Termin dostawy” i punktować je następująco:</w:t>
      </w:r>
    </w:p>
    <w:p w14:paraId="11DA6C78" w14:textId="77777777" w:rsidR="00AE2833" w:rsidRDefault="00AE2833" w:rsidP="00C66A6B">
      <w:pPr>
        <w:pStyle w:val="Akapitzlist"/>
        <w:spacing w:line="276" w:lineRule="auto"/>
        <w:ind w:left="0"/>
        <w:jc w:val="both"/>
      </w:pPr>
      <w:r>
        <w:t>60 dni – 0 pkt.</w:t>
      </w:r>
    </w:p>
    <w:p w14:paraId="037FE59B" w14:textId="77777777" w:rsidR="00AE2833" w:rsidRDefault="00AE2833" w:rsidP="00C66A6B">
      <w:pPr>
        <w:pStyle w:val="Akapitzlist"/>
        <w:spacing w:line="276" w:lineRule="auto"/>
        <w:ind w:left="0"/>
        <w:jc w:val="both"/>
      </w:pPr>
      <w:r>
        <w:t>45 dni – 20 pkt.</w:t>
      </w:r>
    </w:p>
    <w:p w14:paraId="5C980CA6" w14:textId="301081E4" w:rsidR="00AE2833" w:rsidRDefault="00AE2833" w:rsidP="00C66A6B">
      <w:pPr>
        <w:pStyle w:val="Akapitzlist"/>
        <w:spacing w:line="276" w:lineRule="auto"/>
        <w:ind w:left="0"/>
        <w:jc w:val="both"/>
      </w:pPr>
      <w:r>
        <w:t>30 dni i mniej – 40 pkt.</w:t>
      </w:r>
    </w:p>
    <w:p w14:paraId="7BB7A656" w14:textId="77777777" w:rsidR="00B46618" w:rsidRDefault="00B46618" w:rsidP="00C66A6B">
      <w:pPr>
        <w:pStyle w:val="Akapitzlist"/>
        <w:spacing w:line="276" w:lineRule="auto"/>
        <w:ind w:left="0"/>
        <w:jc w:val="both"/>
      </w:pPr>
    </w:p>
    <w:p w14:paraId="0453D53C" w14:textId="4F752767" w:rsidR="00AE2833" w:rsidRDefault="00AE2833" w:rsidP="00C66A6B">
      <w:pPr>
        <w:pStyle w:val="Akapitzlist"/>
        <w:spacing w:line="276" w:lineRule="auto"/>
        <w:ind w:left="0"/>
        <w:jc w:val="both"/>
      </w:pPr>
      <w:r>
        <w:lastRenderedPageBreak/>
        <w:t>Odpowiedź:</w:t>
      </w:r>
    </w:p>
    <w:p w14:paraId="0AFB9EC3" w14:textId="3F62B18C" w:rsidR="00B46618" w:rsidRDefault="00B46618" w:rsidP="00C66A6B">
      <w:pPr>
        <w:pStyle w:val="Akapitzlist"/>
        <w:spacing w:line="276" w:lineRule="auto"/>
        <w:ind w:left="0"/>
        <w:jc w:val="both"/>
      </w:pPr>
      <w:r>
        <w:t xml:space="preserve">Na podstawie art. 286 ust. 1 ustawy Pzp zamawiający zmienia treść SWZ w zakresie rozdziału </w:t>
      </w:r>
      <w:r w:rsidRPr="00B46618">
        <w:rPr>
          <w:u w:val="single"/>
        </w:rPr>
        <w:t>XV. Opis kryteriów oceny ofert wraz z podaniem wag tych kryteriów i sposobu oceny ofert</w:t>
      </w:r>
      <w:r>
        <w:t xml:space="preserve"> dla pkt. 3. Kryterium „Termin realizacji” (T), który otrzymuje brzmienie:</w:t>
      </w:r>
    </w:p>
    <w:p w14:paraId="35447EFA" w14:textId="77777777" w:rsidR="00B46618" w:rsidRDefault="00B46618" w:rsidP="00C66A6B">
      <w:pPr>
        <w:pStyle w:val="Akapitzlist"/>
        <w:spacing w:line="276" w:lineRule="auto"/>
        <w:ind w:left="0"/>
        <w:jc w:val="both"/>
      </w:pPr>
    </w:p>
    <w:p w14:paraId="714FAF2D" w14:textId="0BBB374F" w:rsidR="00B46618" w:rsidRPr="00B46618" w:rsidRDefault="00B46618" w:rsidP="00C66A6B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u w:val="single"/>
        </w:rPr>
      </w:pPr>
      <w:r w:rsidRPr="00B46618">
        <w:rPr>
          <w:rFonts w:ascii="Calibri" w:eastAsia="Calibri" w:hAnsi="Calibri" w:cs="Calibri"/>
          <w:b/>
          <w:color w:val="000000"/>
          <w:u w:val="single"/>
        </w:rPr>
        <w:t>Kryterium „Termin realizacji” (T):</w:t>
      </w:r>
    </w:p>
    <w:p w14:paraId="190042CB" w14:textId="77777777" w:rsidR="00B46618" w:rsidRPr="00B46618" w:rsidRDefault="00B46618" w:rsidP="00C66A6B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5FE87AB" w14:textId="77777777" w:rsidR="00266263" w:rsidRDefault="00B46618" w:rsidP="00C66A6B">
      <w:pPr>
        <w:numPr>
          <w:ilvl w:val="0"/>
          <w:numId w:val="2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B46618">
        <w:rPr>
          <w:rFonts w:ascii="Calibri" w:eastAsia="Times New Roman" w:hAnsi="Calibri" w:cs="Calibri"/>
          <w:lang w:eastAsia="pl-PL"/>
        </w:rPr>
        <w:t>Maksymalnym terminem, w którym zamawiający oczekuje wykonania zamówienia jest okres 60 dni od dnia zawarcia umowy z wykonawcą. Oferta wykonawcy, który zaoferuje termin realizacji zamówienia dłuższy niż maksymalny zostanie odrzucona jako oferta, której treść jest niezgodna z warunkami zamówienia.</w:t>
      </w:r>
    </w:p>
    <w:p w14:paraId="5FB38A6F" w14:textId="77777777" w:rsidR="00266263" w:rsidRDefault="00B46618" w:rsidP="00C66A6B">
      <w:pPr>
        <w:numPr>
          <w:ilvl w:val="0"/>
          <w:numId w:val="2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B46618">
        <w:rPr>
          <w:rFonts w:ascii="Calibri" w:eastAsia="Times New Roman" w:hAnsi="Calibri" w:cs="Calibri"/>
          <w:lang w:eastAsia="pl-PL"/>
        </w:rPr>
        <w:t>W przypadku, jeżeli wykonawca nie poda w ofercie terminu w jakim zrealizuje zamówienie, zamawiający przyjmie maksymalny (tj. 60-dniowy) okres wykonania.</w:t>
      </w:r>
    </w:p>
    <w:p w14:paraId="192827D4" w14:textId="4EDE139D" w:rsidR="00266263" w:rsidRDefault="00B46618" w:rsidP="00C66A6B">
      <w:pPr>
        <w:numPr>
          <w:ilvl w:val="0"/>
          <w:numId w:val="2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B46618">
        <w:rPr>
          <w:rFonts w:ascii="Calibri" w:eastAsia="Times New Roman" w:hAnsi="Calibri" w:cs="Calibri"/>
          <w:lang w:eastAsia="pl-PL"/>
        </w:rPr>
        <w:t xml:space="preserve">Termin realizacji (T) będzie </w:t>
      </w:r>
      <w:r w:rsidR="00266263">
        <w:rPr>
          <w:rFonts w:ascii="Calibri" w:eastAsia="Times New Roman" w:hAnsi="Calibri" w:cs="Calibri"/>
          <w:lang w:eastAsia="pl-PL"/>
        </w:rPr>
        <w:t>punktowany w następujący sposób:</w:t>
      </w:r>
    </w:p>
    <w:p w14:paraId="38A36060" w14:textId="722AB185" w:rsidR="00266263" w:rsidRDefault="00266263" w:rsidP="00C66A6B">
      <w:pPr>
        <w:tabs>
          <w:tab w:val="left" w:pos="851"/>
        </w:tabs>
        <w:spacing w:after="0" w:line="276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60 dni – 40 dni: 0 pkt</w:t>
      </w:r>
    </w:p>
    <w:p w14:paraId="6A16BDC8" w14:textId="4DC01C91" w:rsidR="00266263" w:rsidRDefault="00266263" w:rsidP="00C66A6B">
      <w:pPr>
        <w:tabs>
          <w:tab w:val="left" w:pos="851"/>
        </w:tabs>
        <w:spacing w:after="0" w:line="276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39 dni – 20 dni: 20 pkt</w:t>
      </w:r>
    </w:p>
    <w:p w14:paraId="5E14C323" w14:textId="5DFFCAF5" w:rsidR="00266263" w:rsidRPr="00266263" w:rsidRDefault="00266263" w:rsidP="00C66A6B">
      <w:pPr>
        <w:tabs>
          <w:tab w:val="left" w:pos="851"/>
        </w:tabs>
        <w:spacing w:after="0" w:line="276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19 dni i poniżej: 40 pkt </w:t>
      </w:r>
    </w:p>
    <w:p w14:paraId="047C9360" w14:textId="21EA215D" w:rsidR="00B46618" w:rsidRPr="00B46618" w:rsidRDefault="00B46618" w:rsidP="00C66A6B">
      <w:pPr>
        <w:spacing w:after="0" w:line="276" w:lineRule="auto"/>
        <w:ind w:left="143" w:firstLine="708"/>
        <w:jc w:val="both"/>
        <w:rPr>
          <w:rFonts w:ascii="Calibri" w:eastAsia="Times New Roman" w:hAnsi="Calibri" w:cs="Calibri"/>
          <w:lang w:eastAsia="pl-PL"/>
        </w:rPr>
      </w:pPr>
      <w:r w:rsidRPr="00B46618">
        <w:rPr>
          <w:rFonts w:ascii="Calibri" w:eastAsia="Times New Roman" w:hAnsi="Calibri" w:cs="Calibri"/>
          <w:lang w:eastAsia="pl-PL"/>
        </w:rPr>
        <w:t>gdzie 1</w:t>
      </w:r>
      <w:r w:rsidR="0020773C">
        <w:rPr>
          <w:rFonts w:ascii="Calibri" w:eastAsia="Times New Roman" w:hAnsi="Calibri" w:cs="Calibri"/>
          <w:lang w:eastAsia="pl-PL"/>
        </w:rPr>
        <w:t xml:space="preserve"> pkt</w:t>
      </w:r>
      <w:r w:rsidRPr="00B46618">
        <w:rPr>
          <w:rFonts w:ascii="Calibri" w:eastAsia="Times New Roman" w:hAnsi="Calibri" w:cs="Calibri"/>
          <w:lang w:eastAsia="pl-PL"/>
        </w:rPr>
        <w:t xml:space="preserve"> = 1 </w:t>
      </w:r>
      <w:r w:rsidR="0029627F">
        <w:rPr>
          <w:rFonts w:ascii="Calibri" w:eastAsia="Times New Roman" w:hAnsi="Calibri" w:cs="Calibri"/>
          <w:lang w:eastAsia="pl-PL"/>
        </w:rPr>
        <w:t>%</w:t>
      </w:r>
    </w:p>
    <w:p w14:paraId="4890D1E0" w14:textId="27383D22" w:rsidR="00AE2833" w:rsidRPr="0029627F" w:rsidRDefault="0029627F" w:rsidP="00C66A6B">
      <w:pPr>
        <w:spacing w:after="0" w:line="276" w:lineRule="auto"/>
        <w:ind w:left="143" w:firstLine="708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 k</w:t>
      </w:r>
      <w:r w:rsidR="00B46618" w:rsidRPr="00B46618">
        <w:rPr>
          <w:rFonts w:ascii="Calibri" w:eastAsia="Times New Roman" w:hAnsi="Calibri" w:cs="Calibri"/>
          <w:lang w:eastAsia="pl-PL"/>
        </w:rPr>
        <w:t xml:space="preserve">ryterium można otrzymać maksymalnie </w:t>
      </w:r>
      <w:r w:rsidR="00B46618" w:rsidRPr="00B46618">
        <w:rPr>
          <w:rFonts w:ascii="Calibri" w:eastAsia="Times New Roman" w:hAnsi="Calibri" w:cs="Calibri"/>
          <w:b/>
          <w:bCs/>
          <w:lang w:eastAsia="pl-PL"/>
        </w:rPr>
        <w:t>40 punktów</w:t>
      </w:r>
      <w:r w:rsidR="00B46618" w:rsidRPr="00B46618">
        <w:rPr>
          <w:rFonts w:ascii="Calibri" w:eastAsia="Times New Roman" w:hAnsi="Calibri" w:cs="Calibri"/>
          <w:lang w:eastAsia="pl-PL"/>
        </w:rPr>
        <w:t>.</w:t>
      </w:r>
    </w:p>
    <w:p w14:paraId="020AFEC1" w14:textId="77777777" w:rsidR="00960EB8" w:rsidRDefault="00960EB8" w:rsidP="00C66A6B">
      <w:pPr>
        <w:spacing w:line="276" w:lineRule="auto"/>
        <w:jc w:val="both"/>
      </w:pPr>
    </w:p>
    <w:p w14:paraId="79B07729" w14:textId="59613A6B" w:rsidR="00960EB8" w:rsidRPr="00C66A6B" w:rsidRDefault="00960EB8" w:rsidP="00C66A6B">
      <w:pPr>
        <w:spacing w:after="0" w:line="276" w:lineRule="auto"/>
        <w:jc w:val="both"/>
        <w:rPr>
          <w:b/>
          <w:bCs/>
        </w:rPr>
      </w:pPr>
      <w:r w:rsidRPr="00C66A6B">
        <w:rPr>
          <w:b/>
          <w:bCs/>
        </w:rPr>
        <w:t>Pytanie 2</w:t>
      </w:r>
    </w:p>
    <w:p w14:paraId="7E660425" w14:textId="72341C8C" w:rsidR="00AE2833" w:rsidRDefault="00AE2833" w:rsidP="004F1F80">
      <w:pPr>
        <w:spacing w:after="0" w:line="276" w:lineRule="auto"/>
        <w:jc w:val="both"/>
      </w:pPr>
      <w:r>
        <w:t xml:space="preserve">Nigdzie w ofercie zamawiający nie wymaga podania modeli sprzętu i oprogramowania, które są oferowane. Tym samym oceniając oferty, zamawiający nie będzie w stanie zweryfikować czy są one zgodne z treścią specyfikacji, którą sam ogłosił i która jest bardzo szczegółowa. Pytanie zatem brzmi: po co zamawiającemu tak szczegółowa tak szczegółowa specyfikacja, skoro nie jest zainteresowany tym co kupuje? Jedynym co będzie w stanie ocenić zamawiający na etapie oceny ofert to ich cena </w:t>
      </w:r>
      <w:r w:rsidR="00C66A6B">
        <w:br/>
      </w:r>
      <w:r>
        <w:t>i termin realizacji. Kierując się tylko tymi kryteriami, zamawiający ryzykuje, że błędnie uzna za najkorzystniejszą ofertę, która zawierała będzie produkty niespełniające wymagań specyfikacji, a tym samym, która powinna zostać odrzucona. Co więcej, podpisując umowę, zamawiający nie będzie wiedział co kupuje. Dowie się tego dopiero w momencie odbioru przedmiotu zamówienia. Co zamawiający zrobi w sytuacji, kiedy dostarczone produkty nie będą spełniały jego wymagań? Zapewne odmówi przyjęcia takich produktów i wyznaczy kolejny termin, a następnie rozwiąże umowę, jeśli wykonawca nie będzie w stanie dostarczyć właściwych produktów. Takich komplikacji zamawiający może uniknąć wymagając podania w ofertach modeli sprzętu i oprogramowania, o co wnioskujemy.</w:t>
      </w:r>
    </w:p>
    <w:p w14:paraId="1E648984" w14:textId="77777777" w:rsidR="004F1F80" w:rsidRDefault="00AE2833" w:rsidP="004F1F80">
      <w:pPr>
        <w:spacing w:after="0" w:line="276" w:lineRule="auto"/>
        <w:jc w:val="both"/>
      </w:pPr>
      <w:r>
        <w:t>Odpowiedź:</w:t>
      </w:r>
    </w:p>
    <w:p w14:paraId="06401BCA" w14:textId="42719A51" w:rsidR="004F1F80" w:rsidRDefault="004F1F80" w:rsidP="004F1F80">
      <w:pPr>
        <w:spacing w:after="0" w:line="276" w:lineRule="auto"/>
        <w:jc w:val="both"/>
      </w:pPr>
      <w:r w:rsidRPr="004F1F80">
        <w:t>Specyfikacja</w:t>
      </w:r>
      <w:r>
        <w:t>,</w:t>
      </w:r>
      <w:r w:rsidRPr="004F1F80">
        <w:t xml:space="preserve"> w zakresie którego dotyczy pytanie</w:t>
      </w:r>
      <w:r>
        <w:t>,</w:t>
      </w:r>
      <w:r w:rsidRPr="004F1F80">
        <w:t xml:space="preserve"> pozostaje bez zmian.</w:t>
      </w:r>
    </w:p>
    <w:p w14:paraId="3C92F4BE" w14:textId="77777777" w:rsidR="00C66A6B" w:rsidRDefault="00C66A6B" w:rsidP="00C66A6B">
      <w:pPr>
        <w:spacing w:after="0"/>
        <w:jc w:val="both"/>
        <w:rPr>
          <w:b/>
          <w:bCs/>
        </w:rPr>
      </w:pPr>
    </w:p>
    <w:p w14:paraId="3E7CB8A6" w14:textId="487B4856" w:rsidR="00AE2833" w:rsidRPr="00C66A6B" w:rsidRDefault="00C66A6B" w:rsidP="00C66A6B">
      <w:pPr>
        <w:spacing w:after="0" w:line="276" w:lineRule="auto"/>
        <w:jc w:val="both"/>
        <w:rPr>
          <w:b/>
          <w:bCs/>
        </w:rPr>
      </w:pPr>
      <w:r w:rsidRPr="00C66A6B">
        <w:rPr>
          <w:b/>
          <w:bCs/>
        </w:rPr>
        <w:t>Pytanie 3</w:t>
      </w:r>
    </w:p>
    <w:p w14:paraId="51C49178" w14:textId="1A6E3C58" w:rsidR="00AE2833" w:rsidRDefault="00AE2833" w:rsidP="00C66A6B">
      <w:pPr>
        <w:spacing w:after="0" w:line="276" w:lineRule="auto"/>
        <w:jc w:val="both"/>
      </w:pPr>
      <w:r>
        <w:t xml:space="preserve">W specyfikacji komputerów zamawiający wymaga konkretnej punktacji w testach wydajności Sysmark 2018 i PassMark, ale nie wymaga załączenia do oferty żadnych dokumentów, które by potwierdzały </w:t>
      </w:r>
      <w:r>
        <w:lastRenderedPageBreak/>
        <w:t>spełnianie tych wymagań. W sytuacji kiedy zamawiający nie wymaga również podania modeli oferowanych procesorów i kart graficznych, to w jaki sposób zamierza sprawdzić czy te wymagania są spełnione przez oferowane produkty?</w:t>
      </w:r>
    </w:p>
    <w:p w14:paraId="120DB2BF" w14:textId="48CBAB66" w:rsidR="00C66A6B" w:rsidRDefault="00C66A6B" w:rsidP="004F1F80">
      <w:pPr>
        <w:spacing w:after="0" w:line="276" w:lineRule="auto"/>
        <w:jc w:val="both"/>
      </w:pPr>
      <w:r>
        <w:t>Odpowiedź:</w:t>
      </w:r>
    </w:p>
    <w:p w14:paraId="7D0D8846" w14:textId="009E11D4" w:rsidR="00AE2833" w:rsidRDefault="004F1F80" w:rsidP="004F1F80">
      <w:pPr>
        <w:spacing w:after="0" w:line="276" w:lineRule="auto"/>
        <w:jc w:val="both"/>
      </w:pPr>
      <w:r w:rsidRPr="004F1F80">
        <w:t xml:space="preserve">Weryfikacja sprzętu nastąpi na etapie realizacji zamówienia. </w:t>
      </w:r>
      <w:r w:rsidR="00F11E44">
        <w:t xml:space="preserve">Wykonawca składając </w:t>
      </w:r>
      <w:r w:rsidRPr="004F1F80">
        <w:t xml:space="preserve">ofertę </w:t>
      </w:r>
      <w:r w:rsidR="00F11E44">
        <w:t>oświadcza</w:t>
      </w:r>
      <w:r w:rsidR="00F11E44" w:rsidRPr="00F11E44">
        <w:t>, że oferowany sprzęt spełnia cechy wymienione w opisie przedmiotu zamówienia.</w:t>
      </w:r>
      <w:r w:rsidR="00F11E44">
        <w:t xml:space="preserve"> </w:t>
      </w:r>
    </w:p>
    <w:p w14:paraId="687A217D" w14:textId="3063BA0A" w:rsidR="004F1F80" w:rsidRDefault="004F1F80" w:rsidP="004F1F80">
      <w:pPr>
        <w:spacing w:after="0" w:line="276" w:lineRule="auto"/>
        <w:jc w:val="both"/>
      </w:pPr>
    </w:p>
    <w:p w14:paraId="7CE4CE3F" w14:textId="77777777" w:rsidR="004F1F80" w:rsidRDefault="004F1F80" w:rsidP="004F1F80">
      <w:pPr>
        <w:spacing w:after="0" w:line="276" w:lineRule="auto"/>
        <w:jc w:val="both"/>
      </w:pPr>
    </w:p>
    <w:p w14:paraId="104B08A3" w14:textId="3D8F0E9D" w:rsidR="00C66A6B" w:rsidRPr="00C66A6B" w:rsidRDefault="00C66A6B" w:rsidP="004F1F80">
      <w:pPr>
        <w:spacing w:after="0" w:line="276" w:lineRule="auto"/>
        <w:rPr>
          <w:b/>
          <w:bCs/>
        </w:rPr>
      </w:pPr>
      <w:r w:rsidRPr="00C66A6B">
        <w:rPr>
          <w:b/>
          <w:bCs/>
        </w:rPr>
        <w:t>Pytanie 4</w:t>
      </w:r>
    </w:p>
    <w:p w14:paraId="0B31E3EA" w14:textId="0261A8C5" w:rsidR="00AE2833" w:rsidRDefault="00AE2833" w:rsidP="004F1F80">
      <w:pPr>
        <w:spacing w:after="0" w:line="276" w:lineRule="auto"/>
        <w:jc w:val="both"/>
      </w:pPr>
      <w:r>
        <w:t xml:space="preserve">W niektórych postępowaniach podobnych zakresem do niniejszego oferowane są produkty, które nie istnieją i których parametrów nie da się sprawdzić w internecie. Czy zamawiający przewiduje możliwość wezwania oferentów, którzy zaoferują tego typu produkty, do ich zaprezentowania </w:t>
      </w:r>
      <w:r w:rsidR="00C66A6B">
        <w:br/>
      </w:r>
      <w:r>
        <w:t>w siedzibie zamawiającego w celu potwierdzenia ich zgodności z wymaganiami specyfikacji technicznej?</w:t>
      </w:r>
    </w:p>
    <w:p w14:paraId="7794332D" w14:textId="04C98D33" w:rsidR="00C66A6B" w:rsidRDefault="00C66A6B" w:rsidP="00C66A6B">
      <w:pPr>
        <w:spacing w:after="0"/>
        <w:jc w:val="both"/>
      </w:pPr>
      <w:r>
        <w:t>Odpowiedź:</w:t>
      </w:r>
    </w:p>
    <w:p w14:paraId="433AA071" w14:textId="29816EE1" w:rsidR="00C66A6B" w:rsidRDefault="00767865" w:rsidP="00C66A6B">
      <w:pPr>
        <w:spacing w:after="0"/>
        <w:jc w:val="both"/>
      </w:pPr>
      <w:r w:rsidRPr="00767865">
        <w:t>W związku z odpowiedzią na pytanie 2</w:t>
      </w:r>
      <w:r>
        <w:t xml:space="preserve">, opisana </w:t>
      </w:r>
      <w:r w:rsidRPr="00767865">
        <w:t xml:space="preserve">sytuacja nie </w:t>
      </w:r>
      <w:r>
        <w:t>ma</w:t>
      </w:r>
      <w:r w:rsidRPr="00767865">
        <w:t xml:space="preserve"> zastosowania do przedmiotowego postępowania o udzielenie zamówienia publicznego.</w:t>
      </w:r>
    </w:p>
    <w:p w14:paraId="4EFF6751" w14:textId="0C9E13BD" w:rsidR="00C66A6B" w:rsidRDefault="00C66A6B" w:rsidP="00C66A6B">
      <w:pPr>
        <w:spacing w:after="0"/>
        <w:jc w:val="both"/>
      </w:pPr>
    </w:p>
    <w:p w14:paraId="2767FDFF" w14:textId="77777777" w:rsidR="00767865" w:rsidRDefault="00767865" w:rsidP="00C66A6B">
      <w:pPr>
        <w:spacing w:after="0"/>
        <w:jc w:val="both"/>
      </w:pPr>
    </w:p>
    <w:p w14:paraId="160CB8BC" w14:textId="3D63004E" w:rsidR="00C66A6B" w:rsidRPr="00C66A6B" w:rsidRDefault="00C66A6B" w:rsidP="00052C46">
      <w:pPr>
        <w:spacing w:after="0" w:line="276" w:lineRule="auto"/>
        <w:jc w:val="both"/>
        <w:rPr>
          <w:b/>
          <w:bCs/>
        </w:rPr>
      </w:pPr>
      <w:r w:rsidRPr="00C66A6B">
        <w:rPr>
          <w:b/>
          <w:bCs/>
        </w:rPr>
        <w:t>Pytanie 5</w:t>
      </w:r>
    </w:p>
    <w:p w14:paraId="0C14EF96" w14:textId="15CC3344" w:rsidR="00AE2833" w:rsidRDefault="00AE2833" w:rsidP="00052C46">
      <w:pPr>
        <w:spacing w:after="0" w:line="276" w:lineRule="auto"/>
        <w:jc w:val="both"/>
      </w:pPr>
      <w:r>
        <w:t xml:space="preserve">W związku z tym, że na rynku występują bardzo duże niedobory sprzętu komputerowego, w tym niedostępne są już w tym roku komputery AIO spełniające wymagania specyfikacji, prosimy </w:t>
      </w:r>
      <w:r w:rsidR="00052C46">
        <w:br/>
      </w:r>
      <w:r>
        <w:t>o informację, czy zamawiający zaakceptuje komputery:</w:t>
      </w:r>
    </w:p>
    <w:p w14:paraId="7FD2EC85" w14:textId="77777777" w:rsidR="00052C46" w:rsidRDefault="00AE2833" w:rsidP="00052C46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</w:pPr>
      <w:r>
        <w:t>osiągające wynik 1000 pkt. w teście Sysmark 25, a więc nowszej wersji wymaganego Sysmarka 2018. Test ten ma inną metodologię testowania niż jego poprzednik i stąd niższe wyniki jakie osiągają w nim komputery w stosunku do wersji 2018;</w:t>
      </w:r>
    </w:p>
    <w:p w14:paraId="7EFD611C" w14:textId="77777777" w:rsidR="00052C46" w:rsidRDefault="00AE2833" w:rsidP="00052C46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</w:pPr>
      <w:r>
        <w:t>bez możliwości zastosowania zabezpieczenia fizycznego w postaci linki metalowej (złącze blokady Kensingtona). W szkole raczej nikt nie przypina komputerów linkami do biurek, więc ten parametr jest dla zamawiającego zbędny;</w:t>
      </w:r>
    </w:p>
    <w:p w14:paraId="4AE2F5B7" w14:textId="77777777" w:rsidR="00052C46" w:rsidRDefault="00AE2833" w:rsidP="00052C46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</w:pPr>
      <w:r>
        <w:t>bez możliwości fizycznego zasłonięcia kamery;</w:t>
      </w:r>
    </w:p>
    <w:p w14:paraId="089EC962" w14:textId="77777777" w:rsidR="00052C46" w:rsidRDefault="00AE2833" w:rsidP="00052C46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</w:pPr>
      <w:r>
        <w:t>bez czytnika kart pamięci, który w szkołach jest nieużywany;</w:t>
      </w:r>
    </w:p>
    <w:p w14:paraId="0529CA8A" w14:textId="7D03CC94" w:rsidR="00050866" w:rsidRDefault="00AE2833" w:rsidP="00052C46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</w:pPr>
      <w:r>
        <w:t>o wadze 5,5 kg przy wymaganych 5 kg, co przy komputerach stacjonarnych jest bez znaczenia.</w:t>
      </w:r>
    </w:p>
    <w:p w14:paraId="2F4BB6CC" w14:textId="6C0FE70D" w:rsidR="00050866" w:rsidRPr="00DA7F8C" w:rsidRDefault="00050866" w:rsidP="00052C46">
      <w:pPr>
        <w:spacing w:after="0" w:line="276" w:lineRule="auto"/>
        <w:jc w:val="both"/>
      </w:pPr>
      <w:r>
        <w:t xml:space="preserve">Odpowiedź: </w:t>
      </w:r>
    </w:p>
    <w:p w14:paraId="06B07F76" w14:textId="6D1E85CD" w:rsidR="00050866" w:rsidRPr="00DA7F8C" w:rsidRDefault="00767865" w:rsidP="00050866">
      <w:pPr>
        <w:spacing w:after="0" w:line="276" w:lineRule="auto"/>
        <w:jc w:val="both"/>
      </w:pPr>
      <w:r w:rsidRPr="00767865">
        <w:t xml:space="preserve">TAK. Zamawiający dopuszcza </w:t>
      </w:r>
      <w:r>
        <w:t>zaoferowanie sprzętu o ww. parametrach.</w:t>
      </w:r>
    </w:p>
    <w:p w14:paraId="3EC378E4" w14:textId="77777777" w:rsidR="00F12722" w:rsidRDefault="00F12722" w:rsidP="00052C46">
      <w:pPr>
        <w:widowControl w:val="0"/>
        <w:spacing w:after="0" w:line="276" w:lineRule="auto"/>
        <w:jc w:val="both"/>
        <w:rPr>
          <w:rFonts w:eastAsia="Calibri" w:cstheme="minorHAnsi"/>
        </w:rPr>
      </w:pPr>
    </w:p>
    <w:p w14:paraId="7478C815" w14:textId="77777777" w:rsidR="004D4223" w:rsidRDefault="004D4223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</w:p>
    <w:p w14:paraId="5D1E41BF" w14:textId="7CF56487" w:rsidR="00050866" w:rsidRPr="00050866" w:rsidRDefault="004D4223" w:rsidP="00050866">
      <w:pPr>
        <w:tabs>
          <w:tab w:val="left" w:pos="0"/>
          <w:tab w:val="left" w:pos="709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>
        <w:rPr>
          <w:rFonts w:ascii="Calibri" w:eastAsia="Arial" w:hAnsi="Calibri" w:cs="Calibri"/>
          <w:lang w:eastAsia="pl-PL"/>
        </w:rPr>
        <w:tab/>
      </w:r>
      <w:r w:rsidR="00050866">
        <w:rPr>
          <w:rFonts w:ascii="Calibri" w:eastAsia="Arial" w:hAnsi="Calibri" w:cs="Calibri"/>
          <w:lang w:eastAsia="pl-PL"/>
        </w:rPr>
        <w:t>Z</w:t>
      </w:r>
      <w:r w:rsidR="00C9224B" w:rsidRPr="00C9224B">
        <w:rPr>
          <w:rFonts w:ascii="Calibri" w:eastAsia="Arial" w:hAnsi="Calibri" w:cs="Calibri"/>
          <w:lang w:eastAsia="pl-PL"/>
        </w:rPr>
        <w:t xml:space="preserve">amawiający </w:t>
      </w:r>
      <w:bookmarkStart w:id="0" w:name="_Hlk79571652"/>
      <w:r w:rsidR="005719AF">
        <w:rPr>
          <w:rFonts w:ascii="Calibri" w:eastAsia="Arial" w:hAnsi="Calibri" w:cs="Calibri"/>
          <w:lang w:eastAsia="pl-PL"/>
        </w:rPr>
        <w:t xml:space="preserve">na podstawie </w:t>
      </w:r>
      <w:r w:rsidR="005719AF" w:rsidRPr="00C9224B">
        <w:rPr>
          <w:rFonts w:ascii="Calibri" w:eastAsia="Arial" w:hAnsi="Calibri" w:cs="Calibri"/>
          <w:lang w:eastAsia="pl-PL"/>
        </w:rPr>
        <w:t>art. 286 ust. 5 ustawy P</w:t>
      </w:r>
      <w:bookmarkEnd w:id="0"/>
      <w:r w:rsidR="00215A96">
        <w:rPr>
          <w:rFonts w:ascii="Calibri" w:eastAsia="Arial" w:hAnsi="Calibri" w:cs="Calibri"/>
          <w:lang w:eastAsia="pl-PL"/>
        </w:rPr>
        <w:t>zp</w:t>
      </w:r>
      <w:r w:rsidR="00020890" w:rsidRPr="00020890">
        <w:rPr>
          <w:rFonts w:ascii="Calibri" w:eastAsia="Arial" w:hAnsi="Calibri" w:cs="Calibri"/>
          <w:lang w:eastAsia="pl-PL"/>
        </w:rPr>
        <w:t xml:space="preserve"> informuje o przedłużeniu terminu składania ofert</w:t>
      </w:r>
      <w:r w:rsidR="00020890">
        <w:rPr>
          <w:rFonts w:ascii="Calibri" w:eastAsia="Arial" w:hAnsi="Calibri" w:cs="Calibri"/>
          <w:lang w:eastAsia="pl-PL"/>
        </w:rPr>
        <w:t xml:space="preserve"> a tym samym</w:t>
      </w:r>
      <w:r w:rsidR="00020890" w:rsidRPr="00020890">
        <w:rPr>
          <w:rFonts w:ascii="Calibri" w:eastAsia="Arial" w:hAnsi="Calibri" w:cs="Calibri"/>
          <w:lang w:eastAsia="pl-PL"/>
        </w:rPr>
        <w:t xml:space="preserve"> </w:t>
      </w:r>
      <w:r w:rsidR="00C9224B" w:rsidRPr="00C9224B">
        <w:rPr>
          <w:rFonts w:ascii="Calibri" w:eastAsia="Arial" w:hAnsi="Calibri" w:cs="Calibri"/>
          <w:lang w:eastAsia="pl-PL"/>
        </w:rPr>
        <w:t>zmienia treść specyfikacji</w:t>
      </w:r>
      <w:r w:rsidR="00050866" w:rsidRPr="00050866">
        <w:rPr>
          <w:rFonts w:ascii="Calibri" w:eastAsia="Times New Roman" w:hAnsi="Calibri" w:cs="Calibri"/>
          <w:lang w:eastAsia="pl-PL"/>
        </w:rPr>
        <w:t xml:space="preserve"> dla rozdziału </w:t>
      </w:r>
      <w:r w:rsidR="00050866" w:rsidRPr="00050866">
        <w:rPr>
          <w:rFonts w:ascii="Calibri" w:eastAsia="Times New Roman" w:hAnsi="Calibri" w:cs="Calibri"/>
          <w:u w:val="single"/>
          <w:lang w:eastAsia="pl-PL"/>
        </w:rPr>
        <w:t>XIII. Sposób oraz termin składania ofert</w:t>
      </w:r>
      <w:r w:rsidR="00050866" w:rsidRPr="00050866">
        <w:rPr>
          <w:rFonts w:ascii="Calibri" w:eastAsia="Times New Roman" w:hAnsi="Calibri" w:cs="Calibri"/>
          <w:lang w:eastAsia="pl-PL"/>
        </w:rPr>
        <w:t xml:space="preserve"> w zakresie pkt</w:t>
      </w:r>
      <w:r w:rsidR="00A259AD">
        <w:rPr>
          <w:rFonts w:ascii="Calibri" w:eastAsia="Times New Roman" w:hAnsi="Calibri" w:cs="Calibri"/>
          <w:lang w:eastAsia="pl-PL"/>
        </w:rPr>
        <w:t>.</w:t>
      </w:r>
      <w:r w:rsidR="00050866" w:rsidRPr="00050866">
        <w:rPr>
          <w:rFonts w:ascii="Calibri" w:eastAsia="Times New Roman" w:hAnsi="Calibri" w:cs="Calibri"/>
          <w:lang w:eastAsia="pl-PL"/>
        </w:rPr>
        <w:t xml:space="preserve"> 7 i 8, które otrzymują brzmienie:</w:t>
      </w:r>
    </w:p>
    <w:p w14:paraId="6CCD19BF" w14:textId="5BC24EEF" w:rsidR="00050866" w:rsidRPr="00050866" w:rsidRDefault="00050866" w:rsidP="0005086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050866">
        <w:rPr>
          <w:rFonts w:ascii="Calibri" w:eastAsia="Times New Roman" w:hAnsi="Calibri" w:cs="Calibri"/>
          <w:lang w:eastAsia="pl-PL"/>
        </w:rPr>
        <w:t>7.</w:t>
      </w:r>
      <w:r w:rsidRPr="00050866">
        <w:rPr>
          <w:rFonts w:ascii="Calibri" w:eastAsia="Times New Roman" w:hAnsi="Calibri" w:cs="Calibri"/>
          <w:lang w:eastAsia="pl-PL"/>
        </w:rPr>
        <w:tab/>
        <w:t xml:space="preserve">Termin składania ofert upływa w dniu </w:t>
      </w:r>
      <w:r>
        <w:rPr>
          <w:rFonts w:ascii="Calibri" w:eastAsia="Times New Roman" w:hAnsi="Calibri" w:cs="Calibri"/>
          <w:b/>
          <w:bCs/>
          <w:lang w:eastAsia="pl-PL"/>
        </w:rPr>
        <w:t>22.</w:t>
      </w:r>
      <w:r w:rsidRPr="00050866">
        <w:rPr>
          <w:rFonts w:ascii="Calibri" w:eastAsia="Times New Roman" w:hAnsi="Calibri" w:cs="Calibri"/>
          <w:b/>
          <w:bCs/>
          <w:lang w:eastAsia="pl-PL"/>
        </w:rPr>
        <w:t>10.2021 r. o godz. 9:00</w:t>
      </w:r>
      <w:r w:rsidRPr="00050866">
        <w:rPr>
          <w:rFonts w:ascii="Calibri" w:eastAsia="Times New Roman" w:hAnsi="Calibri" w:cs="Calibri"/>
          <w:lang w:eastAsia="pl-PL"/>
        </w:rPr>
        <w:t>.</w:t>
      </w:r>
    </w:p>
    <w:p w14:paraId="13619AAB" w14:textId="42E28968" w:rsidR="00050866" w:rsidRPr="00050866" w:rsidRDefault="00050866" w:rsidP="0005086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050866">
        <w:rPr>
          <w:rFonts w:ascii="Calibri" w:eastAsia="Times New Roman" w:hAnsi="Calibri" w:cs="Calibri"/>
          <w:lang w:eastAsia="pl-PL"/>
        </w:rPr>
        <w:lastRenderedPageBreak/>
        <w:t>8.</w:t>
      </w:r>
      <w:r w:rsidRPr="00050866">
        <w:rPr>
          <w:rFonts w:ascii="Calibri" w:eastAsia="Times New Roman" w:hAnsi="Calibri" w:cs="Calibri"/>
          <w:lang w:eastAsia="pl-PL"/>
        </w:rPr>
        <w:tab/>
        <w:t>Otwarcie ofert nastąpi w dniu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50866">
        <w:rPr>
          <w:rFonts w:ascii="Calibri" w:eastAsia="Times New Roman" w:hAnsi="Calibri" w:cs="Calibri"/>
          <w:b/>
          <w:bCs/>
          <w:lang w:eastAsia="pl-PL"/>
        </w:rPr>
        <w:t>22.10.2021 r. o godz. 9:15</w:t>
      </w:r>
      <w:r w:rsidRPr="00050866">
        <w:rPr>
          <w:rFonts w:ascii="Calibri" w:eastAsia="Times New Roman" w:hAnsi="Calibri" w:cs="Calibri"/>
          <w:lang w:eastAsia="pl-PL"/>
        </w:rPr>
        <w:t xml:space="preserve"> przy użyciu platformy. W przypadku awarii systemu, która powoduje brak możliwości otwarcia ofert w terminie określonym przez zamawiającego, otwarcie ofert następuje niezwłocznie po usunięciu awarii.</w:t>
      </w:r>
    </w:p>
    <w:p w14:paraId="2277435A" w14:textId="6160B093" w:rsidR="00050866" w:rsidRPr="00050866" w:rsidRDefault="00050866" w:rsidP="00A259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libri" w:eastAsia="Times New Roman" w:hAnsi="Calibri" w:cs="Calibri"/>
          <w:lang w:eastAsia="pl-PL"/>
        </w:rPr>
      </w:pPr>
      <w:r w:rsidRPr="00050866">
        <w:rPr>
          <w:rFonts w:ascii="Calibri" w:eastAsia="Times New Roman" w:hAnsi="Calibri" w:cs="Calibri"/>
          <w:lang w:eastAsia="pl-PL"/>
        </w:rPr>
        <w:t xml:space="preserve">W konsekwencji zamawiający zmienia treść specyfikacji dla rozdziału </w:t>
      </w:r>
      <w:r w:rsidRPr="00050866">
        <w:rPr>
          <w:rFonts w:ascii="Calibri" w:eastAsia="Times New Roman" w:hAnsi="Calibri" w:cs="Calibri"/>
          <w:u w:val="single"/>
          <w:lang w:eastAsia="pl-PL"/>
        </w:rPr>
        <w:t>XI. Termin związania ofertą</w:t>
      </w:r>
      <w:r w:rsidRPr="00050866">
        <w:rPr>
          <w:rFonts w:ascii="Calibri" w:eastAsia="Times New Roman" w:hAnsi="Calibri" w:cs="Calibri"/>
          <w:lang w:eastAsia="pl-PL"/>
        </w:rPr>
        <w:t xml:space="preserve"> w zakresie pkt</w:t>
      </w:r>
      <w:r w:rsidR="00A259AD">
        <w:rPr>
          <w:rFonts w:ascii="Calibri" w:eastAsia="Times New Roman" w:hAnsi="Calibri" w:cs="Calibri"/>
          <w:lang w:eastAsia="pl-PL"/>
        </w:rPr>
        <w:t>.</w:t>
      </w:r>
      <w:r w:rsidRPr="00050866">
        <w:rPr>
          <w:rFonts w:ascii="Calibri" w:eastAsia="Times New Roman" w:hAnsi="Calibri" w:cs="Calibri"/>
          <w:lang w:eastAsia="pl-PL"/>
        </w:rPr>
        <w:t xml:space="preserve"> 1, który otrzymuje brzmienie:</w:t>
      </w:r>
    </w:p>
    <w:p w14:paraId="545F9422" w14:textId="7FDFD44F" w:rsidR="00050866" w:rsidRPr="00050866" w:rsidRDefault="00050866" w:rsidP="00050866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050866">
        <w:rPr>
          <w:rFonts w:ascii="Calibri" w:eastAsia="Times New Roman" w:hAnsi="Calibri" w:cs="Calibri"/>
          <w:lang w:eastAsia="pl-PL"/>
        </w:rPr>
        <w:t xml:space="preserve">Wykonawca jest związany ofertą przez 30 dni od dnia upływu terminu składania ofert, przy czym pierwszym dniem terminu związania ofertą jest dzień, w którym upływa termin składania ofert. Termin związania ofertą kończy się w dniu </w:t>
      </w:r>
      <w:r w:rsidR="00AE2833" w:rsidRPr="00AE2833">
        <w:rPr>
          <w:rFonts w:ascii="Calibri" w:eastAsia="Times New Roman" w:hAnsi="Calibri" w:cs="Calibri"/>
          <w:lang w:eastAsia="pl-PL"/>
        </w:rPr>
        <w:t>20.</w:t>
      </w:r>
      <w:r w:rsidRPr="00050866">
        <w:rPr>
          <w:rFonts w:ascii="Calibri" w:eastAsia="Times New Roman" w:hAnsi="Calibri" w:cs="Calibri"/>
          <w:lang w:eastAsia="pl-PL"/>
        </w:rPr>
        <w:t>11.2021 r.</w:t>
      </w:r>
    </w:p>
    <w:p w14:paraId="41E1A141" w14:textId="3661A4AE" w:rsidR="00050866" w:rsidRDefault="00050866" w:rsidP="0005086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050866">
        <w:rPr>
          <w:rFonts w:ascii="Calibri" w:eastAsia="Times New Roman" w:hAnsi="Calibri" w:cs="Calibri"/>
          <w:lang w:eastAsia="pl-PL"/>
        </w:rPr>
        <w:tab/>
      </w:r>
      <w:r w:rsidRPr="00050866">
        <w:rPr>
          <w:rFonts w:ascii="Calibri" w:eastAsia="Times New Roman" w:hAnsi="Calibri" w:cs="Calibri"/>
          <w:lang w:eastAsia="pl-PL"/>
        </w:rPr>
        <w:tab/>
      </w:r>
      <w:r w:rsidRPr="00050866">
        <w:rPr>
          <w:rFonts w:ascii="Calibri" w:eastAsia="Times New Roman" w:hAnsi="Calibri" w:cs="Calibri"/>
          <w:lang w:eastAsia="pl-PL"/>
        </w:rPr>
        <w:tab/>
      </w:r>
      <w:r w:rsidRPr="00050866">
        <w:rPr>
          <w:rFonts w:ascii="Calibri" w:eastAsia="Times New Roman" w:hAnsi="Calibri" w:cs="Calibri"/>
          <w:lang w:eastAsia="pl-PL"/>
        </w:rPr>
        <w:tab/>
      </w:r>
    </w:p>
    <w:p w14:paraId="3C1EBDD4" w14:textId="77777777" w:rsidR="00050866" w:rsidRDefault="00050866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</w:p>
    <w:p w14:paraId="498815D2" w14:textId="5F213B9D" w:rsidR="00C9224B" w:rsidRPr="00C9224B" w:rsidRDefault="00C9224B" w:rsidP="00215A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>Powyższa treść staje się integralną częścią specyfikacji i zostaje zamieszczona na stronie internetowej prowadzonego postępowania.</w:t>
      </w:r>
      <w:r w:rsidR="00215A96">
        <w:rPr>
          <w:rFonts w:ascii="Calibri" w:eastAsia="Times New Roman" w:hAnsi="Calibri" w:cs="Calibri"/>
          <w:lang w:eastAsia="pl-PL"/>
        </w:rPr>
        <w:t xml:space="preserve"> Zmiana treści SWZ doprowadziła do zmiany treści ogłoszenia o zamówieniu, w związku w powyższym zamawiający zamieszcza w Biuletynie Zamówień Publicznych</w:t>
      </w:r>
      <w:r w:rsidR="00BD645A">
        <w:rPr>
          <w:rFonts w:ascii="Calibri" w:eastAsia="Times New Roman" w:hAnsi="Calibri" w:cs="Calibri"/>
          <w:lang w:eastAsia="pl-PL"/>
        </w:rPr>
        <w:t xml:space="preserve"> ogłoszenie </w:t>
      </w:r>
      <w:r w:rsidR="007A6824">
        <w:rPr>
          <w:rFonts w:ascii="Calibri" w:eastAsia="Times New Roman" w:hAnsi="Calibri" w:cs="Calibri"/>
          <w:lang w:eastAsia="pl-PL"/>
        </w:rPr>
        <w:t>o zmianie ogłoszenia.</w:t>
      </w:r>
    </w:p>
    <w:p w14:paraId="5A13375A" w14:textId="77777777" w:rsidR="00BF0018" w:rsidRDefault="00BF0018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BA01BE" w14:textId="6AC31BED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EE19170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C9224B">
        <w:rPr>
          <w:rFonts w:ascii="Calibri" w:eastAsia="Times New Roman" w:hAnsi="Calibri" w:cs="Calibri"/>
          <w:lang w:eastAsia="pl-PL"/>
        </w:rPr>
        <w:t>STAROSTA</w:t>
      </w:r>
    </w:p>
    <w:p w14:paraId="5E957776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714DAC9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  <w:t>Tadeusz Sobol</w:t>
      </w:r>
    </w:p>
    <w:p w14:paraId="661A2097" w14:textId="77777777" w:rsidR="00C9224B" w:rsidRPr="00C9224B" w:rsidRDefault="00C9224B" w:rsidP="00F12722">
      <w:pPr>
        <w:tabs>
          <w:tab w:val="left" w:pos="6375"/>
        </w:tabs>
        <w:spacing w:after="2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C41E46" w14:textId="77777777" w:rsidR="00C9224B" w:rsidRDefault="00C9224B" w:rsidP="00F12722">
      <w:pPr>
        <w:spacing w:line="276" w:lineRule="auto"/>
        <w:jc w:val="both"/>
        <w:rPr>
          <w:b/>
          <w:bCs/>
        </w:rPr>
      </w:pPr>
    </w:p>
    <w:p w14:paraId="5BE75C6E" w14:textId="77777777" w:rsidR="00D263A5" w:rsidRPr="00D263A5" w:rsidRDefault="00D263A5" w:rsidP="00F12722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</w:p>
    <w:p w14:paraId="6328B700" w14:textId="77777777" w:rsidR="00D263A5" w:rsidRDefault="00D263A5" w:rsidP="00D263A5">
      <w:pPr>
        <w:jc w:val="both"/>
        <w:rPr>
          <w:color w:val="00B050"/>
        </w:rPr>
      </w:pPr>
    </w:p>
    <w:p w14:paraId="5C05415D" w14:textId="77777777" w:rsidR="00D263A5" w:rsidRPr="004D22AD" w:rsidRDefault="00D263A5" w:rsidP="004D22AD">
      <w:pPr>
        <w:rPr>
          <w:rFonts w:cstheme="minorHAnsi"/>
        </w:rPr>
      </w:pPr>
    </w:p>
    <w:sectPr w:rsidR="00D263A5" w:rsidRPr="004D22AD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C5F1" w14:textId="77777777" w:rsidR="000C5C86" w:rsidRDefault="000C5C86" w:rsidP="00E64193">
      <w:pPr>
        <w:spacing w:after="0" w:line="240" w:lineRule="auto"/>
      </w:pPr>
      <w:r>
        <w:separator/>
      </w:r>
    </w:p>
  </w:endnote>
  <w:endnote w:type="continuationSeparator" w:id="0">
    <w:p w14:paraId="5E5CA0BC" w14:textId="77777777" w:rsidR="000C5C86" w:rsidRDefault="000C5C86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1A0A" w14:textId="77777777" w:rsidR="000C5C86" w:rsidRDefault="000C5C86" w:rsidP="00E64193">
      <w:pPr>
        <w:spacing w:after="0" w:line="240" w:lineRule="auto"/>
      </w:pPr>
      <w:r>
        <w:separator/>
      </w:r>
    </w:p>
  </w:footnote>
  <w:footnote w:type="continuationSeparator" w:id="0">
    <w:p w14:paraId="24EC6E4A" w14:textId="77777777" w:rsidR="000C5C86" w:rsidRDefault="000C5C86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2C1D7422" w:rsidR="00BC2859" w:rsidRDefault="000C5C86">
    <w:pPr>
      <w:pStyle w:val="Nagwek"/>
    </w:pPr>
    <w:sdt>
      <w:sdtPr>
        <w:id w:val="33097438"/>
        <w:docPartObj>
          <w:docPartGallery w:val="Page Numbers (Margins)"/>
          <w:docPartUnique/>
        </w:docPartObj>
      </w:sdtPr>
      <w:sdtEndPr/>
      <w:sdtContent>
        <w:r w:rsidR="0013119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082930" wp14:editId="7459CB5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0BCCC" w14:textId="77777777" w:rsidR="0013119C" w:rsidRDefault="0013119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082930" id="Prostokąt 1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PBAgIAAOA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" o:allowincell="f" stroked="f">
                  <v:textbox style="mso-fit-shape-to-text:t" inset="0,,0">
                    <w:txbxContent>
                      <w:p w14:paraId="6B20BCCC" w14:textId="77777777" w:rsidR="0013119C" w:rsidRDefault="0013119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C2859"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CE0FC8"/>
    <w:multiLevelType w:val="hybridMultilevel"/>
    <w:tmpl w:val="1F7C4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50C1E"/>
    <w:multiLevelType w:val="hybridMultilevel"/>
    <w:tmpl w:val="D8EEDF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4733F"/>
    <w:multiLevelType w:val="hybridMultilevel"/>
    <w:tmpl w:val="1B2836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472672E"/>
    <w:multiLevelType w:val="hybridMultilevel"/>
    <w:tmpl w:val="33F6AEE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5855"/>
    <w:multiLevelType w:val="hybridMultilevel"/>
    <w:tmpl w:val="3232FB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69F0475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6"/>
  </w:num>
  <w:num w:numId="6">
    <w:abstractNumId w:val="18"/>
  </w:num>
  <w:num w:numId="7">
    <w:abstractNumId w:val="19"/>
  </w:num>
  <w:num w:numId="8">
    <w:abstractNumId w:val="5"/>
  </w:num>
  <w:num w:numId="9">
    <w:abstractNumId w:val="17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22"/>
  </w:num>
  <w:num w:numId="15">
    <w:abstractNumId w:val="10"/>
  </w:num>
  <w:num w:numId="16">
    <w:abstractNumId w:val="12"/>
  </w:num>
  <w:num w:numId="17">
    <w:abstractNumId w:val="20"/>
  </w:num>
  <w:num w:numId="18">
    <w:abstractNumId w:val="21"/>
  </w:num>
  <w:num w:numId="19">
    <w:abstractNumId w:val="3"/>
  </w:num>
  <w:num w:numId="20">
    <w:abstractNumId w:val="15"/>
  </w:num>
  <w:num w:numId="21">
    <w:abstractNumId w:val="8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20890"/>
    <w:rsid w:val="00050866"/>
    <w:rsid w:val="00052C46"/>
    <w:rsid w:val="00064EE4"/>
    <w:rsid w:val="00070BB6"/>
    <w:rsid w:val="00083E4B"/>
    <w:rsid w:val="00084E41"/>
    <w:rsid w:val="00097949"/>
    <w:rsid w:val="000A2653"/>
    <w:rsid w:val="000B4318"/>
    <w:rsid w:val="000B75F7"/>
    <w:rsid w:val="000C5C86"/>
    <w:rsid w:val="001120B7"/>
    <w:rsid w:val="0013119C"/>
    <w:rsid w:val="001345EB"/>
    <w:rsid w:val="0016230A"/>
    <w:rsid w:val="00173670"/>
    <w:rsid w:val="00187179"/>
    <w:rsid w:val="001E1BA9"/>
    <w:rsid w:val="002013EE"/>
    <w:rsid w:val="0020773C"/>
    <w:rsid w:val="002119EF"/>
    <w:rsid w:val="00215A96"/>
    <w:rsid w:val="00224CBF"/>
    <w:rsid w:val="00266263"/>
    <w:rsid w:val="0029099F"/>
    <w:rsid w:val="00291C0E"/>
    <w:rsid w:val="0029627F"/>
    <w:rsid w:val="002B581D"/>
    <w:rsid w:val="002D5B0B"/>
    <w:rsid w:val="00321AE3"/>
    <w:rsid w:val="00322C15"/>
    <w:rsid w:val="00325936"/>
    <w:rsid w:val="0034535F"/>
    <w:rsid w:val="00441F70"/>
    <w:rsid w:val="004903BD"/>
    <w:rsid w:val="00496CB0"/>
    <w:rsid w:val="004A4745"/>
    <w:rsid w:val="004C0D21"/>
    <w:rsid w:val="004D22AD"/>
    <w:rsid w:val="004D4223"/>
    <w:rsid w:val="004F06FC"/>
    <w:rsid w:val="004F154D"/>
    <w:rsid w:val="004F1F80"/>
    <w:rsid w:val="00530151"/>
    <w:rsid w:val="005719AF"/>
    <w:rsid w:val="005736A7"/>
    <w:rsid w:val="005757BD"/>
    <w:rsid w:val="00597168"/>
    <w:rsid w:val="005B7AC0"/>
    <w:rsid w:val="005C4B6A"/>
    <w:rsid w:val="005D4308"/>
    <w:rsid w:val="0061406C"/>
    <w:rsid w:val="006271DD"/>
    <w:rsid w:val="00637B7F"/>
    <w:rsid w:val="006644BE"/>
    <w:rsid w:val="006A2CA0"/>
    <w:rsid w:val="006D5A2B"/>
    <w:rsid w:val="00704582"/>
    <w:rsid w:val="007130B6"/>
    <w:rsid w:val="00714C5F"/>
    <w:rsid w:val="0071719C"/>
    <w:rsid w:val="00730F07"/>
    <w:rsid w:val="00767865"/>
    <w:rsid w:val="007A6824"/>
    <w:rsid w:val="007B1807"/>
    <w:rsid w:val="007B3D3A"/>
    <w:rsid w:val="007B6C80"/>
    <w:rsid w:val="007E4910"/>
    <w:rsid w:val="00842783"/>
    <w:rsid w:val="00861E23"/>
    <w:rsid w:val="008777E0"/>
    <w:rsid w:val="008B37D1"/>
    <w:rsid w:val="008F5C8F"/>
    <w:rsid w:val="009574F3"/>
    <w:rsid w:val="00960EB8"/>
    <w:rsid w:val="00993154"/>
    <w:rsid w:val="009D5896"/>
    <w:rsid w:val="009E72C1"/>
    <w:rsid w:val="009F2FAC"/>
    <w:rsid w:val="009F5CDB"/>
    <w:rsid w:val="009F5EA6"/>
    <w:rsid w:val="00A23598"/>
    <w:rsid w:val="00A259AD"/>
    <w:rsid w:val="00A42B48"/>
    <w:rsid w:val="00A43B3A"/>
    <w:rsid w:val="00A5025A"/>
    <w:rsid w:val="00A56B02"/>
    <w:rsid w:val="00AA709E"/>
    <w:rsid w:val="00AE2833"/>
    <w:rsid w:val="00AE3174"/>
    <w:rsid w:val="00B123BF"/>
    <w:rsid w:val="00B3737E"/>
    <w:rsid w:val="00B46618"/>
    <w:rsid w:val="00BC2859"/>
    <w:rsid w:val="00BD3DC0"/>
    <w:rsid w:val="00BD53B3"/>
    <w:rsid w:val="00BD645A"/>
    <w:rsid w:val="00BF0018"/>
    <w:rsid w:val="00BF1C2F"/>
    <w:rsid w:val="00C320CE"/>
    <w:rsid w:val="00C66A6B"/>
    <w:rsid w:val="00C8152C"/>
    <w:rsid w:val="00C9224B"/>
    <w:rsid w:val="00C97BFC"/>
    <w:rsid w:val="00CB6679"/>
    <w:rsid w:val="00CC17F2"/>
    <w:rsid w:val="00CC3B45"/>
    <w:rsid w:val="00CC4C09"/>
    <w:rsid w:val="00CC53D2"/>
    <w:rsid w:val="00CE5AE8"/>
    <w:rsid w:val="00D258F6"/>
    <w:rsid w:val="00D263A5"/>
    <w:rsid w:val="00D63C4F"/>
    <w:rsid w:val="00D778EE"/>
    <w:rsid w:val="00D94344"/>
    <w:rsid w:val="00DA2FC4"/>
    <w:rsid w:val="00DC7C3B"/>
    <w:rsid w:val="00DD61B4"/>
    <w:rsid w:val="00DF204D"/>
    <w:rsid w:val="00E03954"/>
    <w:rsid w:val="00E163C2"/>
    <w:rsid w:val="00E22CDD"/>
    <w:rsid w:val="00E26861"/>
    <w:rsid w:val="00E464DE"/>
    <w:rsid w:val="00E64193"/>
    <w:rsid w:val="00E76E2D"/>
    <w:rsid w:val="00E772D7"/>
    <w:rsid w:val="00E83D36"/>
    <w:rsid w:val="00E853F3"/>
    <w:rsid w:val="00E97A96"/>
    <w:rsid w:val="00EB3DB2"/>
    <w:rsid w:val="00F11E44"/>
    <w:rsid w:val="00F12722"/>
    <w:rsid w:val="00F37A6A"/>
    <w:rsid w:val="00F70B58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  <w:style w:type="character" w:styleId="Odwoaniedokomentarza">
    <w:name w:val="annotation reference"/>
    <w:basedOn w:val="Domylnaczcionkaakapitu"/>
    <w:uiPriority w:val="99"/>
    <w:semiHidden/>
    <w:unhideWhenUsed/>
    <w:rsid w:val="00F1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27</cp:revision>
  <dcterms:created xsi:type="dcterms:W3CDTF">2021-08-09T11:45:00Z</dcterms:created>
  <dcterms:modified xsi:type="dcterms:W3CDTF">2021-10-18T09:09:00Z</dcterms:modified>
</cp:coreProperties>
</file>