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3E514A11"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CC7084">
        <w:rPr>
          <w:rFonts w:ascii="Arial" w:eastAsia="Times New Roman" w:hAnsi="Arial" w:cs="Arial"/>
          <w:b/>
          <w:bCs/>
          <w:sz w:val="24"/>
          <w:szCs w:val="24"/>
        </w:rPr>
        <w:t>12</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1CF0A64A" w14:textId="4B1BABB7" w:rsidR="00CC7084" w:rsidRPr="00BB2CAE" w:rsidRDefault="00CC7084" w:rsidP="00CC7084">
      <w:pPr>
        <w:pStyle w:val="Nagwek1"/>
        <w:spacing w:before="0" w:after="0" w:line="240" w:lineRule="auto"/>
        <w:ind w:left="1134"/>
        <w:jc w:val="center"/>
        <w:rPr>
          <w:rFonts w:ascii="Arial" w:hAnsi="Arial" w:cs="Arial"/>
          <w:sz w:val="24"/>
          <w:lang w:val="de-DE"/>
        </w:rPr>
      </w:pPr>
      <w:bookmarkStart w:id="0" w:name="_Hlk71803877"/>
      <w:r w:rsidRPr="00BB2CAE">
        <w:rPr>
          <w:rFonts w:ascii="Arial" w:hAnsi="Arial" w:cs="Arial"/>
          <w:sz w:val="28"/>
          <w:szCs w:val="28"/>
        </w:rPr>
        <w:t>MODERNIZACJĘ BOISK SZKOLNYCH PRZY MIEJSKIM ZESPOLE SZKÓŁ NR 4 W GORLICACH</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36ED9077"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https://platformazakupowa.pl/transakcja/4</w:t>
      </w:r>
      <w:r w:rsidR="00CC7084">
        <w:rPr>
          <w:rFonts w:ascii="Arial" w:eastAsia="Times New Roman" w:hAnsi="Arial" w:cs="Arial"/>
          <w:b/>
          <w:sz w:val="20"/>
          <w:szCs w:val="20"/>
        </w:rPr>
        <w:t>89121</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5DFA074C" w14:textId="3DEA74C5" w:rsidR="00CC7084" w:rsidRPr="00FB2F37"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themeColor="text1"/>
          <w:sz w:val="20"/>
          <w:szCs w:val="20"/>
          <w:lang w:eastAsia="zh-CN"/>
        </w:rPr>
        <w:t xml:space="preserve">Przedmiotem zamówienia jest </w:t>
      </w:r>
      <w:r w:rsidR="00A24893">
        <w:rPr>
          <w:rFonts w:ascii="Arial" w:eastAsia="Times New Roman" w:hAnsi="Arial" w:cs="Arial"/>
          <w:color w:val="000000" w:themeColor="text1"/>
          <w:sz w:val="20"/>
          <w:szCs w:val="20"/>
          <w:lang w:eastAsia="zh-CN"/>
        </w:rPr>
        <w:t>w</w:t>
      </w:r>
      <w:r w:rsidRPr="00F40681">
        <w:rPr>
          <w:rFonts w:ascii="Arial" w:eastAsia="Times New Roman" w:hAnsi="Arial" w:cs="Arial"/>
          <w:color w:val="000000" w:themeColor="text1"/>
          <w:sz w:val="20"/>
          <w:szCs w:val="20"/>
          <w:lang w:eastAsia="zh-CN"/>
        </w:rPr>
        <w:t xml:space="preserve">ykonanie robót budowlanych </w:t>
      </w:r>
      <w:r w:rsidRPr="00F40681">
        <w:rPr>
          <w:rFonts w:ascii="Arial" w:hAnsi="Arial" w:cs="Arial"/>
          <w:sz w:val="20"/>
          <w:szCs w:val="20"/>
        </w:rPr>
        <w:t>p</w:t>
      </w:r>
      <w:r w:rsidRPr="00F40681">
        <w:rPr>
          <w:rFonts w:ascii="Arial" w:hAnsi="Arial" w:cs="Arial"/>
          <w:bCs/>
          <w:sz w:val="20"/>
          <w:szCs w:val="20"/>
        </w:rPr>
        <w:t xml:space="preserve">olegających na </w:t>
      </w:r>
      <w:r w:rsidR="00CC7084" w:rsidRPr="00FB2F37">
        <w:rPr>
          <w:rFonts w:ascii="Arial" w:hAnsi="Arial" w:cs="Arial"/>
          <w:bCs/>
          <w:sz w:val="20"/>
          <w:szCs w:val="20"/>
        </w:rPr>
        <w:t>modernizacji</w:t>
      </w:r>
      <w:r w:rsidR="00CC7084" w:rsidRPr="00FB2F37">
        <w:rPr>
          <w:rFonts w:ascii="Arial" w:hAnsi="Arial" w:cs="Arial"/>
          <w:bCs/>
          <w:iCs/>
          <w:sz w:val="20"/>
          <w:szCs w:val="20"/>
        </w:rPr>
        <w:t xml:space="preserve"> boisk szkolnych przy Miejskim Zespole Szkół Nr 4, przy ul. Krasińskiego 9 w Gorlicach obejmujących:</w:t>
      </w:r>
    </w:p>
    <w:p w14:paraId="5BF6D722" w14:textId="77777777" w:rsidR="00CC7084" w:rsidRPr="00BB2CAE" w:rsidRDefault="00CC7084" w:rsidP="00581F8E">
      <w:pPr>
        <w:pStyle w:val="Akapitzlist"/>
        <w:widowControl w:val="0"/>
        <w:numPr>
          <w:ilvl w:val="0"/>
          <w:numId w:val="43"/>
        </w:numPr>
        <w:tabs>
          <w:tab w:val="clear" w:pos="708"/>
        </w:tabs>
        <w:spacing w:after="0" w:line="240" w:lineRule="auto"/>
        <w:ind w:left="1843" w:hanging="283"/>
        <w:contextualSpacing/>
        <w:jc w:val="both"/>
        <w:rPr>
          <w:rFonts w:ascii="Arial" w:hAnsi="Arial" w:cs="Arial"/>
          <w:bCs/>
          <w:iCs/>
          <w:sz w:val="20"/>
          <w:szCs w:val="20"/>
        </w:rPr>
      </w:pPr>
      <w:r w:rsidRPr="00BB2CAE">
        <w:rPr>
          <w:rFonts w:ascii="Arial" w:hAnsi="Arial" w:cs="Arial"/>
          <w:bCs/>
          <w:iCs/>
          <w:sz w:val="20"/>
          <w:szCs w:val="20"/>
        </w:rPr>
        <w:t>roboty rozbiórkowe</w:t>
      </w:r>
      <w:r>
        <w:rPr>
          <w:rFonts w:ascii="Arial" w:hAnsi="Arial" w:cs="Arial"/>
          <w:bCs/>
          <w:iCs/>
          <w:sz w:val="20"/>
          <w:szCs w:val="20"/>
        </w:rPr>
        <w:t>,</w:t>
      </w:r>
    </w:p>
    <w:p w14:paraId="27A81C1A"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wykonanie piłkochwytów</w:t>
      </w:r>
      <w:r>
        <w:rPr>
          <w:rFonts w:ascii="Arial" w:hAnsi="Arial" w:cs="Arial"/>
          <w:bCs/>
          <w:iCs/>
          <w:sz w:val="20"/>
          <w:szCs w:val="20"/>
        </w:rPr>
        <w:t>,</w:t>
      </w:r>
    </w:p>
    <w:p w14:paraId="774AE8BC"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 xml:space="preserve">odwodnienie w tym przebudowę wpustów deszczowych wraz z oczyszczeniem </w:t>
      </w:r>
      <w:r w:rsidRPr="00BB2CAE">
        <w:rPr>
          <w:rFonts w:ascii="Arial" w:hAnsi="Arial" w:cs="Arial"/>
          <w:bCs/>
          <w:iCs/>
          <w:sz w:val="20"/>
          <w:szCs w:val="20"/>
        </w:rPr>
        <w:br/>
        <w:t>i udrożnieniem rurociągu</w:t>
      </w:r>
      <w:r>
        <w:rPr>
          <w:rFonts w:ascii="Arial" w:hAnsi="Arial" w:cs="Arial"/>
          <w:bCs/>
          <w:iCs/>
          <w:sz w:val="20"/>
          <w:szCs w:val="20"/>
        </w:rPr>
        <w:t>,</w:t>
      </w:r>
    </w:p>
    <w:p w14:paraId="0FCF6597"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ułożenie nowych obrzeży przy boiskach i na zewnątrz chodnika</w:t>
      </w:r>
      <w:r>
        <w:rPr>
          <w:rFonts w:ascii="Arial" w:hAnsi="Arial" w:cs="Arial"/>
          <w:bCs/>
          <w:iCs/>
          <w:sz w:val="20"/>
          <w:szCs w:val="20"/>
        </w:rPr>
        <w:t>,</w:t>
      </w:r>
      <w:r w:rsidRPr="00BB2CAE">
        <w:rPr>
          <w:rFonts w:ascii="Arial" w:hAnsi="Arial" w:cs="Arial"/>
          <w:bCs/>
          <w:iCs/>
          <w:sz w:val="20"/>
          <w:szCs w:val="20"/>
        </w:rPr>
        <w:t xml:space="preserve"> </w:t>
      </w:r>
    </w:p>
    <w:p w14:paraId="22791DE9"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wykonanie nawierzchni z nowej kostki na dojściach i chodnikach</w:t>
      </w:r>
      <w:r>
        <w:rPr>
          <w:rFonts w:ascii="Arial" w:hAnsi="Arial" w:cs="Arial"/>
          <w:bCs/>
          <w:iCs/>
          <w:sz w:val="20"/>
          <w:szCs w:val="20"/>
        </w:rPr>
        <w:t>,</w:t>
      </w:r>
    </w:p>
    <w:p w14:paraId="1B7D3522"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w miejscu zastoin nawiercenie płyty boiska w celu odprowadzenia wody</w:t>
      </w:r>
      <w:r>
        <w:rPr>
          <w:rFonts w:ascii="Arial" w:hAnsi="Arial" w:cs="Arial"/>
          <w:bCs/>
          <w:iCs/>
          <w:sz w:val="20"/>
          <w:szCs w:val="20"/>
        </w:rPr>
        <w:t>,</w:t>
      </w:r>
      <w:r w:rsidRPr="00BB2CAE">
        <w:rPr>
          <w:rFonts w:ascii="Arial" w:hAnsi="Arial" w:cs="Arial"/>
          <w:bCs/>
          <w:iCs/>
          <w:sz w:val="20"/>
          <w:szCs w:val="20"/>
        </w:rPr>
        <w:t xml:space="preserve"> </w:t>
      </w:r>
    </w:p>
    <w:p w14:paraId="2D6C29C0"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likwidacj</w:t>
      </w:r>
      <w:r>
        <w:rPr>
          <w:rFonts w:ascii="Arial" w:hAnsi="Arial" w:cs="Arial"/>
          <w:bCs/>
          <w:iCs/>
          <w:sz w:val="20"/>
          <w:szCs w:val="20"/>
        </w:rPr>
        <w:t>ę</w:t>
      </w:r>
      <w:r w:rsidRPr="00BB2CAE">
        <w:rPr>
          <w:rFonts w:ascii="Arial" w:hAnsi="Arial" w:cs="Arial"/>
          <w:bCs/>
          <w:iCs/>
          <w:sz w:val="20"/>
          <w:szCs w:val="20"/>
        </w:rPr>
        <w:t xml:space="preserve"> otworów pozostawionych w płycie boiska po zdemontowanym sprzęcie sportowym</w:t>
      </w:r>
      <w:r>
        <w:rPr>
          <w:rFonts w:ascii="Arial" w:hAnsi="Arial" w:cs="Arial"/>
          <w:bCs/>
          <w:iCs/>
          <w:sz w:val="20"/>
          <w:szCs w:val="20"/>
        </w:rPr>
        <w:t>,</w:t>
      </w:r>
    </w:p>
    <w:p w14:paraId="298A80C5"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 xml:space="preserve">oczyszczenie istniejącego podłoża asfaltowego wraz z naprawą pęknięć podłużnych </w:t>
      </w:r>
      <w:r w:rsidRPr="00BB2CAE">
        <w:rPr>
          <w:rFonts w:ascii="Arial" w:hAnsi="Arial" w:cs="Arial"/>
          <w:bCs/>
          <w:iCs/>
          <w:sz w:val="20"/>
          <w:szCs w:val="20"/>
        </w:rPr>
        <w:br/>
        <w:t>i poprzecznych płyty asfaltowej</w:t>
      </w:r>
      <w:r>
        <w:rPr>
          <w:rFonts w:ascii="Arial" w:hAnsi="Arial" w:cs="Arial"/>
          <w:bCs/>
          <w:iCs/>
          <w:sz w:val="20"/>
          <w:szCs w:val="20"/>
        </w:rPr>
        <w:t>,</w:t>
      </w:r>
    </w:p>
    <w:p w14:paraId="417ACD20"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wyrównanie przy narożnikach boisk znaczących różnic w nawierzchni asfaltobetonem</w:t>
      </w:r>
      <w:r>
        <w:rPr>
          <w:rFonts w:ascii="Arial" w:hAnsi="Arial" w:cs="Arial"/>
          <w:bCs/>
          <w:iCs/>
          <w:sz w:val="20"/>
          <w:szCs w:val="20"/>
        </w:rPr>
        <w:t>,</w:t>
      </w:r>
      <w:r w:rsidRPr="00BB2CAE">
        <w:rPr>
          <w:rFonts w:ascii="Arial" w:hAnsi="Arial" w:cs="Arial"/>
          <w:bCs/>
          <w:iCs/>
          <w:sz w:val="20"/>
          <w:szCs w:val="20"/>
        </w:rPr>
        <w:t xml:space="preserve"> </w:t>
      </w:r>
    </w:p>
    <w:p w14:paraId="1F1C0A03"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wykonanie systemowej nawierzchni poliuretanowej na boisku do gry w piłkę ręczną i piłkę nożną oraz na boisku do koszykówki zgodnie z technologią producenta spełniającą wymagania normy PN EN 14877:2014-02 posiadającej dokument potwierdzający spełnienie wymagań z normy (ok. 35 mm warstwa stabilizująca ET + warstwa SBR 10 mm + natrysk 3 mm)</w:t>
      </w:r>
      <w:r>
        <w:rPr>
          <w:rFonts w:ascii="Arial" w:hAnsi="Arial" w:cs="Arial"/>
          <w:bCs/>
          <w:iCs/>
          <w:sz w:val="20"/>
          <w:szCs w:val="20"/>
        </w:rPr>
        <w:t>,</w:t>
      </w:r>
    </w:p>
    <w:p w14:paraId="11B8D036"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 xml:space="preserve">malowanie linii pól do gry: w piłkę ręczną, piłkę nożną, koszykówkę oraz </w:t>
      </w:r>
      <w:r>
        <w:rPr>
          <w:rFonts w:ascii="Arial" w:hAnsi="Arial" w:cs="Arial"/>
          <w:bCs/>
          <w:iCs/>
          <w:sz w:val="20"/>
          <w:szCs w:val="20"/>
        </w:rPr>
        <w:t>monochromatycznych logotypów o treści i miejscu wskazanym przez Zamawiającego,</w:t>
      </w:r>
    </w:p>
    <w:p w14:paraId="7A186727"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 xml:space="preserve">dostawę i montaż wyposażenia sportowego: bramki, zestaw do koszykówki (tablice </w:t>
      </w:r>
      <w:r w:rsidRPr="00BB2CAE">
        <w:rPr>
          <w:rFonts w:ascii="Arial" w:hAnsi="Arial" w:cs="Arial"/>
          <w:bCs/>
          <w:iCs/>
          <w:sz w:val="20"/>
          <w:szCs w:val="20"/>
        </w:rPr>
        <w:br/>
        <w:t>i kosze)</w:t>
      </w:r>
      <w:r>
        <w:rPr>
          <w:rFonts w:ascii="Arial" w:hAnsi="Arial" w:cs="Arial"/>
          <w:bCs/>
          <w:iCs/>
          <w:sz w:val="20"/>
          <w:szCs w:val="20"/>
        </w:rPr>
        <w:t>,</w:t>
      </w:r>
    </w:p>
    <w:p w14:paraId="153A4492" w14:textId="77777777" w:rsidR="00CC7084" w:rsidRPr="00BB2CAE" w:rsidRDefault="00CC7084" w:rsidP="00581F8E">
      <w:pPr>
        <w:numPr>
          <w:ilvl w:val="0"/>
          <w:numId w:val="43"/>
        </w:numPr>
        <w:suppressAutoHyphens/>
        <w:spacing w:after="0" w:line="240" w:lineRule="auto"/>
        <w:ind w:left="1843" w:hanging="283"/>
        <w:jc w:val="both"/>
        <w:rPr>
          <w:rFonts w:ascii="Arial" w:hAnsi="Arial" w:cs="Arial"/>
          <w:bCs/>
          <w:iCs/>
          <w:sz w:val="20"/>
          <w:szCs w:val="20"/>
        </w:rPr>
      </w:pPr>
      <w:r w:rsidRPr="00BB2CAE">
        <w:rPr>
          <w:rFonts w:ascii="Arial" w:hAnsi="Arial" w:cs="Arial"/>
          <w:bCs/>
          <w:iCs/>
          <w:sz w:val="20"/>
          <w:szCs w:val="20"/>
        </w:rPr>
        <w:t>uporządkowanie trawników oraz terenu.</w:t>
      </w:r>
    </w:p>
    <w:p w14:paraId="26A4FC80" w14:textId="77777777" w:rsidR="00356889" w:rsidRPr="00356889" w:rsidRDefault="00356889"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2F1E74BC" w14:textId="2B1E6878" w:rsidR="00261512" w:rsidRPr="002A44B3" w:rsidRDefault="00261512" w:rsidP="00581F8E">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2A44B3">
        <w:rPr>
          <w:rFonts w:ascii="Arial" w:hAnsi="Arial" w:cs="Arial"/>
          <w:sz w:val="20"/>
          <w:szCs w:val="20"/>
        </w:rPr>
        <w:t>Dokumentacja techniczna opisująca przedmiot zamówienia:</w:t>
      </w:r>
    </w:p>
    <w:p w14:paraId="5B99386B" w14:textId="05CFA852" w:rsidR="00FB2F37" w:rsidRPr="00FB2F37" w:rsidRDefault="00FB2F37" w:rsidP="00581F8E">
      <w:pPr>
        <w:numPr>
          <w:ilvl w:val="0"/>
          <w:numId w:val="42"/>
        </w:numPr>
        <w:tabs>
          <w:tab w:val="clear" w:pos="502"/>
          <w:tab w:val="num" w:pos="2127"/>
        </w:tabs>
        <w:spacing w:after="0" w:line="240" w:lineRule="auto"/>
        <w:ind w:left="1843" w:hanging="283"/>
        <w:jc w:val="both"/>
        <w:rPr>
          <w:rFonts w:ascii="Arial" w:hAnsi="Arial" w:cs="Arial"/>
          <w:sz w:val="20"/>
          <w:szCs w:val="20"/>
        </w:rPr>
      </w:pPr>
      <w:r w:rsidRPr="00FB2F37">
        <w:rPr>
          <w:rFonts w:ascii="Arial" w:hAnsi="Arial" w:cs="Arial"/>
          <w:bCs/>
          <w:sz w:val="20"/>
          <w:szCs w:val="20"/>
        </w:rPr>
        <w:t xml:space="preserve">Projekt wykonawczy: Modernizacja boisk szkolnych przy Miejskim Zespole Szkół nr 4 w Gorlicach – zał. nr 1 do </w:t>
      </w:r>
      <w:r>
        <w:rPr>
          <w:rFonts w:ascii="Arial" w:hAnsi="Arial" w:cs="Arial"/>
          <w:bCs/>
          <w:sz w:val="20"/>
          <w:szCs w:val="20"/>
        </w:rPr>
        <w:t>SWZ</w:t>
      </w:r>
      <w:r w:rsidRPr="00FB2F37">
        <w:rPr>
          <w:rFonts w:ascii="Arial" w:hAnsi="Arial" w:cs="Arial"/>
          <w:bCs/>
          <w:sz w:val="20"/>
          <w:szCs w:val="20"/>
        </w:rPr>
        <w:t>,</w:t>
      </w:r>
    </w:p>
    <w:p w14:paraId="20164A73" w14:textId="258D8A92" w:rsidR="00FB2F37" w:rsidRPr="00FB2F37" w:rsidRDefault="00FB2F37" w:rsidP="00581F8E">
      <w:pPr>
        <w:numPr>
          <w:ilvl w:val="0"/>
          <w:numId w:val="42"/>
        </w:numPr>
        <w:tabs>
          <w:tab w:val="clear" w:pos="502"/>
          <w:tab w:val="num" w:pos="2127"/>
        </w:tabs>
        <w:spacing w:after="0" w:line="240" w:lineRule="auto"/>
        <w:ind w:left="1843" w:hanging="283"/>
        <w:jc w:val="both"/>
        <w:rPr>
          <w:rFonts w:ascii="Arial" w:hAnsi="Arial" w:cs="Arial"/>
          <w:sz w:val="20"/>
          <w:szCs w:val="20"/>
        </w:rPr>
      </w:pPr>
      <w:r w:rsidRPr="00FB2F37">
        <w:rPr>
          <w:rFonts w:ascii="Arial" w:hAnsi="Arial" w:cs="Arial"/>
          <w:bCs/>
          <w:sz w:val="20"/>
          <w:szCs w:val="20"/>
        </w:rPr>
        <w:t xml:space="preserve">Specyfikacje techniczne wykonania i odbioru robót budowlanych – zał. nr 2 do </w:t>
      </w:r>
      <w:r>
        <w:rPr>
          <w:rFonts w:ascii="Arial" w:hAnsi="Arial" w:cs="Arial"/>
          <w:bCs/>
          <w:sz w:val="20"/>
          <w:szCs w:val="20"/>
        </w:rPr>
        <w:t>SWZ.</w:t>
      </w:r>
    </w:p>
    <w:p w14:paraId="750850FE" w14:textId="77777777" w:rsidR="00261512" w:rsidRPr="00F40681" w:rsidRDefault="00261512" w:rsidP="00F40681">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782D8BC9" w14:textId="1B6DB621" w:rsidR="00FB2F37" w:rsidRPr="00167C1E" w:rsidRDefault="00FB2F37" w:rsidP="00581F8E">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FB2F37">
        <w:rPr>
          <w:rFonts w:ascii="Arial" w:hAnsi="Arial" w:cs="Arial"/>
          <w:sz w:val="20"/>
          <w:szCs w:val="20"/>
        </w:rPr>
        <w:t>Przedmiar robót – załącznik nr 3 do SWZ stanowi  element pomocniczy opisu przedmiotu umowy i ze względu na ryczałtowy charakter wynagrodzenia nie będzie stanowił podstawy do rozliczeń pomiędzy Zamawiającym a Wykonawcą.</w:t>
      </w: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lastRenderedPageBreak/>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1BDB9982"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Pr="00F40681">
        <w:rPr>
          <w:rFonts w:ascii="Arial" w:eastAsia="MS Mincho" w:hAnsi="Arial" w:cs="Arial"/>
          <w:b/>
          <w:bCs/>
          <w:sz w:val="20"/>
          <w:szCs w:val="20"/>
        </w:rPr>
        <w:t>45</w:t>
      </w:r>
      <w:r w:rsidR="00167C1E">
        <w:rPr>
          <w:rFonts w:ascii="Arial" w:eastAsia="MS Mincho" w:hAnsi="Arial" w:cs="Arial"/>
          <w:b/>
          <w:bCs/>
          <w:sz w:val="20"/>
          <w:szCs w:val="20"/>
        </w:rPr>
        <w:t>212221-1,  45342000-6,  45111200-0</w:t>
      </w:r>
      <w:r w:rsidR="001A5B87">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0839A531" w14:textId="529CDBFA" w:rsidR="00F40681" w:rsidRPr="00167C1E" w:rsidRDefault="00167C1E" w:rsidP="00167C1E">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r w:rsidRPr="008B3F18">
        <w:rPr>
          <w:rFonts w:ascii="Arial" w:eastAsia="Times New Roman" w:hAnsi="Arial" w:cs="Arial"/>
          <w:sz w:val="20"/>
          <w:szCs w:val="20"/>
          <w:lang w:eastAsia="zh-CN"/>
        </w:rPr>
        <w:t>Termin realizacji zamówienia wynosi</w:t>
      </w:r>
      <w:r w:rsidRPr="008B3F18">
        <w:rPr>
          <w:rFonts w:ascii="Arial" w:eastAsia="Times New Roman" w:hAnsi="Arial" w:cs="Arial"/>
          <w:b/>
          <w:bCs/>
          <w:sz w:val="20"/>
          <w:szCs w:val="20"/>
          <w:lang w:eastAsia="zh-CN"/>
        </w:rPr>
        <w:t xml:space="preserve"> </w:t>
      </w:r>
      <w:r>
        <w:rPr>
          <w:rFonts w:ascii="Arial" w:eastAsia="Times New Roman" w:hAnsi="Arial" w:cs="Arial"/>
          <w:b/>
          <w:bCs/>
          <w:sz w:val="20"/>
          <w:szCs w:val="20"/>
          <w:lang w:eastAsia="zh-CN"/>
        </w:rPr>
        <w:t>65</w:t>
      </w:r>
      <w:r w:rsidRPr="008B3F18">
        <w:rPr>
          <w:rFonts w:ascii="Arial" w:eastAsia="Times New Roman" w:hAnsi="Arial" w:cs="Arial"/>
          <w:b/>
          <w:bCs/>
          <w:sz w:val="20"/>
          <w:szCs w:val="20"/>
          <w:lang w:eastAsia="zh-CN"/>
        </w:rPr>
        <w:t xml:space="preserve"> dni </w:t>
      </w:r>
      <w:r w:rsidRPr="008B3F18">
        <w:rPr>
          <w:rFonts w:ascii="Arial" w:eastAsia="Times New Roman" w:hAnsi="Arial" w:cs="Arial"/>
          <w:sz w:val="20"/>
          <w:szCs w:val="20"/>
          <w:lang w:eastAsia="zh-CN"/>
        </w:rPr>
        <w:t>od dnia zawarcia umowy.</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6132FD0"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167C1E">
        <w:rPr>
          <w:rFonts w:ascii="Arial" w:eastAsia="Times New Roman" w:hAnsi="Arial" w:cs="Arial"/>
          <w:sz w:val="20"/>
          <w:szCs w:val="24"/>
          <w:lang w:eastAsia="zh-CN"/>
        </w:rPr>
        <w:t>5</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60E5AC58"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https://platformazakupowa.pl/transakcja/4</w:t>
      </w:r>
      <w:r w:rsidR="00167C1E">
        <w:rPr>
          <w:rFonts w:ascii="Arial" w:eastAsia="Times New Roman" w:hAnsi="Arial" w:cs="Arial"/>
          <w:b/>
          <w:sz w:val="20"/>
          <w:szCs w:val="20"/>
        </w:rPr>
        <w:t>89121</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smartTag w:uri="urn:schemas-microsoft-com:office:smarttags" w:element="PersonName">
        <w:r w:rsidRPr="00F40681">
          <w:rPr>
            <w:rFonts w:ascii="Arial" w:eastAsia="Times New Roman" w:hAnsi="Arial" w:cs="Arial"/>
            <w:b/>
            <w:bCs/>
            <w:sz w:val="20"/>
            <w:szCs w:val="20"/>
            <w:lang w:eastAsia="zh-CN"/>
          </w:rPr>
          <w:t>zampub@um.gorlice.pl</w:t>
        </w:r>
      </w:smartTag>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58DA9AAC"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https://platformazakupowa.pl/transakcja/4</w:t>
      </w:r>
      <w:r w:rsidR="00167C1E">
        <w:rPr>
          <w:rFonts w:ascii="Arial" w:eastAsia="Times New Roman" w:hAnsi="Arial" w:cs="Arial"/>
          <w:bCs/>
          <w:sz w:val="20"/>
          <w:szCs w:val="20"/>
        </w:rPr>
        <w:t>89121</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5E756DC"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https://platformazakupowa.pl/transakcja/4</w:t>
      </w:r>
      <w:r w:rsidR="00FA608E">
        <w:rPr>
          <w:rFonts w:ascii="Arial" w:eastAsia="Times New Roman" w:hAnsi="Arial" w:cs="Arial"/>
          <w:b/>
          <w:sz w:val="20"/>
          <w:szCs w:val="20"/>
        </w:rPr>
        <w:t>89121</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lastRenderedPageBreak/>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525EAF9"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Pr="00F40681">
        <w:rPr>
          <w:rFonts w:ascii="Arial" w:eastAsia="Times New Roman" w:hAnsi="Arial" w:cs="Arial"/>
          <w:sz w:val="20"/>
          <w:szCs w:val="20"/>
        </w:rPr>
        <w:t>4</w:t>
      </w:r>
      <w:r w:rsidR="00FA608E">
        <w:rPr>
          <w:rFonts w:ascii="Arial" w:eastAsia="Times New Roman" w:hAnsi="Arial" w:cs="Arial"/>
          <w:sz w:val="20"/>
          <w:szCs w:val="20"/>
        </w:rPr>
        <w:t>89121</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D5AAE3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FA608E">
        <w:rPr>
          <w:rFonts w:ascii="Arial" w:eastAsia="Times New Roman" w:hAnsi="Arial" w:cs="Arial"/>
          <w:b/>
          <w:sz w:val="20"/>
          <w:szCs w:val="20"/>
          <w:lang w:eastAsia="zh-CN"/>
        </w:rPr>
        <w:t>10</w:t>
      </w:r>
      <w:r w:rsidRPr="00F40681">
        <w:rPr>
          <w:rFonts w:ascii="Arial" w:eastAsia="Times New Roman" w:hAnsi="Arial" w:cs="Arial"/>
          <w:b/>
          <w:sz w:val="20"/>
          <w:szCs w:val="20"/>
          <w:lang w:eastAsia="zh-CN"/>
        </w:rPr>
        <w:t>.0</w:t>
      </w:r>
      <w:r w:rsidR="00FA608E">
        <w:rPr>
          <w:rFonts w:ascii="Arial" w:eastAsia="Times New Roman" w:hAnsi="Arial" w:cs="Arial"/>
          <w:b/>
          <w:sz w:val="20"/>
          <w:szCs w:val="20"/>
          <w:lang w:eastAsia="zh-CN"/>
        </w:rPr>
        <w:t>9</w:t>
      </w:r>
      <w:r w:rsidRPr="00F40681">
        <w:rPr>
          <w:rFonts w:ascii="Arial" w:eastAsia="Times New Roman" w:hAnsi="Arial" w:cs="Arial"/>
          <w:b/>
          <w:sz w:val="20"/>
          <w:szCs w:val="20"/>
          <w:lang w:eastAsia="zh-CN"/>
        </w:rPr>
        <w:t>.2021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54D1203"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https://platformazakupowa.pl/transakcja/4</w:t>
      </w:r>
      <w:r w:rsidR="00FA608E">
        <w:rPr>
          <w:rFonts w:ascii="Arial" w:eastAsia="Times New Roman" w:hAnsi="Arial" w:cs="Arial"/>
          <w:b/>
          <w:sz w:val="20"/>
          <w:szCs w:val="20"/>
        </w:rPr>
        <w:t>89121</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27C12ED"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A608E">
        <w:rPr>
          <w:rFonts w:ascii="Arial" w:eastAsia="Times New Roman" w:hAnsi="Arial" w:cs="Arial"/>
          <w:b/>
          <w:sz w:val="20"/>
          <w:szCs w:val="20"/>
          <w:lang w:eastAsia="zh-CN"/>
        </w:rPr>
        <w:t>12</w:t>
      </w:r>
      <w:r w:rsidRPr="00F40681">
        <w:rPr>
          <w:rFonts w:ascii="Arial" w:eastAsia="Times New Roman" w:hAnsi="Arial" w:cs="Arial"/>
          <w:b/>
          <w:sz w:val="20"/>
          <w:szCs w:val="20"/>
          <w:lang w:eastAsia="zh-CN"/>
        </w:rPr>
        <w:t>.0</w:t>
      </w:r>
      <w:r w:rsidR="00FA608E">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47CD76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FA608E">
        <w:rPr>
          <w:rFonts w:ascii="Arial" w:eastAsia="Times New Roman" w:hAnsi="Arial" w:cs="Arial"/>
          <w:b/>
          <w:sz w:val="20"/>
          <w:szCs w:val="20"/>
          <w:lang w:eastAsia="zh-CN"/>
        </w:rPr>
        <w:t>12</w:t>
      </w:r>
      <w:r w:rsidRPr="00F40681">
        <w:rPr>
          <w:rFonts w:ascii="Arial" w:eastAsia="Times New Roman" w:hAnsi="Arial" w:cs="Arial"/>
          <w:b/>
          <w:sz w:val="20"/>
          <w:szCs w:val="20"/>
          <w:lang w:eastAsia="zh-CN"/>
        </w:rPr>
        <w:t>.0</w:t>
      </w:r>
      <w:r w:rsidR="00FA608E">
        <w:rPr>
          <w:rFonts w:ascii="Arial" w:eastAsia="Times New Roman" w:hAnsi="Arial" w:cs="Arial"/>
          <w:b/>
          <w:sz w:val="20"/>
          <w:szCs w:val="20"/>
          <w:lang w:eastAsia="zh-CN"/>
        </w:rPr>
        <w:t>8</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4038E4CE"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https://platformazakupowa.pl/transakcja/4</w:t>
      </w:r>
      <w:r w:rsidR="00FA608E">
        <w:rPr>
          <w:rFonts w:ascii="Arial" w:eastAsia="Times New Roman" w:hAnsi="Arial" w:cs="Arial"/>
          <w:b/>
          <w:sz w:val="20"/>
          <w:szCs w:val="20"/>
        </w:rPr>
        <w:t>89121</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w:t>
      </w:r>
      <w:r w:rsidRPr="00F40681">
        <w:rPr>
          <w:rFonts w:ascii="Arial" w:eastAsia="Times New Roman" w:hAnsi="Arial" w:cs="Arial"/>
          <w:sz w:val="20"/>
          <w:szCs w:val="24"/>
          <w:lang w:eastAsia="zh-CN"/>
        </w:rPr>
        <w:lastRenderedPageBreak/>
        <w:t>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bookmarkEnd w:id="11"/>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albo do reprezentowania 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03710CD" w14:textId="52AB584F" w:rsidR="005E626F" w:rsidRDefault="00E10E09" w:rsidP="00581F8E">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5E626F">
        <w:rPr>
          <w:rFonts w:ascii="Arial" w:eastAsia="Times New Roman" w:hAnsi="Arial" w:cs="Arial"/>
          <w:b/>
          <w:sz w:val="20"/>
          <w:szCs w:val="20"/>
          <w:lang w:eastAsia="zh-CN"/>
        </w:rPr>
        <w:t xml:space="preserve">Wykonawca posiada doświadczenie polegające na wykonaniu robót budowlanych w rozumieniu ustawy z dnia 7 lipca 1994 r. Prawo budowlane, których zakres  obejmował lub które polegały na </w:t>
      </w:r>
      <w:r w:rsidRPr="005E626F">
        <w:rPr>
          <w:rFonts w:ascii="Arial" w:eastAsia="Arial" w:hAnsi="Arial" w:cs="Arial"/>
          <w:b/>
          <w:sz w:val="20"/>
          <w:szCs w:val="20"/>
          <w:lang w:eastAsia="zh-CN"/>
        </w:rPr>
        <w:t xml:space="preserve">budowie </w:t>
      </w:r>
      <w:r w:rsidRPr="005E626F">
        <w:rPr>
          <w:rFonts w:ascii="Arial" w:eastAsia="Times New Roman" w:hAnsi="Arial" w:cs="Arial"/>
          <w:b/>
          <w:sz w:val="20"/>
          <w:szCs w:val="20"/>
          <w:lang w:eastAsia="zh-CN"/>
        </w:rPr>
        <w:t xml:space="preserve">lub przebudowie lub remoncie co najmniej 2 (dwóch) </w:t>
      </w:r>
      <w:r w:rsidRPr="005E626F">
        <w:rPr>
          <w:rFonts w:ascii="Arial" w:hAnsi="Arial" w:cs="Arial"/>
          <w:b/>
          <w:sz w:val="20"/>
          <w:szCs w:val="20"/>
        </w:rPr>
        <w:t>boisk sportowych o nawierzchni poliuretanowej, o powierzchni każdego boiska co najmniej 800 m</w:t>
      </w:r>
      <w:r w:rsidRPr="005E626F">
        <w:rPr>
          <w:rFonts w:ascii="Arial" w:hAnsi="Arial" w:cs="Arial"/>
          <w:b/>
          <w:sz w:val="20"/>
          <w:szCs w:val="20"/>
          <w:vertAlign w:val="superscript"/>
        </w:rPr>
        <w:t>2</w:t>
      </w:r>
      <w:r w:rsidRPr="005E626F">
        <w:rPr>
          <w:rFonts w:ascii="Arial" w:eastAsia="Arial" w:hAnsi="Arial" w:cs="Arial"/>
          <w:b/>
          <w:sz w:val="20"/>
          <w:szCs w:val="20"/>
          <w:lang w:eastAsia="zh-CN"/>
        </w:rPr>
        <w:t xml:space="preserve">, wykonanych nie wcześniej niż w okresie ostatnich 5 lat przed upływem terminu składania ofert, </w:t>
      </w:r>
      <w:r w:rsidRPr="005E626F">
        <w:rPr>
          <w:rFonts w:ascii="Arial" w:eastAsia="Times New Roman" w:hAnsi="Arial" w:cs="Arial"/>
          <w:b/>
          <w:sz w:val="20"/>
          <w:szCs w:val="20"/>
          <w:lang w:eastAsia="zh-CN"/>
        </w:rPr>
        <w:t>a</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jeżeli</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okres</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prowadzenia</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działalności</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jest</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krótszy</w:t>
      </w:r>
      <w:r w:rsidRPr="005E626F">
        <w:rPr>
          <w:rFonts w:ascii="Arial" w:eastAsia="Arial" w:hAnsi="Arial" w:cs="Arial"/>
          <w:b/>
          <w:sz w:val="20"/>
          <w:szCs w:val="20"/>
          <w:lang w:eastAsia="zh-CN"/>
        </w:rPr>
        <w:t xml:space="preserve"> –  </w:t>
      </w:r>
      <w:r w:rsidRPr="005E626F">
        <w:rPr>
          <w:rFonts w:ascii="Arial" w:eastAsia="Times New Roman" w:hAnsi="Arial" w:cs="Arial"/>
          <w:b/>
          <w:sz w:val="20"/>
          <w:szCs w:val="20"/>
          <w:lang w:eastAsia="zh-CN"/>
        </w:rPr>
        <w:t>w</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tym</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 xml:space="preserve">okresie, wykonanych należycie. Wykonawca może wykazać doświadczenie w jednym zamówieniu lub w dwóch różnych zamówieniach. </w:t>
      </w:r>
    </w:p>
    <w:p w14:paraId="1267BA3A" w14:textId="77777777" w:rsidR="008B24A2" w:rsidRDefault="008B24A2" w:rsidP="008B24A2">
      <w:pPr>
        <w:tabs>
          <w:tab w:val="num" w:pos="1418"/>
          <w:tab w:val="num" w:pos="2160"/>
        </w:tabs>
        <w:suppressAutoHyphens/>
        <w:spacing w:after="0" w:line="240" w:lineRule="auto"/>
        <w:ind w:left="1418"/>
        <w:jc w:val="both"/>
        <w:rPr>
          <w:rFonts w:ascii="Arial" w:eastAsia="Times New Roman" w:hAnsi="Arial" w:cs="Arial"/>
          <w:b/>
          <w:sz w:val="20"/>
          <w:szCs w:val="20"/>
          <w:lang w:eastAsia="zh-CN"/>
        </w:rPr>
      </w:pPr>
    </w:p>
    <w:p w14:paraId="47D71344" w14:textId="4985EE8F" w:rsidR="005E626F" w:rsidRPr="008B24A2" w:rsidRDefault="00F40681" w:rsidP="00581F8E">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rozumieniu ustawy z dnia 7 lipca 1994 roku – Prawo budowlane w specjalności odpowiedniej do kierowania robotami budowlanymi będącymi przedmiotem nin</w:t>
      </w:r>
      <w:r w:rsidR="00C91BC9">
        <w:rPr>
          <w:rFonts w:ascii="Arial" w:hAnsi="Arial" w:cs="Arial"/>
          <w:b/>
          <w:color w:val="000000"/>
          <w:sz w:val="20"/>
          <w:szCs w:val="20"/>
        </w:rPr>
        <w:t>iejszego zamówienia</w:t>
      </w:r>
      <w:r w:rsidR="005E626F" w:rsidRPr="008B24A2">
        <w:rPr>
          <w:rFonts w:ascii="Arial" w:hAnsi="Arial" w:cs="Arial"/>
          <w:b/>
          <w:color w:val="000000"/>
          <w:sz w:val="20"/>
          <w:szCs w:val="20"/>
        </w:rPr>
        <w:t xml:space="preserve"> i </w:t>
      </w:r>
      <w:r w:rsidR="005E626F" w:rsidRPr="008B24A2">
        <w:rPr>
          <w:rFonts w:ascii="Arial" w:eastAsia="Times New Roman" w:hAnsi="Arial" w:cs="Arial"/>
          <w:b/>
          <w:sz w:val="20"/>
          <w:szCs w:val="20"/>
          <w:lang w:eastAsia="zh-CN"/>
        </w:rPr>
        <w:t xml:space="preserve">posiadającą doświadczenie </w:t>
      </w:r>
      <w:r w:rsidR="00C91BC9">
        <w:rPr>
          <w:rFonts w:ascii="Arial" w:eastAsia="Times New Roman" w:hAnsi="Arial" w:cs="Arial"/>
          <w:b/>
          <w:sz w:val="20"/>
          <w:szCs w:val="20"/>
          <w:lang w:eastAsia="zh-CN"/>
        </w:rPr>
        <w:t xml:space="preserve">                  </w:t>
      </w:r>
      <w:r w:rsidR="008B24A2" w:rsidRPr="008B24A2">
        <w:rPr>
          <w:rFonts w:ascii="Arial" w:eastAsia="Times New Roman" w:hAnsi="Arial" w:cs="Arial"/>
          <w:b/>
          <w:sz w:val="20"/>
          <w:szCs w:val="20"/>
          <w:lang w:eastAsia="zh-CN"/>
        </w:rPr>
        <w:t>(</w:t>
      </w:r>
      <w:r w:rsidR="008B24A2" w:rsidRPr="008B24A2">
        <w:rPr>
          <w:rFonts w:ascii="Arial" w:eastAsia="Lucida Sans Unicode" w:hAnsi="Arial" w:cs="Arial"/>
          <w:b/>
          <w:bCs/>
          <w:kern w:val="3"/>
          <w:sz w:val="20"/>
          <w:szCs w:val="20"/>
        </w:rPr>
        <w:t>z okresu ostatnich 5 lat przed upływem terminu składania ofert)</w:t>
      </w:r>
      <w:r w:rsidR="008B24A2" w:rsidRPr="008B24A2">
        <w:rPr>
          <w:rFonts w:ascii="Arial" w:eastAsia="Calibri" w:hAnsi="Arial" w:cs="Arial"/>
          <w:b/>
          <w:color w:val="000000"/>
          <w:sz w:val="20"/>
          <w:szCs w:val="20"/>
          <w:lang w:eastAsia="zh-CN"/>
        </w:rPr>
        <w:t xml:space="preserve"> </w:t>
      </w:r>
      <w:r w:rsidR="005E626F" w:rsidRPr="008B24A2">
        <w:rPr>
          <w:rFonts w:ascii="Arial" w:eastAsia="Times New Roman" w:hAnsi="Arial" w:cs="Arial"/>
          <w:b/>
          <w:sz w:val="20"/>
          <w:szCs w:val="20"/>
          <w:lang w:eastAsia="zh-CN"/>
        </w:rPr>
        <w:t xml:space="preserve">na stanowisku kierownika budowy/robót przy </w:t>
      </w:r>
      <w:r w:rsidR="008B24A2">
        <w:rPr>
          <w:rFonts w:ascii="Arial" w:eastAsia="Times New Roman" w:hAnsi="Arial" w:cs="Arial"/>
          <w:b/>
          <w:sz w:val="20"/>
          <w:szCs w:val="20"/>
          <w:lang w:eastAsia="zh-CN"/>
        </w:rPr>
        <w:t xml:space="preserve">wykonaniu </w:t>
      </w:r>
      <w:r w:rsidR="005E626F" w:rsidRPr="008B24A2">
        <w:rPr>
          <w:rFonts w:ascii="Arial" w:eastAsia="Times New Roman" w:hAnsi="Arial" w:cs="Arial"/>
          <w:b/>
          <w:sz w:val="20"/>
          <w:szCs w:val="20"/>
          <w:lang w:eastAsia="zh-CN"/>
        </w:rPr>
        <w:t>budow</w:t>
      </w:r>
      <w:r w:rsidR="008B24A2">
        <w:rPr>
          <w:rFonts w:ascii="Arial" w:eastAsia="Times New Roman" w:hAnsi="Arial" w:cs="Arial"/>
          <w:b/>
          <w:sz w:val="20"/>
          <w:szCs w:val="20"/>
          <w:lang w:eastAsia="zh-CN"/>
        </w:rPr>
        <w:t>y</w:t>
      </w:r>
      <w:r w:rsidR="005E626F" w:rsidRPr="008B24A2">
        <w:rPr>
          <w:rFonts w:ascii="Arial" w:eastAsia="Times New Roman" w:hAnsi="Arial" w:cs="Arial"/>
          <w:b/>
          <w:sz w:val="20"/>
          <w:szCs w:val="20"/>
          <w:lang w:eastAsia="zh-CN"/>
        </w:rPr>
        <w:t>, przebud</w:t>
      </w:r>
      <w:r w:rsidR="008B24A2">
        <w:rPr>
          <w:rFonts w:ascii="Arial" w:eastAsia="Times New Roman" w:hAnsi="Arial" w:cs="Arial"/>
          <w:b/>
          <w:sz w:val="20"/>
          <w:szCs w:val="20"/>
          <w:lang w:eastAsia="zh-CN"/>
        </w:rPr>
        <w:t>owy</w:t>
      </w:r>
      <w:r w:rsidR="005E626F" w:rsidRPr="008B24A2">
        <w:rPr>
          <w:rFonts w:ascii="Arial" w:eastAsia="Times New Roman" w:hAnsi="Arial" w:cs="Arial"/>
          <w:b/>
          <w:sz w:val="20"/>
          <w:szCs w:val="20"/>
          <w:lang w:eastAsia="zh-CN"/>
        </w:rPr>
        <w:t xml:space="preserve"> lub remon</w:t>
      </w:r>
      <w:r w:rsidR="008B24A2">
        <w:rPr>
          <w:rFonts w:ascii="Arial" w:eastAsia="Times New Roman" w:hAnsi="Arial" w:cs="Arial"/>
          <w:b/>
          <w:sz w:val="20"/>
          <w:szCs w:val="20"/>
          <w:lang w:eastAsia="zh-CN"/>
        </w:rPr>
        <w:t>tu</w:t>
      </w:r>
      <w:r w:rsidR="005E626F" w:rsidRPr="008B24A2">
        <w:rPr>
          <w:rFonts w:ascii="Arial" w:eastAsia="Times New Roman" w:hAnsi="Arial" w:cs="Arial"/>
          <w:b/>
          <w:sz w:val="20"/>
          <w:szCs w:val="20"/>
          <w:lang w:eastAsia="zh-CN"/>
        </w:rPr>
        <w:t xml:space="preserve"> </w:t>
      </w:r>
      <w:r w:rsidR="008B24A2" w:rsidRPr="008B24A2">
        <w:rPr>
          <w:rFonts w:ascii="Arial" w:eastAsia="Times New Roman" w:hAnsi="Arial" w:cs="Arial"/>
          <w:b/>
          <w:sz w:val="20"/>
          <w:szCs w:val="20"/>
          <w:lang w:eastAsia="zh-CN"/>
        </w:rPr>
        <w:t>co najmniej</w:t>
      </w:r>
      <w:r w:rsidR="005E626F" w:rsidRPr="008B24A2">
        <w:rPr>
          <w:rFonts w:ascii="Arial" w:eastAsia="Times New Roman" w:hAnsi="Arial" w:cs="Arial"/>
          <w:b/>
          <w:sz w:val="20"/>
          <w:szCs w:val="20"/>
          <w:lang w:eastAsia="zh-CN"/>
        </w:rPr>
        <w:t xml:space="preserve"> jednego boiska sportowego o nawierzchni poliuretanowej.</w:t>
      </w:r>
    </w:p>
    <w:p w14:paraId="65CA3A80" w14:textId="77777777" w:rsidR="00F40681" w:rsidRPr="00F40681" w:rsidRDefault="00F40681"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C2D9DAA" w14:textId="0D59275B" w:rsid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7855E54F" w14:textId="77777777" w:rsidR="008B24A2" w:rsidRPr="00F40681" w:rsidRDefault="008B24A2" w:rsidP="008B24A2">
      <w:pPr>
        <w:tabs>
          <w:tab w:val="left" w:pos="720"/>
        </w:tabs>
        <w:suppressAutoHyphens/>
        <w:spacing w:after="0" w:line="240" w:lineRule="auto"/>
        <w:ind w:left="1440" w:hanging="2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UWAGA: </w:t>
      </w:r>
      <w:r>
        <w:rPr>
          <w:rFonts w:ascii="Arial" w:eastAsia="Times New Roman" w:hAnsi="Arial" w:cs="Arial"/>
          <w:sz w:val="20"/>
          <w:szCs w:val="20"/>
          <w:lang w:eastAsia="zh-CN"/>
        </w:rPr>
        <w:t>P</w:t>
      </w:r>
      <w:r w:rsidRPr="00F40681">
        <w:rPr>
          <w:rFonts w:ascii="Arial" w:eastAsia="Times New Roman" w:hAnsi="Arial" w:cs="Arial"/>
          <w:sz w:val="20"/>
          <w:szCs w:val="20"/>
          <w:lang w:eastAsia="zh-CN"/>
        </w:rPr>
        <w:t xml:space="preserve">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w:t>
      </w:r>
      <w:r>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obiektu budowlanego.</w:t>
      </w:r>
    </w:p>
    <w:p w14:paraId="44EDB0E2" w14:textId="77777777" w:rsidR="008B24A2" w:rsidRPr="00F40681" w:rsidRDefault="008B24A2"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3"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4"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4"/>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3"/>
    <w:p w14:paraId="587CFE54" w14:textId="15252795" w:rsidR="00F40681"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D6C3D52" w14:textId="4C79437D" w:rsidR="008B24A2"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631EDDF0" w14:textId="77777777" w:rsidR="008B24A2" w:rsidRPr="00F40681"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5"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5"/>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F40681" w:rsidRDefault="00F40681" w:rsidP="00F40681">
      <w:pPr>
        <w:suppressAutoHyphens/>
        <w:spacing w:after="0" w:line="240" w:lineRule="auto"/>
        <w:ind w:left="1080"/>
        <w:jc w:val="both"/>
        <w:rPr>
          <w:rFonts w:ascii="Arial" w:eastAsia="Arial" w:hAnsi="Arial" w:cs="Arial"/>
          <w:b/>
          <w:sz w:val="20"/>
          <w:szCs w:val="20"/>
          <w:lang w:val="x-none" w:eastAsia="zh-CN"/>
        </w:rPr>
      </w:pPr>
      <w:r w:rsidRPr="00F40681">
        <w:rPr>
          <w:rFonts w:ascii="Arial" w:eastAsia="Times New Roman" w:hAnsi="Arial" w:cs="Arial"/>
          <w:sz w:val="20"/>
          <w:szCs w:val="20"/>
          <w:lang w:val="x-none" w:eastAsia="zh-CN"/>
        </w:rPr>
        <w:t>W cenie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oferty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należy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ująć</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wszystkie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roboty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budowlane</w:t>
      </w:r>
      <w:r w:rsidRPr="00F40681">
        <w:rPr>
          <w:rFonts w:ascii="Arial" w:eastAsia="Times New Roman" w:hAnsi="Arial" w:cs="Arial"/>
          <w:sz w:val="20"/>
          <w:szCs w:val="20"/>
          <w:lang w:eastAsia="zh-CN"/>
        </w:rPr>
        <w:t xml:space="preserve"> i </w:t>
      </w:r>
      <w:r w:rsidRPr="00F40681">
        <w:rPr>
          <w:rFonts w:ascii="Arial" w:eastAsia="Arial" w:hAnsi="Arial" w:cs="Arial"/>
          <w:sz w:val="20"/>
          <w:szCs w:val="20"/>
          <w:lang w:val="x-none" w:eastAsia="zh-CN"/>
        </w:rPr>
        <w:t xml:space="preserve">usługi </w:t>
      </w:r>
      <w:r w:rsidRPr="00F40681">
        <w:rPr>
          <w:rFonts w:ascii="Arial" w:eastAsia="Times New Roman" w:hAnsi="Arial" w:cs="Arial"/>
          <w:sz w:val="20"/>
          <w:szCs w:val="20"/>
          <w:lang w:val="x-none" w:eastAsia="zh-CN"/>
        </w:rPr>
        <w:t>niezbędne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wykonania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przekazania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eksploatacji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umowy,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wynikające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z</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opisu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 xml:space="preserve">zamówienia.  </w:t>
      </w:r>
    </w:p>
    <w:p w14:paraId="27DEA052" w14:textId="77777777" w:rsidR="00F40681" w:rsidRPr="00F40681" w:rsidRDefault="00F40681" w:rsidP="00F40681">
      <w:pPr>
        <w:widowControl w:val="0"/>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zastosował</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wynagrodzenie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ryczałtowe. </w:t>
      </w:r>
    </w:p>
    <w:p w14:paraId="22B91FE4"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formularzu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wartość netto, </w:t>
      </w:r>
      <w:r w:rsidRPr="00F40681">
        <w:rPr>
          <w:rFonts w:ascii="Arial" w:eastAsia="Times New Roman" w:hAnsi="Arial" w:cs="Arial"/>
          <w:sz w:val="20"/>
          <w:szCs w:val="20"/>
          <w:lang w:eastAsia="pl-PL"/>
        </w:rPr>
        <w:t>podatek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brutto za całość przedmiotu zamówienia</w:t>
      </w:r>
      <w:r w:rsidRPr="00F40681">
        <w:rPr>
          <w:rFonts w:ascii="Arial" w:eastAsia="Times New Roman" w:hAnsi="Arial" w:cs="Arial"/>
          <w:bCs/>
          <w:sz w:val="20"/>
          <w:szCs w:val="20"/>
          <w:lang w:eastAsia="pl-PL"/>
        </w:rPr>
        <w:t>.</w:t>
      </w:r>
      <w:r w:rsidRPr="00F40681">
        <w:rPr>
          <w:rFonts w:ascii="Arial" w:eastAsia="Arial" w:hAnsi="Arial" w:cs="Arial"/>
          <w:bCs/>
          <w:sz w:val="20"/>
          <w:szCs w:val="20"/>
          <w:lang w:eastAsia="pl-PL"/>
        </w:rPr>
        <w:t xml:space="preserve"> </w:t>
      </w: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06B90122"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77777777"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77777777"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okres gwarancji    -  40%         -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D3D5E3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33A03F79"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8B24A2">
        <w:rPr>
          <w:rFonts w:ascii="Arial" w:eastAsia="Times New Roman" w:hAnsi="Arial" w:cs="Arial"/>
          <w:b/>
          <w:sz w:val="20"/>
          <w:szCs w:val="24"/>
          <w:lang w:eastAsia="pl-PL"/>
        </w:rPr>
        <w:t>48</w:t>
      </w:r>
      <w:r w:rsidRPr="00F40681">
        <w:rPr>
          <w:rFonts w:ascii="Arial" w:eastAsia="Times New Roman" w:hAnsi="Arial" w:cs="Arial"/>
          <w:b/>
          <w:sz w:val="20"/>
          <w:szCs w:val="24"/>
          <w:lang w:eastAsia="pl-PL"/>
        </w:rPr>
        <w:t xml:space="preserve"> miesięcy, </w:t>
      </w:r>
    </w:p>
    <w:p w14:paraId="3AF9A1F9" w14:textId="2441D96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296737">
        <w:rPr>
          <w:rFonts w:ascii="Arial" w:eastAsia="Times New Roman" w:hAnsi="Arial" w:cs="Arial"/>
          <w:b/>
          <w:sz w:val="20"/>
          <w:szCs w:val="24"/>
          <w:lang w:eastAsia="pl-PL"/>
        </w:rPr>
        <w:t>72</w:t>
      </w:r>
      <w:r w:rsidRPr="00F40681">
        <w:rPr>
          <w:rFonts w:ascii="Arial" w:eastAsia="Times New Roman" w:hAnsi="Arial" w:cs="Arial"/>
          <w:b/>
          <w:sz w:val="20"/>
          <w:szCs w:val="24"/>
          <w:lang w:eastAsia="pl-PL"/>
        </w:rPr>
        <w:t xml:space="preserve"> miesi</w:t>
      </w:r>
      <w:r w:rsidR="00296737">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6" w:name="_Hlk67985873"/>
      <w:r w:rsidRPr="00F40681">
        <w:rPr>
          <w:rFonts w:ascii="Arial" w:eastAsia="Times New Roman" w:hAnsi="Arial" w:cs="Arial"/>
          <w:b/>
          <w:sz w:val="20"/>
          <w:szCs w:val="20"/>
          <w:lang w:eastAsia="zh-CN"/>
        </w:rPr>
        <w:t xml:space="preserve">12.1. </w:t>
      </w:r>
      <w:bookmarkEnd w:id="16"/>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5AF4A5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8B24A2">
        <w:rPr>
          <w:rFonts w:ascii="Arial" w:eastAsia="Times New Roman" w:hAnsi="Arial" w:cs="Arial"/>
          <w:bCs/>
          <w:sz w:val="20"/>
          <w:szCs w:val="20"/>
          <w:lang w:eastAsia="zh-CN"/>
        </w:rPr>
        <w:t>6</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54388E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7" w:name="_Hlk63938536"/>
      <w:r w:rsidRPr="00F40681">
        <w:rPr>
          <w:rFonts w:ascii="Arial" w:eastAsia="Times New Roman" w:hAnsi="Arial" w:cs="Arial"/>
          <w:b/>
          <w:bCs/>
          <w:sz w:val="20"/>
          <w:szCs w:val="20"/>
          <w:lang w:eastAsia="zh-CN"/>
        </w:rPr>
        <w:t xml:space="preserve">z art. </w:t>
      </w:r>
      <w:bookmarkEnd w:id="17"/>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8B24A2">
        <w:rPr>
          <w:rFonts w:ascii="Arial" w:eastAsia="Times New Roman" w:hAnsi="Arial" w:cs="Arial"/>
          <w:sz w:val="20"/>
          <w:szCs w:val="20"/>
          <w:lang w:eastAsia="zh-CN"/>
        </w:rPr>
        <w:t>7</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18" w:name="_Hlk64363336"/>
      <w:r w:rsidRPr="00F40681">
        <w:rPr>
          <w:rFonts w:ascii="Arial" w:eastAsia="Times New Roman" w:hAnsi="Arial" w:cs="Arial"/>
          <w:color w:val="000000"/>
          <w:sz w:val="20"/>
          <w:szCs w:val="20"/>
          <w:lang w:eastAsia="pl-PL"/>
        </w:rPr>
        <w:t xml:space="preserve">Wykonawca, w przypadku polegania na zdolnościach podmiotów udostępniających zasoby, przedstawia także oświadczenie podmiotu udostępniającego zasoby, potwierdzające brak podstaw wykluczenia tego </w:t>
      </w:r>
      <w:r w:rsidRPr="00F40681">
        <w:rPr>
          <w:rFonts w:ascii="Arial" w:eastAsia="Times New Roman" w:hAnsi="Arial" w:cs="Arial"/>
          <w:color w:val="000000"/>
          <w:sz w:val="20"/>
          <w:szCs w:val="20"/>
          <w:lang w:eastAsia="pl-PL"/>
        </w:rPr>
        <w:lastRenderedPageBreak/>
        <w:t>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F40681">
        <w:rPr>
          <w:rFonts w:ascii="Arial" w:eastAsia="Times New Roman" w:hAnsi="Arial" w:cs="Arial"/>
          <w:bCs/>
          <w:sz w:val="20"/>
          <w:szCs w:val="20"/>
          <w:lang w:eastAsia="zh-CN"/>
        </w:rPr>
        <w:t xml:space="preserve">Jeżeli dotyczy - </w:t>
      </w:r>
      <w:bookmarkEnd w:id="19"/>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2572A16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F30CA3">
        <w:rPr>
          <w:rFonts w:ascii="Arial" w:eastAsia="Times New Roman" w:hAnsi="Arial" w:cs="Arial"/>
          <w:sz w:val="20"/>
          <w:szCs w:val="20"/>
          <w:lang w:eastAsia="zh-CN"/>
        </w:rPr>
        <w:t>8</w:t>
      </w:r>
      <w:r w:rsidRPr="00F40681">
        <w:rPr>
          <w:rFonts w:ascii="Arial" w:eastAsia="Times New Roman" w:hAnsi="Arial" w:cs="Arial"/>
          <w:sz w:val="20"/>
          <w:szCs w:val="20"/>
          <w:lang w:eastAsia="zh-CN"/>
        </w:rPr>
        <w:t xml:space="preserve"> do SWZ. </w:t>
      </w:r>
    </w:p>
    <w:p w14:paraId="74C510B0" w14:textId="47866AD0"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F30CA3">
        <w:rPr>
          <w:rFonts w:ascii="Arial" w:eastAsia="Times New Roman" w:hAnsi="Arial" w:cs="Arial"/>
          <w:color w:val="000000"/>
          <w:sz w:val="20"/>
          <w:szCs w:val="20"/>
          <w:lang w:eastAsia="pl-PL"/>
        </w:rPr>
        <w:t>9</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00276C28"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F30CA3">
        <w:rPr>
          <w:rFonts w:ascii="Arial" w:eastAsia="Calibri" w:hAnsi="Arial" w:cs="Arial"/>
          <w:sz w:val="20"/>
          <w:szCs w:val="20"/>
          <w:lang w:eastAsia="zh-CN"/>
        </w:rPr>
        <w:t>10</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04F67446"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296737">
        <w:rPr>
          <w:rFonts w:ascii="Arial" w:eastAsia="Arial" w:hAnsi="Arial" w:cs="Arial"/>
          <w:sz w:val="20"/>
          <w:szCs w:val="20"/>
          <w:lang w:eastAsia="zh-CN"/>
        </w:rPr>
        <w:t>1</w:t>
      </w:r>
      <w:r w:rsidR="00F30CA3">
        <w:rPr>
          <w:rFonts w:ascii="Arial" w:eastAsia="Arial" w:hAnsi="Arial" w:cs="Arial"/>
          <w:sz w:val="20"/>
          <w:szCs w:val="20"/>
          <w:lang w:eastAsia="zh-CN"/>
        </w:rPr>
        <w:t>1</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73987A4F"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F30CA3">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F30CA3">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2057A58A"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F40681">
        <w:rPr>
          <w:rFonts w:ascii="Arial" w:eastAsia="Times New Roman" w:hAnsi="Arial" w:cs="Arial"/>
          <w:sz w:val="20"/>
          <w:szCs w:val="24"/>
          <w:lang w:eastAsia="zh-CN"/>
        </w:rPr>
        <w:t>wyborze najkorzystniejszej oferty</w:t>
      </w:r>
      <w:bookmarkEnd w:id="20"/>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1"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1"/>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77A201C" w14:textId="77777777" w:rsidR="00F40681" w:rsidRPr="00F40681" w:rsidRDefault="00F40681" w:rsidP="00F40681">
      <w:pPr>
        <w:spacing w:after="0" w:line="240" w:lineRule="auto"/>
        <w:ind w:left="1083"/>
        <w:jc w:val="both"/>
        <w:rPr>
          <w:rFonts w:ascii="Arial" w:eastAsia="Times New Roman" w:hAnsi="Arial" w:cs="Arial"/>
          <w:color w:val="FF0000"/>
          <w:sz w:val="20"/>
          <w:szCs w:val="20"/>
          <w:lang w:eastAsia="pl-PL"/>
        </w:rPr>
      </w:pPr>
    </w:p>
    <w:p w14:paraId="632EA7BD" w14:textId="12B55EEE" w:rsidR="00F40681" w:rsidRPr="00FC720D" w:rsidRDefault="00F40681" w:rsidP="00F40681">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lastRenderedPageBreak/>
        <w:t>Przed podpisaniem umowy na realizację niniejszego zamówienia Wykonawca zobowiązany jest dostarczyć Zamawiając</w:t>
      </w:r>
      <w:bookmarkStart w:id="22" w:name="_Hlk45114068"/>
      <w:r w:rsidR="00F30CA3">
        <w:rPr>
          <w:rFonts w:ascii="Arial" w:eastAsia="Times New Roman" w:hAnsi="Arial" w:cs="Arial"/>
          <w:b/>
          <w:sz w:val="20"/>
          <w:szCs w:val="20"/>
          <w:lang w:eastAsia="zh-CN"/>
        </w:rPr>
        <w:t>emu zestawienie elementów scalonych zgodnie z wzorem stanowiącym zał. nr 4 do SWZ</w:t>
      </w:r>
      <w:r w:rsidRPr="00FC720D">
        <w:rPr>
          <w:rFonts w:ascii="Arial" w:hAnsi="Arial" w:cs="Arial"/>
          <w:b/>
          <w:sz w:val="20"/>
          <w:szCs w:val="20"/>
        </w:rPr>
        <w:t>.</w:t>
      </w:r>
    </w:p>
    <w:bookmarkEnd w:id="22"/>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3" w:name="_Hlk64551442"/>
      <w:r w:rsidRPr="00F40681">
        <w:rPr>
          <w:rFonts w:ascii="Arial" w:eastAsia="Times New Roman" w:hAnsi="Arial" w:cs="Arial"/>
          <w:b/>
          <w:sz w:val="20"/>
          <w:szCs w:val="24"/>
          <w:lang w:eastAsia="zh-CN"/>
        </w:rPr>
        <w:t xml:space="preserve">16. WYMAGANIA DOTYCZĄCE ZABEZPIECZENIA </w:t>
      </w:r>
      <w:bookmarkEnd w:id="23"/>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489D3E7" w14:textId="63E16E66" w:rsidR="00F40681" w:rsidRPr="00F40681" w:rsidRDefault="00F40681" w:rsidP="00F40681">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00F30CA3">
        <w:rPr>
          <w:rFonts w:ascii="Arial" w:eastAsia="Times New Roman" w:hAnsi="Arial" w:cs="Arial"/>
          <w:b/>
          <w:sz w:val="20"/>
          <w:szCs w:val="24"/>
          <w:lang w:eastAsia="pl-PL"/>
        </w:rPr>
        <w:t>4</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56931C5C" w14:textId="77777777" w:rsidR="00F40681" w:rsidRPr="00F40681" w:rsidRDefault="00F40681" w:rsidP="00F40681">
      <w:pPr>
        <w:widowControl w:val="0"/>
        <w:spacing w:after="0" w:line="240" w:lineRule="auto"/>
        <w:jc w:val="both"/>
        <w:rPr>
          <w:rFonts w:ascii="Arial" w:eastAsia="Times New Roman" w:hAnsi="Arial" w:cs="Arial"/>
          <w:b/>
          <w:sz w:val="20"/>
          <w:szCs w:val="24"/>
          <w:lang w:eastAsia="pl-PL"/>
        </w:rPr>
      </w:pPr>
    </w:p>
    <w:p w14:paraId="64B3CE49"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60FDB0B1" w14:textId="77777777" w:rsidR="00F40681" w:rsidRPr="00F40681" w:rsidRDefault="00F40681" w:rsidP="00F40681">
      <w:pPr>
        <w:widowControl w:val="0"/>
        <w:spacing w:after="0" w:line="240" w:lineRule="auto"/>
        <w:jc w:val="both"/>
        <w:rPr>
          <w:rFonts w:ascii="Arial" w:eastAsia="Times New Roman" w:hAnsi="Arial" w:cs="Arial"/>
          <w:sz w:val="20"/>
          <w:szCs w:val="24"/>
          <w:lang w:eastAsia="pl-PL"/>
        </w:rPr>
      </w:pPr>
    </w:p>
    <w:p w14:paraId="7F705EE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14F58D47"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B3989AD"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596384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bookmarkStart w:id="24"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4"/>
    <w:p w14:paraId="59D05DA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29A6631B"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6F34D1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585831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4A61218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0B509C94"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2E938D65"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6DA414E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AC40C5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E1A0E4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8A31EE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14E62F1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DAA03C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5E6116B5"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4DB0F6EB"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18FD750F"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4E807233"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30A9FFBF"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04C50779"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15BC7291" w14:textId="77777777" w:rsidR="00F40681" w:rsidRPr="00F40681" w:rsidRDefault="00F40681" w:rsidP="00F40681">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7983F4B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64F5091"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3BD2A6EA"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1B5A297D"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6CF66903"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442798AB"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lastRenderedPageBreak/>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E18A646" w14:textId="77777777" w:rsidR="00F40681" w:rsidRPr="00F40681" w:rsidRDefault="00F40681" w:rsidP="00F40681">
      <w:pPr>
        <w:autoSpaceDE w:val="0"/>
        <w:spacing w:after="0" w:line="240" w:lineRule="auto"/>
        <w:ind w:left="1134"/>
        <w:jc w:val="both"/>
        <w:rPr>
          <w:rFonts w:ascii="Calibri" w:eastAsia="Times New Roman" w:hAnsi="Calibri" w:cs="Times New Roman"/>
          <w:sz w:val="24"/>
          <w:szCs w:val="24"/>
          <w:lang w:eastAsia="pl-PL"/>
        </w:rPr>
      </w:pPr>
    </w:p>
    <w:p w14:paraId="52AF9037"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343C5E14"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5EAD82EC" w14:textId="007859C2" w:rsidR="00FC720D" w:rsidRPr="00FC720D" w:rsidRDefault="00FC720D" w:rsidP="00F7278E">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sidR="00F7278E">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41847D56" w14:textId="2418255F" w:rsidR="00FC720D" w:rsidRPr="00FC720D" w:rsidRDefault="00FC720D" w:rsidP="00F7278E">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3823081F" w14:textId="4E143398" w:rsidR="00FC720D" w:rsidRDefault="00FC720D" w:rsidP="00F7278E">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sidR="00F7278E">
        <w:rPr>
          <w:rFonts w:ascii="Arial" w:hAnsi="Arial" w:cs="Arial"/>
          <w:color w:val="000000"/>
          <w:sz w:val="20"/>
          <w:szCs w:val="20"/>
        </w:rPr>
        <w:t>powyżej</w:t>
      </w:r>
      <w:r w:rsidRPr="00FC720D">
        <w:rPr>
          <w:rFonts w:ascii="Arial" w:hAnsi="Arial" w:cs="Arial"/>
          <w:color w:val="000000"/>
          <w:sz w:val="20"/>
          <w:szCs w:val="20"/>
        </w:rPr>
        <w:t xml:space="preserve"> nast</w:t>
      </w:r>
      <w:r w:rsidR="00F7278E">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71F13F24" w14:textId="77777777" w:rsidR="00FC720D" w:rsidRDefault="00FC720D" w:rsidP="00F40681">
      <w:pPr>
        <w:spacing w:after="0" w:line="240" w:lineRule="auto"/>
        <w:ind w:left="1134"/>
        <w:jc w:val="both"/>
        <w:rPr>
          <w:rFonts w:ascii="Arial" w:eastAsia="Times New Roman" w:hAnsi="Arial" w:cs="Arial"/>
          <w:b/>
          <w:sz w:val="20"/>
          <w:szCs w:val="20"/>
          <w:lang w:eastAsia="pl-PL"/>
        </w:rPr>
      </w:pPr>
    </w:p>
    <w:p w14:paraId="0AF205C7" w14:textId="32FB68D3" w:rsidR="00F40681" w:rsidRPr="00F40681" w:rsidRDefault="00F40681" w:rsidP="00F40681">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1D454F9" w14:textId="77777777" w:rsidR="00F40681" w:rsidRPr="00F40681" w:rsidRDefault="00F40681" w:rsidP="00F40681">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49CC9857" w14:textId="77777777" w:rsidR="00F40681" w:rsidRP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5"/>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645E2873"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F30CA3">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p>
    <w:p w14:paraId="23EF2D71"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6" w:name="_Hlk64621438"/>
      <w:r w:rsidRPr="00F40681">
        <w:rPr>
          <w:rFonts w:ascii="Arial" w:eastAsia="Times New Roman" w:hAnsi="Arial" w:cs="Arial"/>
          <w:b/>
          <w:bCs/>
          <w:sz w:val="20"/>
          <w:szCs w:val="24"/>
          <w:lang w:eastAsia="zh-CN"/>
        </w:rPr>
        <w:t>19. IN</w:t>
      </w:r>
      <w:bookmarkEnd w:id="2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CCBD0F2"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413539"/>
      <w:r w:rsidRPr="00F40681">
        <w:rPr>
          <w:rFonts w:ascii="Arial" w:eastAsia="Times New Roman" w:hAnsi="Arial" w:cs="Arial"/>
          <w:bCs/>
          <w:sz w:val="20"/>
          <w:szCs w:val="24"/>
          <w:lang w:eastAsia="zh-CN"/>
        </w:rPr>
        <w:t xml:space="preserve">Zamawiający nie przewiduje </w:t>
      </w:r>
      <w:bookmarkEnd w:id="27"/>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334283"/>
      <w:r w:rsidRPr="00F40681">
        <w:rPr>
          <w:rFonts w:ascii="Arial" w:eastAsia="Times New Roman" w:hAnsi="Arial" w:cs="Arial"/>
          <w:bCs/>
          <w:sz w:val="20"/>
          <w:szCs w:val="24"/>
          <w:lang w:eastAsia="zh-CN"/>
        </w:rPr>
        <w:t xml:space="preserve">Zamawiający nie </w:t>
      </w:r>
      <w:bookmarkEnd w:id="2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lastRenderedPageBreak/>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0"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4F6A07F6" w14:textId="64464A6C" w:rsidR="00FB2F37" w:rsidRPr="00FB2F37" w:rsidRDefault="00FB2F37" w:rsidP="00581F8E">
      <w:pPr>
        <w:numPr>
          <w:ilvl w:val="0"/>
          <w:numId w:val="40"/>
        </w:numPr>
        <w:suppressAutoHyphens/>
        <w:spacing w:after="0" w:line="240" w:lineRule="auto"/>
        <w:ind w:left="1560" w:hanging="426"/>
        <w:jc w:val="both"/>
        <w:rPr>
          <w:rFonts w:ascii="Arial" w:eastAsia="Times New Roman" w:hAnsi="Arial" w:cs="Arial"/>
          <w:sz w:val="20"/>
          <w:szCs w:val="20"/>
          <w:lang w:eastAsia="zh-CN"/>
        </w:rPr>
      </w:pPr>
      <w:bookmarkStart w:id="29" w:name="_Hlk72136791"/>
      <w:r w:rsidRPr="00FB2F37">
        <w:rPr>
          <w:rFonts w:ascii="Arial" w:hAnsi="Arial" w:cs="Arial"/>
          <w:bCs/>
          <w:sz w:val="20"/>
          <w:szCs w:val="20"/>
        </w:rPr>
        <w:t>Projekt wykonawczy: Modernizacja boisk szkolnych przy Miejskim Zespole Szkół nr 4 w Gorlicach</w:t>
      </w:r>
      <w:r>
        <w:rPr>
          <w:rFonts w:ascii="Arial" w:hAnsi="Arial" w:cs="Arial"/>
          <w:bCs/>
          <w:sz w:val="20"/>
          <w:szCs w:val="20"/>
        </w:rPr>
        <w:t>,</w:t>
      </w:r>
    </w:p>
    <w:p w14:paraId="31C04056" w14:textId="7B5E2A4A" w:rsidR="00FB2F37" w:rsidRPr="00167C1E" w:rsidRDefault="00FB2F37" w:rsidP="00581F8E">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FB2F37">
        <w:rPr>
          <w:rFonts w:ascii="Arial" w:hAnsi="Arial" w:cs="Arial"/>
          <w:bCs/>
          <w:sz w:val="20"/>
          <w:szCs w:val="20"/>
        </w:rPr>
        <w:t>Specyfikacje techniczne wykonania i odbioru robót budowlanych</w:t>
      </w:r>
      <w:r w:rsidR="00167C1E">
        <w:rPr>
          <w:rFonts w:ascii="Arial" w:hAnsi="Arial" w:cs="Arial"/>
          <w:bCs/>
          <w:sz w:val="20"/>
          <w:szCs w:val="20"/>
        </w:rPr>
        <w:t>,</w:t>
      </w:r>
    </w:p>
    <w:p w14:paraId="0054523A" w14:textId="1746A4B7" w:rsidR="00FB2F37" w:rsidRPr="00167C1E" w:rsidRDefault="00FB2F37" w:rsidP="00581F8E">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167C1E">
        <w:rPr>
          <w:rFonts w:ascii="Arial" w:hAnsi="Arial" w:cs="Arial"/>
          <w:sz w:val="20"/>
          <w:szCs w:val="20"/>
        </w:rPr>
        <w:t>Przedmiar robót</w:t>
      </w:r>
      <w:r w:rsidR="00167C1E">
        <w:rPr>
          <w:rFonts w:ascii="Arial" w:hAnsi="Arial" w:cs="Arial"/>
          <w:sz w:val="20"/>
          <w:szCs w:val="20"/>
        </w:rPr>
        <w:t>,</w:t>
      </w:r>
    </w:p>
    <w:p w14:paraId="2DFFF516" w14:textId="229AC890" w:rsidR="00FB2F37" w:rsidRPr="00167C1E" w:rsidRDefault="00167C1E" w:rsidP="00581F8E">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167C1E">
        <w:rPr>
          <w:rFonts w:ascii="Arial" w:hAnsi="Arial" w:cs="Arial"/>
          <w:color w:val="000000" w:themeColor="text1"/>
          <w:sz w:val="20"/>
          <w:szCs w:val="20"/>
        </w:rPr>
        <w:t>Zestawienie elementów scalonych</w:t>
      </w:r>
      <w:r>
        <w:rPr>
          <w:rFonts w:ascii="Arial" w:hAnsi="Arial" w:cs="Arial"/>
          <w:color w:val="000000" w:themeColor="text1"/>
          <w:sz w:val="20"/>
          <w:szCs w:val="20"/>
        </w:rPr>
        <w:t>,</w:t>
      </w:r>
    </w:p>
    <w:bookmarkEnd w:id="29"/>
    <w:p w14:paraId="12B546B4" w14:textId="6AABF528" w:rsidR="00F40681" w:rsidRPr="00F40681" w:rsidRDefault="00F40681" w:rsidP="00581F8E">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Projektowane postanowienia umowy – wzór umowy,</w:t>
      </w:r>
    </w:p>
    <w:p w14:paraId="4F6616AB"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lastRenderedPageBreak/>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określone w art.117 ust. 4 ustawy Pzp,</w:t>
      </w:r>
    </w:p>
    <w:p w14:paraId="2F107347"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52339D8"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CAF6118"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167C1E">
        <w:rPr>
          <w:rFonts w:ascii="Arial" w:eastAsia="Times New Roman" w:hAnsi="Arial" w:cs="Arial"/>
          <w:sz w:val="20"/>
          <w:szCs w:val="24"/>
          <w:lang w:eastAsia="zh-CN"/>
        </w:rPr>
        <w:t>28</w:t>
      </w:r>
      <w:r w:rsidRPr="00F40681">
        <w:rPr>
          <w:rFonts w:ascii="Arial" w:eastAsia="Times New Roman" w:hAnsi="Arial" w:cs="Arial"/>
          <w:sz w:val="20"/>
          <w:szCs w:val="24"/>
          <w:lang w:eastAsia="zh-CN"/>
        </w:rPr>
        <w:t>.0</w:t>
      </w:r>
      <w:r w:rsidR="00167C1E">
        <w:rPr>
          <w:rFonts w:ascii="Arial" w:eastAsia="Times New Roman" w:hAnsi="Arial" w:cs="Arial"/>
          <w:sz w:val="20"/>
          <w:szCs w:val="24"/>
          <w:lang w:eastAsia="zh-CN"/>
        </w:rPr>
        <w:t>7</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E720FA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8CF4D5D" w14:textId="77777777" w:rsidR="00F40681" w:rsidRPr="00F40681" w:rsidRDefault="00F40681" w:rsidP="00F40681"/>
    <w:p w14:paraId="03D7BE82" w14:textId="77777777" w:rsidR="00F40681" w:rsidRPr="00F40681" w:rsidRDefault="00F40681" w:rsidP="00F40681"/>
    <w:p w14:paraId="179BF21B" w14:textId="77777777" w:rsidR="007569B8" w:rsidRDefault="007569B8"/>
    <w:sectPr w:rsidR="007569B8"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BAD3" w14:textId="77777777" w:rsidR="00BD1452" w:rsidRDefault="00BD1452">
      <w:pPr>
        <w:spacing w:after="0" w:line="240" w:lineRule="auto"/>
      </w:pPr>
      <w:r>
        <w:separator/>
      </w:r>
    </w:p>
  </w:endnote>
  <w:endnote w:type="continuationSeparator" w:id="0">
    <w:p w14:paraId="1EF2E55F" w14:textId="77777777" w:rsidR="00BD1452" w:rsidRDefault="00BD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BD145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BD145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7C6D" w14:textId="77777777" w:rsidR="00BD1452" w:rsidRDefault="00BD1452">
      <w:pPr>
        <w:spacing w:after="0" w:line="240" w:lineRule="auto"/>
      </w:pPr>
      <w:r>
        <w:separator/>
      </w:r>
    </w:p>
  </w:footnote>
  <w:footnote w:type="continuationSeparator" w:id="0">
    <w:p w14:paraId="2246E304" w14:textId="77777777" w:rsidR="00BD1452" w:rsidRDefault="00BD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BD145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9"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7429A"/>
    <w:multiLevelType w:val="hybridMultilevel"/>
    <w:tmpl w:val="1D780A76"/>
    <w:lvl w:ilvl="0" w:tplc="0A80516E">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5"/>
  </w:num>
  <w:num w:numId="8">
    <w:abstractNumId w:val="18"/>
  </w:num>
  <w:num w:numId="9">
    <w:abstractNumId w:val="4"/>
  </w:num>
  <w:num w:numId="10">
    <w:abstractNumId w:val="33"/>
  </w:num>
  <w:num w:numId="11">
    <w:abstractNumId w:val="30"/>
  </w:num>
  <w:num w:numId="12">
    <w:abstractNumId w:val="41"/>
  </w:num>
  <w:num w:numId="13">
    <w:abstractNumId w:val="23"/>
  </w:num>
  <w:num w:numId="14">
    <w:abstractNumId w:val="31"/>
  </w:num>
  <w:num w:numId="15">
    <w:abstractNumId w:val="28"/>
  </w:num>
  <w:num w:numId="16">
    <w:abstractNumId w:val="6"/>
  </w:num>
  <w:num w:numId="17">
    <w:abstractNumId w:val="16"/>
  </w:num>
  <w:num w:numId="18">
    <w:abstractNumId w:val="38"/>
  </w:num>
  <w:num w:numId="19">
    <w:abstractNumId w:val="27"/>
  </w:num>
  <w:num w:numId="20">
    <w:abstractNumId w:val="25"/>
  </w:num>
  <w:num w:numId="21">
    <w:abstractNumId w:val="29"/>
  </w:num>
  <w:num w:numId="22">
    <w:abstractNumId w:val="40"/>
  </w:num>
  <w:num w:numId="23">
    <w:abstractNumId w:val="10"/>
  </w:num>
  <w:num w:numId="24">
    <w:abstractNumId w:val="42"/>
  </w:num>
  <w:num w:numId="25">
    <w:abstractNumId w:val="13"/>
  </w:num>
  <w:num w:numId="26">
    <w:abstractNumId w:val="35"/>
  </w:num>
  <w:num w:numId="27">
    <w:abstractNumId w:val="32"/>
  </w:num>
  <w:num w:numId="28">
    <w:abstractNumId w:val="26"/>
  </w:num>
  <w:num w:numId="29">
    <w:abstractNumId w:val="37"/>
  </w:num>
  <w:num w:numId="30">
    <w:abstractNumId w:val="8"/>
  </w:num>
  <w:num w:numId="31">
    <w:abstractNumId w:val="15"/>
  </w:num>
  <w:num w:numId="32">
    <w:abstractNumId w:val="7"/>
  </w:num>
  <w:num w:numId="33">
    <w:abstractNumId w:val="22"/>
  </w:num>
  <w:num w:numId="34">
    <w:abstractNumId w:val="21"/>
  </w:num>
  <w:num w:numId="35">
    <w:abstractNumId w:val="17"/>
  </w:num>
  <w:num w:numId="36">
    <w:abstractNumId w:val="39"/>
  </w:num>
  <w:num w:numId="37">
    <w:abstractNumId w:val="34"/>
  </w:num>
  <w:num w:numId="38">
    <w:abstractNumId w:val="20"/>
  </w:num>
  <w:num w:numId="39">
    <w:abstractNumId w:val="36"/>
  </w:num>
  <w:num w:numId="40">
    <w:abstractNumId w:val="12"/>
  </w:num>
  <w:num w:numId="41">
    <w:abstractNumId w:val="11"/>
  </w:num>
  <w:num w:numId="42">
    <w:abstractNumId w:val="24"/>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167C1E"/>
    <w:rsid w:val="00170B75"/>
    <w:rsid w:val="001877F5"/>
    <w:rsid w:val="001A5B87"/>
    <w:rsid w:val="00261512"/>
    <w:rsid w:val="00296737"/>
    <w:rsid w:val="002A44B3"/>
    <w:rsid w:val="002C148B"/>
    <w:rsid w:val="00356889"/>
    <w:rsid w:val="003E38AA"/>
    <w:rsid w:val="004107E4"/>
    <w:rsid w:val="00581F8E"/>
    <w:rsid w:val="005E626F"/>
    <w:rsid w:val="005F2186"/>
    <w:rsid w:val="0071572C"/>
    <w:rsid w:val="007569B8"/>
    <w:rsid w:val="00861BF4"/>
    <w:rsid w:val="008B24A2"/>
    <w:rsid w:val="0097518E"/>
    <w:rsid w:val="00996AE1"/>
    <w:rsid w:val="009C6D53"/>
    <w:rsid w:val="00A24893"/>
    <w:rsid w:val="00BD1452"/>
    <w:rsid w:val="00C91BC9"/>
    <w:rsid w:val="00CC7084"/>
    <w:rsid w:val="00E10E09"/>
    <w:rsid w:val="00F30CA3"/>
    <w:rsid w:val="00F40681"/>
    <w:rsid w:val="00F7278E"/>
    <w:rsid w:val="00FA608E"/>
    <w:rsid w:val="00FB2F37"/>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17</Pages>
  <Words>9263</Words>
  <Characters>55578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11</cp:revision>
  <dcterms:created xsi:type="dcterms:W3CDTF">2021-06-16T11:19:00Z</dcterms:created>
  <dcterms:modified xsi:type="dcterms:W3CDTF">2021-07-28T10:38:00Z</dcterms:modified>
</cp:coreProperties>
</file>