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Ołbińska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FD209E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FD209E">
        <w:rPr>
          <w:rFonts w:asciiTheme="minorHAnsi" w:hAnsiTheme="minorHAnsi" w:cs="Calibri"/>
          <w:sz w:val="22"/>
          <w:szCs w:val="22"/>
        </w:rPr>
        <w:t xml:space="preserve">Wrocław, dn. </w:t>
      </w:r>
      <w:r w:rsidR="006226C0" w:rsidRPr="00FD209E">
        <w:rPr>
          <w:rFonts w:asciiTheme="minorHAnsi" w:hAnsiTheme="minorHAnsi" w:cs="Calibri"/>
          <w:sz w:val="22"/>
          <w:szCs w:val="22"/>
        </w:rPr>
        <w:t>2</w:t>
      </w:r>
      <w:r w:rsidR="006061D0" w:rsidRPr="00FD209E">
        <w:rPr>
          <w:rFonts w:asciiTheme="minorHAnsi" w:hAnsiTheme="minorHAnsi" w:cs="Calibri"/>
          <w:sz w:val="22"/>
          <w:szCs w:val="22"/>
        </w:rPr>
        <w:t>6</w:t>
      </w:r>
      <w:r w:rsidR="006226C0" w:rsidRPr="00FD209E">
        <w:rPr>
          <w:rFonts w:asciiTheme="minorHAnsi" w:hAnsiTheme="minorHAnsi" w:cs="Calibri"/>
          <w:sz w:val="22"/>
          <w:szCs w:val="22"/>
        </w:rPr>
        <w:t>.06</w:t>
      </w:r>
      <w:r w:rsidR="00CD0908" w:rsidRPr="00FD209E">
        <w:rPr>
          <w:rFonts w:asciiTheme="minorHAnsi" w:hAnsiTheme="minorHAnsi" w:cs="Calibri"/>
          <w:sz w:val="22"/>
          <w:szCs w:val="22"/>
        </w:rPr>
        <w:t>.</w:t>
      </w:r>
      <w:r w:rsidR="00D76DC6" w:rsidRPr="00FD209E">
        <w:rPr>
          <w:rFonts w:asciiTheme="minorHAnsi" w:hAnsiTheme="minorHAnsi" w:cs="Calibri"/>
          <w:sz w:val="22"/>
          <w:szCs w:val="22"/>
        </w:rPr>
        <w:t>202</w:t>
      </w:r>
      <w:r w:rsidR="006226C0" w:rsidRPr="00FD209E">
        <w:rPr>
          <w:rFonts w:asciiTheme="minorHAnsi" w:hAnsiTheme="minorHAnsi" w:cs="Calibri"/>
          <w:sz w:val="22"/>
          <w:szCs w:val="22"/>
        </w:rPr>
        <w:t>4</w:t>
      </w:r>
      <w:r w:rsidRPr="00FD209E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FD209E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FD209E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FD209E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6226C0" w:rsidRPr="00FD209E">
        <w:rPr>
          <w:rFonts w:asciiTheme="minorHAnsi" w:hAnsiTheme="minorHAnsi" w:cs="Calibri"/>
          <w:b/>
          <w:sz w:val="22"/>
          <w:szCs w:val="22"/>
        </w:rPr>
        <w:t>17/24</w:t>
      </w:r>
      <w:r w:rsidRPr="00FD209E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FD209E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FD209E" w:rsidRDefault="00E00CC4" w:rsidP="00D342C9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D209E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FD209E">
        <w:rPr>
          <w:rFonts w:asciiTheme="minorHAnsi" w:hAnsiTheme="minorHAnsi" w:cs="Tahoma"/>
          <w:sz w:val="22"/>
          <w:szCs w:val="22"/>
        </w:rPr>
        <w:t>na:</w:t>
      </w:r>
      <w:r w:rsidR="007D4E90" w:rsidRPr="00FD209E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FD209E">
        <w:rPr>
          <w:rFonts w:asciiTheme="minorHAnsi" w:hAnsiTheme="minorHAnsi"/>
          <w:sz w:val="22"/>
          <w:szCs w:val="22"/>
        </w:rPr>
        <w:t>„</w:t>
      </w:r>
      <w:r w:rsidR="00D342C9" w:rsidRPr="00FD209E">
        <w:rPr>
          <w:rFonts w:asciiTheme="minorHAnsi" w:hAnsiTheme="minorHAnsi"/>
          <w:sz w:val="22"/>
          <w:szCs w:val="22"/>
        </w:rPr>
        <w:t>Objęcie nadzorem autorskim wraz ze świadczeniem usług serwisowych użytkowanego oprogramowania aplikacyjnego firmy KAMSOFT</w:t>
      </w:r>
      <w:r w:rsidR="004D1F0B" w:rsidRPr="00FD209E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FD209E" w:rsidRDefault="002A3E20" w:rsidP="002A3E20">
      <w:pPr>
        <w:rPr>
          <w:lang w:eastAsia="pl-PL"/>
        </w:rPr>
      </w:pPr>
    </w:p>
    <w:p w:rsidR="00E00CC4" w:rsidRPr="00FD209E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D209E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FD209E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BB54A5" w:rsidRDefault="00E00CC4" w:rsidP="00D76DC6">
      <w:pPr>
        <w:pStyle w:val="Bezodstpw"/>
        <w:jc w:val="both"/>
        <w:rPr>
          <w:rFonts w:asciiTheme="minorHAnsi" w:hAnsiTheme="minorHAnsi"/>
        </w:rPr>
      </w:pPr>
      <w:r w:rsidRPr="00FD209E">
        <w:rPr>
          <w:rFonts w:asciiTheme="minorHAnsi" w:hAnsiTheme="minorHAnsi"/>
        </w:rPr>
        <w:t xml:space="preserve">Działając na podstawie </w:t>
      </w:r>
      <w:r w:rsidR="00B92848" w:rsidRPr="00FD209E">
        <w:rPr>
          <w:rFonts w:asciiTheme="minorHAnsi" w:hAnsiTheme="minorHAnsi"/>
        </w:rPr>
        <w:t xml:space="preserve">art. 284 ust.2 i oraz art. 286 ust.1  </w:t>
      </w:r>
      <w:r w:rsidRPr="00FD209E">
        <w:rPr>
          <w:rFonts w:asciiTheme="minorHAnsi" w:hAnsiTheme="minorHAnsi"/>
        </w:rPr>
        <w:t>ustawy Prawo zamówień publicznych z dnia 11 września 2019r. (Dz. U. z 202</w:t>
      </w:r>
      <w:r w:rsidR="006226C0" w:rsidRPr="00FD209E">
        <w:rPr>
          <w:rFonts w:asciiTheme="minorHAnsi" w:hAnsiTheme="minorHAnsi"/>
        </w:rPr>
        <w:t>3</w:t>
      </w:r>
      <w:r w:rsidRPr="00FD209E">
        <w:rPr>
          <w:rFonts w:asciiTheme="minorHAnsi" w:hAnsiTheme="minorHAnsi"/>
        </w:rPr>
        <w:t xml:space="preserve"> poz. 1</w:t>
      </w:r>
      <w:r w:rsidR="006226C0" w:rsidRPr="00FD209E">
        <w:rPr>
          <w:rFonts w:asciiTheme="minorHAnsi" w:hAnsiTheme="minorHAnsi"/>
        </w:rPr>
        <w:t>605</w:t>
      </w:r>
      <w:r w:rsidR="00B92848" w:rsidRPr="00FD209E">
        <w:rPr>
          <w:rFonts w:asciiTheme="minorHAnsi" w:hAnsiTheme="minorHAnsi"/>
        </w:rPr>
        <w:t xml:space="preserve"> </w:t>
      </w:r>
      <w:r w:rsidR="00D76DC6" w:rsidRPr="00FD209E">
        <w:rPr>
          <w:rFonts w:asciiTheme="minorHAnsi" w:hAnsiTheme="minorHAnsi"/>
        </w:rPr>
        <w:t>ze zm.</w:t>
      </w:r>
      <w:r w:rsidRPr="00FD209E">
        <w:rPr>
          <w:rFonts w:asciiTheme="minorHAnsi" w:hAnsiTheme="minorHAnsi" w:cs="Verdana"/>
        </w:rPr>
        <w:t>)</w:t>
      </w:r>
      <w:r w:rsidRPr="00FD209E">
        <w:rPr>
          <w:rFonts w:asciiTheme="minorHAnsi" w:hAnsiTheme="minorHAnsi"/>
        </w:rPr>
        <w:t xml:space="preserve">, Samodzielny </w:t>
      </w:r>
      <w:r w:rsidRPr="00D76DC6">
        <w:rPr>
          <w:rFonts w:asciiTheme="minorHAnsi" w:hAnsiTheme="minorHAnsi"/>
        </w:rPr>
        <w:t xml:space="preserve">Publiczny Zakład Opieki Zdrowotnej Ministerstwa Spraw Wewnętrznych i Administracji we Wrocławiu zawiadamia, że wpłynął wniosek o wyjaśnienie treści </w:t>
      </w:r>
      <w:r w:rsidRPr="00BB54A5">
        <w:rPr>
          <w:rFonts w:asciiTheme="minorHAnsi" w:hAnsiTheme="minorHAnsi"/>
        </w:rPr>
        <w:t>specyfikacji warunków zamówienia dotyczący ww. postępowania:</w:t>
      </w:r>
    </w:p>
    <w:p w:rsidR="007D4E90" w:rsidRPr="00BB54A5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6226C0" w:rsidRDefault="00E00CC4" w:rsidP="006226C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226C0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Załącznik nr 4 do SWZ – Projekt Umowy, § 6 ust. 4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Zasady dotyczące odpowiedzialności Stron w umowach IT były przedmiotem rozważań w ramach dokumentu pt. „Analiza dobrych praktyk w zakresie realizacji umów IT, ze szczególnym uwzględnieniem specyfiki projektów informatycznych 7 Osi Priorytetowej POIG, zwanego dalej „Analizą dobrych praktyk, który to dokument został opracowany przy współpracy Polskiej Izby Informatyki i Telekomunikacji [PIIT] z Urzędem Zamówień Publicznych.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Zgodnie z treścią ww. dokumentu wskazuje się, że w interesie Zamawiającego powinno być umowne ograniczenie odpowiedzialności Wykonawcy za niewykonanie lub nienależyte wykonanie umowy (wskazuje się na potencjalne ograniczenie liczby złożonych ofert, a także znaczny wzrost kosztów danego projektu z uwagi na zwiększenie przez potencjalnych Wykonawców ceny swojej oferty w celu pokrycia wszystkich swoich potencjalnych ryzyk).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Dokument ten jednoznacznie wskazuje, że „Standardem w umowach dotyczących systemów informatycznych jest ograniczenie odpowiedzialności kontraktowej stron do określonej wysokości, określanej kwotowo lub do wartości umowy.” „Ponadto, standardowo w u</w:t>
      </w:r>
      <w:r w:rsidR="007D0DD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mowach IT, odpowiedzialność </w:t>
      </w: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stron jest ograniczana do szkody rzeczywistej. Jest to podyktowane potrzebą wyeliminowania sytuacji, w której strona będzie odpowiadała za trudne do skwantyfikowania utracone korzyści drugiej strony.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Mając na uwadze powyższe czy Zamawiający zgodzi się na modyfikację zapisów postanowień §6, w następujący proponowany sposób: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− Modyfikację ust.4 o treści: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„Jeżeli wysokość szkody przewyższa wysokość zastrzeżonych kar umownych, Zamawiającemu przysługuje prawo do dochodzenia odszkodowań uzupełniających na zasadach ogólnych, z zastrzeżeniem, iż odpowiedzialność materialna Wykonawcy z tytułu realizacji niniejszej Umowy ograniczona jest do wysokości 50 % wartości wynagrodzenia określonego w §2 ust. 1.” </w:t>
      </w:r>
    </w:p>
    <w:p w:rsidR="006226C0" w:rsidRPr="006226C0" w:rsidRDefault="006226C0" w:rsidP="006226C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>− Dodanie ust. 5 o treści: „Żadna ze Stron nie ponosi odpowiedzialności za utracone korzyści, które druga Strona mogłaby osiągnąć, gdyby szkoda nie nastąpiła.”</w:t>
      </w:r>
    </w:p>
    <w:p w:rsidR="00E00CC4" w:rsidRDefault="00E00CC4" w:rsidP="006226C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226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71404C" w:rsidRPr="006226C0" w:rsidRDefault="00CD22C9" w:rsidP="006226C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Zamawiający nie wyraża zgody. </w:t>
      </w:r>
      <w:r w:rsidR="0071404C">
        <w:rPr>
          <w:rFonts w:asciiTheme="minorHAnsi" w:eastAsia="Calibri" w:hAnsiTheme="minorHAnsi" w:cs="Arial"/>
          <w:b/>
          <w:sz w:val="22"/>
          <w:szCs w:val="22"/>
          <w:lang w:eastAsia="en-US"/>
        </w:rPr>
        <w:t>Zapisy SWZ bez zmian.</w:t>
      </w:r>
    </w:p>
    <w:p w:rsidR="00676947" w:rsidRPr="006226C0" w:rsidRDefault="00676947" w:rsidP="006226C0">
      <w:pPr>
        <w:jc w:val="both"/>
        <w:rPr>
          <w:sz w:val="22"/>
          <w:szCs w:val="22"/>
        </w:rPr>
      </w:pPr>
    </w:p>
    <w:p w:rsidR="006226C0" w:rsidRPr="006226C0" w:rsidRDefault="006226C0" w:rsidP="006226C0">
      <w:pPr>
        <w:jc w:val="both"/>
        <w:rPr>
          <w:sz w:val="22"/>
          <w:szCs w:val="22"/>
        </w:rPr>
      </w:pPr>
    </w:p>
    <w:p w:rsidR="006226C0" w:rsidRPr="006226C0" w:rsidRDefault="006226C0" w:rsidP="006226C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226C0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Załącznik nr 4 do SWZ – Projekt Umowy – Załącznik nr 4 – Umowa powierzenia danych osobowych, § 5 ust. 8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Zgodnie z § 5 ust. 8 wzoru Umowy powierzenia danych osobowych, Podmiot przetwarzający oświadcza, że znane są mu sankcje przewidziane za naruszenie obowiązków w zakresie ochrony danych osobowych w rozporządzeniu Parlamentu Europejskiego i Rady (UE) 2016/679. Jeżeli w wyniku naruszenia przez Podmiot przetwarzający przepisów rozporządzenia Parlamentu Europejskiego i Rady (UE) 2016/679 oraz niniejszej umowy Administrator zobligowany będzie do zapłaty kary pieniężnej lub odszkodowania, Podmiot przetwarzający zobowiązuje się zwrócić Administratorowi wszelkie poniesione z tego tytułu koszty i wydatki.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Nałożenie na Wykonawcę obowiązku ponoszenia wszelkich kosztów i wydatków związanych z nałożeniem kar pieniężnych lub odszkodowań na Administratora w związku z działaniami Podmiotu Przetwarzającemu, jest zobowiązaniem zbyt daleko idącym, gdyż Podmiot Przetwarzający powinien ponosić odpowiedzialność wyłącznie za nałożone kary pieniężne lub zasądzone odszkodowania, a nie za wszelkie koszty i wydatki, których Podmiot Przetwarzający nie może zweryfikować, czy faktycznie zostały poniesione przez Administratora. Dodatkowo Podmiot Przetwarzający nie powinien ponosić odpowiedzialności za wszelkie odszkodowania, a jedynie te które są zasadne i w prawidłowy sposób oszacowane. Podmiot Przetwarzający nie może ponosić odpowiedzialności za odszkodowania na rzecz osób trzecich, które są wynikiem ugód z Administratorem, co do których nie miał możliwości zajęcia stanowiska i aktywnego udziału w ustaleniu wysokości odszkodowania.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Ponadto zasady dotyczące odpowiedzialności Stron w umowach IT były przedmiotem rozważań w ramach dokumentu pt. „Analiza dobrych praktyk w zakresie realizacji umów IT, ze szczególnym uwzględnieniem specyfiki projektów informatycznych 7 Osi Priorytetowej POIG, zwanego dalej „Analizą dobrych praktyk , który to dokument został opracowany przy współpracy Polskiej Izby Informatyki i Telekomunikacji [PIIT] z Urzędem Zamówień Publicznych.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Zgodnie z treścią ww. dokumentu wskazuje się, że w interesie Zamawiającego powinno być umowne ograniczenie odpowiedzialności Wykonawcy za niewykonanie lub nienależyte wykonanie umowy (wskazuje się na potencjalne ograniczenie liczby złożonych ofert, a także znaczny wzrost kosztów danego projektu z uwagi na zwiększenie przez potencjalnych Wykonawców ceny swojej oferty w celu pokrycia wszystkich swoich potencjalnych ryzyk).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Dokument ten jednoznacznie wskazuje, że „Standardem w umowach dotyczących systemów informatycznych jest ograniczenie odpowiedzialności kontraktowej stron do określonej wysokości, określanej kwotowo lub do wartości umowy.” </w:t>
      </w:r>
    </w:p>
    <w:p w:rsidR="006226C0" w:rsidRPr="006226C0" w:rsidRDefault="006226C0" w:rsidP="006226C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Mając na uwadze powyższe czy Zamawiający zgodzi się na modyfikację postanowień par. 5 ust. 8, w następujący sposób: </w:t>
      </w:r>
    </w:p>
    <w:p w:rsidR="006226C0" w:rsidRPr="006226C0" w:rsidRDefault="006226C0" w:rsidP="006226C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226C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„Podmiot przetwarzający oświadcza, że znane są mu sankcje przewidziane za naruszenie obowiązków w zakresie ochrony danych osobowych w rozporządzeniu Parlamentu Europejskiego i Rady (UE) 2016/679. Jeżeli w wyniku naruszenia przez Podmiot przetwarzający przepisów rozporządzenia Parlamentu Europejskiego i Rady (UE) 2016/679 oraz niniejszej umowy, Administrator zobligowany będzie do zapłaty kary pieniężnej lub zasądzonych odszkodowania ( w tym kosztów postępowania sądowego), przy czym odpowiedzialność materialna Wykonawcy z tytułu naruszenia obowiązków w zakresie ochrony danych osobowych będzie ograniczona do wartości wynagrodzenia, o którym mowa w par. 2 ust. 1 Umowy.”</w:t>
      </w:r>
    </w:p>
    <w:p w:rsidR="006226C0" w:rsidRDefault="006226C0" w:rsidP="006226C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226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FD209E" w:rsidRPr="006226C0" w:rsidRDefault="00FD209E" w:rsidP="00FD209E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nie wyraża zgody. Zapisy SWZ bez zmian.</w:t>
      </w:r>
    </w:p>
    <w:p w:rsidR="00FD209E" w:rsidRPr="006226C0" w:rsidRDefault="00FD209E" w:rsidP="006226C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6226C0" w:rsidRDefault="006226C0"/>
    <w:sectPr w:rsidR="0062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A3E20"/>
    <w:rsid w:val="004245D5"/>
    <w:rsid w:val="004D1F0B"/>
    <w:rsid w:val="006061D0"/>
    <w:rsid w:val="006226C0"/>
    <w:rsid w:val="00676947"/>
    <w:rsid w:val="0071404C"/>
    <w:rsid w:val="007D0DD0"/>
    <w:rsid w:val="007D4E90"/>
    <w:rsid w:val="00812FAF"/>
    <w:rsid w:val="008547E8"/>
    <w:rsid w:val="00862C2A"/>
    <w:rsid w:val="00976559"/>
    <w:rsid w:val="009A43B1"/>
    <w:rsid w:val="009F0C33"/>
    <w:rsid w:val="009F6934"/>
    <w:rsid w:val="00A36927"/>
    <w:rsid w:val="00B732D6"/>
    <w:rsid w:val="00B82174"/>
    <w:rsid w:val="00B92848"/>
    <w:rsid w:val="00BB54A5"/>
    <w:rsid w:val="00C31E26"/>
    <w:rsid w:val="00C638FC"/>
    <w:rsid w:val="00CD0908"/>
    <w:rsid w:val="00CD22C9"/>
    <w:rsid w:val="00D342C9"/>
    <w:rsid w:val="00D76DC6"/>
    <w:rsid w:val="00D83BF6"/>
    <w:rsid w:val="00DA43C9"/>
    <w:rsid w:val="00E00CC4"/>
    <w:rsid w:val="00E50FA2"/>
    <w:rsid w:val="00EE305F"/>
    <w:rsid w:val="00F507A3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2024-06-26T06:58:00Z</cp:lastPrinted>
  <dcterms:created xsi:type="dcterms:W3CDTF">2024-06-26T06:59:00Z</dcterms:created>
  <dcterms:modified xsi:type="dcterms:W3CDTF">2024-06-26T06:59:00Z</dcterms:modified>
</cp:coreProperties>
</file>