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8" w:rsidRDefault="00856178" w:rsidP="00856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178">
        <w:rPr>
          <w:rFonts w:ascii="Times New Roman" w:hAnsi="Times New Roman" w:cs="Times New Roman"/>
          <w:b/>
          <w:sz w:val="24"/>
          <w:szCs w:val="24"/>
        </w:rPr>
        <w:t xml:space="preserve">Załącznik nr 1 do SWZ </w:t>
      </w:r>
    </w:p>
    <w:p w:rsidR="00856178" w:rsidRPr="00856178" w:rsidRDefault="00856178" w:rsidP="00856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178" w:rsidRPr="00856178" w:rsidRDefault="00856178" w:rsidP="00856178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856178">
        <w:rPr>
          <w:rFonts w:ascii="Times New Roman" w:hAnsi="Times New Roman" w:cs="Times New Roman"/>
          <w:b/>
          <w:sz w:val="24"/>
          <w:szCs w:val="24"/>
        </w:rPr>
        <w:t xml:space="preserve">Nr postępowania </w:t>
      </w:r>
      <w:r w:rsidR="00011FC6">
        <w:rPr>
          <w:rFonts w:ascii="Times New Roman" w:hAnsi="Times New Roman" w:cs="Times New Roman"/>
          <w:b/>
          <w:sz w:val="24"/>
          <w:szCs w:val="24"/>
        </w:rPr>
        <w:t>155</w:t>
      </w:r>
      <w:r w:rsidRPr="00856178">
        <w:rPr>
          <w:rFonts w:ascii="Times New Roman" w:hAnsi="Times New Roman" w:cs="Times New Roman"/>
          <w:b/>
          <w:sz w:val="24"/>
          <w:szCs w:val="24"/>
        </w:rPr>
        <w:t>/2022/TP/DZP</w:t>
      </w:r>
    </w:p>
    <w:p w:rsidR="00856178" w:rsidRDefault="00856178" w:rsidP="0085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178" w:rsidRPr="00856178" w:rsidRDefault="00856178" w:rsidP="0085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17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56178" w:rsidRPr="00856178" w:rsidRDefault="00856178" w:rsidP="0085617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FC6" w:rsidRPr="00820EE6" w:rsidRDefault="00856178" w:rsidP="00820E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0EE6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 xml:space="preserve">Tytuł zamówienia: </w:t>
      </w:r>
      <w:r w:rsidR="00820EE6" w:rsidRPr="00820E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Wykonanie </w:t>
      </w:r>
      <w:r w:rsidR="00820EE6" w:rsidRPr="00820EE6">
        <w:rPr>
          <w:rFonts w:ascii="Times New Roman" w:hAnsi="Times New Roman" w:cs="Times New Roman"/>
          <w:b/>
          <w:i/>
          <w:sz w:val="24"/>
          <w:szCs w:val="24"/>
        </w:rPr>
        <w:t>remontu pomieszczeń  Instytutu Sztuk Pięknych                    Uniwersytetu Warmińsko-Mazurskiego  w Olsztynie</w:t>
      </w:r>
      <w:r w:rsidR="00011FC6" w:rsidRPr="00820EE6">
        <w:rPr>
          <w:rFonts w:ascii="Times New Roman" w:hAnsi="Times New Roman" w:cs="Times New Roman"/>
          <w:i/>
          <w:sz w:val="24"/>
          <w:szCs w:val="24"/>
        </w:rPr>
        <w:t>.</w:t>
      </w:r>
    </w:p>
    <w:p w:rsidR="00856178" w:rsidRPr="00011FC6" w:rsidRDefault="00856178" w:rsidP="00011FC6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56178" w:rsidRPr="00011FC6" w:rsidRDefault="00856178" w:rsidP="00011F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Przedmiotem zamówienia  jest  wykonanie  : </w:t>
      </w:r>
      <w:r w:rsidRPr="00011FC6">
        <w:rPr>
          <w:rFonts w:ascii="Times New Roman" w:hAnsi="Times New Roman" w:cs="Times New Roman"/>
          <w:b/>
          <w:sz w:val="24"/>
          <w:szCs w:val="24"/>
        </w:rPr>
        <w:t xml:space="preserve">Remont pomieszczeń: </w:t>
      </w:r>
      <w:bookmarkStart w:id="0" w:name="_Hlk100223793"/>
      <w:r w:rsidRPr="00011FC6">
        <w:rPr>
          <w:rFonts w:ascii="Times New Roman" w:hAnsi="Times New Roman" w:cs="Times New Roman"/>
          <w:b/>
          <w:sz w:val="24"/>
          <w:szCs w:val="24"/>
        </w:rPr>
        <w:t>korytarza na parterze przy sekretariacie Instytutu Sztuk Pięknych</w:t>
      </w:r>
      <w:bookmarkEnd w:id="0"/>
      <w:r w:rsidRPr="00011FC6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" w:name="_Hlk100224204"/>
      <w:r w:rsidRPr="00011FC6">
        <w:rPr>
          <w:rFonts w:ascii="Times New Roman" w:hAnsi="Times New Roman" w:cs="Times New Roman"/>
          <w:b/>
          <w:sz w:val="24"/>
          <w:szCs w:val="24"/>
        </w:rPr>
        <w:t>sali nr 4, 14, 17</w:t>
      </w:r>
      <w:bookmarkEnd w:id="1"/>
      <w:r w:rsidRPr="00011FC6">
        <w:rPr>
          <w:rFonts w:ascii="Times New Roman" w:hAnsi="Times New Roman" w:cs="Times New Roman"/>
          <w:b/>
          <w:sz w:val="24"/>
          <w:szCs w:val="24"/>
        </w:rPr>
        <w:t xml:space="preserve">, „przepompowni”, sali nr 308, 323, korytarza na III piętrze - w budynku Wydziału Sztuki  przy ul. </w:t>
      </w:r>
      <w:proofErr w:type="spellStart"/>
      <w:r w:rsidRPr="00011FC6">
        <w:rPr>
          <w:rFonts w:ascii="Times New Roman" w:hAnsi="Times New Roman" w:cs="Times New Roman"/>
          <w:b/>
          <w:sz w:val="24"/>
          <w:szCs w:val="24"/>
        </w:rPr>
        <w:t>Szrajbera</w:t>
      </w:r>
      <w:proofErr w:type="spellEnd"/>
      <w:r w:rsidRPr="00011FC6">
        <w:rPr>
          <w:rFonts w:ascii="Times New Roman" w:hAnsi="Times New Roman" w:cs="Times New Roman"/>
          <w:b/>
          <w:sz w:val="24"/>
          <w:szCs w:val="24"/>
        </w:rPr>
        <w:t xml:space="preserve"> 11  w Olsztynie</w:t>
      </w:r>
      <w:r w:rsidRPr="00011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W ramach  robót  budowlanych zamówienie  obejmuje:</w:t>
      </w:r>
    </w:p>
    <w:p w:rsidR="00011FC6" w:rsidRPr="00011FC6" w:rsidRDefault="00011FC6" w:rsidP="00011FC6">
      <w:pPr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100222293"/>
      <w:r w:rsidRPr="00011FC6">
        <w:rPr>
          <w:rFonts w:ascii="Times New Roman" w:hAnsi="Times New Roman" w:cs="Times New Roman"/>
          <w:b/>
          <w:sz w:val="24"/>
          <w:szCs w:val="24"/>
        </w:rPr>
        <w:t>„Przepompownia”:</w:t>
      </w:r>
    </w:p>
    <w:p w:rsidR="00011FC6" w:rsidRPr="00011FC6" w:rsidRDefault="00011FC6" w:rsidP="00011FC6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zabezpieczenie istniejącej posadzki i stolarki  przed zabrudzeniem,</w:t>
      </w:r>
    </w:p>
    <w:p w:rsidR="00011FC6" w:rsidRPr="00011FC6" w:rsidRDefault="00011FC6" w:rsidP="00011FC6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wykonanie przepierzenia z folii celem zabezpieczenia przed zakurzeniem całego pomieszczenia</w:t>
      </w:r>
    </w:p>
    <w:p w:rsidR="00011FC6" w:rsidRPr="00011FC6" w:rsidRDefault="00011FC6" w:rsidP="00011FC6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wyburzenie pozostałości po byłej kotłowni – czopucha ceglanego, </w:t>
      </w:r>
    </w:p>
    <w:p w:rsidR="00011FC6" w:rsidRPr="00011FC6" w:rsidRDefault="00011FC6" w:rsidP="00011FC6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uzupełnienie posadzki w miejscu wyburzonego czopucha  </w:t>
      </w:r>
    </w:p>
    <w:p w:rsidR="00011FC6" w:rsidRPr="00011FC6" w:rsidRDefault="00011FC6" w:rsidP="00011FC6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uzupełnienie tynków w miejscu wyburzonego czopucha i przetarcie tynków na ścianach po wyburzeniu,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przygotowanie ścian do malowania: wyrównanie lokalnych nierówności, gruntowanie,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 dwukrotne  malowanie  ścian farbami  emulsyjnymi lateksowymi,   kolor </w:t>
      </w:r>
      <w:proofErr w:type="spellStart"/>
      <w:r w:rsidRPr="00011FC6">
        <w:rPr>
          <w:rFonts w:ascii="Times New Roman" w:hAnsi="Times New Roman" w:cs="Times New Roman"/>
          <w:sz w:val="24"/>
          <w:szCs w:val="24"/>
        </w:rPr>
        <w:t>biały</w:t>
      </w:r>
      <w:proofErr w:type="spellEnd"/>
      <w:r w:rsidRPr="00011F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mycie i odkurzanie po wyburzeniu,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011FC6">
        <w:rPr>
          <w:rStyle w:val="Domylnaczcionkaakapitu1"/>
          <w:rFonts w:ascii="Times New Roman" w:hAnsi="Times New Roman" w:cs="Times New Roman"/>
          <w:sz w:val="24"/>
          <w:szCs w:val="24"/>
        </w:rPr>
        <w:t>wywiezienie i utylizacja odpadów.</w:t>
      </w:r>
    </w:p>
    <w:p w:rsidR="00011FC6" w:rsidRPr="00011FC6" w:rsidRDefault="00011FC6" w:rsidP="00011FC6">
      <w:pPr>
        <w:spacing w:after="0"/>
        <w:ind w:left="720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011FC6" w:rsidRPr="00011FC6" w:rsidRDefault="00011FC6" w:rsidP="00011FC6">
      <w:pPr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FC6">
        <w:rPr>
          <w:rFonts w:ascii="Times New Roman" w:hAnsi="Times New Roman" w:cs="Times New Roman"/>
          <w:b/>
          <w:sz w:val="24"/>
          <w:szCs w:val="24"/>
        </w:rPr>
        <w:t>Korytarz na parterze przy sekretariacie Instytutu Sztuk Pięknych:</w:t>
      </w:r>
    </w:p>
    <w:p w:rsidR="00011FC6" w:rsidRPr="00011FC6" w:rsidRDefault="00011FC6" w:rsidP="00011FC6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zabezpieczenie istniejącej posadzki i stolarki  przed zabrudzeniem,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przygotowanie ścian do malowania: wyrównanie lokalnych nierówności, gruntowanie,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 dwukrotne  malowanie  ścian farbami  emulsyjnymi lateksowymi, </w:t>
      </w:r>
      <w:bookmarkStart w:id="3" w:name="_Hlk100224725"/>
      <w:r w:rsidRPr="00011FC6">
        <w:rPr>
          <w:rFonts w:ascii="Times New Roman" w:hAnsi="Times New Roman" w:cs="Times New Roman"/>
          <w:sz w:val="24"/>
          <w:szCs w:val="24"/>
        </w:rPr>
        <w:t>odpornymi na  zmywanie</w:t>
      </w:r>
      <w:bookmarkEnd w:id="3"/>
      <w:r w:rsidRPr="00011FC6">
        <w:rPr>
          <w:rFonts w:ascii="Times New Roman" w:hAnsi="Times New Roman" w:cs="Times New Roman"/>
          <w:sz w:val="24"/>
          <w:szCs w:val="24"/>
        </w:rPr>
        <w:t xml:space="preserve">,  kolor jasny,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011FC6">
        <w:rPr>
          <w:rStyle w:val="Domylnaczcionkaakapitu1"/>
          <w:rFonts w:ascii="Times New Roman" w:hAnsi="Times New Roman" w:cs="Times New Roman"/>
          <w:sz w:val="24"/>
          <w:szCs w:val="24"/>
        </w:rPr>
        <w:t>wywiezienie i utylizacja odpadów.</w:t>
      </w:r>
    </w:p>
    <w:p w:rsidR="00011FC6" w:rsidRPr="00011FC6" w:rsidRDefault="00011FC6" w:rsidP="00011FC6">
      <w:pPr>
        <w:spacing w:after="0"/>
        <w:ind w:left="720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bookmarkEnd w:id="2"/>
    <w:p w:rsidR="00011FC6" w:rsidRPr="00011FC6" w:rsidRDefault="00011FC6" w:rsidP="00011FC6">
      <w:pPr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FC6">
        <w:rPr>
          <w:rFonts w:ascii="Times New Roman" w:hAnsi="Times New Roman" w:cs="Times New Roman"/>
          <w:b/>
          <w:sz w:val="24"/>
          <w:szCs w:val="24"/>
        </w:rPr>
        <w:t>Sale nr 4, 14, 17:</w:t>
      </w:r>
    </w:p>
    <w:p w:rsidR="00011FC6" w:rsidRPr="00011FC6" w:rsidRDefault="00011FC6" w:rsidP="00011FC6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zabezpieczenie istniejącej posadzki i stolarki  przed zabrudzeniem,</w:t>
      </w:r>
    </w:p>
    <w:p w:rsidR="00011FC6" w:rsidRPr="00011FC6" w:rsidRDefault="00011FC6" w:rsidP="00011FC6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zabezpieczenie istniejącej okładziny korkowej na ścianie przed zabrudzeniem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przygotowanie ścian i sufitów do malowania: wyrównanie lokalnych nierówności, gruntowanie,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 dwukrotne  malowanie  ścian i sufitów farbami  emulsyjnymi lateksowymi, odpornymi na  zmywanie,  kolor jasny,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011FC6">
        <w:rPr>
          <w:rStyle w:val="Domylnaczcionkaakapitu1"/>
          <w:rFonts w:ascii="Times New Roman" w:hAnsi="Times New Roman" w:cs="Times New Roman"/>
          <w:sz w:val="24"/>
          <w:szCs w:val="24"/>
        </w:rPr>
        <w:t>wywiezienie i utylizacja odpadów.</w:t>
      </w:r>
    </w:p>
    <w:p w:rsidR="00011FC6" w:rsidRPr="00011FC6" w:rsidRDefault="00011FC6" w:rsidP="00011FC6">
      <w:pPr>
        <w:spacing w:after="0"/>
        <w:ind w:left="720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011FC6" w:rsidRPr="00011FC6" w:rsidRDefault="00011FC6" w:rsidP="00011FC6">
      <w:pPr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FC6">
        <w:rPr>
          <w:rFonts w:ascii="Times New Roman" w:hAnsi="Times New Roman" w:cs="Times New Roman"/>
          <w:b/>
          <w:sz w:val="24"/>
          <w:szCs w:val="24"/>
        </w:rPr>
        <w:t>Korytarz na III piętrze - część środkowa:</w:t>
      </w:r>
    </w:p>
    <w:p w:rsidR="00011FC6" w:rsidRPr="00011FC6" w:rsidRDefault="00011FC6" w:rsidP="00011FC6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zabezpieczenie istniejącej posadzki i stolarki  przed zabrudzeniem,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przygotowanie ścian do malowania:  wyrównanie lokalnych nierówności, gruntowanie,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lastRenderedPageBreak/>
        <w:t xml:space="preserve"> dwukrotne  malowanie  ścian farbami  emulsyjnymi lateksowymi, odpornymi na  zmywanie,  kolor jasny,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011FC6">
        <w:rPr>
          <w:rStyle w:val="Domylnaczcionkaakapitu1"/>
          <w:rFonts w:ascii="Times New Roman" w:hAnsi="Times New Roman" w:cs="Times New Roman"/>
          <w:sz w:val="24"/>
          <w:szCs w:val="24"/>
        </w:rPr>
        <w:t>wywiezienie i utylizacja odpadów.</w:t>
      </w:r>
    </w:p>
    <w:p w:rsidR="00011FC6" w:rsidRPr="00011FC6" w:rsidRDefault="00011FC6" w:rsidP="00011FC6">
      <w:pPr>
        <w:spacing w:after="0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011FC6" w:rsidRPr="00011FC6" w:rsidRDefault="00011FC6" w:rsidP="00011FC6">
      <w:pPr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FC6">
        <w:rPr>
          <w:rFonts w:ascii="Times New Roman" w:hAnsi="Times New Roman" w:cs="Times New Roman"/>
          <w:b/>
          <w:sz w:val="24"/>
          <w:szCs w:val="24"/>
        </w:rPr>
        <w:t>Korytarz na III piętrze - skrzydło południowe i północne: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przygotowanie ścian i sufitów: zeskrobanie starej  farby i luźnych fragmentów tynku, gruntowanie, wyrównanie powierzchni,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wklejenie na suficie siatki z włókna szklanego masą tynkarską,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szpachlowanie  ścian i sufitów. </w:t>
      </w:r>
      <w:r w:rsidRPr="00011FC6">
        <w:rPr>
          <w:rFonts w:ascii="Times New Roman" w:hAnsi="Times New Roman" w:cs="Times New Roman"/>
          <w:sz w:val="24"/>
          <w:szCs w:val="24"/>
          <w:lang w:eastAsia="en-US"/>
        </w:rPr>
        <w:t xml:space="preserve">Gładzie gipsowe należy wykonać jako dwuwarstwowe. W narożnikach wypukłych i na krawędziach zakładać  kątowniki aluminiowe perforowane. Powierzchnie tynków powinny być tak wykonane, aby tworzyły regularne płaszczyzny pionowe lub poziome. Krawędzie przecinania się powierzchni otynkowanych powinny być prostoliniowe.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dwukrotne  malowanie ścian i sufitów  farbami  emulsyjnymi lateksowymi  odpornymi na zmywanie ścian,  kolor jasny.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011FC6">
        <w:rPr>
          <w:rStyle w:val="Domylnaczcionkaakapitu1"/>
          <w:rFonts w:ascii="Times New Roman" w:hAnsi="Times New Roman" w:cs="Times New Roman"/>
          <w:sz w:val="24"/>
          <w:szCs w:val="24"/>
        </w:rPr>
        <w:t>wywiezienie i utylizacja gruzu.</w:t>
      </w:r>
    </w:p>
    <w:p w:rsidR="00011FC6" w:rsidRPr="00011FC6" w:rsidRDefault="00011FC6" w:rsidP="00011FC6">
      <w:pPr>
        <w:spacing w:after="0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011FC6" w:rsidRPr="00011FC6" w:rsidRDefault="00011FC6" w:rsidP="00011FC6">
      <w:pPr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FC6">
        <w:rPr>
          <w:rFonts w:ascii="Times New Roman" w:hAnsi="Times New Roman" w:cs="Times New Roman"/>
          <w:b/>
          <w:sz w:val="24"/>
          <w:szCs w:val="24"/>
        </w:rPr>
        <w:t>Sale nr 308 i 323:</w:t>
      </w:r>
    </w:p>
    <w:p w:rsidR="00011FC6" w:rsidRPr="00011FC6" w:rsidRDefault="00011FC6" w:rsidP="00011FC6">
      <w:pPr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zabezpieczenie istniejącej posadzki i stolarki  przed zabrudzeniem,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przygotowanie ścian do malowania: gruntowanie, wyrównanie lokalnych nierówności, gruntowanie,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przygotowanie sufitów: zeskrobanie starej  farby i luźnych fragmentów tynku, gruntowanie, wyrównanie powierzchni,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wklejenie na suficie siatki z włókna szklanego masą tynkarską,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szpachlowanie  sufitów. </w:t>
      </w:r>
      <w:r w:rsidRPr="00011FC6">
        <w:rPr>
          <w:rFonts w:ascii="Times New Roman" w:hAnsi="Times New Roman" w:cs="Times New Roman"/>
          <w:sz w:val="24"/>
          <w:szCs w:val="24"/>
          <w:lang w:eastAsia="en-US"/>
        </w:rPr>
        <w:t xml:space="preserve">Gładzie gipsowe należy wykonać jako dwuwarstwowe.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 dwukrotne  malowanie  ścian i sufitów farbami  emulsyjnymi lateksowymi, odpornymi na zmywanie,  kolor jasny, </w:t>
      </w:r>
    </w:p>
    <w:p w:rsidR="00011FC6" w:rsidRPr="00011FC6" w:rsidRDefault="00011FC6" w:rsidP="00011FC6">
      <w:pPr>
        <w:numPr>
          <w:ilvl w:val="0"/>
          <w:numId w:val="7"/>
        </w:numPr>
        <w:suppressAutoHyphens w:val="0"/>
        <w:spacing w:after="0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011FC6">
        <w:rPr>
          <w:rStyle w:val="Domylnaczcionkaakapitu1"/>
          <w:rFonts w:ascii="Times New Roman" w:hAnsi="Times New Roman" w:cs="Times New Roman"/>
          <w:sz w:val="24"/>
          <w:szCs w:val="24"/>
        </w:rPr>
        <w:t>wywiezienie i utylizacja odpadów</w:t>
      </w:r>
    </w:p>
    <w:p w:rsidR="00011FC6" w:rsidRPr="00011FC6" w:rsidRDefault="00011FC6" w:rsidP="00011FC6">
      <w:pPr>
        <w:spacing w:after="0"/>
        <w:ind w:left="720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 Przed zaplanowanym wykorzystaniem jakichkolwiek materiałów do robot Wykonawca przedstawi szczegółowe informacje dotyczące zamawiania tych materiałów i odpowiednie deklaracje właściwości użytkowych wyrobu budowlanego. Inspektor  może dopuścić  tylko te materiały, które są oznaczone znakiem CE albo znakiem budowlanym.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      </w:t>
      </w:r>
      <w:r w:rsidRPr="00011FC6">
        <w:rPr>
          <w:rFonts w:ascii="Times New Roman" w:hAnsi="Times New Roman" w:cs="Times New Roman"/>
          <w:b/>
          <w:sz w:val="24"/>
          <w:szCs w:val="24"/>
        </w:rPr>
        <w:t xml:space="preserve">Szczegółowy zakres robót    przedstawia  załączony przedmiar robót 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Każdy  z Wykonawców   winien dokonać  wizji lokalnej  na terenie  budowy  celem  sprawdzenia  warunków  placu budowy oraz warunków  związanych  z wykonaniem  prac będących  przedmiotem przetargu.  Wykonawca  winien każdorazowo   poinformować  Zamawiającego  o zamiarze  dokonania  wizji  lokalnej na terenie budowy.  Zgłoszenia należy kierować pod  nr telefonu  nr 514 787 363 p. Lech Kotlewski.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Wykonawca  dostarcza wszystkie  materiały  niezbędne do wykonania  zamówienia..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Wszystkie   zakupione  przez wykonawcę  materiały  powinny posiadać   zaświadczenia  ,o jakości  lub atesty  oraz  odpowiadać jakościowym  i gatunkowym   wymaganiom    opisanym  dla  przedmiotu zamówienia.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Wykonawca  zobowiązany jest  przedstawić  ofertę  obejmującą  całość  zamówienia ,,gdyż  zamówienie  nie zostało podzielone   na wyodrębnione części   i musi być zrealizowane   w całości. 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lastRenderedPageBreak/>
        <w:t>Wykonawca  udzieli  2-letniej  gwarancji  na wszystkie prace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Wymagania stawiane Wykonawcy:  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kosztorys  ofertowy  należy   wykonać  w postaci  kosztorysu  uproszczonego   z załączeniem: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- wskaźniki  cenotwórcze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 xml:space="preserve">Zamawiający  dopuszcza  składanie  ofert  z zastosowaniem  materiałów  i urządzeń  równoważnych, spełniających  warunki  i parametry  techniczne  zgodne  z Polską Normą, (Normą zharmonizowaną)  lub posiadające  krajową ocenę  techniczną (europejską oceną techniczną).  W razie  wystąpienia  wątpliwości, równoważność  zastosowanych  materiałów i urządzeń   udowodni  oferent. Zamawiający ustala, że  oferent poda  cenę  kosztorysową  za wykonanie  zakresu  z uwzględnieniem  kosztów  niezbędnych  badań, prób, pomiarów odbiorów, kosztów związanych  ze zgodną   prawem  prawidłową  realizacją  i eksploatacją zadania. 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07.04.2022</w:t>
      </w:r>
    </w:p>
    <w:p w:rsidR="00011FC6" w:rsidRPr="00011FC6" w:rsidRDefault="00011FC6" w:rsidP="00011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 w:cs="Times New Roman"/>
          <w:sz w:val="24"/>
          <w:szCs w:val="24"/>
        </w:rPr>
        <w:t>Opracował: Lech Kotlewski</w:t>
      </w:r>
    </w:p>
    <w:p w:rsidR="00011FC6" w:rsidRDefault="00011FC6" w:rsidP="00011FC6">
      <w:r>
        <w:t xml:space="preserve">            .</w:t>
      </w:r>
    </w:p>
    <w:p w:rsidR="00011FC6" w:rsidRDefault="00011FC6" w:rsidP="00011FC6">
      <w:r>
        <w:t xml:space="preserve">      </w:t>
      </w:r>
    </w:p>
    <w:p w:rsidR="00D108B2" w:rsidRDefault="00D108B2" w:rsidP="005E39A5">
      <w:pPr>
        <w:pStyle w:val="Akapitzlist"/>
        <w:suppressAutoHyphens w:val="0"/>
        <w:ind w:left="405"/>
        <w:contextualSpacing/>
      </w:pPr>
    </w:p>
    <w:sectPr w:rsidR="00D108B2" w:rsidSect="00856178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A90"/>
    <w:multiLevelType w:val="hybridMultilevel"/>
    <w:tmpl w:val="5DFE643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A0E73"/>
    <w:multiLevelType w:val="hybridMultilevel"/>
    <w:tmpl w:val="09AC7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89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5BB9"/>
    <w:multiLevelType w:val="hybridMultilevel"/>
    <w:tmpl w:val="180CD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23B60"/>
    <w:multiLevelType w:val="hybridMultilevel"/>
    <w:tmpl w:val="4A2A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66A24"/>
    <w:multiLevelType w:val="hybridMultilevel"/>
    <w:tmpl w:val="DBEEDE28"/>
    <w:lvl w:ilvl="0" w:tplc="2DF210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87DB4"/>
    <w:multiLevelType w:val="hybridMultilevel"/>
    <w:tmpl w:val="577ED5F8"/>
    <w:lvl w:ilvl="0" w:tplc="FC46D6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F25AA"/>
    <w:multiLevelType w:val="hybridMultilevel"/>
    <w:tmpl w:val="E702E6E2"/>
    <w:lvl w:ilvl="0" w:tplc="2F24060A">
      <w:start w:val="1"/>
      <w:numFmt w:val="upperRoman"/>
      <w:lvlText w:val="%1.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178"/>
    <w:rsid w:val="00011FC6"/>
    <w:rsid w:val="00117B6E"/>
    <w:rsid w:val="00121E6B"/>
    <w:rsid w:val="00222D4F"/>
    <w:rsid w:val="005E39A5"/>
    <w:rsid w:val="0071259F"/>
    <w:rsid w:val="00820EE6"/>
    <w:rsid w:val="00856178"/>
    <w:rsid w:val="00A336FB"/>
    <w:rsid w:val="00AB6E9C"/>
    <w:rsid w:val="00D108B2"/>
    <w:rsid w:val="00E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78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6178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56178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56178"/>
    <w:rPr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56178"/>
    <w:pPr>
      <w:spacing w:after="0" w:line="240" w:lineRule="auto"/>
      <w:ind w:left="708"/>
    </w:pPr>
    <w:rPr>
      <w:rFonts w:asciiTheme="minorHAnsi" w:eastAsiaTheme="minorHAnsi" w:hAnsiTheme="minorHAnsi" w:cstheme="minorBidi"/>
    </w:rPr>
  </w:style>
  <w:style w:type="character" w:customStyle="1" w:styleId="Domylnaczcionkaakapitu1">
    <w:name w:val="Domyślna czcionka akapitu1"/>
    <w:rsid w:val="00011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4918</Characters>
  <Application>Microsoft Office Word</Application>
  <DocSecurity>0</DocSecurity>
  <Lines>40</Lines>
  <Paragraphs>11</Paragraphs>
  <ScaleCrop>false</ScaleCrop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b.drozd</dc:creator>
  <cp:keywords/>
  <dc:description/>
  <cp:lastModifiedBy>b.drozd</cp:lastModifiedBy>
  <cp:revision>10</cp:revision>
  <dcterms:created xsi:type="dcterms:W3CDTF">2022-02-25T07:19:00Z</dcterms:created>
  <dcterms:modified xsi:type="dcterms:W3CDTF">2022-04-21T07:35:00Z</dcterms:modified>
</cp:coreProperties>
</file>