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323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92FD49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0BE364" w14:textId="77777777" w:rsidR="005E22E9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E1F2F32" w14:textId="77777777" w:rsidR="005E22E9" w:rsidRPr="003C583E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D627006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4706E5F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78470455" w14:textId="77777777"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85876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577E1834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B736F50" w14:textId="77777777" w:rsidR="009F707D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6822389" w14:textId="77777777" w:rsidR="00D91263" w:rsidRPr="003C583E" w:rsidRDefault="00D9126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99FF9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3EED58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C82E3E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6CF2ED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02B02CD1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B402AD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D77BE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2592E80" w14:textId="77777777" w:rsidTr="000C7FAD">
        <w:tc>
          <w:tcPr>
            <w:tcW w:w="2547" w:type="dxa"/>
            <w:vAlign w:val="center"/>
          </w:tcPr>
          <w:p w14:paraId="7CB8D0E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5932865B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D4FE2D4" w14:textId="77777777" w:rsidTr="000C7FAD">
        <w:tc>
          <w:tcPr>
            <w:tcW w:w="2547" w:type="dxa"/>
            <w:vAlign w:val="center"/>
          </w:tcPr>
          <w:p w14:paraId="3259850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2F50E437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3494E5E" w14:textId="77777777" w:rsidTr="000C7FAD">
        <w:tc>
          <w:tcPr>
            <w:tcW w:w="2547" w:type="dxa"/>
            <w:vAlign w:val="center"/>
          </w:tcPr>
          <w:p w14:paraId="0CBDB87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55B1BE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29E7D17" w14:textId="77777777" w:rsidTr="000C7FAD">
        <w:tc>
          <w:tcPr>
            <w:tcW w:w="2547" w:type="dxa"/>
            <w:vAlign w:val="center"/>
          </w:tcPr>
          <w:p w14:paraId="5E505ED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C5421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31AEC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09DBF4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482889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7A47E436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330AE0A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43595C6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5639DCC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04D80C46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F5B999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281F3C19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51515EA0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9A80E45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38475A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EADBF59" w14:textId="77777777" w:rsidTr="000C7FAD">
        <w:tc>
          <w:tcPr>
            <w:tcW w:w="2547" w:type="dxa"/>
            <w:vAlign w:val="center"/>
          </w:tcPr>
          <w:p w14:paraId="2D16432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4A1BFC60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AF2F5D4" w14:textId="77777777" w:rsidTr="000C7FAD">
        <w:tc>
          <w:tcPr>
            <w:tcW w:w="2547" w:type="dxa"/>
            <w:vAlign w:val="center"/>
          </w:tcPr>
          <w:p w14:paraId="5A92965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49D8B39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FD73E8C" w14:textId="77777777" w:rsidTr="000C7FAD">
        <w:tc>
          <w:tcPr>
            <w:tcW w:w="2547" w:type="dxa"/>
            <w:vAlign w:val="center"/>
          </w:tcPr>
          <w:p w14:paraId="05CDA3F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3D187F4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B34B537" w14:textId="77777777" w:rsidTr="000C7FAD">
        <w:tc>
          <w:tcPr>
            <w:tcW w:w="2547" w:type="dxa"/>
            <w:vAlign w:val="center"/>
          </w:tcPr>
          <w:p w14:paraId="2F8781D0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7C8BD343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8CCD5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76D6A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15A54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D716742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293351B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34691664" w14:textId="77777777" w:rsidR="004F04C4" w:rsidRPr="005E22E9" w:rsidRDefault="00F8587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Montaż instalacji fotowoltaicznych na budynkach użyteczności publicznej Gminy Niebylec</w:t>
      </w:r>
    </w:p>
    <w:p w14:paraId="3E8CBC0A" w14:textId="77777777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oferuję/emy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 xml:space="preserve">, </w:t>
      </w:r>
      <w:r w:rsidR="00E1108D">
        <w:rPr>
          <w:rFonts w:asciiTheme="minorHAnsi" w:hAnsiTheme="minorHAnsi"/>
          <w:iCs/>
          <w:sz w:val="20"/>
          <w:szCs w:val="20"/>
        </w:rPr>
        <w:t>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14:paraId="3816B0F0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8EB0D7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2231726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7FBF58B1" w14:textId="77777777" w:rsidTr="00B5400A">
        <w:tc>
          <w:tcPr>
            <w:tcW w:w="1838" w:type="dxa"/>
            <w:vMerge w:val="restart"/>
            <w:vAlign w:val="center"/>
          </w:tcPr>
          <w:p w14:paraId="273BEDFD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4125CCF1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6233FEB5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77CDA04B" w14:textId="77777777" w:rsidTr="00B5400A">
        <w:tc>
          <w:tcPr>
            <w:tcW w:w="1838" w:type="dxa"/>
            <w:vMerge/>
          </w:tcPr>
          <w:p w14:paraId="6ABA709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7D44AB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19C00D5E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7F2F98C2" w14:textId="77777777" w:rsidTr="00B5400A">
        <w:tc>
          <w:tcPr>
            <w:tcW w:w="2972" w:type="dxa"/>
            <w:gridSpan w:val="2"/>
            <w:vAlign w:val="center"/>
          </w:tcPr>
          <w:p w14:paraId="268B5296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49EC095A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044D3A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138290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8495A5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gwarancji:</w:t>
      </w:r>
    </w:p>
    <w:p w14:paraId="246DB1C9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</w:t>
      </w:r>
      <w:r w:rsidR="00267DDA">
        <w:rPr>
          <w:rFonts w:asciiTheme="minorHAnsi" w:hAnsiTheme="minorHAnsi"/>
          <w:sz w:val="20"/>
          <w:szCs w:val="20"/>
        </w:rPr>
        <w:t>, w tym na dostarczone i zamontowane urządzenia</w:t>
      </w:r>
      <w:r>
        <w:rPr>
          <w:rFonts w:asciiTheme="minorHAnsi" w:hAnsiTheme="minorHAnsi"/>
          <w:sz w:val="20"/>
          <w:szCs w:val="20"/>
        </w:rPr>
        <w:t xml:space="preserve"> udzielę/limy Zamawiającemu gwarancji </w:t>
      </w:r>
      <w:r w:rsidR="00267DDA">
        <w:rPr>
          <w:rFonts w:asciiTheme="minorHAnsi" w:hAnsiTheme="minorHAnsi"/>
          <w:sz w:val="20"/>
          <w:szCs w:val="20"/>
        </w:rPr>
        <w:t xml:space="preserve">w podziale i </w:t>
      </w:r>
      <w:r>
        <w:rPr>
          <w:rFonts w:asciiTheme="minorHAnsi" w:hAnsiTheme="minorHAnsi"/>
          <w:sz w:val="20"/>
          <w:szCs w:val="20"/>
        </w:rPr>
        <w:t>na okres</w:t>
      </w:r>
      <w:r w:rsidR="00267DDA">
        <w:rPr>
          <w:rFonts w:asciiTheme="minorHAnsi" w:hAnsiTheme="minorHAnsi"/>
          <w:sz w:val="20"/>
          <w:szCs w:val="20"/>
        </w:rPr>
        <w:t>, jak poniżej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6663"/>
        <w:gridCol w:w="1275"/>
        <w:gridCol w:w="1122"/>
      </w:tblGrid>
      <w:tr w:rsidR="00267DDA" w14:paraId="357FB738" w14:textId="77777777" w:rsidTr="007E1C30">
        <w:trPr>
          <w:trHeight w:val="623"/>
        </w:trPr>
        <w:tc>
          <w:tcPr>
            <w:tcW w:w="6663" w:type="dxa"/>
            <w:vAlign w:val="center"/>
          </w:tcPr>
          <w:p w14:paraId="1F4A3381" w14:textId="77777777" w:rsidR="00267DDA" w:rsidRPr="007E1C30" w:rsidRDefault="00267DDA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wydajności udzielona przez producenta paneli fotowoltaicznych na zachowanie efektywności modułów na poziomie nie mniejszym niż 90%</w:t>
            </w:r>
            <w:r w:rsidR="001B7747">
              <w:rPr>
                <w:rFonts w:asciiTheme="minorHAnsi" w:hAnsiTheme="minorHAnsi"/>
                <w:sz w:val="20"/>
                <w:szCs w:val="20"/>
              </w:rPr>
              <w:t>/80%</w:t>
            </w:r>
          </w:p>
        </w:tc>
        <w:tc>
          <w:tcPr>
            <w:tcW w:w="1275" w:type="dxa"/>
            <w:vAlign w:val="center"/>
          </w:tcPr>
          <w:p w14:paraId="7CA69A46" w14:textId="77777777"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1B7747">
              <w:rPr>
                <w:rFonts w:asciiTheme="minorHAnsi" w:hAnsiTheme="minorHAnsi"/>
                <w:b/>
                <w:sz w:val="20"/>
                <w:szCs w:val="20"/>
              </w:rPr>
              <w:t>/25</w:t>
            </w:r>
          </w:p>
        </w:tc>
        <w:tc>
          <w:tcPr>
            <w:tcW w:w="1122" w:type="dxa"/>
            <w:vAlign w:val="center"/>
          </w:tcPr>
          <w:p w14:paraId="1E797B66" w14:textId="77777777"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267DDA" w14:paraId="2A992E3D" w14:textId="77777777" w:rsidTr="00267DDA">
        <w:tc>
          <w:tcPr>
            <w:tcW w:w="6663" w:type="dxa"/>
            <w:vAlign w:val="center"/>
          </w:tcPr>
          <w:p w14:paraId="7FA4BDE6" w14:textId="77777777" w:rsidR="00267DDA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 xml:space="preserve">Gwarancja produktowa udzielona przez producenta paneli fotowoltaicznych </w:t>
            </w:r>
          </w:p>
        </w:tc>
        <w:tc>
          <w:tcPr>
            <w:tcW w:w="1275" w:type="dxa"/>
            <w:vAlign w:val="center"/>
          </w:tcPr>
          <w:p w14:paraId="6E162999" w14:textId="77777777" w:rsidR="00267DDA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14:paraId="6346B4F6" w14:textId="77777777"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14:paraId="0DFB87B2" w14:textId="77777777" w:rsidTr="00267DDA">
        <w:tc>
          <w:tcPr>
            <w:tcW w:w="6663" w:type="dxa"/>
            <w:vAlign w:val="center"/>
          </w:tcPr>
          <w:p w14:paraId="518FB114" w14:textId="77777777" w:rsidR="007E1C30" w:rsidRPr="007E1C30" w:rsidRDefault="007E1C30" w:rsidP="007E1C30">
            <w:pPr>
              <w:spacing w:before="80" w:after="80"/>
              <w:rPr>
                <w:rFonts w:ascii="Arial Nova" w:hAnsi="Arial Nova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produktowa udzielona przez producenta inwerterów</w:t>
            </w:r>
          </w:p>
        </w:tc>
        <w:tc>
          <w:tcPr>
            <w:tcW w:w="1275" w:type="dxa"/>
            <w:vAlign w:val="center"/>
          </w:tcPr>
          <w:p w14:paraId="10891AB8" w14:textId="77777777"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14:paraId="76D2BF23" w14:textId="77777777"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14:paraId="772EE99B" w14:textId="77777777" w:rsidTr="00267DDA">
        <w:tc>
          <w:tcPr>
            <w:tcW w:w="6663" w:type="dxa"/>
            <w:vAlign w:val="center"/>
          </w:tcPr>
          <w:p w14:paraId="05917363" w14:textId="77777777"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produktowa udzielona przez producenta magazynów energii</w:t>
            </w:r>
          </w:p>
        </w:tc>
        <w:tc>
          <w:tcPr>
            <w:tcW w:w="1275" w:type="dxa"/>
            <w:vAlign w:val="center"/>
          </w:tcPr>
          <w:p w14:paraId="38044786" w14:textId="77777777"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14:paraId="1738C01D" w14:textId="77777777"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14:paraId="33F0CACB" w14:textId="77777777" w:rsidTr="00267DDA">
        <w:tc>
          <w:tcPr>
            <w:tcW w:w="6663" w:type="dxa"/>
            <w:vAlign w:val="center"/>
          </w:tcPr>
          <w:p w14:paraId="5DC4CDAD" w14:textId="77777777"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produktowa udzielona przez producentów pozostałego osprzętu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7E1C30">
              <w:rPr>
                <w:rFonts w:asciiTheme="minorHAnsi" w:hAnsiTheme="minorHAnsi"/>
                <w:sz w:val="20"/>
                <w:szCs w:val="20"/>
              </w:rPr>
              <w:t>i urządzeń, zapewniających pracę całej instalacji</w:t>
            </w:r>
          </w:p>
        </w:tc>
        <w:tc>
          <w:tcPr>
            <w:tcW w:w="1275" w:type="dxa"/>
            <w:vAlign w:val="center"/>
          </w:tcPr>
          <w:p w14:paraId="6213551D" w14:textId="77777777"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14:paraId="1AB52FA0" w14:textId="77777777"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14:paraId="3B11EC9C" w14:textId="77777777" w:rsidTr="00267DDA">
        <w:tc>
          <w:tcPr>
            <w:tcW w:w="6663" w:type="dxa"/>
            <w:vAlign w:val="center"/>
          </w:tcPr>
          <w:p w14:paraId="37A09408" w14:textId="77777777"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jakości Wykonawcy</w:t>
            </w:r>
          </w:p>
        </w:tc>
        <w:tc>
          <w:tcPr>
            <w:tcW w:w="1275" w:type="dxa"/>
            <w:vAlign w:val="center"/>
          </w:tcPr>
          <w:p w14:paraId="265BB8EC" w14:textId="77777777"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7D1EA30" w14:textId="77777777"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39AEE6DA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05DB0C4B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F735D95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7D9E9C8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lastRenderedPageBreak/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/emy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75EBC0D5" w14:textId="77777777" w:rsidTr="00962A06">
        <w:tc>
          <w:tcPr>
            <w:tcW w:w="9038" w:type="dxa"/>
            <w:vAlign w:val="center"/>
          </w:tcPr>
          <w:p w14:paraId="0DEA7088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51AAC1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195C6B27" w14:textId="77777777" w:rsidTr="00C52AC8">
        <w:tc>
          <w:tcPr>
            <w:tcW w:w="2263" w:type="dxa"/>
            <w:vAlign w:val="center"/>
          </w:tcPr>
          <w:p w14:paraId="0810A63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C5B925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09877F2E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E26C12F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CDE7C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39410CD1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9573C3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7386BE6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34368F6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akceptuję/emy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 xml:space="preserve">w nim postanowienia, a także – w przypadku wyboru mojej/naszej oferty – zobowiązuję/emy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1C1E5C71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53CD21EF" w14:textId="62A040A7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</w:t>
      </w:r>
      <w:r w:rsidR="00193176">
        <w:rPr>
          <w:rFonts w:asciiTheme="minorHAnsi" w:hAnsiTheme="minorHAnsi"/>
          <w:sz w:val="20"/>
          <w:szCs w:val="20"/>
        </w:rPr>
        <w:t xml:space="preserve"> z późn.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7F9BA137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zrealizuję/emy zamówienie zgodnie ze Specyfikacją Warunków Zamówienia, </w:t>
      </w:r>
      <w:r>
        <w:rPr>
          <w:rFonts w:asciiTheme="minorHAnsi" w:hAnsiTheme="minorHAnsi"/>
          <w:sz w:val="20"/>
          <w:szCs w:val="20"/>
        </w:rPr>
        <w:t>w tym</w:t>
      </w:r>
      <w:r w:rsidR="001B774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z</w:t>
      </w:r>
      <w:r w:rsidR="001B7747">
        <w:rPr>
          <w:rFonts w:asciiTheme="minorHAnsi" w:hAnsiTheme="minorHAnsi"/>
          <w:sz w:val="20"/>
          <w:szCs w:val="20"/>
        </w:rPr>
        <w:t xml:space="preserve"> Programem Funkcjonalno-Użytkowym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1084C18E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Zobowiązuję/emy się wykonać przedmiot zamówienia w terminie </w:t>
      </w:r>
      <w:r w:rsidRPr="00F14086">
        <w:rPr>
          <w:rFonts w:asciiTheme="minorHAnsi" w:hAnsiTheme="minorHAnsi"/>
          <w:b/>
          <w:sz w:val="20"/>
          <w:szCs w:val="20"/>
        </w:rPr>
        <w:t>do</w:t>
      </w:r>
      <w:r w:rsidR="007745CA" w:rsidRPr="00F14086">
        <w:rPr>
          <w:rFonts w:asciiTheme="minorHAnsi" w:hAnsiTheme="minorHAnsi"/>
          <w:b/>
          <w:sz w:val="20"/>
          <w:szCs w:val="20"/>
        </w:rPr>
        <w:t xml:space="preserve"> </w:t>
      </w:r>
      <w:r w:rsidR="001B7747">
        <w:rPr>
          <w:rFonts w:asciiTheme="minorHAnsi" w:hAnsiTheme="minorHAnsi"/>
          <w:b/>
          <w:sz w:val="20"/>
          <w:szCs w:val="20"/>
        </w:rPr>
        <w:t>8</w:t>
      </w:r>
      <w:r w:rsidR="00F14086" w:rsidRPr="00F14086">
        <w:rPr>
          <w:rFonts w:asciiTheme="minorHAnsi" w:hAnsiTheme="minorHAnsi"/>
          <w:b/>
          <w:sz w:val="20"/>
          <w:szCs w:val="20"/>
        </w:rPr>
        <w:t xml:space="preserve"> miesięcy</w:t>
      </w:r>
      <w:r w:rsidR="00F14086">
        <w:rPr>
          <w:rFonts w:asciiTheme="minorHAnsi" w:hAnsiTheme="minorHAnsi"/>
          <w:sz w:val="20"/>
          <w:szCs w:val="20"/>
        </w:rPr>
        <w:t xml:space="preserve"> od dnia udzielenia zamówienia.</w:t>
      </w:r>
    </w:p>
    <w:p w14:paraId="500220C1" w14:textId="7CF9F6CF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</w:t>
      </w:r>
      <w:r w:rsidR="003A5361">
        <w:rPr>
          <w:rFonts w:asciiTheme="minorHAnsi" w:hAnsiTheme="minorHAnsi"/>
          <w:b/>
          <w:sz w:val="20"/>
          <w:szCs w:val="20"/>
        </w:rPr>
        <w:t>0</w:t>
      </w:r>
      <w:r w:rsidRPr="009478C6">
        <w:rPr>
          <w:rFonts w:asciiTheme="minorHAnsi" w:hAnsiTheme="minorHAnsi"/>
          <w:b/>
          <w:sz w:val="20"/>
          <w:szCs w:val="20"/>
        </w:rPr>
        <w:t>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CAF607B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6F153CC0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1CC88B83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6DE2DD2" w14:textId="77777777" w:rsidTr="00FE1DCA">
        <w:tc>
          <w:tcPr>
            <w:tcW w:w="4519" w:type="dxa"/>
            <w:vAlign w:val="center"/>
          </w:tcPr>
          <w:p w14:paraId="549CDA82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207796B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25313EB3" w14:textId="77777777" w:rsidTr="00FE1DCA">
        <w:tc>
          <w:tcPr>
            <w:tcW w:w="4519" w:type="dxa"/>
            <w:vAlign w:val="center"/>
          </w:tcPr>
          <w:p w14:paraId="3490995F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A58A150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3F1B30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553D" w14:textId="77777777" w:rsidR="008B0661" w:rsidRDefault="008B0661" w:rsidP="00FD4BE1">
      <w:r>
        <w:separator/>
      </w:r>
    </w:p>
  </w:endnote>
  <w:endnote w:type="continuationSeparator" w:id="0">
    <w:p w14:paraId="10DD63BC" w14:textId="77777777" w:rsidR="008B0661" w:rsidRDefault="008B066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33D38B82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B774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B774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59BC83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7F8CA70E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1C3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1C3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F1C5D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0596" w14:textId="77777777" w:rsidR="008B0661" w:rsidRDefault="008B0661" w:rsidP="00FD4BE1">
      <w:r>
        <w:separator/>
      </w:r>
    </w:p>
  </w:footnote>
  <w:footnote w:type="continuationSeparator" w:id="0">
    <w:p w14:paraId="60447A0C" w14:textId="77777777" w:rsidR="008B0661" w:rsidRDefault="008B0661" w:rsidP="00FD4BE1">
      <w:r>
        <w:continuationSeparator/>
      </w:r>
    </w:p>
  </w:footnote>
  <w:footnote w:id="1">
    <w:p w14:paraId="6B04828C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271116C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5A42CCE" w14:textId="77777777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7E1C30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F14086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6</w:t>
      </w:r>
      <w:r w:rsidR="007E1C30">
        <w:rPr>
          <w:rFonts w:asciiTheme="minorHAnsi" w:hAnsiTheme="minorHAnsi" w:cs="Arial"/>
          <w:sz w:val="16"/>
          <w:szCs w:val="16"/>
        </w:rPr>
        <w:t>0</w:t>
      </w:r>
      <w:r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1657CA7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F14086">
        <w:rPr>
          <w:rFonts w:asciiTheme="minorHAnsi" w:hAnsiTheme="minorHAnsi" w:cs="Arial"/>
          <w:sz w:val="16"/>
          <w:szCs w:val="16"/>
        </w:rPr>
        <w:t>2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F14086">
        <w:rPr>
          <w:rFonts w:asciiTheme="minorHAnsi" w:hAnsiTheme="minorHAnsi" w:cs="Arial"/>
          <w:sz w:val="16"/>
          <w:szCs w:val="16"/>
        </w:rPr>
        <w:t>931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40FF9CE3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29327FE4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116115FD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4080" w14:textId="77777777" w:rsidR="005E22E9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780754D" wp14:editId="7620FFDC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27E5" w14:textId="77777777" w:rsidR="005E22E9" w:rsidRPr="00E67FB6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423A5B47" w14:textId="77777777"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53CC7986" w14:textId="77777777"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665EF580" w14:textId="25604A7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F7186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5E22E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372193302">
    <w:abstractNumId w:val="0"/>
  </w:num>
  <w:num w:numId="2" w16cid:durableId="894196915">
    <w:abstractNumId w:val="3"/>
  </w:num>
  <w:num w:numId="3" w16cid:durableId="1925845664">
    <w:abstractNumId w:val="2"/>
  </w:num>
  <w:num w:numId="4" w16cid:durableId="20756227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93176"/>
    <w:rsid w:val="001B0587"/>
    <w:rsid w:val="001B5013"/>
    <w:rsid w:val="001B7747"/>
    <w:rsid w:val="001C1D50"/>
    <w:rsid w:val="001D0456"/>
    <w:rsid w:val="00214C00"/>
    <w:rsid w:val="0026043A"/>
    <w:rsid w:val="00267DDA"/>
    <w:rsid w:val="0029483E"/>
    <w:rsid w:val="00295954"/>
    <w:rsid w:val="002D10E6"/>
    <w:rsid w:val="002D1ECC"/>
    <w:rsid w:val="002F6DB7"/>
    <w:rsid w:val="003138FF"/>
    <w:rsid w:val="00331741"/>
    <w:rsid w:val="00345B2E"/>
    <w:rsid w:val="00351C3E"/>
    <w:rsid w:val="003A5361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22E9"/>
    <w:rsid w:val="005E7C54"/>
    <w:rsid w:val="006167F8"/>
    <w:rsid w:val="006A6AB1"/>
    <w:rsid w:val="006D5055"/>
    <w:rsid w:val="007277D1"/>
    <w:rsid w:val="007745CA"/>
    <w:rsid w:val="0077548B"/>
    <w:rsid w:val="00781975"/>
    <w:rsid w:val="007872C7"/>
    <w:rsid w:val="00792569"/>
    <w:rsid w:val="007E1C30"/>
    <w:rsid w:val="007F1183"/>
    <w:rsid w:val="007F463E"/>
    <w:rsid w:val="008453E7"/>
    <w:rsid w:val="008560C6"/>
    <w:rsid w:val="008A3D17"/>
    <w:rsid w:val="008B0661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AE2279"/>
    <w:rsid w:val="00AE51BD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91263"/>
    <w:rsid w:val="00DD588D"/>
    <w:rsid w:val="00DE609B"/>
    <w:rsid w:val="00DF7186"/>
    <w:rsid w:val="00E06B62"/>
    <w:rsid w:val="00E1108D"/>
    <w:rsid w:val="00E16095"/>
    <w:rsid w:val="00E51115"/>
    <w:rsid w:val="00E7582E"/>
    <w:rsid w:val="00E964B3"/>
    <w:rsid w:val="00EE1DCC"/>
    <w:rsid w:val="00EE2E65"/>
    <w:rsid w:val="00F14086"/>
    <w:rsid w:val="00F85876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7AA16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76AC-510C-4BFE-AF1E-2767E8B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47</cp:revision>
  <cp:lastPrinted>2018-05-17T16:10:00Z</cp:lastPrinted>
  <dcterms:created xsi:type="dcterms:W3CDTF">2018-05-17T16:03:00Z</dcterms:created>
  <dcterms:modified xsi:type="dcterms:W3CDTF">2023-09-20T07:02:00Z</dcterms:modified>
</cp:coreProperties>
</file>