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B" w:rsidRPr="00C93732" w:rsidRDefault="00293AEB" w:rsidP="00293AEB">
      <w:pPr>
        <w:jc w:val="right"/>
      </w:pPr>
      <w:r w:rsidRPr="003A7D1D">
        <w:t xml:space="preserve">   </w:t>
      </w:r>
      <w:r w:rsidRPr="00C93732">
        <w:t xml:space="preserve">Kraków </w:t>
      </w:r>
      <w:r w:rsidR="00324B88">
        <w:t>05.</w:t>
      </w:r>
      <w:bookmarkStart w:id="0" w:name="_GoBack"/>
      <w:bookmarkEnd w:id="0"/>
      <w:r w:rsidR="0062786A">
        <w:t>0</w:t>
      </w:r>
      <w:r w:rsidR="00CA09E4">
        <w:t>7</w:t>
      </w:r>
      <w:r w:rsidR="0062786A">
        <w:t>.</w:t>
      </w:r>
      <w:r w:rsidR="00CE6FF3" w:rsidRPr="00C93732">
        <w:t>2021 r.</w:t>
      </w:r>
      <w:r w:rsidR="00236E70" w:rsidRPr="00C93732">
        <w:t xml:space="preserve"> </w:t>
      </w:r>
    </w:p>
    <w:p w:rsidR="002919EF" w:rsidRPr="00C93732" w:rsidRDefault="002919EF" w:rsidP="00293AEB">
      <w:pPr>
        <w:jc w:val="right"/>
      </w:pPr>
    </w:p>
    <w:p w:rsidR="00CE6FF3" w:rsidRPr="0064020C" w:rsidRDefault="00056C16" w:rsidP="003A7D1D">
      <w:pPr>
        <w:spacing w:after="60"/>
        <w:jc w:val="center"/>
        <w:rPr>
          <w:b/>
        </w:rPr>
      </w:pPr>
      <w:r w:rsidRPr="0064020C">
        <w:rPr>
          <w:b/>
        </w:rPr>
        <w:t xml:space="preserve">WYJAŚNIENIA </w:t>
      </w:r>
      <w:r w:rsidR="00201AB6" w:rsidRPr="0064020C">
        <w:rPr>
          <w:b/>
        </w:rPr>
        <w:t xml:space="preserve"> ORAZ ZMIANA </w:t>
      </w:r>
      <w:r w:rsidRPr="0064020C">
        <w:rPr>
          <w:b/>
        </w:rPr>
        <w:t>TREŚCI</w:t>
      </w:r>
      <w:r w:rsidR="00CE6FF3" w:rsidRPr="0064020C">
        <w:rPr>
          <w:b/>
        </w:rPr>
        <w:t xml:space="preserve"> SWZ </w:t>
      </w:r>
    </w:p>
    <w:p w:rsidR="00CE6FF3" w:rsidRPr="0064020C" w:rsidRDefault="00CE6FF3" w:rsidP="003A7D1D">
      <w:pPr>
        <w:jc w:val="center"/>
        <w:rPr>
          <w:b/>
        </w:rPr>
      </w:pPr>
      <w:r w:rsidRPr="0064020C">
        <w:rPr>
          <w:b/>
        </w:rPr>
        <w:t>NA STRONĘ INTERNETOWĄ PROWADZONEGO POSTĘPOWANIA</w:t>
      </w:r>
    </w:p>
    <w:p w:rsidR="00185229" w:rsidRPr="0064020C" w:rsidRDefault="00185229" w:rsidP="005C74D5">
      <w:pPr>
        <w:ind w:left="2832" w:firstLine="708"/>
        <w:jc w:val="center"/>
        <w:rPr>
          <w:b/>
        </w:rPr>
      </w:pPr>
    </w:p>
    <w:p w:rsidR="00B762AA" w:rsidRPr="0064020C" w:rsidRDefault="00B762AA" w:rsidP="00B762AA">
      <w:pPr>
        <w:pStyle w:val="Tekstkomentarza"/>
        <w:jc w:val="both"/>
        <w:rPr>
          <w:rFonts w:ascii="Times New Roman" w:hAnsi="Times New Roman"/>
          <w:i/>
          <w:sz w:val="24"/>
        </w:rPr>
      </w:pPr>
      <w:r w:rsidRPr="0064020C">
        <w:rPr>
          <w:rStyle w:val="postbody"/>
          <w:rFonts w:ascii="Times New Roman" w:hAnsi="Times New Roman"/>
          <w:i/>
          <w:sz w:val="24"/>
        </w:rPr>
        <w:t>Dotyczy: postępowania prowadzonego w trybie przetargu nieograniczonego p.n.</w:t>
      </w:r>
      <w:r w:rsidRPr="0064020C">
        <w:rPr>
          <w:rStyle w:val="postbody"/>
          <w:rFonts w:ascii="Times New Roman" w:hAnsi="Times New Roman"/>
          <w:i/>
          <w:sz w:val="24"/>
          <w:lang w:val="pl-PL"/>
        </w:rPr>
        <w:t xml:space="preserve">.: </w:t>
      </w:r>
      <w:r w:rsidRPr="0064020C">
        <w:rPr>
          <w:rFonts w:ascii="Times New Roman" w:hAnsi="Times New Roman"/>
          <w:i/>
          <w:sz w:val="24"/>
        </w:rPr>
        <w:t>„</w:t>
      </w:r>
      <w:r w:rsidRPr="0064020C">
        <w:rPr>
          <w:rFonts w:ascii="Times New Roman" w:hAnsi="Times New Roman"/>
          <w:b/>
          <w:i/>
          <w:sz w:val="24"/>
        </w:rPr>
        <w:t>Dostawa</w:t>
      </w:r>
      <w:r w:rsidRPr="0064020C">
        <w:rPr>
          <w:rFonts w:ascii="Times New Roman" w:hAnsi="Times New Roman"/>
          <w:b/>
          <w:i/>
          <w:sz w:val="24"/>
        </w:rPr>
        <w:br/>
      </w:r>
      <w:r w:rsidRPr="0064020C">
        <w:rPr>
          <w:rFonts w:ascii="Times New Roman" w:hAnsi="Times New Roman"/>
          <w:b/>
          <w:i/>
          <w:sz w:val="24"/>
          <w:lang w:val="pl-PL"/>
        </w:rPr>
        <w:t>przedmiotów umundurowania i wyekwipowania (mata samopompująca, plecak patrolowy, śpiwór nieprzemakalny, zasobnik z tworzywa sztucznego)</w:t>
      </w:r>
      <w:r w:rsidRPr="0064020C">
        <w:rPr>
          <w:rFonts w:ascii="Times New Roman" w:hAnsi="Times New Roman"/>
          <w:b/>
          <w:i/>
          <w:sz w:val="24"/>
        </w:rPr>
        <w:t xml:space="preserve">” </w:t>
      </w:r>
      <w:r w:rsidRPr="0064020C">
        <w:rPr>
          <w:rFonts w:ascii="Times New Roman" w:hAnsi="Times New Roman"/>
          <w:i/>
          <w:sz w:val="24"/>
        </w:rPr>
        <w:t xml:space="preserve">nr sprawy </w:t>
      </w:r>
      <w:r w:rsidRPr="0064020C">
        <w:rPr>
          <w:rFonts w:ascii="Times New Roman" w:hAnsi="Times New Roman"/>
          <w:i/>
          <w:sz w:val="24"/>
          <w:lang w:val="pl-PL"/>
        </w:rPr>
        <w:t>88/2021</w:t>
      </w:r>
      <w:r w:rsidRPr="0064020C">
        <w:rPr>
          <w:rFonts w:ascii="Times New Roman" w:hAnsi="Times New Roman"/>
          <w:i/>
          <w:sz w:val="24"/>
        </w:rPr>
        <w:t>.</w:t>
      </w:r>
    </w:p>
    <w:p w:rsidR="00201AB6" w:rsidRPr="0064020C" w:rsidRDefault="00201AB6" w:rsidP="005C74D5">
      <w:pPr>
        <w:pStyle w:val="Tekstkomentarza"/>
        <w:jc w:val="both"/>
        <w:rPr>
          <w:rFonts w:ascii="Times New Roman" w:hAnsi="Times New Roman"/>
          <w:i/>
          <w:sz w:val="24"/>
          <w:lang w:val="pl-PL"/>
        </w:rPr>
      </w:pPr>
    </w:p>
    <w:p w:rsidR="00201AB6" w:rsidRPr="0064020C" w:rsidRDefault="00201AB6" w:rsidP="00201AB6">
      <w:pPr>
        <w:pStyle w:val="Tekstkomentarza"/>
        <w:jc w:val="center"/>
        <w:rPr>
          <w:rFonts w:ascii="Times New Roman" w:hAnsi="Times New Roman"/>
          <w:b/>
          <w:sz w:val="24"/>
          <w:lang w:val="pl-PL"/>
        </w:rPr>
      </w:pPr>
      <w:r w:rsidRPr="0064020C">
        <w:rPr>
          <w:rFonts w:ascii="Times New Roman" w:hAnsi="Times New Roman"/>
          <w:b/>
          <w:sz w:val="24"/>
          <w:lang w:val="pl-PL"/>
        </w:rPr>
        <w:t>WYJAŚNIENIA TREŚCI SWZ</w:t>
      </w:r>
    </w:p>
    <w:p w:rsidR="00201AB6" w:rsidRPr="0064020C" w:rsidRDefault="00201AB6" w:rsidP="00201AB6">
      <w:pPr>
        <w:pStyle w:val="Tekstkomentarza"/>
        <w:jc w:val="center"/>
        <w:rPr>
          <w:rFonts w:ascii="Times New Roman" w:hAnsi="Times New Roman"/>
          <w:b/>
          <w:sz w:val="24"/>
          <w:lang w:val="pl-PL"/>
        </w:rPr>
      </w:pPr>
    </w:p>
    <w:p w:rsidR="005545BB" w:rsidRPr="0064020C" w:rsidRDefault="005C74D5" w:rsidP="005545BB">
      <w:pPr>
        <w:pStyle w:val="Tekstkomentarza"/>
        <w:ind w:firstLine="708"/>
        <w:jc w:val="both"/>
        <w:rPr>
          <w:rStyle w:val="postbody"/>
          <w:rFonts w:ascii="Times New Roman" w:hAnsi="Times New Roman"/>
          <w:sz w:val="24"/>
        </w:rPr>
      </w:pPr>
      <w:r w:rsidRPr="0064020C">
        <w:rPr>
          <w:rFonts w:ascii="Times New Roman" w:hAnsi="Times New Roman"/>
          <w:sz w:val="24"/>
        </w:rPr>
        <w:t xml:space="preserve">Zamawiający </w:t>
      </w:r>
      <w:r w:rsidR="00CE6FF3" w:rsidRPr="0064020C">
        <w:rPr>
          <w:rFonts w:ascii="Times New Roman" w:hAnsi="Times New Roman"/>
          <w:sz w:val="24"/>
        </w:rPr>
        <w:t>–</w:t>
      </w:r>
      <w:r w:rsidRPr="0064020C">
        <w:rPr>
          <w:rFonts w:ascii="Times New Roman" w:hAnsi="Times New Roman"/>
          <w:sz w:val="24"/>
        </w:rPr>
        <w:t xml:space="preserve"> </w:t>
      </w:r>
      <w:r w:rsidR="00CE6FF3" w:rsidRPr="0064020C">
        <w:rPr>
          <w:rFonts w:ascii="Times New Roman" w:hAnsi="Times New Roman"/>
          <w:sz w:val="24"/>
        </w:rPr>
        <w:t>3 Regionalna Baza Logistyczna</w:t>
      </w:r>
      <w:r w:rsidRPr="0064020C">
        <w:rPr>
          <w:rFonts w:ascii="Times New Roman" w:hAnsi="Times New Roman"/>
          <w:sz w:val="24"/>
        </w:rPr>
        <w:t xml:space="preserve">, 30-901 Kraków, ul. Montelupich 3 </w:t>
      </w:r>
      <w:r w:rsidR="003A7D1D" w:rsidRPr="0064020C">
        <w:rPr>
          <w:rFonts w:ascii="Times New Roman" w:hAnsi="Times New Roman"/>
          <w:sz w:val="24"/>
        </w:rPr>
        <w:t xml:space="preserve">informuje, </w:t>
      </w:r>
      <w:r w:rsidR="00CE6FF3" w:rsidRPr="0064020C">
        <w:rPr>
          <w:rFonts w:ascii="Times New Roman" w:hAnsi="Times New Roman"/>
          <w:sz w:val="24"/>
        </w:rPr>
        <w:t xml:space="preserve">iż </w:t>
      </w:r>
      <w:r w:rsidR="005545BB" w:rsidRPr="0064020C">
        <w:rPr>
          <w:rFonts w:ascii="Times New Roman" w:hAnsi="Times New Roman"/>
          <w:sz w:val="24"/>
        </w:rPr>
        <w:t xml:space="preserve">w </w:t>
      </w:r>
      <w:r w:rsidR="005545BB" w:rsidRPr="0064020C">
        <w:rPr>
          <w:rFonts w:ascii="Times New Roman" w:hAnsi="Times New Roman"/>
          <w:sz w:val="24"/>
          <w:lang w:val="pl-PL"/>
        </w:rPr>
        <w:t xml:space="preserve">przedmiotowym </w:t>
      </w:r>
      <w:r w:rsidR="005545BB" w:rsidRPr="0064020C">
        <w:rPr>
          <w:rFonts w:ascii="Times New Roman" w:hAnsi="Times New Roman"/>
          <w:sz w:val="24"/>
        </w:rPr>
        <w:t xml:space="preserve">postępowaniu prowadzonym w trybie przetargu nieograniczonego </w:t>
      </w:r>
      <w:r w:rsidR="005545BB" w:rsidRPr="0064020C">
        <w:rPr>
          <w:rStyle w:val="postbody"/>
          <w:rFonts w:ascii="Times New Roman" w:hAnsi="Times New Roman"/>
          <w:sz w:val="24"/>
        </w:rPr>
        <w:t>wpłyn</w:t>
      </w:r>
      <w:r w:rsidR="005545BB" w:rsidRPr="0064020C">
        <w:rPr>
          <w:rStyle w:val="postbody"/>
          <w:rFonts w:ascii="Times New Roman" w:hAnsi="Times New Roman"/>
          <w:sz w:val="24"/>
          <w:lang w:val="pl-PL"/>
        </w:rPr>
        <w:t xml:space="preserve">ęły </w:t>
      </w:r>
      <w:r w:rsidR="005545BB" w:rsidRPr="0064020C">
        <w:rPr>
          <w:rStyle w:val="postbody"/>
          <w:rFonts w:ascii="Times New Roman" w:hAnsi="Times New Roman"/>
          <w:sz w:val="24"/>
        </w:rPr>
        <w:t>wnios</w:t>
      </w:r>
      <w:r w:rsidR="005545BB" w:rsidRPr="0064020C">
        <w:rPr>
          <w:rStyle w:val="postbody"/>
          <w:rFonts w:ascii="Times New Roman" w:hAnsi="Times New Roman"/>
          <w:sz w:val="24"/>
          <w:lang w:val="pl-PL"/>
        </w:rPr>
        <w:t xml:space="preserve">ki </w:t>
      </w:r>
      <w:r w:rsidR="005545BB" w:rsidRPr="0064020C">
        <w:rPr>
          <w:rStyle w:val="postbody"/>
          <w:rFonts w:ascii="Times New Roman" w:hAnsi="Times New Roman"/>
          <w:sz w:val="24"/>
        </w:rPr>
        <w:t xml:space="preserve">o wyjaśnienie treści specyfikacji warunków zamówienia. </w:t>
      </w:r>
    </w:p>
    <w:p w:rsidR="005C74D5" w:rsidRPr="00C93732" w:rsidRDefault="005545BB" w:rsidP="004357DE">
      <w:pPr>
        <w:spacing w:after="120" w:line="276" w:lineRule="auto"/>
        <w:ind w:firstLine="708"/>
        <w:jc w:val="both"/>
        <w:rPr>
          <w:i/>
        </w:rPr>
      </w:pPr>
      <w:r w:rsidRPr="0064020C">
        <w:t>D</w:t>
      </w:r>
      <w:r w:rsidR="00CE6FF3" w:rsidRPr="0064020C">
        <w:t>ziałając zgodnie z art. 13</w:t>
      </w:r>
      <w:r w:rsidRPr="0064020C">
        <w:t>5</w:t>
      </w:r>
      <w:r w:rsidR="00CE6FF3" w:rsidRPr="0064020C">
        <w:t xml:space="preserve"> ust. </w:t>
      </w:r>
      <w:r w:rsidRPr="0064020C">
        <w:t>6</w:t>
      </w:r>
      <w:r w:rsidR="00CE6FF3" w:rsidRPr="0064020C">
        <w:t xml:space="preserve"> ustawy z dnia 11 września 2019 r. Prawo zamówień publicznych (DZ. U. z 2019 r, poz. 2019 z </w:t>
      </w:r>
      <w:proofErr w:type="spellStart"/>
      <w:r w:rsidR="00CE6FF3" w:rsidRPr="0064020C">
        <w:t>późn</w:t>
      </w:r>
      <w:proofErr w:type="spellEnd"/>
      <w:r w:rsidR="00CE6FF3" w:rsidRPr="0064020C">
        <w:t>. zm.)</w:t>
      </w:r>
      <w:r w:rsidR="00B85395" w:rsidRPr="0064020C">
        <w:t xml:space="preserve">, zwanej dalej ustawą </w:t>
      </w:r>
      <w:proofErr w:type="spellStart"/>
      <w:r w:rsidR="00B85395" w:rsidRPr="0064020C">
        <w:t>Pzp</w:t>
      </w:r>
      <w:proofErr w:type="spellEnd"/>
      <w:r w:rsidR="00B85395" w:rsidRPr="0064020C">
        <w:t xml:space="preserve">, </w:t>
      </w:r>
      <w:r w:rsidR="00C82A03" w:rsidRPr="0064020C">
        <w:t xml:space="preserve"> </w:t>
      </w:r>
      <w:r w:rsidRPr="0064020C">
        <w:t xml:space="preserve">Zamawiający </w:t>
      </w:r>
      <w:r w:rsidR="00056C16" w:rsidRPr="0064020C">
        <w:t>udostępnia</w:t>
      </w:r>
      <w:r w:rsidRPr="0064020C">
        <w:t xml:space="preserve"> treść zapytań wraz z</w:t>
      </w:r>
      <w:r w:rsidRPr="00C93732">
        <w:t xml:space="preserve"> wyjaśnieniami. </w:t>
      </w:r>
    </w:p>
    <w:p w:rsidR="005545BB" w:rsidRPr="004962B2" w:rsidRDefault="005545BB" w:rsidP="00446BBE">
      <w:pPr>
        <w:jc w:val="both"/>
        <w:rPr>
          <w:b/>
        </w:rPr>
      </w:pPr>
      <w:r w:rsidRPr="004962B2">
        <w:rPr>
          <w:b/>
        </w:rPr>
        <w:t>Pytanie nr 1</w:t>
      </w:r>
    </w:p>
    <w:p w:rsidR="00B762AA" w:rsidRPr="004962B2" w:rsidRDefault="00B762AA" w:rsidP="00B762AA">
      <w:pPr>
        <w:ind w:right="-2"/>
        <w:jc w:val="both"/>
      </w:pPr>
      <w:r w:rsidRPr="004962B2">
        <w:t>Czy Zamawiający dopuszcza w celu obniżenia ceny oferowanej maty samopompującej - WTU 111/DKWS oraz poprawy wytrzymałości i odporności na  uszkodzenia, zastosowanie jednego rodzaju tkaniny dla części wierzchniej i spodniej, p</w:t>
      </w:r>
      <w:r w:rsidR="004962B2" w:rsidRPr="004962B2">
        <w:t>osiadającej parametry zawarte w </w:t>
      </w:r>
      <w:r w:rsidRPr="004962B2">
        <w:t>poniższej tabeli:</w:t>
      </w:r>
    </w:p>
    <w:p w:rsidR="00B762AA" w:rsidRPr="004962B2" w:rsidRDefault="00B762AA" w:rsidP="00B762AA">
      <w:pPr>
        <w:ind w:right="-2"/>
      </w:pPr>
    </w:p>
    <w:tbl>
      <w:tblPr>
        <w:tblStyle w:val="Tabela-Siatka"/>
        <w:tblW w:w="5000" w:type="pct"/>
        <w:tblLook w:val="04A0" w:firstRow="1" w:lastRow="0" w:firstColumn="1" w:lastColumn="0" w:noHBand="0" w:noVBand="1"/>
      </w:tblPr>
      <w:tblGrid>
        <w:gridCol w:w="543"/>
        <w:gridCol w:w="3469"/>
        <w:gridCol w:w="1163"/>
        <w:gridCol w:w="1016"/>
        <w:gridCol w:w="2699"/>
      </w:tblGrid>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Lp.</w:t>
            </w:r>
          </w:p>
        </w:tc>
        <w:tc>
          <w:tcPr>
            <w:tcW w:w="2000"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Parametr</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Jednostka</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Wartość</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Norma/metoda</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1.</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Skład surowcowy</w:t>
            </w:r>
          </w:p>
        </w:tc>
        <w:tc>
          <w:tcPr>
            <w:tcW w:w="548" w:type="pct"/>
            <w:vAlign w:val="center"/>
          </w:tcPr>
          <w:p w:rsidR="00B762AA" w:rsidRPr="004962B2" w:rsidRDefault="00B762AA" w:rsidP="00B762AA">
            <w:pPr>
              <w:autoSpaceDE w:val="0"/>
              <w:adjustRightInd w:val="0"/>
              <w:spacing w:line="276" w:lineRule="auto"/>
              <w:jc w:val="center"/>
              <w:rPr>
                <w:rFonts w:eastAsiaTheme="minorHAnsi"/>
                <w:bCs/>
                <w:noProof/>
              </w:rPr>
            </w:pPr>
            <w:r w:rsidRPr="004962B2">
              <w:rPr>
                <w:rFonts w:eastAsiaTheme="minorHAnsi"/>
                <w:bCs/>
                <w:noProof/>
              </w:rPr>
              <w:t>100%</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PES</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PN-P-01703:1996</w:t>
            </w:r>
            <w:r w:rsidRPr="004962B2">
              <w:rPr>
                <w:rFonts w:eastAsiaTheme="minorHAnsi"/>
                <w:bCs/>
                <w:lang w:eastAsia="en-US"/>
              </w:rPr>
              <w:br/>
              <w:t>PN-P-04604:19</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2.</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Masa powierzchniowa</w:t>
            </w:r>
          </w:p>
        </w:tc>
        <w:tc>
          <w:tcPr>
            <w:tcW w:w="548" w:type="pct"/>
            <w:vAlign w:val="center"/>
          </w:tcPr>
          <w:p w:rsidR="00B762AA" w:rsidRPr="004962B2" w:rsidRDefault="00B762AA" w:rsidP="00B762AA">
            <w:pPr>
              <w:autoSpaceDE w:val="0"/>
              <w:adjustRightInd w:val="0"/>
              <w:spacing w:line="276" w:lineRule="auto"/>
              <w:jc w:val="center"/>
              <w:rPr>
                <w:rFonts w:eastAsiaTheme="minorHAnsi"/>
                <w:bCs/>
                <w:noProof/>
              </w:rPr>
            </w:pPr>
            <w:r w:rsidRPr="004962B2">
              <w:rPr>
                <w:rFonts w:eastAsiaTheme="minorHAnsi"/>
                <w:bCs/>
                <w:noProof/>
              </w:rPr>
              <w:t>g/m2</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200  +/- 10g</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PN-EN 12127:2000</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3.</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Maksymalna siła zrywająca:</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wzdłużny(nie mniej niż)</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poprzeczny(nie mniej niż)</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N</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680</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580</w:t>
            </w:r>
          </w:p>
        </w:tc>
        <w:tc>
          <w:tcPr>
            <w:tcW w:w="1561" w:type="pct"/>
            <w:vMerge w:val="restart"/>
            <w:vAlign w:val="center"/>
          </w:tcPr>
          <w:p w:rsidR="00B762AA" w:rsidRPr="004962B2" w:rsidRDefault="00B762AA" w:rsidP="00B762AA">
            <w:pPr>
              <w:autoSpaceDE w:val="0"/>
              <w:adjustRightInd w:val="0"/>
              <w:spacing w:line="276" w:lineRule="auto"/>
              <w:jc w:val="center"/>
              <w:rPr>
                <w:rFonts w:eastAsiaTheme="minorHAnsi"/>
                <w:bCs/>
                <w:lang w:eastAsia="en-US"/>
              </w:rPr>
            </w:pPr>
          </w:p>
          <w:p w:rsidR="00B762AA" w:rsidRPr="004962B2" w:rsidRDefault="00B762AA" w:rsidP="00B762AA">
            <w:pPr>
              <w:autoSpaceDE w:val="0"/>
              <w:adjustRightInd w:val="0"/>
              <w:spacing w:line="276" w:lineRule="auto"/>
              <w:jc w:val="center"/>
              <w:rPr>
                <w:rFonts w:eastAsiaTheme="minorHAnsi"/>
                <w:bCs/>
                <w:lang w:eastAsia="en-US"/>
              </w:rPr>
            </w:pP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PN-EN ISO 13934-1:2013-07</w:t>
            </w:r>
          </w:p>
          <w:p w:rsidR="00B762AA" w:rsidRPr="004962B2" w:rsidRDefault="00B762AA" w:rsidP="00B762AA">
            <w:pPr>
              <w:autoSpaceDE w:val="0"/>
              <w:adjustRightInd w:val="0"/>
              <w:spacing w:line="276" w:lineRule="auto"/>
              <w:jc w:val="center"/>
              <w:rPr>
                <w:rFonts w:eastAsiaTheme="minorHAnsi"/>
                <w:bCs/>
                <w:lang w:eastAsia="en-US"/>
              </w:rPr>
            </w:pPr>
          </w:p>
          <w:p w:rsidR="00B762AA" w:rsidRPr="004962B2" w:rsidRDefault="00B762AA" w:rsidP="00B762AA">
            <w:pPr>
              <w:autoSpaceDE w:val="0"/>
              <w:adjustRightInd w:val="0"/>
              <w:spacing w:line="276" w:lineRule="auto"/>
              <w:jc w:val="center"/>
              <w:rPr>
                <w:rFonts w:eastAsiaTheme="minorHAnsi"/>
                <w:bCs/>
                <w:lang w:eastAsia="en-US"/>
              </w:rPr>
            </w:pP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4.</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Wydłużenia względne przy maksymalnej sile:</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wzdłużny(nie więcej niż)</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poprzeczny(nie więcej niż)</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noProof/>
              </w:rPr>
              <w:t>%</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28</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29</w:t>
            </w:r>
          </w:p>
        </w:tc>
        <w:tc>
          <w:tcPr>
            <w:tcW w:w="1561" w:type="pct"/>
            <w:vMerge/>
          </w:tcPr>
          <w:p w:rsidR="00B762AA" w:rsidRPr="004962B2" w:rsidRDefault="00B762AA" w:rsidP="00B762AA">
            <w:pPr>
              <w:autoSpaceDE w:val="0"/>
              <w:adjustRightInd w:val="0"/>
              <w:spacing w:line="276" w:lineRule="auto"/>
              <w:jc w:val="center"/>
              <w:rPr>
                <w:rFonts w:eastAsiaTheme="minorHAnsi"/>
                <w:bCs/>
                <w:lang w:eastAsia="en-US"/>
              </w:rPr>
            </w:pP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5.</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Siła rozdzierania:</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wzdłużny(nie mniej niż)</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 kierunek poprzeczny(nie mniej niż)</w:t>
            </w:r>
          </w:p>
        </w:tc>
        <w:tc>
          <w:tcPr>
            <w:tcW w:w="548" w:type="pct"/>
            <w:vAlign w:val="center"/>
          </w:tcPr>
          <w:p w:rsidR="00B762AA" w:rsidRPr="004962B2" w:rsidRDefault="00B762AA" w:rsidP="00B762AA">
            <w:pPr>
              <w:autoSpaceDE w:val="0"/>
              <w:adjustRightInd w:val="0"/>
              <w:spacing w:line="276" w:lineRule="auto"/>
              <w:jc w:val="center"/>
              <w:rPr>
                <w:rFonts w:eastAsiaTheme="minorHAnsi"/>
                <w:bCs/>
                <w:noProof/>
              </w:rPr>
            </w:pPr>
            <w:r w:rsidRPr="004962B2">
              <w:rPr>
                <w:rFonts w:eastAsiaTheme="minorHAnsi"/>
                <w:bCs/>
                <w:noProof/>
              </w:rPr>
              <w:t>N</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13</w:t>
            </w:r>
          </w:p>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12</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PN-EN ISO 13937-4:2002</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6.</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Wodoszczelność</w:t>
            </w:r>
          </w:p>
        </w:tc>
        <w:tc>
          <w:tcPr>
            <w:tcW w:w="548" w:type="pct"/>
            <w:vAlign w:val="center"/>
          </w:tcPr>
          <w:p w:rsidR="00B762AA" w:rsidRPr="004962B2" w:rsidRDefault="00B762AA" w:rsidP="00B762AA">
            <w:pPr>
              <w:autoSpaceDE w:val="0"/>
              <w:adjustRightInd w:val="0"/>
              <w:spacing w:line="276" w:lineRule="auto"/>
              <w:jc w:val="center"/>
              <w:rPr>
                <w:rFonts w:eastAsiaTheme="minorHAnsi"/>
                <w:bCs/>
                <w:noProof/>
              </w:rPr>
            </w:pPr>
            <w:r w:rsidRPr="004962B2">
              <w:rPr>
                <w:rFonts w:eastAsiaTheme="minorHAnsi"/>
                <w:bCs/>
                <w:noProof/>
              </w:rPr>
              <w:t>mbar</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&gt;2000</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PN-EN 20811:1997</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7.</w:t>
            </w:r>
          </w:p>
        </w:tc>
        <w:tc>
          <w:tcPr>
            <w:tcW w:w="2000" w:type="pct"/>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Przepuszczalność powietrza</w:t>
            </w:r>
          </w:p>
        </w:tc>
        <w:tc>
          <w:tcPr>
            <w:tcW w:w="548" w:type="pct"/>
            <w:vAlign w:val="center"/>
          </w:tcPr>
          <w:p w:rsidR="00B762AA" w:rsidRPr="004962B2" w:rsidRDefault="00B762AA" w:rsidP="00B762AA">
            <w:pPr>
              <w:autoSpaceDE w:val="0"/>
              <w:adjustRightInd w:val="0"/>
              <w:spacing w:line="276" w:lineRule="auto"/>
              <w:jc w:val="center"/>
              <w:rPr>
                <w:rFonts w:eastAsiaTheme="minorHAnsi"/>
                <w:bCs/>
                <w:noProof/>
              </w:rPr>
            </w:pPr>
            <w:r w:rsidRPr="004962B2">
              <w:rPr>
                <w:rFonts w:eastAsiaTheme="minorHAnsi"/>
                <w:bCs/>
                <w:noProof/>
              </w:rPr>
              <w:t>mm/s</w:t>
            </w:r>
          </w:p>
        </w:tc>
        <w:tc>
          <w:tcPr>
            <w:tcW w:w="548"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0,2*</w:t>
            </w:r>
          </w:p>
        </w:tc>
        <w:tc>
          <w:tcPr>
            <w:tcW w:w="1561" w:type="pct"/>
            <w:vAlign w:val="center"/>
          </w:tcPr>
          <w:p w:rsidR="00B762AA" w:rsidRPr="004962B2" w:rsidRDefault="00B762AA" w:rsidP="00B762AA">
            <w:pPr>
              <w:autoSpaceDE w:val="0"/>
              <w:adjustRightInd w:val="0"/>
              <w:spacing w:line="276" w:lineRule="auto"/>
              <w:jc w:val="center"/>
              <w:rPr>
                <w:rFonts w:eastAsiaTheme="minorHAnsi"/>
                <w:bCs/>
                <w:lang w:eastAsia="en-US"/>
              </w:rPr>
            </w:pPr>
            <w:r w:rsidRPr="004962B2">
              <w:rPr>
                <w:rFonts w:eastAsiaTheme="minorHAnsi"/>
                <w:bCs/>
                <w:lang w:eastAsia="en-US"/>
              </w:rPr>
              <w:t>PN-EN ISO 9237:1998</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lastRenderedPageBreak/>
              <w:t>8.</w:t>
            </w:r>
          </w:p>
        </w:tc>
        <w:tc>
          <w:tcPr>
            <w:tcW w:w="2000" w:type="pct"/>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Odporność  na przebicie mechaniczne (wypchnięcie kulką)</w:t>
            </w:r>
            <w:r w:rsidRPr="004962B2">
              <w:rPr>
                <w:rFonts w:eastAsiaTheme="minorHAnsi"/>
                <w:lang w:eastAsia="en-US"/>
              </w:rPr>
              <w:br/>
            </w:r>
            <w:r w:rsidRPr="004962B2">
              <w:rPr>
                <w:rFonts w:eastAsiaTheme="minorHAnsi"/>
                <w:bCs/>
                <w:lang w:eastAsia="en-US"/>
              </w:rPr>
              <w:t>(nie mniej niż)</w:t>
            </w:r>
          </w:p>
        </w:tc>
        <w:tc>
          <w:tcPr>
            <w:tcW w:w="548" w:type="pct"/>
            <w:vAlign w:val="center"/>
          </w:tcPr>
          <w:p w:rsidR="00B762AA" w:rsidRPr="004962B2" w:rsidRDefault="00B762AA" w:rsidP="00B762AA">
            <w:pPr>
              <w:autoSpaceDE w:val="0"/>
              <w:adjustRightInd w:val="0"/>
              <w:spacing w:line="276" w:lineRule="auto"/>
              <w:jc w:val="center"/>
              <w:rPr>
                <w:rFonts w:eastAsiaTheme="minorHAnsi"/>
                <w:noProof/>
              </w:rPr>
            </w:pPr>
            <w:r w:rsidRPr="004962B2">
              <w:rPr>
                <w:rFonts w:eastAsiaTheme="minorHAnsi"/>
                <w:noProof/>
              </w:rPr>
              <w:t>N</w:t>
            </w:r>
          </w:p>
        </w:tc>
        <w:tc>
          <w:tcPr>
            <w:tcW w:w="548"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720</w:t>
            </w:r>
          </w:p>
        </w:tc>
        <w:tc>
          <w:tcPr>
            <w:tcW w:w="1561"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PN-EN ISO 9073-5:2008</w:t>
            </w:r>
          </w:p>
        </w:tc>
      </w:tr>
      <w:tr w:rsidR="004962B2" w:rsidRPr="004962B2" w:rsidTr="00EB515E">
        <w:tc>
          <w:tcPr>
            <w:tcW w:w="343"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 xml:space="preserve">9. </w:t>
            </w:r>
          </w:p>
        </w:tc>
        <w:tc>
          <w:tcPr>
            <w:tcW w:w="2000" w:type="pct"/>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 xml:space="preserve">Skłonność do </w:t>
            </w:r>
            <w:proofErr w:type="spellStart"/>
            <w:r w:rsidRPr="004962B2">
              <w:rPr>
                <w:rFonts w:eastAsiaTheme="minorHAnsi"/>
                <w:lang w:eastAsia="en-US"/>
              </w:rPr>
              <w:t>pilingu</w:t>
            </w:r>
            <w:proofErr w:type="spellEnd"/>
            <w:r w:rsidRPr="004962B2">
              <w:rPr>
                <w:rFonts w:eastAsiaTheme="minorHAnsi"/>
                <w:lang w:eastAsia="en-US"/>
              </w:rPr>
              <w:t xml:space="preserve"> </w:t>
            </w:r>
            <w:r w:rsidRPr="004962B2">
              <w:rPr>
                <w:rFonts w:eastAsiaTheme="minorHAnsi"/>
                <w:bCs/>
                <w:lang w:eastAsia="en-US"/>
              </w:rPr>
              <w:t>(nie mniej niż)</w:t>
            </w:r>
          </w:p>
        </w:tc>
        <w:tc>
          <w:tcPr>
            <w:tcW w:w="548" w:type="pct"/>
            <w:vAlign w:val="center"/>
          </w:tcPr>
          <w:p w:rsidR="00B762AA" w:rsidRPr="004962B2" w:rsidRDefault="00B762AA" w:rsidP="00B762AA">
            <w:pPr>
              <w:autoSpaceDE w:val="0"/>
              <w:adjustRightInd w:val="0"/>
              <w:spacing w:line="276" w:lineRule="auto"/>
              <w:jc w:val="center"/>
              <w:rPr>
                <w:rFonts w:eastAsiaTheme="minorHAnsi"/>
                <w:noProof/>
              </w:rPr>
            </w:pPr>
            <w:r w:rsidRPr="004962B2">
              <w:rPr>
                <w:rFonts w:eastAsiaTheme="minorHAnsi"/>
                <w:noProof/>
              </w:rPr>
              <w:t xml:space="preserve">stopień </w:t>
            </w:r>
          </w:p>
        </w:tc>
        <w:tc>
          <w:tcPr>
            <w:tcW w:w="548"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4</w:t>
            </w:r>
          </w:p>
        </w:tc>
        <w:tc>
          <w:tcPr>
            <w:tcW w:w="1561" w:type="pct"/>
            <w:vAlign w:val="center"/>
          </w:tcPr>
          <w:p w:rsidR="00B762AA" w:rsidRPr="004962B2" w:rsidRDefault="00B762AA" w:rsidP="00B762AA">
            <w:pPr>
              <w:autoSpaceDE w:val="0"/>
              <w:adjustRightInd w:val="0"/>
              <w:spacing w:line="276" w:lineRule="auto"/>
              <w:jc w:val="center"/>
              <w:rPr>
                <w:rFonts w:eastAsiaTheme="minorHAnsi"/>
                <w:lang w:eastAsia="en-US"/>
              </w:rPr>
            </w:pPr>
            <w:r w:rsidRPr="004962B2">
              <w:rPr>
                <w:rFonts w:eastAsiaTheme="minorHAnsi"/>
                <w:lang w:eastAsia="en-US"/>
              </w:rPr>
              <w:t>PN-EN ISO 12945-2:2002</w:t>
            </w:r>
          </w:p>
        </w:tc>
      </w:tr>
    </w:tbl>
    <w:p w:rsidR="00B762AA" w:rsidRPr="004962B2" w:rsidRDefault="00B762AA" w:rsidP="00B762AA">
      <w:pPr>
        <w:ind w:right="-2"/>
        <w:jc w:val="both"/>
      </w:pPr>
      <w:r w:rsidRPr="004962B2">
        <w:br/>
        <w:t xml:space="preserve">Dopuszczenie maty wykonanej z jednego rodzaju tkaniny znacząco obniży koszty produkcji, </w:t>
      </w:r>
      <w:r w:rsidRPr="004962B2">
        <w:br/>
        <w:t>a jednocześnie wpłynie na poprawę parametrów odporności mechanicznej maty.</w:t>
      </w:r>
    </w:p>
    <w:p w:rsidR="005545BB" w:rsidRPr="004962B2" w:rsidRDefault="005545BB" w:rsidP="00446BBE">
      <w:pPr>
        <w:jc w:val="both"/>
        <w:rPr>
          <w:b/>
        </w:rPr>
      </w:pPr>
    </w:p>
    <w:p w:rsidR="005545BB" w:rsidRPr="0062786A" w:rsidRDefault="005545BB" w:rsidP="00446BBE">
      <w:pPr>
        <w:jc w:val="both"/>
        <w:rPr>
          <w:b/>
        </w:rPr>
      </w:pPr>
      <w:r w:rsidRPr="0062786A">
        <w:rPr>
          <w:b/>
        </w:rPr>
        <w:t>Odpowiedź :</w:t>
      </w:r>
    </w:p>
    <w:p w:rsidR="00A91A3C" w:rsidRPr="00A91A3C" w:rsidRDefault="00A91A3C" w:rsidP="00A91A3C">
      <w:pPr>
        <w:spacing w:line="276" w:lineRule="auto"/>
        <w:jc w:val="both"/>
        <w:rPr>
          <w:color w:val="000000"/>
        </w:rPr>
      </w:pPr>
      <w:r w:rsidRPr="0062786A">
        <w:rPr>
          <w:color w:val="000000"/>
        </w:rPr>
        <w:t xml:space="preserve">Zamawiający </w:t>
      </w:r>
      <w:r w:rsidR="0062786A" w:rsidRPr="0062786A">
        <w:rPr>
          <w:color w:val="000000"/>
        </w:rPr>
        <w:t>akceptuje</w:t>
      </w:r>
      <w:r w:rsidRPr="0062786A">
        <w:rPr>
          <w:color w:val="000000"/>
        </w:rPr>
        <w:t xml:space="preserve"> zastosowanie jednej tkaniny poliestrowej </w:t>
      </w:r>
      <w:r w:rsidR="0062786A" w:rsidRPr="0062786A">
        <w:rPr>
          <w:color w:val="000000"/>
        </w:rPr>
        <w:t xml:space="preserve">o parametrach określonych w </w:t>
      </w:r>
      <w:r w:rsidRPr="0062786A">
        <w:rPr>
          <w:color w:val="000000"/>
        </w:rPr>
        <w:t>WTU 111/DKWS</w:t>
      </w:r>
      <w:r w:rsidR="004962B2" w:rsidRPr="0062786A">
        <w:rPr>
          <w:color w:val="000000"/>
        </w:rPr>
        <w:t xml:space="preserve"> lub wyższ</w:t>
      </w:r>
      <w:r w:rsidR="0062786A" w:rsidRPr="0062786A">
        <w:rPr>
          <w:color w:val="000000"/>
        </w:rPr>
        <w:t>ych</w:t>
      </w:r>
      <w:r w:rsidRPr="0062786A">
        <w:rPr>
          <w:color w:val="000000"/>
        </w:rPr>
        <w:t>.</w:t>
      </w:r>
    </w:p>
    <w:p w:rsidR="00A91A3C" w:rsidRPr="00A91A3C" w:rsidRDefault="00A91A3C" w:rsidP="00446BBE">
      <w:pPr>
        <w:jc w:val="both"/>
        <w:rPr>
          <w:b/>
        </w:rPr>
      </w:pPr>
    </w:p>
    <w:p w:rsidR="00732ABF" w:rsidRPr="00C93732" w:rsidRDefault="00732ABF" w:rsidP="00732ABF">
      <w:pPr>
        <w:jc w:val="both"/>
        <w:rPr>
          <w:b/>
        </w:rPr>
      </w:pPr>
      <w:r w:rsidRPr="00C93732">
        <w:rPr>
          <w:b/>
        </w:rPr>
        <w:t>Pytanie nr 2</w:t>
      </w:r>
    </w:p>
    <w:p w:rsidR="00B762AA" w:rsidRPr="004962B2" w:rsidRDefault="00B762AA" w:rsidP="00B762AA">
      <w:pPr>
        <w:ind w:right="-2"/>
        <w:jc w:val="both"/>
        <w:rPr>
          <w:iCs/>
        </w:rPr>
      </w:pPr>
      <w:r w:rsidRPr="004962B2">
        <w:t xml:space="preserve">W  WTU 111/DKWS, rozdz. 9, Zasady odbioru. </w:t>
      </w:r>
      <w:r w:rsidRPr="004962B2">
        <w:rPr>
          <w:iCs/>
        </w:rPr>
        <w:t>„Zamawiający wymaga  przedstawienia na odbiór wojskowy wyników badań materiałów i surowców zasadniczych wykonanych przez akredytowane laboratorium  (ośrodek) badawczy posiadający akredytacje PCA wg tabeli                      nr 1 i 2”.</w:t>
      </w:r>
    </w:p>
    <w:p w:rsidR="00B762AA" w:rsidRPr="004962B2" w:rsidRDefault="00B762AA" w:rsidP="00B762AA">
      <w:pPr>
        <w:ind w:right="-2"/>
        <w:jc w:val="both"/>
      </w:pPr>
      <w:r w:rsidRPr="004962B2">
        <w:t>Wykonawca wskazuje, że zgodnie z wymaganiami określonymi przez Zamawiającego w treści SWZ niezbędne jest trwałe zespolenie poprzez zgrzanie lub sklejenie  górnej i dolnej warstwy tkaniny na całej powierzchni z pianką PU. W związku z tym, mata jako produkt (wyrób) gotowy nie może zostać poddana badaniom laboratoryjnym, o których mowa w rozdz. 9 WTU 111/DKWS (korespondencja z laboratorium-do wiadomości Zamawiającego).</w:t>
      </w:r>
    </w:p>
    <w:p w:rsidR="00B762AA" w:rsidRPr="004962B2" w:rsidRDefault="00B762AA" w:rsidP="00B762AA">
      <w:pPr>
        <w:ind w:right="-2"/>
        <w:jc w:val="both"/>
      </w:pPr>
      <w:r w:rsidRPr="004962B2">
        <w:t>Wykonawca dysponuje  jedynie możliwością dostarczenia wyników badań laboratoryjnych tkaniny z której wykonana jest mata-  zadanie nr 1, ponieważ przedmiotowa tkanina została dostarczona przez producenta na potrzeby ww. badań w stanie pierwotnym przed procesem klejenia i zgrzania. Wyniki badań laboratoryjnych tkaniny zasadniczej potwierdzone przez akredytowane laboratorium, stwierdzające zgodność z wymaganiami zawartymi w tabeli wymienionej w pytaniu nr 1 oraz oświadczenia o zgod</w:t>
      </w:r>
      <w:r w:rsidR="00FA2650" w:rsidRPr="004962B2">
        <w:t>ności oferowanego wyrobu wraz z </w:t>
      </w:r>
      <w:r w:rsidRPr="004962B2">
        <w:t>wzorem jednej sztuki maty  samopompującej mogą być złożone przez wykonawcę  Zamawiającemu wraz z ofertą, zgodnie z wymogami SWZ pkt1. Rozdział IV.</w:t>
      </w:r>
    </w:p>
    <w:p w:rsidR="00B762AA" w:rsidRPr="004962B2" w:rsidRDefault="00B762AA" w:rsidP="00B762AA">
      <w:pPr>
        <w:jc w:val="both"/>
      </w:pPr>
      <w:r w:rsidRPr="004962B2">
        <w:t xml:space="preserve">Nadto zgodnie z  zapisem SWZ  rozdz. III ust.8 </w:t>
      </w:r>
      <w:r w:rsidRPr="004962B2">
        <w:rPr>
          <w:iCs/>
        </w:rPr>
        <w:t xml:space="preserve"> „Przedmiot zamówienia  podlega nadzorowaniu jakości realizowanemu przez RPW zgodnie z AQAP 2131, wydanie C, wersja 1,zgodnie z zapisami klauzuli jakościowej”</w:t>
      </w:r>
      <w:r w:rsidRPr="004962B2">
        <w:t xml:space="preserve">, czyli wymagania NATO dotyczące zapewnienia jakości dla </w:t>
      </w:r>
      <w:r w:rsidRPr="004962B2">
        <w:rPr>
          <w:u w:val="single"/>
        </w:rPr>
        <w:t>kontroli końcowej</w:t>
      </w:r>
      <w:r w:rsidRPr="004962B2">
        <w:t>.</w:t>
      </w:r>
    </w:p>
    <w:p w:rsidR="00B762AA" w:rsidRPr="004962B2" w:rsidRDefault="00B762AA" w:rsidP="00B762AA">
      <w:pPr>
        <w:jc w:val="both"/>
      </w:pPr>
      <w:r w:rsidRPr="004962B2">
        <w:t xml:space="preserve">W związku z powyższym wykonawca zwraca się do Zamawiającego z pytaniem czy dopuści na etapie odbioru wojskowego, przedstawienie atestu (specyfikacji) wystawionego przez  producenta maty,  jako dokumentu potwierdzającego zgodność wyrobu z  wymaganiami WTU 111/DKWS? </w:t>
      </w:r>
    </w:p>
    <w:p w:rsidR="00732ABF" w:rsidRPr="00B762AA" w:rsidRDefault="00732ABF" w:rsidP="00732ABF">
      <w:pPr>
        <w:jc w:val="both"/>
        <w:rPr>
          <w:b/>
          <w:color w:val="7030A0"/>
        </w:rPr>
      </w:pPr>
    </w:p>
    <w:p w:rsidR="00732ABF" w:rsidRDefault="00732ABF" w:rsidP="00732ABF">
      <w:pPr>
        <w:jc w:val="both"/>
        <w:rPr>
          <w:b/>
        </w:rPr>
      </w:pPr>
      <w:r w:rsidRPr="00C93732">
        <w:rPr>
          <w:b/>
        </w:rPr>
        <w:t>Odpowiedź :</w:t>
      </w:r>
    </w:p>
    <w:p w:rsidR="00A91A3C" w:rsidRPr="004962B2" w:rsidRDefault="00A91A3C" w:rsidP="00A91A3C">
      <w:pPr>
        <w:spacing w:line="276" w:lineRule="auto"/>
        <w:jc w:val="both"/>
      </w:pPr>
      <w:r w:rsidRPr="004962B2">
        <w:t xml:space="preserve">Zamawiający </w:t>
      </w:r>
      <w:r w:rsidR="0062786A">
        <w:t>akceptuje</w:t>
      </w:r>
      <w:r w:rsidRPr="004962B2">
        <w:t xml:space="preserve"> na etapie odbioru wojskowego przedstawienie atestu (specyfikacji) wystawionego przez producenta maty dla dostarczonej partii zamówienia.</w:t>
      </w:r>
    </w:p>
    <w:p w:rsidR="00A91A3C" w:rsidRPr="00A91A3C" w:rsidRDefault="00A91A3C" w:rsidP="00732ABF">
      <w:pPr>
        <w:jc w:val="both"/>
        <w:rPr>
          <w:b/>
          <w:color w:val="FF0000"/>
        </w:rPr>
      </w:pPr>
    </w:p>
    <w:p w:rsidR="00732ABF" w:rsidRPr="004962B2" w:rsidRDefault="00732ABF" w:rsidP="00732ABF">
      <w:pPr>
        <w:jc w:val="both"/>
        <w:rPr>
          <w:b/>
        </w:rPr>
      </w:pPr>
      <w:r w:rsidRPr="004962B2">
        <w:rPr>
          <w:b/>
        </w:rPr>
        <w:t>Pytanie nr 3</w:t>
      </w:r>
    </w:p>
    <w:p w:rsidR="00B762AA" w:rsidRPr="004962B2" w:rsidRDefault="00B762AA" w:rsidP="00732ABF">
      <w:pPr>
        <w:jc w:val="both"/>
      </w:pPr>
      <w:r w:rsidRPr="004962B2">
        <w:t xml:space="preserve">Wymaganie opisane w WTU 111/DKWS, rozdz. 4: </w:t>
      </w:r>
      <w:r w:rsidRPr="004962B2">
        <w:rPr>
          <w:iCs/>
        </w:rPr>
        <w:t>„Wytrzymałość na rozciąganie tego połączenia tkanin, określona wartością siły zrywającej paska o szerokości 50 mm, utworzonego przez tkaninę górną i dolną nie może być mniejsza niż 180 N.”</w:t>
      </w:r>
      <w:r w:rsidRPr="004962B2">
        <w:rPr>
          <w:iCs/>
        </w:rPr>
        <w:br/>
      </w:r>
      <w:r w:rsidRPr="004962B2">
        <w:t xml:space="preserve">Parametr ten nie jest możliwy do zbadania z uwagi na fakt, że w macie nie występuje </w:t>
      </w:r>
      <w:r w:rsidRPr="004962B2">
        <w:lastRenderedPageBreak/>
        <w:t>połączenie którego szerokość wynosi 50 mm. Czy w związku z tym Zamawiający w celu potwierdzenia jakości i wytrzymałości na rozciąganie połączenia tkanin którego wartość siły zrywającej ma być nie mniejsza niż 180 N dopuszcza przedstawienie atestu/specyfikacji wystawionego przez producenta maty? </w:t>
      </w:r>
    </w:p>
    <w:p w:rsidR="00B762AA" w:rsidRPr="004962B2" w:rsidRDefault="00B762AA" w:rsidP="00732ABF">
      <w:pPr>
        <w:jc w:val="both"/>
        <w:rPr>
          <w:b/>
        </w:rPr>
      </w:pPr>
    </w:p>
    <w:p w:rsidR="00732ABF" w:rsidRPr="004962B2" w:rsidRDefault="00732ABF" w:rsidP="00732ABF">
      <w:pPr>
        <w:jc w:val="both"/>
        <w:rPr>
          <w:b/>
        </w:rPr>
      </w:pPr>
      <w:r w:rsidRPr="004962B2">
        <w:rPr>
          <w:b/>
        </w:rPr>
        <w:t>Odpowiedź :</w:t>
      </w:r>
    </w:p>
    <w:p w:rsidR="00A91A3C" w:rsidRPr="004962B2" w:rsidRDefault="00A91A3C" w:rsidP="00A91A3C">
      <w:pPr>
        <w:spacing w:line="276" w:lineRule="auto"/>
        <w:jc w:val="both"/>
      </w:pPr>
      <w:r w:rsidRPr="004962B2">
        <w:t xml:space="preserve">Zamawiający </w:t>
      </w:r>
      <w:r w:rsidR="0062786A">
        <w:t>akceptuje</w:t>
      </w:r>
      <w:r w:rsidRPr="004962B2">
        <w:t xml:space="preserve"> przedstawienie atestu/specyfikacji wystawionej przez producenta maty w celu potwierdzenia jakości i wytrzymałości na rozciąganie połączenia tkanin.</w:t>
      </w:r>
    </w:p>
    <w:p w:rsidR="00B762AA" w:rsidRDefault="00B762AA" w:rsidP="00732ABF">
      <w:pPr>
        <w:jc w:val="both"/>
        <w:rPr>
          <w:b/>
        </w:rPr>
      </w:pPr>
    </w:p>
    <w:p w:rsidR="00732ABF" w:rsidRPr="004962B2" w:rsidRDefault="00732ABF" w:rsidP="00732ABF">
      <w:pPr>
        <w:jc w:val="both"/>
        <w:rPr>
          <w:b/>
        </w:rPr>
      </w:pPr>
      <w:r w:rsidRPr="004962B2">
        <w:rPr>
          <w:b/>
        </w:rPr>
        <w:t>Pytanie nr 4</w:t>
      </w:r>
    </w:p>
    <w:p w:rsidR="00FA2650" w:rsidRPr="004962B2" w:rsidRDefault="00B762AA" w:rsidP="00FA2650">
      <w:pPr>
        <w:ind w:right="-2"/>
        <w:jc w:val="both"/>
      </w:pPr>
      <w:r w:rsidRPr="004962B2">
        <w:t>Wymaganie opisane w WTU 111/DKWS, pkt. 8.2:</w:t>
      </w:r>
      <w:r w:rsidRPr="004962B2">
        <w:rPr>
          <w:iCs/>
        </w:rPr>
        <w:t>„Matę pakować pojedynczo w worek foliowy.”</w:t>
      </w:r>
      <w:r w:rsidRPr="004962B2">
        <w:br/>
        <w:t>Czy Zamawiający dopuszcza pakowanie maty w worek wykonany z  tkaniny poliestrowej w kolorze tkaniny zasadniczej, który jednocześnie będzie służył do przechowywania i przenoszenia wyrobu?</w:t>
      </w:r>
    </w:p>
    <w:p w:rsidR="00B762AA" w:rsidRPr="004962B2" w:rsidRDefault="00B762AA" w:rsidP="00FA2650">
      <w:pPr>
        <w:ind w:right="-2"/>
        <w:jc w:val="both"/>
      </w:pPr>
      <w:r w:rsidRPr="004962B2">
        <w:t>Nadmienić należy, że mata wraz z workiem poliestrowy</w:t>
      </w:r>
      <w:r w:rsidR="00FA2650" w:rsidRPr="004962B2">
        <w:t>m zapakowana byłaby dodatkowo w </w:t>
      </w:r>
      <w:r w:rsidRPr="004962B2">
        <w:t>worek foliowy celem zabezpieczenia wyrobu w transporcie.</w:t>
      </w:r>
    </w:p>
    <w:p w:rsidR="00B762AA" w:rsidRPr="004962B2" w:rsidRDefault="00B762AA" w:rsidP="00B762AA">
      <w:pPr>
        <w:ind w:right="-2"/>
      </w:pPr>
    </w:p>
    <w:p w:rsidR="00732ABF" w:rsidRPr="004962B2" w:rsidRDefault="00732ABF" w:rsidP="00732ABF">
      <w:pPr>
        <w:jc w:val="both"/>
        <w:rPr>
          <w:b/>
        </w:rPr>
      </w:pPr>
      <w:r w:rsidRPr="004962B2">
        <w:rPr>
          <w:b/>
        </w:rPr>
        <w:t>Odpowiedź :</w:t>
      </w:r>
    </w:p>
    <w:p w:rsidR="00A91A3C" w:rsidRPr="004962B2" w:rsidRDefault="00A91A3C" w:rsidP="00A91A3C">
      <w:pPr>
        <w:spacing w:line="276" w:lineRule="auto"/>
        <w:jc w:val="both"/>
      </w:pPr>
      <w:r w:rsidRPr="004962B2">
        <w:t xml:space="preserve">Zamawiający </w:t>
      </w:r>
      <w:r w:rsidR="0062786A">
        <w:t xml:space="preserve">akceptuje </w:t>
      </w:r>
      <w:r w:rsidRPr="004962B2">
        <w:t>zaproponowane w pytaniu rozwiązanie.</w:t>
      </w:r>
    </w:p>
    <w:p w:rsidR="00A91A3C" w:rsidRPr="00C93732" w:rsidRDefault="00A91A3C" w:rsidP="00732ABF">
      <w:pPr>
        <w:jc w:val="both"/>
        <w:rPr>
          <w:b/>
        </w:rPr>
      </w:pPr>
    </w:p>
    <w:p w:rsidR="00732ABF" w:rsidRPr="004962B2" w:rsidRDefault="00732ABF" w:rsidP="00732ABF">
      <w:pPr>
        <w:jc w:val="both"/>
        <w:rPr>
          <w:b/>
        </w:rPr>
      </w:pPr>
      <w:r w:rsidRPr="004962B2">
        <w:rPr>
          <w:b/>
        </w:rPr>
        <w:t xml:space="preserve">Pytanie nr </w:t>
      </w:r>
      <w:r w:rsidR="00E30C3C" w:rsidRPr="004962B2">
        <w:rPr>
          <w:b/>
        </w:rPr>
        <w:t>5</w:t>
      </w:r>
    </w:p>
    <w:p w:rsidR="00B762AA" w:rsidRPr="004962B2" w:rsidRDefault="00B762AA" w:rsidP="00B762AA">
      <w:pPr>
        <w:ind w:right="-624"/>
        <w:jc w:val="both"/>
        <w:rPr>
          <w:iCs/>
        </w:rPr>
      </w:pPr>
      <w:r w:rsidRPr="004962B2">
        <w:t>Wymaganie opisane w WTU 111/DKWS pkt. 8.1:</w:t>
      </w:r>
      <w:r w:rsidRPr="004962B2">
        <w:rPr>
          <w:iCs/>
        </w:rPr>
        <w:t>„Etykieta jednostkowa…, przyklejona                                        (nadrukowanej na opakowaniu wyrobu)’’.</w:t>
      </w:r>
    </w:p>
    <w:p w:rsidR="00B762AA" w:rsidRPr="004962B2" w:rsidRDefault="00B762AA" w:rsidP="00B762AA">
      <w:pPr>
        <w:ind w:right="-624"/>
        <w:jc w:val="both"/>
      </w:pPr>
      <w:r w:rsidRPr="004962B2">
        <w:t>Czy Zamawiający dopuszcza umieszczenie  etykiety zawierającej wszystkie wymagane informacje w formie tradycyjnej etykiety materiałowej,  przymocowanej w wewnątrz worka do przenoszenia i przechowywania maty ?</w:t>
      </w:r>
    </w:p>
    <w:p w:rsidR="00B762AA" w:rsidRPr="004962B2" w:rsidRDefault="00B762AA" w:rsidP="00732ABF">
      <w:pPr>
        <w:jc w:val="both"/>
        <w:rPr>
          <w:b/>
        </w:rPr>
      </w:pPr>
    </w:p>
    <w:p w:rsidR="00732ABF" w:rsidRPr="004962B2" w:rsidRDefault="00732ABF" w:rsidP="00732ABF">
      <w:pPr>
        <w:jc w:val="both"/>
        <w:rPr>
          <w:b/>
        </w:rPr>
      </w:pPr>
      <w:r w:rsidRPr="004962B2">
        <w:rPr>
          <w:b/>
        </w:rPr>
        <w:t>Odpowiedź :</w:t>
      </w:r>
    </w:p>
    <w:p w:rsidR="00A91A3C" w:rsidRPr="004962B2" w:rsidRDefault="00A91A3C" w:rsidP="00A91A3C">
      <w:pPr>
        <w:spacing w:line="276" w:lineRule="auto"/>
        <w:jc w:val="both"/>
      </w:pPr>
      <w:r w:rsidRPr="004962B2">
        <w:t xml:space="preserve">Zamawiający </w:t>
      </w:r>
      <w:r w:rsidR="0062786A">
        <w:t>akceptuje</w:t>
      </w:r>
      <w:r w:rsidRPr="004962B2">
        <w:t xml:space="preserve"> zaproponowane w pytaniu rozwiązanie.</w:t>
      </w:r>
    </w:p>
    <w:p w:rsidR="00B762AA" w:rsidRDefault="00B762AA" w:rsidP="00E30C3C">
      <w:pPr>
        <w:jc w:val="both"/>
        <w:rPr>
          <w:b/>
        </w:rPr>
      </w:pPr>
    </w:p>
    <w:p w:rsidR="00E30C3C" w:rsidRPr="0064020C" w:rsidRDefault="00E30C3C" w:rsidP="00E30C3C">
      <w:pPr>
        <w:jc w:val="both"/>
        <w:rPr>
          <w:b/>
        </w:rPr>
      </w:pPr>
      <w:r w:rsidRPr="0064020C">
        <w:rPr>
          <w:b/>
        </w:rPr>
        <w:t>Pytanie nr 6</w:t>
      </w:r>
    </w:p>
    <w:p w:rsidR="00B762AA" w:rsidRPr="0064020C" w:rsidRDefault="00B762AA" w:rsidP="00B762AA">
      <w:pPr>
        <w:ind w:right="-624"/>
        <w:jc w:val="both"/>
      </w:pPr>
      <w:r w:rsidRPr="0064020C">
        <w:t>Zgodnie z preambułą umowy „</w:t>
      </w:r>
      <w:r w:rsidRPr="0064020C">
        <w:rPr>
          <w:iCs/>
        </w:rPr>
        <w:t>przedmiotem niniejszej umowy jest wytworzenie i dostarczenie (dostawa w rozumieniu art. 605 kodeksu cywilnego)  przedmiotów umundurowania i wyekwipowania dla żołnierzy</w:t>
      </w:r>
      <w:r w:rsidR="00FA2650" w:rsidRPr="0064020C">
        <w:rPr>
          <w:iCs/>
        </w:rPr>
        <w:t xml:space="preserve"> </w:t>
      </w:r>
      <w:r w:rsidRPr="0064020C">
        <w:rPr>
          <w:iCs/>
        </w:rPr>
        <w:t>w jednostkach wojskowych w 2021 roku</w:t>
      </w:r>
      <w:r w:rsidRPr="0064020C">
        <w:t>”.</w:t>
      </w:r>
    </w:p>
    <w:p w:rsidR="00B762AA" w:rsidRPr="0064020C" w:rsidRDefault="00B762AA" w:rsidP="00B762AA">
      <w:pPr>
        <w:ind w:right="-624"/>
        <w:jc w:val="both"/>
      </w:pPr>
    </w:p>
    <w:p w:rsidR="00B762AA" w:rsidRPr="0064020C" w:rsidRDefault="00B762AA" w:rsidP="00B762AA">
      <w:pPr>
        <w:ind w:right="-624"/>
        <w:jc w:val="both"/>
      </w:pPr>
      <w:r w:rsidRPr="0064020C">
        <w:t>Wykonawca wnosi o wyjaśnienie czy możliwe jest złożenie oferty oraz wykonanie zamówienia przez wykonawcę ( który jest importerem i dystrybutorem Przedmiotu) i z uwagi na specyfikę przedmiotu odsprzedaje gotowy produkt, np. matę samopompującą wykonaną w całości przez inny podmiot (producenta).</w:t>
      </w:r>
    </w:p>
    <w:p w:rsidR="00B762AA" w:rsidRPr="0064020C" w:rsidRDefault="00B762AA" w:rsidP="00B762AA">
      <w:pPr>
        <w:ind w:right="-624"/>
        <w:jc w:val="both"/>
        <w:rPr>
          <w:b/>
          <w:bCs/>
        </w:rPr>
      </w:pPr>
      <w:r w:rsidRPr="0064020C">
        <w:t xml:space="preserve">Czy w takim przypadku umowa będzie stanowiła umowę sprzedaży w rozumieniu art. 535 i n. </w:t>
      </w:r>
      <w:proofErr w:type="spellStart"/>
      <w:r w:rsidRPr="0064020C">
        <w:t>kc</w:t>
      </w:r>
      <w:proofErr w:type="spellEnd"/>
      <w:r w:rsidRPr="0064020C">
        <w:t>.?</w:t>
      </w:r>
    </w:p>
    <w:p w:rsidR="00446BBE" w:rsidRPr="0064020C" w:rsidRDefault="00446BBE" w:rsidP="00E30C3C">
      <w:pPr>
        <w:jc w:val="both"/>
        <w:rPr>
          <w:b/>
        </w:rPr>
      </w:pPr>
    </w:p>
    <w:p w:rsidR="00E30C3C" w:rsidRPr="0064020C" w:rsidRDefault="00E30C3C" w:rsidP="00E30C3C">
      <w:pPr>
        <w:jc w:val="both"/>
        <w:rPr>
          <w:b/>
        </w:rPr>
      </w:pPr>
      <w:r w:rsidRPr="0064020C">
        <w:rPr>
          <w:b/>
        </w:rPr>
        <w:t>Odpowiedź :</w:t>
      </w:r>
    </w:p>
    <w:p w:rsidR="0062786A" w:rsidRPr="0064020C" w:rsidRDefault="0062786A" w:rsidP="0062786A">
      <w:pPr>
        <w:spacing w:line="276" w:lineRule="auto"/>
        <w:ind w:right="-624"/>
        <w:jc w:val="both"/>
        <w:rPr>
          <w:bCs/>
        </w:rPr>
      </w:pPr>
      <w:r w:rsidRPr="0064020C">
        <w:rPr>
          <w:bCs/>
        </w:rPr>
        <w:t>Zamawiający działając zgodnie z art.</w:t>
      </w:r>
      <w:r w:rsidR="00023F88" w:rsidRPr="0064020C">
        <w:rPr>
          <w:bCs/>
        </w:rPr>
        <w:t xml:space="preserve"> 137 ustawy </w:t>
      </w:r>
      <w:proofErr w:type="spellStart"/>
      <w:r w:rsidR="00023F88" w:rsidRPr="0064020C">
        <w:rPr>
          <w:bCs/>
        </w:rPr>
        <w:t>Pzp</w:t>
      </w:r>
      <w:proofErr w:type="spellEnd"/>
      <w:r w:rsidR="00023F88" w:rsidRPr="0064020C">
        <w:rPr>
          <w:bCs/>
        </w:rPr>
        <w:t xml:space="preserve"> dokonuje zmiany treści </w:t>
      </w:r>
      <w:proofErr w:type="spellStart"/>
      <w:r w:rsidR="00023F88" w:rsidRPr="0064020C">
        <w:rPr>
          <w:bCs/>
        </w:rPr>
        <w:t>swz</w:t>
      </w:r>
      <w:proofErr w:type="spellEnd"/>
      <w:r w:rsidR="00023F88" w:rsidRPr="0064020C">
        <w:rPr>
          <w:bCs/>
        </w:rPr>
        <w:t>. Zmiana dokonana zostaje w zakresie załącznika nr 3 do SWZ – Projektowane postanowienia umowy w następujący sposób:</w:t>
      </w:r>
    </w:p>
    <w:p w:rsidR="00023F88" w:rsidRPr="0064020C" w:rsidRDefault="00023F88" w:rsidP="0062786A">
      <w:pPr>
        <w:spacing w:line="276" w:lineRule="auto"/>
        <w:ind w:right="-624"/>
        <w:jc w:val="both"/>
        <w:rPr>
          <w:bCs/>
        </w:rPr>
      </w:pPr>
      <w:r w:rsidRPr="0064020C">
        <w:rPr>
          <w:bCs/>
        </w:rPr>
        <w:t xml:space="preserve">Zamawiający </w:t>
      </w:r>
      <w:r w:rsidR="0062786A" w:rsidRPr="0064020C">
        <w:rPr>
          <w:bCs/>
        </w:rPr>
        <w:t xml:space="preserve">wykreśla z preambuły </w:t>
      </w:r>
      <w:r w:rsidRPr="0064020C">
        <w:rPr>
          <w:bCs/>
        </w:rPr>
        <w:t xml:space="preserve">umowy </w:t>
      </w:r>
      <w:r w:rsidR="0062786A" w:rsidRPr="0064020C">
        <w:rPr>
          <w:bCs/>
        </w:rPr>
        <w:t>podpunkt pierwszy</w:t>
      </w:r>
      <w:r w:rsidRPr="0064020C">
        <w:rPr>
          <w:bCs/>
        </w:rPr>
        <w:t xml:space="preserve"> o treści:</w:t>
      </w:r>
    </w:p>
    <w:p w:rsidR="0062786A" w:rsidRPr="0064020C" w:rsidRDefault="0062786A" w:rsidP="0062786A">
      <w:pPr>
        <w:spacing w:line="276" w:lineRule="auto"/>
        <w:ind w:right="-624"/>
        <w:jc w:val="both"/>
        <w:rPr>
          <w:bCs/>
        </w:rPr>
      </w:pPr>
      <w:r w:rsidRPr="0064020C">
        <w:rPr>
          <w:bCs/>
        </w:rPr>
        <w:t xml:space="preserve"> „przedmiotem niniejszej umowy jest wytworzenie i dostarczenie (dostawa w rozumieniu art. 605 kodeksu cywilnego) przedmiotów umundurowania i wyekwipowania dla żołnierzy w jednostkach wojskowych w 2021 roku”</w:t>
      </w:r>
    </w:p>
    <w:p w:rsidR="00023F88" w:rsidRPr="0064020C" w:rsidRDefault="00023F88" w:rsidP="00023F88">
      <w:pPr>
        <w:spacing w:line="276" w:lineRule="auto"/>
        <w:ind w:right="-624"/>
        <w:jc w:val="both"/>
        <w:rPr>
          <w:bCs/>
        </w:rPr>
      </w:pPr>
      <w:r w:rsidRPr="0064020C">
        <w:rPr>
          <w:bCs/>
        </w:rPr>
        <w:lastRenderedPageBreak/>
        <w:t xml:space="preserve">Załącznik nr 3 do SWZ – Projektowane postanowienia umowy z naniesioną zmianą Zamawiający przekazuje w złączeniu. </w:t>
      </w:r>
    </w:p>
    <w:p w:rsidR="00201AB6" w:rsidRPr="0064020C" w:rsidRDefault="00201AB6" w:rsidP="00E30C3C">
      <w:pPr>
        <w:jc w:val="both"/>
        <w:rPr>
          <w:b/>
        </w:rPr>
      </w:pPr>
    </w:p>
    <w:p w:rsidR="00E30C3C" w:rsidRPr="0064020C" w:rsidRDefault="00E30C3C" w:rsidP="00E30C3C">
      <w:pPr>
        <w:jc w:val="both"/>
        <w:rPr>
          <w:b/>
        </w:rPr>
      </w:pPr>
      <w:r w:rsidRPr="0064020C">
        <w:rPr>
          <w:b/>
        </w:rPr>
        <w:t>Pytanie nr 7</w:t>
      </w:r>
    </w:p>
    <w:p w:rsidR="00FA2650" w:rsidRPr="0064020C" w:rsidRDefault="00FA2650" w:rsidP="00FA2650">
      <w:pPr>
        <w:ind w:right="-624"/>
        <w:jc w:val="both"/>
      </w:pPr>
      <w:r w:rsidRPr="0064020C">
        <w:t>W SWZ rozdz. III, pkt. 8, oraz wzorze umowy §7. ust.1 i ust. 26 Zamawiający informuje, że przedmiot zamówienia będzie podlegał odbiorowi RPW zgodnie z AQAP 2131, a system zarządzania jakością wykonawcy, bądź podwykonawcy, który będzie w imieniu wykonawcy realizował umowę bądź jej część, musi spełniać wymagania zawarte w PN-EN ISO 9001:2015. W związku z powyższym wykonawca jest zobowiązany do podania wszystkich firm uczestniczących w łańcuchu dostaw.</w:t>
      </w:r>
    </w:p>
    <w:p w:rsidR="00FA2650" w:rsidRPr="0064020C" w:rsidRDefault="00FA2650" w:rsidP="00FA2650">
      <w:pPr>
        <w:ind w:right="-624"/>
        <w:jc w:val="both"/>
      </w:pPr>
    </w:p>
    <w:p w:rsidR="00E30C3C" w:rsidRPr="0064020C" w:rsidRDefault="00FA2650" w:rsidP="00FA2650">
      <w:pPr>
        <w:ind w:right="-624"/>
      </w:pPr>
      <w:r w:rsidRPr="0064020C">
        <w:t xml:space="preserve">Mata samopompująca jest przez wykonawcę importowana i dystrybuowana jako wyrób gotowy. Do jej wykonania niezbędne  są specjalistyczne prasy oraz urządzenia niedostępne w kraju. Tym samym wykonawca nie ma możliwości dokonania czynności produkcyjnych. Jeśli wyrób będzie pochodził z krajów NATO lub z krajów UE, nienależących do NATO lub z krajów trzecich, a wykonawca zamieści w zamówieniu wyrobu  klauzulę o rządowym zapewnieniu jakości zgodnie z §7. ust.1  oraz wskaże Zamawiającemu i RPW wszelkie dane producenta, to </w:t>
      </w:r>
      <w:r w:rsidRPr="0064020C">
        <w:rPr>
          <w:u w:val="single"/>
        </w:rPr>
        <w:t xml:space="preserve">czy podmiot taki (producent) uznawany jest za podwykonawcę, co do którego zastosowanie mają postanowienia  rozdz. VI ust. 1 pkt 1 </w:t>
      </w:r>
      <w:proofErr w:type="spellStart"/>
      <w:r w:rsidRPr="0064020C">
        <w:rPr>
          <w:u w:val="single"/>
        </w:rPr>
        <w:t>tiret</w:t>
      </w:r>
      <w:proofErr w:type="spellEnd"/>
      <w:r w:rsidRPr="0064020C">
        <w:rPr>
          <w:u w:val="single"/>
        </w:rPr>
        <w:t xml:space="preserve"> trzeci oraz  rozdz. X  SWZ?</w:t>
      </w:r>
      <w:r w:rsidRPr="0064020C">
        <w:rPr>
          <w:b/>
        </w:rPr>
        <w:t xml:space="preserve"> </w:t>
      </w:r>
      <w:r w:rsidRPr="0064020C">
        <w:rPr>
          <w:b/>
        </w:rPr>
        <w:br/>
      </w:r>
    </w:p>
    <w:p w:rsidR="00E30C3C" w:rsidRPr="0064020C" w:rsidRDefault="00E30C3C" w:rsidP="00E30C3C">
      <w:pPr>
        <w:jc w:val="both"/>
        <w:rPr>
          <w:b/>
        </w:rPr>
      </w:pPr>
      <w:r w:rsidRPr="0064020C">
        <w:rPr>
          <w:b/>
        </w:rPr>
        <w:t>Odpowiedź :</w:t>
      </w:r>
    </w:p>
    <w:p w:rsidR="00023F88" w:rsidRPr="0064020C" w:rsidRDefault="00023F88" w:rsidP="00023F88">
      <w:pPr>
        <w:spacing w:line="276" w:lineRule="auto"/>
        <w:ind w:right="-624"/>
        <w:jc w:val="both"/>
        <w:rPr>
          <w:bCs/>
        </w:rPr>
      </w:pPr>
      <w:r w:rsidRPr="0064020C">
        <w:rPr>
          <w:bCs/>
        </w:rPr>
        <w:t>Zamawiający informuje, że system zarządzania jakością Wykonawcy bądź podwykonawcy, który będzie w imieniu Wykonawcy realizował umowę bądź jej część, musi spełniać wymagania zawarte w PN-EN ISO 9001:2015.</w:t>
      </w:r>
    </w:p>
    <w:p w:rsidR="00023F88" w:rsidRPr="0064020C" w:rsidRDefault="00023F88" w:rsidP="00023F88">
      <w:pPr>
        <w:spacing w:line="276" w:lineRule="auto"/>
        <w:ind w:right="-624"/>
        <w:jc w:val="both"/>
        <w:rPr>
          <w:bCs/>
        </w:rPr>
      </w:pPr>
      <w:r w:rsidRPr="0064020C">
        <w:rPr>
          <w:bCs/>
        </w:rPr>
        <w:t>Producent nie musi spełniać wymagań SWZ rozdz. X Podwykonawcy.</w:t>
      </w:r>
    </w:p>
    <w:p w:rsidR="00023F88" w:rsidRDefault="00023F88" w:rsidP="009553F3">
      <w:pPr>
        <w:jc w:val="both"/>
        <w:rPr>
          <w:b/>
        </w:rPr>
      </w:pPr>
    </w:p>
    <w:p w:rsidR="009553F3" w:rsidRPr="004962B2" w:rsidRDefault="009553F3" w:rsidP="009553F3">
      <w:pPr>
        <w:jc w:val="both"/>
        <w:rPr>
          <w:b/>
        </w:rPr>
      </w:pPr>
      <w:r w:rsidRPr="004962B2">
        <w:rPr>
          <w:b/>
        </w:rPr>
        <w:t xml:space="preserve">Pytanie nr </w:t>
      </w:r>
      <w:r w:rsidR="00FA2650" w:rsidRPr="004962B2">
        <w:rPr>
          <w:b/>
        </w:rPr>
        <w:t>8</w:t>
      </w:r>
    </w:p>
    <w:p w:rsidR="00FA2650" w:rsidRPr="004962B2" w:rsidRDefault="00FA2650" w:rsidP="00FA2650">
      <w:pPr>
        <w:ind w:right="-2"/>
        <w:jc w:val="both"/>
      </w:pPr>
      <w:r w:rsidRPr="004962B2">
        <w:t xml:space="preserve">Czy Zamawiający dopuszcza aby gęstość otworów w piance o wymiarach 200 x 200 mm, wynosiła pomiędzy 34 -38 szt. przy zachowaniu właściwości odprężających maty? </w:t>
      </w:r>
    </w:p>
    <w:p w:rsidR="00FA2650" w:rsidRPr="004962B2" w:rsidRDefault="00FA2650" w:rsidP="00FA2650">
      <w:pPr>
        <w:ind w:right="-624"/>
        <w:jc w:val="both"/>
        <w:rPr>
          <w:b/>
          <w:bCs/>
        </w:rPr>
      </w:pPr>
    </w:p>
    <w:p w:rsidR="009553F3" w:rsidRPr="004962B2" w:rsidRDefault="009553F3" w:rsidP="009553F3">
      <w:pPr>
        <w:jc w:val="both"/>
        <w:rPr>
          <w:b/>
        </w:rPr>
      </w:pPr>
      <w:r w:rsidRPr="004962B2">
        <w:rPr>
          <w:b/>
        </w:rPr>
        <w:t>Odpowiedź :</w:t>
      </w:r>
    </w:p>
    <w:p w:rsidR="00A91A3C" w:rsidRPr="004962B2" w:rsidRDefault="00A91A3C" w:rsidP="00A91A3C">
      <w:pPr>
        <w:autoSpaceDE w:val="0"/>
        <w:autoSpaceDN w:val="0"/>
        <w:adjustRightInd w:val="0"/>
        <w:spacing w:line="276" w:lineRule="auto"/>
        <w:jc w:val="both"/>
      </w:pPr>
      <w:r w:rsidRPr="004962B2">
        <w:t xml:space="preserve">Zamawiający </w:t>
      </w:r>
      <w:r w:rsidR="00023F88">
        <w:t>akceptuje</w:t>
      </w:r>
      <w:r w:rsidRPr="004962B2">
        <w:t xml:space="preserve"> aby gęstość otworów w piance o wymiarach 200 x 200 mm wynosiła pomiędzy 34 -38 szt. przy zachowaniu właściwości odprężających maty.</w:t>
      </w:r>
    </w:p>
    <w:p w:rsidR="00A91A3C" w:rsidRPr="00C93732" w:rsidRDefault="00A91A3C" w:rsidP="009553F3">
      <w:pPr>
        <w:jc w:val="both"/>
        <w:rPr>
          <w:b/>
        </w:rPr>
      </w:pPr>
    </w:p>
    <w:p w:rsidR="00D522A6" w:rsidRPr="004962B2" w:rsidRDefault="00D522A6" w:rsidP="00D522A6">
      <w:pPr>
        <w:jc w:val="both"/>
        <w:rPr>
          <w:b/>
        </w:rPr>
      </w:pPr>
      <w:r w:rsidRPr="004962B2">
        <w:rPr>
          <w:b/>
        </w:rPr>
        <w:t xml:space="preserve">Pytanie nr </w:t>
      </w:r>
      <w:r w:rsidR="00FA2650" w:rsidRPr="004962B2">
        <w:rPr>
          <w:b/>
        </w:rPr>
        <w:t>9</w:t>
      </w:r>
    </w:p>
    <w:p w:rsidR="00FA2650" w:rsidRPr="004962B2" w:rsidRDefault="00FA2650" w:rsidP="00FA2650">
      <w:pPr>
        <w:ind w:right="-2"/>
        <w:jc w:val="both"/>
      </w:pPr>
      <w:r w:rsidRPr="004962B2">
        <w:t>Czy Zamawiający dopuszcza aby otwory w macie umieszczone były w odległości pomiędzy 30 mm - 100 mm od obrzeży maty celem lepszego dopasowania do anatomicznych kształtów ciała i poprawy komfortu użytkowania?</w:t>
      </w:r>
    </w:p>
    <w:p w:rsidR="00FA2650" w:rsidRPr="004962B2" w:rsidRDefault="00FA2650" w:rsidP="00FA2650">
      <w:pPr>
        <w:ind w:right="-2"/>
        <w:jc w:val="both"/>
      </w:pPr>
    </w:p>
    <w:p w:rsidR="006C11A7" w:rsidRPr="004962B2" w:rsidRDefault="00D522A6" w:rsidP="00A91A3C">
      <w:pPr>
        <w:jc w:val="both"/>
        <w:rPr>
          <w:b/>
        </w:rPr>
      </w:pPr>
      <w:r w:rsidRPr="004962B2">
        <w:rPr>
          <w:b/>
        </w:rPr>
        <w:t>Odpowiedź :</w:t>
      </w:r>
    </w:p>
    <w:p w:rsidR="00A91A3C" w:rsidRPr="004962B2" w:rsidRDefault="00A91A3C" w:rsidP="00A91A3C">
      <w:pPr>
        <w:autoSpaceDE w:val="0"/>
        <w:autoSpaceDN w:val="0"/>
        <w:adjustRightInd w:val="0"/>
        <w:spacing w:line="276" w:lineRule="auto"/>
        <w:jc w:val="both"/>
      </w:pPr>
      <w:r w:rsidRPr="004962B2">
        <w:t xml:space="preserve">Zamawiający </w:t>
      </w:r>
      <w:r w:rsidR="00023F88">
        <w:t>akceptuje</w:t>
      </w:r>
      <w:r w:rsidRPr="004962B2">
        <w:t xml:space="preserve"> zaproponowane w pytaniu rozwiązanie.</w:t>
      </w:r>
    </w:p>
    <w:p w:rsidR="00A91A3C" w:rsidRPr="004962B2" w:rsidRDefault="00A91A3C" w:rsidP="00A91A3C">
      <w:pPr>
        <w:jc w:val="both"/>
      </w:pPr>
    </w:p>
    <w:p w:rsidR="00D522A6" w:rsidRPr="0064020C" w:rsidRDefault="00D522A6" w:rsidP="00D522A6">
      <w:pPr>
        <w:jc w:val="both"/>
        <w:rPr>
          <w:b/>
        </w:rPr>
      </w:pPr>
      <w:r w:rsidRPr="0064020C">
        <w:rPr>
          <w:b/>
        </w:rPr>
        <w:t>Pytanie nr 1</w:t>
      </w:r>
      <w:r w:rsidR="00FA2650" w:rsidRPr="0064020C">
        <w:rPr>
          <w:b/>
        </w:rPr>
        <w:t>0</w:t>
      </w:r>
    </w:p>
    <w:p w:rsidR="00FA2650" w:rsidRPr="0064020C" w:rsidRDefault="00FA2650" w:rsidP="00FA2650">
      <w:pPr>
        <w:ind w:right="-2"/>
        <w:jc w:val="both"/>
      </w:pPr>
      <w:r w:rsidRPr="0064020C">
        <w:t>Zgodnie z opublikowanymi przez zamawiającego modyfikacjami SWZ z dnia 09.06.2021  r. wykonawca wnosi o następującą zmianę, tj.:</w:t>
      </w:r>
    </w:p>
    <w:p w:rsidR="00FA2650" w:rsidRPr="0064020C" w:rsidRDefault="00FA2650" w:rsidP="00FA2650">
      <w:pPr>
        <w:ind w:right="-2"/>
        <w:jc w:val="both"/>
      </w:pPr>
    </w:p>
    <w:p w:rsidR="00FA2650" w:rsidRPr="0064020C" w:rsidRDefault="00FA2650" w:rsidP="00FA2650">
      <w:pPr>
        <w:ind w:right="-2"/>
        <w:jc w:val="both"/>
      </w:pPr>
      <w:r w:rsidRPr="0064020C">
        <w:t>„W celu potwierdzenia że oferowane dostawy spełniają wymagania określone przez Zamawiającego we właściwych dla danego zadania WTU, Zamawiający żąda złożenia przez wykonawcę ubiegającego się o udzielenie niniejszego zamówienia następujących przedmiotowych środków dowodowych:</w:t>
      </w:r>
    </w:p>
    <w:p w:rsidR="00FA2650" w:rsidRPr="0064020C" w:rsidRDefault="00FA2650" w:rsidP="0074621A">
      <w:pPr>
        <w:pStyle w:val="Akapitzlist"/>
        <w:widowControl w:val="0"/>
        <w:numPr>
          <w:ilvl w:val="0"/>
          <w:numId w:val="2"/>
        </w:numPr>
        <w:suppressAutoHyphens/>
        <w:autoSpaceDN w:val="0"/>
        <w:ind w:right="-2"/>
        <w:contextualSpacing/>
        <w:jc w:val="both"/>
        <w:textAlignment w:val="baseline"/>
      </w:pPr>
      <w:r w:rsidRPr="0064020C">
        <w:t xml:space="preserve">wzoru oferowanego przedmiotu umundurowania i wyekwipowania, tj.: jednej sztuki </w:t>
      </w:r>
      <w:r w:rsidRPr="0064020C">
        <w:lastRenderedPageBreak/>
        <w:t>maty samopompującej</w:t>
      </w:r>
    </w:p>
    <w:p w:rsidR="00FA2650" w:rsidRPr="0064020C" w:rsidRDefault="00FA2650" w:rsidP="0074621A">
      <w:pPr>
        <w:pStyle w:val="Akapitzlist"/>
        <w:widowControl w:val="0"/>
        <w:numPr>
          <w:ilvl w:val="0"/>
          <w:numId w:val="2"/>
        </w:numPr>
        <w:suppressAutoHyphens/>
        <w:autoSpaceDN w:val="0"/>
        <w:ind w:right="-2"/>
        <w:contextualSpacing/>
        <w:jc w:val="both"/>
        <w:textAlignment w:val="baseline"/>
        <w:rPr>
          <w:u w:val="single"/>
        </w:rPr>
      </w:pPr>
      <w:r w:rsidRPr="0064020C">
        <w:rPr>
          <w:u w:val="single"/>
        </w:rPr>
        <w:t>oświadczenia wystawionego przez oferenta o zgodności parametrów oferowanych mat samopompujących z zapisami zawartymi w W</w:t>
      </w:r>
      <w:r w:rsidR="00023F88" w:rsidRPr="0064020C">
        <w:rPr>
          <w:u w:val="single"/>
        </w:rPr>
        <w:t>TU nr 111/DKWS wraz z </w:t>
      </w:r>
      <w:proofErr w:type="spellStart"/>
      <w:r w:rsidR="008308D9" w:rsidRPr="0064020C">
        <w:rPr>
          <w:u w:val="single"/>
        </w:rPr>
        <w:t>dopuszczeniami</w:t>
      </w:r>
      <w:proofErr w:type="spellEnd"/>
      <w:r w:rsidR="008308D9" w:rsidRPr="0064020C">
        <w:rPr>
          <w:u w:val="single"/>
        </w:rPr>
        <w:t xml:space="preserve"> </w:t>
      </w:r>
      <w:r w:rsidRPr="0064020C">
        <w:rPr>
          <w:u w:val="single"/>
        </w:rPr>
        <w:t>oraz dokumentu wystawionego przez producenta/importera lub oferenta o parametrach tkaniny zasadniczej.</w:t>
      </w:r>
    </w:p>
    <w:p w:rsidR="00D522A6" w:rsidRPr="0064020C" w:rsidRDefault="00D522A6" w:rsidP="00D522A6">
      <w:pPr>
        <w:jc w:val="both"/>
        <w:rPr>
          <w:b/>
        </w:rPr>
      </w:pPr>
    </w:p>
    <w:p w:rsidR="00D522A6" w:rsidRPr="0064020C" w:rsidRDefault="00D522A6" w:rsidP="00D522A6">
      <w:pPr>
        <w:jc w:val="both"/>
        <w:rPr>
          <w:b/>
        </w:rPr>
      </w:pPr>
      <w:r w:rsidRPr="0064020C">
        <w:rPr>
          <w:b/>
        </w:rPr>
        <w:t>Odpowiedź :</w:t>
      </w:r>
    </w:p>
    <w:p w:rsidR="00023F88" w:rsidRPr="0064020C" w:rsidRDefault="00023F88" w:rsidP="00023F88">
      <w:pPr>
        <w:autoSpaceDE w:val="0"/>
        <w:autoSpaceDN w:val="0"/>
        <w:adjustRightInd w:val="0"/>
        <w:spacing w:line="276" w:lineRule="auto"/>
        <w:jc w:val="both"/>
        <w:rPr>
          <w:bCs/>
        </w:rPr>
      </w:pPr>
      <w:r w:rsidRPr="0064020C">
        <w:rPr>
          <w:bCs/>
        </w:rPr>
        <w:t>Zamawiający pozostawia zapisy bez zmian, jednocześnie Zamawiający informuje, że wszelkie zmiany treści SWZ (w tym dopuszczenia) stają się ich integralną częścią,</w:t>
      </w:r>
      <w:r w:rsidRPr="0064020C">
        <w:rPr>
          <w:bCs/>
        </w:rPr>
        <w:br/>
        <w:t>a w zakresie w jakim zmieniają treść WTU stają się również załącznikami do umowy.</w:t>
      </w:r>
    </w:p>
    <w:p w:rsidR="00087CB9" w:rsidRPr="00C93732" w:rsidRDefault="00087CB9" w:rsidP="00D522A6">
      <w:pPr>
        <w:jc w:val="both"/>
        <w:rPr>
          <w:b/>
        </w:rPr>
      </w:pPr>
    </w:p>
    <w:p w:rsidR="005F72B6" w:rsidRDefault="005F72B6" w:rsidP="005F72B6">
      <w:pPr>
        <w:jc w:val="both"/>
        <w:rPr>
          <w:b/>
        </w:rPr>
      </w:pPr>
      <w:r w:rsidRPr="00C93732">
        <w:rPr>
          <w:b/>
        </w:rPr>
        <w:t>Pytanie nr 1</w:t>
      </w:r>
      <w:r>
        <w:rPr>
          <w:b/>
        </w:rPr>
        <w:t>1</w:t>
      </w:r>
    </w:p>
    <w:p w:rsidR="005F72B6" w:rsidRDefault="005F72B6" w:rsidP="005F72B6">
      <w:pPr>
        <w:pStyle w:val="Akapitzlist"/>
      </w:pPr>
      <w:r w:rsidRPr="00AF395B">
        <w:t xml:space="preserve">Czy Zamawiający dopuszcza rozwiązania techniczne zawarte w poniższej karcie produktu, która opisuje i charakteryzuje </w:t>
      </w:r>
      <w:r>
        <w:t>matę samopompującą</w:t>
      </w:r>
      <w:r w:rsidRPr="00AF395B">
        <w:t xml:space="preserve"> o parametrach i właściwościach równoważnych lub wyższych do przedmiotu zamówienia</w:t>
      </w:r>
      <w:r>
        <w:t xml:space="preserve"> w zakresie zadania nr 1?</w:t>
      </w:r>
    </w:p>
    <w:p w:rsidR="005F72B6" w:rsidRDefault="005F72B6" w:rsidP="005F72B6">
      <w:pPr>
        <w:pStyle w:val="Akapitzlist"/>
      </w:pPr>
    </w:p>
    <w:p w:rsidR="005F72B6" w:rsidRDefault="005F72B6" w:rsidP="0074621A">
      <w:pPr>
        <w:pStyle w:val="Akapitzlist"/>
        <w:numPr>
          <w:ilvl w:val="0"/>
          <w:numId w:val="1"/>
        </w:numPr>
        <w:spacing w:after="160" w:line="259" w:lineRule="auto"/>
        <w:contextualSpacing/>
      </w:pPr>
      <w:r w:rsidRPr="005F72B6">
        <w:rPr>
          <w:b/>
        </w:rPr>
        <w:t xml:space="preserve">Ogólny wygląd maty samopompującej </w:t>
      </w:r>
    </w:p>
    <w:p w:rsidR="005F72B6" w:rsidRDefault="005F72B6" w:rsidP="005F72B6">
      <w:pPr>
        <w:pStyle w:val="Akapitzlist"/>
        <w:jc w:val="center"/>
      </w:pPr>
      <w:r>
        <w:rPr>
          <w:noProof/>
        </w:rPr>
        <w:drawing>
          <wp:inline distT="0" distB="0" distL="0" distR="0" wp14:anchorId="6DAA664C" wp14:editId="3D2363CD">
            <wp:extent cx="3171190" cy="5201107"/>
            <wp:effectExtent l="0" t="0" r="0" b="0"/>
            <wp:docPr id="2" name="Obraz 2" descr="Obraz zawierający szk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zkło&#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726" cy="5229868"/>
                    </a:xfrm>
                    <a:prstGeom prst="rect">
                      <a:avLst/>
                    </a:prstGeom>
                    <a:noFill/>
                    <a:ln>
                      <a:noFill/>
                    </a:ln>
                  </pic:spPr>
                </pic:pic>
              </a:graphicData>
            </a:graphic>
          </wp:inline>
        </w:drawing>
      </w:r>
    </w:p>
    <w:p w:rsidR="005F72B6" w:rsidRDefault="005F72B6" w:rsidP="005F72B6">
      <w:pPr>
        <w:pStyle w:val="Akapitzlist"/>
        <w:jc w:val="center"/>
      </w:pPr>
      <w:r>
        <w:t>Rysunek 1</w:t>
      </w:r>
    </w:p>
    <w:p w:rsidR="005F72B6" w:rsidRDefault="005F72B6" w:rsidP="005F72B6">
      <w:pPr>
        <w:pStyle w:val="Akapitzlist"/>
        <w:jc w:val="center"/>
      </w:pPr>
    </w:p>
    <w:p w:rsidR="005F72B6" w:rsidRDefault="005F72B6" w:rsidP="005F72B6">
      <w:pPr>
        <w:pStyle w:val="Akapitzlist"/>
        <w:jc w:val="center"/>
      </w:pPr>
    </w:p>
    <w:p w:rsidR="005F72B6" w:rsidRDefault="005F72B6" w:rsidP="005F72B6">
      <w:pPr>
        <w:pStyle w:val="Akapitzlist"/>
        <w:jc w:val="center"/>
      </w:pPr>
    </w:p>
    <w:p w:rsidR="005F72B6" w:rsidRPr="00146DC6" w:rsidRDefault="005F72B6" w:rsidP="0074621A">
      <w:pPr>
        <w:pStyle w:val="Akapitzlist"/>
        <w:numPr>
          <w:ilvl w:val="0"/>
          <w:numId w:val="1"/>
        </w:numPr>
        <w:spacing w:after="160" w:line="259" w:lineRule="auto"/>
        <w:contextualSpacing/>
        <w:rPr>
          <w:b/>
        </w:rPr>
      </w:pPr>
      <w:r w:rsidRPr="00146DC6">
        <w:rPr>
          <w:b/>
        </w:rPr>
        <w:lastRenderedPageBreak/>
        <w:t>Opis ogólny</w:t>
      </w:r>
    </w:p>
    <w:p w:rsidR="005F72B6" w:rsidRDefault="005F72B6" w:rsidP="005F72B6">
      <w:pPr>
        <w:pStyle w:val="Akapitzlist"/>
        <w:jc w:val="both"/>
      </w:pPr>
      <w:r>
        <w:t xml:space="preserve">Mata samopompująca przeznaczona jest do biwakowania w terenie przygodnym w trudnych warunkach terenowych i klimatycznych (czterosezonowa). Zapewnia komfort wypoczynku użytkownika, optymalną izolację od podłoża i ochronę przed wychłodzeniem. Materiały z których wykonano część wierzchnią i spodnią maty są odporne na przetarcia i przebicia. Posiadają również właściwości antypoślizgowe ograniczające możliwość przesuwania się maty po podłożu oraz śpiwora po macie. Mata jest wykonana w kolorze </w:t>
      </w:r>
      <w:r w:rsidRPr="00E60D36">
        <w:t xml:space="preserve">oliwkowym (PAN </w:t>
      </w:r>
      <w:r>
        <w:t>18-0538 TPX</w:t>
      </w:r>
      <w:r w:rsidRPr="00E60D36">
        <w:t>).</w:t>
      </w:r>
      <w:r>
        <w:t xml:space="preserve"> Mata samopompująca wyposażona jest w innowacyjny, wielofunkcyjny zawór w kolorze szarym umieszczony na górnej krawędzi maty umożliwiający szybkie napełnianie / opróżnianie oraz precyzyjne dostrojenie stopnia napełnienia powietrzem maty w celu zapewnienia wysokiego komfortu snu. Mata posiada dedykowany worek do jej przechowywania i transportu (po uprzednim zrolowaniu). W skład kompletu wchodzi: mata samopompująca, dedykowany worek transportowy umożliwiający przytroczenie do plecaka oraz zestaw naprawczy umożliwiający naprawę drobnych przebić w warunkach polowych.</w:t>
      </w:r>
    </w:p>
    <w:p w:rsidR="005F72B6" w:rsidRDefault="005F72B6" w:rsidP="005F72B6">
      <w:pPr>
        <w:pStyle w:val="Akapitzlist"/>
      </w:pPr>
    </w:p>
    <w:p w:rsidR="005F72B6" w:rsidRPr="00146DC6" w:rsidRDefault="005F72B6" w:rsidP="0074621A">
      <w:pPr>
        <w:pStyle w:val="Akapitzlist"/>
        <w:numPr>
          <w:ilvl w:val="0"/>
          <w:numId w:val="1"/>
        </w:numPr>
        <w:spacing w:after="160" w:line="259" w:lineRule="auto"/>
        <w:contextualSpacing/>
        <w:rPr>
          <w:b/>
        </w:rPr>
      </w:pPr>
      <w:r w:rsidRPr="00146DC6">
        <w:rPr>
          <w:b/>
        </w:rPr>
        <w:t>Wymagania techniczne</w:t>
      </w:r>
    </w:p>
    <w:p w:rsidR="005F72B6" w:rsidRPr="006230A5" w:rsidRDefault="005F72B6" w:rsidP="0074621A">
      <w:pPr>
        <w:pStyle w:val="Akapitzlist"/>
        <w:numPr>
          <w:ilvl w:val="1"/>
          <w:numId w:val="1"/>
        </w:numPr>
        <w:spacing w:after="160" w:line="259" w:lineRule="auto"/>
        <w:contextualSpacing/>
        <w:jc w:val="both"/>
      </w:pPr>
      <w:r>
        <w:t xml:space="preserve">Mata  – kształt owalny (mumii) – anatomiczny, dostosowany do kształtu ludzkiej sylwetki. Naokoło maty biegnie zgrzewana pod ciśnieniem krawędź, w górnym rogu od strony wezgłowia umieszczony wielofunkcyjny zawór umożliwiający napompowanie oraz regulację stopnia napełnienia powietrzem. Mata w części wierzchniej i spodniej wykonana z wytrzymałego laminatu – 100% poliester 75D. Grubość w pełni napełnionej powietrzem maty mieści się w przedziale </w:t>
      </w:r>
      <w:r w:rsidRPr="00C05584">
        <w:t>33 – 40 mm</w:t>
      </w:r>
      <w:r w:rsidRPr="008179F6">
        <w:t>. Powłoki tworzące górną i dolną warstwę maty punktowo klejone są do wypełniającej matę pianki poliuretanowej</w:t>
      </w:r>
      <w:r>
        <w:t xml:space="preserve">. </w:t>
      </w:r>
      <w:r w:rsidRPr="006230A5">
        <w:t>Na całym obwodzie maty wymagane trwałe, zgrzewane pod ciśnieniem połączenie zewnętrznych powłok tworzące łączenie o szerokości 6-10 mm.</w:t>
      </w:r>
    </w:p>
    <w:p w:rsidR="005F72B6" w:rsidRDefault="005F72B6" w:rsidP="005F72B6">
      <w:pPr>
        <w:pStyle w:val="Akapitzlist"/>
        <w:ind w:left="1080"/>
        <w:jc w:val="both"/>
      </w:pPr>
      <w:r>
        <w:t>Mata samopompująca  posiada współczynnik odporności termicznej (R-</w:t>
      </w:r>
      <w:proofErr w:type="spellStart"/>
      <w:r>
        <w:t>value</w:t>
      </w:r>
      <w:proofErr w:type="spellEnd"/>
      <w:r>
        <w:t>) na poziomie nie niższym niż 4.0.</w:t>
      </w:r>
    </w:p>
    <w:p w:rsidR="005F72B6" w:rsidRDefault="005F72B6" w:rsidP="0074621A">
      <w:pPr>
        <w:pStyle w:val="Akapitzlist"/>
        <w:numPr>
          <w:ilvl w:val="1"/>
          <w:numId w:val="1"/>
        </w:numPr>
        <w:spacing w:after="160" w:line="259" w:lineRule="auto"/>
        <w:contextualSpacing/>
        <w:jc w:val="both"/>
      </w:pPr>
      <w:r>
        <w:t>Worek transportowy – wykonany ze 100% poliestru 30D 60T owalny pokrowiec w formie walca, dostosowany wymiarami do objętości zrolowanej, nienapompowanej maty. Worek jest wyposażony w ściągacz umożliwiający szybkie zabezpieczenie maty przed wysunięciem się w czasie transportu oraz we wszytą na jego grzbietowej powierzchni taśmę umożliwiającą przytroczenie do plecaka. Kolor worka dostosowany do koloru maty.</w:t>
      </w:r>
    </w:p>
    <w:p w:rsidR="005F72B6" w:rsidRDefault="005F72B6" w:rsidP="0074621A">
      <w:pPr>
        <w:pStyle w:val="Akapitzlist"/>
        <w:numPr>
          <w:ilvl w:val="1"/>
          <w:numId w:val="1"/>
        </w:numPr>
        <w:spacing w:after="120" w:line="259" w:lineRule="auto"/>
        <w:ind w:left="1077" w:hanging="357"/>
        <w:contextualSpacing/>
        <w:jc w:val="both"/>
      </w:pPr>
      <w:r>
        <w:t xml:space="preserve">Zestaw naprawczy – </w:t>
      </w:r>
      <w:r w:rsidRPr="00EF3DE1">
        <w:t xml:space="preserve">trzy kwadratowe łatki (50x50 mm) Poliester 75 D; </w:t>
      </w:r>
      <w:r>
        <w:t>klej silikonowy</w:t>
      </w:r>
    </w:p>
    <w:p w:rsidR="005F72B6" w:rsidRDefault="005F72B6" w:rsidP="005F72B6"/>
    <w:p w:rsidR="005F72B6" w:rsidRPr="00455AA8" w:rsidRDefault="005F72B6" w:rsidP="0074621A">
      <w:pPr>
        <w:pStyle w:val="Akapitzlist"/>
        <w:numPr>
          <w:ilvl w:val="0"/>
          <w:numId w:val="1"/>
        </w:numPr>
        <w:contextualSpacing/>
        <w:rPr>
          <w:b/>
        </w:rPr>
      </w:pPr>
      <w:r w:rsidRPr="00455AA8">
        <w:rPr>
          <w:b/>
        </w:rPr>
        <w:t>Charakterystyka materiałów zasadniczych</w:t>
      </w:r>
    </w:p>
    <w:p w:rsidR="005F72B6" w:rsidRPr="00146DC6" w:rsidRDefault="005F72B6" w:rsidP="005F72B6">
      <w:pPr>
        <w:pStyle w:val="Akapitzlist"/>
        <w:spacing w:after="160" w:line="259" w:lineRule="auto"/>
        <w:contextualSpacing/>
        <w:rPr>
          <w:b/>
        </w:rPr>
      </w:pPr>
    </w:p>
    <w:p w:rsidR="005F72B6" w:rsidRDefault="005F72B6" w:rsidP="0074621A">
      <w:pPr>
        <w:pStyle w:val="Akapitzlist"/>
        <w:numPr>
          <w:ilvl w:val="1"/>
          <w:numId w:val="3"/>
        </w:numPr>
      </w:pPr>
      <w:r>
        <w:t>Laminat</w:t>
      </w:r>
    </w:p>
    <w:p w:rsidR="005F72B6" w:rsidRDefault="005F72B6" w:rsidP="005F72B6">
      <w:pPr>
        <w:pStyle w:val="Akapitzlist"/>
        <w:ind w:left="360"/>
      </w:pPr>
      <w:r>
        <w:t xml:space="preserve">100 % </w:t>
      </w:r>
      <w:proofErr w:type="spellStart"/>
      <w:r>
        <w:t>Polyester</w:t>
      </w:r>
      <w:proofErr w:type="spellEnd"/>
      <w:r>
        <w:t xml:space="preserve"> 75 D</w:t>
      </w:r>
    </w:p>
    <w:p w:rsidR="005F72B6" w:rsidRDefault="005F72B6" w:rsidP="005F72B6">
      <w:r>
        <w:t>4.2 Pianka poliuretanowa – wypełnienie maty:</w:t>
      </w:r>
    </w:p>
    <w:p w:rsidR="005F72B6" w:rsidRDefault="005F72B6" w:rsidP="005F72B6">
      <w:pPr>
        <w:pStyle w:val="Akapitzlist"/>
        <w:jc w:val="both"/>
      </w:pPr>
      <w:r>
        <w:t>- grubość – 38 mm (+/- 2 mm)</w:t>
      </w:r>
    </w:p>
    <w:p w:rsidR="005F72B6" w:rsidRDefault="005F72B6" w:rsidP="005F72B6">
      <w:pPr>
        <w:pStyle w:val="Akapitzlist"/>
        <w:jc w:val="both"/>
      </w:pPr>
      <w:r>
        <w:t>- gęstość pozorna – 16 kg/m</w:t>
      </w:r>
      <w:r>
        <w:rPr>
          <w:vertAlign w:val="superscript"/>
        </w:rPr>
        <w:t>3</w:t>
      </w:r>
    </w:p>
    <w:p w:rsidR="005F72B6" w:rsidRDefault="005F72B6" w:rsidP="005F72B6">
      <w:pPr>
        <w:pStyle w:val="Akapitzlist"/>
        <w:jc w:val="both"/>
      </w:pPr>
      <w:r>
        <w:t>- wzór pianki poliuretanowej (kształt, gęstość i wielkość otworów) – dostosowany do sylwetki ludzkiej</w:t>
      </w:r>
    </w:p>
    <w:p w:rsidR="005F72B6" w:rsidRDefault="005F72B6" w:rsidP="005F72B6">
      <w:pPr>
        <w:pStyle w:val="Akapitzlist"/>
        <w:jc w:val="both"/>
      </w:pPr>
      <w:r>
        <w:t xml:space="preserve">Zastosowany wzór pianki (wielkość i zagęszczenie otworów) odpowiada obszarom ciała o zwiększonym zapotrzebowaniu na ciepło – ramiona, biodra i stopy (mniejsze </w:t>
      </w:r>
      <w:r>
        <w:lastRenderedPageBreak/>
        <w:t>otwory o mniejszym zagęszczeniu). W pozostałych strefach, o ograniczonym kontakcie z ciałem, pianka  posiada większe otwory dla zmniejszenia wagi oraz objętości maty. Mapa obszarów ciała o różnym zapotrzebowaniu na ciepło</w:t>
      </w:r>
    </w:p>
    <w:p w:rsidR="005F72B6" w:rsidRDefault="005F72B6" w:rsidP="005F72B6">
      <w:pPr>
        <w:pStyle w:val="Akapitzlist"/>
        <w:jc w:val="center"/>
      </w:pPr>
      <w:r>
        <w:rPr>
          <w:noProof/>
        </w:rPr>
        <w:drawing>
          <wp:inline distT="0" distB="0" distL="0" distR="0" wp14:anchorId="11B8826C" wp14:editId="6E701FA1">
            <wp:extent cx="5238750" cy="28822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882265"/>
                    </a:xfrm>
                    <a:prstGeom prst="rect">
                      <a:avLst/>
                    </a:prstGeom>
                    <a:noFill/>
                    <a:ln>
                      <a:noFill/>
                    </a:ln>
                  </pic:spPr>
                </pic:pic>
              </a:graphicData>
            </a:graphic>
          </wp:inline>
        </w:drawing>
      </w:r>
    </w:p>
    <w:p w:rsidR="005F72B6" w:rsidRDefault="005F72B6" w:rsidP="005F72B6">
      <w:pPr>
        <w:pStyle w:val="Akapitzlist"/>
        <w:jc w:val="center"/>
      </w:pPr>
      <w:r>
        <w:t>Rysunek 2</w:t>
      </w:r>
    </w:p>
    <w:p w:rsidR="005F72B6" w:rsidRDefault="005F72B6" w:rsidP="005F72B6">
      <w:pPr>
        <w:pStyle w:val="Akapitzlist"/>
      </w:pPr>
    </w:p>
    <w:p w:rsidR="005F72B6" w:rsidRDefault="005F72B6" w:rsidP="005F72B6">
      <w:pPr>
        <w:pStyle w:val="Akapitzlist"/>
        <w:jc w:val="center"/>
      </w:pPr>
      <w:r>
        <w:t>Wzór zastosowanej pianki</w:t>
      </w:r>
    </w:p>
    <w:p w:rsidR="005F72B6" w:rsidRDefault="005F72B6" w:rsidP="005F72B6"/>
    <w:p w:rsidR="005F72B6" w:rsidRDefault="005F72B6" w:rsidP="005F72B6">
      <w:pPr>
        <w:jc w:val="center"/>
      </w:pPr>
      <w:r>
        <w:rPr>
          <w:noProof/>
        </w:rPr>
        <w:drawing>
          <wp:inline distT="0" distB="0" distL="0" distR="0" wp14:anchorId="5E7A5EBE" wp14:editId="17919796">
            <wp:extent cx="5457825" cy="1971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7825" cy="1971675"/>
                    </a:xfrm>
                    <a:prstGeom prst="rect">
                      <a:avLst/>
                    </a:prstGeom>
                  </pic:spPr>
                </pic:pic>
              </a:graphicData>
            </a:graphic>
          </wp:inline>
        </w:drawing>
      </w:r>
    </w:p>
    <w:p w:rsidR="005F72B6" w:rsidRDefault="005F72B6" w:rsidP="005F72B6">
      <w:pPr>
        <w:pStyle w:val="Akapitzlist"/>
        <w:jc w:val="center"/>
      </w:pPr>
      <w:r>
        <w:t>Rysunek 3</w:t>
      </w:r>
    </w:p>
    <w:p w:rsidR="005F72B6" w:rsidRDefault="005F72B6" w:rsidP="005F72B6"/>
    <w:p w:rsidR="005F72B6" w:rsidRDefault="005F72B6" w:rsidP="005F72B6">
      <w:r>
        <w:t>4.3 Zawór wielofunkcyjny</w:t>
      </w:r>
    </w:p>
    <w:p w:rsidR="005F72B6" w:rsidRDefault="005F72B6" w:rsidP="005F72B6">
      <w:pPr>
        <w:pStyle w:val="Akapitzlist"/>
        <w:ind w:left="1080"/>
        <w:jc w:val="both"/>
      </w:pPr>
      <w:r>
        <w:t xml:space="preserve">Wielofunkcyjny zawór w </w:t>
      </w:r>
      <w:r w:rsidRPr="001D6132">
        <w:t>kolorze szarym</w:t>
      </w:r>
      <w:r>
        <w:t xml:space="preserve"> umożliwia szybkie napompowanie maty, regulację stopnia napełnienia powietrzem oraz szybkie opróżnienie maty z powietrza przed jej złożeniem i zrolowaniem do celów transportowych.</w:t>
      </w:r>
    </w:p>
    <w:p w:rsidR="005F72B6" w:rsidRDefault="005F72B6" w:rsidP="005F72B6">
      <w:pPr>
        <w:jc w:val="center"/>
      </w:pPr>
      <w:r>
        <w:rPr>
          <w:noProof/>
        </w:rPr>
        <w:lastRenderedPageBreak/>
        <w:drawing>
          <wp:inline distT="0" distB="0" distL="0" distR="0" wp14:anchorId="477112EF" wp14:editId="57F03290">
            <wp:extent cx="4857750" cy="2743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2743200"/>
                    </a:xfrm>
                    <a:prstGeom prst="rect">
                      <a:avLst/>
                    </a:prstGeom>
                    <a:noFill/>
                    <a:ln>
                      <a:noFill/>
                    </a:ln>
                  </pic:spPr>
                </pic:pic>
              </a:graphicData>
            </a:graphic>
          </wp:inline>
        </w:drawing>
      </w:r>
    </w:p>
    <w:p w:rsidR="005F72B6" w:rsidRDefault="005F72B6" w:rsidP="005F72B6"/>
    <w:p w:rsidR="005F72B6" w:rsidRDefault="005F72B6" w:rsidP="005F72B6">
      <w:pPr>
        <w:jc w:val="center"/>
      </w:pPr>
      <w:r>
        <w:rPr>
          <w:noProof/>
        </w:rPr>
        <w:drawing>
          <wp:inline distT="0" distB="0" distL="0" distR="0" wp14:anchorId="34D0B30D" wp14:editId="4571D369">
            <wp:extent cx="4857750" cy="2743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2743200"/>
                    </a:xfrm>
                    <a:prstGeom prst="rect">
                      <a:avLst/>
                    </a:prstGeom>
                    <a:noFill/>
                    <a:ln>
                      <a:noFill/>
                    </a:ln>
                  </pic:spPr>
                </pic:pic>
              </a:graphicData>
            </a:graphic>
          </wp:inline>
        </w:drawing>
      </w:r>
    </w:p>
    <w:p w:rsidR="005F72B6" w:rsidRDefault="005F72B6" w:rsidP="005F72B6">
      <w:pPr>
        <w:jc w:val="center"/>
      </w:pPr>
      <w:r>
        <w:t>Rysunek 4</w:t>
      </w:r>
    </w:p>
    <w:p w:rsidR="005F72B6" w:rsidRDefault="005F72B6" w:rsidP="005F72B6"/>
    <w:p w:rsidR="005F72B6" w:rsidRDefault="005F72B6" w:rsidP="005F72B6"/>
    <w:p w:rsidR="005F72B6" w:rsidRDefault="005F72B6" w:rsidP="005F72B6"/>
    <w:p w:rsidR="005F72B6" w:rsidRDefault="005F72B6" w:rsidP="005F72B6"/>
    <w:p w:rsidR="005F72B6" w:rsidRPr="00AD0A23" w:rsidRDefault="005F72B6" w:rsidP="0074621A">
      <w:pPr>
        <w:pStyle w:val="Akapitzlist"/>
        <w:numPr>
          <w:ilvl w:val="0"/>
          <w:numId w:val="1"/>
        </w:numPr>
        <w:rPr>
          <w:b/>
          <w:bCs/>
        </w:rPr>
      </w:pPr>
      <w:r w:rsidRPr="00AD0A23">
        <w:rPr>
          <w:b/>
          <w:bCs/>
        </w:rPr>
        <w:t xml:space="preserve">Wymiary maty samopompującej </w:t>
      </w:r>
    </w:p>
    <w:p w:rsidR="005F72B6" w:rsidRDefault="005F72B6" w:rsidP="005F72B6">
      <w:pPr>
        <w:pStyle w:val="Akapitzlist"/>
      </w:pPr>
    </w:p>
    <w:p w:rsidR="005F72B6" w:rsidRPr="00146DC6" w:rsidRDefault="005F72B6" w:rsidP="005F72B6">
      <w:pPr>
        <w:pStyle w:val="Akapitzlist"/>
        <w:jc w:val="center"/>
        <w:rPr>
          <w:b/>
        </w:rPr>
      </w:pPr>
      <w:r w:rsidRPr="00146DC6">
        <w:rPr>
          <w:b/>
        </w:rPr>
        <w:t xml:space="preserve">Tablica nr </w:t>
      </w:r>
      <w:r>
        <w:rPr>
          <w:b/>
        </w:rPr>
        <w:t>1</w:t>
      </w:r>
    </w:p>
    <w:p w:rsidR="005F72B6" w:rsidRPr="00146DC6" w:rsidRDefault="005F72B6" w:rsidP="005F72B6">
      <w:pPr>
        <w:pStyle w:val="Akapitzlist"/>
        <w:jc w:val="center"/>
        <w:rPr>
          <w:b/>
        </w:rPr>
      </w:pPr>
      <w:r w:rsidRPr="00146DC6">
        <w:rPr>
          <w:b/>
        </w:rPr>
        <w:t>Wymiary maty samopompującej</w:t>
      </w:r>
      <w:r>
        <w:rPr>
          <w:b/>
        </w:rPr>
        <w:t xml:space="preserve"> </w:t>
      </w:r>
    </w:p>
    <w:p w:rsidR="005F72B6" w:rsidRDefault="005F72B6" w:rsidP="005F72B6">
      <w:pPr>
        <w:pStyle w:val="Akapitzlist"/>
      </w:pPr>
    </w:p>
    <w:tbl>
      <w:tblPr>
        <w:tblStyle w:val="Tabela-Siatka"/>
        <w:tblW w:w="0" w:type="auto"/>
        <w:tblInd w:w="720" w:type="dxa"/>
        <w:tblLayout w:type="fixed"/>
        <w:tblLook w:val="04A0" w:firstRow="1" w:lastRow="0" w:firstColumn="1" w:lastColumn="0" w:noHBand="0" w:noVBand="1"/>
      </w:tblPr>
      <w:tblGrid>
        <w:gridCol w:w="480"/>
        <w:gridCol w:w="1630"/>
        <w:gridCol w:w="1418"/>
        <w:gridCol w:w="1417"/>
        <w:gridCol w:w="1276"/>
        <w:gridCol w:w="1985"/>
      </w:tblGrid>
      <w:tr w:rsidR="005F72B6" w:rsidTr="00E31C00">
        <w:tc>
          <w:tcPr>
            <w:tcW w:w="480" w:type="dxa"/>
          </w:tcPr>
          <w:p w:rsidR="005F72B6" w:rsidRDefault="005F72B6" w:rsidP="00E31C00">
            <w:pPr>
              <w:pStyle w:val="Akapitzlist"/>
              <w:ind w:left="0"/>
            </w:pPr>
            <w:r>
              <w:t>Lp.</w:t>
            </w:r>
          </w:p>
        </w:tc>
        <w:tc>
          <w:tcPr>
            <w:tcW w:w="1630" w:type="dxa"/>
          </w:tcPr>
          <w:p w:rsidR="005F72B6" w:rsidRDefault="005F72B6" w:rsidP="00E31C00">
            <w:pPr>
              <w:pStyle w:val="Akapitzlist"/>
              <w:ind w:left="0"/>
            </w:pPr>
            <w:r>
              <w:t>Grubość po napompowaniu</w:t>
            </w:r>
          </w:p>
        </w:tc>
        <w:tc>
          <w:tcPr>
            <w:tcW w:w="1418" w:type="dxa"/>
          </w:tcPr>
          <w:p w:rsidR="005F72B6" w:rsidRDefault="005F72B6" w:rsidP="00E31C00">
            <w:pPr>
              <w:pStyle w:val="Akapitzlist"/>
              <w:ind w:left="0"/>
            </w:pPr>
            <w:r>
              <w:t>Długość</w:t>
            </w:r>
          </w:p>
        </w:tc>
        <w:tc>
          <w:tcPr>
            <w:tcW w:w="1417" w:type="dxa"/>
          </w:tcPr>
          <w:p w:rsidR="005F72B6" w:rsidRDefault="005F72B6" w:rsidP="00E31C00">
            <w:pPr>
              <w:pStyle w:val="Akapitzlist"/>
              <w:ind w:left="0"/>
            </w:pPr>
            <w:r>
              <w:t>Szerokość</w:t>
            </w:r>
          </w:p>
        </w:tc>
        <w:tc>
          <w:tcPr>
            <w:tcW w:w="1276" w:type="dxa"/>
          </w:tcPr>
          <w:p w:rsidR="005F72B6" w:rsidRDefault="005F72B6" w:rsidP="00E31C00">
            <w:pPr>
              <w:pStyle w:val="Akapitzlist"/>
              <w:ind w:left="0"/>
            </w:pPr>
            <w:r>
              <w:t>Waga</w:t>
            </w:r>
          </w:p>
        </w:tc>
        <w:tc>
          <w:tcPr>
            <w:tcW w:w="1985" w:type="dxa"/>
          </w:tcPr>
          <w:p w:rsidR="005F72B6" w:rsidRDefault="005F72B6" w:rsidP="00E31C00">
            <w:pPr>
              <w:pStyle w:val="Akapitzlist"/>
              <w:ind w:left="0"/>
            </w:pPr>
            <w:r>
              <w:t>Wymiary po spakowaniu</w:t>
            </w:r>
          </w:p>
        </w:tc>
      </w:tr>
      <w:tr w:rsidR="005F72B6" w:rsidTr="00E31C00">
        <w:tc>
          <w:tcPr>
            <w:tcW w:w="480" w:type="dxa"/>
          </w:tcPr>
          <w:p w:rsidR="005F72B6" w:rsidRDefault="005F72B6" w:rsidP="00E31C00">
            <w:pPr>
              <w:pStyle w:val="Akapitzlist"/>
              <w:ind w:left="0"/>
            </w:pPr>
            <w:r>
              <w:t>1</w:t>
            </w:r>
          </w:p>
        </w:tc>
        <w:tc>
          <w:tcPr>
            <w:tcW w:w="1630" w:type="dxa"/>
          </w:tcPr>
          <w:p w:rsidR="005F72B6" w:rsidRPr="00D60DCF" w:rsidRDefault="005F72B6" w:rsidP="00E31C00">
            <w:pPr>
              <w:pStyle w:val="Akapitzlist"/>
              <w:ind w:left="0"/>
            </w:pPr>
            <w:r w:rsidRPr="00D60DCF">
              <w:t>33 – 40 mm</w:t>
            </w:r>
          </w:p>
        </w:tc>
        <w:tc>
          <w:tcPr>
            <w:tcW w:w="1418" w:type="dxa"/>
          </w:tcPr>
          <w:p w:rsidR="005F72B6" w:rsidRPr="00D60DCF" w:rsidRDefault="005F72B6" w:rsidP="00E31C00">
            <w:pPr>
              <w:pStyle w:val="Akapitzlist"/>
              <w:ind w:left="0"/>
            </w:pPr>
            <w:r w:rsidRPr="00D60DCF">
              <w:t>1980 mm (+/- 20 mm)</w:t>
            </w:r>
          </w:p>
        </w:tc>
        <w:tc>
          <w:tcPr>
            <w:tcW w:w="1417" w:type="dxa"/>
          </w:tcPr>
          <w:p w:rsidR="005F72B6" w:rsidRDefault="005F72B6" w:rsidP="00E31C00">
            <w:pPr>
              <w:pStyle w:val="Akapitzlist"/>
              <w:ind w:left="0"/>
            </w:pPr>
            <w:r w:rsidRPr="00D60DCF">
              <w:t>640 mm</w:t>
            </w:r>
          </w:p>
          <w:p w:rsidR="005F72B6" w:rsidRPr="00D60DCF" w:rsidRDefault="005F72B6" w:rsidP="00E31C00">
            <w:pPr>
              <w:pStyle w:val="Akapitzlist"/>
              <w:ind w:left="0"/>
            </w:pPr>
            <w:r w:rsidRPr="00D60DCF">
              <w:t>(+/- 20 mm)</w:t>
            </w:r>
          </w:p>
        </w:tc>
        <w:tc>
          <w:tcPr>
            <w:tcW w:w="1276" w:type="dxa"/>
          </w:tcPr>
          <w:p w:rsidR="005F72B6" w:rsidRDefault="005F72B6" w:rsidP="00E31C00">
            <w:pPr>
              <w:pStyle w:val="Akapitzlist"/>
              <w:ind w:left="0"/>
            </w:pPr>
            <w:r w:rsidRPr="00D60DCF">
              <w:t>1020 g</w:t>
            </w:r>
          </w:p>
          <w:p w:rsidR="005F72B6" w:rsidRPr="00D60DCF" w:rsidRDefault="005F72B6" w:rsidP="00E31C00">
            <w:pPr>
              <w:pStyle w:val="Akapitzlist"/>
              <w:ind w:left="0"/>
            </w:pPr>
            <w:r w:rsidRPr="00D60DCF">
              <w:t>(+/- 100 g)</w:t>
            </w:r>
          </w:p>
        </w:tc>
        <w:tc>
          <w:tcPr>
            <w:tcW w:w="1985" w:type="dxa"/>
          </w:tcPr>
          <w:p w:rsidR="005F72B6" w:rsidRPr="00D60DCF" w:rsidRDefault="005F72B6" w:rsidP="00E31C00">
            <w:pPr>
              <w:pStyle w:val="Akapitzlist"/>
              <w:ind w:left="0"/>
            </w:pPr>
            <w:r w:rsidRPr="00D60DCF">
              <w:rPr>
                <w:rFonts w:cstheme="minorHAnsi"/>
              </w:rPr>
              <w:t>Ø</w:t>
            </w:r>
            <w:r w:rsidRPr="00D60DCF">
              <w:t xml:space="preserve"> 165 x 330 mm</w:t>
            </w:r>
          </w:p>
        </w:tc>
      </w:tr>
    </w:tbl>
    <w:p w:rsidR="005F72B6" w:rsidRDefault="005F72B6" w:rsidP="005F72B6">
      <w:pPr>
        <w:pStyle w:val="Akapitzlist"/>
      </w:pPr>
    </w:p>
    <w:p w:rsidR="005F72B6" w:rsidRDefault="005F72B6" w:rsidP="005F72B6">
      <w:pPr>
        <w:pStyle w:val="Akapitzlist"/>
        <w:ind w:left="720"/>
        <w:rPr>
          <w:b/>
          <w:bCs/>
        </w:rPr>
      </w:pPr>
    </w:p>
    <w:p w:rsidR="005F72B6" w:rsidRDefault="005F72B6" w:rsidP="005F72B6">
      <w:pPr>
        <w:pStyle w:val="Akapitzlist"/>
        <w:ind w:left="720"/>
        <w:rPr>
          <w:b/>
          <w:bCs/>
        </w:rPr>
      </w:pPr>
    </w:p>
    <w:p w:rsidR="005F72B6" w:rsidRDefault="005F72B6" w:rsidP="005F72B6">
      <w:pPr>
        <w:pStyle w:val="Akapitzlist"/>
        <w:ind w:left="720"/>
        <w:rPr>
          <w:b/>
          <w:bCs/>
        </w:rPr>
      </w:pPr>
    </w:p>
    <w:p w:rsidR="005F72B6" w:rsidRDefault="005F72B6" w:rsidP="005F72B6">
      <w:pPr>
        <w:pStyle w:val="Akapitzlist"/>
        <w:ind w:left="720"/>
        <w:rPr>
          <w:b/>
          <w:bCs/>
        </w:rPr>
      </w:pPr>
    </w:p>
    <w:p w:rsidR="005F72B6" w:rsidRPr="00B221EC" w:rsidRDefault="005F72B6" w:rsidP="0074621A">
      <w:pPr>
        <w:pStyle w:val="Akapitzlist"/>
        <w:numPr>
          <w:ilvl w:val="0"/>
          <w:numId w:val="1"/>
        </w:numPr>
        <w:rPr>
          <w:b/>
          <w:bCs/>
        </w:rPr>
      </w:pPr>
      <w:r w:rsidRPr="00B221EC">
        <w:rPr>
          <w:b/>
          <w:bCs/>
        </w:rPr>
        <w:lastRenderedPageBreak/>
        <w:t>Wymiary worka transportowego</w:t>
      </w:r>
    </w:p>
    <w:p w:rsidR="005F72B6" w:rsidRDefault="005F72B6" w:rsidP="005F72B6">
      <w:pPr>
        <w:pStyle w:val="Akapitzlist"/>
      </w:pPr>
    </w:p>
    <w:p w:rsidR="005F72B6" w:rsidRPr="00C05584" w:rsidRDefault="005F72B6" w:rsidP="005F72B6">
      <w:pPr>
        <w:ind w:firstLine="708"/>
        <w:jc w:val="center"/>
      </w:pPr>
      <w:r w:rsidRPr="00C05584">
        <w:rPr>
          <w:b/>
        </w:rPr>
        <w:t>Tablica nr</w:t>
      </w:r>
      <w:r>
        <w:rPr>
          <w:b/>
        </w:rPr>
        <w:t xml:space="preserve"> 2</w:t>
      </w:r>
      <w:r w:rsidRPr="00C05584">
        <w:rPr>
          <w:b/>
        </w:rPr>
        <w:t xml:space="preserve"> </w:t>
      </w:r>
    </w:p>
    <w:p w:rsidR="005F72B6" w:rsidRPr="00146DC6" w:rsidRDefault="005F72B6" w:rsidP="005F72B6">
      <w:pPr>
        <w:pStyle w:val="Akapitzlist"/>
        <w:jc w:val="center"/>
        <w:rPr>
          <w:b/>
        </w:rPr>
      </w:pPr>
      <w:r w:rsidRPr="00146DC6">
        <w:rPr>
          <w:b/>
        </w:rPr>
        <w:t>Wymiary worka transportowego</w:t>
      </w:r>
    </w:p>
    <w:p w:rsidR="005F72B6" w:rsidRDefault="005F72B6" w:rsidP="005F72B6">
      <w:pPr>
        <w:pStyle w:val="Akapitzlist"/>
      </w:pPr>
    </w:p>
    <w:tbl>
      <w:tblPr>
        <w:tblStyle w:val="Tabela-Siatka"/>
        <w:tblW w:w="0" w:type="auto"/>
        <w:tblInd w:w="720" w:type="dxa"/>
        <w:tblLayout w:type="fixed"/>
        <w:tblLook w:val="04A0" w:firstRow="1" w:lastRow="0" w:firstColumn="1" w:lastColumn="0" w:noHBand="0" w:noVBand="1"/>
      </w:tblPr>
      <w:tblGrid>
        <w:gridCol w:w="480"/>
        <w:gridCol w:w="1772"/>
        <w:gridCol w:w="2410"/>
        <w:gridCol w:w="1843"/>
        <w:gridCol w:w="1559"/>
      </w:tblGrid>
      <w:tr w:rsidR="005F72B6" w:rsidTr="00E31C00">
        <w:tc>
          <w:tcPr>
            <w:tcW w:w="480" w:type="dxa"/>
          </w:tcPr>
          <w:p w:rsidR="005F72B6" w:rsidRDefault="005F72B6" w:rsidP="00E31C00">
            <w:pPr>
              <w:pStyle w:val="Akapitzlist"/>
              <w:ind w:left="0"/>
            </w:pPr>
            <w:r>
              <w:t>Lp.</w:t>
            </w:r>
          </w:p>
        </w:tc>
        <w:tc>
          <w:tcPr>
            <w:tcW w:w="1772" w:type="dxa"/>
          </w:tcPr>
          <w:p w:rsidR="005F72B6" w:rsidRDefault="005F72B6" w:rsidP="00E31C00">
            <w:pPr>
              <w:pStyle w:val="Akapitzlist"/>
              <w:ind w:left="0"/>
            </w:pPr>
            <w:r>
              <w:t>Długość</w:t>
            </w:r>
          </w:p>
        </w:tc>
        <w:tc>
          <w:tcPr>
            <w:tcW w:w="2410" w:type="dxa"/>
          </w:tcPr>
          <w:p w:rsidR="005F72B6" w:rsidRDefault="005F72B6" w:rsidP="00E31C00">
            <w:pPr>
              <w:pStyle w:val="Akapitzlist"/>
              <w:ind w:left="0"/>
            </w:pPr>
            <w:r>
              <w:t>Średnica</w:t>
            </w:r>
          </w:p>
          <w:p w:rsidR="005F72B6" w:rsidRDefault="005F72B6" w:rsidP="00E31C00">
            <w:pPr>
              <w:pStyle w:val="Akapitzlist"/>
              <w:ind w:left="0"/>
            </w:pPr>
            <w:r>
              <w:t>(w najszerszym miejscu)</w:t>
            </w:r>
          </w:p>
        </w:tc>
        <w:tc>
          <w:tcPr>
            <w:tcW w:w="1843" w:type="dxa"/>
          </w:tcPr>
          <w:p w:rsidR="005F72B6" w:rsidRDefault="005F72B6" w:rsidP="00E31C00">
            <w:pPr>
              <w:pStyle w:val="Akapitzlist"/>
              <w:ind w:left="0"/>
            </w:pPr>
            <w:r>
              <w:t>Obwód</w:t>
            </w:r>
          </w:p>
        </w:tc>
        <w:tc>
          <w:tcPr>
            <w:tcW w:w="1559" w:type="dxa"/>
          </w:tcPr>
          <w:p w:rsidR="005F72B6" w:rsidRDefault="005F72B6" w:rsidP="00E31C00">
            <w:pPr>
              <w:pStyle w:val="Akapitzlist"/>
              <w:ind w:left="0"/>
            </w:pPr>
            <w:r>
              <w:t>Waga</w:t>
            </w:r>
          </w:p>
        </w:tc>
      </w:tr>
      <w:tr w:rsidR="005F72B6" w:rsidTr="00E31C00">
        <w:tc>
          <w:tcPr>
            <w:tcW w:w="480" w:type="dxa"/>
          </w:tcPr>
          <w:p w:rsidR="005F72B6" w:rsidRDefault="005F72B6" w:rsidP="00E31C00">
            <w:pPr>
              <w:pStyle w:val="Akapitzlist"/>
              <w:ind w:left="0"/>
            </w:pPr>
            <w:r>
              <w:t>1</w:t>
            </w:r>
          </w:p>
        </w:tc>
        <w:tc>
          <w:tcPr>
            <w:tcW w:w="1772" w:type="dxa"/>
          </w:tcPr>
          <w:p w:rsidR="005F72B6" w:rsidRDefault="005F72B6" w:rsidP="00E31C00">
            <w:pPr>
              <w:pStyle w:val="Akapitzlist"/>
              <w:ind w:left="0"/>
            </w:pPr>
            <w:r w:rsidRPr="009C52D4">
              <w:t>3</w:t>
            </w:r>
            <w:r>
              <w:t>30</w:t>
            </w:r>
            <w:r w:rsidRPr="009C52D4">
              <w:t xml:space="preserve"> mm</w:t>
            </w:r>
          </w:p>
          <w:p w:rsidR="005F72B6" w:rsidRPr="009C52D4" w:rsidRDefault="005F72B6" w:rsidP="00E31C00">
            <w:pPr>
              <w:pStyle w:val="Akapitzlist"/>
              <w:ind w:left="0"/>
            </w:pPr>
            <w:r w:rsidRPr="009C52D4">
              <w:t>(+/- 20 mm)</w:t>
            </w:r>
          </w:p>
        </w:tc>
        <w:tc>
          <w:tcPr>
            <w:tcW w:w="2410" w:type="dxa"/>
          </w:tcPr>
          <w:p w:rsidR="005F72B6" w:rsidRDefault="005F72B6" w:rsidP="00E31C00">
            <w:pPr>
              <w:pStyle w:val="Akapitzlist"/>
              <w:ind w:left="0"/>
            </w:pPr>
            <w:r>
              <w:t>175</w:t>
            </w:r>
            <w:r w:rsidRPr="009C52D4">
              <w:t xml:space="preserve"> mm</w:t>
            </w:r>
          </w:p>
          <w:p w:rsidR="005F72B6" w:rsidRPr="009C52D4" w:rsidRDefault="005F72B6" w:rsidP="00E31C00">
            <w:pPr>
              <w:pStyle w:val="Akapitzlist"/>
              <w:ind w:left="0"/>
            </w:pPr>
            <w:r w:rsidRPr="009C52D4">
              <w:t>(+/- 20 mm)</w:t>
            </w:r>
          </w:p>
        </w:tc>
        <w:tc>
          <w:tcPr>
            <w:tcW w:w="1843" w:type="dxa"/>
          </w:tcPr>
          <w:p w:rsidR="005F72B6" w:rsidRDefault="005F72B6" w:rsidP="00E31C00">
            <w:pPr>
              <w:pStyle w:val="Akapitzlist"/>
              <w:ind w:left="0"/>
            </w:pPr>
            <w:r>
              <w:t>540</w:t>
            </w:r>
            <w:r w:rsidRPr="009C52D4">
              <w:t xml:space="preserve"> mm</w:t>
            </w:r>
          </w:p>
          <w:p w:rsidR="005F72B6" w:rsidRPr="000E4E28" w:rsidRDefault="005F72B6" w:rsidP="00E31C00">
            <w:pPr>
              <w:pStyle w:val="Akapitzlist"/>
              <w:ind w:left="0"/>
              <w:rPr>
                <w:highlight w:val="yellow"/>
              </w:rPr>
            </w:pPr>
            <w:r w:rsidRPr="009C52D4">
              <w:t>(+/- 20 mm)</w:t>
            </w:r>
          </w:p>
        </w:tc>
        <w:tc>
          <w:tcPr>
            <w:tcW w:w="1559" w:type="dxa"/>
          </w:tcPr>
          <w:p w:rsidR="005F72B6" w:rsidRPr="00844E99" w:rsidRDefault="005F72B6" w:rsidP="00E31C00">
            <w:pPr>
              <w:pStyle w:val="Akapitzlist"/>
              <w:ind w:left="0"/>
            </w:pPr>
            <w:r w:rsidRPr="00844E99">
              <w:t>18 g (+/- 5 g)</w:t>
            </w:r>
          </w:p>
        </w:tc>
      </w:tr>
    </w:tbl>
    <w:p w:rsidR="005F72B6" w:rsidRDefault="005F72B6" w:rsidP="005F72B6"/>
    <w:p w:rsidR="005F72B6" w:rsidRDefault="005F72B6" w:rsidP="005F72B6"/>
    <w:p w:rsidR="005F72B6" w:rsidRPr="00C93732" w:rsidRDefault="005F72B6" w:rsidP="005F72B6">
      <w:pPr>
        <w:jc w:val="both"/>
        <w:rPr>
          <w:b/>
        </w:rPr>
      </w:pPr>
      <w:r w:rsidRPr="00C93732">
        <w:rPr>
          <w:b/>
        </w:rPr>
        <w:t>Odpowiedź :</w:t>
      </w:r>
    </w:p>
    <w:p w:rsidR="00A91A3C" w:rsidRPr="004962B2" w:rsidRDefault="00A91A3C" w:rsidP="00A91A3C">
      <w:pPr>
        <w:autoSpaceDE w:val="0"/>
        <w:autoSpaceDN w:val="0"/>
        <w:adjustRightInd w:val="0"/>
      </w:pPr>
      <w:r w:rsidRPr="004962B2">
        <w:t>Zamawiający nie dopuszcza proponowanych rozwiązań technicznych.</w:t>
      </w:r>
    </w:p>
    <w:p w:rsidR="003A7D1D" w:rsidRDefault="003A7D1D" w:rsidP="00AB0CAE">
      <w:pPr>
        <w:pStyle w:val="Tekstkomentarza"/>
        <w:jc w:val="center"/>
        <w:rPr>
          <w:rFonts w:ascii="Times New Roman" w:hAnsi="Times New Roman"/>
          <w:b/>
          <w:sz w:val="24"/>
          <w:lang w:val="pl-PL"/>
        </w:rPr>
      </w:pPr>
    </w:p>
    <w:p w:rsidR="005F72B6" w:rsidRDefault="005F72B6" w:rsidP="005F72B6">
      <w:pPr>
        <w:jc w:val="both"/>
        <w:rPr>
          <w:b/>
        </w:rPr>
      </w:pPr>
      <w:r w:rsidRPr="00C93732">
        <w:rPr>
          <w:b/>
        </w:rPr>
        <w:t>Pytanie nr 1</w:t>
      </w:r>
      <w:r>
        <w:rPr>
          <w:b/>
        </w:rPr>
        <w:t>2</w:t>
      </w:r>
    </w:p>
    <w:p w:rsidR="005F72B6" w:rsidRDefault="005F72B6" w:rsidP="005F72B6">
      <w:r>
        <w:t>Czy Zamawiający w prowadzonym postępowaniu dopuszcza matę o parametrach zawartych w poniższych tabelach?  Całość badań została wykonana przez akredytowane laboratorium na terenie RP.</w:t>
      </w:r>
    </w:p>
    <w:p w:rsidR="005F72B6" w:rsidRDefault="005F72B6" w:rsidP="005F72B6">
      <w:pPr>
        <w:pStyle w:val="Akapitzlist"/>
      </w:pPr>
    </w:p>
    <w:p w:rsidR="005F72B6" w:rsidRPr="00146DC6" w:rsidRDefault="005F72B6" w:rsidP="005F72B6">
      <w:pPr>
        <w:jc w:val="center"/>
        <w:rPr>
          <w:b/>
        </w:rPr>
      </w:pPr>
      <w:r w:rsidRPr="00146DC6">
        <w:rPr>
          <w:b/>
        </w:rPr>
        <w:t xml:space="preserve">Tablica nr </w:t>
      </w:r>
      <w:r>
        <w:rPr>
          <w:b/>
        </w:rPr>
        <w:t>1</w:t>
      </w:r>
    </w:p>
    <w:p w:rsidR="005F72B6" w:rsidRDefault="005F72B6" w:rsidP="005F72B6">
      <w:pPr>
        <w:pStyle w:val="Akapitzlist"/>
        <w:jc w:val="center"/>
        <w:rPr>
          <w:b/>
        </w:rPr>
      </w:pPr>
    </w:p>
    <w:p w:rsidR="005F72B6" w:rsidRPr="00146DC6" w:rsidRDefault="005F72B6" w:rsidP="005F72B6">
      <w:pPr>
        <w:pStyle w:val="Akapitzlist"/>
        <w:jc w:val="center"/>
        <w:rPr>
          <w:b/>
        </w:rPr>
      </w:pPr>
      <w:r w:rsidRPr="001619ED">
        <w:rPr>
          <w:b/>
        </w:rPr>
        <w:t>wodoszczelność i wytrzymałość na przekłucia dla tkaniny</w:t>
      </w:r>
    </w:p>
    <w:p w:rsidR="005F72B6" w:rsidRDefault="005F72B6" w:rsidP="005F72B6">
      <w:pPr>
        <w:pStyle w:val="Akapitzlist"/>
      </w:pPr>
    </w:p>
    <w:tbl>
      <w:tblPr>
        <w:tblStyle w:val="Tabela-Siatka"/>
        <w:tblW w:w="0" w:type="auto"/>
        <w:tblInd w:w="720" w:type="dxa"/>
        <w:tblLook w:val="04A0" w:firstRow="1" w:lastRow="0" w:firstColumn="1" w:lastColumn="0" w:noHBand="0" w:noVBand="1"/>
      </w:tblPr>
      <w:tblGrid>
        <w:gridCol w:w="544"/>
        <w:gridCol w:w="2663"/>
        <w:gridCol w:w="1163"/>
        <w:gridCol w:w="1493"/>
        <w:gridCol w:w="2307"/>
      </w:tblGrid>
      <w:tr w:rsidR="005F72B6" w:rsidRPr="00CB04D1" w:rsidTr="00E31C00">
        <w:tc>
          <w:tcPr>
            <w:tcW w:w="480" w:type="dxa"/>
          </w:tcPr>
          <w:p w:rsidR="005F72B6" w:rsidRPr="00CB04D1" w:rsidRDefault="005F72B6" w:rsidP="00E31C00">
            <w:pPr>
              <w:pStyle w:val="Akapitzlist"/>
              <w:ind w:left="0"/>
              <w:jc w:val="center"/>
            </w:pPr>
            <w:r w:rsidRPr="00CB04D1">
              <w:t>Lp.</w:t>
            </w:r>
          </w:p>
        </w:tc>
        <w:tc>
          <w:tcPr>
            <w:tcW w:w="2787" w:type="dxa"/>
          </w:tcPr>
          <w:p w:rsidR="005F72B6" w:rsidRPr="00CB04D1" w:rsidRDefault="005F72B6" w:rsidP="00E31C00">
            <w:pPr>
              <w:pStyle w:val="Akapitzlist"/>
              <w:ind w:left="0"/>
              <w:jc w:val="center"/>
            </w:pPr>
            <w:r w:rsidRPr="00CB04D1">
              <w:t>Parametr</w:t>
            </w:r>
          </w:p>
        </w:tc>
        <w:tc>
          <w:tcPr>
            <w:tcW w:w="1111" w:type="dxa"/>
          </w:tcPr>
          <w:p w:rsidR="005F72B6" w:rsidRPr="00CB04D1" w:rsidRDefault="005F72B6" w:rsidP="00E31C00">
            <w:pPr>
              <w:pStyle w:val="Akapitzlist"/>
              <w:ind w:left="0"/>
              <w:jc w:val="center"/>
            </w:pPr>
            <w:r w:rsidRPr="00CB04D1">
              <w:t>Jednostka</w:t>
            </w:r>
          </w:p>
        </w:tc>
        <w:tc>
          <w:tcPr>
            <w:tcW w:w="1560" w:type="dxa"/>
          </w:tcPr>
          <w:p w:rsidR="005F72B6" w:rsidRPr="00CB04D1" w:rsidRDefault="005F72B6" w:rsidP="00E31C00">
            <w:pPr>
              <w:pStyle w:val="Akapitzlist"/>
              <w:ind w:left="0"/>
              <w:jc w:val="center"/>
            </w:pPr>
            <w:r w:rsidRPr="00CB04D1">
              <w:t>Wartość</w:t>
            </w:r>
          </w:p>
        </w:tc>
        <w:tc>
          <w:tcPr>
            <w:tcW w:w="2404" w:type="dxa"/>
          </w:tcPr>
          <w:p w:rsidR="005F72B6" w:rsidRPr="00CB04D1" w:rsidRDefault="005F72B6" w:rsidP="00E31C00">
            <w:pPr>
              <w:pStyle w:val="Akapitzlist"/>
              <w:ind w:left="0"/>
              <w:jc w:val="center"/>
            </w:pPr>
            <w:r w:rsidRPr="00CB04D1">
              <w:t>Norma/metoda</w:t>
            </w:r>
          </w:p>
        </w:tc>
      </w:tr>
      <w:tr w:rsidR="005F72B6" w:rsidRPr="00CB04D1" w:rsidTr="00E31C00">
        <w:tc>
          <w:tcPr>
            <w:tcW w:w="480" w:type="dxa"/>
            <w:vAlign w:val="center"/>
          </w:tcPr>
          <w:p w:rsidR="005F72B6" w:rsidRPr="00CB04D1" w:rsidRDefault="005F72B6" w:rsidP="00E31C00">
            <w:pPr>
              <w:pStyle w:val="Akapitzlist"/>
              <w:ind w:left="0"/>
              <w:jc w:val="center"/>
            </w:pPr>
            <w:r>
              <w:t>1</w:t>
            </w:r>
          </w:p>
        </w:tc>
        <w:tc>
          <w:tcPr>
            <w:tcW w:w="2787" w:type="dxa"/>
            <w:vAlign w:val="center"/>
          </w:tcPr>
          <w:p w:rsidR="005F72B6" w:rsidRPr="00CB04D1" w:rsidRDefault="005F72B6" w:rsidP="00E31C00">
            <w:pPr>
              <w:pStyle w:val="Akapitzlist"/>
              <w:ind w:left="0"/>
              <w:jc w:val="center"/>
            </w:pPr>
            <w:r w:rsidRPr="00CB04D1">
              <w:t>Wodoszczelność</w:t>
            </w:r>
          </w:p>
        </w:tc>
        <w:tc>
          <w:tcPr>
            <w:tcW w:w="1111" w:type="dxa"/>
            <w:vAlign w:val="center"/>
          </w:tcPr>
          <w:p w:rsidR="005F72B6" w:rsidRPr="00CB04D1" w:rsidRDefault="005F72B6" w:rsidP="00E31C00">
            <w:pPr>
              <w:pStyle w:val="Akapitzlist"/>
              <w:ind w:left="0"/>
              <w:jc w:val="center"/>
            </w:pPr>
            <w:proofErr w:type="spellStart"/>
            <w:r w:rsidRPr="00CB04D1">
              <w:t>hPa</w:t>
            </w:r>
            <w:proofErr w:type="spellEnd"/>
          </w:p>
        </w:tc>
        <w:tc>
          <w:tcPr>
            <w:tcW w:w="1560" w:type="dxa"/>
            <w:vAlign w:val="center"/>
          </w:tcPr>
          <w:p w:rsidR="005F72B6" w:rsidRPr="00CB04D1" w:rsidRDefault="005F72B6" w:rsidP="00E31C00">
            <w:pPr>
              <w:pStyle w:val="Akapitzlist"/>
              <w:ind w:left="0"/>
              <w:jc w:val="center"/>
            </w:pPr>
            <w:r w:rsidRPr="00CB04D1">
              <w:t>Powyżej 999</w:t>
            </w:r>
          </w:p>
        </w:tc>
        <w:tc>
          <w:tcPr>
            <w:tcW w:w="2404" w:type="dxa"/>
            <w:vAlign w:val="center"/>
          </w:tcPr>
          <w:p w:rsidR="005F72B6" w:rsidRDefault="005F72B6" w:rsidP="00E31C00">
            <w:pPr>
              <w:pStyle w:val="Akapitzlist"/>
              <w:ind w:left="0"/>
              <w:jc w:val="center"/>
            </w:pPr>
            <w:r>
              <w:t>PN-EN 20811:1997</w:t>
            </w:r>
          </w:p>
          <w:p w:rsidR="005F72B6" w:rsidRPr="00CB04D1" w:rsidRDefault="005F72B6" w:rsidP="00E31C00">
            <w:pPr>
              <w:pStyle w:val="Akapitzlist"/>
              <w:ind w:left="0"/>
              <w:jc w:val="center"/>
            </w:pPr>
            <w:r>
              <w:t>c</w:t>
            </w:r>
            <w:r w:rsidRPr="00CB04D1">
              <w:t xml:space="preserve">iśnienie wody na badaną próbkę kierowane od dołu; badanie do 999 </w:t>
            </w:r>
            <w:proofErr w:type="spellStart"/>
            <w:r w:rsidRPr="00CB04D1">
              <w:t>hPa</w:t>
            </w:r>
            <w:proofErr w:type="spellEnd"/>
          </w:p>
        </w:tc>
      </w:tr>
      <w:tr w:rsidR="005F72B6" w:rsidRPr="00CB04D1" w:rsidTr="00E31C00">
        <w:tc>
          <w:tcPr>
            <w:tcW w:w="480" w:type="dxa"/>
            <w:vAlign w:val="center"/>
          </w:tcPr>
          <w:p w:rsidR="005F72B6" w:rsidRPr="00CB04D1" w:rsidRDefault="005F72B6" w:rsidP="00E31C00">
            <w:pPr>
              <w:pStyle w:val="Akapitzlist"/>
              <w:ind w:left="0"/>
              <w:jc w:val="center"/>
            </w:pPr>
            <w:r>
              <w:t>2</w:t>
            </w:r>
          </w:p>
        </w:tc>
        <w:tc>
          <w:tcPr>
            <w:tcW w:w="2787" w:type="dxa"/>
            <w:vAlign w:val="center"/>
          </w:tcPr>
          <w:p w:rsidR="005F72B6" w:rsidRPr="00CB04D1" w:rsidRDefault="005F72B6" w:rsidP="00E31C00">
            <w:pPr>
              <w:pStyle w:val="Akapitzlist"/>
              <w:ind w:left="0"/>
              <w:jc w:val="center"/>
            </w:pPr>
            <w:r w:rsidRPr="00CB04D1">
              <w:t>Wytrzymałość na prze</w:t>
            </w:r>
            <w:r>
              <w:t>kłucie</w:t>
            </w:r>
          </w:p>
        </w:tc>
        <w:tc>
          <w:tcPr>
            <w:tcW w:w="1111" w:type="dxa"/>
            <w:vAlign w:val="center"/>
          </w:tcPr>
          <w:p w:rsidR="005F72B6" w:rsidRPr="00CB04D1" w:rsidRDefault="005F72B6" w:rsidP="00E31C00">
            <w:pPr>
              <w:pStyle w:val="Akapitzlist"/>
              <w:ind w:left="0"/>
              <w:jc w:val="center"/>
            </w:pPr>
            <w:r w:rsidRPr="00CB04D1">
              <w:t>N</w:t>
            </w:r>
          </w:p>
        </w:tc>
        <w:tc>
          <w:tcPr>
            <w:tcW w:w="1560" w:type="dxa"/>
            <w:vAlign w:val="center"/>
          </w:tcPr>
          <w:p w:rsidR="005F72B6" w:rsidRPr="00CB04D1" w:rsidRDefault="005F72B6" w:rsidP="00E31C00">
            <w:pPr>
              <w:pStyle w:val="Akapitzlist"/>
              <w:ind w:left="0"/>
              <w:jc w:val="center"/>
            </w:pPr>
            <w:r w:rsidRPr="00CB04D1">
              <w:t>Powyżej 3</w:t>
            </w:r>
            <w:r>
              <w:t>0</w:t>
            </w:r>
          </w:p>
        </w:tc>
        <w:tc>
          <w:tcPr>
            <w:tcW w:w="2404" w:type="dxa"/>
            <w:vAlign w:val="center"/>
          </w:tcPr>
          <w:p w:rsidR="005F72B6" w:rsidRDefault="005F72B6" w:rsidP="00E31C00">
            <w:pPr>
              <w:pStyle w:val="Akapitzlist"/>
              <w:ind w:left="0"/>
              <w:jc w:val="center"/>
            </w:pPr>
            <w:r>
              <w:t>PN-EN 863:1999</w:t>
            </w:r>
          </w:p>
          <w:p w:rsidR="005F72B6" w:rsidRPr="00CB04D1" w:rsidRDefault="005F72B6" w:rsidP="00E31C00">
            <w:pPr>
              <w:pStyle w:val="Akapitzlist"/>
              <w:ind w:left="0"/>
              <w:jc w:val="center"/>
            </w:pPr>
          </w:p>
        </w:tc>
      </w:tr>
    </w:tbl>
    <w:p w:rsidR="005F72B6" w:rsidRDefault="005F72B6" w:rsidP="005F72B6">
      <w:pPr>
        <w:pStyle w:val="Akapitzlist"/>
      </w:pPr>
    </w:p>
    <w:p w:rsidR="005F72B6" w:rsidRDefault="005F72B6" w:rsidP="005F72B6">
      <w:pPr>
        <w:pStyle w:val="Akapitzlist"/>
        <w:jc w:val="center"/>
        <w:rPr>
          <w:b/>
          <w:bCs/>
        </w:rPr>
      </w:pPr>
    </w:p>
    <w:p w:rsidR="005F72B6" w:rsidRDefault="005F72B6" w:rsidP="005F72B6">
      <w:pPr>
        <w:pStyle w:val="Akapitzlist"/>
        <w:jc w:val="center"/>
        <w:rPr>
          <w:b/>
          <w:bCs/>
        </w:rPr>
      </w:pPr>
    </w:p>
    <w:p w:rsidR="005F72B6" w:rsidRPr="001619ED" w:rsidRDefault="005F72B6" w:rsidP="005F72B6">
      <w:pPr>
        <w:jc w:val="center"/>
        <w:rPr>
          <w:b/>
          <w:bCs/>
        </w:rPr>
      </w:pPr>
      <w:r w:rsidRPr="001619ED">
        <w:rPr>
          <w:b/>
          <w:bCs/>
        </w:rPr>
        <w:t>Tablica nr 2</w:t>
      </w:r>
    </w:p>
    <w:p w:rsidR="005F72B6" w:rsidRDefault="005F72B6" w:rsidP="005F72B6">
      <w:pPr>
        <w:pStyle w:val="Akapitzlist"/>
        <w:jc w:val="center"/>
        <w:rPr>
          <w:b/>
        </w:rPr>
      </w:pPr>
      <w:r w:rsidRPr="001619ED">
        <w:rPr>
          <w:b/>
        </w:rPr>
        <w:t>przepuszczalność powietrza dla układu materiałów</w:t>
      </w:r>
    </w:p>
    <w:p w:rsidR="005F72B6" w:rsidRDefault="005F72B6" w:rsidP="005F72B6">
      <w:pPr>
        <w:pStyle w:val="Akapitzlist"/>
        <w:jc w:val="center"/>
      </w:pPr>
    </w:p>
    <w:tbl>
      <w:tblPr>
        <w:tblStyle w:val="Tabela-Siatka"/>
        <w:tblW w:w="0" w:type="auto"/>
        <w:tblInd w:w="720" w:type="dxa"/>
        <w:tblLook w:val="04A0" w:firstRow="1" w:lastRow="0" w:firstColumn="1" w:lastColumn="0" w:noHBand="0" w:noVBand="1"/>
      </w:tblPr>
      <w:tblGrid>
        <w:gridCol w:w="543"/>
        <w:gridCol w:w="2670"/>
        <w:gridCol w:w="1163"/>
        <w:gridCol w:w="1488"/>
        <w:gridCol w:w="2306"/>
      </w:tblGrid>
      <w:tr w:rsidR="005F72B6" w:rsidRPr="00CB04D1" w:rsidTr="00E31C00">
        <w:tc>
          <w:tcPr>
            <w:tcW w:w="480" w:type="dxa"/>
          </w:tcPr>
          <w:p w:rsidR="005F72B6" w:rsidRPr="00CB04D1" w:rsidRDefault="005F72B6" w:rsidP="00E31C00">
            <w:pPr>
              <w:pStyle w:val="Akapitzlist"/>
              <w:ind w:left="0"/>
              <w:jc w:val="center"/>
            </w:pPr>
            <w:r>
              <w:br w:type="page"/>
            </w:r>
            <w:r w:rsidRPr="00CB04D1">
              <w:t>Lp.</w:t>
            </w:r>
          </w:p>
        </w:tc>
        <w:tc>
          <w:tcPr>
            <w:tcW w:w="2787" w:type="dxa"/>
          </w:tcPr>
          <w:p w:rsidR="005F72B6" w:rsidRPr="00CB04D1" w:rsidRDefault="005F72B6" w:rsidP="00E31C00">
            <w:pPr>
              <w:pStyle w:val="Akapitzlist"/>
              <w:ind w:left="0"/>
              <w:jc w:val="center"/>
            </w:pPr>
            <w:r w:rsidRPr="00CB04D1">
              <w:t>Parametr</w:t>
            </w:r>
          </w:p>
        </w:tc>
        <w:tc>
          <w:tcPr>
            <w:tcW w:w="1111" w:type="dxa"/>
          </w:tcPr>
          <w:p w:rsidR="005F72B6" w:rsidRPr="00CB04D1" w:rsidRDefault="005F72B6" w:rsidP="00E31C00">
            <w:pPr>
              <w:pStyle w:val="Akapitzlist"/>
              <w:ind w:left="0"/>
              <w:jc w:val="center"/>
            </w:pPr>
            <w:r w:rsidRPr="00CB04D1">
              <w:t>Jednostka</w:t>
            </w:r>
          </w:p>
        </w:tc>
        <w:tc>
          <w:tcPr>
            <w:tcW w:w="1560" w:type="dxa"/>
          </w:tcPr>
          <w:p w:rsidR="005F72B6" w:rsidRPr="00CB04D1" w:rsidRDefault="005F72B6" w:rsidP="00E31C00">
            <w:pPr>
              <w:pStyle w:val="Akapitzlist"/>
              <w:ind w:left="0"/>
              <w:jc w:val="center"/>
            </w:pPr>
            <w:r w:rsidRPr="00CB04D1">
              <w:t>Wartość</w:t>
            </w:r>
          </w:p>
        </w:tc>
        <w:tc>
          <w:tcPr>
            <w:tcW w:w="2404" w:type="dxa"/>
          </w:tcPr>
          <w:p w:rsidR="005F72B6" w:rsidRPr="00CB04D1" w:rsidRDefault="005F72B6" w:rsidP="00E31C00">
            <w:pPr>
              <w:pStyle w:val="Akapitzlist"/>
              <w:ind w:left="0"/>
              <w:jc w:val="center"/>
            </w:pPr>
            <w:r w:rsidRPr="00CB04D1">
              <w:t>Norma/metoda</w:t>
            </w:r>
          </w:p>
        </w:tc>
      </w:tr>
      <w:tr w:rsidR="005F72B6" w:rsidRPr="00CB04D1" w:rsidTr="00E31C00">
        <w:tc>
          <w:tcPr>
            <w:tcW w:w="480" w:type="dxa"/>
            <w:vAlign w:val="center"/>
          </w:tcPr>
          <w:p w:rsidR="005F72B6" w:rsidRPr="00CB04D1" w:rsidRDefault="005F72B6" w:rsidP="00E31C00">
            <w:pPr>
              <w:pStyle w:val="Akapitzlist"/>
              <w:ind w:left="0"/>
              <w:jc w:val="center"/>
            </w:pPr>
            <w:r>
              <w:t>1</w:t>
            </w:r>
          </w:p>
        </w:tc>
        <w:tc>
          <w:tcPr>
            <w:tcW w:w="2787" w:type="dxa"/>
            <w:vAlign w:val="center"/>
          </w:tcPr>
          <w:p w:rsidR="005F72B6" w:rsidRDefault="005F72B6" w:rsidP="00E31C00">
            <w:pPr>
              <w:pStyle w:val="Akapitzlist"/>
              <w:ind w:left="0"/>
              <w:jc w:val="center"/>
            </w:pPr>
            <w:r>
              <w:t>Średnia przepuszczalność powietrza AP</w:t>
            </w:r>
          </w:p>
          <w:p w:rsidR="005F72B6" w:rsidRDefault="005F72B6" w:rsidP="00E31C00">
            <w:pPr>
              <w:pStyle w:val="Akapitzlist"/>
              <w:ind w:left="0"/>
              <w:jc w:val="center"/>
            </w:pPr>
          </w:p>
          <w:p w:rsidR="005F72B6" w:rsidRDefault="005F72B6" w:rsidP="00E31C00">
            <w:pPr>
              <w:pStyle w:val="Akapitzlist"/>
              <w:ind w:left="0"/>
              <w:jc w:val="center"/>
            </w:pPr>
            <w:r>
              <w:t>Współczynnik zmienności</w:t>
            </w:r>
          </w:p>
          <w:p w:rsidR="005F72B6" w:rsidRDefault="005F72B6" w:rsidP="00E31C00">
            <w:pPr>
              <w:pStyle w:val="Akapitzlist"/>
              <w:ind w:left="0"/>
              <w:jc w:val="center"/>
            </w:pPr>
          </w:p>
          <w:p w:rsidR="005F72B6" w:rsidRPr="00CB04D1" w:rsidRDefault="005F72B6" w:rsidP="00E31C00">
            <w:pPr>
              <w:pStyle w:val="Akapitzlist"/>
              <w:ind w:left="0"/>
              <w:jc w:val="center"/>
            </w:pPr>
            <w:r>
              <w:t>Przedział ufności przy P 95%</w:t>
            </w:r>
          </w:p>
        </w:tc>
        <w:tc>
          <w:tcPr>
            <w:tcW w:w="1111" w:type="dxa"/>
            <w:vAlign w:val="center"/>
          </w:tcPr>
          <w:p w:rsidR="005F72B6" w:rsidRDefault="005F72B6" w:rsidP="00E31C00">
            <w:pPr>
              <w:pStyle w:val="Akapitzlist"/>
              <w:ind w:left="0"/>
              <w:jc w:val="center"/>
            </w:pPr>
          </w:p>
          <w:p w:rsidR="005F72B6" w:rsidRDefault="005F72B6" w:rsidP="00E31C00">
            <w:pPr>
              <w:pStyle w:val="Akapitzlist"/>
              <w:ind w:left="0"/>
              <w:jc w:val="center"/>
            </w:pPr>
            <w:r w:rsidRPr="00CB04D1">
              <w:t>mm/s</w:t>
            </w:r>
          </w:p>
          <w:p w:rsidR="005F72B6" w:rsidRDefault="005F72B6" w:rsidP="00E31C00">
            <w:pPr>
              <w:pStyle w:val="Akapitzlist"/>
              <w:ind w:left="0"/>
              <w:jc w:val="center"/>
            </w:pPr>
          </w:p>
          <w:p w:rsidR="005F72B6" w:rsidRDefault="005F72B6" w:rsidP="00E31C00">
            <w:pPr>
              <w:pStyle w:val="Akapitzlist"/>
              <w:ind w:left="0"/>
              <w:jc w:val="center"/>
            </w:pPr>
          </w:p>
          <w:p w:rsidR="005F72B6" w:rsidRDefault="005F72B6" w:rsidP="00E31C00">
            <w:pPr>
              <w:pStyle w:val="Akapitzlist"/>
              <w:ind w:left="0"/>
              <w:jc w:val="center"/>
            </w:pPr>
            <w:r>
              <w:t>%</w:t>
            </w:r>
          </w:p>
          <w:p w:rsidR="005F72B6" w:rsidRDefault="005F72B6" w:rsidP="00E31C00">
            <w:pPr>
              <w:pStyle w:val="Akapitzlist"/>
              <w:ind w:left="0"/>
              <w:jc w:val="center"/>
            </w:pPr>
          </w:p>
          <w:p w:rsidR="005F72B6" w:rsidRDefault="005F72B6" w:rsidP="00E31C00">
            <w:pPr>
              <w:pStyle w:val="Akapitzlist"/>
              <w:ind w:left="0"/>
              <w:jc w:val="center"/>
            </w:pPr>
            <w:r w:rsidRPr="00CB04D1">
              <w:t>mm/s</w:t>
            </w:r>
          </w:p>
          <w:p w:rsidR="005F72B6" w:rsidRPr="00CB04D1" w:rsidRDefault="005F72B6" w:rsidP="00E31C00">
            <w:pPr>
              <w:pStyle w:val="Akapitzlist"/>
              <w:ind w:left="0"/>
              <w:jc w:val="center"/>
            </w:pPr>
          </w:p>
        </w:tc>
        <w:tc>
          <w:tcPr>
            <w:tcW w:w="1560" w:type="dxa"/>
            <w:vAlign w:val="center"/>
          </w:tcPr>
          <w:p w:rsidR="005F72B6" w:rsidRDefault="005F72B6" w:rsidP="00E31C00">
            <w:pPr>
              <w:pStyle w:val="Akapitzlist"/>
              <w:ind w:left="0"/>
              <w:jc w:val="center"/>
            </w:pPr>
            <w:r w:rsidRPr="00CB04D1">
              <w:t>0,0</w:t>
            </w:r>
          </w:p>
          <w:p w:rsidR="005F72B6" w:rsidRDefault="005F72B6" w:rsidP="00E31C00">
            <w:pPr>
              <w:pStyle w:val="Akapitzlist"/>
              <w:ind w:left="0"/>
              <w:jc w:val="center"/>
            </w:pPr>
          </w:p>
          <w:p w:rsidR="005F72B6" w:rsidRDefault="005F72B6" w:rsidP="00E31C00">
            <w:pPr>
              <w:pStyle w:val="Akapitzlist"/>
              <w:ind w:left="0"/>
              <w:jc w:val="center"/>
            </w:pPr>
          </w:p>
          <w:p w:rsidR="005F72B6" w:rsidRDefault="005F72B6" w:rsidP="00E31C00">
            <w:pPr>
              <w:pStyle w:val="Akapitzlist"/>
              <w:ind w:left="0"/>
              <w:jc w:val="center"/>
            </w:pPr>
            <w:r>
              <w:t>0,0</w:t>
            </w:r>
          </w:p>
          <w:p w:rsidR="005F72B6" w:rsidRDefault="005F72B6" w:rsidP="00E31C00">
            <w:pPr>
              <w:pStyle w:val="Akapitzlist"/>
              <w:ind w:left="0"/>
              <w:jc w:val="center"/>
            </w:pPr>
          </w:p>
          <w:p w:rsidR="005F72B6" w:rsidRPr="00CB04D1" w:rsidRDefault="005F72B6" w:rsidP="00E31C00">
            <w:pPr>
              <w:pStyle w:val="Akapitzlist"/>
              <w:ind w:left="0"/>
              <w:jc w:val="center"/>
            </w:pPr>
            <w:r>
              <w:t>0,0</w:t>
            </w:r>
          </w:p>
        </w:tc>
        <w:tc>
          <w:tcPr>
            <w:tcW w:w="2404" w:type="dxa"/>
            <w:vAlign w:val="center"/>
          </w:tcPr>
          <w:p w:rsidR="005F72B6" w:rsidRDefault="005F72B6" w:rsidP="00E31C00">
            <w:pPr>
              <w:pStyle w:val="Akapitzlist"/>
              <w:ind w:left="0"/>
              <w:jc w:val="center"/>
            </w:pPr>
            <w:r>
              <w:t>PN-EN ISO 9237:1998</w:t>
            </w:r>
          </w:p>
          <w:p w:rsidR="005F72B6" w:rsidRPr="00CB04D1" w:rsidRDefault="005F72B6" w:rsidP="00E31C00">
            <w:pPr>
              <w:pStyle w:val="Akapitzlist"/>
              <w:ind w:left="0"/>
              <w:jc w:val="center"/>
            </w:pPr>
            <w:r w:rsidRPr="00CB04D1">
              <w:t xml:space="preserve">- </w:t>
            </w:r>
            <w:r>
              <w:t>z</w:t>
            </w:r>
            <w:r w:rsidRPr="00CB04D1">
              <w:t>astosowany spadek ciśnienia: 100 Pa</w:t>
            </w:r>
          </w:p>
          <w:p w:rsidR="005F72B6" w:rsidRPr="00CB04D1" w:rsidRDefault="005F72B6" w:rsidP="00E31C00">
            <w:pPr>
              <w:pStyle w:val="Akapitzlist"/>
              <w:ind w:left="0"/>
              <w:jc w:val="center"/>
              <w:rPr>
                <w:vertAlign w:val="superscript"/>
              </w:rPr>
            </w:pPr>
            <w:r w:rsidRPr="00CB04D1">
              <w:t xml:space="preserve">- </w:t>
            </w:r>
            <w:r>
              <w:t>p</w:t>
            </w:r>
            <w:r w:rsidRPr="00CB04D1">
              <w:t>owierzchnia pomiarowa: 20 cm</w:t>
            </w:r>
            <w:r w:rsidRPr="00CB04D1">
              <w:rPr>
                <w:vertAlign w:val="superscript"/>
              </w:rPr>
              <w:t>2</w:t>
            </w:r>
          </w:p>
          <w:p w:rsidR="005F72B6" w:rsidRPr="00CB04D1" w:rsidRDefault="005F72B6" w:rsidP="00E31C00">
            <w:pPr>
              <w:pStyle w:val="Akapitzlist"/>
              <w:ind w:left="0"/>
              <w:jc w:val="center"/>
            </w:pPr>
            <w:r w:rsidRPr="00CB04D1">
              <w:t xml:space="preserve">- </w:t>
            </w:r>
            <w:r>
              <w:t>a</w:t>
            </w:r>
            <w:r w:rsidRPr="00CB04D1">
              <w:t>klimatyzacja i badania wg PN-EN ISO 139:2006: temperatura 20</w:t>
            </w:r>
            <w:r w:rsidRPr="00CB04D1">
              <w:rPr>
                <w:rFonts w:cstheme="minorHAnsi"/>
              </w:rPr>
              <w:t>±</w:t>
            </w:r>
            <w:r w:rsidRPr="00CB04D1">
              <w:t>2</w:t>
            </w:r>
            <w:r w:rsidRPr="00CB04D1">
              <w:rPr>
                <w:vertAlign w:val="superscript"/>
              </w:rPr>
              <w:t>o</w:t>
            </w:r>
            <w:r w:rsidRPr="00CB04D1">
              <w:t>C, wilgotność 65</w:t>
            </w:r>
            <w:r w:rsidRPr="00CB04D1">
              <w:rPr>
                <w:rFonts w:cstheme="minorHAnsi"/>
              </w:rPr>
              <w:t>±4%</w:t>
            </w:r>
          </w:p>
        </w:tc>
      </w:tr>
    </w:tbl>
    <w:p w:rsidR="005F72B6" w:rsidRDefault="005F72B6" w:rsidP="005F72B6"/>
    <w:p w:rsidR="005F72B6" w:rsidRPr="000D3723" w:rsidRDefault="005F72B6" w:rsidP="005F72B6">
      <w:pPr>
        <w:jc w:val="center"/>
        <w:rPr>
          <w:b/>
          <w:bCs/>
        </w:rPr>
      </w:pPr>
      <w:r>
        <w:br w:type="page"/>
      </w:r>
      <w:r w:rsidRPr="000D3723">
        <w:rPr>
          <w:b/>
          <w:bCs/>
        </w:rPr>
        <w:lastRenderedPageBreak/>
        <w:t>Tablica nr 3</w:t>
      </w:r>
    </w:p>
    <w:p w:rsidR="005F72B6" w:rsidRDefault="005F72B6" w:rsidP="005F72B6">
      <w:pPr>
        <w:pStyle w:val="Akapitzlist"/>
        <w:jc w:val="center"/>
        <w:rPr>
          <w:b/>
        </w:rPr>
      </w:pPr>
      <w:r w:rsidRPr="001619ED">
        <w:rPr>
          <w:b/>
        </w:rPr>
        <w:t>odporność na ścieranie dla tkaniny</w:t>
      </w:r>
    </w:p>
    <w:p w:rsidR="005F72B6" w:rsidRDefault="005F72B6" w:rsidP="005F72B6">
      <w:pPr>
        <w:pStyle w:val="Akapitzlist"/>
        <w:rPr>
          <w:b/>
        </w:rPr>
      </w:pPr>
    </w:p>
    <w:tbl>
      <w:tblPr>
        <w:tblStyle w:val="Tabela-Siatka"/>
        <w:tblW w:w="0" w:type="auto"/>
        <w:tblInd w:w="720" w:type="dxa"/>
        <w:tblLook w:val="04A0" w:firstRow="1" w:lastRow="0" w:firstColumn="1" w:lastColumn="0" w:noHBand="0" w:noVBand="1"/>
      </w:tblPr>
      <w:tblGrid>
        <w:gridCol w:w="543"/>
        <w:gridCol w:w="2653"/>
        <w:gridCol w:w="1163"/>
        <w:gridCol w:w="1486"/>
        <w:gridCol w:w="2325"/>
      </w:tblGrid>
      <w:tr w:rsidR="005F72B6" w:rsidRPr="00CB04D1" w:rsidTr="00E31C00">
        <w:tc>
          <w:tcPr>
            <w:tcW w:w="480" w:type="dxa"/>
          </w:tcPr>
          <w:p w:rsidR="005F72B6" w:rsidRPr="00CB04D1" w:rsidRDefault="005F72B6" w:rsidP="00E31C00">
            <w:pPr>
              <w:pStyle w:val="Akapitzlist"/>
              <w:ind w:left="0"/>
              <w:jc w:val="center"/>
            </w:pPr>
            <w:r w:rsidRPr="00CB04D1">
              <w:t>Lp.</w:t>
            </w:r>
          </w:p>
        </w:tc>
        <w:tc>
          <w:tcPr>
            <w:tcW w:w="2787" w:type="dxa"/>
          </w:tcPr>
          <w:p w:rsidR="005F72B6" w:rsidRPr="00CB04D1" w:rsidRDefault="005F72B6" w:rsidP="00E31C00">
            <w:pPr>
              <w:pStyle w:val="Akapitzlist"/>
              <w:ind w:left="0"/>
              <w:jc w:val="center"/>
            </w:pPr>
            <w:r w:rsidRPr="00CB04D1">
              <w:t>Parametr</w:t>
            </w:r>
          </w:p>
        </w:tc>
        <w:tc>
          <w:tcPr>
            <w:tcW w:w="1111" w:type="dxa"/>
          </w:tcPr>
          <w:p w:rsidR="005F72B6" w:rsidRPr="00CB04D1" w:rsidRDefault="005F72B6" w:rsidP="00E31C00">
            <w:pPr>
              <w:pStyle w:val="Akapitzlist"/>
              <w:ind w:left="0"/>
              <w:jc w:val="center"/>
            </w:pPr>
            <w:r w:rsidRPr="00CB04D1">
              <w:t>Jednostka</w:t>
            </w:r>
          </w:p>
        </w:tc>
        <w:tc>
          <w:tcPr>
            <w:tcW w:w="1560" w:type="dxa"/>
          </w:tcPr>
          <w:p w:rsidR="005F72B6" w:rsidRPr="00CB04D1" w:rsidRDefault="005F72B6" w:rsidP="00E31C00">
            <w:pPr>
              <w:pStyle w:val="Akapitzlist"/>
              <w:ind w:left="0"/>
              <w:jc w:val="center"/>
            </w:pPr>
            <w:r w:rsidRPr="00CB04D1">
              <w:t>Wartość</w:t>
            </w:r>
          </w:p>
        </w:tc>
        <w:tc>
          <w:tcPr>
            <w:tcW w:w="2404" w:type="dxa"/>
          </w:tcPr>
          <w:p w:rsidR="005F72B6" w:rsidRPr="00CB04D1" w:rsidRDefault="005F72B6" w:rsidP="00E31C00">
            <w:pPr>
              <w:pStyle w:val="Akapitzlist"/>
              <w:ind w:left="0"/>
              <w:jc w:val="center"/>
            </w:pPr>
            <w:r w:rsidRPr="00CB04D1">
              <w:t>Norma/metoda</w:t>
            </w:r>
          </w:p>
        </w:tc>
      </w:tr>
      <w:tr w:rsidR="005F72B6" w:rsidRPr="00CB04D1" w:rsidTr="00E31C00">
        <w:tc>
          <w:tcPr>
            <w:tcW w:w="480" w:type="dxa"/>
            <w:vAlign w:val="center"/>
          </w:tcPr>
          <w:p w:rsidR="005F72B6" w:rsidRPr="00CB04D1" w:rsidRDefault="005F72B6" w:rsidP="00E31C00">
            <w:pPr>
              <w:pStyle w:val="Akapitzlist"/>
              <w:ind w:left="0"/>
              <w:jc w:val="center"/>
            </w:pPr>
            <w:r>
              <w:t>1</w:t>
            </w:r>
          </w:p>
        </w:tc>
        <w:tc>
          <w:tcPr>
            <w:tcW w:w="2787" w:type="dxa"/>
            <w:vAlign w:val="center"/>
          </w:tcPr>
          <w:p w:rsidR="005F72B6" w:rsidRPr="00CB04D1" w:rsidRDefault="005F72B6" w:rsidP="00E31C00">
            <w:pPr>
              <w:pStyle w:val="Akapitzlist"/>
              <w:ind w:left="0"/>
              <w:jc w:val="center"/>
            </w:pPr>
            <w:r w:rsidRPr="00CB04D1">
              <w:t>Odporność na ścieranie</w:t>
            </w:r>
          </w:p>
        </w:tc>
        <w:tc>
          <w:tcPr>
            <w:tcW w:w="1111" w:type="dxa"/>
            <w:vAlign w:val="center"/>
          </w:tcPr>
          <w:p w:rsidR="005F72B6" w:rsidRPr="00CB04D1" w:rsidRDefault="005F72B6" w:rsidP="00E31C00">
            <w:pPr>
              <w:pStyle w:val="Akapitzlist"/>
              <w:ind w:left="0"/>
              <w:jc w:val="center"/>
            </w:pPr>
            <w:r w:rsidRPr="00CB04D1">
              <w:t>%</w:t>
            </w:r>
          </w:p>
        </w:tc>
        <w:tc>
          <w:tcPr>
            <w:tcW w:w="1560" w:type="dxa"/>
            <w:vAlign w:val="center"/>
          </w:tcPr>
          <w:p w:rsidR="005F72B6" w:rsidRPr="00CB04D1" w:rsidRDefault="005F72B6" w:rsidP="00E31C00">
            <w:pPr>
              <w:pStyle w:val="Akapitzlist"/>
              <w:ind w:left="0"/>
              <w:jc w:val="center"/>
            </w:pPr>
            <w:r w:rsidRPr="00CB04D1">
              <w:t>poniżej 2%</w:t>
            </w:r>
          </w:p>
        </w:tc>
        <w:tc>
          <w:tcPr>
            <w:tcW w:w="2404" w:type="dxa"/>
            <w:vAlign w:val="center"/>
          </w:tcPr>
          <w:p w:rsidR="005F72B6" w:rsidRDefault="005F72B6" w:rsidP="00E31C00">
            <w:pPr>
              <w:pStyle w:val="Akapitzlist"/>
              <w:ind w:left="0"/>
              <w:jc w:val="center"/>
            </w:pPr>
            <w:r>
              <w:t>PN-EN ISO 530:2011</w:t>
            </w:r>
          </w:p>
          <w:p w:rsidR="005F72B6" w:rsidRPr="00CB04D1" w:rsidRDefault="005F72B6" w:rsidP="00E31C00">
            <w:pPr>
              <w:pStyle w:val="Akapitzlist"/>
              <w:ind w:left="0"/>
              <w:jc w:val="center"/>
            </w:pPr>
            <w:r w:rsidRPr="00CB04D1">
              <w:t>Ubytek masy po 2000 cyklach ścierania;</w:t>
            </w:r>
          </w:p>
          <w:p w:rsidR="005F72B6" w:rsidRPr="00CB04D1" w:rsidRDefault="005F72B6" w:rsidP="00E31C00">
            <w:pPr>
              <w:pStyle w:val="Akapitzlist"/>
              <w:ind w:left="0"/>
              <w:jc w:val="center"/>
              <w:rPr>
                <w:vertAlign w:val="superscript"/>
              </w:rPr>
            </w:pPr>
            <w:r w:rsidRPr="00CB04D1">
              <w:t xml:space="preserve">- rodzaj </w:t>
            </w:r>
            <w:proofErr w:type="spellStart"/>
            <w:r w:rsidRPr="00CB04D1">
              <w:t>ścieracza</w:t>
            </w:r>
            <w:proofErr w:type="spellEnd"/>
            <w:r w:rsidRPr="00CB04D1">
              <w:t>: tkanina o splocie płóciennym z przędzy czesankowej z wełny krzyżówkowej i masie 216 g/m</w:t>
            </w:r>
            <w:r w:rsidRPr="00CB04D1">
              <w:rPr>
                <w:vertAlign w:val="superscript"/>
              </w:rPr>
              <w:t>2</w:t>
            </w:r>
          </w:p>
          <w:p w:rsidR="005F72B6" w:rsidRPr="00CB04D1" w:rsidRDefault="005F72B6" w:rsidP="00E31C00">
            <w:pPr>
              <w:pStyle w:val="Akapitzlist"/>
              <w:ind w:left="0"/>
              <w:jc w:val="center"/>
            </w:pPr>
            <w:r w:rsidRPr="00CB04D1">
              <w:t xml:space="preserve">- nacisk </w:t>
            </w:r>
            <w:proofErr w:type="spellStart"/>
            <w:r w:rsidRPr="00CB04D1">
              <w:t>ścieracza</w:t>
            </w:r>
            <w:proofErr w:type="spellEnd"/>
            <w:r w:rsidRPr="00CB04D1">
              <w:t xml:space="preserve">: 12 </w:t>
            </w:r>
            <w:proofErr w:type="spellStart"/>
            <w:r w:rsidRPr="00CB04D1">
              <w:t>kPa</w:t>
            </w:r>
            <w:proofErr w:type="spellEnd"/>
          </w:p>
        </w:tc>
      </w:tr>
      <w:tr w:rsidR="005F72B6" w:rsidTr="00E31C00">
        <w:tc>
          <w:tcPr>
            <w:tcW w:w="480" w:type="dxa"/>
            <w:vAlign w:val="center"/>
          </w:tcPr>
          <w:p w:rsidR="005F72B6" w:rsidRPr="00CB04D1" w:rsidRDefault="005F72B6" w:rsidP="00E31C00">
            <w:pPr>
              <w:pStyle w:val="Akapitzlist"/>
              <w:ind w:left="0"/>
              <w:jc w:val="center"/>
            </w:pPr>
            <w:r>
              <w:t>2</w:t>
            </w:r>
          </w:p>
        </w:tc>
        <w:tc>
          <w:tcPr>
            <w:tcW w:w="2787" w:type="dxa"/>
            <w:vAlign w:val="center"/>
          </w:tcPr>
          <w:p w:rsidR="005F72B6" w:rsidRPr="00CB04D1" w:rsidRDefault="005F72B6" w:rsidP="00E31C00">
            <w:pPr>
              <w:pStyle w:val="Akapitzlist"/>
              <w:ind w:left="0"/>
              <w:jc w:val="center"/>
            </w:pPr>
            <w:r w:rsidRPr="00CB04D1">
              <w:t>Wodoszczelność po 2000 cyklach ścierania</w:t>
            </w:r>
          </w:p>
        </w:tc>
        <w:tc>
          <w:tcPr>
            <w:tcW w:w="1111" w:type="dxa"/>
            <w:vAlign w:val="center"/>
          </w:tcPr>
          <w:p w:rsidR="005F72B6" w:rsidRPr="00CB04D1" w:rsidRDefault="005F72B6" w:rsidP="00E31C00">
            <w:pPr>
              <w:pStyle w:val="Akapitzlist"/>
              <w:ind w:left="0"/>
              <w:jc w:val="center"/>
            </w:pPr>
            <w:proofErr w:type="spellStart"/>
            <w:r w:rsidRPr="00CB04D1">
              <w:t>hPa</w:t>
            </w:r>
            <w:proofErr w:type="spellEnd"/>
          </w:p>
        </w:tc>
        <w:tc>
          <w:tcPr>
            <w:tcW w:w="1560" w:type="dxa"/>
            <w:vAlign w:val="center"/>
          </w:tcPr>
          <w:p w:rsidR="005F72B6" w:rsidRPr="00CB04D1" w:rsidRDefault="005F72B6" w:rsidP="00E31C00">
            <w:pPr>
              <w:pStyle w:val="Akapitzlist"/>
              <w:ind w:left="0"/>
              <w:jc w:val="center"/>
            </w:pPr>
            <w:r>
              <w:t>p</w:t>
            </w:r>
            <w:r w:rsidRPr="00CB04D1">
              <w:t>owyżej 999</w:t>
            </w:r>
          </w:p>
        </w:tc>
        <w:tc>
          <w:tcPr>
            <w:tcW w:w="2404" w:type="dxa"/>
            <w:vAlign w:val="center"/>
          </w:tcPr>
          <w:p w:rsidR="005F72B6" w:rsidRPr="00CB04D1" w:rsidRDefault="005F72B6" w:rsidP="00E31C00">
            <w:pPr>
              <w:pStyle w:val="Akapitzlist"/>
              <w:ind w:left="0"/>
              <w:jc w:val="center"/>
            </w:pPr>
            <w:r w:rsidRPr="00CB04D1">
              <w:t>Brak zmian wodoszczelności w wyniku ścierania</w:t>
            </w:r>
          </w:p>
        </w:tc>
      </w:tr>
    </w:tbl>
    <w:p w:rsidR="005F72B6" w:rsidRDefault="005F72B6" w:rsidP="005F72B6">
      <w:pPr>
        <w:pStyle w:val="Akapitzlist"/>
      </w:pPr>
    </w:p>
    <w:p w:rsidR="005F72B6" w:rsidRDefault="005F72B6" w:rsidP="005F72B6">
      <w:pPr>
        <w:pStyle w:val="Akapitzlist"/>
      </w:pPr>
    </w:p>
    <w:p w:rsidR="005F72B6" w:rsidRPr="000D3723" w:rsidRDefault="005F72B6" w:rsidP="005F72B6">
      <w:pPr>
        <w:jc w:val="center"/>
        <w:rPr>
          <w:b/>
          <w:bCs/>
        </w:rPr>
      </w:pPr>
      <w:r w:rsidRPr="000D3723">
        <w:rPr>
          <w:b/>
          <w:bCs/>
        </w:rPr>
        <w:t>Tablica nr 4</w:t>
      </w:r>
    </w:p>
    <w:p w:rsidR="005F72B6" w:rsidRDefault="005F72B6" w:rsidP="005F72B6">
      <w:pPr>
        <w:pStyle w:val="Akapitzlist"/>
        <w:jc w:val="center"/>
        <w:rPr>
          <w:b/>
        </w:rPr>
      </w:pPr>
      <w:r w:rsidRPr="001619ED">
        <w:rPr>
          <w:b/>
        </w:rPr>
        <w:t>siła zrywająca i odporność na rozdzieranie dla tkaniny</w:t>
      </w:r>
    </w:p>
    <w:p w:rsidR="005F72B6" w:rsidRDefault="005F72B6" w:rsidP="005F72B6">
      <w:pPr>
        <w:pStyle w:val="Akapitzlist"/>
        <w:rPr>
          <w:b/>
        </w:rPr>
      </w:pPr>
    </w:p>
    <w:tbl>
      <w:tblPr>
        <w:tblStyle w:val="Tabela-Siatka"/>
        <w:tblW w:w="0" w:type="auto"/>
        <w:tblInd w:w="720" w:type="dxa"/>
        <w:tblLook w:val="04A0" w:firstRow="1" w:lastRow="0" w:firstColumn="1" w:lastColumn="0" w:noHBand="0" w:noVBand="1"/>
      </w:tblPr>
      <w:tblGrid>
        <w:gridCol w:w="543"/>
        <w:gridCol w:w="2650"/>
        <w:gridCol w:w="1163"/>
        <w:gridCol w:w="1498"/>
        <w:gridCol w:w="2316"/>
      </w:tblGrid>
      <w:tr w:rsidR="005F72B6" w:rsidRPr="00CB04D1" w:rsidTr="00E31C00">
        <w:tc>
          <w:tcPr>
            <w:tcW w:w="480" w:type="dxa"/>
          </w:tcPr>
          <w:p w:rsidR="005F72B6" w:rsidRPr="00CB04D1" w:rsidRDefault="005F72B6" w:rsidP="00E31C00">
            <w:pPr>
              <w:pStyle w:val="Akapitzlist"/>
              <w:ind w:left="0"/>
              <w:jc w:val="center"/>
            </w:pPr>
            <w:r w:rsidRPr="00CB04D1">
              <w:t>Lp.</w:t>
            </w:r>
          </w:p>
        </w:tc>
        <w:tc>
          <w:tcPr>
            <w:tcW w:w="2787" w:type="dxa"/>
          </w:tcPr>
          <w:p w:rsidR="005F72B6" w:rsidRPr="00CB04D1" w:rsidRDefault="005F72B6" w:rsidP="00E31C00">
            <w:pPr>
              <w:pStyle w:val="Akapitzlist"/>
              <w:ind w:left="0"/>
              <w:jc w:val="center"/>
            </w:pPr>
            <w:r w:rsidRPr="00CB04D1">
              <w:t>Parametr</w:t>
            </w:r>
          </w:p>
        </w:tc>
        <w:tc>
          <w:tcPr>
            <w:tcW w:w="1111" w:type="dxa"/>
          </w:tcPr>
          <w:p w:rsidR="005F72B6" w:rsidRPr="00CB04D1" w:rsidRDefault="005F72B6" w:rsidP="00E31C00">
            <w:pPr>
              <w:pStyle w:val="Akapitzlist"/>
              <w:ind w:left="0"/>
              <w:jc w:val="center"/>
            </w:pPr>
            <w:r w:rsidRPr="00CB04D1">
              <w:t>Jednostka</w:t>
            </w:r>
          </w:p>
        </w:tc>
        <w:tc>
          <w:tcPr>
            <w:tcW w:w="1560" w:type="dxa"/>
          </w:tcPr>
          <w:p w:rsidR="005F72B6" w:rsidRPr="00CB04D1" w:rsidRDefault="005F72B6" w:rsidP="00E31C00">
            <w:pPr>
              <w:pStyle w:val="Akapitzlist"/>
              <w:ind w:left="0"/>
              <w:jc w:val="center"/>
            </w:pPr>
            <w:r w:rsidRPr="00CB04D1">
              <w:t>Wartość</w:t>
            </w:r>
          </w:p>
        </w:tc>
        <w:tc>
          <w:tcPr>
            <w:tcW w:w="2404" w:type="dxa"/>
          </w:tcPr>
          <w:p w:rsidR="005F72B6" w:rsidRPr="00CB04D1" w:rsidRDefault="005F72B6" w:rsidP="00E31C00">
            <w:pPr>
              <w:pStyle w:val="Akapitzlist"/>
              <w:ind w:left="0"/>
              <w:jc w:val="center"/>
            </w:pPr>
            <w:r w:rsidRPr="00CB04D1">
              <w:t>Norma/metoda</w:t>
            </w:r>
          </w:p>
        </w:tc>
      </w:tr>
      <w:tr w:rsidR="005F72B6" w:rsidRPr="00CB04D1" w:rsidTr="00E31C00">
        <w:tc>
          <w:tcPr>
            <w:tcW w:w="480" w:type="dxa"/>
            <w:vAlign w:val="center"/>
          </w:tcPr>
          <w:p w:rsidR="005F72B6" w:rsidRPr="00CB04D1" w:rsidRDefault="005F72B6" w:rsidP="00E31C00">
            <w:pPr>
              <w:pStyle w:val="Akapitzlist"/>
              <w:ind w:left="0"/>
              <w:jc w:val="center"/>
            </w:pPr>
            <w:r>
              <w:t>1</w:t>
            </w:r>
          </w:p>
        </w:tc>
        <w:tc>
          <w:tcPr>
            <w:tcW w:w="2787" w:type="dxa"/>
            <w:vAlign w:val="center"/>
          </w:tcPr>
          <w:p w:rsidR="005F72B6" w:rsidRPr="00CB04D1" w:rsidRDefault="005F72B6" w:rsidP="00E31C00">
            <w:pPr>
              <w:pStyle w:val="Akapitzlist"/>
              <w:ind w:left="0"/>
              <w:jc w:val="center"/>
            </w:pPr>
            <w:r w:rsidRPr="00CB04D1">
              <w:t>Maksymalna siła zrywająca:</w:t>
            </w:r>
          </w:p>
          <w:p w:rsidR="005F72B6" w:rsidRPr="00CB04D1" w:rsidRDefault="005F72B6" w:rsidP="00E31C00">
            <w:pPr>
              <w:pStyle w:val="Akapitzlist"/>
              <w:ind w:left="0"/>
              <w:jc w:val="center"/>
            </w:pPr>
            <w:r w:rsidRPr="00CB04D1">
              <w:t>- kierunek wzdłużny</w:t>
            </w:r>
          </w:p>
          <w:p w:rsidR="005F72B6" w:rsidRPr="00CB04D1" w:rsidRDefault="005F72B6" w:rsidP="00E31C00">
            <w:pPr>
              <w:pStyle w:val="Akapitzlist"/>
              <w:ind w:left="0"/>
              <w:jc w:val="center"/>
            </w:pPr>
            <w:r w:rsidRPr="00CB04D1">
              <w:t>- kierunek poprzeczny</w:t>
            </w:r>
          </w:p>
        </w:tc>
        <w:tc>
          <w:tcPr>
            <w:tcW w:w="1111" w:type="dxa"/>
            <w:vAlign w:val="center"/>
          </w:tcPr>
          <w:p w:rsidR="005F72B6" w:rsidRPr="00CB04D1" w:rsidRDefault="005F72B6" w:rsidP="00E31C00">
            <w:pPr>
              <w:pStyle w:val="Akapitzlist"/>
              <w:ind w:left="0"/>
              <w:jc w:val="center"/>
            </w:pPr>
            <w:r w:rsidRPr="00CB04D1">
              <w:t>N</w:t>
            </w:r>
          </w:p>
        </w:tc>
        <w:tc>
          <w:tcPr>
            <w:tcW w:w="1560" w:type="dxa"/>
            <w:vAlign w:val="center"/>
          </w:tcPr>
          <w:p w:rsidR="005F72B6" w:rsidRPr="00CB04D1" w:rsidRDefault="005F72B6" w:rsidP="00E31C00">
            <w:pPr>
              <w:pStyle w:val="Akapitzlist"/>
              <w:ind w:left="0"/>
              <w:jc w:val="center"/>
            </w:pPr>
          </w:p>
          <w:p w:rsidR="005F72B6" w:rsidRPr="00CB04D1" w:rsidRDefault="005F72B6" w:rsidP="00E31C00">
            <w:pPr>
              <w:pStyle w:val="Akapitzlist"/>
              <w:ind w:left="0"/>
              <w:jc w:val="center"/>
            </w:pPr>
            <w:r>
              <w:t>p</w:t>
            </w:r>
            <w:r w:rsidRPr="00CB04D1">
              <w:t>owyżej 500,0</w:t>
            </w:r>
          </w:p>
          <w:p w:rsidR="005F72B6" w:rsidRPr="00CB04D1" w:rsidRDefault="005F72B6" w:rsidP="00E31C00">
            <w:pPr>
              <w:pStyle w:val="Akapitzlist"/>
              <w:ind w:left="0"/>
              <w:jc w:val="center"/>
            </w:pPr>
            <w:r>
              <w:t>p</w:t>
            </w:r>
            <w:r w:rsidRPr="00CB04D1">
              <w:t>owyżej 420,0</w:t>
            </w:r>
          </w:p>
        </w:tc>
        <w:tc>
          <w:tcPr>
            <w:tcW w:w="2404" w:type="dxa"/>
            <w:vAlign w:val="center"/>
          </w:tcPr>
          <w:p w:rsidR="005F72B6" w:rsidRPr="00CB04D1" w:rsidRDefault="005F72B6" w:rsidP="00E31C00">
            <w:pPr>
              <w:pStyle w:val="Akapitzlist"/>
              <w:ind w:left="0"/>
              <w:jc w:val="center"/>
            </w:pPr>
            <w:r>
              <w:t>PN-EN ISO 13934-1:2013-07</w:t>
            </w:r>
          </w:p>
        </w:tc>
      </w:tr>
      <w:tr w:rsidR="005F72B6" w:rsidRPr="00CB04D1" w:rsidTr="00E31C00">
        <w:tc>
          <w:tcPr>
            <w:tcW w:w="480" w:type="dxa"/>
            <w:vAlign w:val="center"/>
          </w:tcPr>
          <w:p w:rsidR="005F72B6" w:rsidRPr="00CB04D1" w:rsidRDefault="005F72B6" w:rsidP="00E31C00">
            <w:pPr>
              <w:pStyle w:val="Akapitzlist"/>
              <w:ind w:left="0"/>
              <w:jc w:val="center"/>
            </w:pPr>
            <w:r>
              <w:t>2</w:t>
            </w:r>
          </w:p>
        </w:tc>
        <w:tc>
          <w:tcPr>
            <w:tcW w:w="2787" w:type="dxa"/>
            <w:vAlign w:val="center"/>
          </w:tcPr>
          <w:p w:rsidR="005F72B6" w:rsidRPr="00CB04D1" w:rsidRDefault="005F72B6" w:rsidP="00E31C00">
            <w:pPr>
              <w:pStyle w:val="Akapitzlist"/>
              <w:ind w:left="0"/>
              <w:jc w:val="center"/>
            </w:pPr>
            <w:r w:rsidRPr="00CB04D1">
              <w:t>Wytrzymałość na rozdzieranie</w:t>
            </w:r>
          </w:p>
          <w:p w:rsidR="005F72B6" w:rsidRPr="00CB04D1" w:rsidRDefault="005F72B6" w:rsidP="00E31C00">
            <w:pPr>
              <w:pStyle w:val="Akapitzlist"/>
              <w:ind w:left="0"/>
              <w:jc w:val="center"/>
            </w:pPr>
            <w:r w:rsidRPr="00CB04D1">
              <w:t>Siła rozdzierania:</w:t>
            </w:r>
          </w:p>
          <w:p w:rsidR="005F72B6" w:rsidRPr="00CB04D1" w:rsidRDefault="005F72B6" w:rsidP="00E31C00">
            <w:pPr>
              <w:pStyle w:val="Akapitzlist"/>
              <w:ind w:left="0"/>
              <w:jc w:val="center"/>
            </w:pPr>
            <w:r w:rsidRPr="00CB04D1">
              <w:t>- kierunek wzdłużny</w:t>
            </w:r>
          </w:p>
          <w:p w:rsidR="005F72B6" w:rsidRPr="00CB04D1" w:rsidRDefault="005F72B6" w:rsidP="00E31C00">
            <w:pPr>
              <w:pStyle w:val="Akapitzlist"/>
              <w:ind w:left="0"/>
              <w:jc w:val="center"/>
            </w:pPr>
            <w:r w:rsidRPr="00CB04D1">
              <w:t>- kierunek poprzeczny</w:t>
            </w:r>
          </w:p>
        </w:tc>
        <w:tc>
          <w:tcPr>
            <w:tcW w:w="1111" w:type="dxa"/>
            <w:vAlign w:val="center"/>
          </w:tcPr>
          <w:p w:rsidR="005F72B6" w:rsidRPr="00CB04D1" w:rsidRDefault="005F72B6" w:rsidP="00E31C00">
            <w:pPr>
              <w:pStyle w:val="Akapitzlist"/>
              <w:ind w:left="0"/>
              <w:jc w:val="center"/>
            </w:pPr>
            <w:r w:rsidRPr="00CB04D1">
              <w:t>N</w:t>
            </w:r>
          </w:p>
        </w:tc>
        <w:tc>
          <w:tcPr>
            <w:tcW w:w="1560" w:type="dxa"/>
            <w:vAlign w:val="center"/>
          </w:tcPr>
          <w:p w:rsidR="005F72B6" w:rsidRPr="00CB04D1" w:rsidRDefault="005F72B6" w:rsidP="00E31C00">
            <w:pPr>
              <w:pStyle w:val="Akapitzlist"/>
              <w:ind w:left="0"/>
              <w:jc w:val="center"/>
            </w:pPr>
          </w:p>
          <w:p w:rsidR="005F72B6" w:rsidRPr="00CB04D1" w:rsidRDefault="005F72B6" w:rsidP="00E31C00">
            <w:pPr>
              <w:pStyle w:val="Akapitzlist"/>
              <w:ind w:left="0"/>
              <w:jc w:val="center"/>
            </w:pPr>
          </w:p>
          <w:p w:rsidR="005F72B6" w:rsidRPr="00CB04D1" w:rsidRDefault="005F72B6" w:rsidP="00E31C00">
            <w:pPr>
              <w:pStyle w:val="Akapitzlist"/>
              <w:ind w:left="0"/>
              <w:jc w:val="center"/>
            </w:pPr>
          </w:p>
          <w:p w:rsidR="005F72B6" w:rsidRPr="00CB04D1" w:rsidRDefault="005F72B6" w:rsidP="00E31C00">
            <w:pPr>
              <w:pStyle w:val="Akapitzlist"/>
              <w:ind w:left="0"/>
              <w:jc w:val="center"/>
            </w:pPr>
            <w:r>
              <w:t>p</w:t>
            </w:r>
            <w:r w:rsidRPr="00CB04D1">
              <w:t>owyżej 3,5</w:t>
            </w:r>
          </w:p>
          <w:p w:rsidR="005F72B6" w:rsidRPr="00CB04D1" w:rsidRDefault="005F72B6" w:rsidP="00E31C00">
            <w:pPr>
              <w:pStyle w:val="Akapitzlist"/>
              <w:ind w:left="0"/>
              <w:jc w:val="center"/>
            </w:pPr>
            <w:r>
              <w:t>p</w:t>
            </w:r>
            <w:r w:rsidRPr="00CB04D1">
              <w:t>owyżej 3,3</w:t>
            </w:r>
          </w:p>
        </w:tc>
        <w:tc>
          <w:tcPr>
            <w:tcW w:w="2404" w:type="dxa"/>
            <w:vAlign w:val="center"/>
          </w:tcPr>
          <w:p w:rsidR="005F72B6" w:rsidRPr="00CB04D1" w:rsidRDefault="005F72B6" w:rsidP="00E31C00">
            <w:pPr>
              <w:pStyle w:val="Akapitzlist"/>
              <w:ind w:left="0"/>
              <w:jc w:val="center"/>
            </w:pPr>
            <w:r>
              <w:t>PN-EN ISO 13937:2:2002</w:t>
            </w:r>
          </w:p>
        </w:tc>
      </w:tr>
    </w:tbl>
    <w:p w:rsidR="005F72B6" w:rsidRDefault="005F72B6" w:rsidP="005F72B6"/>
    <w:p w:rsidR="005F72B6" w:rsidRPr="008308D9" w:rsidRDefault="005F72B6" w:rsidP="005F72B6">
      <w:pPr>
        <w:jc w:val="both"/>
        <w:rPr>
          <w:b/>
        </w:rPr>
      </w:pPr>
      <w:r w:rsidRPr="008308D9">
        <w:rPr>
          <w:b/>
        </w:rPr>
        <w:t>Odpowiedź :</w:t>
      </w:r>
    </w:p>
    <w:p w:rsidR="00510D8E" w:rsidRPr="008308D9" w:rsidRDefault="004962B2" w:rsidP="00510D8E">
      <w:pPr>
        <w:autoSpaceDE w:val="0"/>
        <w:autoSpaceDN w:val="0"/>
        <w:adjustRightInd w:val="0"/>
      </w:pPr>
      <w:r w:rsidRPr="008308D9">
        <w:t xml:space="preserve">Wymagania dla maty samopompującej Zamawiający określił w WTU Nr </w:t>
      </w:r>
      <w:r w:rsidR="008308D9" w:rsidRPr="008308D9">
        <w:t>111/DKWS</w:t>
      </w:r>
    </w:p>
    <w:p w:rsidR="005F72B6" w:rsidRPr="008308D9" w:rsidRDefault="005F72B6" w:rsidP="005F72B6">
      <w:pPr>
        <w:jc w:val="both"/>
        <w:rPr>
          <w:b/>
        </w:rPr>
      </w:pPr>
    </w:p>
    <w:p w:rsidR="005F72B6" w:rsidRDefault="005F72B6" w:rsidP="005F72B6">
      <w:pPr>
        <w:jc w:val="both"/>
        <w:rPr>
          <w:b/>
        </w:rPr>
      </w:pPr>
      <w:r w:rsidRPr="00C93732">
        <w:rPr>
          <w:b/>
        </w:rPr>
        <w:t>Pytanie nr 1</w:t>
      </w:r>
      <w:r>
        <w:rPr>
          <w:b/>
        </w:rPr>
        <w:t>3</w:t>
      </w:r>
    </w:p>
    <w:p w:rsidR="005F72B6" w:rsidRDefault="005F72B6" w:rsidP="005F72B6">
      <w:pPr>
        <w:contextualSpacing/>
        <w:jc w:val="both"/>
      </w:pPr>
      <w:r>
        <w:t>W załączniku nr 3 do SWZ-Projektowane postanowienia umowy §7. pkt. 26</w:t>
      </w:r>
    </w:p>
    <w:p w:rsidR="005F72B6" w:rsidRPr="00870E50" w:rsidRDefault="005F72B6" w:rsidP="005F72B6">
      <w:pPr>
        <w:contextualSpacing/>
        <w:jc w:val="both"/>
      </w:pPr>
      <w:r>
        <w:t>Zamawiający informuje, że s</w:t>
      </w:r>
      <w:r w:rsidRPr="000F3D09">
        <w:t>ystem zarządzania jakością Wykonawcy bądź podwykonawcy</w:t>
      </w:r>
      <w:r>
        <w:t xml:space="preserve">, </w:t>
      </w:r>
      <w:r w:rsidRPr="000F3D09">
        <w:t>który będzie w imieniu Wykonawcy realizował umowę bądź jej część, spełnia wymagania zawarte w PN-EN ISO 9001:2015.</w:t>
      </w:r>
      <w:r>
        <w:t xml:space="preserve"> </w:t>
      </w:r>
    </w:p>
    <w:p w:rsidR="005F72B6" w:rsidRPr="00EB63EC" w:rsidRDefault="005F72B6" w:rsidP="005F72B6">
      <w:pPr>
        <w:jc w:val="both"/>
      </w:pPr>
      <w:r w:rsidRPr="00EB63EC">
        <w:t>W związku z powyższym wykonawca zobowiązany do podania wszystkich firm uczestniczących w łańcuchu dostaw. Oferowany przez nas produkt mata samopompująca  jest wyrobem gotowym i jesteśmy jej oficjalnym i wyłącznym dystrybutorem w Polsce. Maty nie da się zmontować, zszyć, sprasować z podzespołów w kraju.</w:t>
      </w:r>
    </w:p>
    <w:p w:rsidR="005F72B6" w:rsidRPr="00EB63EC" w:rsidRDefault="005F72B6" w:rsidP="005F72B6">
      <w:pPr>
        <w:jc w:val="both"/>
      </w:pPr>
      <w:r w:rsidRPr="00EB63EC">
        <w:t xml:space="preserve">Jeśli wyrób będzie pochodził z krajów NATO lub z krajów UE, nie należącym do NATO lub z krajów trzecich, a WYKONAWCA zapisze w zamówieniu na wyrób klauzulę o rządowym </w:t>
      </w:r>
      <w:r w:rsidRPr="00EB63EC">
        <w:lastRenderedPageBreak/>
        <w:t>zapewnieniu jakości (wg §7. pkt. 8) oraz poda dane PRODUCENTA Zamawiającemu i RPW, to czy PRODUCENT musi spełniać wymagania SWZ, Dział X Podwykonawcy oraz musi być wpisany do umowy w §1</w:t>
      </w:r>
      <w:r>
        <w:t>4</w:t>
      </w:r>
      <w:r w:rsidRPr="00EB63EC">
        <w:t xml:space="preserve"> Podwykonawcy?</w:t>
      </w:r>
    </w:p>
    <w:p w:rsidR="005F72B6" w:rsidRPr="00EB63EC" w:rsidRDefault="005F72B6" w:rsidP="005F72B6">
      <w:pPr>
        <w:jc w:val="both"/>
      </w:pPr>
      <w:r w:rsidRPr="00EB63EC">
        <w:t xml:space="preserve">Czy system zarządzania jakością PRODUCENTA, musi spełniać wymagania zawarte </w:t>
      </w:r>
    </w:p>
    <w:p w:rsidR="005F72B6" w:rsidRPr="00EB63EC" w:rsidRDefault="005F72B6" w:rsidP="005F72B6">
      <w:pPr>
        <w:jc w:val="both"/>
      </w:pPr>
      <w:r w:rsidRPr="00EB63EC">
        <w:t>w PN-EN ISO 9001:2015 (wg §7. pkt. 20)?</w:t>
      </w:r>
    </w:p>
    <w:p w:rsidR="005F72B6" w:rsidRPr="00C93732" w:rsidRDefault="005F72B6" w:rsidP="005F72B6">
      <w:pPr>
        <w:jc w:val="both"/>
        <w:rPr>
          <w:b/>
        </w:rPr>
      </w:pPr>
    </w:p>
    <w:p w:rsidR="005F72B6" w:rsidRPr="004962B2" w:rsidRDefault="005F72B6" w:rsidP="005F72B6">
      <w:pPr>
        <w:jc w:val="both"/>
        <w:rPr>
          <w:b/>
        </w:rPr>
      </w:pPr>
      <w:r w:rsidRPr="004962B2">
        <w:rPr>
          <w:b/>
        </w:rPr>
        <w:t>Odpowiedź :</w:t>
      </w:r>
    </w:p>
    <w:p w:rsidR="008308D9" w:rsidRPr="008308D9" w:rsidRDefault="008308D9" w:rsidP="008308D9">
      <w:pPr>
        <w:autoSpaceDE w:val="0"/>
        <w:autoSpaceDN w:val="0"/>
        <w:adjustRightInd w:val="0"/>
        <w:jc w:val="both"/>
      </w:pPr>
      <w:r w:rsidRPr="008308D9">
        <w:t>Zamawiający informuje, że system zarządzania jakością Wykonawcy bądź podwykonawcy, który będzie w imieniu Wykonawcy realizował umowę bądź jej część, musi spełniać wymagania zawarte w PN-EN ISO 9001:2015.</w:t>
      </w:r>
    </w:p>
    <w:p w:rsidR="008308D9" w:rsidRPr="008308D9" w:rsidRDefault="008308D9" w:rsidP="008308D9">
      <w:pPr>
        <w:autoSpaceDE w:val="0"/>
        <w:autoSpaceDN w:val="0"/>
        <w:adjustRightInd w:val="0"/>
        <w:jc w:val="both"/>
        <w:rPr>
          <w:b/>
        </w:rPr>
      </w:pPr>
      <w:r w:rsidRPr="008308D9">
        <w:t>Producent nie musi spełniać wymagań SWZ rozdz. X Podwykonawcy oraz nie musi być wpisany do umowy w § 14 Podwykonawcy.</w:t>
      </w:r>
    </w:p>
    <w:p w:rsidR="00510D8E" w:rsidRPr="004962B2" w:rsidRDefault="00510D8E" w:rsidP="00510D8E">
      <w:pPr>
        <w:jc w:val="both"/>
        <w:rPr>
          <w:b/>
        </w:rPr>
      </w:pPr>
    </w:p>
    <w:p w:rsidR="005F72B6" w:rsidRDefault="005F72B6" w:rsidP="005F72B6">
      <w:pPr>
        <w:jc w:val="both"/>
        <w:rPr>
          <w:b/>
        </w:rPr>
      </w:pPr>
      <w:r w:rsidRPr="00C93732">
        <w:rPr>
          <w:b/>
        </w:rPr>
        <w:t>Pytanie nr 1</w:t>
      </w:r>
      <w:r>
        <w:rPr>
          <w:b/>
        </w:rPr>
        <w:t>4</w:t>
      </w:r>
    </w:p>
    <w:p w:rsidR="005F72B6" w:rsidRDefault="005F72B6" w:rsidP="005F72B6">
      <w:pPr>
        <w:jc w:val="both"/>
      </w:pPr>
      <w:r w:rsidRPr="005D64E3">
        <w:t xml:space="preserve">Czy Zamawiający może zaakceptować wyniki badań oraz testów dla wyprodukowanej oraz dostarczanej partii </w:t>
      </w:r>
      <w:r>
        <w:t>maty samopompującej</w:t>
      </w:r>
      <w:r w:rsidRPr="005D64E3">
        <w:t xml:space="preserve"> pochodzące</w:t>
      </w:r>
      <w:r>
        <w:t>j</w:t>
      </w:r>
      <w:r w:rsidRPr="005D64E3">
        <w:t xml:space="preserve"> z laboratorium zakładowego producenta </w:t>
      </w:r>
      <w:r>
        <w:t xml:space="preserve">maty </w:t>
      </w:r>
      <w:r w:rsidRPr="005D64E3">
        <w:t>z zastrzeżeniem, że producent oraz dostawca spełniają wymóg posiadania wdrożon</w:t>
      </w:r>
      <w:r>
        <w:t xml:space="preserve">ego </w:t>
      </w:r>
      <w:r w:rsidRPr="005D64E3">
        <w:t>i spełniającego wymagania zawarte w PN-EN ISO 9001:2015 systemu zarządzania jakością?</w:t>
      </w:r>
    </w:p>
    <w:p w:rsidR="005F72B6" w:rsidRDefault="005F72B6" w:rsidP="005F72B6">
      <w:pPr>
        <w:jc w:val="both"/>
        <w:rPr>
          <w:b/>
        </w:rPr>
      </w:pPr>
    </w:p>
    <w:p w:rsidR="005F72B6" w:rsidRPr="004962B2" w:rsidRDefault="005F72B6" w:rsidP="005F72B6">
      <w:pPr>
        <w:jc w:val="both"/>
        <w:rPr>
          <w:b/>
        </w:rPr>
      </w:pPr>
      <w:r w:rsidRPr="004962B2">
        <w:rPr>
          <w:b/>
        </w:rPr>
        <w:t>Odpowiedź :</w:t>
      </w:r>
    </w:p>
    <w:p w:rsidR="008308D9" w:rsidRPr="008308D9" w:rsidRDefault="008308D9" w:rsidP="008308D9">
      <w:pPr>
        <w:autoSpaceDE w:val="0"/>
        <w:autoSpaceDN w:val="0"/>
        <w:adjustRightInd w:val="0"/>
        <w:jc w:val="both"/>
      </w:pPr>
      <w:r w:rsidRPr="008308D9">
        <w:t>Zamawiający akceptuje możliwość przedstawienia wyników badań oraz testów dla wyprodukowanej oraz dostarczanej partii maty samopompującej pochodzącej z laboratorium zakładowego producenta maty z zastrzeżeniem, że producent oraz dostawca spełniają wymóg posiadania wdrożonego i spełniającego wymagania zawarte w PN-EN ISO 9001:2015 systemu zarządzania jakością.</w:t>
      </w:r>
    </w:p>
    <w:p w:rsidR="001E09B1" w:rsidRDefault="001E09B1" w:rsidP="001E09B1">
      <w:pPr>
        <w:jc w:val="both"/>
        <w:rPr>
          <w:b/>
          <w:highlight w:val="yellow"/>
        </w:rPr>
      </w:pPr>
    </w:p>
    <w:p w:rsidR="001E09B1" w:rsidRPr="0064020C" w:rsidRDefault="001E09B1" w:rsidP="001E09B1">
      <w:pPr>
        <w:jc w:val="both"/>
        <w:rPr>
          <w:b/>
        </w:rPr>
      </w:pPr>
      <w:r w:rsidRPr="0064020C">
        <w:rPr>
          <w:b/>
        </w:rPr>
        <w:t>Pytanie nr 15</w:t>
      </w:r>
    </w:p>
    <w:p w:rsidR="00D632C2" w:rsidRPr="00D632C2" w:rsidRDefault="00D632C2" w:rsidP="00D632C2">
      <w:pPr>
        <w:ind w:right="-2"/>
        <w:jc w:val="both"/>
        <w:rPr>
          <w:color w:val="000000"/>
        </w:rPr>
      </w:pPr>
      <w:r w:rsidRPr="00D632C2">
        <w:rPr>
          <w:color w:val="000000"/>
        </w:rPr>
        <w:t xml:space="preserve">Zgodnie z rozdz. V SWZ - Termin i miejsce wykonania zamówienia, Zakończenie: 120 dni od daty zawarcia umowy, lub do dnia </w:t>
      </w:r>
      <w:r w:rsidRPr="00D632C2">
        <w:rPr>
          <w:b/>
          <w:bCs/>
          <w:color w:val="000000"/>
          <w:u w:val="single"/>
        </w:rPr>
        <w:t>30 listopada 2021r.</w:t>
      </w:r>
      <w:r w:rsidRPr="00D632C2">
        <w:rPr>
          <w:color w:val="000000"/>
        </w:rPr>
        <w:t xml:space="preserve"> – w zależności od tego który z terminów upłynie wcześniej.</w:t>
      </w:r>
    </w:p>
    <w:p w:rsidR="00D632C2" w:rsidRPr="00D632C2" w:rsidRDefault="00D632C2" w:rsidP="00D632C2">
      <w:pPr>
        <w:ind w:right="-2"/>
        <w:jc w:val="both"/>
        <w:rPr>
          <w:color w:val="000000"/>
        </w:rPr>
      </w:pPr>
      <w:r w:rsidRPr="00D632C2">
        <w:rPr>
          <w:color w:val="000000"/>
        </w:rPr>
        <w:t xml:space="preserve">Natomiast, zgodnie z rozdz. XIII ust. 1 „wykonawca pozostaje związany złożoną ofertą od dnia upływu terminu składania ofert do dnia </w:t>
      </w:r>
      <w:r w:rsidRPr="00D632C2">
        <w:rPr>
          <w:b/>
          <w:bCs/>
          <w:color w:val="000000"/>
          <w:u w:val="single"/>
        </w:rPr>
        <w:t>01.10.2021r.</w:t>
      </w:r>
      <w:r w:rsidRPr="00D632C2">
        <w:rPr>
          <w:color w:val="000000"/>
        </w:rPr>
        <w:t>”.</w:t>
      </w:r>
    </w:p>
    <w:p w:rsidR="00D632C2" w:rsidRPr="00D632C2" w:rsidRDefault="00D632C2" w:rsidP="00D632C2">
      <w:pPr>
        <w:ind w:right="-2"/>
        <w:jc w:val="both"/>
        <w:rPr>
          <w:color w:val="000000"/>
        </w:rPr>
      </w:pPr>
      <w:r w:rsidRPr="00D632C2">
        <w:rPr>
          <w:color w:val="000000"/>
        </w:rPr>
        <w:t xml:space="preserve">Mając na uwadze powyższe postanowienia Specyfikacji termin realizacji zamówienia określony jako 120 dni należy uznać za pozorny . Zgodnie z  art. 436 pkt 1 ustawy </w:t>
      </w:r>
      <w:proofErr w:type="spellStart"/>
      <w:r w:rsidRPr="00D632C2">
        <w:rPr>
          <w:color w:val="000000"/>
        </w:rPr>
        <w:t>Pzp</w:t>
      </w:r>
      <w:proofErr w:type="spellEnd"/>
      <w:r w:rsidRPr="00D632C2">
        <w:rPr>
          <w:color w:val="000000"/>
        </w:rPr>
        <w:t>. umowa zawiera postanowienia określające w szczególności: planowany termin zakończenia usługi, dostawy lub robót budowlanych, oraz, w razie potrzeby, planowane terminy wykonania poszczególnych części usługi, dostawy lub roboty budowlanej, określone w dniach, tygodniach, miesiącach lub latach.</w:t>
      </w:r>
    </w:p>
    <w:p w:rsidR="00D632C2" w:rsidRPr="00D632C2" w:rsidRDefault="00D632C2" w:rsidP="00D632C2">
      <w:pPr>
        <w:ind w:right="-2"/>
        <w:jc w:val="both"/>
        <w:rPr>
          <w:color w:val="000000"/>
        </w:rPr>
      </w:pPr>
      <w:r w:rsidRPr="00D632C2">
        <w:rPr>
          <w:color w:val="000000"/>
        </w:rPr>
        <w:t xml:space="preserve">Zamawiający określając termin związania ofertą wskazał, że wykonawcy pozostaje ok. 60 dni na wykonanie zamówienia. Nadto, w sytuacji wydłużenia terminu związania ofertą przez zamawiającego w trybie art. 220 ust. 3 ustawy </w:t>
      </w:r>
      <w:proofErr w:type="spellStart"/>
      <w:r w:rsidRPr="00D632C2">
        <w:rPr>
          <w:color w:val="000000"/>
        </w:rPr>
        <w:t>Pzp</w:t>
      </w:r>
      <w:proofErr w:type="spellEnd"/>
      <w:r w:rsidRPr="00D632C2">
        <w:rPr>
          <w:color w:val="000000"/>
        </w:rPr>
        <w:t>, wykonawcy nie pozostanie jakikolwiek termin na realizację zamówienia, bowiem łączny czas związania ofertą będzie równy terminowi jego wykonania, o którym mowa w rozdz. V SWZ, tzn. 120 dni.</w:t>
      </w:r>
    </w:p>
    <w:p w:rsidR="00D632C2" w:rsidRPr="00D632C2" w:rsidRDefault="00D632C2" w:rsidP="00D632C2">
      <w:pPr>
        <w:ind w:right="-2"/>
        <w:jc w:val="both"/>
        <w:rPr>
          <w:color w:val="000000"/>
        </w:rPr>
      </w:pPr>
      <w:r w:rsidRPr="00D632C2">
        <w:rPr>
          <w:color w:val="000000"/>
        </w:rPr>
        <w:t>Nadto, w związku z opublikowaną informacją z dnia 09.06.2021 o zmianie terminu składania ofert termin wykonania zamówienia został przez zamawiającego automatycznie skrócony.</w:t>
      </w:r>
    </w:p>
    <w:p w:rsidR="00FA4E94" w:rsidRPr="00FA4E94" w:rsidRDefault="00FA4E94" w:rsidP="00FA4E94">
      <w:pPr>
        <w:ind w:right="-2"/>
        <w:jc w:val="both"/>
        <w:rPr>
          <w:color w:val="000000"/>
        </w:rPr>
      </w:pPr>
      <w:r w:rsidRPr="00FA4E94">
        <w:rPr>
          <w:color w:val="000000"/>
        </w:rPr>
        <w:t>Wykonawca wnosi o modyfikację rozdz. V SWZ poprzez wykreślenie wyrażenia „</w:t>
      </w:r>
      <w:r w:rsidRPr="00FA4E94">
        <w:rPr>
          <w:iCs/>
          <w:color w:val="000000"/>
        </w:rPr>
        <w:t>lub do dnia 30 listopada 2021r. – w zależności od tego który z terminów upłynie wcześniej</w:t>
      </w:r>
      <w:r w:rsidRPr="00FA4E94">
        <w:rPr>
          <w:color w:val="000000"/>
        </w:rPr>
        <w:t>”.</w:t>
      </w:r>
    </w:p>
    <w:p w:rsidR="00FA4E94" w:rsidRDefault="00FA4E94" w:rsidP="00FA4E94">
      <w:pPr>
        <w:rPr>
          <w:rFonts w:ascii="Arial" w:hAnsi="Arial"/>
        </w:rPr>
      </w:pPr>
    </w:p>
    <w:p w:rsidR="00FA4E94" w:rsidRDefault="00FA4E94" w:rsidP="00FA4E94">
      <w:pPr>
        <w:jc w:val="both"/>
        <w:rPr>
          <w:b/>
        </w:rPr>
      </w:pPr>
      <w:r w:rsidRPr="00C93732">
        <w:rPr>
          <w:b/>
        </w:rPr>
        <w:t>Odpowiedź :</w:t>
      </w:r>
    </w:p>
    <w:p w:rsidR="00FA4E94" w:rsidRPr="00D632C2" w:rsidRDefault="00FA4E94" w:rsidP="00FA4E94">
      <w:r w:rsidRPr="00D632C2">
        <w:t>Zamawiający podtrzymuje dotychczasowe zapisy bez wnoszenia zmian.</w:t>
      </w:r>
    </w:p>
    <w:p w:rsidR="00FA4E94" w:rsidRPr="00D632C2" w:rsidRDefault="00FA4E94" w:rsidP="00FA4E94">
      <w:pPr>
        <w:rPr>
          <w:rFonts w:ascii="Arial" w:hAnsi="Arial"/>
        </w:rPr>
      </w:pPr>
    </w:p>
    <w:p w:rsidR="001E09B1" w:rsidRPr="00CF3217" w:rsidRDefault="001E09B1" w:rsidP="001E09B1">
      <w:pPr>
        <w:rPr>
          <w:rFonts w:ascii="Arial" w:hAnsi="Arial" w:cs="Arial"/>
          <w:b/>
        </w:rPr>
      </w:pPr>
    </w:p>
    <w:p w:rsidR="001E09B1" w:rsidRPr="0064020C" w:rsidRDefault="001E09B1" w:rsidP="001E09B1">
      <w:pPr>
        <w:jc w:val="both"/>
        <w:rPr>
          <w:b/>
        </w:rPr>
      </w:pPr>
      <w:r w:rsidRPr="0064020C">
        <w:rPr>
          <w:b/>
        </w:rPr>
        <w:t>Pytanie nr 16</w:t>
      </w:r>
    </w:p>
    <w:p w:rsidR="00FA4E94" w:rsidRPr="0064020C" w:rsidRDefault="00FA4E94" w:rsidP="00FA4E94">
      <w:r w:rsidRPr="0064020C">
        <w:t>Wnioskujemy o podanie szacunkowej wartości zamówienia dla zadań nr od 1-4.</w:t>
      </w:r>
    </w:p>
    <w:p w:rsidR="001E09B1" w:rsidRPr="0064020C" w:rsidRDefault="001E09B1" w:rsidP="005F72B6">
      <w:pPr>
        <w:jc w:val="both"/>
        <w:rPr>
          <w:b/>
        </w:rPr>
      </w:pPr>
    </w:p>
    <w:p w:rsidR="00FA4E94" w:rsidRPr="0064020C" w:rsidRDefault="00FA4E94" w:rsidP="00FA4E94">
      <w:pPr>
        <w:jc w:val="both"/>
        <w:rPr>
          <w:b/>
        </w:rPr>
      </w:pPr>
      <w:r w:rsidRPr="0064020C">
        <w:rPr>
          <w:b/>
        </w:rPr>
        <w:t>Odpowiedź :</w:t>
      </w:r>
    </w:p>
    <w:p w:rsidR="00FA4E94" w:rsidRPr="00332309" w:rsidRDefault="00B85395" w:rsidP="00FA4E94">
      <w:pPr>
        <w:jc w:val="both"/>
      </w:pPr>
      <w:r w:rsidRPr="00332309">
        <w:t>Wartość</w:t>
      </w:r>
      <w:r w:rsidR="00FA4E94" w:rsidRPr="00332309">
        <w:t xml:space="preserve"> zamówienia dla zadań 1- </w:t>
      </w:r>
      <w:r w:rsidRPr="00332309">
        <w:t xml:space="preserve">4 wynosi: </w:t>
      </w:r>
    </w:p>
    <w:p w:rsidR="00FA4E94" w:rsidRPr="0064020C" w:rsidRDefault="00FA4E94" w:rsidP="00FA4E94">
      <w:pPr>
        <w:rPr>
          <w:sz w:val="22"/>
          <w:szCs w:val="22"/>
        </w:rPr>
      </w:pPr>
    </w:p>
    <w:tbl>
      <w:tblPr>
        <w:tblW w:w="6432" w:type="dxa"/>
        <w:tblInd w:w="-20" w:type="dxa"/>
        <w:tblLayout w:type="fixed"/>
        <w:tblLook w:val="0000" w:firstRow="0" w:lastRow="0" w:firstColumn="0" w:lastColumn="0" w:noHBand="0" w:noVBand="0"/>
      </w:tblPr>
      <w:tblGrid>
        <w:gridCol w:w="1579"/>
        <w:gridCol w:w="1668"/>
        <w:gridCol w:w="992"/>
        <w:gridCol w:w="1447"/>
        <w:gridCol w:w="746"/>
      </w:tblGrid>
      <w:tr w:rsidR="0064020C" w:rsidRPr="0064020C" w:rsidTr="00D632C2">
        <w:tc>
          <w:tcPr>
            <w:tcW w:w="1579"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Zadanie 1</w:t>
            </w:r>
          </w:p>
        </w:tc>
        <w:tc>
          <w:tcPr>
            <w:tcW w:w="1668"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696 760,45</w:t>
            </w:r>
          </w:p>
        </w:tc>
        <w:tc>
          <w:tcPr>
            <w:tcW w:w="992"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zł netto</w:t>
            </w:r>
          </w:p>
        </w:tc>
        <w:tc>
          <w:tcPr>
            <w:tcW w:w="1447"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163 202,50</w:t>
            </w:r>
          </w:p>
        </w:tc>
        <w:tc>
          <w:tcPr>
            <w:tcW w:w="746"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euro</w:t>
            </w:r>
          </w:p>
        </w:tc>
      </w:tr>
      <w:tr w:rsidR="0064020C" w:rsidRPr="0064020C" w:rsidTr="00D632C2">
        <w:tc>
          <w:tcPr>
            <w:tcW w:w="1579"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Zadanie 2</w:t>
            </w:r>
          </w:p>
        </w:tc>
        <w:tc>
          <w:tcPr>
            <w:tcW w:w="1668"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1 324 934,31</w:t>
            </w:r>
          </w:p>
        </w:tc>
        <w:tc>
          <w:tcPr>
            <w:tcW w:w="992"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zł netto</w:t>
            </w:r>
          </w:p>
        </w:tc>
        <w:tc>
          <w:tcPr>
            <w:tcW w:w="1447"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310 339,93</w:t>
            </w:r>
          </w:p>
        </w:tc>
        <w:tc>
          <w:tcPr>
            <w:tcW w:w="746"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euro</w:t>
            </w:r>
          </w:p>
        </w:tc>
      </w:tr>
      <w:tr w:rsidR="0064020C" w:rsidRPr="0064020C" w:rsidTr="00D632C2">
        <w:tc>
          <w:tcPr>
            <w:tcW w:w="1579"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Zadanie 3</w:t>
            </w:r>
          </w:p>
        </w:tc>
        <w:tc>
          <w:tcPr>
            <w:tcW w:w="1668"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1 690 563,64</w:t>
            </w:r>
          </w:p>
        </w:tc>
        <w:tc>
          <w:tcPr>
            <w:tcW w:w="992"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zł netto</w:t>
            </w:r>
          </w:p>
        </w:tc>
        <w:tc>
          <w:tcPr>
            <w:tcW w:w="1447"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395 981,45</w:t>
            </w:r>
          </w:p>
        </w:tc>
        <w:tc>
          <w:tcPr>
            <w:tcW w:w="746"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euro</w:t>
            </w:r>
          </w:p>
        </w:tc>
      </w:tr>
      <w:tr w:rsidR="0064020C" w:rsidRPr="0064020C" w:rsidTr="00D632C2">
        <w:tc>
          <w:tcPr>
            <w:tcW w:w="1579"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Zadanie 4</w:t>
            </w:r>
          </w:p>
        </w:tc>
        <w:tc>
          <w:tcPr>
            <w:tcW w:w="1668"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2 599 393,28</w:t>
            </w:r>
          </w:p>
        </w:tc>
        <w:tc>
          <w:tcPr>
            <w:tcW w:w="992" w:type="dxa"/>
            <w:tcBorders>
              <w:top w:val="single" w:sz="4" w:space="0" w:color="000000"/>
              <w:left w:val="single" w:sz="4" w:space="0" w:color="000000"/>
              <w:bottom w:val="single" w:sz="4" w:space="0" w:color="000000"/>
            </w:tcBorders>
            <w:shd w:val="clear" w:color="auto" w:fill="auto"/>
            <w:vAlign w:val="center"/>
          </w:tcPr>
          <w:p w:rsidR="00D632C2" w:rsidRPr="0064020C" w:rsidRDefault="00D632C2" w:rsidP="004962B2">
            <w:pPr>
              <w:spacing w:before="60" w:after="60"/>
              <w:jc w:val="center"/>
              <w:rPr>
                <w:bCs/>
                <w:sz w:val="22"/>
                <w:szCs w:val="22"/>
              </w:rPr>
            </w:pPr>
            <w:r w:rsidRPr="0064020C">
              <w:rPr>
                <w:bCs/>
                <w:sz w:val="22"/>
                <w:szCs w:val="22"/>
              </w:rPr>
              <w:t>zł netto</w:t>
            </w:r>
          </w:p>
        </w:tc>
        <w:tc>
          <w:tcPr>
            <w:tcW w:w="1447"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608 857,02</w:t>
            </w:r>
          </w:p>
        </w:tc>
        <w:tc>
          <w:tcPr>
            <w:tcW w:w="746" w:type="dxa"/>
            <w:tcBorders>
              <w:top w:val="single" w:sz="4" w:space="0" w:color="000000"/>
              <w:left w:val="single" w:sz="4" w:space="0" w:color="000000"/>
              <w:bottom w:val="single" w:sz="4" w:space="0" w:color="000000"/>
              <w:right w:val="single" w:sz="4" w:space="0" w:color="000000"/>
            </w:tcBorders>
          </w:tcPr>
          <w:p w:rsidR="00D632C2" w:rsidRPr="0064020C" w:rsidRDefault="00D632C2" w:rsidP="004962B2">
            <w:pPr>
              <w:spacing w:before="60" w:after="60"/>
              <w:jc w:val="center"/>
              <w:rPr>
                <w:bCs/>
                <w:sz w:val="22"/>
                <w:szCs w:val="22"/>
              </w:rPr>
            </w:pPr>
            <w:r w:rsidRPr="0064020C">
              <w:rPr>
                <w:bCs/>
                <w:sz w:val="22"/>
                <w:szCs w:val="22"/>
              </w:rPr>
              <w:t>euro</w:t>
            </w:r>
          </w:p>
        </w:tc>
      </w:tr>
    </w:tbl>
    <w:p w:rsidR="00FA4E94" w:rsidRPr="0064020C" w:rsidRDefault="00FA4E94" w:rsidP="00FA4E94">
      <w:pPr>
        <w:rPr>
          <w:sz w:val="22"/>
          <w:szCs w:val="22"/>
        </w:rPr>
      </w:pPr>
    </w:p>
    <w:p w:rsidR="00B85395" w:rsidRPr="0064020C" w:rsidRDefault="00B85395" w:rsidP="008308D9">
      <w:pPr>
        <w:jc w:val="both"/>
      </w:pPr>
      <w:r w:rsidRPr="0064020C">
        <w:t>Zamawiający informuje jednocześnie, iż niniejsze zamówienia przewiduje prawo opcji.</w:t>
      </w:r>
      <w:r w:rsidR="008308D9" w:rsidRPr="0064020C">
        <w:t xml:space="preserve"> </w:t>
      </w:r>
      <w:r w:rsidRPr="0064020C">
        <w:t xml:space="preserve">Zgodnie z art. 31 ust. 2 ustawy </w:t>
      </w:r>
      <w:proofErr w:type="spellStart"/>
      <w:r w:rsidRPr="0064020C">
        <w:t>Pzp</w:t>
      </w:r>
      <w:proofErr w:type="spellEnd"/>
      <w:r w:rsidRPr="0064020C">
        <w:t xml:space="preserve"> – przy ustalaniu wartości zamówienia uwzględnia się największy możliwy zakres tego zamówienia z uwzględnieniem opcji oraz wznowień.  </w:t>
      </w:r>
    </w:p>
    <w:p w:rsidR="005F72B6" w:rsidRPr="0064020C" w:rsidRDefault="005F72B6" w:rsidP="005F72B6">
      <w:pPr>
        <w:jc w:val="both"/>
        <w:rPr>
          <w:b/>
          <w:sz w:val="22"/>
          <w:szCs w:val="22"/>
        </w:rPr>
      </w:pPr>
    </w:p>
    <w:p w:rsidR="005F72B6" w:rsidRPr="00D632C2" w:rsidRDefault="005F72B6" w:rsidP="005F72B6">
      <w:pPr>
        <w:jc w:val="both"/>
        <w:rPr>
          <w:b/>
        </w:rPr>
      </w:pPr>
      <w:r w:rsidRPr="00D632C2">
        <w:rPr>
          <w:b/>
        </w:rPr>
        <w:t>Pytanie nr 1</w:t>
      </w:r>
      <w:r w:rsidR="001E09B1" w:rsidRPr="00D632C2">
        <w:rPr>
          <w:b/>
        </w:rPr>
        <w:t>7</w:t>
      </w:r>
    </w:p>
    <w:p w:rsidR="00293412" w:rsidRPr="00D632C2" w:rsidRDefault="00293412" w:rsidP="00293412">
      <w:pPr>
        <w:autoSpaceDE w:val="0"/>
        <w:autoSpaceDN w:val="0"/>
        <w:adjustRightInd w:val="0"/>
        <w:jc w:val="both"/>
      </w:pPr>
      <w:r w:rsidRPr="00D632C2">
        <w:t>Dotyczy: zadanie nr 3 – śpiwór nieprzemakalny z wkładką puchową, WTU nr 25/DKWS – Załącznik nr 4C do SWZ.</w:t>
      </w:r>
    </w:p>
    <w:p w:rsidR="00293412" w:rsidRPr="00D632C2" w:rsidRDefault="00293412" w:rsidP="00293412">
      <w:pPr>
        <w:autoSpaceDE w:val="0"/>
        <w:autoSpaceDN w:val="0"/>
        <w:adjustRightInd w:val="0"/>
        <w:jc w:val="both"/>
      </w:pPr>
      <w:r w:rsidRPr="00D632C2">
        <w:t>W związku z ulepszoną konstrukcją śpiwora syntetycznego i puchowego  w celu polepszenia ich właściwości cieplnych i użytkowych, z zachowaniem wszystkich uwag odnośnie konstrukcji śpiworów zgodnych z WTU, czy Zamawiający dopuszcza poniższe tolerancje wagowe śpiworów (bez ochraniaczy na obuwie, worków kompresyjnych i do przechowywania):</w:t>
      </w:r>
    </w:p>
    <w:p w:rsidR="00293412" w:rsidRPr="00D632C2" w:rsidRDefault="00293412" w:rsidP="0074621A">
      <w:pPr>
        <w:numPr>
          <w:ilvl w:val="0"/>
          <w:numId w:val="4"/>
        </w:numPr>
        <w:autoSpaceDE w:val="0"/>
        <w:autoSpaceDN w:val="0"/>
        <w:adjustRightInd w:val="0"/>
        <w:jc w:val="both"/>
      </w:pPr>
      <w:r w:rsidRPr="00D632C2">
        <w:t>śpiwór syntetyczny 1100 g +/- 15%</w:t>
      </w:r>
    </w:p>
    <w:p w:rsidR="00293412" w:rsidRPr="00D632C2" w:rsidRDefault="00293412" w:rsidP="0074621A">
      <w:pPr>
        <w:numPr>
          <w:ilvl w:val="0"/>
          <w:numId w:val="4"/>
        </w:numPr>
        <w:autoSpaceDE w:val="0"/>
        <w:autoSpaceDN w:val="0"/>
        <w:adjustRightInd w:val="0"/>
        <w:jc w:val="both"/>
      </w:pPr>
      <w:r w:rsidRPr="00D632C2">
        <w:t>śpiwór puchowy 900 g +/- 15%</w:t>
      </w:r>
    </w:p>
    <w:p w:rsidR="00293412" w:rsidRPr="00D632C2" w:rsidRDefault="00293412" w:rsidP="00293412">
      <w:pPr>
        <w:autoSpaceDE w:val="0"/>
        <w:autoSpaceDN w:val="0"/>
        <w:adjustRightInd w:val="0"/>
        <w:jc w:val="both"/>
      </w:pPr>
    </w:p>
    <w:p w:rsidR="005F72B6" w:rsidRPr="00D632C2" w:rsidRDefault="005F72B6" w:rsidP="005F72B6">
      <w:pPr>
        <w:jc w:val="both"/>
        <w:rPr>
          <w:b/>
        </w:rPr>
      </w:pPr>
      <w:r w:rsidRPr="00D632C2">
        <w:rPr>
          <w:b/>
        </w:rPr>
        <w:t>Odpowiedź :</w:t>
      </w:r>
    </w:p>
    <w:p w:rsidR="00A11C91" w:rsidRPr="00D632C2" w:rsidRDefault="00A11C91" w:rsidP="00A11C91">
      <w:pPr>
        <w:autoSpaceDE w:val="0"/>
        <w:autoSpaceDN w:val="0"/>
        <w:adjustRightInd w:val="0"/>
        <w:jc w:val="both"/>
      </w:pPr>
      <w:r w:rsidRPr="00D632C2">
        <w:t>Zamawiający wymaga, by komplet śpiworów nie przekroczył masy 2200 g.</w:t>
      </w:r>
    </w:p>
    <w:p w:rsidR="00A11C91" w:rsidRPr="00D632C2" w:rsidRDefault="00A11C91" w:rsidP="005F72B6">
      <w:pPr>
        <w:jc w:val="both"/>
        <w:rPr>
          <w:b/>
        </w:rPr>
      </w:pPr>
    </w:p>
    <w:p w:rsidR="005F72B6" w:rsidRPr="00D632C2" w:rsidRDefault="005F72B6" w:rsidP="005F72B6">
      <w:pPr>
        <w:jc w:val="both"/>
        <w:rPr>
          <w:b/>
        </w:rPr>
      </w:pPr>
      <w:r w:rsidRPr="00D632C2">
        <w:rPr>
          <w:b/>
        </w:rPr>
        <w:t>Pytanie nr 1</w:t>
      </w:r>
      <w:r w:rsidR="001E09B1" w:rsidRPr="00D632C2">
        <w:rPr>
          <w:b/>
        </w:rPr>
        <w:t>8</w:t>
      </w:r>
    </w:p>
    <w:p w:rsidR="00293412" w:rsidRPr="00D632C2" w:rsidRDefault="00293412" w:rsidP="00293412">
      <w:pPr>
        <w:autoSpaceDE w:val="0"/>
        <w:autoSpaceDN w:val="0"/>
        <w:adjustRightInd w:val="0"/>
        <w:jc w:val="both"/>
      </w:pPr>
      <w:r w:rsidRPr="00D632C2">
        <w:t>Dotyczy: zadanie nr 3 – śpiwór nieprzemakalny z wkładką puchową, WTU nr 25/DKWS – Załącznik nr 4C do SWZ.</w:t>
      </w:r>
    </w:p>
    <w:p w:rsidR="00293412" w:rsidRPr="00D632C2" w:rsidRDefault="00293412" w:rsidP="00293412">
      <w:pPr>
        <w:autoSpaceDE w:val="0"/>
        <w:autoSpaceDN w:val="0"/>
        <w:adjustRightInd w:val="0"/>
        <w:jc w:val="both"/>
      </w:pPr>
      <w:r w:rsidRPr="00D632C2">
        <w:t xml:space="preserve">Rozdz. II. Wymagania techniczne. Pkt. 1), </w:t>
      </w:r>
      <w:proofErr w:type="spellStart"/>
      <w:r w:rsidRPr="00D632C2">
        <w:t>Ppkt</w:t>
      </w:r>
      <w:proofErr w:type="spellEnd"/>
      <w:r w:rsidRPr="00D632C2">
        <w:t xml:space="preserve">. e), czy Zamawiający dopuszcza dla </w:t>
      </w:r>
      <w:proofErr w:type="spellStart"/>
      <w:r w:rsidRPr="00D632C2">
        <w:t>ociepliny</w:t>
      </w:r>
      <w:proofErr w:type="spellEnd"/>
      <w:r w:rsidRPr="00D632C2">
        <w:t xml:space="preserve"> 150 g/m</w:t>
      </w:r>
      <w:r w:rsidRPr="00D632C2">
        <w:rPr>
          <w:vertAlign w:val="superscript"/>
        </w:rPr>
        <w:t>2</w:t>
      </w:r>
      <w:r w:rsidRPr="00D632C2">
        <w:t xml:space="preserve"> certyfikat </w:t>
      </w:r>
      <w:proofErr w:type="spellStart"/>
      <w:r w:rsidRPr="00D632C2">
        <w:t>Oeko</w:t>
      </w:r>
      <w:proofErr w:type="spellEnd"/>
      <w:r w:rsidRPr="00D632C2">
        <w:t xml:space="preserve"> Tex Standard 100, który jest certyfikatem wyższym, niż atest PZH?</w:t>
      </w:r>
    </w:p>
    <w:p w:rsidR="00293412" w:rsidRPr="00D632C2" w:rsidRDefault="00293412" w:rsidP="005F72B6">
      <w:pPr>
        <w:jc w:val="both"/>
        <w:rPr>
          <w:b/>
        </w:rPr>
      </w:pPr>
    </w:p>
    <w:p w:rsidR="005F72B6" w:rsidRPr="00D632C2" w:rsidRDefault="005F72B6" w:rsidP="005F72B6">
      <w:pPr>
        <w:jc w:val="both"/>
        <w:rPr>
          <w:b/>
        </w:rPr>
      </w:pPr>
      <w:r w:rsidRPr="00D632C2">
        <w:rPr>
          <w:b/>
        </w:rPr>
        <w:t>Odpowiedź :</w:t>
      </w:r>
    </w:p>
    <w:p w:rsidR="00A11C91" w:rsidRPr="00D632C2" w:rsidRDefault="00A11C91" w:rsidP="00A11C91">
      <w:pPr>
        <w:autoSpaceDE w:val="0"/>
        <w:autoSpaceDN w:val="0"/>
        <w:adjustRightInd w:val="0"/>
        <w:jc w:val="both"/>
      </w:pPr>
      <w:r w:rsidRPr="00D632C2">
        <w:t xml:space="preserve">Zamawiający </w:t>
      </w:r>
      <w:r w:rsidR="008308D9">
        <w:t>akceptuje</w:t>
      </w:r>
      <w:r w:rsidRPr="00D632C2">
        <w:t xml:space="preserve"> dla </w:t>
      </w:r>
      <w:proofErr w:type="spellStart"/>
      <w:r w:rsidRPr="00D632C2">
        <w:t>ociepliny</w:t>
      </w:r>
      <w:proofErr w:type="spellEnd"/>
      <w:r w:rsidRPr="00D632C2">
        <w:t xml:space="preserve"> 150 g/m</w:t>
      </w:r>
      <w:r w:rsidRPr="00D632C2">
        <w:rPr>
          <w:vertAlign w:val="superscript"/>
        </w:rPr>
        <w:t>2</w:t>
      </w:r>
      <w:r w:rsidRPr="00D632C2">
        <w:t xml:space="preserve"> certyfikat </w:t>
      </w:r>
      <w:proofErr w:type="spellStart"/>
      <w:r w:rsidRPr="00D632C2">
        <w:t>Oeko</w:t>
      </w:r>
      <w:proofErr w:type="spellEnd"/>
      <w:r w:rsidRPr="00D632C2">
        <w:t xml:space="preserve"> Tex Standard 100.</w:t>
      </w:r>
    </w:p>
    <w:p w:rsidR="00A11C91" w:rsidRPr="00D632C2" w:rsidRDefault="00A11C91" w:rsidP="005F72B6">
      <w:pPr>
        <w:jc w:val="both"/>
        <w:rPr>
          <w:b/>
        </w:rPr>
      </w:pPr>
    </w:p>
    <w:p w:rsidR="003233DD" w:rsidRPr="00D632C2" w:rsidRDefault="003233DD" w:rsidP="003233DD">
      <w:pPr>
        <w:jc w:val="both"/>
        <w:rPr>
          <w:b/>
        </w:rPr>
      </w:pPr>
      <w:r w:rsidRPr="00D632C2">
        <w:rPr>
          <w:b/>
        </w:rPr>
        <w:t>Pytanie nr 1</w:t>
      </w:r>
      <w:r w:rsidR="001E09B1" w:rsidRPr="00D632C2">
        <w:rPr>
          <w:b/>
        </w:rPr>
        <w:t>9</w:t>
      </w:r>
    </w:p>
    <w:p w:rsidR="00293412" w:rsidRPr="00D632C2" w:rsidRDefault="00293412" w:rsidP="00293412">
      <w:pPr>
        <w:autoSpaceDE w:val="0"/>
        <w:autoSpaceDN w:val="0"/>
        <w:adjustRightInd w:val="0"/>
        <w:jc w:val="both"/>
      </w:pPr>
      <w:r w:rsidRPr="00D632C2">
        <w:t>Dotyczy: zadanie nr 3 – śpiwór nieprzemakalny z wkładką puchową, WTU nr 25/DKWS – Załącznik nr 4C do SWZ.</w:t>
      </w:r>
    </w:p>
    <w:p w:rsidR="00293412" w:rsidRPr="00D632C2" w:rsidRDefault="00293412" w:rsidP="00293412">
      <w:pPr>
        <w:autoSpaceDE w:val="0"/>
        <w:autoSpaceDN w:val="0"/>
        <w:adjustRightInd w:val="0"/>
        <w:jc w:val="both"/>
      </w:pPr>
      <w:r w:rsidRPr="00D632C2">
        <w:t xml:space="preserve">Rozdz. II. Wymagania techniczne. Pkt. 2), </w:t>
      </w:r>
      <w:proofErr w:type="spellStart"/>
      <w:r w:rsidRPr="00D632C2">
        <w:t>Ppkt</w:t>
      </w:r>
      <w:proofErr w:type="spellEnd"/>
      <w:r w:rsidRPr="00D632C2">
        <w:t xml:space="preserve">. d), czy Zamawiający dopuszcza na potwierdzenie parametrów puchu naturalnego klasy 90/10, 700 </w:t>
      </w:r>
      <w:proofErr w:type="spellStart"/>
      <w:r w:rsidRPr="00D632C2">
        <w:t>Cuin</w:t>
      </w:r>
      <w:proofErr w:type="spellEnd"/>
      <w:r w:rsidRPr="00D632C2">
        <w:t xml:space="preserve">, przedstawienie atestu producenta i certyfikatu </w:t>
      </w:r>
      <w:proofErr w:type="spellStart"/>
      <w:r w:rsidRPr="00D632C2">
        <w:t>Oeko</w:t>
      </w:r>
      <w:proofErr w:type="spellEnd"/>
      <w:r w:rsidRPr="00D632C2">
        <w:t xml:space="preserve"> Tex Standard 100?</w:t>
      </w:r>
    </w:p>
    <w:p w:rsidR="00293412" w:rsidRPr="00D632C2" w:rsidRDefault="00293412" w:rsidP="00293412">
      <w:pPr>
        <w:autoSpaceDE w:val="0"/>
        <w:autoSpaceDN w:val="0"/>
        <w:adjustRightInd w:val="0"/>
        <w:jc w:val="both"/>
      </w:pPr>
    </w:p>
    <w:p w:rsidR="003233DD" w:rsidRPr="00D632C2" w:rsidRDefault="003233DD" w:rsidP="003233DD">
      <w:pPr>
        <w:jc w:val="both"/>
        <w:rPr>
          <w:b/>
        </w:rPr>
      </w:pPr>
      <w:r w:rsidRPr="00D632C2">
        <w:rPr>
          <w:b/>
        </w:rPr>
        <w:t>Odpowiedź :</w:t>
      </w:r>
    </w:p>
    <w:p w:rsidR="00A11C91" w:rsidRPr="00D632C2" w:rsidRDefault="00A11C91" w:rsidP="00A11C91">
      <w:pPr>
        <w:autoSpaceDE w:val="0"/>
        <w:autoSpaceDN w:val="0"/>
        <w:adjustRightInd w:val="0"/>
        <w:jc w:val="both"/>
      </w:pPr>
      <w:r w:rsidRPr="00D632C2">
        <w:t xml:space="preserve">Zamawiający </w:t>
      </w:r>
      <w:r w:rsidR="008308D9">
        <w:t>akceptuje</w:t>
      </w:r>
      <w:r w:rsidRPr="00D632C2">
        <w:t xml:space="preserve"> na potwierdzenie parametrów puchu naturalnego klasy 90/10, 700 </w:t>
      </w:r>
      <w:proofErr w:type="spellStart"/>
      <w:r w:rsidRPr="00D632C2">
        <w:t>Cuin</w:t>
      </w:r>
      <w:proofErr w:type="spellEnd"/>
      <w:r w:rsidRPr="00D632C2">
        <w:t xml:space="preserve">, przedstawienie atestu producenta i certyfikatu </w:t>
      </w:r>
      <w:proofErr w:type="spellStart"/>
      <w:r w:rsidRPr="00D632C2">
        <w:t>Oeko</w:t>
      </w:r>
      <w:proofErr w:type="spellEnd"/>
      <w:r w:rsidRPr="00D632C2">
        <w:t xml:space="preserve"> Tex Standard 100.</w:t>
      </w:r>
    </w:p>
    <w:p w:rsidR="00A11C91" w:rsidRPr="00A11C91" w:rsidRDefault="00A11C91" w:rsidP="003233DD">
      <w:pPr>
        <w:jc w:val="both"/>
        <w:rPr>
          <w:b/>
          <w:color w:val="FF0000"/>
        </w:rPr>
      </w:pPr>
    </w:p>
    <w:p w:rsidR="00332309" w:rsidRDefault="00332309" w:rsidP="003233DD">
      <w:pPr>
        <w:jc w:val="both"/>
        <w:rPr>
          <w:b/>
        </w:rPr>
      </w:pPr>
    </w:p>
    <w:p w:rsidR="003233DD" w:rsidRPr="0064020C" w:rsidRDefault="003233DD" w:rsidP="003233DD">
      <w:pPr>
        <w:jc w:val="both"/>
        <w:rPr>
          <w:b/>
        </w:rPr>
      </w:pPr>
      <w:r w:rsidRPr="0064020C">
        <w:rPr>
          <w:b/>
        </w:rPr>
        <w:lastRenderedPageBreak/>
        <w:t xml:space="preserve">Pytanie nr </w:t>
      </w:r>
      <w:r w:rsidR="001E09B1" w:rsidRPr="0064020C">
        <w:rPr>
          <w:b/>
        </w:rPr>
        <w:t>20</w:t>
      </w:r>
    </w:p>
    <w:p w:rsidR="002A2631" w:rsidRPr="0064020C" w:rsidRDefault="002A2631" w:rsidP="002A2631">
      <w:pPr>
        <w:autoSpaceDE w:val="0"/>
        <w:autoSpaceDN w:val="0"/>
        <w:adjustRightInd w:val="0"/>
        <w:jc w:val="both"/>
      </w:pPr>
      <w:r w:rsidRPr="0064020C">
        <w:t>Dotyczy: zadanie nr 3 – śpiwór nieprzemakalny z wkładką puchową, WTU nr 25/DKWS – Załącznik nr 4C do SWZ.</w:t>
      </w:r>
    </w:p>
    <w:p w:rsidR="00293412" w:rsidRPr="0064020C" w:rsidRDefault="00293412" w:rsidP="00293412">
      <w:pPr>
        <w:autoSpaceDE w:val="0"/>
        <w:autoSpaceDN w:val="0"/>
        <w:adjustRightInd w:val="0"/>
        <w:jc w:val="both"/>
        <w:rPr>
          <w:b/>
        </w:rPr>
      </w:pPr>
      <w:r w:rsidRPr="0064020C">
        <w:t xml:space="preserve">Rozdz. II. Wymagania techniczne. Pkt. 2), </w:t>
      </w:r>
      <w:proofErr w:type="spellStart"/>
      <w:r w:rsidRPr="0064020C">
        <w:t>Ppkt</w:t>
      </w:r>
      <w:proofErr w:type="spellEnd"/>
      <w:r w:rsidRPr="0064020C">
        <w:t xml:space="preserve">. f) oraz Rozdz. IV. Wymiary. Czy Zamawiający dopuszcza wymiary śpiworów przedstawione w </w:t>
      </w:r>
      <w:r w:rsidRPr="0064020C">
        <w:rPr>
          <w:b/>
        </w:rPr>
        <w:t xml:space="preserve">załączniku nr 1 </w:t>
      </w:r>
      <w:r w:rsidR="00D632C2" w:rsidRPr="0064020C">
        <w:rPr>
          <w:b/>
        </w:rPr>
        <w:t>(załącznik nr 1 załączono do treści niniejszych wyjaśnień pod nazwą – załącznik do pytania 20)</w:t>
      </w:r>
    </w:p>
    <w:p w:rsidR="00DF7D3C" w:rsidRPr="0064020C" w:rsidRDefault="00DF7D3C" w:rsidP="00293412">
      <w:pPr>
        <w:autoSpaceDE w:val="0"/>
        <w:autoSpaceDN w:val="0"/>
        <w:adjustRightInd w:val="0"/>
        <w:jc w:val="both"/>
      </w:pPr>
    </w:p>
    <w:p w:rsidR="003233DD" w:rsidRPr="0064020C" w:rsidRDefault="003233DD" w:rsidP="003233DD">
      <w:pPr>
        <w:jc w:val="both"/>
        <w:rPr>
          <w:b/>
        </w:rPr>
      </w:pPr>
      <w:r w:rsidRPr="0064020C">
        <w:rPr>
          <w:b/>
        </w:rPr>
        <w:t>Odpowiedź :</w:t>
      </w:r>
    </w:p>
    <w:p w:rsidR="008D3745" w:rsidRPr="0064020C" w:rsidRDefault="008D3745" w:rsidP="008D3745">
      <w:pPr>
        <w:autoSpaceDE w:val="0"/>
        <w:autoSpaceDN w:val="0"/>
        <w:adjustRightInd w:val="0"/>
      </w:pPr>
      <w:r w:rsidRPr="0064020C">
        <w:t xml:space="preserve">Zamawiający </w:t>
      </w:r>
      <w:r w:rsidR="008308D9" w:rsidRPr="0064020C">
        <w:t>akceptuje</w:t>
      </w:r>
      <w:r w:rsidRPr="0064020C">
        <w:t xml:space="preserve"> proponowane wymiary śpiworów.</w:t>
      </w:r>
    </w:p>
    <w:p w:rsidR="008D3745" w:rsidRPr="0064020C" w:rsidRDefault="008D3745" w:rsidP="003233DD">
      <w:pPr>
        <w:jc w:val="both"/>
        <w:rPr>
          <w:b/>
        </w:rPr>
      </w:pPr>
    </w:p>
    <w:p w:rsidR="003233DD" w:rsidRPr="0064020C" w:rsidRDefault="003233DD" w:rsidP="003233DD">
      <w:pPr>
        <w:jc w:val="both"/>
        <w:rPr>
          <w:b/>
        </w:rPr>
      </w:pPr>
      <w:r w:rsidRPr="0064020C">
        <w:rPr>
          <w:b/>
        </w:rPr>
        <w:t xml:space="preserve">Pytanie nr </w:t>
      </w:r>
      <w:r w:rsidR="001E09B1" w:rsidRPr="0064020C">
        <w:rPr>
          <w:b/>
        </w:rPr>
        <w:t>21</w:t>
      </w:r>
    </w:p>
    <w:p w:rsidR="002A2631" w:rsidRPr="0064020C" w:rsidRDefault="002A2631" w:rsidP="002A2631">
      <w:pPr>
        <w:autoSpaceDE w:val="0"/>
        <w:autoSpaceDN w:val="0"/>
        <w:adjustRightInd w:val="0"/>
        <w:jc w:val="both"/>
      </w:pPr>
      <w:r w:rsidRPr="0064020C">
        <w:t>Dotyczy: zadanie nr 3 – śpiwór nieprzemakalny z wkładką puchową, WTU nr 25/DKWS – Załącznik nr 4C do SWZ.</w:t>
      </w:r>
    </w:p>
    <w:p w:rsidR="002A2631" w:rsidRPr="0064020C" w:rsidRDefault="002A2631" w:rsidP="002A2631">
      <w:pPr>
        <w:autoSpaceDE w:val="0"/>
        <w:autoSpaceDN w:val="0"/>
        <w:adjustRightInd w:val="0"/>
        <w:jc w:val="both"/>
      </w:pPr>
      <w:r w:rsidRPr="0064020C">
        <w:t xml:space="preserve">Rozdz. VII. Zasady odbioru. Czy Zamawiający dopuszcza zastąpienie tego rozdziału, pkt. 1-13, zdaniem: Zasady odbioru określa umowa. </w:t>
      </w:r>
    </w:p>
    <w:p w:rsidR="002A2631" w:rsidRPr="0064020C" w:rsidRDefault="002A2631" w:rsidP="003233DD">
      <w:pPr>
        <w:jc w:val="both"/>
        <w:rPr>
          <w:b/>
        </w:rPr>
      </w:pPr>
    </w:p>
    <w:p w:rsidR="003233DD" w:rsidRPr="0064020C" w:rsidRDefault="003233DD" w:rsidP="003233DD">
      <w:pPr>
        <w:jc w:val="both"/>
        <w:rPr>
          <w:b/>
        </w:rPr>
      </w:pPr>
      <w:r w:rsidRPr="0064020C">
        <w:rPr>
          <w:b/>
        </w:rPr>
        <w:t>Odpowiedź :</w:t>
      </w:r>
    </w:p>
    <w:p w:rsidR="008D3745" w:rsidRPr="0064020C" w:rsidRDefault="008D3745" w:rsidP="008D3745">
      <w:pPr>
        <w:autoSpaceDE w:val="0"/>
        <w:autoSpaceDN w:val="0"/>
        <w:adjustRightInd w:val="0"/>
        <w:jc w:val="both"/>
      </w:pPr>
      <w:r w:rsidRPr="0064020C">
        <w:t>Zasady odbioru określa umowa.</w:t>
      </w:r>
    </w:p>
    <w:p w:rsidR="003233DD" w:rsidRPr="0064020C" w:rsidRDefault="003233DD" w:rsidP="003233DD">
      <w:pPr>
        <w:jc w:val="both"/>
        <w:rPr>
          <w:b/>
        </w:rPr>
      </w:pPr>
    </w:p>
    <w:p w:rsidR="002A2631" w:rsidRPr="0064020C" w:rsidRDefault="002A2631" w:rsidP="002A2631">
      <w:pPr>
        <w:jc w:val="both"/>
        <w:rPr>
          <w:b/>
        </w:rPr>
      </w:pPr>
      <w:r w:rsidRPr="0064020C">
        <w:rPr>
          <w:b/>
        </w:rPr>
        <w:t>Pytanie nr 2</w:t>
      </w:r>
      <w:r w:rsidR="001E09B1" w:rsidRPr="0064020C">
        <w:rPr>
          <w:b/>
        </w:rPr>
        <w:t>2</w:t>
      </w:r>
    </w:p>
    <w:p w:rsidR="002A2631" w:rsidRPr="0064020C" w:rsidRDefault="002A2631" w:rsidP="002A2631">
      <w:pPr>
        <w:autoSpaceDE w:val="0"/>
        <w:autoSpaceDN w:val="0"/>
        <w:adjustRightInd w:val="0"/>
        <w:jc w:val="both"/>
      </w:pPr>
      <w:r w:rsidRPr="0064020C">
        <w:t>Dotyczy: zadanie nr 3 – śpiwór nieprzemakalny z wkładką puchową, WTU nr 25/DKWS – Załącznik nr 4C do SWZ.</w:t>
      </w:r>
    </w:p>
    <w:p w:rsidR="002A2631" w:rsidRPr="0064020C" w:rsidRDefault="002A2631" w:rsidP="002A2631">
      <w:pPr>
        <w:autoSpaceDE w:val="0"/>
        <w:autoSpaceDN w:val="0"/>
        <w:adjustRightInd w:val="0"/>
        <w:jc w:val="both"/>
      </w:pPr>
      <w:r w:rsidRPr="0064020C">
        <w:t>Rozdz. IX. Wymagane dokumenty. W jakim momencie postępowania, odbioru wojskowego, czy dostawy, wykonawca ma złożyć wymagane w tym punkcie dokumenty?</w:t>
      </w:r>
    </w:p>
    <w:p w:rsidR="005F72B6" w:rsidRPr="0064020C" w:rsidRDefault="005F72B6" w:rsidP="005F72B6">
      <w:pPr>
        <w:jc w:val="both"/>
        <w:rPr>
          <w:b/>
        </w:rPr>
      </w:pPr>
    </w:p>
    <w:p w:rsidR="002A2631" w:rsidRPr="0064020C" w:rsidRDefault="002A2631" w:rsidP="002A2631">
      <w:pPr>
        <w:jc w:val="both"/>
        <w:rPr>
          <w:b/>
        </w:rPr>
      </w:pPr>
      <w:r w:rsidRPr="0064020C">
        <w:rPr>
          <w:b/>
        </w:rPr>
        <w:t>Odpowiedź :</w:t>
      </w:r>
    </w:p>
    <w:p w:rsidR="002A2631" w:rsidRPr="0064020C" w:rsidRDefault="008308D9" w:rsidP="008308D9">
      <w:pPr>
        <w:pStyle w:val="Tekstkomentarza"/>
        <w:jc w:val="both"/>
        <w:rPr>
          <w:rFonts w:ascii="Times New Roman" w:hAnsi="Times New Roman"/>
          <w:b/>
          <w:sz w:val="24"/>
          <w:lang w:val="pl-PL"/>
        </w:rPr>
      </w:pPr>
      <w:r w:rsidRPr="0064020C">
        <w:rPr>
          <w:rFonts w:ascii="Times New Roman" w:hAnsi="Times New Roman"/>
          <w:sz w:val="24"/>
        </w:rPr>
        <w:t>Zamawiający wymaga tylko złożenia instrukcji użytkowania i konserwacji w momencie dostaw.</w:t>
      </w:r>
    </w:p>
    <w:p w:rsidR="0049479D" w:rsidRPr="0064020C" w:rsidRDefault="0049479D" w:rsidP="00AB0CAE">
      <w:pPr>
        <w:pStyle w:val="Tekstkomentarza"/>
        <w:jc w:val="center"/>
        <w:rPr>
          <w:rFonts w:ascii="Times New Roman" w:hAnsi="Times New Roman"/>
          <w:b/>
          <w:sz w:val="24"/>
          <w:lang w:val="pl-PL"/>
        </w:rPr>
      </w:pPr>
    </w:p>
    <w:p w:rsidR="002A2631" w:rsidRPr="0064020C" w:rsidRDefault="002A2631" w:rsidP="002A2631">
      <w:pPr>
        <w:jc w:val="both"/>
        <w:rPr>
          <w:b/>
        </w:rPr>
      </w:pPr>
      <w:r w:rsidRPr="0064020C">
        <w:rPr>
          <w:b/>
        </w:rPr>
        <w:t>Pytanie nr 2</w:t>
      </w:r>
      <w:r w:rsidR="001E09B1" w:rsidRPr="0064020C">
        <w:rPr>
          <w:b/>
        </w:rPr>
        <w:t>3</w:t>
      </w:r>
    </w:p>
    <w:p w:rsidR="002A2631" w:rsidRPr="0064020C" w:rsidRDefault="002A2631" w:rsidP="002A2631">
      <w:pPr>
        <w:autoSpaceDE w:val="0"/>
        <w:autoSpaceDN w:val="0"/>
        <w:adjustRightInd w:val="0"/>
        <w:jc w:val="both"/>
      </w:pPr>
      <w:r w:rsidRPr="0064020C">
        <w:t>W nawiązaniu do SWZ, rozdz. IV. Informacja o przedmiotowych środkach dowodowych po zmianie treści SWZ dnia 09.06.2021 Zamawiający wymaga złożenia przez wykonawcę, dla zadania nr 3, wzoru wg pkt a) oraz oświadczenia wg pkt b).</w:t>
      </w:r>
    </w:p>
    <w:p w:rsidR="002A2631" w:rsidRPr="0064020C" w:rsidRDefault="002A2631" w:rsidP="002A2631">
      <w:pPr>
        <w:autoSpaceDE w:val="0"/>
        <w:autoSpaceDN w:val="0"/>
        <w:adjustRightInd w:val="0"/>
        <w:jc w:val="both"/>
      </w:pPr>
      <w:r w:rsidRPr="0064020C">
        <w:t xml:space="preserve">Czy zamiast dokumentu wystawionego przez producenta/importera lub oferenta można potwierdzić parametry tkaniny zasadniczej wymienionej w pkt. 1 i 2, rozdz. III WTU, badaniami laboratoryjnymi tych tkanin? </w:t>
      </w:r>
    </w:p>
    <w:p w:rsidR="002A2631" w:rsidRPr="0064020C" w:rsidRDefault="002A2631" w:rsidP="002A2631">
      <w:pPr>
        <w:autoSpaceDE w:val="0"/>
        <w:autoSpaceDN w:val="0"/>
        <w:adjustRightInd w:val="0"/>
        <w:ind w:firstLine="424"/>
        <w:jc w:val="both"/>
      </w:pPr>
    </w:p>
    <w:p w:rsidR="008D3745" w:rsidRPr="0064020C" w:rsidRDefault="008D3745" w:rsidP="008D3745">
      <w:pPr>
        <w:jc w:val="both"/>
        <w:rPr>
          <w:b/>
        </w:rPr>
      </w:pPr>
      <w:r w:rsidRPr="0064020C">
        <w:rPr>
          <w:b/>
        </w:rPr>
        <w:t>Odpowiedź :</w:t>
      </w:r>
    </w:p>
    <w:p w:rsidR="008D3745" w:rsidRPr="0064020C" w:rsidRDefault="008D3745" w:rsidP="008D3745">
      <w:pPr>
        <w:autoSpaceDE w:val="0"/>
        <w:autoSpaceDN w:val="0"/>
        <w:adjustRightInd w:val="0"/>
        <w:jc w:val="both"/>
      </w:pPr>
      <w:r w:rsidRPr="0064020C">
        <w:t xml:space="preserve">Zamawiający </w:t>
      </w:r>
      <w:r w:rsidR="008308D9" w:rsidRPr="0064020C">
        <w:t>akceptuje potwierdzenie</w:t>
      </w:r>
      <w:r w:rsidRPr="0064020C">
        <w:t xml:space="preserve"> parametrów tkaniny zasadniczej badaniami laboratoryjnymi tych tkanin.</w:t>
      </w:r>
    </w:p>
    <w:p w:rsidR="008D3745" w:rsidRPr="0064020C" w:rsidRDefault="008D3745" w:rsidP="002A2631">
      <w:pPr>
        <w:autoSpaceDE w:val="0"/>
        <w:autoSpaceDN w:val="0"/>
        <w:adjustRightInd w:val="0"/>
        <w:jc w:val="both"/>
      </w:pPr>
    </w:p>
    <w:p w:rsidR="008D3745" w:rsidRPr="0064020C" w:rsidRDefault="008D3745" w:rsidP="008D3745">
      <w:pPr>
        <w:jc w:val="both"/>
        <w:rPr>
          <w:b/>
        </w:rPr>
      </w:pPr>
      <w:r w:rsidRPr="0064020C">
        <w:rPr>
          <w:b/>
        </w:rPr>
        <w:t>Pytanie nr 24</w:t>
      </w:r>
    </w:p>
    <w:p w:rsidR="007E47EC" w:rsidRDefault="002A2631" w:rsidP="002A2631">
      <w:pPr>
        <w:autoSpaceDE w:val="0"/>
        <w:autoSpaceDN w:val="0"/>
        <w:adjustRightInd w:val="0"/>
        <w:jc w:val="both"/>
      </w:pPr>
      <w:r w:rsidRPr="0064020C">
        <w:t xml:space="preserve">W WTU nr 25/DKWS, rozdz. III. Wymagania dotyczące surowców, materiałów, </w:t>
      </w:r>
      <w:proofErr w:type="spellStart"/>
      <w:r w:rsidRPr="0064020C">
        <w:t>Str</w:t>
      </w:r>
      <w:proofErr w:type="spellEnd"/>
      <w:r w:rsidRPr="0064020C">
        <w:t xml:space="preserve"> 6 – ostatni akapit widnieje: (…) W/w parametry muszą zostać potwierdzone przez niezależny ośrodek badawczy, który dokonał badań zgodnie z cytowaną normą – zaświadczenie o przeprowadzeniu badań należy dołączyć do oferty (…). Czy to badanie izolacyjności cieplnej, metodą manekina termicznego wg EN 13537:2002, na które powołuje się rozdz. III, pkt 3. należy dołączyć do oferty w formie elektronicznej, czy razem z wzorem w formie drukowanej?</w:t>
      </w:r>
      <w:r w:rsidRPr="002A2631">
        <w:t xml:space="preserve"> </w:t>
      </w:r>
    </w:p>
    <w:p w:rsidR="002A2631" w:rsidRPr="002A2631" w:rsidRDefault="002A2631" w:rsidP="002A2631">
      <w:pPr>
        <w:autoSpaceDE w:val="0"/>
        <w:autoSpaceDN w:val="0"/>
        <w:adjustRightInd w:val="0"/>
        <w:jc w:val="both"/>
      </w:pPr>
      <w:r w:rsidRPr="002A2631">
        <w:t>Czy Zamawiający dopuszcza zastosowanie nowej normy badawczej do badania śpiworów PN-EN ISO 23537-1:2017-02/A1:2018-05 p.4.4, która jest równoważna z normą EN 13537:2002?</w:t>
      </w:r>
    </w:p>
    <w:p w:rsidR="008D3745" w:rsidRPr="007E47EC" w:rsidRDefault="008D3745" w:rsidP="008D3745">
      <w:pPr>
        <w:jc w:val="both"/>
        <w:rPr>
          <w:b/>
        </w:rPr>
      </w:pPr>
      <w:r w:rsidRPr="007E47EC">
        <w:rPr>
          <w:b/>
        </w:rPr>
        <w:lastRenderedPageBreak/>
        <w:t>Odpowiedź :</w:t>
      </w:r>
    </w:p>
    <w:p w:rsidR="007E47EC" w:rsidRPr="007E47EC" w:rsidRDefault="007E47EC" w:rsidP="007E47EC">
      <w:pPr>
        <w:autoSpaceDE w:val="0"/>
        <w:autoSpaceDN w:val="0"/>
        <w:adjustRightInd w:val="0"/>
        <w:jc w:val="both"/>
      </w:pPr>
      <w:r w:rsidRPr="007E47EC">
        <w:t xml:space="preserve">Żądane badania stanowią przedmiotowy środek dowodowy. Sposób sporządzania </w:t>
      </w:r>
      <w:r w:rsidRPr="007E47EC">
        <w:br/>
        <w:t>i przekazywania Zamawiającemu przedmiotowych środków dowodowych określa Rozporządzenie Prezesa Rady Ministrów z dn. 30.12.2020 r. „w sprawie sporządzania i przekazywania informacji dla dokumentów elektronicznych oraz środków komunikacji elektronicznej w postepowaniu o udzielenie zamówienia publicznego lub konkursie.”</w:t>
      </w:r>
    </w:p>
    <w:p w:rsidR="007E47EC" w:rsidRPr="007E47EC" w:rsidRDefault="007E47EC" w:rsidP="007E47EC">
      <w:pPr>
        <w:autoSpaceDE w:val="0"/>
        <w:autoSpaceDN w:val="0"/>
        <w:adjustRightInd w:val="0"/>
        <w:rPr>
          <w:rFonts w:ascii="Arial" w:hAnsi="Arial" w:cs="Arial"/>
        </w:rPr>
      </w:pPr>
    </w:p>
    <w:p w:rsidR="007E47EC" w:rsidRPr="007E47EC" w:rsidRDefault="007E47EC" w:rsidP="007E47EC">
      <w:pPr>
        <w:autoSpaceDE w:val="0"/>
        <w:autoSpaceDN w:val="0"/>
        <w:adjustRightInd w:val="0"/>
      </w:pPr>
      <w:r w:rsidRPr="007E47EC">
        <w:t>Zamawiający akceptuje zastosowanie nowszej normy badawczej.</w:t>
      </w:r>
    </w:p>
    <w:p w:rsidR="002A2631" w:rsidRDefault="002A2631" w:rsidP="00AB0CAE">
      <w:pPr>
        <w:pStyle w:val="Tekstkomentarza"/>
        <w:jc w:val="center"/>
        <w:rPr>
          <w:rFonts w:ascii="Times New Roman" w:hAnsi="Times New Roman"/>
          <w:b/>
          <w:sz w:val="24"/>
          <w:highlight w:val="yellow"/>
          <w:lang w:val="pl-PL"/>
        </w:rPr>
      </w:pPr>
    </w:p>
    <w:p w:rsidR="002A2631" w:rsidRPr="00D632C2" w:rsidRDefault="002A2631" w:rsidP="002A2631">
      <w:pPr>
        <w:jc w:val="both"/>
        <w:rPr>
          <w:b/>
        </w:rPr>
      </w:pPr>
      <w:r w:rsidRPr="00D632C2">
        <w:rPr>
          <w:b/>
        </w:rPr>
        <w:t>Pytanie nr 2</w:t>
      </w:r>
      <w:r w:rsidR="008D3745" w:rsidRPr="00D632C2">
        <w:rPr>
          <w:b/>
        </w:rPr>
        <w:t>5</w:t>
      </w:r>
    </w:p>
    <w:p w:rsidR="002A2631" w:rsidRPr="00D632C2" w:rsidRDefault="002A2631" w:rsidP="002A2631">
      <w:pPr>
        <w:autoSpaceDE w:val="0"/>
        <w:autoSpaceDN w:val="0"/>
        <w:adjustRightInd w:val="0"/>
        <w:jc w:val="both"/>
      </w:pPr>
      <w:r w:rsidRPr="00D632C2">
        <w:t>Dotyczy: zadanie nr 2 – plecak patrolowy WTU nr 70/DKWS – Załącznik nr 4B do SWZ.</w:t>
      </w:r>
    </w:p>
    <w:p w:rsidR="002A2631" w:rsidRPr="002A2631" w:rsidRDefault="002A2631" w:rsidP="00023627">
      <w:pPr>
        <w:autoSpaceDE w:val="0"/>
        <w:autoSpaceDN w:val="0"/>
        <w:adjustRightInd w:val="0"/>
        <w:jc w:val="both"/>
        <w:rPr>
          <w:b/>
          <w:highlight w:val="yellow"/>
        </w:rPr>
      </w:pPr>
      <w:r w:rsidRPr="00D632C2">
        <w:t xml:space="preserve">Zamawiający wymaga wykonania plecaka z tkaniny Cordura 500 DEN  o trwałym nadruku oryginalnego kamuflażu </w:t>
      </w:r>
      <w:proofErr w:type="spellStart"/>
      <w:r w:rsidRPr="00D632C2">
        <w:t>Multicam</w:t>
      </w:r>
      <w:proofErr w:type="spellEnd"/>
      <w:r w:rsidRPr="00D632C2">
        <w:rPr>
          <w:vertAlign w:val="superscript"/>
        </w:rPr>
        <w:t>®</w:t>
      </w:r>
      <w:r w:rsidRPr="00D632C2">
        <w:t>. W Rozdz. III, Tab</w:t>
      </w:r>
      <w:r w:rsidR="00E31C00" w:rsidRPr="00D632C2">
        <w:t>ela nr 1 zawiera wyniki badań z </w:t>
      </w:r>
      <w:r w:rsidRPr="00D632C2">
        <w:t>podaną niepewnością pomiaru. Dostaliśmy informację z laboratorium Instytutu Włókiennictwa, że tak ściśle określone parametry nie są możliwe do wykonania. Przykładowo jeśli maksymalna siła przy rozciąganiu w kierunku wzdłużnym osiągnie 2500 N, co wykracza ponad podany w Tabeli nr 1 zakres (2400±29N) to znaczy, że tkanina nie spełnia wymagań, pomimo tego, że jest lepsza niż podana w tabeli. Zwracamy się zatem z prośbą o dopuszczenie przez Zamawiającego wpisów w tabeli: nie mniej niż, nie więcej niż oraz zaktualizowanych norm badawczych. Parametry tkaniny Cordura 500 DEN z tymi zapisami są przedstawione w Tabeli nr 1 -  Pa</w:t>
      </w:r>
      <w:r w:rsidR="00023627" w:rsidRPr="00D632C2">
        <w:t>rametry materiału</w:t>
      </w:r>
      <w:r w:rsidR="00023627">
        <w:t xml:space="preserve"> zasadniczego.</w:t>
      </w:r>
    </w:p>
    <w:p w:rsidR="00E31C00" w:rsidRPr="00E31C00" w:rsidRDefault="00E31C00" w:rsidP="00E31C00">
      <w:pPr>
        <w:spacing w:after="200" w:line="276" w:lineRule="auto"/>
        <w:rPr>
          <w:rFonts w:eastAsia="Calibri"/>
          <w:lang w:eastAsia="en-US"/>
        </w:rPr>
      </w:pPr>
      <w:r w:rsidRPr="00E31C00">
        <w:rPr>
          <w:rFonts w:eastAsia="Calibri"/>
          <w:lang w:eastAsia="en-US"/>
        </w:rPr>
        <w:t>Tabela nr 1 - Parametry materiału zasadniczego:</w:t>
      </w:r>
    </w:p>
    <w:p w:rsidR="00E31C00" w:rsidRPr="00E31C00" w:rsidRDefault="00E31C00" w:rsidP="00E31C00">
      <w:pPr>
        <w:spacing w:after="200" w:line="276" w:lineRule="auto"/>
        <w:rPr>
          <w:rFonts w:eastAsia="Calibri"/>
          <w:lang w:eastAsia="en-US"/>
        </w:rPr>
      </w:pPr>
      <w:r w:rsidRPr="00E31C00">
        <w:rPr>
          <w:rFonts w:eastAsia="Calibri"/>
          <w:lang w:eastAsia="en-US"/>
        </w:rPr>
        <w:t xml:space="preserve">Cordura 500 DEN o trwałym nadruku kamuflażu </w:t>
      </w:r>
      <w:proofErr w:type="spellStart"/>
      <w:r w:rsidRPr="00E31C00">
        <w:rPr>
          <w:rFonts w:eastAsia="Calibri"/>
          <w:lang w:eastAsia="en-US"/>
        </w:rPr>
        <w:t>Multicam</w:t>
      </w:r>
      <w:proofErr w:type="spellEnd"/>
      <w:r w:rsidRPr="00E31C00">
        <w:rPr>
          <w:rFonts w:eastAsia="Calibri"/>
          <w:lang w:eastAsia="en-US"/>
        </w:rPr>
        <w:t>®</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96"/>
        <w:gridCol w:w="2002"/>
        <w:gridCol w:w="1130"/>
        <w:gridCol w:w="2360"/>
      </w:tblGrid>
      <w:tr w:rsidR="00E31C00" w:rsidRPr="00E31C00" w:rsidTr="00023627">
        <w:trPr>
          <w:trHeight w:val="561"/>
        </w:trPr>
        <w:tc>
          <w:tcPr>
            <w:tcW w:w="6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b/>
                <w:lang w:eastAsia="en-US"/>
              </w:rPr>
            </w:pPr>
            <w:r w:rsidRPr="00E31C00">
              <w:rPr>
                <w:rFonts w:eastAsia="Calibri"/>
                <w:b/>
                <w:lang w:eastAsia="en-US"/>
              </w:rPr>
              <w:t>L.p.</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b/>
                <w:lang w:eastAsia="en-US"/>
              </w:rPr>
            </w:pPr>
            <w:r w:rsidRPr="00E31C00">
              <w:rPr>
                <w:rFonts w:eastAsia="Calibri"/>
                <w:b/>
                <w:lang w:eastAsia="en-US"/>
              </w:rPr>
              <w:t>Kryterium</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b/>
                <w:lang w:eastAsia="en-US"/>
              </w:rPr>
            </w:pPr>
            <w:r w:rsidRPr="00E31C00">
              <w:rPr>
                <w:rFonts w:eastAsia="Calibri"/>
                <w:b/>
                <w:lang w:eastAsia="en-US"/>
              </w:rPr>
              <w:t>Jednostka</w:t>
            </w:r>
          </w:p>
          <w:p w:rsidR="00E31C00" w:rsidRPr="00E31C00" w:rsidRDefault="00E31C00">
            <w:pPr>
              <w:jc w:val="center"/>
              <w:rPr>
                <w:rFonts w:eastAsia="Calibri"/>
                <w:b/>
                <w:lang w:eastAsia="en-US"/>
              </w:rPr>
            </w:pPr>
            <w:r w:rsidRPr="00E31C00">
              <w:rPr>
                <w:rFonts w:eastAsia="Calibri"/>
                <w:b/>
                <w:lang w:eastAsia="en-US"/>
              </w:rPr>
              <w:t>miary</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b/>
                <w:lang w:eastAsia="en-US"/>
              </w:rPr>
            </w:pPr>
            <w:r w:rsidRPr="00E31C00">
              <w:rPr>
                <w:rFonts w:eastAsia="Calibri"/>
                <w:b/>
                <w:lang w:eastAsia="en-US"/>
              </w:rPr>
              <w:t>Wynik</w:t>
            </w:r>
          </w:p>
        </w:tc>
        <w:tc>
          <w:tcPr>
            <w:tcW w:w="236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b/>
                <w:lang w:eastAsia="en-US"/>
              </w:rPr>
            </w:pPr>
            <w:r w:rsidRPr="00E31C00">
              <w:rPr>
                <w:rFonts w:eastAsia="Calibri"/>
                <w:b/>
                <w:lang w:eastAsia="en-US"/>
              </w:rPr>
              <w:t>Metodyka</w:t>
            </w:r>
          </w:p>
        </w:tc>
      </w:tr>
      <w:tr w:rsidR="00E31C00" w:rsidRPr="00E31C00" w:rsidTr="00023627">
        <w:trPr>
          <w:trHeight w:val="550"/>
        </w:trPr>
        <w:tc>
          <w:tcPr>
            <w:tcW w:w="6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Średnia masa powierzchniowa</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g/m</w:t>
            </w:r>
            <w:r w:rsidRPr="00E31C00">
              <w:rPr>
                <w:rFonts w:eastAsia="Calibri"/>
                <w:vertAlign w:val="superscript"/>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261 ± 5%</w:t>
            </w:r>
          </w:p>
        </w:tc>
        <w:tc>
          <w:tcPr>
            <w:tcW w:w="236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PN-ISO 3801:1993,</w:t>
            </w:r>
          </w:p>
          <w:p w:rsidR="00E31C00" w:rsidRPr="00E31C00" w:rsidRDefault="00E31C00">
            <w:pPr>
              <w:jc w:val="center"/>
              <w:rPr>
                <w:rFonts w:eastAsia="Calibri"/>
                <w:lang w:eastAsia="en-US"/>
              </w:rPr>
            </w:pPr>
            <w:r w:rsidRPr="00E31C00">
              <w:rPr>
                <w:rFonts w:eastAsia="Calibri"/>
                <w:lang w:eastAsia="en-US"/>
              </w:rPr>
              <w:t>metoda 5, pkt. 6.7</w:t>
            </w:r>
          </w:p>
        </w:tc>
      </w:tr>
      <w:tr w:rsidR="00E31C00" w:rsidRPr="00E31C00" w:rsidTr="00023627">
        <w:trPr>
          <w:trHeight w:val="133"/>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2.</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Średnia siła maksymalna,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wzdłużny (N)</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2300</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13934-1:2013-07</w:t>
            </w:r>
          </w:p>
        </w:tc>
      </w:tr>
      <w:tr w:rsidR="00E31C00" w:rsidRPr="00E31C00" w:rsidTr="00023627">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poprzeczny (N)</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hRule="exact" w:val="454"/>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3.</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Średnie wydłużenie względne przy sile maksymalnej, nie więcej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wzdłużny (%)</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poprzeczny (%)</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274"/>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Średnia siła rozdzierania,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wzdłużny (N)</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150</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13937-2:2002</w:t>
            </w:r>
          </w:p>
        </w:tc>
      </w:tr>
      <w:tr w:rsidR="00E31C00" w:rsidRPr="00E31C00" w:rsidTr="00023627">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poprzeczny (N)</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454"/>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5.</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Średnia zmiana wymiarów po praniu i suszeniu, nie więcej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wzdłużny (%)</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3</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val="en-US" w:eastAsia="en-US"/>
              </w:rPr>
            </w:pPr>
            <w:r w:rsidRPr="00E31C00">
              <w:rPr>
                <w:rFonts w:eastAsia="Calibri"/>
                <w:lang w:val="en-US" w:eastAsia="en-US"/>
              </w:rPr>
              <w:t>PN-EN ISO 5077:2011</w:t>
            </w:r>
          </w:p>
          <w:p w:rsidR="00E31C00" w:rsidRPr="00E31C00" w:rsidRDefault="00E31C00">
            <w:pPr>
              <w:jc w:val="center"/>
              <w:rPr>
                <w:rFonts w:eastAsia="Calibri"/>
                <w:lang w:val="en-US" w:eastAsia="en-US"/>
              </w:rPr>
            </w:pPr>
            <w:r w:rsidRPr="00E31C00">
              <w:rPr>
                <w:rFonts w:eastAsia="Calibri"/>
                <w:lang w:val="en-US" w:eastAsia="en-US"/>
              </w:rPr>
              <w:t>PN-EN ISO 3759:2011</w:t>
            </w:r>
          </w:p>
          <w:p w:rsidR="00E31C00" w:rsidRPr="00E31C00" w:rsidRDefault="00E31C00">
            <w:pPr>
              <w:jc w:val="center"/>
              <w:rPr>
                <w:rFonts w:eastAsia="Calibri"/>
                <w:lang w:val="en-GB" w:eastAsia="en-US"/>
              </w:rPr>
            </w:pPr>
            <w:r w:rsidRPr="00E31C00">
              <w:rPr>
                <w:rFonts w:eastAsia="Calibri"/>
                <w:lang w:val="en-US" w:eastAsia="en-US"/>
              </w:rPr>
              <w:t>PN-EN ISO 6</w:t>
            </w:r>
            <w:r w:rsidRPr="00E31C00">
              <w:rPr>
                <w:rFonts w:eastAsia="Calibri"/>
                <w:lang w:val="en-GB" w:eastAsia="en-US"/>
              </w:rPr>
              <w:t>330:2012</w:t>
            </w:r>
          </w:p>
        </w:tc>
      </w:tr>
      <w:tr w:rsidR="00E31C00" w:rsidRPr="00E31C00" w:rsidTr="00023627">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k. poprzeczny (%)</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val="en-GB" w:eastAsia="en-US"/>
              </w:rPr>
            </w:pPr>
          </w:p>
        </w:tc>
      </w:tr>
      <w:tr w:rsidR="00E31C00" w:rsidRPr="00E31C00" w:rsidTr="00023627">
        <w:trPr>
          <w:trHeight w:val="286"/>
        </w:trPr>
        <w:tc>
          <w:tcPr>
            <w:tcW w:w="6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6.</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Średnia wodoszczelność,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cm H</w:t>
            </w:r>
            <w:r w:rsidRPr="00E31C00">
              <w:rPr>
                <w:rFonts w:eastAsia="Calibri"/>
                <w:vertAlign w:val="subscript"/>
                <w:lang w:eastAsia="en-US"/>
              </w:rPr>
              <w:t>2</w:t>
            </w:r>
            <w:r w:rsidRPr="00E31C00">
              <w:rPr>
                <w:rFonts w:eastAsia="Calibri"/>
                <w:lang w:eastAsia="en-US"/>
              </w:rPr>
              <w:t>O</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250</w:t>
            </w:r>
          </w:p>
        </w:tc>
        <w:tc>
          <w:tcPr>
            <w:tcW w:w="236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 811:2018-07</w:t>
            </w:r>
          </w:p>
        </w:tc>
      </w:tr>
      <w:tr w:rsidR="00E31C00" w:rsidRPr="00E31C00" w:rsidTr="00023627">
        <w:trPr>
          <w:trHeight w:val="55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7.</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Odporność wybarwień na pranie,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Zmiana barwy próbki</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105-C06:2010</w:t>
            </w:r>
          </w:p>
          <w:p w:rsidR="00E31C00" w:rsidRPr="00E31C00" w:rsidRDefault="00E31C00">
            <w:pPr>
              <w:jc w:val="center"/>
              <w:rPr>
                <w:rFonts w:eastAsia="Calibri"/>
                <w:lang w:eastAsia="en-US"/>
              </w:rPr>
            </w:pPr>
            <w:r w:rsidRPr="00E31C00">
              <w:rPr>
                <w:rFonts w:eastAsia="Calibri"/>
                <w:lang w:eastAsia="en-US"/>
              </w:rPr>
              <w:t>Metoda A1S</w:t>
            </w:r>
          </w:p>
        </w:tc>
      </w:tr>
      <w:tr w:rsidR="00E31C00" w:rsidRPr="00E31C00" w:rsidTr="0002362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Zabrudzenie bieli tkanina PA</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Zabrudzenie bieli tkanina CO</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561"/>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lastRenderedPageBreak/>
              <w:t>8.</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Odporność wybarwień na tarcie, stopień zabrudzenia bieli,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Suche wzdłuż ÷</w:t>
            </w:r>
          </w:p>
          <w:p w:rsidR="00E31C00" w:rsidRPr="00E31C00" w:rsidRDefault="00E31C00">
            <w:pPr>
              <w:jc w:val="center"/>
              <w:rPr>
                <w:rFonts w:eastAsia="Calibri"/>
                <w:lang w:eastAsia="en-US"/>
              </w:rPr>
            </w:pPr>
            <w:r w:rsidRPr="00E31C00">
              <w:rPr>
                <w:rFonts w:eastAsia="Calibri"/>
                <w:lang w:eastAsia="en-US"/>
              </w:rPr>
              <w:t>wszerz</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 ÷ 4/5</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105-X12:2016-08</w:t>
            </w:r>
          </w:p>
        </w:tc>
      </w:tr>
      <w:tr w:rsidR="00E31C00" w:rsidRPr="00E31C00" w:rsidTr="0002362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Mokre wzdłuż ÷</w:t>
            </w:r>
          </w:p>
          <w:p w:rsidR="00E31C00" w:rsidRPr="00E31C00" w:rsidRDefault="00E31C00">
            <w:pPr>
              <w:jc w:val="center"/>
              <w:rPr>
                <w:rFonts w:eastAsia="Calibri"/>
                <w:lang w:eastAsia="en-US"/>
              </w:rPr>
            </w:pPr>
            <w:r w:rsidRPr="00E31C00">
              <w:rPr>
                <w:rFonts w:eastAsia="Calibri"/>
                <w:lang w:eastAsia="en-US"/>
              </w:rPr>
              <w:t>wszerz</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 ÷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561"/>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9.</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Odporność wybarwień na pot, alkaliczny ÷ kwaśny [stopień],</w:t>
            </w:r>
          </w:p>
          <w:p w:rsidR="00E31C00" w:rsidRPr="00E31C00" w:rsidRDefault="00E31C00">
            <w:pPr>
              <w:rPr>
                <w:rFonts w:eastAsia="Calibri"/>
                <w:lang w:eastAsia="en-US"/>
              </w:rPr>
            </w:pPr>
            <w:r w:rsidRPr="00E31C00">
              <w:rPr>
                <w:rFonts w:eastAsia="Calibri"/>
                <w:lang w:eastAsia="en-US"/>
              </w:rPr>
              <w:t>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Zmiana barwy próbki</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 ÷ 4/5</w:t>
            </w:r>
          </w:p>
        </w:tc>
        <w:tc>
          <w:tcPr>
            <w:tcW w:w="2360" w:type="dxa"/>
            <w:vMerge w:val="restart"/>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105-E04:2013</w:t>
            </w:r>
          </w:p>
        </w:tc>
      </w:tr>
      <w:tr w:rsidR="00E31C00" w:rsidRPr="00E31C00" w:rsidTr="0002362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Zabrudzenie bieli tkanina PA</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 ÷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Zabrudzenie bieli tkanina CO</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4/5 ÷ 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p>
        </w:tc>
      </w:tr>
      <w:tr w:rsidR="00E31C00" w:rsidRPr="00E31C00" w:rsidTr="00023627">
        <w:trPr>
          <w:trHeight w:val="550"/>
        </w:trPr>
        <w:tc>
          <w:tcPr>
            <w:tcW w:w="6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10.</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Odporność wybarwień na światło sztuczne,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[stopień]</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6</w:t>
            </w:r>
          </w:p>
        </w:tc>
        <w:tc>
          <w:tcPr>
            <w:tcW w:w="236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w:t>
            </w:r>
          </w:p>
          <w:p w:rsidR="00E31C00" w:rsidRPr="00E31C00" w:rsidRDefault="00E31C00">
            <w:pPr>
              <w:jc w:val="center"/>
              <w:rPr>
                <w:rFonts w:eastAsia="Calibri"/>
                <w:lang w:eastAsia="en-US"/>
              </w:rPr>
            </w:pPr>
            <w:r w:rsidRPr="00E31C00">
              <w:rPr>
                <w:rFonts w:eastAsia="Calibri"/>
                <w:lang w:eastAsia="en-US"/>
              </w:rPr>
              <w:t>105-B02:2014-11</w:t>
            </w:r>
          </w:p>
        </w:tc>
      </w:tr>
      <w:tr w:rsidR="00E31C00" w:rsidRPr="00E31C00" w:rsidTr="00023627">
        <w:trPr>
          <w:trHeight w:val="561"/>
        </w:trPr>
        <w:tc>
          <w:tcPr>
            <w:tcW w:w="6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11.</w:t>
            </w:r>
          </w:p>
        </w:tc>
        <w:tc>
          <w:tcPr>
            <w:tcW w:w="3196"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rPr>
                <w:rFonts w:eastAsia="Calibri"/>
                <w:lang w:eastAsia="en-US"/>
              </w:rPr>
            </w:pPr>
            <w:r w:rsidRPr="00E31C00">
              <w:rPr>
                <w:rFonts w:eastAsia="Calibri"/>
                <w:lang w:eastAsia="en-US"/>
              </w:rPr>
              <w:t>Odporność na ścieranie, nie mniej niż</w:t>
            </w:r>
          </w:p>
        </w:tc>
        <w:tc>
          <w:tcPr>
            <w:tcW w:w="2002"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[liczba suwów]</w:t>
            </w:r>
          </w:p>
        </w:tc>
        <w:tc>
          <w:tcPr>
            <w:tcW w:w="113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50 000</w:t>
            </w:r>
          </w:p>
        </w:tc>
        <w:tc>
          <w:tcPr>
            <w:tcW w:w="2360" w:type="dxa"/>
            <w:tcBorders>
              <w:top w:val="single" w:sz="4" w:space="0" w:color="auto"/>
              <w:left w:val="single" w:sz="4" w:space="0" w:color="auto"/>
              <w:bottom w:val="single" w:sz="4" w:space="0" w:color="auto"/>
              <w:right w:val="single" w:sz="4" w:space="0" w:color="auto"/>
            </w:tcBorders>
            <w:vAlign w:val="center"/>
            <w:hideMark/>
          </w:tcPr>
          <w:p w:rsidR="00E31C00" w:rsidRPr="00E31C00" w:rsidRDefault="00E31C00">
            <w:pPr>
              <w:jc w:val="center"/>
              <w:rPr>
                <w:rFonts w:eastAsia="Calibri"/>
                <w:lang w:eastAsia="en-US"/>
              </w:rPr>
            </w:pPr>
            <w:r w:rsidRPr="00E31C00">
              <w:rPr>
                <w:rFonts w:eastAsia="Calibri"/>
                <w:lang w:eastAsia="en-US"/>
              </w:rPr>
              <w:t>PN-EN ISO 12947-</w:t>
            </w:r>
          </w:p>
          <w:p w:rsidR="00E31C00" w:rsidRPr="00E31C00" w:rsidRDefault="00E31C00">
            <w:pPr>
              <w:jc w:val="center"/>
              <w:rPr>
                <w:rFonts w:eastAsia="Calibri"/>
                <w:lang w:eastAsia="en-US"/>
              </w:rPr>
            </w:pPr>
            <w:r w:rsidRPr="00E31C00">
              <w:rPr>
                <w:rFonts w:eastAsia="Calibri"/>
                <w:lang w:eastAsia="en-US"/>
              </w:rPr>
              <w:t>2:2017-02</w:t>
            </w:r>
          </w:p>
        </w:tc>
      </w:tr>
    </w:tbl>
    <w:p w:rsidR="00023627" w:rsidRDefault="00023627" w:rsidP="00023627">
      <w:pPr>
        <w:jc w:val="both"/>
        <w:rPr>
          <w:b/>
          <w:highlight w:val="yellow"/>
        </w:rPr>
      </w:pPr>
    </w:p>
    <w:p w:rsidR="00023627" w:rsidRPr="00D632C2" w:rsidRDefault="00023627" w:rsidP="00023627">
      <w:pPr>
        <w:jc w:val="both"/>
        <w:rPr>
          <w:b/>
        </w:rPr>
      </w:pPr>
      <w:r w:rsidRPr="00D632C2">
        <w:rPr>
          <w:b/>
        </w:rPr>
        <w:t>Odpowiedź :</w:t>
      </w:r>
    </w:p>
    <w:p w:rsidR="00023627" w:rsidRPr="0064020C" w:rsidRDefault="00023627" w:rsidP="00023627">
      <w:pPr>
        <w:autoSpaceDE w:val="0"/>
        <w:autoSpaceDN w:val="0"/>
        <w:adjustRightInd w:val="0"/>
        <w:jc w:val="both"/>
      </w:pPr>
      <w:r w:rsidRPr="0064020C">
        <w:t xml:space="preserve">Zamawiający </w:t>
      </w:r>
      <w:r w:rsidR="007E47EC" w:rsidRPr="0064020C">
        <w:t>akceptuje</w:t>
      </w:r>
      <w:r w:rsidRPr="0064020C">
        <w:t xml:space="preserve"> zastosowanie wpisów w tabeli nr 1 i norm badawczych zaproponowanych przez potencjalnego Oferenta w załączniku do pisma.</w:t>
      </w:r>
    </w:p>
    <w:p w:rsidR="002A2631" w:rsidRPr="0064020C" w:rsidRDefault="002A2631" w:rsidP="00AB0CAE">
      <w:pPr>
        <w:pStyle w:val="Tekstkomentarza"/>
        <w:jc w:val="center"/>
        <w:rPr>
          <w:rFonts w:ascii="Times New Roman" w:hAnsi="Times New Roman"/>
          <w:b/>
          <w:sz w:val="24"/>
          <w:lang w:val="pl-PL"/>
        </w:rPr>
      </w:pPr>
    </w:p>
    <w:p w:rsidR="00E31C00" w:rsidRPr="0064020C" w:rsidRDefault="00E31C00" w:rsidP="00E31C00">
      <w:pPr>
        <w:jc w:val="both"/>
        <w:rPr>
          <w:b/>
        </w:rPr>
      </w:pPr>
      <w:r w:rsidRPr="0064020C">
        <w:rPr>
          <w:b/>
        </w:rPr>
        <w:t>Pytanie nr 2</w:t>
      </w:r>
      <w:r w:rsidR="008D3745" w:rsidRPr="0064020C">
        <w:rPr>
          <w:b/>
        </w:rPr>
        <w:t>6</w:t>
      </w:r>
    </w:p>
    <w:p w:rsidR="00E31C00" w:rsidRPr="0064020C" w:rsidRDefault="00E31C00" w:rsidP="00E31C00">
      <w:pPr>
        <w:autoSpaceDE w:val="0"/>
        <w:autoSpaceDN w:val="0"/>
        <w:adjustRightInd w:val="0"/>
        <w:jc w:val="both"/>
      </w:pPr>
      <w:r w:rsidRPr="0064020C">
        <w:t>Dotyczy: zadanie nr 2 – plecak patrolowy WTU nr 70/DKWS – Załącznik nr 4B do SWZ.</w:t>
      </w:r>
    </w:p>
    <w:p w:rsidR="00E31C00" w:rsidRPr="0064020C" w:rsidRDefault="00E31C00" w:rsidP="00E31C00">
      <w:pPr>
        <w:autoSpaceDE w:val="0"/>
        <w:autoSpaceDN w:val="0"/>
        <w:adjustRightInd w:val="0"/>
        <w:jc w:val="both"/>
        <w:rPr>
          <w:szCs w:val="26"/>
        </w:rPr>
      </w:pPr>
      <w:r w:rsidRPr="0064020C">
        <w:t xml:space="preserve">W nawiązaniu do SWZ, rozdz. IV. Informacja o przedmiotowych środkach dowodowych po zmianie treści SWZ dnia 09.06.2021 Zamawiający wymaga złożenia przez wykonawcę, dla zadania nr 2, wzoru wg pkt a) oraz wyników badań materiału zasadniczego i wymagań IRR wg pkt b). </w:t>
      </w:r>
      <w:r w:rsidRPr="0064020C">
        <w:rPr>
          <w:szCs w:val="26"/>
        </w:rPr>
        <w:t xml:space="preserve">Czy atest/ oświadczenie importera/producenta o zastosowanej oryginalnej tkaninie Cordura 500 DEN o trwałym nadruku kamuflażu </w:t>
      </w:r>
      <w:proofErr w:type="spellStart"/>
      <w:r w:rsidRPr="0064020C">
        <w:rPr>
          <w:szCs w:val="26"/>
        </w:rPr>
        <w:t>Multicam</w:t>
      </w:r>
      <w:proofErr w:type="spellEnd"/>
      <w:r w:rsidRPr="0064020C">
        <w:rPr>
          <w:szCs w:val="26"/>
          <w:vertAlign w:val="superscript"/>
        </w:rPr>
        <w:t>®</w:t>
      </w:r>
      <w:r w:rsidRPr="0064020C">
        <w:rPr>
          <w:szCs w:val="26"/>
        </w:rPr>
        <w:t xml:space="preserve"> spełni wymagania Zamawiającego, co do wymagań IRR w czasie wyboru ofert oraz w czasie odbioru wojskowego? Jeśli nie, to prosimy o podanie charakterystyki spektralnej barw kolorów </w:t>
      </w:r>
      <w:proofErr w:type="spellStart"/>
      <w:r w:rsidRPr="0064020C">
        <w:rPr>
          <w:szCs w:val="26"/>
        </w:rPr>
        <w:t>Multicam</w:t>
      </w:r>
      <w:proofErr w:type="spellEnd"/>
      <w:r w:rsidRPr="0064020C">
        <w:rPr>
          <w:szCs w:val="26"/>
          <w:vertAlign w:val="superscript"/>
        </w:rPr>
        <w:t xml:space="preserve">® </w:t>
      </w:r>
      <w:r w:rsidRPr="0064020C">
        <w:rPr>
          <w:szCs w:val="26"/>
        </w:rPr>
        <w:t xml:space="preserve">z określeniem granicznych wartości współczynników reemisji poszczególnych barw kolorów </w:t>
      </w:r>
      <w:proofErr w:type="spellStart"/>
      <w:r w:rsidRPr="0064020C">
        <w:rPr>
          <w:szCs w:val="26"/>
        </w:rPr>
        <w:t>Multicam</w:t>
      </w:r>
      <w:proofErr w:type="spellEnd"/>
      <w:r w:rsidRPr="0064020C">
        <w:rPr>
          <w:szCs w:val="26"/>
          <w:vertAlign w:val="superscript"/>
        </w:rPr>
        <w:t xml:space="preserve">® </w:t>
      </w:r>
      <w:r w:rsidRPr="0064020C">
        <w:rPr>
          <w:szCs w:val="26"/>
        </w:rPr>
        <w:t>dla określonej długości fali. Bez znajomości tych parametrów nie jesteśmy w stanie stwierdzić, czy oryginalna tkanina spełnia wymagane przez Zamawiającego parametry techniczne w zakresie IRR.</w:t>
      </w:r>
    </w:p>
    <w:p w:rsidR="00E31C00" w:rsidRPr="0064020C" w:rsidRDefault="00E31C00" w:rsidP="00AB0CAE">
      <w:pPr>
        <w:pStyle w:val="Tekstkomentarza"/>
        <w:jc w:val="center"/>
        <w:rPr>
          <w:rFonts w:ascii="Times New Roman" w:hAnsi="Times New Roman"/>
          <w:b/>
          <w:sz w:val="24"/>
          <w:lang w:val="pl-PL"/>
        </w:rPr>
      </w:pPr>
    </w:p>
    <w:p w:rsidR="00E31C00" w:rsidRPr="0064020C" w:rsidRDefault="00E31C00" w:rsidP="00E31C00">
      <w:pPr>
        <w:jc w:val="both"/>
        <w:rPr>
          <w:b/>
        </w:rPr>
      </w:pPr>
      <w:r w:rsidRPr="0064020C">
        <w:rPr>
          <w:b/>
        </w:rPr>
        <w:t>Odpowiedź :</w:t>
      </w:r>
    </w:p>
    <w:p w:rsidR="00023627" w:rsidRPr="0064020C" w:rsidRDefault="00023627" w:rsidP="00E31C00">
      <w:pPr>
        <w:jc w:val="both"/>
        <w:rPr>
          <w:b/>
        </w:rPr>
      </w:pPr>
      <w:r w:rsidRPr="0064020C">
        <w:t xml:space="preserve">Zamawiający </w:t>
      </w:r>
      <w:r w:rsidR="007E47EC" w:rsidRPr="0064020C">
        <w:t>akceptuje</w:t>
      </w:r>
      <w:r w:rsidRPr="0064020C">
        <w:t xml:space="preserve"> przedstawienie świadectw lub atestów producenta potwierdzających spełnianie wymagań w zakresie IRR.</w:t>
      </w:r>
    </w:p>
    <w:p w:rsidR="002A2631" w:rsidRPr="00D632C2" w:rsidRDefault="002A2631" w:rsidP="00AB0CAE">
      <w:pPr>
        <w:pStyle w:val="Tekstkomentarza"/>
        <w:jc w:val="center"/>
        <w:rPr>
          <w:rFonts w:ascii="Times New Roman" w:hAnsi="Times New Roman"/>
          <w:b/>
          <w:sz w:val="24"/>
          <w:lang w:val="pl-PL"/>
        </w:rPr>
      </w:pPr>
    </w:p>
    <w:p w:rsidR="00E31C00" w:rsidRPr="00D632C2" w:rsidRDefault="00E31C00" w:rsidP="00E31C00">
      <w:pPr>
        <w:jc w:val="both"/>
        <w:rPr>
          <w:b/>
        </w:rPr>
      </w:pPr>
      <w:r w:rsidRPr="00D632C2">
        <w:rPr>
          <w:b/>
        </w:rPr>
        <w:t>Pytanie nr 2</w:t>
      </w:r>
      <w:r w:rsidR="008D3745" w:rsidRPr="00D632C2">
        <w:rPr>
          <w:b/>
        </w:rPr>
        <w:t>7</w:t>
      </w:r>
    </w:p>
    <w:p w:rsidR="00E31C00" w:rsidRPr="00D632C2" w:rsidRDefault="00E31C00" w:rsidP="00E31C00">
      <w:pPr>
        <w:autoSpaceDE w:val="0"/>
        <w:autoSpaceDN w:val="0"/>
        <w:adjustRightInd w:val="0"/>
        <w:jc w:val="both"/>
      </w:pPr>
      <w:r w:rsidRPr="00D632C2">
        <w:t>Dotyczy: zadanie nr 2 – plecak patrolowy WTU nr 70/DKWS – Załącznik nr 4B do SWZ.</w:t>
      </w:r>
    </w:p>
    <w:p w:rsidR="00E31C00" w:rsidRPr="00D632C2" w:rsidRDefault="00E31C00" w:rsidP="00E31C00">
      <w:pPr>
        <w:autoSpaceDE w:val="0"/>
        <w:autoSpaceDN w:val="0"/>
        <w:adjustRightInd w:val="0"/>
        <w:jc w:val="both"/>
        <w:rPr>
          <w:szCs w:val="26"/>
        </w:rPr>
      </w:pPr>
      <w:r w:rsidRPr="00D632C2">
        <w:rPr>
          <w:szCs w:val="26"/>
        </w:rPr>
        <w:t xml:space="preserve">Rozdz. II, pkt. 15 - Zamawiający wymaga, aby wszystkie materiały użyte do wykonania plecaka patrolowego spełniały wymogi IRR. Czy Zamawiający wyraża zgodę na to, aby wszystkie widoczne na zewnątrz elementy plecaka patrolowego, takie jak oryginalna tkanina Cordura 500 DEN w nadruku </w:t>
      </w:r>
      <w:proofErr w:type="spellStart"/>
      <w:r w:rsidRPr="00D632C2">
        <w:rPr>
          <w:szCs w:val="26"/>
        </w:rPr>
        <w:t>Multicam</w:t>
      </w:r>
      <w:proofErr w:type="spellEnd"/>
      <w:r w:rsidRPr="00D632C2">
        <w:rPr>
          <w:szCs w:val="26"/>
          <w:vertAlign w:val="superscript"/>
        </w:rPr>
        <w:t>®</w:t>
      </w:r>
      <w:r w:rsidRPr="00D632C2">
        <w:rPr>
          <w:szCs w:val="26"/>
        </w:rPr>
        <w:t xml:space="preserve">, taśmy nośne w nadruku </w:t>
      </w:r>
      <w:proofErr w:type="spellStart"/>
      <w:r w:rsidRPr="00D632C2">
        <w:rPr>
          <w:szCs w:val="26"/>
        </w:rPr>
        <w:t>Multicam</w:t>
      </w:r>
      <w:proofErr w:type="spellEnd"/>
      <w:r w:rsidRPr="00D632C2">
        <w:rPr>
          <w:szCs w:val="26"/>
          <w:vertAlign w:val="superscript"/>
        </w:rPr>
        <w:t xml:space="preserve">® </w:t>
      </w:r>
      <w:r w:rsidRPr="00D632C2">
        <w:rPr>
          <w:szCs w:val="26"/>
        </w:rPr>
        <w:t xml:space="preserve">i </w:t>
      </w:r>
      <w:proofErr w:type="spellStart"/>
      <w:r w:rsidRPr="00D632C2">
        <w:rPr>
          <w:szCs w:val="26"/>
        </w:rPr>
        <w:t>coyote</w:t>
      </w:r>
      <w:proofErr w:type="spellEnd"/>
      <w:r w:rsidRPr="00D632C2">
        <w:rPr>
          <w:szCs w:val="26"/>
        </w:rPr>
        <w:t>, zapięcia, nici, rzepy, spełniały wymogi IRR?</w:t>
      </w:r>
    </w:p>
    <w:p w:rsidR="00E31C00" w:rsidRPr="00D632C2" w:rsidRDefault="00E31C00" w:rsidP="00E31C00">
      <w:pPr>
        <w:autoSpaceDE w:val="0"/>
        <w:autoSpaceDN w:val="0"/>
        <w:adjustRightInd w:val="0"/>
        <w:ind w:left="784"/>
        <w:jc w:val="both"/>
        <w:rPr>
          <w:szCs w:val="26"/>
        </w:rPr>
      </w:pPr>
      <w:r w:rsidRPr="00D632C2">
        <w:rPr>
          <w:szCs w:val="26"/>
        </w:rPr>
        <w:t>Czy atest/oświadczenie importera/producenta o zastosowanych:</w:t>
      </w:r>
    </w:p>
    <w:p w:rsidR="00E31C00" w:rsidRPr="00D632C2" w:rsidRDefault="00E31C00" w:rsidP="0074621A">
      <w:pPr>
        <w:numPr>
          <w:ilvl w:val="0"/>
          <w:numId w:val="5"/>
        </w:numPr>
        <w:autoSpaceDE w:val="0"/>
        <w:autoSpaceDN w:val="0"/>
        <w:adjustRightInd w:val="0"/>
        <w:jc w:val="both"/>
        <w:rPr>
          <w:szCs w:val="26"/>
        </w:rPr>
      </w:pPr>
      <w:r w:rsidRPr="00D632C2">
        <w:rPr>
          <w:szCs w:val="26"/>
        </w:rPr>
        <w:t xml:space="preserve">oryginalnej tkaninie Cordura 500 DEN o trwałym nadruku kamuflażu </w:t>
      </w:r>
      <w:proofErr w:type="spellStart"/>
      <w:r w:rsidRPr="00D632C2">
        <w:rPr>
          <w:szCs w:val="26"/>
        </w:rPr>
        <w:t>Multicam</w:t>
      </w:r>
      <w:proofErr w:type="spellEnd"/>
      <w:r w:rsidRPr="00D632C2">
        <w:rPr>
          <w:szCs w:val="26"/>
          <w:vertAlign w:val="superscript"/>
        </w:rPr>
        <w:t>®</w:t>
      </w:r>
      <w:r w:rsidRPr="00D632C2">
        <w:rPr>
          <w:szCs w:val="26"/>
        </w:rPr>
        <w:t>,</w:t>
      </w:r>
    </w:p>
    <w:p w:rsidR="00E31C00" w:rsidRPr="00D632C2" w:rsidRDefault="00E31C00" w:rsidP="0074621A">
      <w:pPr>
        <w:numPr>
          <w:ilvl w:val="0"/>
          <w:numId w:val="5"/>
        </w:numPr>
        <w:autoSpaceDE w:val="0"/>
        <w:autoSpaceDN w:val="0"/>
        <w:adjustRightInd w:val="0"/>
        <w:jc w:val="both"/>
        <w:rPr>
          <w:szCs w:val="26"/>
        </w:rPr>
      </w:pPr>
      <w:r w:rsidRPr="00D632C2">
        <w:rPr>
          <w:szCs w:val="26"/>
        </w:rPr>
        <w:t xml:space="preserve">oryginalnej taśmie nośnej o trwałym nadruku lub tkaniu kamuflażu </w:t>
      </w:r>
      <w:proofErr w:type="spellStart"/>
      <w:r w:rsidRPr="00D632C2">
        <w:rPr>
          <w:szCs w:val="26"/>
        </w:rPr>
        <w:t>Multicam</w:t>
      </w:r>
      <w:proofErr w:type="spellEnd"/>
      <w:r w:rsidRPr="00D632C2">
        <w:rPr>
          <w:szCs w:val="26"/>
          <w:vertAlign w:val="superscript"/>
        </w:rPr>
        <w:t>®</w:t>
      </w:r>
      <w:r w:rsidRPr="00D632C2">
        <w:rPr>
          <w:szCs w:val="26"/>
        </w:rPr>
        <w:t>,</w:t>
      </w:r>
    </w:p>
    <w:p w:rsidR="00E31C00" w:rsidRPr="00D632C2" w:rsidRDefault="00E31C00" w:rsidP="0074621A">
      <w:pPr>
        <w:numPr>
          <w:ilvl w:val="0"/>
          <w:numId w:val="5"/>
        </w:numPr>
        <w:autoSpaceDE w:val="0"/>
        <w:autoSpaceDN w:val="0"/>
        <w:adjustRightInd w:val="0"/>
        <w:jc w:val="both"/>
        <w:rPr>
          <w:szCs w:val="26"/>
        </w:rPr>
      </w:pPr>
      <w:r w:rsidRPr="00D632C2">
        <w:rPr>
          <w:szCs w:val="26"/>
        </w:rPr>
        <w:t xml:space="preserve">taśmach </w:t>
      </w:r>
      <w:proofErr w:type="spellStart"/>
      <w:r w:rsidRPr="00D632C2">
        <w:rPr>
          <w:szCs w:val="26"/>
        </w:rPr>
        <w:t>coyote</w:t>
      </w:r>
      <w:proofErr w:type="spellEnd"/>
      <w:r w:rsidRPr="00D632C2">
        <w:rPr>
          <w:szCs w:val="26"/>
        </w:rPr>
        <w:t>, zapięciach, niciach, rzepach, spełniających wymogi IRR,</w:t>
      </w:r>
    </w:p>
    <w:p w:rsidR="00E31C00" w:rsidRPr="00D632C2" w:rsidRDefault="00E31C00" w:rsidP="00E31C00">
      <w:pPr>
        <w:autoSpaceDE w:val="0"/>
        <w:autoSpaceDN w:val="0"/>
        <w:adjustRightInd w:val="0"/>
        <w:ind w:left="709"/>
        <w:jc w:val="both"/>
        <w:rPr>
          <w:szCs w:val="26"/>
        </w:rPr>
      </w:pPr>
      <w:r w:rsidRPr="00D632C2">
        <w:rPr>
          <w:szCs w:val="26"/>
        </w:rPr>
        <w:t>spełni wymagania Zamawiającego, co do wymagań IRR w czasie wyboru ofert oraz w czasie odbioru wojskowego?</w:t>
      </w:r>
    </w:p>
    <w:p w:rsidR="00023627" w:rsidRPr="00D632C2" w:rsidRDefault="00023627" w:rsidP="00023627">
      <w:pPr>
        <w:autoSpaceDE w:val="0"/>
        <w:autoSpaceDN w:val="0"/>
        <w:adjustRightInd w:val="0"/>
        <w:jc w:val="both"/>
        <w:rPr>
          <w:b/>
          <w:bCs/>
        </w:rPr>
      </w:pPr>
      <w:r w:rsidRPr="00D632C2">
        <w:rPr>
          <w:b/>
          <w:bCs/>
        </w:rPr>
        <w:lastRenderedPageBreak/>
        <w:t>Odpowiedź:</w:t>
      </w:r>
    </w:p>
    <w:p w:rsidR="00023627" w:rsidRPr="00D632C2" w:rsidRDefault="00023627" w:rsidP="00023627">
      <w:pPr>
        <w:autoSpaceDE w:val="0"/>
        <w:autoSpaceDN w:val="0"/>
        <w:adjustRightInd w:val="0"/>
        <w:jc w:val="both"/>
      </w:pPr>
      <w:r w:rsidRPr="00D632C2">
        <w:t xml:space="preserve">Zamawiający </w:t>
      </w:r>
      <w:r w:rsidR="007E47EC">
        <w:t>akceptuje</w:t>
      </w:r>
      <w:r w:rsidRPr="00D632C2">
        <w:t xml:space="preserve"> przedstawienie świadectw lub atestów producenta potwierdzających spełnianie wymagań w zakresie IRR.</w:t>
      </w:r>
    </w:p>
    <w:p w:rsidR="002A2631" w:rsidRPr="00E31C00" w:rsidRDefault="002A2631" w:rsidP="00AB0CAE">
      <w:pPr>
        <w:pStyle w:val="Tekstkomentarza"/>
        <w:jc w:val="center"/>
        <w:rPr>
          <w:rFonts w:ascii="Times New Roman" w:hAnsi="Times New Roman"/>
          <w:b/>
          <w:sz w:val="24"/>
          <w:highlight w:val="yellow"/>
          <w:lang w:val="pl-PL"/>
        </w:rPr>
      </w:pPr>
    </w:p>
    <w:p w:rsidR="00361B4C" w:rsidRPr="0064020C" w:rsidRDefault="00361B4C" w:rsidP="00361B4C">
      <w:pPr>
        <w:jc w:val="both"/>
        <w:rPr>
          <w:b/>
        </w:rPr>
      </w:pPr>
      <w:r w:rsidRPr="0064020C">
        <w:rPr>
          <w:b/>
        </w:rPr>
        <w:t>Pytanie nr 2</w:t>
      </w:r>
      <w:r w:rsidR="008D3745" w:rsidRPr="0064020C">
        <w:rPr>
          <w:b/>
        </w:rPr>
        <w:t>8</w:t>
      </w:r>
    </w:p>
    <w:p w:rsidR="00361B4C" w:rsidRPr="0064020C" w:rsidRDefault="00361B4C" w:rsidP="00361B4C">
      <w:pPr>
        <w:jc w:val="both"/>
        <w:rPr>
          <w:sz w:val="22"/>
          <w:szCs w:val="22"/>
        </w:rPr>
      </w:pPr>
      <w:r w:rsidRPr="0064020C">
        <w:t>Czy Zamawiający może zaakceptować wyniki badań oraz testów dla wyprodukowanej oraz dostarczanej partii maty samopompującej pochodzące z laboratorium zakładowego producenta maty z zastrzeżeniem, że producent oraz dostawca spełniają wymóg posiadania wdrożonego i spełniającego wymagania zawarte w PN-EN ISO 9001:2015 systemu zarządzania jakością?</w:t>
      </w:r>
    </w:p>
    <w:p w:rsidR="00361B4C" w:rsidRPr="0064020C" w:rsidRDefault="00361B4C" w:rsidP="00361B4C"/>
    <w:p w:rsidR="0079191D" w:rsidRPr="0064020C" w:rsidRDefault="0079191D" w:rsidP="0079191D">
      <w:pPr>
        <w:jc w:val="both"/>
        <w:rPr>
          <w:b/>
        </w:rPr>
      </w:pPr>
      <w:r w:rsidRPr="0064020C">
        <w:rPr>
          <w:b/>
        </w:rPr>
        <w:t>Odpowiedź :</w:t>
      </w:r>
    </w:p>
    <w:p w:rsidR="007E47EC" w:rsidRPr="0064020C" w:rsidRDefault="007E47EC" w:rsidP="007E47EC">
      <w:pPr>
        <w:autoSpaceDE w:val="0"/>
        <w:autoSpaceDN w:val="0"/>
        <w:adjustRightInd w:val="0"/>
        <w:jc w:val="both"/>
      </w:pPr>
      <w:r w:rsidRPr="0064020C">
        <w:t>Zamawiający akceptuje możliwość przedstawienia wyników badań oraz testów dla wyprodukowanej oraz dostarczanej partii maty samopompującej pochodzącej z laboratorium zakładowego producenta maty z zastrzeżeniem, że producent oraz dostawca spełniają wymóg posiadania wdrożonego i spełniającego wymagania zawarte w PN-EN ISO 9001:2015 systemu zarządzania jakością.</w:t>
      </w:r>
    </w:p>
    <w:p w:rsidR="002A2631" w:rsidRPr="0064020C" w:rsidRDefault="002A2631" w:rsidP="00AB0CAE">
      <w:pPr>
        <w:pStyle w:val="Tekstkomentarza"/>
        <w:jc w:val="center"/>
        <w:rPr>
          <w:rFonts w:ascii="Times New Roman" w:hAnsi="Times New Roman"/>
          <w:b/>
          <w:sz w:val="24"/>
          <w:lang w:val="pl-PL"/>
        </w:rPr>
      </w:pPr>
    </w:p>
    <w:p w:rsidR="00DF7D3C" w:rsidRPr="00332309" w:rsidRDefault="00DF7D3C" w:rsidP="00DF7D3C">
      <w:pPr>
        <w:jc w:val="both"/>
        <w:rPr>
          <w:b/>
        </w:rPr>
      </w:pPr>
      <w:r w:rsidRPr="00332309">
        <w:rPr>
          <w:b/>
        </w:rPr>
        <w:t>Pytanie nr 2</w:t>
      </w:r>
      <w:r w:rsidR="008D3745" w:rsidRPr="00332309">
        <w:rPr>
          <w:b/>
        </w:rPr>
        <w:t>9</w:t>
      </w:r>
    </w:p>
    <w:p w:rsidR="00DF7D3C" w:rsidRPr="00332309" w:rsidRDefault="00DF7D3C" w:rsidP="00DF7D3C">
      <w:pPr>
        <w:jc w:val="both"/>
      </w:pPr>
      <w:r w:rsidRPr="00332309">
        <w:rPr>
          <w:bCs/>
        </w:rPr>
        <w:t xml:space="preserve">(dotyczy: zadanie nr 4 - zasobnik z tworzywa sztucznego) </w:t>
      </w:r>
    </w:p>
    <w:p w:rsidR="00DF7D3C" w:rsidRPr="00DF7D3C" w:rsidRDefault="00DF7D3C" w:rsidP="00DF7D3C">
      <w:pPr>
        <w:autoSpaceDE w:val="0"/>
        <w:autoSpaceDN w:val="0"/>
        <w:adjustRightInd w:val="0"/>
        <w:jc w:val="both"/>
      </w:pPr>
      <w:r w:rsidRPr="00332309">
        <w:rPr>
          <w:bCs/>
        </w:rPr>
        <w:t>Zamawiający posługuje się pojęciem „wyników badań materiałów i surowców</w:t>
      </w:r>
      <w:r w:rsidRPr="00DF7D3C">
        <w:rPr>
          <w:bCs/>
        </w:rPr>
        <w:t xml:space="preserve"> zasadniczych”, jednocześnie odsyłając do pkt. 4.3 WTU („</w:t>
      </w:r>
      <w:r w:rsidRPr="00DF7D3C">
        <w:t>Wymagania techniczno-użytkowe nr 93/DKWES Zasobnik z tworzywa sztucznego”) – dalej „WTU”. Pkt. 4.3 WTU nie posługuje się pojęciem „materiał zasadniczy”, tylko pojęciem „materiały użyte do konstrukcji”, które ma szersze znaczenie niż sformułowanie „materiał zasadniczy”.</w:t>
      </w:r>
    </w:p>
    <w:p w:rsidR="00DF7D3C" w:rsidRPr="00DF7D3C" w:rsidRDefault="00DF7D3C" w:rsidP="00DF7D3C">
      <w:pPr>
        <w:autoSpaceDE w:val="0"/>
        <w:autoSpaceDN w:val="0"/>
        <w:adjustRightInd w:val="0"/>
        <w:jc w:val="both"/>
      </w:pPr>
      <w:r w:rsidRPr="00DF7D3C">
        <w:t xml:space="preserve">W ocenie Wykonawcy ze wskazanych w pkt. 4.3 WTU materiałów użytych </w:t>
      </w:r>
      <w:r w:rsidRPr="00DF7D3C">
        <w:br/>
        <w:t>do konstrukcji, tj.:</w:t>
      </w:r>
    </w:p>
    <w:p w:rsidR="00DF7D3C" w:rsidRPr="00DF7D3C" w:rsidRDefault="00DF7D3C" w:rsidP="00DF7D3C">
      <w:pPr>
        <w:autoSpaceDE w:val="0"/>
        <w:autoSpaceDN w:val="0"/>
        <w:adjustRightInd w:val="0"/>
        <w:jc w:val="both"/>
      </w:pPr>
      <w:r w:rsidRPr="00DF7D3C">
        <w:t>4.3.1</w:t>
      </w:r>
      <w:r w:rsidRPr="00DF7D3C">
        <w:tab/>
        <w:t xml:space="preserve"> Tkanina konstrukcyjna</w:t>
      </w:r>
    </w:p>
    <w:p w:rsidR="00DF7D3C" w:rsidRPr="00DF7D3C" w:rsidRDefault="00DF7D3C" w:rsidP="00DF7D3C">
      <w:pPr>
        <w:autoSpaceDE w:val="0"/>
        <w:autoSpaceDN w:val="0"/>
        <w:adjustRightInd w:val="0"/>
        <w:jc w:val="both"/>
      </w:pPr>
      <w:r w:rsidRPr="00DF7D3C">
        <w:t xml:space="preserve">4.3.2 </w:t>
      </w:r>
      <w:r w:rsidRPr="00DF7D3C">
        <w:tab/>
        <w:t xml:space="preserve">Taśmy </w:t>
      </w:r>
      <w:proofErr w:type="spellStart"/>
      <w:r w:rsidRPr="00DF7D3C">
        <w:t>samosczepne</w:t>
      </w:r>
      <w:proofErr w:type="spellEnd"/>
    </w:p>
    <w:p w:rsidR="00DF7D3C" w:rsidRPr="00DF7D3C" w:rsidRDefault="00DF7D3C" w:rsidP="00DF7D3C">
      <w:pPr>
        <w:autoSpaceDE w:val="0"/>
        <w:autoSpaceDN w:val="0"/>
        <w:adjustRightInd w:val="0"/>
        <w:jc w:val="both"/>
      </w:pPr>
      <w:r w:rsidRPr="00DF7D3C">
        <w:t xml:space="preserve">4.3.2 </w:t>
      </w:r>
      <w:r w:rsidRPr="00DF7D3C">
        <w:tab/>
        <w:t>Taśmy techniczne</w:t>
      </w:r>
    </w:p>
    <w:p w:rsidR="00DF7D3C" w:rsidRPr="00DF7D3C" w:rsidRDefault="00DF7D3C" w:rsidP="00DF7D3C">
      <w:pPr>
        <w:autoSpaceDE w:val="0"/>
        <w:autoSpaceDN w:val="0"/>
        <w:adjustRightInd w:val="0"/>
        <w:jc w:val="both"/>
      </w:pPr>
      <w:r w:rsidRPr="00DF7D3C">
        <w:t xml:space="preserve">4.3.4 </w:t>
      </w:r>
      <w:r w:rsidRPr="00DF7D3C">
        <w:tab/>
        <w:t>Nici techniczne</w:t>
      </w:r>
    </w:p>
    <w:p w:rsidR="00DF7D3C" w:rsidRPr="00DF7D3C" w:rsidRDefault="00DF7D3C" w:rsidP="00DF7D3C">
      <w:pPr>
        <w:autoSpaceDE w:val="0"/>
        <w:autoSpaceDN w:val="0"/>
        <w:adjustRightInd w:val="0"/>
        <w:jc w:val="both"/>
      </w:pPr>
      <w:r w:rsidRPr="00DF7D3C">
        <w:t xml:space="preserve">4.3.5 </w:t>
      </w:r>
      <w:r w:rsidRPr="00DF7D3C">
        <w:tab/>
        <w:t>Zamki błyskawiczne</w:t>
      </w:r>
    </w:p>
    <w:p w:rsidR="00DF7D3C" w:rsidRPr="00DF7D3C" w:rsidRDefault="00DF7D3C" w:rsidP="00DF7D3C">
      <w:pPr>
        <w:autoSpaceDE w:val="0"/>
        <w:autoSpaceDN w:val="0"/>
        <w:adjustRightInd w:val="0"/>
        <w:jc w:val="both"/>
      </w:pPr>
      <w:r w:rsidRPr="00DF7D3C">
        <w:t xml:space="preserve">4.3.6 </w:t>
      </w:r>
      <w:r w:rsidRPr="00DF7D3C">
        <w:tab/>
        <w:t>Linka rdzeniowa</w:t>
      </w:r>
    </w:p>
    <w:p w:rsidR="00DF7D3C" w:rsidRPr="00DF7D3C" w:rsidRDefault="00DF7D3C" w:rsidP="00DF7D3C">
      <w:pPr>
        <w:autoSpaceDE w:val="0"/>
        <w:autoSpaceDN w:val="0"/>
        <w:adjustRightInd w:val="0"/>
        <w:jc w:val="both"/>
      </w:pPr>
      <w:r w:rsidRPr="00DF7D3C">
        <w:t>4.3.7</w:t>
      </w:r>
      <w:r w:rsidRPr="00DF7D3C">
        <w:tab/>
        <w:t xml:space="preserve"> Siatka techniczna</w:t>
      </w:r>
    </w:p>
    <w:p w:rsidR="00DF7D3C" w:rsidRPr="00DF7D3C" w:rsidRDefault="00DF7D3C" w:rsidP="00DF7D3C">
      <w:pPr>
        <w:autoSpaceDE w:val="0"/>
        <w:autoSpaceDN w:val="0"/>
        <w:adjustRightInd w:val="0"/>
        <w:jc w:val="both"/>
      </w:pPr>
      <w:r w:rsidRPr="00DF7D3C">
        <w:t xml:space="preserve">4.3.8 </w:t>
      </w:r>
      <w:r w:rsidRPr="00DF7D3C">
        <w:tab/>
        <w:t xml:space="preserve">Taśma </w:t>
      </w:r>
      <w:proofErr w:type="spellStart"/>
      <w:r w:rsidRPr="00DF7D3C">
        <w:t>lamownicza</w:t>
      </w:r>
      <w:proofErr w:type="spellEnd"/>
    </w:p>
    <w:p w:rsidR="00DF7D3C" w:rsidRPr="00DF7D3C" w:rsidRDefault="00DF7D3C" w:rsidP="00DF7D3C">
      <w:pPr>
        <w:autoSpaceDE w:val="0"/>
        <w:autoSpaceDN w:val="0"/>
        <w:adjustRightInd w:val="0"/>
        <w:jc w:val="both"/>
      </w:pPr>
      <w:r w:rsidRPr="00DF7D3C">
        <w:t xml:space="preserve">4.3.9 </w:t>
      </w:r>
      <w:r w:rsidRPr="00DF7D3C">
        <w:tab/>
        <w:t>Folia przeźroczysta</w:t>
      </w:r>
    </w:p>
    <w:p w:rsidR="00DF7D3C" w:rsidRPr="00DF7D3C" w:rsidRDefault="00DF7D3C" w:rsidP="00DF7D3C">
      <w:pPr>
        <w:autoSpaceDE w:val="0"/>
        <w:autoSpaceDN w:val="0"/>
        <w:adjustRightInd w:val="0"/>
        <w:jc w:val="both"/>
      </w:pPr>
      <w:r w:rsidRPr="00DF7D3C">
        <w:t>Z punktu widzenia przeznaczenia przedmiotu zamówienia oraz jego funkcjonalności tylko tkanina konstrukcyjna – Cordura (tj. pkt. 4.3.1) oraz siatka techniczna (tj. pkt. 4.3.7) mają charakter materiału zasadniczego.</w:t>
      </w:r>
    </w:p>
    <w:p w:rsidR="00DF7D3C" w:rsidRPr="00DF7D3C" w:rsidRDefault="00DF7D3C" w:rsidP="00DF7D3C">
      <w:pPr>
        <w:autoSpaceDE w:val="0"/>
        <w:autoSpaceDN w:val="0"/>
        <w:adjustRightInd w:val="0"/>
        <w:jc w:val="both"/>
        <w:rPr>
          <w:bCs/>
        </w:rPr>
      </w:pPr>
      <w:r w:rsidRPr="00DF7D3C">
        <w:rPr>
          <w:bCs/>
        </w:rPr>
        <w:t>W związku z powyższym, zwracamy się o potwierdzenie, czy w ocenie Zamawiającego cechy materiału zasadniczego noszą elementy wskazane w pkt. 4.3.1 oraz 4.3.7.</w:t>
      </w:r>
    </w:p>
    <w:p w:rsidR="00DF7D3C" w:rsidRPr="00DF7D3C" w:rsidRDefault="00DF7D3C" w:rsidP="00DF7D3C">
      <w:pPr>
        <w:rPr>
          <w:highlight w:val="darkGray"/>
        </w:rPr>
      </w:pPr>
    </w:p>
    <w:p w:rsidR="00DF7D3C" w:rsidRPr="0079191D" w:rsidRDefault="00DF7D3C" w:rsidP="00DF7D3C">
      <w:pPr>
        <w:jc w:val="both"/>
        <w:rPr>
          <w:b/>
        </w:rPr>
      </w:pPr>
      <w:r w:rsidRPr="0079191D">
        <w:rPr>
          <w:b/>
        </w:rPr>
        <w:t>Odpowiedź :</w:t>
      </w:r>
    </w:p>
    <w:p w:rsidR="00023627" w:rsidRPr="0079191D" w:rsidRDefault="00023627" w:rsidP="00023627">
      <w:pPr>
        <w:autoSpaceDE w:val="0"/>
        <w:autoSpaceDN w:val="0"/>
        <w:spacing w:line="276" w:lineRule="auto"/>
        <w:jc w:val="both"/>
      </w:pPr>
      <w:r w:rsidRPr="0079191D">
        <w:t>Zamawiający potwierdza, że materiałami zasadniczymi jest  tkanina konstrukcyjna oraz siatka techniczna.</w:t>
      </w:r>
    </w:p>
    <w:p w:rsidR="00332309" w:rsidRDefault="00332309" w:rsidP="00DF7D3C">
      <w:pPr>
        <w:jc w:val="both"/>
        <w:rPr>
          <w:b/>
          <w:highlight w:val="darkGray"/>
        </w:rPr>
      </w:pPr>
    </w:p>
    <w:p w:rsidR="00DF7D3C" w:rsidRPr="00332309" w:rsidRDefault="00DF7D3C" w:rsidP="00DF7D3C">
      <w:pPr>
        <w:jc w:val="both"/>
        <w:rPr>
          <w:b/>
        </w:rPr>
      </w:pPr>
      <w:r w:rsidRPr="00332309">
        <w:rPr>
          <w:b/>
        </w:rPr>
        <w:t xml:space="preserve">Pytanie nr </w:t>
      </w:r>
      <w:r w:rsidR="008D3745" w:rsidRPr="00332309">
        <w:rPr>
          <w:b/>
        </w:rPr>
        <w:t>30</w:t>
      </w:r>
    </w:p>
    <w:p w:rsidR="00DF7D3C" w:rsidRPr="00332309" w:rsidRDefault="00DF7D3C" w:rsidP="00DF7D3C">
      <w:pPr>
        <w:jc w:val="both"/>
      </w:pPr>
      <w:r w:rsidRPr="00332309">
        <w:rPr>
          <w:bCs/>
        </w:rPr>
        <w:t xml:space="preserve">(dotyczy: zadanie nr 4 - zasobnik z tworzywa sztucznego) </w:t>
      </w:r>
    </w:p>
    <w:p w:rsidR="00DF7D3C" w:rsidRPr="00DF7D3C" w:rsidRDefault="00DF7D3C" w:rsidP="00DF7D3C">
      <w:pPr>
        <w:autoSpaceDE w:val="0"/>
        <w:autoSpaceDN w:val="0"/>
        <w:adjustRightInd w:val="0"/>
        <w:jc w:val="both"/>
      </w:pPr>
      <w:r w:rsidRPr="00332309">
        <w:t>W ramach przedmiotowych środków dowodowych dla Zadania</w:t>
      </w:r>
      <w:r w:rsidRPr="00DF7D3C">
        <w:t xml:space="preserve"> nr 4 Zamawiający wymaga przedłożenia wraz z ofertą „Oświadczenia wystawionego przez oferenta o zgodności parametrów oferowanych zasobników z zapisami zawartymi w WTU nr 93/DKWS oraz </w:t>
      </w:r>
      <w:r w:rsidRPr="00DF7D3C">
        <w:lastRenderedPageBreak/>
        <w:t>dokumentu wystawionego przez producenta/importera lub oferenta o parametrach tworzywa zasadniczego”</w:t>
      </w:r>
    </w:p>
    <w:p w:rsidR="00DF7D3C" w:rsidRPr="00DF7D3C" w:rsidRDefault="00DF7D3C" w:rsidP="00DF7D3C">
      <w:pPr>
        <w:autoSpaceDE w:val="0"/>
        <w:autoSpaceDN w:val="0"/>
        <w:adjustRightInd w:val="0"/>
        <w:jc w:val="both"/>
      </w:pPr>
      <w:r w:rsidRPr="00DF7D3C">
        <w:rPr>
          <w:bCs/>
        </w:rPr>
        <w:t xml:space="preserve">W związku z powyższym, zwracamy się o potwierdzenie, że wystarczające będzie złożenie jednego oświadczenia złożonego przez wykonawcę, którego treść potwierdza zgodność </w:t>
      </w:r>
      <w:r w:rsidRPr="00DF7D3C">
        <w:t>parametrów oferowanych zasobników z zapisami zawartymi w WTU nr 93/DKWS oraz parametry tworzywa zasadniczego bez konieczności dokumentu wystawionego przez producenta/importera”?</w:t>
      </w:r>
    </w:p>
    <w:p w:rsidR="00DF7D3C" w:rsidRPr="00DF7D3C" w:rsidRDefault="00DF7D3C" w:rsidP="00DF7D3C">
      <w:pPr>
        <w:jc w:val="both"/>
        <w:rPr>
          <w:b/>
          <w:highlight w:val="darkGray"/>
        </w:rPr>
      </w:pPr>
    </w:p>
    <w:p w:rsidR="00DF7D3C" w:rsidRPr="007E47EC" w:rsidRDefault="00DF7D3C" w:rsidP="00DF7D3C">
      <w:pPr>
        <w:jc w:val="both"/>
        <w:rPr>
          <w:b/>
        </w:rPr>
      </w:pPr>
      <w:r w:rsidRPr="007E47EC">
        <w:rPr>
          <w:b/>
        </w:rPr>
        <w:t>Odpowiedź :</w:t>
      </w:r>
    </w:p>
    <w:p w:rsidR="007E47EC" w:rsidRPr="007E47EC" w:rsidRDefault="007E47EC" w:rsidP="007E47EC">
      <w:pPr>
        <w:spacing w:line="276" w:lineRule="auto"/>
        <w:jc w:val="both"/>
        <w:rPr>
          <w:bCs/>
        </w:rPr>
      </w:pPr>
      <w:r w:rsidRPr="007E47EC">
        <w:rPr>
          <w:bCs/>
        </w:rPr>
        <w:t>Przez oświadczenie zamawiający rozumie dokument wystawiony przez oferenta potwierdzający zgodność parametrów oferowanych zasobników z zapisami zawartymi w WTU w tym zgodność parametrów tworzywa zasadniczego.</w:t>
      </w:r>
    </w:p>
    <w:p w:rsidR="00DF7D3C" w:rsidRDefault="00DF7D3C" w:rsidP="00DF7D3C">
      <w:pPr>
        <w:jc w:val="both"/>
        <w:rPr>
          <w:b/>
        </w:rPr>
      </w:pPr>
    </w:p>
    <w:p w:rsidR="00DF7D3C" w:rsidRPr="0079191D" w:rsidRDefault="00DF7D3C" w:rsidP="00DF7D3C">
      <w:pPr>
        <w:jc w:val="both"/>
        <w:rPr>
          <w:b/>
        </w:rPr>
      </w:pPr>
      <w:r w:rsidRPr="0079191D">
        <w:rPr>
          <w:b/>
        </w:rPr>
        <w:t xml:space="preserve">Pytanie nr </w:t>
      </w:r>
      <w:r w:rsidR="001E09B1" w:rsidRPr="0079191D">
        <w:rPr>
          <w:b/>
        </w:rPr>
        <w:t>3</w:t>
      </w:r>
      <w:r w:rsidR="008D3745" w:rsidRPr="0079191D">
        <w:rPr>
          <w:b/>
        </w:rPr>
        <w:t>1</w:t>
      </w:r>
    </w:p>
    <w:p w:rsidR="00DF7D3C" w:rsidRPr="0079191D" w:rsidRDefault="00DF7D3C" w:rsidP="00DF7D3C">
      <w:pPr>
        <w:jc w:val="both"/>
      </w:pPr>
      <w:r w:rsidRPr="0079191D">
        <w:rPr>
          <w:bCs/>
        </w:rPr>
        <w:t xml:space="preserve">(dotyczy: zadanie nr 4 - zasobnik z tworzywa sztucznego) </w:t>
      </w:r>
    </w:p>
    <w:p w:rsidR="00DF7D3C" w:rsidRPr="0079191D" w:rsidRDefault="00DF7D3C" w:rsidP="00DF7D3C">
      <w:pPr>
        <w:autoSpaceDE w:val="0"/>
        <w:autoSpaceDN w:val="0"/>
        <w:adjustRightInd w:val="0"/>
        <w:jc w:val="both"/>
      </w:pPr>
      <w:r w:rsidRPr="0079191D">
        <w:t xml:space="preserve">W Wymaganiach </w:t>
      </w:r>
      <w:proofErr w:type="spellStart"/>
      <w:r w:rsidRPr="0079191D">
        <w:t>Techniczno</w:t>
      </w:r>
      <w:proofErr w:type="spellEnd"/>
      <w:r w:rsidRPr="0079191D">
        <w:t xml:space="preserve">–Użytkowych nr 93/DKWS (Załącznik nr 5D), dla zasobnika z tworzywa sztucznego w punktach od 4.3.1 do 4.3.9 określił wymagania w stosunku do </w:t>
      </w:r>
      <w:proofErr w:type="spellStart"/>
      <w:r w:rsidRPr="0079191D">
        <w:t>organizera</w:t>
      </w:r>
      <w:proofErr w:type="spellEnd"/>
      <w:r w:rsidRPr="0079191D">
        <w:t xml:space="preserve"> wieka.</w:t>
      </w:r>
    </w:p>
    <w:p w:rsidR="00DF7D3C" w:rsidRPr="0079191D" w:rsidRDefault="00DF7D3C" w:rsidP="00DF7D3C">
      <w:pPr>
        <w:autoSpaceDE w:val="0"/>
        <w:autoSpaceDN w:val="0"/>
        <w:adjustRightInd w:val="0"/>
        <w:jc w:val="both"/>
        <w:rPr>
          <w:bCs/>
        </w:rPr>
      </w:pPr>
      <w:r w:rsidRPr="0079191D">
        <w:rPr>
          <w:bCs/>
        </w:rPr>
        <w:t>„4.3 Materiały użyte do konstrukcji</w:t>
      </w:r>
    </w:p>
    <w:p w:rsidR="00DF7D3C" w:rsidRPr="00DF7D3C" w:rsidRDefault="00DF7D3C" w:rsidP="00DF7D3C">
      <w:pPr>
        <w:autoSpaceDE w:val="0"/>
        <w:autoSpaceDN w:val="0"/>
        <w:adjustRightInd w:val="0"/>
        <w:jc w:val="both"/>
        <w:rPr>
          <w:bCs/>
        </w:rPr>
      </w:pPr>
      <w:r w:rsidRPr="0079191D">
        <w:rPr>
          <w:b/>
        </w:rPr>
        <w:t>4.3.1. Tkanina konstrukcyjna</w:t>
      </w:r>
      <w:r w:rsidRPr="0079191D">
        <w:rPr>
          <w:bCs/>
        </w:rPr>
        <w:t>:</w:t>
      </w:r>
    </w:p>
    <w:p w:rsidR="00DF7D3C" w:rsidRPr="00DF7D3C" w:rsidRDefault="00DF7D3C" w:rsidP="0074621A">
      <w:pPr>
        <w:pStyle w:val="Akapitzlist"/>
        <w:numPr>
          <w:ilvl w:val="0"/>
          <w:numId w:val="28"/>
        </w:numPr>
        <w:autoSpaceDE w:val="0"/>
        <w:autoSpaceDN w:val="0"/>
        <w:adjustRightInd w:val="0"/>
        <w:ind w:left="284" w:hanging="284"/>
        <w:contextualSpacing/>
      </w:pPr>
      <w:r w:rsidRPr="00DF7D3C">
        <w:t xml:space="preserve">100% poliamid 6.6 (typu CORDURA lub równoważny) o zwiększonej odporności na ścieranie, uszkodzenia mechaniczne i ograniczonym stopniu przemakalności, z powłoką poliuretanową oraz impregnacją </w:t>
      </w:r>
      <w:proofErr w:type="spellStart"/>
      <w:r w:rsidRPr="00DF7D3C">
        <w:t>fluorowęglową</w:t>
      </w:r>
      <w:proofErr w:type="spellEnd"/>
      <w:r w:rsidRPr="00DF7D3C">
        <w:t>:</w:t>
      </w:r>
    </w:p>
    <w:p w:rsidR="00DF7D3C" w:rsidRPr="00DF7D3C" w:rsidRDefault="00DF7D3C" w:rsidP="00DF7D3C">
      <w:pPr>
        <w:autoSpaceDE w:val="0"/>
        <w:autoSpaceDN w:val="0"/>
        <w:adjustRightInd w:val="0"/>
        <w:ind w:firstLine="284"/>
        <w:jc w:val="both"/>
      </w:pPr>
      <w:r w:rsidRPr="00DF7D3C">
        <w:t xml:space="preserve">- gęstość liniowa (wg DIN 53 354): 1100 </w:t>
      </w:r>
      <w:proofErr w:type="spellStart"/>
      <w:r w:rsidRPr="00DF7D3C">
        <w:t>dtex</w:t>
      </w:r>
      <w:proofErr w:type="spellEnd"/>
      <w:r w:rsidRPr="00DF7D3C">
        <w:t>;</w:t>
      </w:r>
    </w:p>
    <w:p w:rsidR="00DF7D3C" w:rsidRPr="00DF7D3C" w:rsidRDefault="00DF7D3C" w:rsidP="00DF7D3C">
      <w:pPr>
        <w:autoSpaceDE w:val="0"/>
        <w:autoSpaceDN w:val="0"/>
        <w:adjustRightInd w:val="0"/>
        <w:ind w:firstLine="284"/>
        <w:jc w:val="both"/>
      </w:pPr>
      <w:r w:rsidRPr="00DF7D3C">
        <w:t>- gramatura (wg PN-ISO 3801:1993 met.5): 360 g/m2 ± 2%;</w:t>
      </w:r>
    </w:p>
    <w:p w:rsidR="00DF7D3C" w:rsidRPr="00DF7D3C" w:rsidRDefault="00DF7D3C" w:rsidP="00DF7D3C">
      <w:pPr>
        <w:autoSpaceDE w:val="0"/>
        <w:autoSpaceDN w:val="0"/>
        <w:adjustRightInd w:val="0"/>
        <w:ind w:firstLine="284"/>
        <w:jc w:val="both"/>
      </w:pPr>
      <w:r w:rsidRPr="00DF7D3C">
        <w:t>- wytrzymałość na rozciąganie ( wg PN-EN ISO 13934-13934-1:2013-07):</w:t>
      </w:r>
    </w:p>
    <w:p w:rsidR="00DF7D3C" w:rsidRPr="00DF7D3C" w:rsidRDefault="00DF7D3C" w:rsidP="0074621A">
      <w:pPr>
        <w:pStyle w:val="Akapitzlist"/>
        <w:numPr>
          <w:ilvl w:val="0"/>
          <w:numId w:val="13"/>
        </w:numPr>
        <w:autoSpaceDE w:val="0"/>
        <w:autoSpaceDN w:val="0"/>
        <w:adjustRightInd w:val="0"/>
        <w:ind w:left="851" w:hanging="153"/>
        <w:contextualSpacing/>
        <w:jc w:val="both"/>
      </w:pPr>
      <w:r w:rsidRPr="00DF7D3C">
        <w:t>osnowa min 4000 N</w:t>
      </w:r>
    </w:p>
    <w:p w:rsidR="00DF7D3C" w:rsidRPr="00DF7D3C" w:rsidRDefault="00DF7D3C" w:rsidP="0074621A">
      <w:pPr>
        <w:pStyle w:val="Akapitzlist"/>
        <w:numPr>
          <w:ilvl w:val="0"/>
          <w:numId w:val="13"/>
        </w:numPr>
        <w:autoSpaceDE w:val="0"/>
        <w:autoSpaceDN w:val="0"/>
        <w:adjustRightInd w:val="0"/>
        <w:ind w:left="851" w:hanging="153"/>
        <w:contextualSpacing/>
        <w:jc w:val="both"/>
      </w:pPr>
      <w:r w:rsidRPr="00DF7D3C">
        <w:t>wątek min   2800 N</w:t>
      </w:r>
    </w:p>
    <w:p w:rsidR="00DF7D3C" w:rsidRPr="00DF7D3C" w:rsidRDefault="00DF7D3C" w:rsidP="00DF7D3C">
      <w:pPr>
        <w:autoSpaceDE w:val="0"/>
        <w:autoSpaceDN w:val="0"/>
        <w:adjustRightInd w:val="0"/>
        <w:ind w:firstLine="284"/>
        <w:jc w:val="both"/>
      </w:pPr>
      <w:r w:rsidRPr="00DF7D3C">
        <w:t>- wytrzymałość na rozerwanie (wg PN-EN ISO 13937-2:2002):</w:t>
      </w:r>
    </w:p>
    <w:p w:rsidR="00DF7D3C" w:rsidRPr="00DF7D3C" w:rsidRDefault="00DF7D3C" w:rsidP="0074621A">
      <w:pPr>
        <w:pStyle w:val="Akapitzlist"/>
        <w:numPr>
          <w:ilvl w:val="0"/>
          <w:numId w:val="14"/>
        </w:numPr>
        <w:tabs>
          <w:tab w:val="left" w:pos="851"/>
        </w:tabs>
        <w:autoSpaceDE w:val="0"/>
        <w:autoSpaceDN w:val="0"/>
        <w:adjustRightInd w:val="0"/>
        <w:ind w:hanging="11"/>
        <w:contextualSpacing/>
        <w:jc w:val="both"/>
      </w:pPr>
      <w:r w:rsidRPr="00DF7D3C">
        <w:t>osnowa min. 450 N</w:t>
      </w:r>
    </w:p>
    <w:p w:rsidR="00DF7D3C" w:rsidRPr="00DF7D3C" w:rsidRDefault="00DF7D3C" w:rsidP="0074621A">
      <w:pPr>
        <w:pStyle w:val="Akapitzlist"/>
        <w:numPr>
          <w:ilvl w:val="0"/>
          <w:numId w:val="14"/>
        </w:numPr>
        <w:tabs>
          <w:tab w:val="left" w:pos="851"/>
        </w:tabs>
        <w:autoSpaceDE w:val="0"/>
        <w:autoSpaceDN w:val="0"/>
        <w:adjustRightInd w:val="0"/>
        <w:ind w:hanging="11"/>
        <w:contextualSpacing/>
        <w:jc w:val="both"/>
      </w:pPr>
      <w:r w:rsidRPr="00DF7D3C">
        <w:t>wątek min. 400 N</w:t>
      </w:r>
    </w:p>
    <w:p w:rsidR="00DF7D3C" w:rsidRPr="00DF7D3C" w:rsidRDefault="00DF7D3C" w:rsidP="00DF7D3C">
      <w:pPr>
        <w:autoSpaceDE w:val="0"/>
        <w:autoSpaceDN w:val="0"/>
        <w:adjustRightInd w:val="0"/>
        <w:ind w:firstLine="284"/>
        <w:jc w:val="both"/>
      </w:pPr>
      <w:r w:rsidRPr="00DF7D3C">
        <w:t>- wydłużenie przy rozciąganiu ( wg PN-EN ISO 13934-1:2013-07):</w:t>
      </w:r>
    </w:p>
    <w:p w:rsidR="00DF7D3C" w:rsidRPr="00DF7D3C" w:rsidRDefault="00DF7D3C" w:rsidP="0074621A">
      <w:pPr>
        <w:pStyle w:val="Akapitzlist"/>
        <w:numPr>
          <w:ilvl w:val="0"/>
          <w:numId w:val="15"/>
        </w:numPr>
        <w:tabs>
          <w:tab w:val="left" w:pos="851"/>
        </w:tabs>
        <w:autoSpaceDE w:val="0"/>
        <w:autoSpaceDN w:val="0"/>
        <w:adjustRightInd w:val="0"/>
        <w:ind w:hanging="11"/>
        <w:contextualSpacing/>
        <w:jc w:val="both"/>
      </w:pPr>
      <w:r w:rsidRPr="00DF7D3C">
        <w:t>osnowa max 35%</w:t>
      </w:r>
    </w:p>
    <w:p w:rsidR="00DF7D3C" w:rsidRPr="00DF7D3C" w:rsidRDefault="00DF7D3C" w:rsidP="0074621A">
      <w:pPr>
        <w:pStyle w:val="Akapitzlist"/>
        <w:numPr>
          <w:ilvl w:val="0"/>
          <w:numId w:val="15"/>
        </w:numPr>
        <w:tabs>
          <w:tab w:val="left" w:pos="993"/>
        </w:tabs>
        <w:autoSpaceDE w:val="0"/>
        <w:autoSpaceDN w:val="0"/>
        <w:adjustRightInd w:val="0"/>
        <w:ind w:firstLine="131"/>
        <w:contextualSpacing/>
        <w:jc w:val="both"/>
      </w:pPr>
      <w:r w:rsidRPr="00DF7D3C">
        <w:t>wątek max 30%</w:t>
      </w:r>
    </w:p>
    <w:p w:rsidR="00DF7D3C" w:rsidRPr="00DF7D3C" w:rsidRDefault="00DF7D3C" w:rsidP="00DF7D3C">
      <w:pPr>
        <w:autoSpaceDE w:val="0"/>
        <w:autoSpaceDN w:val="0"/>
        <w:adjustRightInd w:val="0"/>
        <w:ind w:firstLine="284"/>
        <w:jc w:val="both"/>
      </w:pPr>
      <w:r w:rsidRPr="00DF7D3C">
        <w:t>- wodoszczelność (wg PN-EN ISO 20811:1997): min 450 mm H2O;</w:t>
      </w:r>
    </w:p>
    <w:p w:rsidR="00DF7D3C" w:rsidRPr="00DF7D3C" w:rsidRDefault="00DF7D3C" w:rsidP="00DF7D3C">
      <w:pPr>
        <w:autoSpaceDE w:val="0"/>
        <w:autoSpaceDN w:val="0"/>
        <w:adjustRightInd w:val="0"/>
        <w:ind w:firstLine="284"/>
        <w:jc w:val="both"/>
      </w:pPr>
      <w:r w:rsidRPr="00DF7D3C">
        <w:t>- wytrzymałość kolorystyczna na światło (wg PN-EN ISO 105-B02:2014-11): min ocena 5;</w:t>
      </w:r>
    </w:p>
    <w:p w:rsidR="00DF7D3C" w:rsidRPr="00DF7D3C" w:rsidRDefault="00DF7D3C" w:rsidP="0074621A">
      <w:pPr>
        <w:pStyle w:val="Akapitzlist"/>
        <w:numPr>
          <w:ilvl w:val="0"/>
          <w:numId w:val="28"/>
        </w:numPr>
        <w:autoSpaceDE w:val="0"/>
        <w:autoSpaceDN w:val="0"/>
        <w:adjustRightInd w:val="0"/>
        <w:ind w:left="284" w:hanging="284"/>
        <w:contextualSpacing/>
      </w:pPr>
      <w:r w:rsidRPr="00DF7D3C">
        <w:t>kolor: czarny</w:t>
      </w:r>
    </w:p>
    <w:p w:rsidR="00DF7D3C" w:rsidRPr="00DF7D3C" w:rsidRDefault="00DF7D3C" w:rsidP="00DF7D3C">
      <w:pPr>
        <w:autoSpaceDE w:val="0"/>
        <w:autoSpaceDN w:val="0"/>
        <w:adjustRightInd w:val="0"/>
        <w:jc w:val="both"/>
        <w:rPr>
          <w:b/>
        </w:rPr>
      </w:pPr>
    </w:p>
    <w:p w:rsidR="00DF7D3C" w:rsidRPr="00DF7D3C" w:rsidRDefault="00DF7D3C" w:rsidP="00DF7D3C">
      <w:pPr>
        <w:autoSpaceDE w:val="0"/>
        <w:autoSpaceDN w:val="0"/>
        <w:adjustRightInd w:val="0"/>
        <w:jc w:val="both"/>
        <w:rPr>
          <w:b/>
        </w:rPr>
      </w:pPr>
      <w:r w:rsidRPr="00DF7D3C">
        <w:rPr>
          <w:b/>
        </w:rPr>
        <w:t xml:space="preserve">4.3.2 Taśmy </w:t>
      </w:r>
      <w:proofErr w:type="spellStart"/>
      <w:r w:rsidRPr="00DF7D3C">
        <w:rPr>
          <w:b/>
        </w:rPr>
        <w:t>samosczepne</w:t>
      </w:r>
      <w:proofErr w:type="spellEnd"/>
      <w:r w:rsidRPr="00DF7D3C">
        <w:rPr>
          <w:b/>
        </w:rPr>
        <w:t xml:space="preserve"> :</w:t>
      </w:r>
    </w:p>
    <w:p w:rsidR="00DF7D3C" w:rsidRPr="00DF7D3C" w:rsidRDefault="00DF7D3C" w:rsidP="0074621A">
      <w:pPr>
        <w:pStyle w:val="Akapitzlist"/>
        <w:numPr>
          <w:ilvl w:val="0"/>
          <w:numId w:val="28"/>
        </w:numPr>
        <w:autoSpaceDE w:val="0"/>
        <w:autoSpaceDN w:val="0"/>
        <w:adjustRightInd w:val="0"/>
        <w:ind w:left="284" w:hanging="284"/>
        <w:contextualSpacing/>
        <w:jc w:val="both"/>
      </w:pPr>
      <w:r w:rsidRPr="00DF7D3C">
        <w:t>materiał podstawowy : poliamid,</w:t>
      </w:r>
    </w:p>
    <w:p w:rsidR="00DF7D3C" w:rsidRPr="00DF7D3C" w:rsidRDefault="00DF7D3C" w:rsidP="0074621A">
      <w:pPr>
        <w:pStyle w:val="Akapitzlist"/>
        <w:numPr>
          <w:ilvl w:val="0"/>
          <w:numId w:val="28"/>
        </w:numPr>
        <w:autoSpaceDE w:val="0"/>
        <w:autoSpaceDN w:val="0"/>
        <w:adjustRightInd w:val="0"/>
        <w:ind w:left="284" w:hanging="284"/>
        <w:contextualSpacing/>
        <w:jc w:val="both"/>
      </w:pPr>
      <w:r w:rsidRPr="00DF7D3C">
        <w:t>konstrukcja podstawowa: tkana,</w:t>
      </w:r>
    </w:p>
    <w:p w:rsidR="00DF7D3C" w:rsidRPr="00DF7D3C" w:rsidRDefault="00DF7D3C" w:rsidP="0074621A">
      <w:pPr>
        <w:pStyle w:val="Akapitzlist"/>
        <w:numPr>
          <w:ilvl w:val="0"/>
          <w:numId w:val="28"/>
        </w:numPr>
        <w:autoSpaceDE w:val="0"/>
        <w:autoSpaceDN w:val="0"/>
        <w:adjustRightInd w:val="0"/>
        <w:ind w:left="284" w:hanging="284"/>
        <w:contextualSpacing/>
        <w:jc w:val="both"/>
      </w:pPr>
      <w:r w:rsidRPr="00DF7D3C">
        <w:t>standardowe podłoże: syntetyczna żywica,</w:t>
      </w:r>
    </w:p>
    <w:p w:rsidR="00DF7D3C" w:rsidRPr="00DF7D3C" w:rsidRDefault="00DF7D3C" w:rsidP="0074621A">
      <w:pPr>
        <w:pStyle w:val="Akapitzlist"/>
        <w:numPr>
          <w:ilvl w:val="0"/>
          <w:numId w:val="28"/>
        </w:numPr>
        <w:autoSpaceDE w:val="0"/>
        <w:autoSpaceDN w:val="0"/>
        <w:adjustRightInd w:val="0"/>
        <w:ind w:left="284" w:hanging="284"/>
        <w:contextualSpacing/>
        <w:jc w:val="both"/>
      </w:pPr>
      <w:r w:rsidRPr="00DF7D3C">
        <w:t>całkowita wysokość rozdzielonej taśmy:</w:t>
      </w:r>
    </w:p>
    <w:p w:rsidR="00DF7D3C" w:rsidRPr="00DF7D3C" w:rsidRDefault="00DF7D3C" w:rsidP="0074621A">
      <w:pPr>
        <w:pStyle w:val="Akapitzlist"/>
        <w:numPr>
          <w:ilvl w:val="0"/>
          <w:numId w:val="16"/>
        </w:numPr>
        <w:autoSpaceDE w:val="0"/>
        <w:autoSpaceDN w:val="0"/>
        <w:adjustRightInd w:val="0"/>
        <w:contextualSpacing/>
        <w:jc w:val="both"/>
      </w:pPr>
      <w:r w:rsidRPr="00DF7D3C">
        <w:t>Haczyk 1,7 – 2,1 mm,</w:t>
      </w:r>
    </w:p>
    <w:p w:rsidR="00DF7D3C" w:rsidRPr="00DF7D3C" w:rsidRDefault="00DF7D3C" w:rsidP="0074621A">
      <w:pPr>
        <w:pStyle w:val="Akapitzlist"/>
        <w:numPr>
          <w:ilvl w:val="0"/>
          <w:numId w:val="16"/>
        </w:numPr>
        <w:autoSpaceDE w:val="0"/>
        <w:autoSpaceDN w:val="0"/>
        <w:adjustRightInd w:val="0"/>
        <w:contextualSpacing/>
        <w:jc w:val="both"/>
      </w:pPr>
      <w:r w:rsidRPr="00DF7D3C">
        <w:t>Pętelka 2,4 mm +/- 0,25 mm</w:t>
      </w:r>
    </w:p>
    <w:p w:rsidR="00DF7D3C" w:rsidRPr="00DF7D3C" w:rsidRDefault="00DF7D3C" w:rsidP="0074621A">
      <w:pPr>
        <w:pStyle w:val="Akapitzlist"/>
        <w:numPr>
          <w:ilvl w:val="0"/>
          <w:numId w:val="29"/>
        </w:numPr>
        <w:autoSpaceDE w:val="0"/>
        <w:autoSpaceDN w:val="0"/>
        <w:adjustRightInd w:val="0"/>
        <w:ind w:left="284" w:hanging="284"/>
        <w:contextualSpacing/>
      </w:pPr>
      <w:r w:rsidRPr="00DF7D3C">
        <w:t>gramatura:</w:t>
      </w:r>
    </w:p>
    <w:p w:rsidR="00DF7D3C" w:rsidRPr="00DF7D3C" w:rsidRDefault="00DF7D3C" w:rsidP="0074621A">
      <w:pPr>
        <w:pStyle w:val="Akapitzlist"/>
        <w:numPr>
          <w:ilvl w:val="0"/>
          <w:numId w:val="17"/>
        </w:numPr>
        <w:autoSpaceDE w:val="0"/>
        <w:autoSpaceDN w:val="0"/>
        <w:adjustRightInd w:val="0"/>
        <w:contextualSpacing/>
        <w:jc w:val="both"/>
      </w:pPr>
      <w:r w:rsidRPr="00DF7D3C">
        <w:t>Haczyk 300 gr m2 +/- 10%</w:t>
      </w:r>
    </w:p>
    <w:p w:rsidR="00DF7D3C" w:rsidRPr="00DF7D3C" w:rsidRDefault="00DF7D3C" w:rsidP="0074621A">
      <w:pPr>
        <w:pStyle w:val="Akapitzlist"/>
        <w:numPr>
          <w:ilvl w:val="0"/>
          <w:numId w:val="17"/>
        </w:numPr>
        <w:autoSpaceDE w:val="0"/>
        <w:autoSpaceDN w:val="0"/>
        <w:adjustRightInd w:val="0"/>
        <w:contextualSpacing/>
        <w:jc w:val="both"/>
      </w:pPr>
      <w:r w:rsidRPr="00DF7D3C">
        <w:t>Pętelka 300 gr m2 +/- 10%</w:t>
      </w:r>
    </w:p>
    <w:p w:rsidR="00DF7D3C" w:rsidRPr="00DF7D3C" w:rsidRDefault="00DF7D3C" w:rsidP="0074621A">
      <w:pPr>
        <w:pStyle w:val="Akapitzlist"/>
        <w:numPr>
          <w:ilvl w:val="0"/>
          <w:numId w:val="29"/>
        </w:numPr>
        <w:autoSpaceDE w:val="0"/>
        <w:autoSpaceDN w:val="0"/>
        <w:adjustRightInd w:val="0"/>
        <w:ind w:left="284" w:hanging="284"/>
        <w:contextualSpacing/>
        <w:jc w:val="both"/>
      </w:pPr>
      <w:r w:rsidRPr="00DF7D3C">
        <w:t>wytrzymałość kolorystyczna na światło, wodę, tarcie, suche czyszczenie:  min. ocena 4,</w:t>
      </w:r>
    </w:p>
    <w:p w:rsidR="00DF7D3C" w:rsidRPr="00DF7D3C" w:rsidRDefault="00DF7D3C" w:rsidP="0074621A">
      <w:pPr>
        <w:pStyle w:val="Akapitzlist"/>
        <w:numPr>
          <w:ilvl w:val="0"/>
          <w:numId w:val="29"/>
        </w:numPr>
        <w:autoSpaceDE w:val="0"/>
        <w:autoSpaceDN w:val="0"/>
        <w:adjustRightInd w:val="0"/>
        <w:ind w:left="284" w:hanging="284"/>
        <w:contextualSpacing/>
        <w:jc w:val="both"/>
      </w:pPr>
      <w:r w:rsidRPr="00DF7D3C">
        <w:t xml:space="preserve"> trwałość min. 10 000 cykli łączenie/rozłączenie,</w:t>
      </w:r>
    </w:p>
    <w:p w:rsidR="00DF7D3C" w:rsidRPr="00DF7D3C" w:rsidRDefault="00DF7D3C" w:rsidP="0074621A">
      <w:pPr>
        <w:pStyle w:val="Akapitzlist"/>
        <w:numPr>
          <w:ilvl w:val="0"/>
          <w:numId w:val="29"/>
        </w:numPr>
        <w:autoSpaceDE w:val="0"/>
        <w:autoSpaceDN w:val="0"/>
        <w:adjustRightInd w:val="0"/>
        <w:ind w:left="284" w:hanging="284"/>
        <w:contextualSpacing/>
        <w:jc w:val="both"/>
      </w:pPr>
      <w:r w:rsidRPr="00DF7D3C">
        <w:lastRenderedPageBreak/>
        <w:t>ilość haczyków/ 1 cm2 : 65 +/- 5</w:t>
      </w:r>
    </w:p>
    <w:p w:rsidR="00DF7D3C" w:rsidRPr="00DF7D3C" w:rsidRDefault="00DF7D3C" w:rsidP="0074621A">
      <w:pPr>
        <w:pStyle w:val="Akapitzlist"/>
        <w:numPr>
          <w:ilvl w:val="0"/>
          <w:numId w:val="29"/>
        </w:numPr>
        <w:autoSpaceDE w:val="0"/>
        <w:autoSpaceDN w:val="0"/>
        <w:adjustRightInd w:val="0"/>
        <w:ind w:left="284" w:hanging="284"/>
        <w:contextualSpacing/>
        <w:jc w:val="both"/>
      </w:pPr>
      <w:r w:rsidRPr="00DF7D3C">
        <w:t>kolor: czarny</w:t>
      </w:r>
    </w:p>
    <w:p w:rsidR="00DF7D3C" w:rsidRPr="00DF7D3C" w:rsidRDefault="00DF7D3C" w:rsidP="00DF7D3C">
      <w:pPr>
        <w:autoSpaceDE w:val="0"/>
        <w:autoSpaceDN w:val="0"/>
        <w:adjustRightInd w:val="0"/>
        <w:jc w:val="both"/>
      </w:pPr>
    </w:p>
    <w:p w:rsidR="00DF7D3C" w:rsidRPr="00DF7D3C" w:rsidRDefault="00DF7D3C" w:rsidP="0074621A">
      <w:pPr>
        <w:pStyle w:val="Akapitzlist"/>
        <w:numPr>
          <w:ilvl w:val="2"/>
          <w:numId w:val="12"/>
        </w:numPr>
        <w:autoSpaceDE w:val="0"/>
        <w:autoSpaceDN w:val="0"/>
        <w:adjustRightInd w:val="0"/>
        <w:contextualSpacing/>
        <w:jc w:val="both"/>
        <w:rPr>
          <w:b/>
          <w:bCs/>
        </w:rPr>
      </w:pPr>
      <w:r w:rsidRPr="00DF7D3C">
        <w:rPr>
          <w:b/>
          <w:bCs/>
        </w:rPr>
        <w:t xml:space="preserve"> Taśmy techniczne</w:t>
      </w:r>
    </w:p>
    <w:p w:rsidR="00DF7D3C" w:rsidRPr="00DF7D3C" w:rsidRDefault="00DF7D3C" w:rsidP="0074621A">
      <w:pPr>
        <w:pStyle w:val="Akapitzlist"/>
        <w:numPr>
          <w:ilvl w:val="0"/>
          <w:numId w:val="18"/>
        </w:numPr>
        <w:autoSpaceDE w:val="0"/>
        <w:autoSpaceDN w:val="0"/>
        <w:adjustRightInd w:val="0"/>
        <w:ind w:left="426" w:hanging="426"/>
        <w:contextualSpacing/>
      </w:pPr>
      <w:r w:rsidRPr="00DF7D3C">
        <w:t>Poliamidowe</w:t>
      </w:r>
    </w:p>
    <w:p w:rsidR="00DF7D3C" w:rsidRPr="00DF7D3C" w:rsidRDefault="00DF7D3C" w:rsidP="00DF7D3C">
      <w:pPr>
        <w:pStyle w:val="Akapitzlist"/>
        <w:autoSpaceDE w:val="0"/>
        <w:autoSpaceDN w:val="0"/>
        <w:adjustRightInd w:val="0"/>
        <w:ind w:hanging="294"/>
      </w:pPr>
      <w:r w:rsidRPr="00DF7D3C">
        <w:t>- Rodzaj splotu : płótno podwójne</w:t>
      </w:r>
    </w:p>
    <w:p w:rsidR="00DF7D3C" w:rsidRPr="00DF7D3C" w:rsidRDefault="00DF7D3C" w:rsidP="00DF7D3C">
      <w:pPr>
        <w:autoSpaceDE w:val="0"/>
        <w:autoSpaceDN w:val="0"/>
        <w:adjustRightInd w:val="0"/>
        <w:ind w:firstLine="426"/>
        <w:jc w:val="both"/>
      </w:pPr>
      <w:r w:rsidRPr="00DF7D3C">
        <w:t xml:space="preserve">- Wytrzymałość na rozerwanie ( wg PN-EN ISO 13934-1:2013-07): Min 950 </w:t>
      </w:r>
      <w:proofErr w:type="spellStart"/>
      <w:r w:rsidRPr="00DF7D3C">
        <w:t>daN</w:t>
      </w:r>
      <w:proofErr w:type="spellEnd"/>
      <w:r w:rsidRPr="00DF7D3C">
        <w:t xml:space="preserve"> przy szerokości 25 mm</w:t>
      </w:r>
    </w:p>
    <w:p w:rsidR="00DF7D3C" w:rsidRPr="00DF7D3C" w:rsidRDefault="00DF7D3C" w:rsidP="00DF7D3C">
      <w:pPr>
        <w:pStyle w:val="Akapitzlist"/>
        <w:autoSpaceDE w:val="0"/>
        <w:autoSpaceDN w:val="0"/>
        <w:adjustRightInd w:val="0"/>
        <w:ind w:left="1804" w:hanging="1378"/>
      </w:pPr>
      <w:r w:rsidRPr="00DF7D3C">
        <w:t>- Grubość ( wg PN-EN ISO 5084:1999): dla taśmy szerokości 25 mm: 1,5 +/- 0,1 mm</w:t>
      </w:r>
    </w:p>
    <w:p w:rsidR="00DF7D3C" w:rsidRPr="00DF7D3C" w:rsidRDefault="00DF7D3C" w:rsidP="00DF7D3C">
      <w:pPr>
        <w:pStyle w:val="Akapitzlist"/>
        <w:autoSpaceDE w:val="0"/>
        <w:autoSpaceDN w:val="0"/>
        <w:adjustRightInd w:val="0"/>
        <w:ind w:left="1804" w:hanging="1378"/>
      </w:pPr>
      <w:r w:rsidRPr="00DF7D3C">
        <w:t>- Szerokość  ( wg PN-EN 1773:2000): 25 mm +/- 1 mm</w:t>
      </w:r>
    </w:p>
    <w:p w:rsidR="00DF7D3C" w:rsidRPr="00DF7D3C" w:rsidRDefault="00DF7D3C" w:rsidP="00DF7D3C">
      <w:pPr>
        <w:pStyle w:val="Akapitzlist"/>
        <w:autoSpaceDE w:val="0"/>
        <w:autoSpaceDN w:val="0"/>
        <w:adjustRightInd w:val="0"/>
        <w:ind w:left="1804" w:hanging="1378"/>
      </w:pPr>
      <w:r w:rsidRPr="00DF7D3C">
        <w:t>- Masa liniowa  ( wg PN-ISO 3801:1993; PN-EN 12127:2000): 26,6 +/- 2,5 g/m dla taśmy 25 mm</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czarny</w:t>
      </w:r>
    </w:p>
    <w:p w:rsidR="00DF7D3C" w:rsidRPr="00DF7D3C" w:rsidRDefault="00DF7D3C" w:rsidP="00DF7D3C">
      <w:pPr>
        <w:pStyle w:val="Akapitzlist"/>
        <w:autoSpaceDE w:val="0"/>
        <w:autoSpaceDN w:val="0"/>
        <w:adjustRightInd w:val="0"/>
        <w:ind w:left="426"/>
      </w:pPr>
    </w:p>
    <w:p w:rsidR="00DF7D3C" w:rsidRPr="00DF7D3C" w:rsidRDefault="00DF7D3C" w:rsidP="00DF7D3C">
      <w:pPr>
        <w:autoSpaceDE w:val="0"/>
        <w:autoSpaceDN w:val="0"/>
        <w:adjustRightInd w:val="0"/>
        <w:rPr>
          <w:b/>
          <w:bCs/>
        </w:rPr>
      </w:pPr>
      <w:r w:rsidRPr="00DF7D3C">
        <w:rPr>
          <w:b/>
          <w:bCs/>
        </w:rPr>
        <w:t>4.3.4 Nici techniczne:</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Materiał: poliester wielordzeniowy ciągły:</w:t>
      </w:r>
    </w:p>
    <w:p w:rsidR="00DF7D3C" w:rsidRPr="00DF7D3C" w:rsidRDefault="00DF7D3C" w:rsidP="0074621A">
      <w:pPr>
        <w:pStyle w:val="Akapitzlist"/>
        <w:numPr>
          <w:ilvl w:val="0"/>
          <w:numId w:val="8"/>
        </w:numPr>
        <w:autoSpaceDE w:val="0"/>
        <w:autoSpaceDN w:val="0"/>
        <w:adjustRightInd w:val="0"/>
        <w:ind w:left="709" w:hanging="283"/>
        <w:contextualSpacing/>
      </w:pPr>
      <w:r w:rsidRPr="00DF7D3C">
        <w:t xml:space="preserve">Gęstość liniowa ( wg PN-EN ISO 2060:1997):   244x3 </w:t>
      </w:r>
      <w:proofErr w:type="spellStart"/>
      <w:r w:rsidRPr="00DF7D3C">
        <w:t>dtex</w:t>
      </w:r>
      <w:proofErr w:type="spellEnd"/>
      <w:r w:rsidRPr="00DF7D3C">
        <w:t xml:space="preserve"> +/- 5%</w:t>
      </w:r>
    </w:p>
    <w:p w:rsidR="00DF7D3C" w:rsidRPr="00DF7D3C" w:rsidRDefault="00DF7D3C" w:rsidP="0074621A">
      <w:pPr>
        <w:pStyle w:val="Akapitzlist"/>
        <w:numPr>
          <w:ilvl w:val="0"/>
          <w:numId w:val="8"/>
        </w:numPr>
        <w:autoSpaceDE w:val="0"/>
        <w:autoSpaceDN w:val="0"/>
        <w:adjustRightInd w:val="0"/>
        <w:ind w:left="709" w:hanging="283"/>
        <w:contextualSpacing/>
      </w:pPr>
      <w:r w:rsidRPr="00DF7D3C">
        <w:t xml:space="preserve">Wytrzymałość na rozciąganie (wg PN-EN ISO 2062:2010):   4.460 </w:t>
      </w:r>
      <w:proofErr w:type="spellStart"/>
      <w:r w:rsidRPr="00DF7D3C">
        <w:t>cN</w:t>
      </w:r>
      <w:proofErr w:type="spellEnd"/>
      <w:r w:rsidRPr="00DF7D3C">
        <w:t xml:space="preserve"> +/- 5%</w:t>
      </w:r>
    </w:p>
    <w:p w:rsidR="00DF7D3C" w:rsidRPr="00DF7D3C" w:rsidRDefault="00DF7D3C" w:rsidP="0074621A">
      <w:pPr>
        <w:pStyle w:val="Akapitzlist"/>
        <w:numPr>
          <w:ilvl w:val="0"/>
          <w:numId w:val="8"/>
        </w:numPr>
        <w:autoSpaceDE w:val="0"/>
        <w:autoSpaceDN w:val="0"/>
        <w:adjustRightInd w:val="0"/>
        <w:ind w:left="709" w:hanging="283"/>
        <w:contextualSpacing/>
      </w:pPr>
      <w:r w:rsidRPr="00DF7D3C">
        <w:t>Rozciągliwość przy zerwaniu (wg PN-EN ISO 2062:2010): 15-20 %</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czarny</w:t>
      </w:r>
    </w:p>
    <w:p w:rsidR="00DF7D3C" w:rsidRPr="00DF7D3C" w:rsidRDefault="00DF7D3C" w:rsidP="00DF7D3C">
      <w:pPr>
        <w:pStyle w:val="Akapitzlist"/>
        <w:autoSpaceDE w:val="0"/>
        <w:autoSpaceDN w:val="0"/>
        <w:adjustRightInd w:val="0"/>
        <w:ind w:left="2160"/>
        <w:jc w:val="both"/>
      </w:pPr>
    </w:p>
    <w:p w:rsidR="00DF7D3C" w:rsidRPr="00DF7D3C" w:rsidRDefault="00DF7D3C" w:rsidP="00DF7D3C">
      <w:pPr>
        <w:autoSpaceDE w:val="0"/>
        <w:autoSpaceDN w:val="0"/>
        <w:adjustRightInd w:val="0"/>
        <w:jc w:val="both"/>
        <w:rPr>
          <w:b/>
        </w:rPr>
      </w:pPr>
      <w:r w:rsidRPr="00DF7D3C">
        <w:rPr>
          <w:b/>
        </w:rPr>
        <w:t>4.3.5 Zamki błyskawiczne:</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Materiał:</w:t>
      </w:r>
    </w:p>
    <w:p w:rsidR="00DF7D3C" w:rsidRPr="00DF7D3C" w:rsidRDefault="00DF7D3C" w:rsidP="0074621A">
      <w:pPr>
        <w:pStyle w:val="Akapitzlist"/>
        <w:numPr>
          <w:ilvl w:val="0"/>
          <w:numId w:val="30"/>
        </w:numPr>
        <w:autoSpaceDE w:val="0"/>
        <w:autoSpaceDN w:val="0"/>
        <w:adjustRightInd w:val="0"/>
        <w:ind w:left="709" w:hanging="283"/>
        <w:contextualSpacing/>
      </w:pPr>
      <w:r w:rsidRPr="00DF7D3C">
        <w:t>taśma – poliester 100%</w:t>
      </w:r>
    </w:p>
    <w:p w:rsidR="00DF7D3C" w:rsidRPr="00DF7D3C" w:rsidRDefault="00DF7D3C" w:rsidP="0074621A">
      <w:pPr>
        <w:pStyle w:val="Akapitzlist"/>
        <w:numPr>
          <w:ilvl w:val="0"/>
          <w:numId w:val="30"/>
        </w:numPr>
        <w:autoSpaceDE w:val="0"/>
        <w:autoSpaceDN w:val="0"/>
        <w:adjustRightInd w:val="0"/>
        <w:ind w:left="709" w:hanging="283"/>
        <w:contextualSpacing/>
      </w:pPr>
      <w:r w:rsidRPr="00DF7D3C">
        <w:t>łańcuch spinający – poliester 100%,</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 xml:space="preserve">suwak/uchwyt: stop </w:t>
      </w:r>
      <w:proofErr w:type="spellStart"/>
      <w:r w:rsidRPr="00DF7D3C">
        <w:t>ZnAL</w:t>
      </w:r>
      <w:proofErr w:type="spellEnd"/>
      <w:r w:rsidRPr="00DF7D3C">
        <w:t xml:space="preserve"> Z410,</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typ: zamek spiralny,</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szerokość: 4,2-4,5</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zamki powinny być wyposażone w suwak z hamulcem,</w:t>
      </w:r>
    </w:p>
    <w:p w:rsidR="00DF7D3C" w:rsidRPr="00DF7D3C" w:rsidRDefault="00DF7D3C" w:rsidP="0074621A">
      <w:pPr>
        <w:pStyle w:val="Akapitzlist"/>
        <w:numPr>
          <w:ilvl w:val="0"/>
          <w:numId w:val="30"/>
        </w:numPr>
        <w:autoSpaceDE w:val="0"/>
        <w:autoSpaceDN w:val="0"/>
        <w:adjustRightInd w:val="0"/>
        <w:ind w:left="709" w:hanging="283"/>
        <w:contextualSpacing/>
        <w:jc w:val="both"/>
        <w:rPr>
          <w:b/>
          <w:bCs/>
        </w:rPr>
      </w:pPr>
      <w:r w:rsidRPr="00DF7D3C">
        <w:t xml:space="preserve">wytrzymałość poprzeczna zamka: min. 60 </w:t>
      </w:r>
      <w:proofErr w:type="spellStart"/>
      <w:r w:rsidRPr="00DF7D3C">
        <w:t>daN</w:t>
      </w:r>
      <w:proofErr w:type="spellEnd"/>
      <w:r w:rsidRPr="00DF7D3C">
        <w:t>,</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rPr>
          <w:b/>
          <w:bCs/>
        </w:rPr>
        <w:t>siła blokująca suwaka dla zamka głównego komory plecaka: min 5kgf</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trwałość: min 1000 cykli,</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wysokość łańcucha spiętego: 2,1 – 2,3 mm,</w:t>
      </w:r>
    </w:p>
    <w:p w:rsidR="00DF7D3C" w:rsidRPr="00DF7D3C" w:rsidRDefault="00DF7D3C" w:rsidP="0074621A">
      <w:pPr>
        <w:pStyle w:val="Akapitzlist"/>
        <w:numPr>
          <w:ilvl w:val="0"/>
          <w:numId w:val="30"/>
        </w:numPr>
        <w:autoSpaceDE w:val="0"/>
        <w:autoSpaceDN w:val="0"/>
        <w:adjustRightInd w:val="0"/>
        <w:ind w:left="709" w:hanging="283"/>
        <w:contextualSpacing/>
        <w:jc w:val="both"/>
      </w:pPr>
      <w:r w:rsidRPr="00DF7D3C">
        <w:t>odporność na pranie: (wg PN-EN ISO 105-E01:2013-06) – wartość minimum 4,</w:t>
      </w:r>
    </w:p>
    <w:p w:rsidR="00DF7D3C" w:rsidRPr="00DF7D3C" w:rsidRDefault="00DF7D3C" w:rsidP="0074621A">
      <w:pPr>
        <w:pStyle w:val="Akapitzlist"/>
        <w:numPr>
          <w:ilvl w:val="0"/>
          <w:numId w:val="6"/>
        </w:numPr>
        <w:autoSpaceDE w:val="0"/>
        <w:autoSpaceDN w:val="0"/>
        <w:adjustRightInd w:val="0"/>
        <w:ind w:left="426" w:hanging="426"/>
        <w:contextualSpacing/>
        <w:jc w:val="both"/>
      </w:pPr>
      <w:r w:rsidRPr="00DF7D3C">
        <w:t>kolor : czarny</w:t>
      </w:r>
    </w:p>
    <w:p w:rsidR="00DF7D3C" w:rsidRPr="00DF7D3C" w:rsidRDefault="00DF7D3C" w:rsidP="00DF7D3C">
      <w:pPr>
        <w:autoSpaceDE w:val="0"/>
        <w:autoSpaceDN w:val="0"/>
        <w:adjustRightInd w:val="0"/>
        <w:jc w:val="both"/>
      </w:pPr>
    </w:p>
    <w:p w:rsidR="00DF7D3C" w:rsidRPr="00DF7D3C" w:rsidRDefault="00DF7D3C" w:rsidP="00DF7D3C">
      <w:pPr>
        <w:autoSpaceDE w:val="0"/>
        <w:autoSpaceDN w:val="0"/>
        <w:adjustRightInd w:val="0"/>
        <w:jc w:val="both"/>
        <w:rPr>
          <w:b/>
          <w:bCs/>
        </w:rPr>
      </w:pPr>
      <w:r w:rsidRPr="00DF7D3C">
        <w:rPr>
          <w:b/>
          <w:bCs/>
        </w:rPr>
        <w:t>4.3.6 Linka rdzeniowa:</w:t>
      </w:r>
    </w:p>
    <w:p w:rsidR="00DF7D3C" w:rsidRPr="00DF7D3C" w:rsidRDefault="00DF7D3C" w:rsidP="0074621A">
      <w:pPr>
        <w:pStyle w:val="Akapitzlist"/>
        <w:numPr>
          <w:ilvl w:val="0"/>
          <w:numId w:val="9"/>
        </w:numPr>
        <w:autoSpaceDE w:val="0"/>
        <w:autoSpaceDN w:val="0"/>
        <w:adjustRightInd w:val="0"/>
        <w:ind w:left="426" w:hanging="426"/>
        <w:contextualSpacing/>
      </w:pPr>
      <w:r w:rsidRPr="00DF7D3C">
        <w:t>Materiał: poliester, 150 den x 5</w:t>
      </w:r>
    </w:p>
    <w:p w:rsidR="00DF7D3C" w:rsidRPr="00DF7D3C" w:rsidRDefault="00DF7D3C" w:rsidP="0074621A">
      <w:pPr>
        <w:pStyle w:val="Akapitzlist"/>
        <w:numPr>
          <w:ilvl w:val="0"/>
          <w:numId w:val="31"/>
        </w:numPr>
        <w:autoSpaceDE w:val="0"/>
        <w:autoSpaceDN w:val="0"/>
        <w:adjustRightInd w:val="0"/>
        <w:ind w:left="851" w:hanging="425"/>
        <w:contextualSpacing/>
      </w:pPr>
      <w:r w:rsidRPr="00DF7D3C">
        <w:t xml:space="preserve">Oplot nieelastyczny </w:t>
      </w:r>
    </w:p>
    <w:p w:rsidR="00DF7D3C" w:rsidRPr="00DF7D3C" w:rsidRDefault="00DF7D3C" w:rsidP="0074621A">
      <w:pPr>
        <w:pStyle w:val="Akapitzlist"/>
        <w:numPr>
          <w:ilvl w:val="0"/>
          <w:numId w:val="31"/>
        </w:numPr>
        <w:autoSpaceDE w:val="0"/>
        <w:autoSpaceDN w:val="0"/>
        <w:adjustRightInd w:val="0"/>
        <w:ind w:left="851" w:hanging="425"/>
        <w:contextualSpacing/>
      </w:pPr>
      <w:r w:rsidRPr="00DF7D3C">
        <w:t>Średnica : 4 +/-  0,5 mm</w:t>
      </w:r>
    </w:p>
    <w:p w:rsidR="00DF7D3C" w:rsidRPr="00DF7D3C" w:rsidRDefault="00DF7D3C" w:rsidP="0074621A">
      <w:pPr>
        <w:pStyle w:val="Akapitzlist"/>
        <w:numPr>
          <w:ilvl w:val="0"/>
          <w:numId w:val="31"/>
        </w:numPr>
        <w:autoSpaceDE w:val="0"/>
        <w:autoSpaceDN w:val="0"/>
        <w:adjustRightInd w:val="0"/>
        <w:ind w:left="851" w:hanging="425"/>
        <w:contextualSpacing/>
      </w:pPr>
      <w:r w:rsidRPr="00DF7D3C">
        <w:t>Gramatura (g/100mb): 400 +/- 5%</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czarny</w:t>
      </w:r>
    </w:p>
    <w:p w:rsidR="00DF7D3C" w:rsidRPr="00DF7D3C" w:rsidRDefault="00DF7D3C" w:rsidP="00DF7D3C">
      <w:pPr>
        <w:pStyle w:val="Akapitzlist"/>
        <w:autoSpaceDE w:val="0"/>
        <w:autoSpaceDN w:val="0"/>
        <w:adjustRightInd w:val="0"/>
      </w:pPr>
    </w:p>
    <w:p w:rsidR="00DF7D3C" w:rsidRPr="00DF7D3C" w:rsidRDefault="00DF7D3C" w:rsidP="00DF7D3C">
      <w:pPr>
        <w:autoSpaceDE w:val="0"/>
        <w:autoSpaceDN w:val="0"/>
        <w:adjustRightInd w:val="0"/>
        <w:jc w:val="both"/>
        <w:rPr>
          <w:b/>
        </w:rPr>
      </w:pPr>
      <w:r w:rsidRPr="00DF7D3C">
        <w:rPr>
          <w:b/>
        </w:rPr>
        <w:t>4.3.7 Siatka Techniczna</w:t>
      </w:r>
    </w:p>
    <w:p w:rsidR="00DF7D3C" w:rsidRPr="00DF7D3C" w:rsidRDefault="00DF7D3C" w:rsidP="0074621A">
      <w:pPr>
        <w:pStyle w:val="Akapitzlist"/>
        <w:numPr>
          <w:ilvl w:val="0"/>
          <w:numId w:val="20"/>
        </w:numPr>
        <w:autoSpaceDE w:val="0"/>
        <w:autoSpaceDN w:val="0"/>
        <w:adjustRightInd w:val="0"/>
        <w:ind w:left="426" w:hanging="426"/>
        <w:contextualSpacing/>
        <w:jc w:val="both"/>
      </w:pPr>
      <w:r w:rsidRPr="00DF7D3C">
        <w:t>materiał : poliester 100%</w:t>
      </w:r>
    </w:p>
    <w:p w:rsidR="00DF7D3C" w:rsidRPr="00DF7D3C" w:rsidRDefault="00DF7D3C" w:rsidP="0074621A">
      <w:pPr>
        <w:pStyle w:val="Akapitzlist"/>
        <w:numPr>
          <w:ilvl w:val="0"/>
          <w:numId w:val="20"/>
        </w:numPr>
        <w:autoSpaceDE w:val="0"/>
        <w:autoSpaceDN w:val="0"/>
        <w:adjustRightInd w:val="0"/>
        <w:ind w:left="426" w:hanging="426"/>
        <w:contextualSpacing/>
        <w:jc w:val="both"/>
      </w:pPr>
      <w:r w:rsidRPr="00DF7D3C">
        <w:t>gramatura: 318 g/m2 +/- 5%</w:t>
      </w:r>
    </w:p>
    <w:p w:rsidR="00DF7D3C" w:rsidRPr="00DF7D3C" w:rsidRDefault="00DF7D3C" w:rsidP="0074621A">
      <w:pPr>
        <w:pStyle w:val="Akapitzlist"/>
        <w:numPr>
          <w:ilvl w:val="0"/>
          <w:numId w:val="20"/>
        </w:numPr>
        <w:autoSpaceDE w:val="0"/>
        <w:autoSpaceDN w:val="0"/>
        <w:adjustRightInd w:val="0"/>
        <w:ind w:left="426" w:hanging="426"/>
        <w:contextualSpacing/>
        <w:jc w:val="both"/>
      </w:pPr>
      <w:r w:rsidRPr="00DF7D3C">
        <w:t>kolor: czarny</w:t>
      </w:r>
    </w:p>
    <w:p w:rsidR="00DF7D3C" w:rsidRPr="00DF7D3C" w:rsidRDefault="00DF7D3C" w:rsidP="00DF7D3C">
      <w:pPr>
        <w:autoSpaceDE w:val="0"/>
        <w:autoSpaceDN w:val="0"/>
        <w:adjustRightInd w:val="0"/>
        <w:jc w:val="both"/>
        <w:rPr>
          <w:b/>
        </w:rPr>
      </w:pPr>
    </w:p>
    <w:p w:rsidR="00DF7D3C" w:rsidRPr="00DF7D3C" w:rsidRDefault="00DF7D3C" w:rsidP="00DF7D3C">
      <w:pPr>
        <w:autoSpaceDE w:val="0"/>
        <w:autoSpaceDN w:val="0"/>
        <w:adjustRightInd w:val="0"/>
        <w:jc w:val="both"/>
        <w:rPr>
          <w:b/>
        </w:rPr>
      </w:pPr>
      <w:r w:rsidRPr="00DF7D3C">
        <w:rPr>
          <w:b/>
        </w:rPr>
        <w:t xml:space="preserve">4.3.8 Taśma </w:t>
      </w:r>
      <w:proofErr w:type="spellStart"/>
      <w:r w:rsidRPr="00DF7D3C">
        <w:rPr>
          <w:b/>
        </w:rPr>
        <w:t>lamownicza</w:t>
      </w:r>
      <w:proofErr w:type="spellEnd"/>
      <w:r w:rsidRPr="00DF7D3C">
        <w:rPr>
          <w:b/>
        </w:rPr>
        <w:t>:</w:t>
      </w:r>
    </w:p>
    <w:p w:rsidR="00DF7D3C" w:rsidRPr="00DF7D3C" w:rsidRDefault="00DF7D3C" w:rsidP="0074621A">
      <w:pPr>
        <w:pStyle w:val="Akapitzlist"/>
        <w:numPr>
          <w:ilvl w:val="0"/>
          <w:numId w:val="21"/>
        </w:numPr>
        <w:autoSpaceDE w:val="0"/>
        <w:autoSpaceDN w:val="0"/>
        <w:adjustRightInd w:val="0"/>
        <w:ind w:left="426" w:hanging="426"/>
        <w:contextualSpacing/>
        <w:jc w:val="both"/>
      </w:pPr>
      <w:r w:rsidRPr="00DF7D3C">
        <w:t>wykonana z tkaniny konstrukcyjnej,</w:t>
      </w:r>
    </w:p>
    <w:p w:rsidR="00DF7D3C" w:rsidRPr="00DF7D3C" w:rsidRDefault="00DF7D3C" w:rsidP="0074621A">
      <w:pPr>
        <w:pStyle w:val="Akapitzlist"/>
        <w:numPr>
          <w:ilvl w:val="0"/>
          <w:numId w:val="21"/>
        </w:numPr>
        <w:autoSpaceDE w:val="0"/>
        <w:autoSpaceDN w:val="0"/>
        <w:adjustRightInd w:val="0"/>
        <w:ind w:left="426" w:hanging="426"/>
        <w:contextualSpacing/>
        <w:jc w:val="both"/>
      </w:pPr>
      <w:r w:rsidRPr="00DF7D3C">
        <w:t>szerokość : 20 mm +/- 10%</w:t>
      </w:r>
    </w:p>
    <w:p w:rsidR="00DF7D3C" w:rsidRPr="00DF7D3C" w:rsidRDefault="00DF7D3C" w:rsidP="00DF7D3C">
      <w:pPr>
        <w:autoSpaceDE w:val="0"/>
        <w:autoSpaceDN w:val="0"/>
        <w:adjustRightInd w:val="0"/>
        <w:jc w:val="both"/>
      </w:pPr>
    </w:p>
    <w:p w:rsidR="00DF7D3C" w:rsidRPr="00DF7D3C" w:rsidRDefault="00DF7D3C" w:rsidP="00DF7D3C">
      <w:pPr>
        <w:autoSpaceDE w:val="0"/>
        <w:autoSpaceDN w:val="0"/>
        <w:adjustRightInd w:val="0"/>
        <w:jc w:val="both"/>
        <w:rPr>
          <w:bCs/>
        </w:rPr>
      </w:pPr>
      <w:r w:rsidRPr="00DF7D3C">
        <w:rPr>
          <w:bCs/>
        </w:rPr>
        <w:t xml:space="preserve">Taśma </w:t>
      </w:r>
      <w:proofErr w:type="spellStart"/>
      <w:r w:rsidRPr="00DF7D3C">
        <w:rPr>
          <w:bCs/>
        </w:rPr>
        <w:t>lamownicza</w:t>
      </w:r>
      <w:proofErr w:type="spellEnd"/>
      <w:r w:rsidRPr="00DF7D3C">
        <w:rPr>
          <w:bCs/>
        </w:rPr>
        <w:t xml:space="preserve"> ma zastosowanie do wykończenia brzegów </w:t>
      </w:r>
      <w:proofErr w:type="spellStart"/>
      <w:r w:rsidRPr="00DF7D3C">
        <w:rPr>
          <w:bCs/>
        </w:rPr>
        <w:t>organizera</w:t>
      </w:r>
      <w:proofErr w:type="spellEnd"/>
      <w:r w:rsidRPr="00DF7D3C">
        <w:rPr>
          <w:bCs/>
        </w:rPr>
        <w:t xml:space="preserve"> oraz wzmocnienia </w:t>
      </w:r>
      <w:proofErr w:type="spellStart"/>
      <w:r w:rsidRPr="00DF7D3C">
        <w:rPr>
          <w:bCs/>
        </w:rPr>
        <w:t>wmiejscach</w:t>
      </w:r>
      <w:proofErr w:type="spellEnd"/>
      <w:r w:rsidRPr="00DF7D3C">
        <w:rPr>
          <w:bCs/>
        </w:rPr>
        <w:t xml:space="preserve">, w których </w:t>
      </w:r>
      <w:proofErr w:type="spellStart"/>
      <w:r w:rsidRPr="00DF7D3C">
        <w:rPr>
          <w:bCs/>
        </w:rPr>
        <w:t>organizer</w:t>
      </w:r>
      <w:proofErr w:type="spellEnd"/>
      <w:r w:rsidRPr="00DF7D3C">
        <w:rPr>
          <w:bCs/>
        </w:rPr>
        <w:t xml:space="preserve"> będzie mocowany do skrzyni.</w:t>
      </w:r>
    </w:p>
    <w:p w:rsidR="00DF7D3C" w:rsidRPr="00DF7D3C" w:rsidRDefault="00DF7D3C" w:rsidP="00DF7D3C">
      <w:pPr>
        <w:autoSpaceDE w:val="0"/>
        <w:autoSpaceDN w:val="0"/>
        <w:adjustRightInd w:val="0"/>
        <w:jc w:val="both"/>
        <w:rPr>
          <w:b/>
        </w:rPr>
      </w:pPr>
    </w:p>
    <w:p w:rsidR="00DF7D3C" w:rsidRPr="00DF7D3C" w:rsidRDefault="00DF7D3C" w:rsidP="00DF7D3C">
      <w:pPr>
        <w:autoSpaceDE w:val="0"/>
        <w:autoSpaceDN w:val="0"/>
        <w:adjustRightInd w:val="0"/>
        <w:jc w:val="both"/>
        <w:rPr>
          <w:b/>
        </w:rPr>
      </w:pPr>
      <w:r w:rsidRPr="00DF7D3C">
        <w:rPr>
          <w:b/>
        </w:rPr>
        <w:t>4.3.9 Folia przeźroczysta/ płyta usztywniająca:</w:t>
      </w:r>
    </w:p>
    <w:p w:rsidR="00DF7D3C" w:rsidRPr="00DF7D3C" w:rsidRDefault="00DF7D3C" w:rsidP="0074621A">
      <w:pPr>
        <w:pStyle w:val="Akapitzlist"/>
        <w:numPr>
          <w:ilvl w:val="0"/>
          <w:numId w:val="22"/>
        </w:numPr>
        <w:autoSpaceDE w:val="0"/>
        <w:autoSpaceDN w:val="0"/>
        <w:adjustRightInd w:val="0"/>
        <w:ind w:left="567" w:hanging="567"/>
        <w:contextualSpacing/>
        <w:jc w:val="both"/>
      </w:pPr>
      <w:r w:rsidRPr="00DF7D3C">
        <w:t>materiał : PVC,</w:t>
      </w:r>
    </w:p>
    <w:p w:rsidR="00DF7D3C" w:rsidRPr="00DF7D3C" w:rsidRDefault="00DF7D3C" w:rsidP="0074621A">
      <w:pPr>
        <w:pStyle w:val="Akapitzlist"/>
        <w:numPr>
          <w:ilvl w:val="0"/>
          <w:numId w:val="22"/>
        </w:numPr>
        <w:autoSpaceDE w:val="0"/>
        <w:autoSpaceDN w:val="0"/>
        <w:adjustRightInd w:val="0"/>
        <w:ind w:left="567" w:hanging="567"/>
        <w:contextualSpacing/>
        <w:jc w:val="both"/>
      </w:pPr>
      <w:r w:rsidRPr="00DF7D3C">
        <w:t>sposób wykończenia powierzchni: folia wysoko przeźroczysta obustronnie gładka,</w:t>
      </w:r>
    </w:p>
    <w:p w:rsidR="00DF7D3C" w:rsidRPr="00DF7D3C" w:rsidRDefault="00DF7D3C" w:rsidP="0074621A">
      <w:pPr>
        <w:pStyle w:val="Akapitzlist"/>
        <w:numPr>
          <w:ilvl w:val="0"/>
          <w:numId w:val="22"/>
        </w:numPr>
        <w:autoSpaceDE w:val="0"/>
        <w:autoSpaceDN w:val="0"/>
        <w:adjustRightInd w:val="0"/>
        <w:ind w:left="567" w:hanging="567"/>
        <w:contextualSpacing/>
        <w:jc w:val="both"/>
      </w:pPr>
      <w:r w:rsidRPr="00DF7D3C">
        <w:t>twardość: folia wysoko przeźroczysta bezbarwna,</w:t>
      </w:r>
    </w:p>
    <w:p w:rsidR="00DF7D3C" w:rsidRPr="00DF7D3C" w:rsidRDefault="00DF7D3C" w:rsidP="0074621A">
      <w:pPr>
        <w:pStyle w:val="Akapitzlist"/>
        <w:numPr>
          <w:ilvl w:val="0"/>
          <w:numId w:val="22"/>
        </w:numPr>
        <w:autoSpaceDE w:val="0"/>
        <w:autoSpaceDN w:val="0"/>
        <w:adjustRightInd w:val="0"/>
        <w:ind w:left="567" w:hanging="567"/>
        <w:contextualSpacing/>
        <w:jc w:val="both"/>
      </w:pPr>
      <w:r w:rsidRPr="00DF7D3C">
        <w:t xml:space="preserve">wytrzymałość na zerwanie </w:t>
      </w:r>
      <w:proofErr w:type="spellStart"/>
      <w:r w:rsidRPr="00DF7D3C">
        <w:t>MPa</w:t>
      </w:r>
      <w:proofErr w:type="spellEnd"/>
      <w:r w:rsidRPr="00DF7D3C">
        <w:t>, nie mniej niż : 22 wzdłuż, 20 w poprzek – wg PN-EN ISO 527-3:1998,</w:t>
      </w:r>
    </w:p>
    <w:p w:rsidR="00DF7D3C" w:rsidRPr="00DF7D3C" w:rsidRDefault="00DF7D3C" w:rsidP="0074621A">
      <w:pPr>
        <w:pStyle w:val="Akapitzlist"/>
        <w:numPr>
          <w:ilvl w:val="0"/>
          <w:numId w:val="22"/>
        </w:numPr>
        <w:autoSpaceDE w:val="0"/>
        <w:autoSpaceDN w:val="0"/>
        <w:adjustRightInd w:val="0"/>
        <w:ind w:left="567" w:hanging="567"/>
        <w:contextualSpacing/>
        <w:jc w:val="both"/>
      </w:pPr>
      <w:r w:rsidRPr="00DF7D3C">
        <w:t>grubość: 0,25 mm+/- 10%”</w:t>
      </w:r>
    </w:p>
    <w:p w:rsidR="00DF7D3C" w:rsidRPr="00DF7D3C" w:rsidRDefault="00DF7D3C" w:rsidP="00DF7D3C">
      <w:pPr>
        <w:autoSpaceDE w:val="0"/>
        <w:autoSpaceDN w:val="0"/>
        <w:adjustRightInd w:val="0"/>
        <w:jc w:val="both"/>
      </w:pPr>
    </w:p>
    <w:p w:rsidR="00DF7D3C" w:rsidRPr="0064020C" w:rsidRDefault="00DF7D3C" w:rsidP="00DF7D3C">
      <w:pPr>
        <w:autoSpaceDE w:val="0"/>
        <w:autoSpaceDN w:val="0"/>
        <w:adjustRightInd w:val="0"/>
        <w:jc w:val="both"/>
      </w:pPr>
      <w:r w:rsidRPr="0064020C">
        <w:t xml:space="preserve">Biorąc pod uwagę fakt, że opis materiałów do wyprodukowania </w:t>
      </w:r>
      <w:proofErr w:type="spellStart"/>
      <w:r w:rsidRPr="0064020C">
        <w:t>organizera</w:t>
      </w:r>
      <w:proofErr w:type="spellEnd"/>
      <w:r w:rsidRPr="0064020C">
        <w:t xml:space="preserve"> wieka został stworzony w roku 2012/2013, a niektóre parametry w zakresie wytrzymałości zmieniły się w sposób zasadniczy, również część opisanych w powyższym dokumencie materiałów o wskazanych parametrach nie jest już dostępna na rynku, a ich nowe odpowiedniki spełniają wyższe wymagania wytrzymałościowe i użytkowe.</w:t>
      </w:r>
    </w:p>
    <w:p w:rsidR="00DF7D3C" w:rsidRPr="0064020C" w:rsidRDefault="00DF7D3C" w:rsidP="00DF7D3C">
      <w:pPr>
        <w:autoSpaceDE w:val="0"/>
        <w:autoSpaceDN w:val="0"/>
        <w:adjustRightInd w:val="0"/>
        <w:jc w:val="both"/>
      </w:pPr>
      <w:r w:rsidRPr="0064020C">
        <w:t xml:space="preserve">W sposób zasadniczy zmienił się również, na światowym rynku, trend co stosowania materiałów zmierzający do zmniejszania ich wagi przy równoczesnym zachowaniu parametrów wytrzymałościowych. Ponadto zapis punktu 4.3.5 sugeruje, że mogło dojść do pomyłki pisarskiej i włączono tu zapisy oczekiwania co do plecaków. </w:t>
      </w:r>
      <w:r w:rsidRPr="0064020C">
        <w:br/>
        <w:t xml:space="preserve">W przypadku </w:t>
      </w:r>
      <w:proofErr w:type="spellStart"/>
      <w:r w:rsidRPr="0064020C">
        <w:t>organizera</w:t>
      </w:r>
      <w:proofErr w:type="spellEnd"/>
      <w:r w:rsidRPr="0064020C">
        <w:t xml:space="preserve"> nie mają one zastosowania jak również nie spełniłyby oczekiwań odbiorcy w zakresie odporność jak i ergonomii w codziennym użytkowaniu.</w:t>
      </w:r>
    </w:p>
    <w:p w:rsidR="00DF7D3C" w:rsidRPr="0064020C" w:rsidRDefault="00DF7D3C" w:rsidP="00DF7D3C">
      <w:pPr>
        <w:autoSpaceDE w:val="0"/>
        <w:autoSpaceDN w:val="0"/>
        <w:adjustRightInd w:val="0"/>
        <w:jc w:val="both"/>
      </w:pPr>
      <w:r w:rsidRPr="0064020C">
        <w:t xml:space="preserve">Pragniemy również nadmienić, że nasze propozycje co do zmian w zakresie niektórych parametrów dla materiałów użytych do konstrukcji </w:t>
      </w:r>
      <w:proofErr w:type="spellStart"/>
      <w:r w:rsidRPr="0064020C">
        <w:t>organizera</w:t>
      </w:r>
      <w:proofErr w:type="spellEnd"/>
      <w:r w:rsidRPr="0064020C">
        <w:t xml:space="preserve"> wieka biorą się z faktu powszechnego ich stosowania dla takich wyrobów jak plecaki, torby itp., które to produkty są w zdecydowanie większy sposób narażone na działanie szkodliwych czynników zewnętrznych niż </w:t>
      </w:r>
      <w:proofErr w:type="spellStart"/>
      <w:r w:rsidRPr="0064020C">
        <w:t>organizer</w:t>
      </w:r>
      <w:proofErr w:type="spellEnd"/>
      <w:r w:rsidRPr="0064020C">
        <w:t xml:space="preserve"> zabezpieczony we wnętrzu wytrzymałej i wodoszczelnej skrzyni.</w:t>
      </w:r>
    </w:p>
    <w:p w:rsidR="00DF7D3C" w:rsidRPr="00DF7D3C" w:rsidRDefault="00DF7D3C" w:rsidP="00DF7D3C">
      <w:pPr>
        <w:autoSpaceDE w:val="0"/>
        <w:autoSpaceDN w:val="0"/>
        <w:adjustRightInd w:val="0"/>
        <w:jc w:val="both"/>
      </w:pPr>
      <w:r w:rsidRPr="0064020C">
        <w:t xml:space="preserve">Parametry proponowanych do wykonania </w:t>
      </w:r>
      <w:proofErr w:type="spellStart"/>
      <w:r w:rsidRPr="0064020C">
        <w:t>organizera</w:t>
      </w:r>
      <w:proofErr w:type="spellEnd"/>
      <w:r w:rsidRPr="0064020C">
        <w:t xml:space="preserve"> wieka tkanin, materiałów zasadniczych oraz pozostałych materiałów dodatkowych czytane w całości, zapewniają jego wysoką jakość i oczekiwaną przez Zamawiającego odporność na uszkodzenia mechaniczne co potwierdzamy czasem gwarancji i rękojmią.</w:t>
      </w:r>
    </w:p>
    <w:p w:rsidR="00DF7D3C" w:rsidRPr="00DF7D3C" w:rsidRDefault="00DF7D3C" w:rsidP="00DF7D3C">
      <w:pPr>
        <w:autoSpaceDE w:val="0"/>
        <w:autoSpaceDN w:val="0"/>
        <w:adjustRightInd w:val="0"/>
        <w:jc w:val="both"/>
      </w:pPr>
    </w:p>
    <w:p w:rsidR="00DF7D3C" w:rsidRPr="00DF7D3C" w:rsidRDefault="00DF7D3C" w:rsidP="00DF7D3C">
      <w:pPr>
        <w:autoSpaceDE w:val="0"/>
        <w:autoSpaceDN w:val="0"/>
        <w:adjustRightInd w:val="0"/>
        <w:jc w:val="both"/>
        <w:rPr>
          <w:bCs/>
        </w:rPr>
      </w:pPr>
      <w:r w:rsidRPr="00DF7D3C">
        <w:rPr>
          <w:bCs/>
        </w:rPr>
        <w:t xml:space="preserve">Zatem, czy Zamawiający dopuści do wykonania </w:t>
      </w:r>
      <w:proofErr w:type="spellStart"/>
      <w:r w:rsidRPr="00DF7D3C">
        <w:rPr>
          <w:bCs/>
        </w:rPr>
        <w:t>organizerów</w:t>
      </w:r>
      <w:proofErr w:type="spellEnd"/>
      <w:r w:rsidRPr="00DF7D3C">
        <w:rPr>
          <w:bCs/>
        </w:rPr>
        <w:t xml:space="preserve"> wieka, materiały o podanych poniżej parametrach:</w:t>
      </w:r>
    </w:p>
    <w:p w:rsidR="00DF7D3C" w:rsidRPr="00DF7D3C" w:rsidRDefault="00DF7D3C" w:rsidP="00DF7D3C">
      <w:pPr>
        <w:autoSpaceDE w:val="0"/>
        <w:autoSpaceDN w:val="0"/>
        <w:adjustRightInd w:val="0"/>
        <w:jc w:val="both"/>
        <w:rPr>
          <w:b/>
        </w:rPr>
      </w:pPr>
      <w:r w:rsidRPr="00DF7D3C">
        <w:rPr>
          <w:b/>
        </w:rPr>
        <w:t>1. (4.3.1) Tkanina konstrukcyjna :</w:t>
      </w:r>
    </w:p>
    <w:p w:rsidR="00DF7D3C" w:rsidRPr="00DF7D3C" w:rsidRDefault="00DF7D3C" w:rsidP="0074621A">
      <w:pPr>
        <w:pStyle w:val="Akapitzlist"/>
        <w:numPr>
          <w:ilvl w:val="0"/>
          <w:numId w:val="32"/>
        </w:numPr>
        <w:autoSpaceDE w:val="0"/>
        <w:autoSpaceDN w:val="0"/>
        <w:adjustRightInd w:val="0"/>
        <w:ind w:left="284" w:hanging="284"/>
        <w:contextualSpacing/>
        <w:jc w:val="both"/>
        <w:rPr>
          <w:iCs/>
        </w:rPr>
      </w:pPr>
      <w:r w:rsidRPr="00DF7D3C">
        <w:rPr>
          <w:iCs/>
        </w:rPr>
        <w:t xml:space="preserve">100% poliamid 6.6 (typu CORDURA lub równoważny) o zwiększonej odporności na ścieranie, uszkodzenia mechaniczne i ograniczonym stopniu przemakalności, z powłoką poliuretanową oraz impregnacją </w:t>
      </w:r>
      <w:proofErr w:type="spellStart"/>
      <w:r w:rsidRPr="00DF7D3C">
        <w:rPr>
          <w:iCs/>
        </w:rPr>
        <w:t>fluorowęglową</w:t>
      </w:r>
      <w:proofErr w:type="spellEnd"/>
      <w:r w:rsidRPr="00DF7D3C">
        <w:rPr>
          <w:iCs/>
        </w:rPr>
        <w:t>:</w:t>
      </w:r>
    </w:p>
    <w:p w:rsidR="00DF7D3C" w:rsidRPr="00DF7D3C" w:rsidRDefault="00DF7D3C" w:rsidP="00DF7D3C">
      <w:pPr>
        <w:autoSpaceDE w:val="0"/>
        <w:autoSpaceDN w:val="0"/>
        <w:adjustRightInd w:val="0"/>
        <w:ind w:firstLine="426"/>
        <w:jc w:val="both"/>
        <w:rPr>
          <w:iCs/>
        </w:rPr>
      </w:pPr>
      <w:r w:rsidRPr="00DF7D3C">
        <w:rPr>
          <w:iCs/>
        </w:rPr>
        <w:t xml:space="preserve">- gęstość liniowa (wg DIN 53 354): 1100 </w:t>
      </w:r>
      <w:proofErr w:type="spellStart"/>
      <w:r w:rsidRPr="00DF7D3C">
        <w:rPr>
          <w:iCs/>
        </w:rPr>
        <w:t>dtex</w:t>
      </w:r>
      <w:proofErr w:type="spellEnd"/>
      <w:r w:rsidRPr="00DF7D3C">
        <w:rPr>
          <w:iCs/>
        </w:rPr>
        <w:t>;</w:t>
      </w:r>
    </w:p>
    <w:p w:rsidR="00DF7D3C" w:rsidRPr="00DF7D3C" w:rsidRDefault="00DF7D3C" w:rsidP="00DF7D3C">
      <w:pPr>
        <w:autoSpaceDE w:val="0"/>
        <w:autoSpaceDN w:val="0"/>
        <w:adjustRightInd w:val="0"/>
        <w:ind w:firstLine="426"/>
        <w:jc w:val="both"/>
        <w:rPr>
          <w:iCs/>
        </w:rPr>
      </w:pPr>
      <w:r w:rsidRPr="00DF7D3C">
        <w:rPr>
          <w:iCs/>
        </w:rPr>
        <w:t>- gramatura (wg PN- ISO 3801:1993): 355 g/m2 ± 10%;</w:t>
      </w:r>
    </w:p>
    <w:p w:rsidR="00DF7D3C" w:rsidRPr="00DF7D3C" w:rsidRDefault="00DF7D3C" w:rsidP="00DF7D3C">
      <w:pPr>
        <w:autoSpaceDE w:val="0"/>
        <w:autoSpaceDN w:val="0"/>
        <w:adjustRightInd w:val="0"/>
        <w:ind w:firstLine="426"/>
        <w:jc w:val="both"/>
        <w:rPr>
          <w:iCs/>
        </w:rPr>
      </w:pPr>
      <w:r w:rsidRPr="00DF7D3C">
        <w:rPr>
          <w:iCs/>
        </w:rPr>
        <w:t>- wytrzymałość na rozciąganie ( wg PN-EN ISO 13934-1:2013-07):</w:t>
      </w:r>
    </w:p>
    <w:p w:rsidR="00DF7D3C" w:rsidRPr="00DF7D3C" w:rsidRDefault="00DF7D3C" w:rsidP="0074621A">
      <w:pPr>
        <w:pStyle w:val="Akapitzlist"/>
        <w:numPr>
          <w:ilvl w:val="0"/>
          <w:numId w:val="19"/>
        </w:numPr>
        <w:tabs>
          <w:tab w:val="left" w:pos="993"/>
        </w:tabs>
        <w:autoSpaceDE w:val="0"/>
        <w:autoSpaceDN w:val="0"/>
        <w:adjustRightInd w:val="0"/>
        <w:ind w:hanging="62"/>
        <w:contextualSpacing/>
        <w:jc w:val="both"/>
        <w:rPr>
          <w:iCs/>
        </w:rPr>
      </w:pPr>
      <w:r w:rsidRPr="00DF7D3C">
        <w:rPr>
          <w:iCs/>
        </w:rPr>
        <w:t>osnowa 3000 N +/- 10% (min. 2700 N)</w:t>
      </w:r>
    </w:p>
    <w:p w:rsidR="00DF7D3C" w:rsidRPr="00DF7D3C" w:rsidRDefault="00DF7D3C" w:rsidP="0074621A">
      <w:pPr>
        <w:pStyle w:val="Akapitzlist"/>
        <w:numPr>
          <w:ilvl w:val="0"/>
          <w:numId w:val="19"/>
        </w:numPr>
        <w:tabs>
          <w:tab w:val="left" w:pos="993"/>
        </w:tabs>
        <w:autoSpaceDE w:val="0"/>
        <w:autoSpaceDN w:val="0"/>
        <w:adjustRightInd w:val="0"/>
        <w:ind w:hanging="62"/>
        <w:contextualSpacing/>
        <w:rPr>
          <w:iCs/>
        </w:rPr>
      </w:pPr>
      <w:r w:rsidRPr="00DF7D3C">
        <w:rPr>
          <w:iCs/>
        </w:rPr>
        <w:t>wątek min 2600 N +/- 10% (min. 2300 N)</w:t>
      </w:r>
    </w:p>
    <w:p w:rsidR="00DF7D3C" w:rsidRPr="00DF7D3C" w:rsidRDefault="00DF7D3C" w:rsidP="00DF7D3C">
      <w:pPr>
        <w:autoSpaceDE w:val="0"/>
        <w:autoSpaceDN w:val="0"/>
        <w:adjustRightInd w:val="0"/>
        <w:ind w:firstLine="426"/>
        <w:jc w:val="both"/>
        <w:rPr>
          <w:iCs/>
        </w:rPr>
      </w:pPr>
      <w:r w:rsidRPr="00DF7D3C">
        <w:rPr>
          <w:iCs/>
        </w:rPr>
        <w:t>- wytrzymałość na rozerwanie (wg EN ISO 4647-1A:2016):</w:t>
      </w:r>
    </w:p>
    <w:p w:rsidR="00DF7D3C" w:rsidRPr="00DF7D3C" w:rsidRDefault="00DF7D3C" w:rsidP="0074621A">
      <w:pPr>
        <w:pStyle w:val="Akapitzlist"/>
        <w:numPr>
          <w:ilvl w:val="0"/>
          <w:numId w:val="23"/>
        </w:numPr>
        <w:tabs>
          <w:tab w:val="left" w:pos="993"/>
        </w:tabs>
        <w:autoSpaceDE w:val="0"/>
        <w:autoSpaceDN w:val="0"/>
        <w:adjustRightInd w:val="0"/>
        <w:ind w:hanging="11"/>
        <w:contextualSpacing/>
        <w:rPr>
          <w:iCs/>
        </w:rPr>
      </w:pPr>
      <w:r w:rsidRPr="00DF7D3C">
        <w:rPr>
          <w:iCs/>
        </w:rPr>
        <w:t>osnowa min. 300 N +/- 10% (min.270 N)</w:t>
      </w:r>
    </w:p>
    <w:p w:rsidR="00DF7D3C" w:rsidRPr="00DF7D3C" w:rsidRDefault="00DF7D3C" w:rsidP="0074621A">
      <w:pPr>
        <w:pStyle w:val="Akapitzlist"/>
        <w:numPr>
          <w:ilvl w:val="0"/>
          <w:numId w:val="23"/>
        </w:numPr>
        <w:tabs>
          <w:tab w:val="left" w:pos="993"/>
        </w:tabs>
        <w:autoSpaceDE w:val="0"/>
        <w:autoSpaceDN w:val="0"/>
        <w:adjustRightInd w:val="0"/>
        <w:ind w:hanging="11"/>
        <w:contextualSpacing/>
        <w:rPr>
          <w:iCs/>
        </w:rPr>
      </w:pPr>
      <w:r w:rsidRPr="00DF7D3C">
        <w:rPr>
          <w:iCs/>
        </w:rPr>
        <w:t>wątek min. 300 N +/- 10% (min. 270 N)</w:t>
      </w:r>
    </w:p>
    <w:p w:rsidR="00DF7D3C" w:rsidRPr="00DF7D3C" w:rsidRDefault="00DF7D3C" w:rsidP="00DF7D3C">
      <w:pPr>
        <w:autoSpaceDE w:val="0"/>
        <w:autoSpaceDN w:val="0"/>
        <w:adjustRightInd w:val="0"/>
        <w:ind w:firstLine="426"/>
        <w:jc w:val="both"/>
        <w:rPr>
          <w:iCs/>
        </w:rPr>
      </w:pPr>
      <w:r w:rsidRPr="00DF7D3C">
        <w:rPr>
          <w:iCs/>
        </w:rPr>
        <w:t>- wydłużenie przy rozciąganiu ( ( wg PN-EN ISO 13934-1:2013-07):</w:t>
      </w:r>
    </w:p>
    <w:p w:rsidR="00DF7D3C" w:rsidRPr="00DF7D3C" w:rsidRDefault="00DF7D3C" w:rsidP="0074621A">
      <w:pPr>
        <w:pStyle w:val="Akapitzlist"/>
        <w:numPr>
          <w:ilvl w:val="0"/>
          <w:numId w:val="24"/>
        </w:numPr>
        <w:tabs>
          <w:tab w:val="left" w:pos="993"/>
        </w:tabs>
        <w:autoSpaceDE w:val="0"/>
        <w:autoSpaceDN w:val="0"/>
        <w:adjustRightInd w:val="0"/>
        <w:ind w:hanging="11"/>
        <w:contextualSpacing/>
        <w:jc w:val="both"/>
        <w:rPr>
          <w:iCs/>
        </w:rPr>
      </w:pPr>
      <w:r w:rsidRPr="00DF7D3C">
        <w:rPr>
          <w:iCs/>
        </w:rPr>
        <w:t>osnowa max 45%</w:t>
      </w:r>
    </w:p>
    <w:p w:rsidR="00DF7D3C" w:rsidRPr="00DF7D3C" w:rsidRDefault="00DF7D3C" w:rsidP="0074621A">
      <w:pPr>
        <w:pStyle w:val="Akapitzlist"/>
        <w:numPr>
          <w:ilvl w:val="0"/>
          <w:numId w:val="24"/>
        </w:numPr>
        <w:tabs>
          <w:tab w:val="left" w:pos="993"/>
        </w:tabs>
        <w:autoSpaceDE w:val="0"/>
        <w:autoSpaceDN w:val="0"/>
        <w:adjustRightInd w:val="0"/>
        <w:ind w:hanging="11"/>
        <w:contextualSpacing/>
        <w:jc w:val="both"/>
        <w:rPr>
          <w:iCs/>
        </w:rPr>
      </w:pPr>
      <w:r w:rsidRPr="00DF7D3C">
        <w:rPr>
          <w:iCs/>
        </w:rPr>
        <w:t>wątek max 45%</w:t>
      </w:r>
    </w:p>
    <w:p w:rsidR="00DF7D3C" w:rsidRPr="00DF7D3C" w:rsidRDefault="00DF7D3C" w:rsidP="00DF7D3C">
      <w:pPr>
        <w:autoSpaceDE w:val="0"/>
        <w:autoSpaceDN w:val="0"/>
        <w:adjustRightInd w:val="0"/>
        <w:ind w:firstLine="426"/>
        <w:jc w:val="both"/>
        <w:rPr>
          <w:iCs/>
        </w:rPr>
      </w:pPr>
      <w:r w:rsidRPr="00DF7D3C">
        <w:rPr>
          <w:iCs/>
        </w:rPr>
        <w:t>- wodoszczelność (wg PN- EN ISO 20811:1997): min 450 mm H2O;</w:t>
      </w:r>
    </w:p>
    <w:p w:rsidR="00DF7D3C" w:rsidRPr="00DF7D3C" w:rsidRDefault="00DF7D3C" w:rsidP="00DF7D3C">
      <w:pPr>
        <w:autoSpaceDE w:val="0"/>
        <w:autoSpaceDN w:val="0"/>
        <w:adjustRightInd w:val="0"/>
        <w:ind w:firstLine="426"/>
        <w:jc w:val="both"/>
        <w:rPr>
          <w:iCs/>
        </w:rPr>
      </w:pPr>
      <w:r w:rsidRPr="00DF7D3C">
        <w:rPr>
          <w:iCs/>
        </w:rPr>
        <w:lastRenderedPageBreak/>
        <w:t>- wytrzymałość kolorystyczna na światło (wg PN-EN ISO 105-B02:2014-11): ocena 4- 5 (min. 4);</w:t>
      </w:r>
    </w:p>
    <w:p w:rsidR="00DF7D3C" w:rsidRPr="00DF7D3C" w:rsidRDefault="00DF7D3C" w:rsidP="0074621A">
      <w:pPr>
        <w:pStyle w:val="Akapitzlist"/>
        <w:numPr>
          <w:ilvl w:val="0"/>
          <w:numId w:val="32"/>
        </w:numPr>
        <w:autoSpaceDE w:val="0"/>
        <w:autoSpaceDN w:val="0"/>
        <w:adjustRightInd w:val="0"/>
        <w:ind w:left="284" w:hanging="284"/>
        <w:contextualSpacing/>
      </w:pPr>
      <w:r w:rsidRPr="00DF7D3C">
        <w:t>kolor: czarny</w:t>
      </w:r>
    </w:p>
    <w:p w:rsidR="00DF7D3C" w:rsidRPr="00DF7D3C" w:rsidRDefault="00DF7D3C" w:rsidP="00DF7D3C">
      <w:pPr>
        <w:autoSpaceDE w:val="0"/>
        <w:autoSpaceDN w:val="0"/>
        <w:adjustRightInd w:val="0"/>
        <w:jc w:val="both"/>
        <w:rPr>
          <w:b/>
        </w:rPr>
      </w:pPr>
      <w:r w:rsidRPr="00DF7D3C">
        <w:rPr>
          <w:b/>
        </w:rPr>
        <w:t xml:space="preserve">2. (4.3.2) Taśmy </w:t>
      </w:r>
      <w:proofErr w:type="spellStart"/>
      <w:r w:rsidRPr="00DF7D3C">
        <w:rPr>
          <w:b/>
        </w:rPr>
        <w:t>samosczepne</w:t>
      </w:r>
      <w:proofErr w:type="spellEnd"/>
      <w:r w:rsidRPr="00DF7D3C">
        <w:rPr>
          <w:b/>
        </w:rPr>
        <w:t>:</w:t>
      </w:r>
    </w:p>
    <w:p w:rsidR="00DF7D3C" w:rsidRPr="00DF7D3C" w:rsidRDefault="00DF7D3C" w:rsidP="0074621A">
      <w:pPr>
        <w:pStyle w:val="Akapitzlist"/>
        <w:numPr>
          <w:ilvl w:val="0"/>
          <w:numId w:val="32"/>
        </w:numPr>
        <w:autoSpaceDE w:val="0"/>
        <w:autoSpaceDN w:val="0"/>
        <w:adjustRightInd w:val="0"/>
        <w:ind w:left="284" w:hanging="284"/>
        <w:contextualSpacing/>
        <w:jc w:val="both"/>
        <w:rPr>
          <w:iCs/>
        </w:rPr>
      </w:pPr>
      <w:r w:rsidRPr="00DF7D3C">
        <w:rPr>
          <w:iCs/>
        </w:rPr>
        <w:t>materiał podstawowy : poliamid,</w:t>
      </w:r>
    </w:p>
    <w:p w:rsidR="00DF7D3C" w:rsidRPr="00DF7D3C" w:rsidRDefault="00DF7D3C" w:rsidP="0074621A">
      <w:pPr>
        <w:pStyle w:val="Akapitzlist"/>
        <w:numPr>
          <w:ilvl w:val="0"/>
          <w:numId w:val="32"/>
        </w:numPr>
        <w:autoSpaceDE w:val="0"/>
        <w:autoSpaceDN w:val="0"/>
        <w:adjustRightInd w:val="0"/>
        <w:ind w:left="284" w:hanging="284"/>
        <w:contextualSpacing/>
        <w:jc w:val="both"/>
        <w:rPr>
          <w:iCs/>
        </w:rPr>
      </w:pPr>
      <w:r w:rsidRPr="00DF7D3C">
        <w:rPr>
          <w:iCs/>
        </w:rPr>
        <w:t>konstrukcja podstawowa: tkana,</w:t>
      </w:r>
    </w:p>
    <w:p w:rsidR="00DF7D3C" w:rsidRPr="00DF7D3C" w:rsidRDefault="00DF7D3C" w:rsidP="0074621A">
      <w:pPr>
        <w:pStyle w:val="Akapitzlist"/>
        <w:numPr>
          <w:ilvl w:val="0"/>
          <w:numId w:val="32"/>
        </w:numPr>
        <w:autoSpaceDE w:val="0"/>
        <w:autoSpaceDN w:val="0"/>
        <w:adjustRightInd w:val="0"/>
        <w:ind w:left="284" w:hanging="284"/>
        <w:contextualSpacing/>
        <w:jc w:val="both"/>
        <w:rPr>
          <w:iCs/>
        </w:rPr>
      </w:pPr>
      <w:r w:rsidRPr="00DF7D3C">
        <w:rPr>
          <w:iCs/>
        </w:rPr>
        <w:t>standardowe podłoże: syntetyczna żywica,</w:t>
      </w:r>
    </w:p>
    <w:p w:rsidR="00DF7D3C" w:rsidRPr="00DF7D3C" w:rsidRDefault="00DF7D3C" w:rsidP="0074621A">
      <w:pPr>
        <w:pStyle w:val="Akapitzlist"/>
        <w:numPr>
          <w:ilvl w:val="0"/>
          <w:numId w:val="32"/>
        </w:numPr>
        <w:autoSpaceDE w:val="0"/>
        <w:autoSpaceDN w:val="0"/>
        <w:adjustRightInd w:val="0"/>
        <w:ind w:left="284" w:hanging="284"/>
        <w:contextualSpacing/>
        <w:jc w:val="both"/>
        <w:rPr>
          <w:iCs/>
        </w:rPr>
      </w:pPr>
      <w:r w:rsidRPr="00DF7D3C">
        <w:rPr>
          <w:iCs/>
        </w:rPr>
        <w:t>całkowita wysokość rozdzielonej taśmy:</w:t>
      </w:r>
    </w:p>
    <w:p w:rsidR="00DF7D3C" w:rsidRPr="00DF7D3C" w:rsidRDefault="00DF7D3C" w:rsidP="0074621A">
      <w:pPr>
        <w:pStyle w:val="Akapitzlist"/>
        <w:numPr>
          <w:ilvl w:val="0"/>
          <w:numId w:val="25"/>
        </w:numPr>
        <w:tabs>
          <w:tab w:val="left" w:pos="993"/>
        </w:tabs>
        <w:autoSpaceDE w:val="0"/>
        <w:autoSpaceDN w:val="0"/>
        <w:adjustRightInd w:val="0"/>
        <w:ind w:hanging="11"/>
        <w:contextualSpacing/>
        <w:rPr>
          <w:iCs/>
        </w:rPr>
      </w:pPr>
      <w:r w:rsidRPr="00DF7D3C">
        <w:rPr>
          <w:iCs/>
        </w:rPr>
        <w:t>Haczyk 1,7 – 2,1 mm,</w:t>
      </w:r>
    </w:p>
    <w:p w:rsidR="00DF7D3C" w:rsidRPr="00DF7D3C" w:rsidRDefault="00DF7D3C" w:rsidP="0074621A">
      <w:pPr>
        <w:pStyle w:val="Akapitzlist"/>
        <w:numPr>
          <w:ilvl w:val="0"/>
          <w:numId w:val="25"/>
        </w:numPr>
        <w:tabs>
          <w:tab w:val="left" w:pos="993"/>
        </w:tabs>
        <w:autoSpaceDE w:val="0"/>
        <w:autoSpaceDN w:val="0"/>
        <w:adjustRightInd w:val="0"/>
        <w:ind w:hanging="11"/>
        <w:contextualSpacing/>
        <w:rPr>
          <w:iCs/>
        </w:rPr>
      </w:pPr>
      <w:r w:rsidRPr="00DF7D3C">
        <w:rPr>
          <w:iCs/>
        </w:rPr>
        <w:t>Pętelka 2,4 mm +/- 0,25 mm</w:t>
      </w:r>
    </w:p>
    <w:p w:rsidR="00DF7D3C" w:rsidRPr="00DF7D3C" w:rsidRDefault="00DF7D3C" w:rsidP="0074621A">
      <w:pPr>
        <w:pStyle w:val="Akapitzlist"/>
        <w:numPr>
          <w:ilvl w:val="0"/>
          <w:numId w:val="33"/>
        </w:numPr>
        <w:autoSpaceDE w:val="0"/>
        <w:autoSpaceDN w:val="0"/>
        <w:adjustRightInd w:val="0"/>
        <w:ind w:left="284" w:hanging="284"/>
        <w:contextualSpacing/>
        <w:rPr>
          <w:iCs/>
        </w:rPr>
      </w:pPr>
      <w:r w:rsidRPr="00DF7D3C">
        <w:rPr>
          <w:iCs/>
        </w:rPr>
        <w:t>gramatura:</w:t>
      </w:r>
    </w:p>
    <w:p w:rsidR="00DF7D3C" w:rsidRPr="00DF7D3C" w:rsidRDefault="00DF7D3C" w:rsidP="0074621A">
      <w:pPr>
        <w:pStyle w:val="Akapitzlist"/>
        <w:numPr>
          <w:ilvl w:val="0"/>
          <w:numId w:val="26"/>
        </w:numPr>
        <w:tabs>
          <w:tab w:val="left" w:pos="993"/>
        </w:tabs>
        <w:autoSpaceDE w:val="0"/>
        <w:autoSpaceDN w:val="0"/>
        <w:adjustRightInd w:val="0"/>
        <w:ind w:hanging="11"/>
        <w:contextualSpacing/>
        <w:rPr>
          <w:iCs/>
        </w:rPr>
      </w:pPr>
      <w:r w:rsidRPr="00DF7D3C">
        <w:rPr>
          <w:iCs/>
        </w:rPr>
        <w:t>Haczyk 310 gr m2 +/- 10%</w:t>
      </w:r>
    </w:p>
    <w:p w:rsidR="00DF7D3C" w:rsidRPr="00DF7D3C" w:rsidRDefault="00DF7D3C" w:rsidP="0074621A">
      <w:pPr>
        <w:pStyle w:val="Akapitzlist"/>
        <w:numPr>
          <w:ilvl w:val="0"/>
          <w:numId w:val="26"/>
        </w:numPr>
        <w:tabs>
          <w:tab w:val="left" w:pos="993"/>
        </w:tabs>
        <w:autoSpaceDE w:val="0"/>
        <w:autoSpaceDN w:val="0"/>
        <w:adjustRightInd w:val="0"/>
        <w:ind w:hanging="11"/>
        <w:contextualSpacing/>
        <w:rPr>
          <w:iCs/>
        </w:rPr>
      </w:pPr>
      <w:r w:rsidRPr="00DF7D3C">
        <w:rPr>
          <w:iCs/>
        </w:rPr>
        <w:t>Pętelka 325 gr m2 +/- 10%</w:t>
      </w:r>
    </w:p>
    <w:p w:rsidR="00DF7D3C" w:rsidRPr="00DF7D3C" w:rsidRDefault="00DF7D3C" w:rsidP="0074621A">
      <w:pPr>
        <w:pStyle w:val="Akapitzlist"/>
        <w:numPr>
          <w:ilvl w:val="0"/>
          <w:numId w:val="33"/>
        </w:numPr>
        <w:autoSpaceDE w:val="0"/>
        <w:autoSpaceDN w:val="0"/>
        <w:adjustRightInd w:val="0"/>
        <w:ind w:left="284" w:hanging="284"/>
        <w:contextualSpacing/>
        <w:rPr>
          <w:iCs/>
        </w:rPr>
      </w:pPr>
      <w:r w:rsidRPr="00DF7D3C">
        <w:rPr>
          <w:iCs/>
        </w:rPr>
        <w:t>Wytrzymałość kolorystyczna na światło, wodę, tarcie, suche czyszczenie: min. ocena 4,</w:t>
      </w:r>
    </w:p>
    <w:p w:rsidR="00DF7D3C" w:rsidRPr="00DF7D3C" w:rsidRDefault="00DF7D3C" w:rsidP="0074621A">
      <w:pPr>
        <w:pStyle w:val="Akapitzlist"/>
        <w:numPr>
          <w:ilvl w:val="0"/>
          <w:numId w:val="33"/>
        </w:numPr>
        <w:autoSpaceDE w:val="0"/>
        <w:autoSpaceDN w:val="0"/>
        <w:adjustRightInd w:val="0"/>
        <w:ind w:left="284" w:hanging="284"/>
        <w:contextualSpacing/>
        <w:jc w:val="both"/>
        <w:rPr>
          <w:iCs/>
        </w:rPr>
      </w:pPr>
      <w:r w:rsidRPr="00DF7D3C">
        <w:rPr>
          <w:iCs/>
        </w:rPr>
        <w:t>trwałość min. 10 000 cykli łączenie/rozłączenie,</w:t>
      </w:r>
    </w:p>
    <w:p w:rsidR="00DF7D3C" w:rsidRPr="00DF7D3C" w:rsidRDefault="00DF7D3C" w:rsidP="0074621A">
      <w:pPr>
        <w:pStyle w:val="Akapitzlist"/>
        <w:numPr>
          <w:ilvl w:val="0"/>
          <w:numId w:val="33"/>
        </w:numPr>
        <w:autoSpaceDE w:val="0"/>
        <w:autoSpaceDN w:val="0"/>
        <w:adjustRightInd w:val="0"/>
        <w:ind w:left="284" w:hanging="284"/>
        <w:contextualSpacing/>
        <w:jc w:val="both"/>
        <w:rPr>
          <w:iCs/>
        </w:rPr>
      </w:pPr>
      <w:r w:rsidRPr="00DF7D3C">
        <w:rPr>
          <w:iCs/>
        </w:rPr>
        <w:t>kolor: czarny</w:t>
      </w:r>
    </w:p>
    <w:p w:rsidR="00DF7D3C" w:rsidRPr="00DF7D3C" w:rsidRDefault="00DF7D3C" w:rsidP="00DF7D3C">
      <w:pPr>
        <w:rPr>
          <w:b/>
          <w:bCs/>
        </w:rPr>
      </w:pPr>
      <w:r w:rsidRPr="00DF7D3C">
        <w:rPr>
          <w:b/>
          <w:bCs/>
        </w:rPr>
        <w:t>3. (4.3.3) Taśmy techniczne:</w:t>
      </w:r>
    </w:p>
    <w:p w:rsidR="00DF7D3C" w:rsidRPr="00DF7D3C" w:rsidRDefault="00DF7D3C" w:rsidP="00DF7D3C"/>
    <w:p w:rsidR="00DF7D3C" w:rsidRPr="00DF7D3C" w:rsidRDefault="00DF7D3C" w:rsidP="0074621A">
      <w:pPr>
        <w:pStyle w:val="Akapitzlist"/>
        <w:numPr>
          <w:ilvl w:val="0"/>
          <w:numId w:val="6"/>
        </w:numPr>
        <w:ind w:left="284" w:hanging="284"/>
        <w:contextualSpacing/>
      </w:pPr>
      <w:r w:rsidRPr="00DF7D3C">
        <w:t>materiał: 100% poliamid</w:t>
      </w:r>
    </w:p>
    <w:p w:rsidR="00DF7D3C" w:rsidRPr="00DF7D3C" w:rsidRDefault="00DF7D3C" w:rsidP="0074621A">
      <w:pPr>
        <w:pStyle w:val="Akapitzlist"/>
        <w:numPr>
          <w:ilvl w:val="0"/>
          <w:numId w:val="10"/>
        </w:numPr>
        <w:tabs>
          <w:tab w:val="left" w:pos="993"/>
        </w:tabs>
        <w:ind w:hanging="61"/>
        <w:contextualSpacing/>
      </w:pPr>
      <w:r w:rsidRPr="00DF7D3C">
        <w:t>rodzaj splotu: płótno podwójne</w:t>
      </w:r>
    </w:p>
    <w:p w:rsidR="00DF7D3C" w:rsidRPr="00DF7D3C" w:rsidRDefault="00DF7D3C" w:rsidP="0074621A">
      <w:pPr>
        <w:pStyle w:val="Akapitzlist"/>
        <w:numPr>
          <w:ilvl w:val="0"/>
          <w:numId w:val="10"/>
        </w:numPr>
        <w:tabs>
          <w:tab w:val="left" w:pos="993"/>
        </w:tabs>
        <w:ind w:hanging="61"/>
        <w:contextualSpacing/>
      </w:pPr>
      <w:r w:rsidRPr="00DF7D3C">
        <w:t>wytrzymałość na rozerwanie (PN-EN ISO 13934-1:2013-07):</w:t>
      </w:r>
    </w:p>
    <w:p w:rsidR="00DF7D3C" w:rsidRPr="00DF7D3C" w:rsidRDefault="00DF7D3C" w:rsidP="0074621A">
      <w:pPr>
        <w:pStyle w:val="Akapitzlist"/>
        <w:numPr>
          <w:ilvl w:val="0"/>
          <w:numId w:val="7"/>
        </w:numPr>
        <w:ind w:left="1418" w:hanging="284"/>
        <w:contextualSpacing/>
      </w:pPr>
      <w:r w:rsidRPr="00DF7D3C">
        <w:t xml:space="preserve">min 950 </w:t>
      </w:r>
      <w:proofErr w:type="spellStart"/>
      <w:r w:rsidRPr="00DF7D3C">
        <w:t>daN</w:t>
      </w:r>
      <w:proofErr w:type="spellEnd"/>
    </w:p>
    <w:p w:rsidR="00DF7D3C" w:rsidRPr="00DF7D3C" w:rsidRDefault="00DF7D3C" w:rsidP="0074621A">
      <w:pPr>
        <w:pStyle w:val="Akapitzlist"/>
        <w:numPr>
          <w:ilvl w:val="0"/>
          <w:numId w:val="10"/>
        </w:numPr>
        <w:tabs>
          <w:tab w:val="left" w:pos="993"/>
        </w:tabs>
        <w:ind w:hanging="61"/>
        <w:contextualSpacing/>
      </w:pPr>
      <w:r w:rsidRPr="00DF7D3C">
        <w:t>grubość (PN-EN ISO 5084:1999)</w:t>
      </w:r>
    </w:p>
    <w:p w:rsidR="00DF7D3C" w:rsidRPr="00DF7D3C" w:rsidRDefault="00DF7D3C" w:rsidP="0074621A">
      <w:pPr>
        <w:pStyle w:val="Akapitzlist"/>
        <w:numPr>
          <w:ilvl w:val="0"/>
          <w:numId w:val="7"/>
        </w:numPr>
        <w:ind w:left="1418" w:hanging="284"/>
        <w:contextualSpacing/>
      </w:pPr>
      <w:r w:rsidRPr="00DF7D3C">
        <w:t>1,5mm (+/-0,1mm)</w:t>
      </w:r>
    </w:p>
    <w:p w:rsidR="00DF7D3C" w:rsidRPr="00DF7D3C" w:rsidRDefault="00DF7D3C" w:rsidP="0074621A">
      <w:pPr>
        <w:pStyle w:val="Akapitzlist"/>
        <w:numPr>
          <w:ilvl w:val="0"/>
          <w:numId w:val="10"/>
        </w:numPr>
        <w:tabs>
          <w:tab w:val="left" w:pos="993"/>
        </w:tabs>
        <w:ind w:hanging="61"/>
        <w:contextualSpacing/>
      </w:pPr>
      <w:r w:rsidRPr="00DF7D3C">
        <w:t>szerokość (PN-EN 1773:2000)</w:t>
      </w:r>
    </w:p>
    <w:p w:rsidR="00DF7D3C" w:rsidRPr="00DF7D3C" w:rsidRDefault="00DF7D3C" w:rsidP="0074621A">
      <w:pPr>
        <w:pStyle w:val="Akapitzlist"/>
        <w:numPr>
          <w:ilvl w:val="0"/>
          <w:numId w:val="7"/>
        </w:numPr>
        <w:ind w:left="1418" w:hanging="284"/>
        <w:contextualSpacing/>
      </w:pPr>
      <w:r w:rsidRPr="00DF7D3C">
        <w:t>25mm (+/-1mm) PN-EN 1773:2000</w:t>
      </w:r>
    </w:p>
    <w:p w:rsidR="00DF7D3C" w:rsidRPr="00DF7D3C" w:rsidRDefault="00DF7D3C" w:rsidP="0074621A">
      <w:pPr>
        <w:pStyle w:val="Akapitzlist"/>
        <w:numPr>
          <w:ilvl w:val="0"/>
          <w:numId w:val="10"/>
        </w:numPr>
        <w:tabs>
          <w:tab w:val="left" w:pos="993"/>
        </w:tabs>
        <w:ind w:hanging="61"/>
        <w:contextualSpacing/>
      </w:pPr>
      <w:r w:rsidRPr="00DF7D3C">
        <w:t>masa liniowa (PN-ISO 3801:1993; PN-EN 12127:2000)</w:t>
      </w:r>
    </w:p>
    <w:p w:rsidR="00DF7D3C" w:rsidRPr="00DF7D3C" w:rsidRDefault="00DF7D3C" w:rsidP="0074621A">
      <w:pPr>
        <w:pStyle w:val="Akapitzlist"/>
        <w:numPr>
          <w:ilvl w:val="0"/>
          <w:numId w:val="7"/>
        </w:numPr>
        <w:ind w:left="1418" w:hanging="284"/>
        <w:contextualSpacing/>
      </w:pPr>
      <w:r w:rsidRPr="00DF7D3C">
        <w:t xml:space="preserve">26,6g/m (+/-2,5g/m) </w:t>
      </w:r>
    </w:p>
    <w:p w:rsidR="00DF7D3C" w:rsidRPr="00DF7D3C" w:rsidRDefault="00DF7D3C" w:rsidP="0074621A">
      <w:pPr>
        <w:pStyle w:val="Akapitzlist"/>
        <w:numPr>
          <w:ilvl w:val="0"/>
          <w:numId w:val="6"/>
        </w:numPr>
        <w:ind w:left="284" w:hanging="284"/>
        <w:contextualSpacing/>
      </w:pPr>
      <w:r w:rsidRPr="00DF7D3C">
        <w:t>Kolor: czarny</w:t>
      </w:r>
    </w:p>
    <w:p w:rsidR="00DF7D3C" w:rsidRPr="00DF7D3C" w:rsidRDefault="00DF7D3C" w:rsidP="00DF7D3C"/>
    <w:p w:rsidR="00DF7D3C" w:rsidRPr="00DF7D3C" w:rsidRDefault="00DF7D3C" w:rsidP="00DF7D3C">
      <w:pPr>
        <w:rPr>
          <w:b/>
          <w:bCs/>
          <w:iCs/>
        </w:rPr>
      </w:pPr>
      <w:r w:rsidRPr="00DF7D3C">
        <w:rPr>
          <w:b/>
          <w:bCs/>
          <w:iCs/>
        </w:rPr>
        <w:t>4. (4.3.4) Nici techniczne</w:t>
      </w:r>
    </w:p>
    <w:p w:rsidR="00DF7D3C" w:rsidRPr="00DF7D3C" w:rsidRDefault="00DF7D3C" w:rsidP="0074621A">
      <w:pPr>
        <w:pStyle w:val="Akapitzlist"/>
        <w:numPr>
          <w:ilvl w:val="0"/>
          <w:numId w:val="6"/>
        </w:numPr>
        <w:ind w:left="284" w:hanging="284"/>
        <w:contextualSpacing/>
      </w:pPr>
      <w:r w:rsidRPr="00DF7D3C">
        <w:t>materiał: poliester wielordzeniowy ciągły</w:t>
      </w:r>
    </w:p>
    <w:p w:rsidR="00DF7D3C" w:rsidRPr="00DF7D3C" w:rsidRDefault="00DF7D3C" w:rsidP="0074621A">
      <w:pPr>
        <w:pStyle w:val="Akapitzlist"/>
        <w:numPr>
          <w:ilvl w:val="0"/>
          <w:numId w:val="10"/>
        </w:numPr>
        <w:tabs>
          <w:tab w:val="left" w:pos="993"/>
        </w:tabs>
        <w:ind w:hanging="61"/>
        <w:contextualSpacing/>
      </w:pPr>
      <w:r w:rsidRPr="00DF7D3C">
        <w:t xml:space="preserve">gęstość liniowa: (PN-EN ISO 2060:1997):   244x3 </w:t>
      </w:r>
      <w:proofErr w:type="spellStart"/>
      <w:r w:rsidRPr="00DF7D3C">
        <w:t>dtex</w:t>
      </w:r>
      <w:proofErr w:type="spellEnd"/>
      <w:r w:rsidRPr="00DF7D3C">
        <w:t xml:space="preserve"> (+/-5%)</w:t>
      </w:r>
    </w:p>
    <w:p w:rsidR="00DF7D3C" w:rsidRPr="00DF7D3C" w:rsidRDefault="00DF7D3C" w:rsidP="0074621A">
      <w:pPr>
        <w:pStyle w:val="Akapitzlist"/>
        <w:numPr>
          <w:ilvl w:val="0"/>
          <w:numId w:val="10"/>
        </w:numPr>
        <w:tabs>
          <w:tab w:val="left" w:pos="993"/>
        </w:tabs>
        <w:ind w:hanging="61"/>
        <w:contextualSpacing/>
      </w:pPr>
      <w:r w:rsidRPr="00DF7D3C">
        <w:t>wytrzymałość na rozciąganie (PN-EN ISO 2062:2010):  min 4.400cN (+/-5%)</w:t>
      </w:r>
    </w:p>
    <w:p w:rsidR="00DF7D3C" w:rsidRPr="00DF7D3C" w:rsidRDefault="00DF7D3C" w:rsidP="0074621A">
      <w:pPr>
        <w:pStyle w:val="Akapitzlist"/>
        <w:numPr>
          <w:ilvl w:val="0"/>
          <w:numId w:val="10"/>
        </w:numPr>
        <w:tabs>
          <w:tab w:val="left" w:pos="993"/>
        </w:tabs>
        <w:ind w:hanging="61"/>
        <w:contextualSpacing/>
      </w:pPr>
      <w:r w:rsidRPr="00DF7D3C">
        <w:t>rozciągliwość przy zerwaniu (PN-EN ISO 2062:2010):  15-20%</w:t>
      </w:r>
    </w:p>
    <w:p w:rsidR="00DF7D3C" w:rsidRPr="00DF7D3C" w:rsidRDefault="00DF7D3C" w:rsidP="0074621A">
      <w:pPr>
        <w:pStyle w:val="Akapitzlist"/>
        <w:numPr>
          <w:ilvl w:val="0"/>
          <w:numId w:val="6"/>
        </w:numPr>
        <w:tabs>
          <w:tab w:val="left" w:pos="993"/>
        </w:tabs>
        <w:ind w:left="284" w:hanging="284"/>
        <w:contextualSpacing/>
      </w:pPr>
      <w:r w:rsidRPr="00DF7D3C">
        <w:t>kolor: czarny</w:t>
      </w:r>
    </w:p>
    <w:p w:rsidR="00DF7D3C" w:rsidRPr="00DF7D3C" w:rsidRDefault="00DF7D3C" w:rsidP="00DF7D3C">
      <w:pPr>
        <w:tabs>
          <w:tab w:val="left" w:pos="993"/>
        </w:tabs>
        <w:ind w:hanging="61"/>
        <w:rPr>
          <w:iCs/>
        </w:rPr>
      </w:pPr>
    </w:p>
    <w:p w:rsidR="00DF7D3C" w:rsidRPr="00DF7D3C" w:rsidRDefault="00DF7D3C" w:rsidP="00DF7D3C">
      <w:pPr>
        <w:autoSpaceDE w:val="0"/>
        <w:autoSpaceDN w:val="0"/>
        <w:adjustRightInd w:val="0"/>
        <w:jc w:val="both"/>
        <w:rPr>
          <w:b/>
        </w:rPr>
      </w:pPr>
      <w:r w:rsidRPr="00DF7D3C">
        <w:rPr>
          <w:b/>
        </w:rPr>
        <w:t>5. (4.3.5) Zamki błyskawiczne:</w:t>
      </w:r>
    </w:p>
    <w:p w:rsidR="00DF7D3C" w:rsidRPr="00DF7D3C" w:rsidRDefault="00DF7D3C" w:rsidP="0074621A">
      <w:pPr>
        <w:pStyle w:val="Akapitzlist"/>
        <w:numPr>
          <w:ilvl w:val="0"/>
          <w:numId w:val="6"/>
        </w:numPr>
        <w:autoSpaceDE w:val="0"/>
        <w:autoSpaceDN w:val="0"/>
        <w:adjustRightInd w:val="0"/>
        <w:ind w:left="426" w:hanging="426"/>
        <w:contextualSpacing/>
        <w:rPr>
          <w:bCs/>
        </w:rPr>
      </w:pPr>
      <w:r w:rsidRPr="00DF7D3C">
        <w:rPr>
          <w:bCs/>
        </w:rPr>
        <w:t>Materiał:</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taśma – poliester 100%</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łańcuch spinający – poliester 100%,</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typ: zamek spiralny,</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szerokość: 5-6 mm suwak bez hamulca,</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wytrzymałość poprzeczna zamka: min. 400 N,</w:t>
      </w:r>
    </w:p>
    <w:p w:rsidR="00DF7D3C" w:rsidRPr="00DF7D3C" w:rsidRDefault="00DF7D3C" w:rsidP="0074621A">
      <w:pPr>
        <w:pStyle w:val="Akapitzlist"/>
        <w:numPr>
          <w:ilvl w:val="0"/>
          <w:numId w:val="27"/>
        </w:numPr>
        <w:tabs>
          <w:tab w:val="left" w:pos="993"/>
        </w:tabs>
        <w:autoSpaceDE w:val="0"/>
        <w:autoSpaceDN w:val="0"/>
        <w:adjustRightInd w:val="0"/>
        <w:ind w:hanging="11"/>
        <w:contextualSpacing/>
        <w:jc w:val="both"/>
      </w:pPr>
      <w:r w:rsidRPr="00DF7D3C">
        <w:t>trwałość: min 500 cykli,</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 czarny</w:t>
      </w:r>
    </w:p>
    <w:p w:rsidR="00DF7D3C" w:rsidRPr="00DF7D3C" w:rsidRDefault="00DF7D3C" w:rsidP="00DF7D3C">
      <w:pPr>
        <w:autoSpaceDE w:val="0"/>
        <w:autoSpaceDN w:val="0"/>
        <w:adjustRightInd w:val="0"/>
        <w:jc w:val="both"/>
        <w:rPr>
          <w:b/>
          <w:bCs/>
        </w:rPr>
      </w:pPr>
    </w:p>
    <w:p w:rsidR="00DF7D3C" w:rsidRPr="00DF7D3C" w:rsidRDefault="00DF7D3C" w:rsidP="00DF7D3C">
      <w:pPr>
        <w:autoSpaceDE w:val="0"/>
        <w:autoSpaceDN w:val="0"/>
        <w:adjustRightInd w:val="0"/>
        <w:jc w:val="both"/>
        <w:rPr>
          <w:b/>
          <w:bCs/>
        </w:rPr>
      </w:pPr>
      <w:r w:rsidRPr="00DF7D3C">
        <w:rPr>
          <w:b/>
          <w:bCs/>
        </w:rPr>
        <w:t xml:space="preserve">6. (4.3.6) Linka rdzeniowa </w:t>
      </w:r>
    </w:p>
    <w:p w:rsidR="00DF7D3C" w:rsidRPr="00DF7D3C" w:rsidRDefault="00DF7D3C" w:rsidP="0074621A">
      <w:pPr>
        <w:pStyle w:val="Akapitzlist"/>
        <w:numPr>
          <w:ilvl w:val="0"/>
          <w:numId w:val="6"/>
        </w:numPr>
        <w:autoSpaceDE w:val="0"/>
        <w:autoSpaceDN w:val="0"/>
        <w:adjustRightInd w:val="0"/>
        <w:ind w:left="426" w:hanging="426"/>
        <w:contextualSpacing/>
        <w:jc w:val="both"/>
      </w:pPr>
      <w:r w:rsidRPr="00DF7D3C">
        <w:t>materiał: poliester, 150den x 5</w:t>
      </w:r>
    </w:p>
    <w:p w:rsidR="00DF7D3C" w:rsidRPr="00DF7D3C" w:rsidRDefault="00DF7D3C" w:rsidP="0074621A">
      <w:pPr>
        <w:pStyle w:val="Akapitzlist"/>
        <w:numPr>
          <w:ilvl w:val="0"/>
          <w:numId w:val="34"/>
        </w:numPr>
        <w:autoSpaceDE w:val="0"/>
        <w:autoSpaceDN w:val="0"/>
        <w:adjustRightInd w:val="0"/>
        <w:contextualSpacing/>
        <w:jc w:val="both"/>
      </w:pPr>
      <w:r w:rsidRPr="00DF7D3C">
        <w:t>oplot nieelastyczny,</w:t>
      </w:r>
    </w:p>
    <w:p w:rsidR="00DF7D3C" w:rsidRPr="00DF7D3C" w:rsidRDefault="00DF7D3C" w:rsidP="0074621A">
      <w:pPr>
        <w:pStyle w:val="Akapitzlist"/>
        <w:numPr>
          <w:ilvl w:val="0"/>
          <w:numId w:val="34"/>
        </w:numPr>
        <w:autoSpaceDE w:val="0"/>
        <w:autoSpaceDN w:val="0"/>
        <w:adjustRightInd w:val="0"/>
        <w:contextualSpacing/>
        <w:jc w:val="both"/>
      </w:pPr>
      <w:r w:rsidRPr="00DF7D3C">
        <w:t>średnica 4,0mm (+/-0,5mm),</w:t>
      </w:r>
    </w:p>
    <w:p w:rsidR="00DF7D3C" w:rsidRPr="00DF7D3C" w:rsidRDefault="00DF7D3C" w:rsidP="0074621A">
      <w:pPr>
        <w:pStyle w:val="Akapitzlist"/>
        <w:numPr>
          <w:ilvl w:val="0"/>
          <w:numId w:val="34"/>
        </w:numPr>
        <w:autoSpaceDE w:val="0"/>
        <w:autoSpaceDN w:val="0"/>
        <w:adjustRightInd w:val="0"/>
        <w:contextualSpacing/>
        <w:jc w:val="both"/>
      </w:pPr>
      <w:r w:rsidRPr="00DF7D3C">
        <w:lastRenderedPageBreak/>
        <w:t>gramatura (g/100mb): 400 (+/-5%)</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czarny</w:t>
      </w:r>
    </w:p>
    <w:p w:rsidR="00DF7D3C" w:rsidRPr="00DF7D3C" w:rsidRDefault="00DF7D3C" w:rsidP="00DF7D3C">
      <w:pPr>
        <w:autoSpaceDE w:val="0"/>
        <w:autoSpaceDN w:val="0"/>
        <w:adjustRightInd w:val="0"/>
        <w:jc w:val="both"/>
        <w:rPr>
          <w:b/>
        </w:rPr>
      </w:pPr>
    </w:p>
    <w:p w:rsidR="00DF7D3C" w:rsidRPr="00DF7D3C" w:rsidRDefault="00DF7D3C" w:rsidP="00DF7D3C">
      <w:pPr>
        <w:autoSpaceDE w:val="0"/>
        <w:autoSpaceDN w:val="0"/>
        <w:adjustRightInd w:val="0"/>
        <w:jc w:val="both"/>
        <w:rPr>
          <w:b/>
        </w:rPr>
      </w:pPr>
      <w:r w:rsidRPr="00DF7D3C">
        <w:rPr>
          <w:b/>
        </w:rPr>
        <w:t>7. (4.3.7) Siatka Techniczna</w:t>
      </w:r>
    </w:p>
    <w:p w:rsidR="00DF7D3C" w:rsidRPr="00DF7D3C" w:rsidRDefault="00DF7D3C" w:rsidP="0074621A">
      <w:pPr>
        <w:pStyle w:val="Akapitzlist"/>
        <w:numPr>
          <w:ilvl w:val="0"/>
          <w:numId w:val="6"/>
        </w:numPr>
        <w:autoSpaceDE w:val="0"/>
        <w:autoSpaceDN w:val="0"/>
        <w:adjustRightInd w:val="0"/>
        <w:ind w:left="426" w:hanging="426"/>
        <w:contextualSpacing/>
        <w:jc w:val="both"/>
      </w:pPr>
      <w:r w:rsidRPr="00DF7D3C">
        <w:t>materiał : poliester 100%</w:t>
      </w:r>
    </w:p>
    <w:p w:rsidR="00DF7D3C" w:rsidRPr="00DF7D3C" w:rsidRDefault="00DF7D3C" w:rsidP="0074621A">
      <w:pPr>
        <w:pStyle w:val="Akapitzlist"/>
        <w:numPr>
          <w:ilvl w:val="0"/>
          <w:numId w:val="6"/>
        </w:numPr>
        <w:autoSpaceDE w:val="0"/>
        <w:autoSpaceDN w:val="0"/>
        <w:adjustRightInd w:val="0"/>
        <w:ind w:left="426" w:hanging="426"/>
        <w:contextualSpacing/>
        <w:jc w:val="both"/>
      </w:pPr>
      <w:r w:rsidRPr="00DF7D3C">
        <w:t>gramatura: 300 g/m2 +/- 10%</w:t>
      </w:r>
    </w:p>
    <w:p w:rsidR="00DF7D3C" w:rsidRPr="00DF7D3C" w:rsidRDefault="00DF7D3C" w:rsidP="0074621A">
      <w:pPr>
        <w:pStyle w:val="Akapitzlist"/>
        <w:numPr>
          <w:ilvl w:val="0"/>
          <w:numId w:val="6"/>
        </w:numPr>
        <w:autoSpaceDE w:val="0"/>
        <w:autoSpaceDN w:val="0"/>
        <w:adjustRightInd w:val="0"/>
        <w:ind w:left="426" w:hanging="426"/>
        <w:contextualSpacing/>
      </w:pPr>
      <w:r w:rsidRPr="00DF7D3C">
        <w:t>kolor: czarny</w:t>
      </w:r>
    </w:p>
    <w:p w:rsidR="00DF7D3C" w:rsidRPr="00DF7D3C" w:rsidRDefault="00DF7D3C" w:rsidP="00DF7D3C">
      <w:pPr>
        <w:pStyle w:val="Akapitzlist"/>
        <w:autoSpaceDE w:val="0"/>
        <w:autoSpaceDN w:val="0"/>
        <w:adjustRightInd w:val="0"/>
        <w:ind w:left="426"/>
      </w:pPr>
    </w:p>
    <w:p w:rsidR="00DF7D3C" w:rsidRPr="00DF7D3C" w:rsidRDefault="00DF7D3C" w:rsidP="00DF7D3C">
      <w:pPr>
        <w:autoSpaceDE w:val="0"/>
        <w:autoSpaceDN w:val="0"/>
        <w:adjustRightInd w:val="0"/>
        <w:jc w:val="both"/>
        <w:rPr>
          <w:b/>
        </w:rPr>
      </w:pPr>
      <w:r w:rsidRPr="00DF7D3C">
        <w:rPr>
          <w:b/>
        </w:rPr>
        <w:t xml:space="preserve">8. (4.3.8) Taśma </w:t>
      </w:r>
      <w:proofErr w:type="spellStart"/>
      <w:r w:rsidRPr="00DF7D3C">
        <w:rPr>
          <w:b/>
        </w:rPr>
        <w:t>lamownicza</w:t>
      </w:r>
      <w:proofErr w:type="spellEnd"/>
      <w:r w:rsidRPr="00DF7D3C">
        <w:rPr>
          <w:b/>
        </w:rPr>
        <w:t>:</w:t>
      </w:r>
    </w:p>
    <w:p w:rsidR="00DF7D3C" w:rsidRPr="00DF7D3C" w:rsidRDefault="00DF7D3C" w:rsidP="0074621A">
      <w:pPr>
        <w:pStyle w:val="Akapitzlist"/>
        <w:numPr>
          <w:ilvl w:val="0"/>
          <w:numId w:val="6"/>
        </w:numPr>
        <w:ind w:left="426" w:hanging="426"/>
        <w:contextualSpacing/>
      </w:pPr>
      <w:r w:rsidRPr="00DF7D3C">
        <w:t>wykonana z tkaniny konstrukcyjnej</w:t>
      </w:r>
    </w:p>
    <w:p w:rsidR="00DF7D3C" w:rsidRPr="00DF7D3C" w:rsidRDefault="00DF7D3C" w:rsidP="0074621A">
      <w:pPr>
        <w:pStyle w:val="Akapitzlist"/>
        <w:numPr>
          <w:ilvl w:val="0"/>
          <w:numId w:val="6"/>
        </w:numPr>
        <w:ind w:left="426" w:hanging="426"/>
        <w:contextualSpacing/>
      </w:pPr>
      <w:r w:rsidRPr="00DF7D3C">
        <w:t>szerokość: 20mm- 30 mm  (+/-10%)</w:t>
      </w:r>
    </w:p>
    <w:p w:rsidR="00DF7D3C" w:rsidRPr="00DF7D3C" w:rsidRDefault="00DF7D3C" w:rsidP="0074621A">
      <w:pPr>
        <w:pStyle w:val="Akapitzlist"/>
        <w:numPr>
          <w:ilvl w:val="0"/>
          <w:numId w:val="6"/>
        </w:numPr>
        <w:ind w:left="426" w:hanging="426"/>
        <w:contextualSpacing/>
      </w:pPr>
      <w:r w:rsidRPr="00DF7D3C">
        <w:t>kolor: czarny</w:t>
      </w:r>
    </w:p>
    <w:p w:rsidR="00DF7D3C" w:rsidRPr="00DF7D3C" w:rsidRDefault="00DF7D3C" w:rsidP="00DF7D3C">
      <w:pPr>
        <w:autoSpaceDE w:val="0"/>
        <w:autoSpaceDN w:val="0"/>
        <w:adjustRightInd w:val="0"/>
        <w:jc w:val="both"/>
        <w:rPr>
          <w:bCs/>
        </w:rPr>
      </w:pPr>
      <w:r w:rsidRPr="00DF7D3C">
        <w:rPr>
          <w:bCs/>
        </w:rPr>
        <w:t xml:space="preserve">Taśma </w:t>
      </w:r>
      <w:proofErr w:type="spellStart"/>
      <w:r w:rsidRPr="00DF7D3C">
        <w:rPr>
          <w:bCs/>
        </w:rPr>
        <w:t>lamownicza</w:t>
      </w:r>
      <w:proofErr w:type="spellEnd"/>
      <w:r w:rsidRPr="00DF7D3C">
        <w:rPr>
          <w:bCs/>
        </w:rPr>
        <w:t xml:space="preserve"> ma zastosowanie do wykończenia brzegów </w:t>
      </w:r>
      <w:proofErr w:type="spellStart"/>
      <w:r w:rsidRPr="00DF7D3C">
        <w:rPr>
          <w:bCs/>
        </w:rPr>
        <w:t>organizera</w:t>
      </w:r>
      <w:proofErr w:type="spellEnd"/>
      <w:r w:rsidRPr="00DF7D3C">
        <w:rPr>
          <w:bCs/>
        </w:rPr>
        <w:t xml:space="preserve"> oraz wzmocnienia w miejscach, w których </w:t>
      </w:r>
      <w:proofErr w:type="spellStart"/>
      <w:r w:rsidRPr="00DF7D3C">
        <w:rPr>
          <w:bCs/>
        </w:rPr>
        <w:t>organizer</w:t>
      </w:r>
      <w:proofErr w:type="spellEnd"/>
      <w:r w:rsidRPr="00DF7D3C">
        <w:rPr>
          <w:bCs/>
        </w:rPr>
        <w:t xml:space="preserve"> będzie mocowany do skrzyni.</w:t>
      </w:r>
    </w:p>
    <w:p w:rsidR="00DF7D3C" w:rsidRPr="00DF7D3C" w:rsidRDefault="00DF7D3C" w:rsidP="00DF7D3C">
      <w:pPr>
        <w:autoSpaceDE w:val="0"/>
        <w:autoSpaceDN w:val="0"/>
        <w:adjustRightInd w:val="0"/>
        <w:jc w:val="both"/>
        <w:rPr>
          <w:b/>
        </w:rPr>
      </w:pPr>
      <w:r w:rsidRPr="00DF7D3C">
        <w:rPr>
          <w:b/>
        </w:rPr>
        <w:t>9. (4.3.9) Płyta usztywniająca(folia przeźroczysta):</w:t>
      </w:r>
    </w:p>
    <w:p w:rsidR="00DF7D3C" w:rsidRPr="00DF7D3C" w:rsidRDefault="00DF7D3C" w:rsidP="0074621A">
      <w:pPr>
        <w:pStyle w:val="Akapitzlist"/>
        <w:numPr>
          <w:ilvl w:val="0"/>
          <w:numId w:val="11"/>
        </w:numPr>
        <w:autoSpaceDE w:val="0"/>
        <w:autoSpaceDN w:val="0"/>
        <w:adjustRightInd w:val="0"/>
        <w:ind w:left="426" w:hanging="426"/>
        <w:contextualSpacing/>
      </w:pPr>
      <w:r w:rsidRPr="00DF7D3C">
        <w:t>materiał : 100% PE</w:t>
      </w:r>
    </w:p>
    <w:p w:rsidR="00DF7D3C" w:rsidRPr="00DF7D3C" w:rsidRDefault="00DF7D3C" w:rsidP="0074621A">
      <w:pPr>
        <w:pStyle w:val="Akapitzlist"/>
        <w:numPr>
          <w:ilvl w:val="0"/>
          <w:numId w:val="11"/>
        </w:numPr>
        <w:autoSpaceDE w:val="0"/>
        <w:autoSpaceDN w:val="0"/>
        <w:adjustRightInd w:val="0"/>
        <w:ind w:left="426" w:hanging="426"/>
        <w:contextualSpacing/>
        <w:jc w:val="both"/>
      </w:pPr>
      <w:r w:rsidRPr="00DF7D3C">
        <w:t>sposób wykończenia powierzchni: folia obustronnie gładka</w:t>
      </w:r>
    </w:p>
    <w:p w:rsidR="00DF7D3C" w:rsidRPr="00DF7D3C" w:rsidRDefault="00DF7D3C" w:rsidP="0074621A">
      <w:pPr>
        <w:pStyle w:val="Akapitzlist"/>
        <w:numPr>
          <w:ilvl w:val="0"/>
          <w:numId w:val="11"/>
        </w:numPr>
        <w:autoSpaceDE w:val="0"/>
        <w:autoSpaceDN w:val="0"/>
        <w:adjustRightInd w:val="0"/>
        <w:ind w:left="426" w:hanging="426"/>
        <w:contextualSpacing/>
        <w:jc w:val="both"/>
      </w:pPr>
      <w:r w:rsidRPr="00DF7D3C">
        <w:t>grubość: 1 mm +/- 5%</w:t>
      </w:r>
    </w:p>
    <w:p w:rsidR="00DF7D3C" w:rsidRPr="00DF7D3C" w:rsidRDefault="00DF7D3C" w:rsidP="00DF7D3C">
      <w:pPr>
        <w:jc w:val="both"/>
        <w:rPr>
          <w:highlight w:val="darkGray"/>
        </w:rPr>
      </w:pPr>
    </w:p>
    <w:p w:rsidR="00DF7D3C" w:rsidRPr="0064020C" w:rsidRDefault="00DF7D3C" w:rsidP="00DF7D3C">
      <w:pPr>
        <w:jc w:val="both"/>
        <w:rPr>
          <w:b/>
        </w:rPr>
      </w:pPr>
      <w:r w:rsidRPr="0064020C">
        <w:rPr>
          <w:b/>
        </w:rPr>
        <w:t>Odpowiedź :</w:t>
      </w:r>
    </w:p>
    <w:p w:rsidR="0004022E" w:rsidRPr="0064020C" w:rsidRDefault="0004022E" w:rsidP="0004022E">
      <w:pPr>
        <w:autoSpaceDE w:val="0"/>
        <w:autoSpaceDN w:val="0"/>
        <w:spacing w:line="276" w:lineRule="auto"/>
        <w:jc w:val="both"/>
      </w:pPr>
      <w:r w:rsidRPr="0064020C">
        <w:t xml:space="preserve">Zamawiający </w:t>
      </w:r>
      <w:r w:rsidR="007E47EC" w:rsidRPr="0064020C">
        <w:t>akceptuje</w:t>
      </w:r>
      <w:r w:rsidRPr="0064020C">
        <w:t xml:space="preserve"> wykonanie </w:t>
      </w:r>
      <w:proofErr w:type="spellStart"/>
      <w:r w:rsidRPr="0064020C">
        <w:t>organizera</w:t>
      </w:r>
      <w:proofErr w:type="spellEnd"/>
      <w:r w:rsidRPr="0064020C">
        <w:t xml:space="preserve"> z materiałów o </w:t>
      </w:r>
      <w:r w:rsidR="0079191D" w:rsidRPr="0064020C">
        <w:t xml:space="preserve">parametrach określonych w WTU </w:t>
      </w:r>
      <w:r w:rsidR="007E47EC" w:rsidRPr="0064020C">
        <w:t xml:space="preserve">Nr 93/DKWS </w:t>
      </w:r>
      <w:r w:rsidR="0079191D" w:rsidRPr="0064020C">
        <w:t xml:space="preserve">lub wyższych. </w:t>
      </w:r>
    </w:p>
    <w:p w:rsidR="00DF7D3C" w:rsidRPr="0064020C" w:rsidRDefault="00DF7D3C" w:rsidP="00DF7D3C">
      <w:pPr>
        <w:jc w:val="both"/>
        <w:rPr>
          <w:b/>
        </w:rPr>
      </w:pPr>
    </w:p>
    <w:p w:rsidR="00DF7D3C" w:rsidRPr="0064020C" w:rsidRDefault="00DF7D3C" w:rsidP="00DF7D3C">
      <w:pPr>
        <w:jc w:val="both"/>
        <w:rPr>
          <w:b/>
        </w:rPr>
      </w:pPr>
      <w:r w:rsidRPr="0064020C">
        <w:rPr>
          <w:b/>
        </w:rPr>
        <w:t xml:space="preserve">Pytanie nr </w:t>
      </w:r>
      <w:r w:rsidR="001E09B1" w:rsidRPr="0064020C">
        <w:rPr>
          <w:b/>
        </w:rPr>
        <w:t>3</w:t>
      </w:r>
      <w:r w:rsidR="008D3745" w:rsidRPr="0064020C">
        <w:rPr>
          <w:b/>
        </w:rPr>
        <w:t>2</w:t>
      </w:r>
    </w:p>
    <w:p w:rsidR="00DF7D3C" w:rsidRPr="0064020C" w:rsidRDefault="00DF7D3C" w:rsidP="00DF7D3C">
      <w:pPr>
        <w:jc w:val="both"/>
      </w:pPr>
      <w:r w:rsidRPr="0064020C">
        <w:rPr>
          <w:bCs/>
        </w:rPr>
        <w:t xml:space="preserve">(dotyczy: zadanie nr 4 - zasobnik z tworzywa sztucznego) </w:t>
      </w:r>
    </w:p>
    <w:p w:rsidR="00DF7D3C" w:rsidRPr="0074621A" w:rsidRDefault="00DF7D3C" w:rsidP="00DF7D3C">
      <w:pPr>
        <w:pStyle w:val="Akapitzlist"/>
        <w:ind w:left="0"/>
        <w:jc w:val="both"/>
      </w:pPr>
      <w:r w:rsidRPr="0064020C">
        <w:t>Czy producenci tkanin, dodatków, półfabrykatów lub gotowych elementów do produkcji przedmiotów umundurowania i wyekwipowania będzie uznany przez Zamawiającego za podwykonawcę, który musi spełniać zapisy SWZ rozdz. X. pkt. 1-4 oraz będzie wpisany do umowy w § 14. Podwykonawcy?</w:t>
      </w:r>
    </w:p>
    <w:p w:rsidR="00DF7D3C" w:rsidRPr="0074621A" w:rsidRDefault="00DF7D3C" w:rsidP="00DF7D3C">
      <w:pPr>
        <w:jc w:val="both"/>
        <w:rPr>
          <w:b/>
          <w:highlight w:val="darkGray"/>
        </w:rPr>
      </w:pPr>
    </w:p>
    <w:p w:rsidR="00DF7D3C" w:rsidRPr="0064020C" w:rsidRDefault="00DF7D3C" w:rsidP="00DF7D3C">
      <w:pPr>
        <w:jc w:val="both"/>
        <w:rPr>
          <w:b/>
        </w:rPr>
      </w:pPr>
      <w:r w:rsidRPr="00332309">
        <w:rPr>
          <w:b/>
        </w:rPr>
        <w:t>Odpowiedź :</w:t>
      </w:r>
    </w:p>
    <w:p w:rsidR="007E47EC" w:rsidRPr="0064020C" w:rsidRDefault="007E47EC" w:rsidP="007E47EC">
      <w:pPr>
        <w:spacing w:line="276" w:lineRule="auto"/>
        <w:ind w:right="-624"/>
        <w:jc w:val="both"/>
        <w:rPr>
          <w:bCs/>
        </w:rPr>
      </w:pPr>
      <w:r w:rsidRPr="0064020C">
        <w:rPr>
          <w:bCs/>
        </w:rPr>
        <w:t>Producent nie musi być wpisany do umowy w § 14 Podwykonawcy oraz nie musi spełniać wymagań SWZ rozdz. X Podwykonawcy.</w:t>
      </w:r>
    </w:p>
    <w:p w:rsidR="0004022E" w:rsidRPr="0064020C" w:rsidRDefault="0004022E" w:rsidP="00DF7D3C">
      <w:pPr>
        <w:jc w:val="both"/>
        <w:rPr>
          <w:b/>
        </w:rPr>
      </w:pPr>
    </w:p>
    <w:p w:rsidR="00DF7D3C" w:rsidRPr="0064020C" w:rsidRDefault="00DF7D3C" w:rsidP="00DF7D3C">
      <w:pPr>
        <w:jc w:val="both"/>
        <w:rPr>
          <w:b/>
        </w:rPr>
      </w:pPr>
      <w:r w:rsidRPr="0064020C">
        <w:rPr>
          <w:b/>
        </w:rPr>
        <w:t>Pytanie nr 3</w:t>
      </w:r>
      <w:r w:rsidR="008D3745" w:rsidRPr="0064020C">
        <w:rPr>
          <w:b/>
        </w:rPr>
        <w:t>3</w:t>
      </w:r>
    </w:p>
    <w:p w:rsidR="00DF7D3C" w:rsidRPr="0064020C" w:rsidRDefault="00DF7D3C" w:rsidP="00DF7D3C">
      <w:pPr>
        <w:jc w:val="both"/>
      </w:pPr>
      <w:r w:rsidRPr="0064020C">
        <w:rPr>
          <w:bCs/>
        </w:rPr>
        <w:t xml:space="preserve">(dotyczy: zadanie nr 4 - zasobnik z tworzywa sztucznego) </w:t>
      </w:r>
    </w:p>
    <w:p w:rsidR="0074621A" w:rsidRPr="0064020C" w:rsidRDefault="0074621A" w:rsidP="0074621A">
      <w:pPr>
        <w:autoSpaceDE w:val="0"/>
        <w:autoSpaceDN w:val="0"/>
        <w:adjustRightInd w:val="0"/>
        <w:jc w:val="both"/>
        <w:rPr>
          <w:bCs/>
        </w:rPr>
      </w:pPr>
      <w:r w:rsidRPr="0064020C">
        <w:rPr>
          <w:bCs/>
        </w:rPr>
        <w:t xml:space="preserve">W związku z faktem, że Załącznikiem nr 6 do Projektowanych Postanowień Umowy są Wyjaśnienia treści SWZ. zwracamy się z prośbą o potwierdzenie, treść wyjaśnień SWZ stanowi integralną część SWZ, Opisu przedmiotu zamówienia i Umowy. </w:t>
      </w:r>
    </w:p>
    <w:p w:rsidR="00DF7D3C" w:rsidRPr="0064020C" w:rsidRDefault="00DF7D3C" w:rsidP="00DF7D3C">
      <w:pPr>
        <w:rPr>
          <w:highlight w:val="darkGray"/>
        </w:rPr>
      </w:pPr>
    </w:p>
    <w:p w:rsidR="00DF7D3C" w:rsidRPr="0064020C" w:rsidRDefault="00DF7D3C" w:rsidP="00DF7D3C">
      <w:pPr>
        <w:jc w:val="both"/>
        <w:rPr>
          <w:b/>
        </w:rPr>
      </w:pPr>
      <w:r w:rsidRPr="0064020C">
        <w:rPr>
          <w:b/>
        </w:rPr>
        <w:t>Odpowiedź :</w:t>
      </w:r>
    </w:p>
    <w:p w:rsidR="0004022E" w:rsidRPr="0064020C" w:rsidRDefault="0004022E" w:rsidP="0004022E">
      <w:pPr>
        <w:autoSpaceDE w:val="0"/>
        <w:autoSpaceDN w:val="0"/>
        <w:spacing w:line="276" w:lineRule="auto"/>
        <w:jc w:val="both"/>
        <w:rPr>
          <w:bCs/>
        </w:rPr>
      </w:pPr>
      <w:r w:rsidRPr="0064020C">
        <w:rPr>
          <w:bCs/>
        </w:rPr>
        <w:t>Treść wyjaśnień SWZ stanowi integralną część SWZ, opisu przedmiotu zamówienia i Umowy o ile zmieniają treść umowy lub załączników do umowy.</w:t>
      </w:r>
    </w:p>
    <w:p w:rsidR="00DF7D3C" w:rsidRDefault="00DF7D3C" w:rsidP="00DF7D3C">
      <w:pPr>
        <w:jc w:val="both"/>
        <w:rPr>
          <w:b/>
        </w:rPr>
      </w:pPr>
    </w:p>
    <w:p w:rsidR="00DF7D3C" w:rsidRPr="0064020C" w:rsidRDefault="00DF7D3C" w:rsidP="00DF7D3C">
      <w:pPr>
        <w:jc w:val="both"/>
        <w:rPr>
          <w:b/>
        </w:rPr>
      </w:pPr>
      <w:r w:rsidRPr="0064020C">
        <w:rPr>
          <w:b/>
        </w:rPr>
        <w:t>Pytanie nr 3</w:t>
      </w:r>
      <w:r w:rsidR="008D3745" w:rsidRPr="0064020C">
        <w:rPr>
          <w:b/>
        </w:rPr>
        <w:t>4</w:t>
      </w:r>
    </w:p>
    <w:p w:rsidR="00DF7D3C" w:rsidRPr="0064020C" w:rsidRDefault="00DF7D3C" w:rsidP="00DF7D3C">
      <w:pPr>
        <w:jc w:val="both"/>
      </w:pPr>
      <w:r w:rsidRPr="0064020C">
        <w:rPr>
          <w:bCs/>
        </w:rPr>
        <w:t xml:space="preserve">(dotyczy: zadanie nr 4 - zasobnik z tworzywa sztucznego) </w:t>
      </w:r>
    </w:p>
    <w:p w:rsidR="0074621A" w:rsidRPr="0064020C" w:rsidRDefault="0074621A" w:rsidP="0074621A">
      <w:pPr>
        <w:autoSpaceDE w:val="0"/>
        <w:autoSpaceDN w:val="0"/>
        <w:adjustRightInd w:val="0"/>
        <w:jc w:val="both"/>
        <w:rPr>
          <w:rFonts w:cs="Arial"/>
        </w:rPr>
      </w:pPr>
      <w:r w:rsidRPr="0064020C">
        <w:rPr>
          <w:bCs/>
        </w:rPr>
        <w:t>Zgodnie §7 ust. 21 Proponowanych Postanowień Umowy „</w:t>
      </w:r>
      <w:r w:rsidRPr="0064020C">
        <w:rPr>
          <w:rFonts w:cs="Arial"/>
        </w:rPr>
        <w:t xml:space="preserve">Wykonawca na zasadach określonych w WTU…/MON zobowiązany jest przedstawić wyniki badań których zakres, częstotliwość oraz podmiot uprawniony do ich wykonania określa tenże dokument. W razie braku laboratorium, o którym mowa powyżej, dopuszcza się za pisemną zgodą Zamawiającego przedstawienie wyników pochodzących z innego laboratorium, o ile zostały </w:t>
      </w:r>
      <w:r w:rsidRPr="0064020C">
        <w:rPr>
          <w:rFonts w:cs="Arial"/>
        </w:rPr>
        <w:lastRenderedPageBreak/>
        <w:t>one sporządzone w języku polskim, bądź zostały przetłumaczone przez tłumacza przysięgłego na język polski.”</w:t>
      </w:r>
    </w:p>
    <w:p w:rsidR="0074621A" w:rsidRPr="0064020C" w:rsidRDefault="0074621A" w:rsidP="0074621A">
      <w:pPr>
        <w:autoSpaceDE w:val="0"/>
        <w:autoSpaceDN w:val="0"/>
        <w:adjustRightInd w:val="0"/>
        <w:jc w:val="both"/>
        <w:rPr>
          <w:bCs/>
        </w:rPr>
      </w:pPr>
      <w:r w:rsidRPr="0064020C">
        <w:rPr>
          <w:rFonts w:cs="Arial"/>
        </w:rPr>
        <w:t xml:space="preserve">Prosimy o potwierdzenie, </w:t>
      </w:r>
      <w:r w:rsidRPr="0064020C">
        <w:rPr>
          <w:bCs/>
        </w:rPr>
        <w:t xml:space="preserve">w związku z faktem, iż w przypadku wykonania </w:t>
      </w:r>
      <w:proofErr w:type="spellStart"/>
      <w:r w:rsidRPr="0064020C">
        <w:rPr>
          <w:bCs/>
        </w:rPr>
        <w:t>organizera</w:t>
      </w:r>
      <w:proofErr w:type="spellEnd"/>
      <w:r w:rsidRPr="0064020C">
        <w:rPr>
          <w:bCs/>
        </w:rPr>
        <w:t xml:space="preserve"> wieka, materiałem zasadniczym jest tkanina konstrukcyjna – Cordura (pkt. 4.3.1) oraz siatka techniczna (pkt. 4.3.7) czy Zamawiający wymaga przedstawienia wyników z badań dla tkaniny zasadniczej, natomiast dla pozostałych dodatków wystarczające będą świadectwa jakości bądź karty techniczne?</w:t>
      </w:r>
    </w:p>
    <w:p w:rsidR="0074621A" w:rsidRPr="0064020C" w:rsidRDefault="0074621A" w:rsidP="0074621A">
      <w:pPr>
        <w:autoSpaceDE w:val="0"/>
        <w:autoSpaceDN w:val="0"/>
        <w:adjustRightInd w:val="0"/>
        <w:jc w:val="both"/>
        <w:rPr>
          <w:iCs/>
        </w:rPr>
      </w:pPr>
      <w:r w:rsidRPr="0064020C">
        <w:rPr>
          <w:bCs/>
        </w:rPr>
        <w:t xml:space="preserve">Ponadto proszę o potwierdzenie, czy Zamawiający zaakceptuje wyniki badań </w:t>
      </w:r>
      <w:r w:rsidRPr="0064020C">
        <w:rPr>
          <w:iCs/>
        </w:rPr>
        <w:t>tkaniny zasadniczej wykonane w laboratorium certyfikowanym wydane w 01.07.2018 rok potwierdzające zgodność parametrów tkaniny zasadniczej do oceny wzoru?</w:t>
      </w:r>
    </w:p>
    <w:p w:rsidR="00DF7D3C" w:rsidRPr="0064020C" w:rsidRDefault="00DF7D3C" w:rsidP="00DF7D3C"/>
    <w:p w:rsidR="00DF7D3C" w:rsidRPr="0079191D" w:rsidRDefault="00DF7D3C" w:rsidP="00DF7D3C">
      <w:pPr>
        <w:jc w:val="both"/>
        <w:rPr>
          <w:b/>
        </w:rPr>
      </w:pPr>
      <w:r w:rsidRPr="0079191D">
        <w:rPr>
          <w:b/>
        </w:rPr>
        <w:t>Odpowiedź :</w:t>
      </w:r>
    </w:p>
    <w:p w:rsidR="0004022E" w:rsidRPr="0079191D" w:rsidRDefault="0004022E" w:rsidP="0079191D">
      <w:pPr>
        <w:autoSpaceDE w:val="0"/>
        <w:autoSpaceDN w:val="0"/>
        <w:spacing w:line="276" w:lineRule="auto"/>
        <w:jc w:val="both"/>
      </w:pPr>
      <w:r w:rsidRPr="0079191D">
        <w:t xml:space="preserve">Zamawiający </w:t>
      </w:r>
      <w:r w:rsidR="007E47EC">
        <w:t>akceptuje</w:t>
      </w:r>
      <w:r w:rsidRPr="0079191D">
        <w:t xml:space="preserve"> przedstawienie wyników z badań dla tkaniny zasadniczej, natomiast dla pozostałych dodatków wystarczające będą świadectwa jakości lub karty techniczne.</w:t>
      </w:r>
    </w:p>
    <w:p w:rsidR="0004022E" w:rsidRPr="0004022E" w:rsidRDefault="0004022E" w:rsidP="0079191D">
      <w:pPr>
        <w:autoSpaceDE w:val="0"/>
        <w:autoSpaceDN w:val="0"/>
        <w:spacing w:line="276" w:lineRule="auto"/>
        <w:jc w:val="both"/>
      </w:pPr>
      <w:r w:rsidRPr="0079191D">
        <w:t xml:space="preserve">Zamawiający </w:t>
      </w:r>
      <w:r w:rsidR="007E47EC">
        <w:t>akceptuje</w:t>
      </w:r>
      <w:r w:rsidRPr="0079191D">
        <w:t xml:space="preserve"> przedstawienie wyników badań materiałów zasadniczych potwierdzone przez akredytowane laboratorium z datą 1 lipca 2018 roku.</w:t>
      </w:r>
    </w:p>
    <w:p w:rsidR="0004022E" w:rsidRPr="0004022E" w:rsidRDefault="0004022E" w:rsidP="0079191D">
      <w:pPr>
        <w:jc w:val="both"/>
        <w:rPr>
          <w:b/>
        </w:rPr>
      </w:pPr>
    </w:p>
    <w:p w:rsidR="00DF7D3C" w:rsidRPr="00C93732" w:rsidRDefault="00DF7D3C" w:rsidP="00DF7D3C">
      <w:pPr>
        <w:jc w:val="both"/>
        <w:rPr>
          <w:b/>
        </w:rPr>
      </w:pPr>
    </w:p>
    <w:p w:rsidR="00AB0CAE" w:rsidRPr="00C93732" w:rsidRDefault="00AB0CAE" w:rsidP="00AB0CAE">
      <w:pPr>
        <w:pStyle w:val="Tekstkomentarza"/>
        <w:jc w:val="center"/>
        <w:rPr>
          <w:rFonts w:ascii="Times New Roman" w:hAnsi="Times New Roman"/>
          <w:b/>
          <w:sz w:val="24"/>
          <w:lang w:val="pl-PL"/>
        </w:rPr>
      </w:pPr>
      <w:r w:rsidRPr="000B1467">
        <w:rPr>
          <w:rFonts w:ascii="Times New Roman" w:hAnsi="Times New Roman"/>
          <w:b/>
          <w:sz w:val="24"/>
          <w:lang w:val="pl-PL"/>
        </w:rPr>
        <w:t>ZMIANA TREŚCI SWZ</w:t>
      </w:r>
    </w:p>
    <w:p w:rsidR="00AB0CAE" w:rsidRPr="00C93732" w:rsidRDefault="00AB0CAE" w:rsidP="00AB0CAE">
      <w:pPr>
        <w:pStyle w:val="Tekstkomentarza"/>
        <w:jc w:val="center"/>
        <w:rPr>
          <w:rFonts w:ascii="Times New Roman" w:hAnsi="Times New Roman"/>
          <w:b/>
          <w:sz w:val="24"/>
          <w:lang w:val="pl-PL"/>
        </w:rPr>
      </w:pPr>
    </w:p>
    <w:p w:rsidR="00AB0CAE" w:rsidRPr="00C93732" w:rsidRDefault="00AB0CAE" w:rsidP="00AB0CAE">
      <w:pPr>
        <w:spacing w:after="120" w:line="276" w:lineRule="auto"/>
        <w:ind w:firstLine="708"/>
        <w:jc w:val="both"/>
      </w:pPr>
      <w:r w:rsidRPr="00C93732">
        <w:t xml:space="preserve">Zamawiający informuje, iż działając zgodnie z art. 137 ust. 1 ustawy z dnia 11 września 2019 r. Prawo zamówień publicznych   (DZ. U. z 2019 r, poz. 2019 z </w:t>
      </w:r>
      <w:proofErr w:type="spellStart"/>
      <w:r w:rsidRPr="00C93732">
        <w:t>późn</w:t>
      </w:r>
      <w:proofErr w:type="spellEnd"/>
      <w:r w:rsidRPr="00C93732">
        <w:t xml:space="preserve">. zm.) dokonuje </w:t>
      </w:r>
      <w:r w:rsidRPr="00C93732">
        <w:rPr>
          <w:b/>
        </w:rPr>
        <w:t>zmiany treści specyfikacji warunków zamówienia</w:t>
      </w:r>
      <w:r w:rsidRPr="00C93732">
        <w:t xml:space="preserve"> w niniejszym postępowaniu. Zmiana treści specyfikacji warunków zamówienia dokonana zostaje w zakresie</w:t>
      </w:r>
      <w:r w:rsidR="00FA208B" w:rsidRPr="00C93732">
        <w:t>:</w:t>
      </w:r>
      <w:r w:rsidRPr="00C93732">
        <w:t xml:space="preserve"> </w:t>
      </w:r>
    </w:p>
    <w:p w:rsidR="00AB0CAE" w:rsidRPr="00C93732" w:rsidRDefault="00AB0CAE" w:rsidP="00FA208B">
      <w:pPr>
        <w:spacing w:after="120" w:line="276" w:lineRule="auto"/>
        <w:jc w:val="both"/>
      </w:pPr>
      <w:r w:rsidRPr="00C93732">
        <w:t>- rozdz. XIII pkt. 1 SWZ</w:t>
      </w:r>
      <w:r w:rsidR="00FA208B" w:rsidRPr="00C93732">
        <w:t xml:space="preserve"> - zmiana terminu, w którym wykonawcy pozostają związani złożoną ofertą</w:t>
      </w:r>
      <w:r w:rsidR="00F50F6F" w:rsidRPr="00C93732">
        <w:t>;</w:t>
      </w:r>
    </w:p>
    <w:p w:rsidR="00AB0CAE" w:rsidRPr="00C93732" w:rsidRDefault="00FA208B" w:rsidP="00FA208B">
      <w:pPr>
        <w:spacing w:after="120" w:line="276" w:lineRule="auto"/>
        <w:jc w:val="both"/>
      </w:pPr>
      <w:r w:rsidRPr="00C93732">
        <w:t xml:space="preserve">- </w:t>
      </w:r>
      <w:r w:rsidR="00F50F6F" w:rsidRPr="00C93732">
        <w:t xml:space="preserve">rozdz. XV pkt. 2 SWZ - </w:t>
      </w:r>
      <w:r w:rsidRPr="00C93732">
        <w:t>zmian</w:t>
      </w:r>
      <w:r w:rsidR="003A7D1D" w:rsidRPr="00C93732">
        <w:t>a</w:t>
      </w:r>
      <w:r w:rsidRPr="00C93732">
        <w:t xml:space="preserve"> terminu składania i otwarcia ofert, zmian</w:t>
      </w:r>
      <w:r w:rsidR="00F50F6F" w:rsidRPr="00C93732">
        <w:t>a</w:t>
      </w:r>
      <w:r w:rsidRPr="00C93732">
        <w:t xml:space="preserve"> terminu przekazania przedmiotowych środków dowodowych oraz opisu sposobu </w:t>
      </w:r>
      <w:r w:rsidR="00F50F6F" w:rsidRPr="00C93732">
        <w:t xml:space="preserve">ich </w:t>
      </w:r>
      <w:r w:rsidRPr="00C93732">
        <w:t>przekazania zamawiającemu</w:t>
      </w:r>
      <w:r w:rsidR="00F50F6F" w:rsidRPr="00C93732">
        <w:t>;</w:t>
      </w:r>
    </w:p>
    <w:p w:rsidR="00FA208B" w:rsidRPr="00C93732" w:rsidRDefault="00FA208B" w:rsidP="00FA208B">
      <w:pPr>
        <w:spacing w:after="120" w:line="276" w:lineRule="auto"/>
        <w:jc w:val="both"/>
      </w:pPr>
      <w:r w:rsidRPr="00C93732">
        <w:t xml:space="preserve">- </w:t>
      </w:r>
      <w:r w:rsidR="00F50F6F" w:rsidRPr="00C93732">
        <w:t xml:space="preserve">rozdz. XV pkt. 6 SWZ - </w:t>
      </w:r>
      <w:r w:rsidRPr="00C93732">
        <w:t>zmian</w:t>
      </w:r>
      <w:r w:rsidR="00F50F6F" w:rsidRPr="00C93732">
        <w:t>a terminu otwarcia ofert.</w:t>
      </w:r>
    </w:p>
    <w:p w:rsidR="00F50F6F" w:rsidRPr="00C93732" w:rsidRDefault="00F50F6F" w:rsidP="00FA208B">
      <w:pPr>
        <w:spacing w:after="120" w:line="276" w:lineRule="auto"/>
        <w:jc w:val="both"/>
      </w:pPr>
    </w:p>
    <w:p w:rsidR="00F50F6F" w:rsidRPr="00C93732" w:rsidRDefault="00F50F6F" w:rsidP="003A7D1D">
      <w:pPr>
        <w:spacing w:after="120" w:line="276" w:lineRule="auto"/>
        <w:jc w:val="center"/>
        <w:rPr>
          <w:b/>
        </w:rPr>
      </w:pPr>
      <w:r w:rsidRPr="00C93732">
        <w:rPr>
          <w:b/>
        </w:rPr>
        <w:t>Nowe terminy to:</w:t>
      </w:r>
    </w:p>
    <w:p w:rsidR="00F50F6F" w:rsidRPr="00C93732" w:rsidRDefault="00F50F6F" w:rsidP="00F50F6F">
      <w:pPr>
        <w:spacing w:after="120" w:line="276" w:lineRule="auto"/>
        <w:jc w:val="both"/>
      </w:pPr>
      <w:r w:rsidRPr="00C93732">
        <w:t>- rozdz. XIII pkt. 1 SWZ:</w:t>
      </w:r>
    </w:p>
    <w:p w:rsidR="00F50F6F" w:rsidRPr="00C93732" w:rsidRDefault="00F50F6F" w:rsidP="003A7D1D">
      <w:pPr>
        <w:pStyle w:val="Tekstpodstawowy"/>
        <w:widowControl w:val="0"/>
        <w:spacing w:line="240" w:lineRule="auto"/>
        <w:rPr>
          <w:color w:val="0070C0"/>
          <w:szCs w:val="24"/>
        </w:rPr>
      </w:pPr>
      <w:r w:rsidRPr="00C93732">
        <w:rPr>
          <w:szCs w:val="24"/>
        </w:rPr>
        <w:t xml:space="preserve">Wykonawca pozostaje związany ofertą </w:t>
      </w:r>
      <w:r w:rsidRPr="00C93732">
        <w:rPr>
          <w:bCs/>
          <w:szCs w:val="24"/>
        </w:rPr>
        <w:t>od dnia upływu terminu składania ofert,</w:t>
      </w:r>
      <w:r w:rsidRPr="00C93732">
        <w:rPr>
          <w:b/>
          <w:szCs w:val="24"/>
        </w:rPr>
        <w:t xml:space="preserve"> </w:t>
      </w:r>
      <w:r w:rsidRPr="00C93732">
        <w:rPr>
          <w:b/>
          <w:color w:val="0070C0"/>
          <w:szCs w:val="24"/>
        </w:rPr>
        <w:t xml:space="preserve">do dnia </w:t>
      </w:r>
      <w:r w:rsidR="00AF394F">
        <w:rPr>
          <w:b/>
          <w:color w:val="0070C0"/>
          <w:szCs w:val="24"/>
          <w:lang w:val="pl-PL"/>
        </w:rPr>
        <w:t>22.10</w:t>
      </w:r>
      <w:r w:rsidRPr="00C93732">
        <w:rPr>
          <w:b/>
          <w:color w:val="0070C0"/>
          <w:szCs w:val="24"/>
        </w:rPr>
        <w:t>.2021r.</w:t>
      </w:r>
    </w:p>
    <w:p w:rsidR="00332309" w:rsidRDefault="00332309" w:rsidP="00FA208B">
      <w:pPr>
        <w:spacing w:after="120" w:line="276" w:lineRule="auto"/>
        <w:jc w:val="both"/>
      </w:pPr>
    </w:p>
    <w:p w:rsidR="00F50F6F" w:rsidRPr="00C93732" w:rsidRDefault="00F50F6F" w:rsidP="00FA208B">
      <w:pPr>
        <w:spacing w:after="120" w:line="276" w:lineRule="auto"/>
        <w:jc w:val="both"/>
      </w:pPr>
      <w:r w:rsidRPr="00C93732">
        <w:t>- rozdz. XV pkt. 2 SWZ:</w:t>
      </w:r>
    </w:p>
    <w:p w:rsidR="00F50F6F" w:rsidRPr="00C93732" w:rsidRDefault="00F50F6F" w:rsidP="00FA208B">
      <w:pPr>
        <w:spacing w:after="120" w:line="276" w:lineRule="auto"/>
        <w:jc w:val="both"/>
        <w:rPr>
          <w:color w:val="0070C0"/>
        </w:rPr>
      </w:pPr>
      <w:r w:rsidRPr="00C93732">
        <w:t xml:space="preserve">Termin składania ofert upływa w dniu </w:t>
      </w:r>
      <w:r w:rsidR="00AF394F">
        <w:rPr>
          <w:b/>
          <w:color w:val="0070C0"/>
        </w:rPr>
        <w:t>26.07</w:t>
      </w:r>
      <w:r w:rsidRPr="00C93732">
        <w:rPr>
          <w:b/>
          <w:color w:val="0070C0"/>
        </w:rPr>
        <w:t>.2021 r. o godz. 9:00:00</w:t>
      </w:r>
      <w:r w:rsidRPr="00C93732">
        <w:rPr>
          <w:color w:val="0070C0"/>
        </w:rPr>
        <w:t xml:space="preserve">   </w:t>
      </w:r>
    </w:p>
    <w:p w:rsidR="00F50F6F" w:rsidRPr="00C93732" w:rsidRDefault="00F50F6F" w:rsidP="00F50F6F">
      <w:pPr>
        <w:pStyle w:val="Tekstpodstawowywcity3"/>
        <w:tabs>
          <w:tab w:val="left" w:pos="851"/>
          <w:tab w:val="left" w:pos="3544"/>
          <w:tab w:val="left" w:pos="3686"/>
        </w:tabs>
        <w:spacing w:line="240" w:lineRule="auto"/>
        <w:ind w:left="0"/>
        <w:jc w:val="both"/>
        <w:rPr>
          <w:rFonts w:ascii="Times New Roman" w:hAnsi="Times New Roman"/>
          <w:i/>
          <w:sz w:val="24"/>
          <w:szCs w:val="24"/>
        </w:rPr>
      </w:pPr>
      <w:r w:rsidRPr="00C93732">
        <w:rPr>
          <w:rFonts w:ascii="Times New Roman" w:hAnsi="Times New Roman"/>
          <w:i/>
          <w:sz w:val="24"/>
          <w:szCs w:val="24"/>
        </w:rPr>
        <w:t xml:space="preserve">Wzory </w:t>
      </w:r>
      <w:proofErr w:type="spellStart"/>
      <w:r w:rsidRPr="00C93732">
        <w:rPr>
          <w:rFonts w:ascii="Times New Roman" w:hAnsi="Times New Roman"/>
          <w:i/>
          <w:sz w:val="24"/>
          <w:szCs w:val="24"/>
        </w:rPr>
        <w:t>PUiW</w:t>
      </w:r>
      <w:proofErr w:type="spellEnd"/>
      <w:r w:rsidRPr="00C93732">
        <w:rPr>
          <w:rFonts w:ascii="Times New Roman" w:hAnsi="Times New Roman"/>
          <w:i/>
          <w:sz w:val="24"/>
          <w:szCs w:val="24"/>
        </w:rPr>
        <w:t xml:space="preserve"> należy złożyć (przekazać) w opakowaniu uniemożliwiającym ujawnienie jego zawartości opisanym w nw. sposób:</w:t>
      </w:r>
    </w:p>
    <w:p w:rsidR="0064020C" w:rsidRPr="00FC4D89" w:rsidRDefault="00F50F6F" w:rsidP="0064020C">
      <w:pPr>
        <w:ind w:left="851"/>
        <w:jc w:val="center"/>
        <w:rPr>
          <w:i/>
        </w:rPr>
      </w:pPr>
      <w:r w:rsidRPr="00C93732">
        <w:rPr>
          <w:i/>
        </w:rPr>
        <w:t xml:space="preserve">Wzór przedmiotu umundurowania i wyekwipowania w postępowaniu pn.: </w:t>
      </w:r>
      <w:r w:rsidR="0064020C" w:rsidRPr="00FC4D89">
        <w:rPr>
          <w:i/>
        </w:rPr>
        <w:t xml:space="preserve">„Dostawa </w:t>
      </w:r>
      <w:r w:rsidR="0064020C" w:rsidRPr="00FC4D89">
        <w:rPr>
          <w:bCs/>
          <w:i/>
        </w:rPr>
        <w:t xml:space="preserve">przedmiotów umundurowania i wyekwipowania </w:t>
      </w:r>
      <w:r w:rsidR="0064020C" w:rsidRPr="00FC4D89">
        <w:rPr>
          <w:i/>
        </w:rPr>
        <w:t xml:space="preserve">– mata samopompująca, plecak patrolowy, śpiwór nieprzemakalny z wkładką puchową, zasobnik z tworzywa sztucznego, </w:t>
      </w:r>
      <w:r w:rsidR="0064020C" w:rsidRPr="00FC4D89">
        <w:rPr>
          <w:bCs/>
          <w:i/>
        </w:rPr>
        <w:t>zadanie nr ………</w:t>
      </w:r>
      <w:r w:rsidR="0064020C" w:rsidRPr="00FC4D89">
        <w:rPr>
          <w:i/>
        </w:rPr>
        <w:t>”, sprawa Nr 88/2021</w:t>
      </w:r>
    </w:p>
    <w:p w:rsidR="00F50F6F" w:rsidRPr="0064020C" w:rsidRDefault="0064020C" w:rsidP="0064020C">
      <w:pPr>
        <w:ind w:left="851"/>
        <w:jc w:val="center"/>
        <w:rPr>
          <w:b/>
          <w:i/>
          <w:color w:val="0070C0"/>
        </w:rPr>
      </w:pPr>
      <w:r w:rsidRPr="00C93732">
        <w:rPr>
          <w:i/>
        </w:rPr>
        <w:t xml:space="preserve"> </w:t>
      </w:r>
      <w:r w:rsidR="00F50F6F" w:rsidRPr="00C93732">
        <w:rPr>
          <w:i/>
        </w:rPr>
        <w:t>„nie otwierać przed</w:t>
      </w:r>
      <w:r w:rsidR="00F50F6F" w:rsidRPr="00C93732">
        <w:rPr>
          <w:b/>
          <w:i/>
        </w:rPr>
        <w:t xml:space="preserve"> </w:t>
      </w:r>
      <w:r w:rsidRPr="0064020C">
        <w:rPr>
          <w:b/>
          <w:i/>
          <w:color w:val="0070C0"/>
        </w:rPr>
        <w:t>26</w:t>
      </w:r>
      <w:r w:rsidR="00AF394F" w:rsidRPr="0064020C">
        <w:rPr>
          <w:b/>
          <w:i/>
          <w:color w:val="0070C0"/>
        </w:rPr>
        <w:t>.07</w:t>
      </w:r>
      <w:r w:rsidR="00F50F6F" w:rsidRPr="0064020C">
        <w:rPr>
          <w:b/>
          <w:i/>
          <w:color w:val="0070C0"/>
        </w:rPr>
        <w:t>.2021r. godz. 10:00:00”</w:t>
      </w:r>
    </w:p>
    <w:p w:rsidR="00F50F6F" w:rsidRPr="00C93732" w:rsidRDefault="00F50F6F" w:rsidP="00F50F6F">
      <w:pPr>
        <w:suppressAutoHyphens/>
        <w:ind w:left="851"/>
        <w:jc w:val="center"/>
        <w:rPr>
          <w:bCs/>
          <w:i/>
        </w:rPr>
      </w:pPr>
      <w:r w:rsidRPr="00C93732">
        <w:rPr>
          <w:bCs/>
          <w:i/>
        </w:rPr>
        <w:lastRenderedPageBreak/>
        <w:t>oraz nazwa i dokładny adres wykonawcy, wraz z numerem telefonu.</w:t>
      </w:r>
    </w:p>
    <w:p w:rsidR="00332309" w:rsidRDefault="00332309" w:rsidP="00F50F6F">
      <w:pPr>
        <w:spacing w:after="120" w:line="276" w:lineRule="auto"/>
        <w:jc w:val="both"/>
      </w:pPr>
    </w:p>
    <w:p w:rsidR="00F50F6F" w:rsidRPr="00C93732" w:rsidRDefault="00F50F6F" w:rsidP="00F50F6F">
      <w:pPr>
        <w:spacing w:after="120" w:line="276" w:lineRule="auto"/>
        <w:jc w:val="both"/>
      </w:pPr>
      <w:r w:rsidRPr="00C93732">
        <w:t>- rozdz. XV pkt. 6 SWZ:</w:t>
      </w:r>
    </w:p>
    <w:p w:rsidR="00F50F6F" w:rsidRPr="00C93732" w:rsidRDefault="00F50F6F" w:rsidP="00F50F6F">
      <w:pPr>
        <w:spacing w:after="120" w:line="276" w:lineRule="auto"/>
        <w:jc w:val="both"/>
      </w:pPr>
      <w:r w:rsidRPr="00C93732">
        <w:t xml:space="preserve">Otwarcie ofert rozpocznie się w dniu </w:t>
      </w:r>
      <w:r w:rsidR="00AF394F">
        <w:rPr>
          <w:b/>
          <w:color w:val="0070C0"/>
        </w:rPr>
        <w:t>26.07</w:t>
      </w:r>
      <w:r w:rsidRPr="00C93732">
        <w:rPr>
          <w:b/>
          <w:color w:val="0070C0"/>
        </w:rPr>
        <w:t xml:space="preserve">.2021 r. o godzinie 10:00:00 </w:t>
      </w:r>
      <w:r w:rsidRPr="00C93732">
        <w:t>w siedzibie Zamawiającego</w:t>
      </w:r>
    </w:p>
    <w:p w:rsidR="00C30CD8" w:rsidRPr="00C93732" w:rsidRDefault="00C30CD8" w:rsidP="00F50F6F">
      <w:pPr>
        <w:spacing w:after="120" w:line="276" w:lineRule="auto"/>
        <w:jc w:val="both"/>
      </w:pPr>
      <w:r w:rsidRPr="00C93732">
        <w:t xml:space="preserve">Zamawiający informuje jednocześnie iż </w:t>
      </w:r>
      <w:r w:rsidRPr="00C93732">
        <w:rPr>
          <w:b/>
          <w:u w:val="single"/>
        </w:rPr>
        <w:t>przed upływem nowego terminu składania  ofert</w:t>
      </w:r>
      <w:r w:rsidRPr="00C93732">
        <w:t xml:space="preserve"> wykonawcy zobowiązani są wnieść wadium w wysokości określonej zgodnie z zapisami SWZ oraz złożyć wzory przedmiotów umundurowania i wyekwipowania w sposób określony w zapisach rozdz. XV SWZ (z uwzględnieniem zmiany dokonanej w zakresie pkt. 2)</w:t>
      </w:r>
    </w:p>
    <w:p w:rsidR="005C74D5" w:rsidRPr="00C93732" w:rsidRDefault="005C74D5" w:rsidP="005C74D5">
      <w:pPr>
        <w:jc w:val="both"/>
        <w:rPr>
          <w:rStyle w:val="postbody"/>
        </w:rPr>
      </w:pPr>
      <w:r w:rsidRPr="00C93732">
        <w:rPr>
          <w:bCs/>
        </w:rPr>
        <w:t>Powyższ</w:t>
      </w:r>
      <w:r w:rsidR="00C82A03" w:rsidRPr="00C93732">
        <w:rPr>
          <w:bCs/>
        </w:rPr>
        <w:t>e</w:t>
      </w:r>
      <w:r w:rsidRPr="00C93732">
        <w:rPr>
          <w:bCs/>
        </w:rPr>
        <w:t xml:space="preserve"> informacje stają się integralną częścią specyfikacji istotnych warunków zamówienia.</w:t>
      </w:r>
    </w:p>
    <w:p w:rsidR="005C74D5" w:rsidRPr="00C93732" w:rsidRDefault="005C74D5" w:rsidP="005C74D5">
      <w:pPr>
        <w:jc w:val="both"/>
        <w:rPr>
          <w:rStyle w:val="postbody"/>
        </w:rPr>
      </w:pPr>
    </w:p>
    <w:p w:rsidR="0064020C" w:rsidRPr="00FC4D89" w:rsidRDefault="0064020C" w:rsidP="0064020C">
      <w:pPr>
        <w:spacing w:line="276" w:lineRule="auto"/>
        <w:jc w:val="both"/>
        <w:rPr>
          <w:rStyle w:val="postbody"/>
        </w:rPr>
      </w:pPr>
      <w:r w:rsidRPr="00FC4D89">
        <w:rPr>
          <w:rStyle w:val="postbody"/>
        </w:rPr>
        <w:t>Powyższa zmiana treści specyfikacji warunków zamówienia prowadzi do zmiany treści ogłoszenia o zamówieniu opublikowanego w DZUUE w dniu 02.06.2021r. pod nr 2021/S 105-275747.</w:t>
      </w:r>
    </w:p>
    <w:p w:rsidR="00F50F6F" w:rsidRDefault="0064020C" w:rsidP="0064020C">
      <w:pPr>
        <w:jc w:val="both"/>
        <w:rPr>
          <w:rStyle w:val="postbody"/>
        </w:rPr>
      </w:pPr>
      <w:r w:rsidRPr="00FC4D89">
        <w:rPr>
          <w:rStyle w:val="postbody"/>
        </w:rPr>
        <w:t xml:space="preserve">W związku z powyższym Zamawiający działając zgodnie z art. 137 ust. 4 ustawy </w:t>
      </w:r>
      <w:proofErr w:type="spellStart"/>
      <w:r w:rsidRPr="00FC4D89">
        <w:rPr>
          <w:rStyle w:val="postbody"/>
        </w:rPr>
        <w:t>Pzp</w:t>
      </w:r>
      <w:proofErr w:type="spellEnd"/>
      <w:r w:rsidRPr="00FC4D89">
        <w:rPr>
          <w:rStyle w:val="postbody"/>
        </w:rPr>
        <w:t xml:space="preserve"> w dniu </w:t>
      </w:r>
      <w:r w:rsidR="001A0117">
        <w:rPr>
          <w:rStyle w:val="postbody"/>
        </w:rPr>
        <w:t>30.06</w:t>
      </w:r>
      <w:r w:rsidRPr="00FC4D89">
        <w:rPr>
          <w:rStyle w:val="postbody"/>
        </w:rPr>
        <w:t xml:space="preserve">.2021 r. przekazał Urzędowi Publikacji Unii Europejskiej sprostowanie do ogłoszenia o zamówieniu. </w:t>
      </w:r>
      <w:r w:rsidR="001A0117" w:rsidRPr="000B1467">
        <w:rPr>
          <w:rStyle w:val="postbody"/>
        </w:rPr>
        <w:t>Opublikowane</w:t>
      </w:r>
      <w:r w:rsidR="004B67E8" w:rsidRPr="000B1467">
        <w:rPr>
          <w:rStyle w:val="postbody"/>
        </w:rPr>
        <w:t xml:space="preserve"> sprostowanie </w:t>
      </w:r>
      <w:r w:rsidR="003A7D1D" w:rsidRPr="000B1467">
        <w:rPr>
          <w:rStyle w:val="postbody"/>
        </w:rPr>
        <w:t>do ogłoszenia o zamówieniu</w:t>
      </w:r>
      <w:r w:rsidR="004B67E8" w:rsidRPr="000B1467">
        <w:rPr>
          <w:rStyle w:val="postbody"/>
        </w:rPr>
        <w:t xml:space="preserve"> Zamawiający </w:t>
      </w:r>
      <w:r w:rsidR="000B1467">
        <w:rPr>
          <w:rStyle w:val="postbody"/>
        </w:rPr>
        <w:t>przekazuje</w:t>
      </w:r>
      <w:r w:rsidR="004B67E8" w:rsidRPr="000B1467">
        <w:rPr>
          <w:rStyle w:val="postbody"/>
        </w:rPr>
        <w:t xml:space="preserve"> w załączeniu.</w:t>
      </w:r>
      <w:r w:rsidR="004B67E8" w:rsidRPr="00C93732">
        <w:rPr>
          <w:rStyle w:val="postbody"/>
        </w:rPr>
        <w:t xml:space="preserve"> </w:t>
      </w:r>
    </w:p>
    <w:p w:rsidR="000B1467" w:rsidRDefault="000B1467" w:rsidP="0064020C">
      <w:pPr>
        <w:jc w:val="both"/>
        <w:rPr>
          <w:rStyle w:val="postbody"/>
        </w:rPr>
      </w:pPr>
    </w:p>
    <w:p w:rsidR="000B1467" w:rsidRDefault="000B1467" w:rsidP="0064020C">
      <w:pPr>
        <w:jc w:val="both"/>
        <w:rPr>
          <w:rStyle w:val="postbody"/>
          <w:i/>
        </w:rPr>
      </w:pPr>
      <w:r>
        <w:rPr>
          <w:rStyle w:val="postbody"/>
          <w:i/>
        </w:rPr>
        <w:t>Załączniki:</w:t>
      </w:r>
    </w:p>
    <w:p w:rsidR="000B1467" w:rsidRDefault="000B1467" w:rsidP="000B1467">
      <w:pPr>
        <w:pStyle w:val="Akapitzlist"/>
        <w:numPr>
          <w:ilvl w:val="0"/>
          <w:numId w:val="35"/>
        </w:numPr>
        <w:jc w:val="both"/>
        <w:rPr>
          <w:rStyle w:val="postbody"/>
          <w:i/>
        </w:rPr>
      </w:pPr>
      <w:r w:rsidRPr="000B1467">
        <w:rPr>
          <w:rStyle w:val="postbody"/>
          <w:i/>
        </w:rPr>
        <w:t>Sprostowanie do ogłoszenia opublikowane w dniu 05.07.2021 r.</w:t>
      </w:r>
    </w:p>
    <w:p w:rsidR="000B1467" w:rsidRDefault="000B1467" w:rsidP="000B1467">
      <w:pPr>
        <w:pStyle w:val="Akapitzlist"/>
        <w:numPr>
          <w:ilvl w:val="0"/>
          <w:numId w:val="35"/>
        </w:numPr>
        <w:jc w:val="both"/>
        <w:rPr>
          <w:rStyle w:val="postbody"/>
          <w:i/>
        </w:rPr>
      </w:pPr>
      <w:r>
        <w:rPr>
          <w:rStyle w:val="postbody"/>
          <w:i/>
        </w:rPr>
        <w:t>Załącznik do pytania nr 20</w:t>
      </w:r>
    </w:p>
    <w:p w:rsidR="009C1A00" w:rsidRPr="000B1467" w:rsidRDefault="009C1A00" w:rsidP="000B1467">
      <w:pPr>
        <w:pStyle w:val="Akapitzlist"/>
        <w:numPr>
          <w:ilvl w:val="0"/>
          <w:numId w:val="35"/>
        </w:numPr>
        <w:jc w:val="both"/>
        <w:rPr>
          <w:rStyle w:val="postbody"/>
          <w:i/>
        </w:rPr>
      </w:pPr>
      <w:r>
        <w:rPr>
          <w:rStyle w:val="postbody"/>
          <w:i/>
        </w:rPr>
        <w:t xml:space="preserve">Projektowane postanowienia umowy po zmianach z dnia 05.07.2021r. </w:t>
      </w:r>
    </w:p>
    <w:p w:rsidR="000B1467" w:rsidRPr="00C93732" w:rsidRDefault="000B1467" w:rsidP="0064020C">
      <w:pPr>
        <w:jc w:val="both"/>
        <w:rPr>
          <w:rStyle w:val="postbody"/>
        </w:rPr>
      </w:pPr>
    </w:p>
    <w:p w:rsidR="005C74D5" w:rsidRPr="00C93732" w:rsidRDefault="005C74D5" w:rsidP="005C74D5">
      <w:pPr>
        <w:rPr>
          <w:rStyle w:val="postbody"/>
          <w:b/>
        </w:rPr>
      </w:pPr>
    </w:p>
    <w:p w:rsidR="003A7D1D" w:rsidRPr="00C93732" w:rsidRDefault="00BA0734" w:rsidP="00185229">
      <w:pPr>
        <w:keepNext/>
        <w:ind w:left="4956"/>
        <w:jc w:val="center"/>
        <w:outlineLvl w:val="0"/>
        <w:rPr>
          <w:b/>
        </w:rPr>
      </w:pPr>
      <w:r w:rsidRPr="00C93732">
        <w:rPr>
          <w:b/>
        </w:rPr>
        <w:t xml:space="preserve">   </w:t>
      </w:r>
    </w:p>
    <w:p w:rsidR="003A7D1D" w:rsidRPr="00C93732" w:rsidRDefault="003A7D1D" w:rsidP="00185229">
      <w:pPr>
        <w:keepNext/>
        <w:ind w:left="4956"/>
        <w:jc w:val="center"/>
        <w:outlineLvl w:val="0"/>
        <w:rPr>
          <w:b/>
        </w:rPr>
      </w:pPr>
    </w:p>
    <w:p w:rsidR="00185229" w:rsidRPr="00C93732" w:rsidRDefault="00185229" w:rsidP="00185229">
      <w:pPr>
        <w:keepNext/>
        <w:ind w:left="4956"/>
        <w:jc w:val="center"/>
        <w:outlineLvl w:val="0"/>
        <w:rPr>
          <w:b/>
        </w:rPr>
      </w:pPr>
      <w:r w:rsidRPr="00C93732">
        <w:rPr>
          <w:b/>
        </w:rPr>
        <w:t xml:space="preserve">Kierownik </w:t>
      </w:r>
    </w:p>
    <w:p w:rsidR="000B1467" w:rsidRDefault="00185229" w:rsidP="00185229">
      <w:pPr>
        <w:keepNext/>
        <w:ind w:left="4956"/>
        <w:jc w:val="center"/>
        <w:outlineLvl w:val="0"/>
        <w:rPr>
          <w:b/>
        </w:rPr>
      </w:pPr>
      <w:r w:rsidRPr="00C93732">
        <w:rPr>
          <w:b/>
        </w:rPr>
        <w:t xml:space="preserve"> Sekcji Zamówień Publicznych</w:t>
      </w:r>
    </w:p>
    <w:p w:rsidR="00BA0734" w:rsidRPr="00C93732" w:rsidRDefault="000B1467" w:rsidP="000B1467">
      <w:pPr>
        <w:keepNext/>
        <w:ind w:left="4956"/>
        <w:outlineLvl w:val="0"/>
      </w:pPr>
      <w:r>
        <w:rPr>
          <w:b/>
        </w:rPr>
        <w:t xml:space="preserve">        </w:t>
      </w:r>
      <w:r w:rsidR="009C1A00">
        <w:rPr>
          <w:b/>
        </w:rPr>
        <w:t xml:space="preserve">      /-/ </w:t>
      </w:r>
      <w:r>
        <w:rPr>
          <w:b/>
        </w:rPr>
        <w:t>wz. Agnieszka GNIECIAK</w:t>
      </w:r>
    </w:p>
    <w:p w:rsidR="00BA0734" w:rsidRPr="00C93732" w:rsidRDefault="00BA0734" w:rsidP="00185229">
      <w:pPr>
        <w:pStyle w:val="Tekstpodstawowy3"/>
        <w:spacing w:after="0"/>
        <w:jc w:val="both"/>
        <w:rPr>
          <w:sz w:val="24"/>
          <w:szCs w:val="24"/>
          <w:lang w:val="pl-PL"/>
        </w:rPr>
      </w:pPr>
    </w:p>
    <w:p w:rsidR="00BA0734" w:rsidRPr="00C93732" w:rsidRDefault="00BA0734" w:rsidP="00185229">
      <w:pPr>
        <w:pStyle w:val="Tekstpodstawowy3"/>
        <w:spacing w:after="0"/>
        <w:jc w:val="both"/>
        <w:rPr>
          <w:sz w:val="24"/>
          <w:szCs w:val="24"/>
          <w:lang w:val="pl-PL"/>
        </w:rPr>
      </w:pPr>
    </w:p>
    <w:p w:rsidR="00BA0734" w:rsidRPr="00C93732" w:rsidRDefault="00BA0734" w:rsidP="00185229">
      <w:pPr>
        <w:pStyle w:val="Tekstpodstawowy3"/>
        <w:spacing w:after="0"/>
        <w:jc w:val="both"/>
        <w:rPr>
          <w:sz w:val="24"/>
          <w:szCs w:val="24"/>
          <w:lang w:val="pl-PL"/>
        </w:rPr>
      </w:pPr>
    </w:p>
    <w:p w:rsidR="00C93732" w:rsidRPr="00C93732" w:rsidRDefault="00C93732" w:rsidP="00185229">
      <w:pPr>
        <w:pStyle w:val="Tekstpodstawowy3"/>
        <w:spacing w:after="0"/>
        <w:jc w:val="both"/>
        <w:rPr>
          <w:sz w:val="24"/>
          <w:szCs w:val="24"/>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332309" w:rsidRDefault="00332309" w:rsidP="00185229">
      <w:pPr>
        <w:pStyle w:val="Tekstpodstawowy3"/>
        <w:spacing w:after="0"/>
        <w:jc w:val="both"/>
        <w:rPr>
          <w:sz w:val="20"/>
          <w:szCs w:val="20"/>
          <w:lang w:val="pl-PL"/>
        </w:rPr>
      </w:pPr>
    </w:p>
    <w:p w:rsidR="00185229" w:rsidRPr="000B1467" w:rsidRDefault="00185229" w:rsidP="00185229">
      <w:pPr>
        <w:pStyle w:val="Tekstpodstawowy3"/>
        <w:spacing w:after="0"/>
        <w:jc w:val="both"/>
        <w:rPr>
          <w:sz w:val="20"/>
          <w:szCs w:val="20"/>
          <w:lang w:val="pl-PL"/>
        </w:rPr>
      </w:pPr>
      <w:r w:rsidRPr="000B1467">
        <w:rPr>
          <w:sz w:val="20"/>
          <w:szCs w:val="20"/>
          <w:lang w:val="pl-PL"/>
        </w:rPr>
        <w:t>wyk.</w:t>
      </w:r>
      <w:r w:rsidR="00BA0734" w:rsidRPr="000B1467">
        <w:rPr>
          <w:sz w:val="20"/>
          <w:szCs w:val="20"/>
          <w:lang w:val="pl-PL"/>
        </w:rPr>
        <w:t xml:space="preserve"> </w:t>
      </w:r>
      <w:r w:rsidRPr="000B1467">
        <w:rPr>
          <w:sz w:val="20"/>
          <w:szCs w:val="20"/>
          <w:lang w:val="pl-PL"/>
        </w:rPr>
        <w:t>A. GNIECIAK</w:t>
      </w:r>
    </w:p>
    <w:p w:rsidR="009C1A00" w:rsidRDefault="00185229" w:rsidP="00BA0734">
      <w:pPr>
        <w:pStyle w:val="Tekstpodstawowy3"/>
        <w:spacing w:after="0"/>
        <w:jc w:val="both"/>
        <w:rPr>
          <w:sz w:val="20"/>
          <w:szCs w:val="20"/>
          <w:lang w:val="pl-PL"/>
        </w:rPr>
      </w:pPr>
      <w:r w:rsidRPr="000B1467">
        <w:rPr>
          <w:sz w:val="20"/>
          <w:szCs w:val="20"/>
          <w:lang w:val="pl-PL"/>
        </w:rPr>
        <w:t xml:space="preserve">dn. </w:t>
      </w:r>
      <w:r w:rsidR="000B1467" w:rsidRPr="000B1467">
        <w:rPr>
          <w:sz w:val="20"/>
          <w:szCs w:val="20"/>
          <w:lang w:val="pl-PL"/>
        </w:rPr>
        <w:t>05.07</w:t>
      </w:r>
      <w:r w:rsidRPr="000B1467">
        <w:rPr>
          <w:sz w:val="20"/>
          <w:szCs w:val="20"/>
          <w:lang w:val="pl-PL"/>
        </w:rPr>
        <w:t>.2021 r.</w:t>
      </w:r>
    </w:p>
    <w:p w:rsidR="00217F31" w:rsidRPr="009733AD" w:rsidRDefault="00185229" w:rsidP="00BA0734">
      <w:pPr>
        <w:pStyle w:val="Tekstpodstawowy3"/>
        <w:spacing w:after="0"/>
        <w:jc w:val="both"/>
        <w:rPr>
          <w:b/>
          <w:i/>
          <w:sz w:val="20"/>
          <w:szCs w:val="20"/>
        </w:rPr>
      </w:pPr>
      <w:r w:rsidRPr="009733AD">
        <w:rPr>
          <w:sz w:val="20"/>
          <w:szCs w:val="20"/>
          <w:lang w:val="pl-PL"/>
        </w:rPr>
        <w:t>SZPB 2612</w:t>
      </w:r>
    </w:p>
    <w:sectPr w:rsidR="00217F31" w:rsidRPr="009733AD" w:rsidSect="005F72B6">
      <w:pgSz w:w="11906" w:h="16838"/>
      <w:pgMar w:top="1134" w:right="102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4E"/>
    <w:multiLevelType w:val="hybridMultilevel"/>
    <w:tmpl w:val="4412E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71FFB"/>
    <w:multiLevelType w:val="hybridMultilevel"/>
    <w:tmpl w:val="ED1E2B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03E36"/>
    <w:multiLevelType w:val="hybridMultilevel"/>
    <w:tmpl w:val="C206EA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1216C"/>
    <w:multiLevelType w:val="hybridMultilevel"/>
    <w:tmpl w:val="D200F9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F5C77"/>
    <w:multiLevelType w:val="hybridMultilevel"/>
    <w:tmpl w:val="E946E74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20F76172"/>
    <w:multiLevelType w:val="hybridMultilevel"/>
    <w:tmpl w:val="000AD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AA0D17"/>
    <w:multiLevelType w:val="hybridMultilevel"/>
    <w:tmpl w:val="E20450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272C794C"/>
    <w:multiLevelType w:val="hybridMultilevel"/>
    <w:tmpl w:val="4DEA9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6B6461"/>
    <w:multiLevelType w:val="hybridMultilevel"/>
    <w:tmpl w:val="5D9A3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73693E"/>
    <w:multiLevelType w:val="hybridMultilevel"/>
    <w:tmpl w:val="8F66B0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775257"/>
    <w:multiLevelType w:val="hybridMultilevel"/>
    <w:tmpl w:val="D49CDE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B8F523A"/>
    <w:multiLevelType w:val="hybridMultilevel"/>
    <w:tmpl w:val="616A7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D5A96"/>
    <w:multiLevelType w:val="multilevel"/>
    <w:tmpl w:val="EBE2E1B8"/>
    <w:lvl w:ilvl="0">
      <w:start w:val="4"/>
      <w:numFmt w:val="decimal"/>
      <w:lvlText w:val="%1"/>
      <w:lvlJc w:val="left"/>
      <w:pPr>
        <w:ind w:left="411" w:hanging="411"/>
      </w:pPr>
      <w:rPr>
        <w:rFonts w:hint="default"/>
      </w:rPr>
    </w:lvl>
    <w:lvl w:ilvl="1">
      <w:start w:val="3"/>
      <w:numFmt w:val="decimal"/>
      <w:lvlText w:val="%1.%2"/>
      <w:lvlJc w:val="left"/>
      <w:pPr>
        <w:ind w:left="411" w:hanging="411"/>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E36F17"/>
    <w:multiLevelType w:val="hybridMultilevel"/>
    <w:tmpl w:val="215C3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625E27"/>
    <w:multiLevelType w:val="hybridMultilevel"/>
    <w:tmpl w:val="26E46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A61E2F"/>
    <w:multiLevelType w:val="multilevel"/>
    <w:tmpl w:val="1ED41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E8950D1"/>
    <w:multiLevelType w:val="hybridMultilevel"/>
    <w:tmpl w:val="3F2C0E44"/>
    <w:lvl w:ilvl="0" w:tplc="04150001">
      <w:start w:val="1"/>
      <w:numFmt w:val="bullet"/>
      <w:lvlText w:val=""/>
      <w:lvlJc w:val="left"/>
      <w:pPr>
        <w:ind w:left="1504" w:hanging="360"/>
      </w:pPr>
      <w:rPr>
        <w:rFonts w:ascii="Symbol" w:hAnsi="Symbol" w:hint="default"/>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17" w15:restartNumberingAfterBreak="0">
    <w:nsid w:val="400E085F"/>
    <w:multiLevelType w:val="hybridMultilevel"/>
    <w:tmpl w:val="803010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04077A"/>
    <w:multiLevelType w:val="hybridMultilevel"/>
    <w:tmpl w:val="96FCE4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6CE045F"/>
    <w:multiLevelType w:val="hybridMultilevel"/>
    <w:tmpl w:val="C67070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D10F57"/>
    <w:multiLevelType w:val="hybridMultilevel"/>
    <w:tmpl w:val="50E00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640AD"/>
    <w:multiLevelType w:val="hybridMultilevel"/>
    <w:tmpl w:val="C0FE5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4F22AA"/>
    <w:multiLevelType w:val="hybridMultilevel"/>
    <w:tmpl w:val="6332E3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F316D0"/>
    <w:multiLevelType w:val="hybridMultilevel"/>
    <w:tmpl w:val="24B0FF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12C4937"/>
    <w:multiLevelType w:val="hybridMultilevel"/>
    <w:tmpl w:val="F9F6F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D114DB"/>
    <w:multiLevelType w:val="hybridMultilevel"/>
    <w:tmpl w:val="B68A502E"/>
    <w:lvl w:ilvl="0" w:tplc="04150017">
      <w:start w:val="1"/>
      <w:numFmt w:val="lowerLetter"/>
      <w:lvlText w:val="%1)"/>
      <w:lvlJc w:val="left"/>
      <w:pPr>
        <w:ind w:left="1504" w:hanging="360"/>
      </w:pPr>
    </w:lvl>
    <w:lvl w:ilvl="1" w:tplc="04150019">
      <w:start w:val="1"/>
      <w:numFmt w:val="lowerLetter"/>
      <w:lvlText w:val="%2."/>
      <w:lvlJc w:val="left"/>
      <w:pPr>
        <w:ind w:left="2224" w:hanging="360"/>
      </w:pPr>
    </w:lvl>
    <w:lvl w:ilvl="2" w:tplc="0415001B">
      <w:start w:val="1"/>
      <w:numFmt w:val="lowerRoman"/>
      <w:lvlText w:val="%3."/>
      <w:lvlJc w:val="right"/>
      <w:pPr>
        <w:ind w:left="2944" w:hanging="180"/>
      </w:pPr>
    </w:lvl>
    <w:lvl w:ilvl="3" w:tplc="0415000F">
      <w:start w:val="1"/>
      <w:numFmt w:val="decimal"/>
      <w:lvlText w:val="%4."/>
      <w:lvlJc w:val="left"/>
      <w:pPr>
        <w:ind w:left="3664" w:hanging="360"/>
      </w:pPr>
    </w:lvl>
    <w:lvl w:ilvl="4" w:tplc="04150019">
      <w:start w:val="1"/>
      <w:numFmt w:val="lowerLetter"/>
      <w:lvlText w:val="%5."/>
      <w:lvlJc w:val="left"/>
      <w:pPr>
        <w:ind w:left="4384" w:hanging="360"/>
      </w:pPr>
    </w:lvl>
    <w:lvl w:ilvl="5" w:tplc="0415001B">
      <w:start w:val="1"/>
      <w:numFmt w:val="lowerRoman"/>
      <w:lvlText w:val="%6."/>
      <w:lvlJc w:val="right"/>
      <w:pPr>
        <w:ind w:left="5104" w:hanging="180"/>
      </w:pPr>
    </w:lvl>
    <w:lvl w:ilvl="6" w:tplc="0415000F">
      <w:start w:val="1"/>
      <w:numFmt w:val="decimal"/>
      <w:lvlText w:val="%7."/>
      <w:lvlJc w:val="left"/>
      <w:pPr>
        <w:ind w:left="5824" w:hanging="360"/>
      </w:pPr>
    </w:lvl>
    <w:lvl w:ilvl="7" w:tplc="04150019">
      <w:start w:val="1"/>
      <w:numFmt w:val="lowerLetter"/>
      <w:lvlText w:val="%8."/>
      <w:lvlJc w:val="left"/>
      <w:pPr>
        <w:ind w:left="6544" w:hanging="360"/>
      </w:pPr>
    </w:lvl>
    <w:lvl w:ilvl="8" w:tplc="0415001B">
      <w:start w:val="1"/>
      <w:numFmt w:val="lowerRoman"/>
      <w:lvlText w:val="%9."/>
      <w:lvlJc w:val="right"/>
      <w:pPr>
        <w:ind w:left="7264" w:hanging="180"/>
      </w:pPr>
    </w:lvl>
  </w:abstractNum>
  <w:abstractNum w:abstractNumId="26" w15:restartNumberingAfterBreak="0">
    <w:nsid w:val="55FF4C9D"/>
    <w:multiLevelType w:val="hybridMultilevel"/>
    <w:tmpl w:val="DDF20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C332F1"/>
    <w:multiLevelType w:val="hybridMultilevel"/>
    <w:tmpl w:val="2A820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A8202F"/>
    <w:multiLevelType w:val="hybridMultilevel"/>
    <w:tmpl w:val="9912D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661C91"/>
    <w:multiLevelType w:val="hybridMultilevel"/>
    <w:tmpl w:val="D0FE3756"/>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0" w15:restartNumberingAfterBreak="0">
    <w:nsid w:val="692328B7"/>
    <w:multiLevelType w:val="multilevel"/>
    <w:tmpl w:val="804200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AAD4435"/>
    <w:multiLevelType w:val="hybridMultilevel"/>
    <w:tmpl w:val="55980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E16D40"/>
    <w:multiLevelType w:val="hybridMultilevel"/>
    <w:tmpl w:val="F0EAF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DF2117"/>
    <w:multiLevelType w:val="hybridMultilevel"/>
    <w:tmpl w:val="94CCFC0C"/>
    <w:lvl w:ilvl="0" w:tplc="04150001">
      <w:start w:val="1"/>
      <w:numFmt w:val="bullet"/>
      <w:lvlText w:val=""/>
      <w:lvlJc w:val="left"/>
      <w:pPr>
        <w:ind w:left="1804" w:hanging="360"/>
      </w:pPr>
      <w:rPr>
        <w:rFonts w:ascii="Symbol" w:hAnsi="Symbol" w:hint="default"/>
      </w:rPr>
    </w:lvl>
    <w:lvl w:ilvl="1" w:tplc="04150003" w:tentative="1">
      <w:start w:val="1"/>
      <w:numFmt w:val="bullet"/>
      <w:lvlText w:val="o"/>
      <w:lvlJc w:val="left"/>
      <w:pPr>
        <w:ind w:left="2524" w:hanging="360"/>
      </w:pPr>
      <w:rPr>
        <w:rFonts w:ascii="Courier New" w:hAnsi="Courier New" w:cs="Courier New" w:hint="default"/>
      </w:rPr>
    </w:lvl>
    <w:lvl w:ilvl="2" w:tplc="04150005" w:tentative="1">
      <w:start w:val="1"/>
      <w:numFmt w:val="bullet"/>
      <w:lvlText w:val=""/>
      <w:lvlJc w:val="left"/>
      <w:pPr>
        <w:ind w:left="3244" w:hanging="360"/>
      </w:pPr>
      <w:rPr>
        <w:rFonts w:ascii="Wingdings" w:hAnsi="Wingdings" w:hint="default"/>
      </w:rPr>
    </w:lvl>
    <w:lvl w:ilvl="3" w:tplc="04150001" w:tentative="1">
      <w:start w:val="1"/>
      <w:numFmt w:val="bullet"/>
      <w:lvlText w:val=""/>
      <w:lvlJc w:val="left"/>
      <w:pPr>
        <w:ind w:left="3964" w:hanging="360"/>
      </w:pPr>
      <w:rPr>
        <w:rFonts w:ascii="Symbol" w:hAnsi="Symbol" w:hint="default"/>
      </w:rPr>
    </w:lvl>
    <w:lvl w:ilvl="4" w:tplc="04150003" w:tentative="1">
      <w:start w:val="1"/>
      <w:numFmt w:val="bullet"/>
      <w:lvlText w:val="o"/>
      <w:lvlJc w:val="left"/>
      <w:pPr>
        <w:ind w:left="4684" w:hanging="360"/>
      </w:pPr>
      <w:rPr>
        <w:rFonts w:ascii="Courier New" w:hAnsi="Courier New" w:cs="Courier New" w:hint="default"/>
      </w:rPr>
    </w:lvl>
    <w:lvl w:ilvl="5" w:tplc="04150005" w:tentative="1">
      <w:start w:val="1"/>
      <w:numFmt w:val="bullet"/>
      <w:lvlText w:val=""/>
      <w:lvlJc w:val="left"/>
      <w:pPr>
        <w:ind w:left="5404" w:hanging="360"/>
      </w:pPr>
      <w:rPr>
        <w:rFonts w:ascii="Wingdings" w:hAnsi="Wingdings" w:hint="default"/>
      </w:rPr>
    </w:lvl>
    <w:lvl w:ilvl="6" w:tplc="04150001" w:tentative="1">
      <w:start w:val="1"/>
      <w:numFmt w:val="bullet"/>
      <w:lvlText w:val=""/>
      <w:lvlJc w:val="left"/>
      <w:pPr>
        <w:ind w:left="6124" w:hanging="360"/>
      </w:pPr>
      <w:rPr>
        <w:rFonts w:ascii="Symbol" w:hAnsi="Symbol" w:hint="default"/>
      </w:rPr>
    </w:lvl>
    <w:lvl w:ilvl="7" w:tplc="04150003" w:tentative="1">
      <w:start w:val="1"/>
      <w:numFmt w:val="bullet"/>
      <w:lvlText w:val="o"/>
      <w:lvlJc w:val="left"/>
      <w:pPr>
        <w:ind w:left="6844" w:hanging="360"/>
      </w:pPr>
      <w:rPr>
        <w:rFonts w:ascii="Courier New" w:hAnsi="Courier New" w:cs="Courier New" w:hint="default"/>
      </w:rPr>
    </w:lvl>
    <w:lvl w:ilvl="8" w:tplc="04150005" w:tentative="1">
      <w:start w:val="1"/>
      <w:numFmt w:val="bullet"/>
      <w:lvlText w:val=""/>
      <w:lvlJc w:val="left"/>
      <w:pPr>
        <w:ind w:left="7564" w:hanging="360"/>
      </w:pPr>
      <w:rPr>
        <w:rFonts w:ascii="Wingdings" w:hAnsi="Wingdings" w:hint="default"/>
      </w:rPr>
    </w:lvl>
  </w:abstractNum>
  <w:abstractNum w:abstractNumId="34" w15:restartNumberingAfterBreak="0">
    <w:nsid w:val="72557029"/>
    <w:multiLevelType w:val="hybridMultilevel"/>
    <w:tmpl w:val="809A2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0"/>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33"/>
  </w:num>
  <w:num w:numId="9">
    <w:abstractNumId w:val="22"/>
  </w:num>
  <w:num w:numId="10">
    <w:abstractNumId w:val="6"/>
  </w:num>
  <w:num w:numId="11">
    <w:abstractNumId w:val="1"/>
  </w:num>
  <w:num w:numId="12">
    <w:abstractNumId w:val="12"/>
  </w:num>
  <w:num w:numId="13">
    <w:abstractNumId w:val="13"/>
  </w:num>
  <w:num w:numId="14">
    <w:abstractNumId w:val="7"/>
  </w:num>
  <w:num w:numId="15">
    <w:abstractNumId w:val="27"/>
  </w:num>
  <w:num w:numId="16">
    <w:abstractNumId w:val="0"/>
  </w:num>
  <w:num w:numId="17">
    <w:abstractNumId w:val="11"/>
  </w:num>
  <w:num w:numId="18">
    <w:abstractNumId w:val="2"/>
  </w:num>
  <w:num w:numId="19">
    <w:abstractNumId w:val="29"/>
  </w:num>
  <w:num w:numId="20">
    <w:abstractNumId w:val="9"/>
  </w:num>
  <w:num w:numId="21">
    <w:abstractNumId w:val="32"/>
  </w:num>
  <w:num w:numId="22">
    <w:abstractNumId w:val="3"/>
  </w:num>
  <w:num w:numId="23">
    <w:abstractNumId w:val="5"/>
  </w:num>
  <w:num w:numId="24">
    <w:abstractNumId w:val="8"/>
  </w:num>
  <w:num w:numId="25">
    <w:abstractNumId w:val="31"/>
  </w:num>
  <w:num w:numId="26">
    <w:abstractNumId w:val="34"/>
  </w:num>
  <w:num w:numId="27">
    <w:abstractNumId w:val="21"/>
  </w:num>
  <w:num w:numId="28">
    <w:abstractNumId w:val="19"/>
  </w:num>
  <w:num w:numId="29">
    <w:abstractNumId w:val="24"/>
  </w:num>
  <w:num w:numId="30">
    <w:abstractNumId w:val="23"/>
  </w:num>
  <w:num w:numId="31">
    <w:abstractNumId w:val="10"/>
  </w:num>
  <w:num w:numId="32">
    <w:abstractNumId w:val="14"/>
  </w:num>
  <w:num w:numId="33">
    <w:abstractNumId w:val="28"/>
  </w:num>
  <w:num w:numId="34">
    <w:abstractNumId w:val="18"/>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80"/>
    <w:rsid w:val="00010DB0"/>
    <w:rsid w:val="00023627"/>
    <w:rsid w:val="00023F88"/>
    <w:rsid w:val="00025808"/>
    <w:rsid w:val="000274EA"/>
    <w:rsid w:val="000336C6"/>
    <w:rsid w:val="0004022E"/>
    <w:rsid w:val="0004687E"/>
    <w:rsid w:val="00056C16"/>
    <w:rsid w:val="00072EAD"/>
    <w:rsid w:val="00087CB9"/>
    <w:rsid w:val="000A1F10"/>
    <w:rsid w:val="000B1467"/>
    <w:rsid w:val="000C5009"/>
    <w:rsid w:val="000E185C"/>
    <w:rsid w:val="00132B75"/>
    <w:rsid w:val="00166840"/>
    <w:rsid w:val="00185229"/>
    <w:rsid w:val="00190C9F"/>
    <w:rsid w:val="001A0117"/>
    <w:rsid w:val="001C2F99"/>
    <w:rsid w:val="001E09B1"/>
    <w:rsid w:val="001F7F53"/>
    <w:rsid w:val="00201AB6"/>
    <w:rsid w:val="00217F31"/>
    <w:rsid w:val="0023676E"/>
    <w:rsid w:val="00236E70"/>
    <w:rsid w:val="002545C2"/>
    <w:rsid w:val="00270622"/>
    <w:rsid w:val="002919EF"/>
    <w:rsid w:val="00293412"/>
    <w:rsid w:val="00293AEB"/>
    <w:rsid w:val="002A2631"/>
    <w:rsid w:val="002A4ED4"/>
    <w:rsid w:val="002D3FE2"/>
    <w:rsid w:val="00307BB8"/>
    <w:rsid w:val="003233DD"/>
    <w:rsid w:val="00324B88"/>
    <w:rsid w:val="00332309"/>
    <w:rsid w:val="00361B4C"/>
    <w:rsid w:val="00373AC1"/>
    <w:rsid w:val="00385568"/>
    <w:rsid w:val="003A7D1D"/>
    <w:rsid w:val="003C7D05"/>
    <w:rsid w:val="004168F0"/>
    <w:rsid w:val="004178E0"/>
    <w:rsid w:val="004357DE"/>
    <w:rsid w:val="00446BBE"/>
    <w:rsid w:val="00453EDA"/>
    <w:rsid w:val="00477926"/>
    <w:rsid w:val="00492469"/>
    <w:rsid w:val="0049479D"/>
    <w:rsid w:val="004962B2"/>
    <w:rsid w:val="004A4667"/>
    <w:rsid w:val="004B65AC"/>
    <w:rsid w:val="004B67E8"/>
    <w:rsid w:val="004C6887"/>
    <w:rsid w:val="004D0136"/>
    <w:rsid w:val="00510D8E"/>
    <w:rsid w:val="00546227"/>
    <w:rsid w:val="005545BB"/>
    <w:rsid w:val="005B7363"/>
    <w:rsid w:val="005C4BD1"/>
    <w:rsid w:val="005C74D5"/>
    <w:rsid w:val="005D6C2C"/>
    <w:rsid w:val="005F72B6"/>
    <w:rsid w:val="00623A7D"/>
    <w:rsid w:val="0062786A"/>
    <w:rsid w:val="00637D65"/>
    <w:rsid w:val="0064020C"/>
    <w:rsid w:val="0066224A"/>
    <w:rsid w:val="0069509B"/>
    <w:rsid w:val="006C11A7"/>
    <w:rsid w:val="006F604F"/>
    <w:rsid w:val="006F6F5D"/>
    <w:rsid w:val="00713C65"/>
    <w:rsid w:val="00715E2D"/>
    <w:rsid w:val="00732ABF"/>
    <w:rsid w:val="00745FA9"/>
    <w:rsid w:val="0074621A"/>
    <w:rsid w:val="0075722E"/>
    <w:rsid w:val="0079191D"/>
    <w:rsid w:val="007B06BB"/>
    <w:rsid w:val="007B5FB9"/>
    <w:rsid w:val="007C08F8"/>
    <w:rsid w:val="007E47EC"/>
    <w:rsid w:val="007F5DF6"/>
    <w:rsid w:val="0081050B"/>
    <w:rsid w:val="008308D9"/>
    <w:rsid w:val="0084625C"/>
    <w:rsid w:val="00873818"/>
    <w:rsid w:val="008C14E0"/>
    <w:rsid w:val="008D3745"/>
    <w:rsid w:val="008E305D"/>
    <w:rsid w:val="009553F3"/>
    <w:rsid w:val="00963F09"/>
    <w:rsid w:val="009733AD"/>
    <w:rsid w:val="009B0A33"/>
    <w:rsid w:val="009C1A00"/>
    <w:rsid w:val="00A05CD7"/>
    <w:rsid w:val="00A11C91"/>
    <w:rsid w:val="00A34A3A"/>
    <w:rsid w:val="00A510BE"/>
    <w:rsid w:val="00A67C8D"/>
    <w:rsid w:val="00A85C0E"/>
    <w:rsid w:val="00A91A3C"/>
    <w:rsid w:val="00AA6F59"/>
    <w:rsid w:val="00AB0CAE"/>
    <w:rsid w:val="00AF394F"/>
    <w:rsid w:val="00AF7422"/>
    <w:rsid w:val="00B120E6"/>
    <w:rsid w:val="00B156AA"/>
    <w:rsid w:val="00B732C5"/>
    <w:rsid w:val="00B762AA"/>
    <w:rsid w:val="00B85395"/>
    <w:rsid w:val="00B85462"/>
    <w:rsid w:val="00BA0734"/>
    <w:rsid w:val="00BB214B"/>
    <w:rsid w:val="00BB50A8"/>
    <w:rsid w:val="00BB56CA"/>
    <w:rsid w:val="00BE4FEF"/>
    <w:rsid w:val="00BE543A"/>
    <w:rsid w:val="00BF16F6"/>
    <w:rsid w:val="00C30CD8"/>
    <w:rsid w:val="00C42469"/>
    <w:rsid w:val="00C771E3"/>
    <w:rsid w:val="00C82A03"/>
    <w:rsid w:val="00C93732"/>
    <w:rsid w:val="00C94420"/>
    <w:rsid w:val="00C95976"/>
    <w:rsid w:val="00CA09E4"/>
    <w:rsid w:val="00CD39A5"/>
    <w:rsid w:val="00CE6FF3"/>
    <w:rsid w:val="00D05F7A"/>
    <w:rsid w:val="00D45D00"/>
    <w:rsid w:val="00D522A6"/>
    <w:rsid w:val="00D632C2"/>
    <w:rsid w:val="00D7401F"/>
    <w:rsid w:val="00D83AF6"/>
    <w:rsid w:val="00DA7DCF"/>
    <w:rsid w:val="00DD586F"/>
    <w:rsid w:val="00DE47F9"/>
    <w:rsid w:val="00DF7D3C"/>
    <w:rsid w:val="00E062C4"/>
    <w:rsid w:val="00E11ECA"/>
    <w:rsid w:val="00E304AD"/>
    <w:rsid w:val="00E30C3C"/>
    <w:rsid w:val="00E31C00"/>
    <w:rsid w:val="00E4556C"/>
    <w:rsid w:val="00E6715C"/>
    <w:rsid w:val="00E81948"/>
    <w:rsid w:val="00EB4EDB"/>
    <w:rsid w:val="00EB515E"/>
    <w:rsid w:val="00F14E9A"/>
    <w:rsid w:val="00F50F6F"/>
    <w:rsid w:val="00F531F6"/>
    <w:rsid w:val="00F5651D"/>
    <w:rsid w:val="00F62EFA"/>
    <w:rsid w:val="00F9710B"/>
    <w:rsid w:val="00FA0B9C"/>
    <w:rsid w:val="00FA208B"/>
    <w:rsid w:val="00FA2650"/>
    <w:rsid w:val="00FA4E94"/>
    <w:rsid w:val="00FD0862"/>
    <w:rsid w:val="00FD5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4595"/>
  <w15:chartTrackingRefBased/>
  <w15:docId w15:val="{10443C97-F8E4-4CF4-A062-2501599A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9A5"/>
    <w:rPr>
      <w:rFonts w:ascii="Times New Roman" w:eastAsia="Times New Roman" w:hAnsi="Times New Roman"/>
      <w:sz w:val="24"/>
      <w:szCs w:val="24"/>
    </w:rPr>
  </w:style>
  <w:style w:type="paragraph" w:styleId="Nagwek5">
    <w:name w:val="heading 5"/>
    <w:basedOn w:val="Normalny"/>
    <w:next w:val="Normalny"/>
    <w:link w:val="Nagwek5Znak"/>
    <w:qFormat/>
    <w:rsid w:val="003C7D05"/>
    <w:pPr>
      <w:spacing w:before="240" w:after="60"/>
      <w:outlineLvl w:val="4"/>
    </w:pPr>
    <w:rPr>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stbody">
    <w:name w:val="postbody"/>
    <w:basedOn w:val="Domylnaczcionkaakapitu"/>
    <w:rsid w:val="00CD39A5"/>
  </w:style>
  <w:style w:type="paragraph" w:styleId="Tekstpodstawowy">
    <w:name w:val="Body Text"/>
    <w:basedOn w:val="Normalny"/>
    <w:link w:val="TekstpodstawowyZnak"/>
    <w:rsid w:val="00F9710B"/>
    <w:pPr>
      <w:spacing w:line="360" w:lineRule="auto"/>
      <w:jc w:val="both"/>
    </w:pPr>
    <w:rPr>
      <w:szCs w:val="20"/>
      <w:lang w:val="x-none" w:eastAsia="x-none"/>
    </w:rPr>
  </w:style>
  <w:style w:type="character" w:customStyle="1" w:styleId="TekstpodstawowyZnak">
    <w:name w:val="Tekst podstawowy Znak"/>
    <w:link w:val="Tekstpodstawowy"/>
    <w:rsid w:val="00F9710B"/>
    <w:rPr>
      <w:rFonts w:ascii="Times New Roman" w:eastAsia="Times New Roman" w:hAnsi="Times New Roman"/>
      <w:sz w:val="24"/>
    </w:rPr>
  </w:style>
  <w:style w:type="paragraph" w:styleId="Tekstpodstawowy3">
    <w:name w:val="Body Text 3"/>
    <w:basedOn w:val="Normalny"/>
    <w:link w:val="Tekstpodstawowy3Znak"/>
    <w:uiPriority w:val="99"/>
    <w:unhideWhenUsed/>
    <w:rsid w:val="00010DB0"/>
    <w:pPr>
      <w:spacing w:after="120"/>
    </w:pPr>
    <w:rPr>
      <w:sz w:val="16"/>
      <w:szCs w:val="16"/>
      <w:lang w:val="x-none" w:eastAsia="x-none"/>
    </w:rPr>
  </w:style>
  <w:style w:type="character" w:customStyle="1" w:styleId="Tekstpodstawowy3Znak">
    <w:name w:val="Tekst podstawowy 3 Znak"/>
    <w:link w:val="Tekstpodstawowy3"/>
    <w:uiPriority w:val="99"/>
    <w:rsid w:val="00010DB0"/>
    <w:rPr>
      <w:rFonts w:ascii="Times New Roman" w:eastAsia="Times New Roman" w:hAnsi="Times New Roman"/>
      <w:sz w:val="16"/>
      <w:szCs w:val="16"/>
    </w:rPr>
  </w:style>
  <w:style w:type="character" w:customStyle="1" w:styleId="st">
    <w:name w:val="st"/>
    <w:rsid w:val="00BE543A"/>
  </w:style>
  <w:style w:type="character" w:styleId="Hipercze">
    <w:name w:val="Hyperlink"/>
    <w:uiPriority w:val="99"/>
    <w:unhideWhenUsed/>
    <w:rsid w:val="00BE4FEF"/>
    <w:rPr>
      <w:color w:val="0000FF"/>
      <w:u w:val="single"/>
    </w:rPr>
  </w:style>
  <w:style w:type="paragraph" w:styleId="Tekstkomentarza">
    <w:name w:val="annotation text"/>
    <w:basedOn w:val="Normalny"/>
    <w:link w:val="TekstkomentarzaZnak"/>
    <w:rsid w:val="004178E0"/>
    <w:rPr>
      <w:rFonts w:ascii="Arial" w:hAnsi="Arial"/>
      <w:sz w:val="20"/>
      <w:lang w:val="x-none"/>
    </w:rPr>
  </w:style>
  <w:style w:type="character" w:customStyle="1" w:styleId="TekstkomentarzaZnak">
    <w:name w:val="Tekst komentarza Znak"/>
    <w:link w:val="Tekstkomentarza"/>
    <w:rsid w:val="004178E0"/>
    <w:rPr>
      <w:rFonts w:ascii="Arial" w:eastAsia="Times New Roman" w:hAnsi="Arial"/>
      <w:szCs w:val="24"/>
      <w:lang w:val="x-none"/>
    </w:rPr>
  </w:style>
  <w:style w:type="character" w:customStyle="1" w:styleId="Nagwek5Znak">
    <w:name w:val="Nagłówek 5 Znak"/>
    <w:link w:val="Nagwek5"/>
    <w:rsid w:val="003C7D05"/>
    <w:rPr>
      <w:rFonts w:ascii="Times New Roman" w:eastAsia="Times New Roman" w:hAnsi="Times New Roman"/>
      <w:b/>
      <w:bCs/>
      <w:i/>
      <w:iCs/>
      <w:sz w:val="26"/>
      <w:szCs w:val="26"/>
      <w:lang w:val="x-none"/>
    </w:rPr>
  </w:style>
  <w:style w:type="paragraph" w:styleId="Akapitzlist">
    <w:name w:val="List Paragraph"/>
    <w:basedOn w:val="Normalny"/>
    <w:uiPriority w:val="34"/>
    <w:qFormat/>
    <w:rsid w:val="003C7D05"/>
    <w:pPr>
      <w:ind w:left="708"/>
    </w:pPr>
  </w:style>
  <w:style w:type="paragraph" w:styleId="Tekstdymka">
    <w:name w:val="Balloon Text"/>
    <w:basedOn w:val="Normalny"/>
    <w:link w:val="TekstdymkaZnak"/>
    <w:uiPriority w:val="99"/>
    <w:semiHidden/>
    <w:unhideWhenUsed/>
    <w:rsid w:val="0066224A"/>
    <w:rPr>
      <w:rFonts w:ascii="Tahoma" w:hAnsi="Tahoma" w:cs="Tahoma"/>
      <w:sz w:val="16"/>
      <w:szCs w:val="16"/>
    </w:rPr>
  </w:style>
  <w:style w:type="character" w:customStyle="1" w:styleId="TekstdymkaZnak">
    <w:name w:val="Tekst dymka Znak"/>
    <w:link w:val="Tekstdymka"/>
    <w:uiPriority w:val="99"/>
    <w:semiHidden/>
    <w:rsid w:val="0066224A"/>
    <w:rPr>
      <w:rFonts w:ascii="Tahoma" w:eastAsia="Times New Roman" w:hAnsi="Tahoma" w:cs="Tahoma"/>
      <w:sz w:val="16"/>
      <w:szCs w:val="16"/>
    </w:rPr>
  </w:style>
  <w:style w:type="paragraph" w:styleId="Tytu">
    <w:name w:val="Title"/>
    <w:basedOn w:val="Normalny"/>
    <w:link w:val="TytuZnak"/>
    <w:qFormat/>
    <w:rsid w:val="004357DE"/>
    <w:pPr>
      <w:spacing w:after="120"/>
      <w:jc w:val="both"/>
    </w:pPr>
    <w:rPr>
      <w:rFonts w:ascii="Arial" w:hAnsi="Arial"/>
      <w:szCs w:val="20"/>
      <w:lang w:val="x-none" w:eastAsia="x-none"/>
    </w:rPr>
  </w:style>
  <w:style w:type="character" w:customStyle="1" w:styleId="TytuZnak">
    <w:name w:val="Tytuł Znak"/>
    <w:basedOn w:val="Domylnaczcionkaakapitu"/>
    <w:link w:val="Tytu"/>
    <w:rsid w:val="004357DE"/>
    <w:rPr>
      <w:rFonts w:ascii="Arial" w:eastAsia="Times New Roman" w:hAnsi="Arial"/>
      <w:sz w:val="24"/>
      <w:lang w:val="x-none" w:eastAsia="x-none"/>
    </w:rPr>
  </w:style>
  <w:style w:type="table" w:styleId="Tabela-Siatka">
    <w:name w:val="Table Grid"/>
    <w:basedOn w:val="Standardowy"/>
    <w:uiPriority w:val="39"/>
    <w:rsid w:val="00732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F50F6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F50F6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0682">
      <w:bodyDiv w:val="1"/>
      <w:marLeft w:val="0"/>
      <w:marRight w:val="0"/>
      <w:marTop w:val="0"/>
      <w:marBottom w:val="0"/>
      <w:divBdr>
        <w:top w:val="none" w:sz="0" w:space="0" w:color="auto"/>
        <w:left w:val="none" w:sz="0" w:space="0" w:color="auto"/>
        <w:bottom w:val="none" w:sz="0" w:space="0" w:color="auto"/>
        <w:right w:val="none" w:sz="0" w:space="0" w:color="auto"/>
      </w:divBdr>
    </w:div>
    <w:div w:id="353073986">
      <w:bodyDiv w:val="1"/>
      <w:marLeft w:val="0"/>
      <w:marRight w:val="0"/>
      <w:marTop w:val="0"/>
      <w:marBottom w:val="0"/>
      <w:divBdr>
        <w:top w:val="none" w:sz="0" w:space="0" w:color="auto"/>
        <w:left w:val="none" w:sz="0" w:space="0" w:color="auto"/>
        <w:bottom w:val="none" w:sz="0" w:space="0" w:color="auto"/>
        <w:right w:val="none" w:sz="0" w:space="0" w:color="auto"/>
      </w:divBdr>
    </w:div>
    <w:div w:id="371424678">
      <w:bodyDiv w:val="1"/>
      <w:marLeft w:val="0"/>
      <w:marRight w:val="0"/>
      <w:marTop w:val="0"/>
      <w:marBottom w:val="0"/>
      <w:divBdr>
        <w:top w:val="none" w:sz="0" w:space="0" w:color="auto"/>
        <w:left w:val="none" w:sz="0" w:space="0" w:color="auto"/>
        <w:bottom w:val="none" w:sz="0" w:space="0" w:color="auto"/>
        <w:right w:val="none" w:sz="0" w:space="0" w:color="auto"/>
      </w:divBdr>
    </w:div>
    <w:div w:id="606540629">
      <w:bodyDiv w:val="1"/>
      <w:marLeft w:val="0"/>
      <w:marRight w:val="0"/>
      <w:marTop w:val="0"/>
      <w:marBottom w:val="0"/>
      <w:divBdr>
        <w:top w:val="none" w:sz="0" w:space="0" w:color="auto"/>
        <w:left w:val="none" w:sz="0" w:space="0" w:color="auto"/>
        <w:bottom w:val="none" w:sz="0" w:space="0" w:color="auto"/>
        <w:right w:val="none" w:sz="0" w:space="0" w:color="auto"/>
      </w:divBdr>
    </w:div>
    <w:div w:id="639772365">
      <w:bodyDiv w:val="1"/>
      <w:marLeft w:val="0"/>
      <w:marRight w:val="0"/>
      <w:marTop w:val="0"/>
      <w:marBottom w:val="0"/>
      <w:divBdr>
        <w:top w:val="none" w:sz="0" w:space="0" w:color="auto"/>
        <w:left w:val="none" w:sz="0" w:space="0" w:color="auto"/>
        <w:bottom w:val="none" w:sz="0" w:space="0" w:color="auto"/>
        <w:right w:val="none" w:sz="0" w:space="0" w:color="auto"/>
      </w:divBdr>
    </w:div>
    <w:div w:id="648635717">
      <w:bodyDiv w:val="1"/>
      <w:marLeft w:val="0"/>
      <w:marRight w:val="0"/>
      <w:marTop w:val="0"/>
      <w:marBottom w:val="0"/>
      <w:divBdr>
        <w:top w:val="none" w:sz="0" w:space="0" w:color="auto"/>
        <w:left w:val="none" w:sz="0" w:space="0" w:color="auto"/>
        <w:bottom w:val="none" w:sz="0" w:space="0" w:color="auto"/>
        <w:right w:val="none" w:sz="0" w:space="0" w:color="auto"/>
      </w:divBdr>
    </w:div>
    <w:div w:id="730613330">
      <w:bodyDiv w:val="1"/>
      <w:marLeft w:val="0"/>
      <w:marRight w:val="0"/>
      <w:marTop w:val="0"/>
      <w:marBottom w:val="0"/>
      <w:divBdr>
        <w:top w:val="none" w:sz="0" w:space="0" w:color="auto"/>
        <w:left w:val="none" w:sz="0" w:space="0" w:color="auto"/>
        <w:bottom w:val="none" w:sz="0" w:space="0" w:color="auto"/>
        <w:right w:val="none" w:sz="0" w:space="0" w:color="auto"/>
      </w:divBdr>
    </w:div>
    <w:div w:id="827595524">
      <w:bodyDiv w:val="1"/>
      <w:marLeft w:val="0"/>
      <w:marRight w:val="0"/>
      <w:marTop w:val="0"/>
      <w:marBottom w:val="0"/>
      <w:divBdr>
        <w:top w:val="none" w:sz="0" w:space="0" w:color="auto"/>
        <w:left w:val="none" w:sz="0" w:space="0" w:color="auto"/>
        <w:bottom w:val="none" w:sz="0" w:space="0" w:color="auto"/>
        <w:right w:val="none" w:sz="0" w:space="0" w:color="auto"/>
      </w:divBdr>
    </w:div>
    <w:div w:id="849103643">
      <w:bodyDiv w:val="1"/>
      <w:marLeft w:val="0"/>
      <w:marRight w:val="0"/>
      <w:marTop w:val="0"/>
      <w:marBottom w:val="0"/>
      <w:divBdr>
        <w:top w:val="none" w:sz="0" w:space="0" w:color="auto"/>
        <w:left w:val="none" w:sz="0" w:space="0" w:color="auto"/>
        <w:bottom w:val="none" w:sz="0" w:space="0" w:color="auto"/>
        <w:right w:val="none" w:sz="0" w:space="0" w:color="auto"/>
      </w:divBdr>
    </w:div>
    <w:div w:id="877594045">
      <w:bodyDiv w:val="1"/>
      <w:marLeft w:val="0"/>
      <w:marRight w:val="0"/>
      <w:marTop w:val="0"/>
      <w:marBottom w:val="0"/>
      <w:divBdr>
        <w:top w:val="none" w:sz="0" w:space="0" w:color="auto"/>
        <w:left w:val="none" w:sz="0" w:space="0" w:color="auto"/>
        <w:bottom w:val="none" w:sz="0" w:space="0" w:color="auto"/>
        <w:right w:val="none" w:sz="0" w:space="0" w:color="auto"/>
      </w:divBdr>
    </w:div>
    <w:div w:id="915431871">
      <w:bodyDiv w:val="1"/>
      <w:marLeft w:val="0"/>
      <w:marRight w:val="0"/>
      <w:marTop w:val="0"/>
      <w:marBottom w:val="0"/>
      <w:divBdr>
        <w:top w:val="none" w:sz="0" w:space="0" w:color="auto"/>
        <w:left w:val="none" w:sz="0" w:space="0" w:color="auto"/>
        <w:bottom w:val="none" w:sz="0" w:space="0" w:color="auto"/>
        <w:right w:val="none" w:sz="0" w:space="0" w:color="auto"/>
      </w:divBdr>
    </w:div>
    <w:div w:id="1035930849">
      <w:bodyDiv w:val="1"/>
      <w:marLeft w:val="0"/>
      <w:marRight w:val="0"/>
      <w:marTop w:val="0"/>
      <w:marBottom w:val="0"/>
      <w:divBdr>
        <w:top w:val="none" w:sz="0" w:space="0" w:color="auto"/>
        <w:left w:val="none" w:sz="0" w:space="0" w:color="auto"/>
        <w:bottom w:val="none" w:sz="0" w:space="0" w:color="auto"/>
        <w:right w:val="none" w:sz="0" w:space="0" w:color="auto"/>
      </w:divBdr>
    </w:div>
    <w:div w:id="1335689987">
      <w:bodyDiv w:val="1"/>
      <w:marLeft w:val="0"/>
      <w:marRight w:val="0"/>
      <w:marTop w:val="0"/>
      <w:marBottom w:val="0"/>
      <w:divBdr>
        <w:top w:val="none" w:sz="0" w:space="0" w:color="auto"/>
        <w:left w:val="none" w:sz="0" w:space="0" w:color="auto"/>
        <w:bottom w:val="none" w:sz="0" w:space="0" w:color="auto"/>
        <w:right w:val="none" w:sz="0" w:space="0" w:color="auto"/>
      </w:divBdr>
    </w:div>
    <w:div w:id="1402094800">
      <w:bodyDiv w:val="1"/>
      <w:marLeft w:val="0"/>
      <w:marRight w:val="0"/>
      <w:marTop w:val="0"/>
      <w:marBottom w:val="0"/>
      <w:divBdr>
        <w:top w:val="none" w:sz="0" w:space="0" w:color="auto"/>
        <w:left w:val="none" w:sz="0" w:space="0" w:color="auto"/>
        <w:bottom w:val="none" w:sz="0" w:space="0" w:color="auto"/>
        <w:right w:val="none" w:sz="0" w:space="0" w:color="auto"/>
      </w:divBdr>
    </w:div>
    <w:div w:id="1601714855">
      <w:bodyDiv w:val="1"/>
      <w:marLeft w:val="0"/>
      <w:marRight w:val="0"/>
      <w:marTop w:val="0"/>
      <w:marBottom w:val="0"/>
      <w:divBdr>
        <w:top w:val="none" w:sz="0" w:space="0" w:color="auto"/>
        <w:left w:val="none" w:sz="0" w:space="0" w:color="auto"/>
        <w:bottom w:val="none" w:sz="0" w:space="0" w:color="auto"/>
        <w:right w:val="none" w:sz="0" w:space="0" w:color="auto"/>
      </w:divBdr>
    </w:div>
    <w:div w:id="1821338923">
      <w:bodyDiv w:val="1"/>
      <w:marLeft w:val="0"/>
      <w:marRight w:val="0"/>
      <w:marTop w:val="0"/>
      <w:marBottom w:val="0"/>
      <w:divBdr>
        <w:top w:val="none" w:sz="0" w:space="0" w:color="auto"/>
        <w:left w:val="none" w:sz="0" w:space="0" w:color="auto"/>
        <w:bottom w:val="none" w:sz="0" w:space="0" w:color="auto"/>
        <w:right w:val="none" w:sz="0" w:space="0" w:color="auto"/>
      </w:divBdr>
    </w:div>
    <w:div w:id="1961572522">
      <w:bodyDiv w:val="1"/>
      <w:marLeft w:val="0"/>
      <w:marRight w:val="0"/>
      <w:marTop w:val="0"/>
      <w:marBottom w:val="0"/>
      <w:divBdr>
        <w:top w:val="none" w:sz="0" w:space="0" w:color="auto"/>
        <w:left w:val="none" w:sz="0" w:space="0" w:color="auto"/>
        <w:bottom w:val="none" w:sz="0" w:space="0" w:color="auto"/>
        <w:right w:val="none" w:sz="0" w:space="0" w:color="auto"/>
      </w:divBdr>
    </w:div>
    <w:div w:id="19645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6615</Words>
  <Characters>39694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46217</CharactersWithSpaces>
  <SharedDoc>false</SharedDoc>
  <HLinks>
    <vt:vector size="12" baseType="variant">
      <vt:variant>
        <vt:i4>1376347</vt:i4>
      </vt:variant>
      <vt:variant>
        <vt:i4>3</vt:i4>
      </vt:variant>
      <vt:variant>
        <vt:i4>0</vt:i4>
      </vt:variant>
      <vt:variant>
        <vt:i4>5</vt:i4>
      </vt:variant>
      <vt:variant>
        <vt:lpwstr>http://www.3rblog.wp.mil.pl/</vt:lpwstr>
      </vt:variant>
      <vt:variant>
        <vt:lpwstr/>
      </vt:variant>
      <vt:variant>
        <vt:i4>1376347</vt:i4>
      </vt:variant>
      <vt:variant>
        <vt:i4>0</vt:i4>
      </vt:variant>
      <vt:variant>
        <vt:i4>0</vt:i4>
      </vt:variant>
      <vt:variant>
        <vt:i4>5</vt:i4>
      </vt:variant>
      <vt:variant>
        <vt:lpwstr>http://www.3rblog.wp.mil.pl/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GNIECIAK Agnieszka</cp:lastModifiedBy>
  <cp:revision>59</cp:revision>
  <cp:lastPrinted>2021-07-05T08:54:00Z</cp:lastPrinted>
  <dcterms:created xsi:type="dcterms:W3CDTF">2021-05-06T07:56:00Z</dcterms:created>
  <dcterms:modified xsi:type="dcterms:W3CDTF">2021-07-05T08:56:00Z</dcterms:modified>
</cp:coreProperties>
</file>