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B31D" w14:textId="0B02F7D6" w:rsidR="00BB3C85" w:rsidRPr="00E679AF" w:rsidRDefault="00BB3C85" w:rsidP="00BB3C85">
      <w:pPr>
        <w:tabs>
          <w:tab w:val="num" w:pos="426"/>
        </w:tabs>
        <w:spacing w:after="0" w:line="240" w:lineRule="auto"/>
        <w:ind w:left="426" w:hanging="360"/>
        <w:jc w:val="right"/>
        <w:rPr>
          <w:rFonts w:eastAsia="Times New Roman" w:cstheme="minorHAnsi"/>
          <w:sz w:val="20"/>
          <w:szCs w:val="20"/>
          <w:lang w:eastAsia="pl-PL"/>
        </w:rPr>
      </w:pPr>
      <w:r w:rsidRPr="00E679AF">
        <w:rPr>
          <w:rFonts w:eastAsia="Times New Roman" w:cstheme="minorHAnsi"/>
          <w:sz w:val="20"/>
          <w:szCs w:val="20"/>
          <w:lang w:eastAsia="pl-PL"/>
        </w:rPr>
        <w:t>Załącznik nr</w:t>
      </w:r>
      <w:r w:rsidR="000328EE" w:rsidRPr="00E679AF">
        <w:rPr>
          <w:rFonts w:eastAsia="Times New Roman" w:cstheme="minorHAnsi"/>
          <w:sz w:val="20"/>
          <w:szCs w:val="20"/>
          <w:lang w:eastAsia="pl-PL"/>
        </w:rPr>
        <w:t xml:space="preserve"> ……</w:t>
      </w:r>
      <w:r w:rsidRPr="00E679AF">
        <w:rPr>
          <w:rFonts w:eastAsia="Times New Roman" w:cstheme="minorHAnsi"/>
          <w:sz w:val="20"/>
          <w:szCs w:val="20"/>
          <w:lang w:eastAsia="pl-PL"/>
        </w:rPr>
        <w:t xml:space="preserve"> do SIWZ</w:t>
      </w:r>
    </w:p>
    <w:p w14:paraId="63C44416" w14:textId="77777777" w:rsidR="00BB3C85" w:rsidRPr="00BB3C85" w:rsidRDefault="00BB3C85" w:rsidP="00BB3C85">
      <w:pPr>
        <w:tabs>
          <w:tab w:val="num" w:pos="426"/>
        </w:tabs>
        <w:spacing w:after="0" w:line="240" w:lineRule="auto"/>
        <w:ind w:left="426" w:hanging="360"/>
        <w:jc w:val="right"/>
        <w:rPr>
          <w:rFonts w:eastAsia="Times New Roman" w:cstheme="minorHAnsi"/>
          <w:sz w:val="20"/>
          <w:szCs w:val="20"/>
          <w:lang w:eastAsia="pl-PL"/>
        </w:rPr>
      </w:pPr>
    </w:p>
    <w:p w14:paraId="7B74F70D" w14:textId="77777777" w:rsidR="00BB3C85" w:rsidRPr="00BB3C85" w:rsidRDefault="00BB3C85" w:rsidP="00BB3C85">
      <w:pPr>
        <w:tabs>
          <w:tab w:val="num" w:pos="426"/>
        </w:tabs>
        <w:spacing w:after="0" w:line="240" w:lineRule="auto"/>
        <w:ind w:left="426" w:hanging="360"/>
        <w:jc w:val="center"/>
        <w:rPr>
          <w:rFonts w:eastAsia="Times New Roman" w:cstheme="minorHAnsi"/>
          <w:sz w:val="20"/>
          <w:szCs w:val="20"/>
          <w:lang w:eastAsia="pl-PL"/>
        </w:rPr>
      </w:pPr>
      <w:r w:rsidRPr="00BB3C85">
        <w:rPr>
          <w:rFonts w:asciiTheme="majorHAnsi" w:eastAsia="Times New Roman" w:hAnsiTheme="majorHAnsi" w:cstheme="majorHAnsi"/>
          <w:b/>
          <w:sz w:val="20"/>
          <w:szCs w:val="20"/>
          <w:lang w:eastAsia="pl-PL"/>
        </w:rPr>
        <w:t>Istotne dla stron postanowienia, które zostaną wprowadzone do treści zawieranej umowy w sprawie zamówienia publicznego</w:t>
      </w:r>
    </w:p>
    <w:p w14:paraId="51369F9D"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1</w:t>
      </w:r>
    </w:p>
    <w:p w14:paraId="37962779" w14:textId="77777777" w:rsidR="00BB3C85" w:rsidRPr="00BB3C85" w:rsidRDefault="00BB3C85" w:rsidP="00BB3C85">
      <w:pPr>
        <w:tabs>
          <w:tab w:val="num" w:pos="426"/>
        </w:tabs>
        <w:spacing w:after="0" w:line="240" w:lineRule="auto"/>
        <w:ind w:left="426" w:hanging="360"/>
        <w:jc w:val="center"/>
        <w:rPr>
          <w:rFonts w:ascii="Times New Roman" w:eastAsia="Times New Roman" w:hAnsi="Times New Roman" w:cs="Times New Roman"/>
          <w:sz w:val="24"/>
          <w:szCs w:val="24"/>
          <w:lang w:eastAsia="pl-PL"/>
        </w:rPr>
      </w:pPr>
    </w:p>
    <w:p w14:paraId="5B70C97B" w14:textId="4FFC71E2" w:rsidR="000E592A" w:rsidRDefault="00625EF8" w:rsidP="00BB3C85">
      <w:pPr>
        <w:widowControl w:val="0"/>
        <w:numPr>
          <w:ilvl w:val="0"/>
          <w:numId w:val="1"/>
        </w:numPr>
        <w:tabs>
          <w:tab w:val="num" w:pos="426"/>
        </w:tabs>
        <w:suppressAutoHyphens/>
        <w:spacing w:after="0" w:line="240" w:lineRule="auto"/>
        <w:ind w:left="426"/>
        <w:jc w:val="both"/>
        <w:rPr>
          <w:rFonts w:asciiTheme="majorHAnsi" w:eastAsia="Arial" w:hAnsiTheme="majorHAnsi" w:cstheme="majorHAnsi"/>
          <w:kern w:val="1"/>
          <w:sz w:val="20"/>
          <w:szCs w:val="20"/>
          <w:lang w:eastAsia="ar-SA"/>
        </w:rPr>
      </w:pPr>
      <w:r>
        <w:rPr>
          <w:rFonts w:asciiTheme="majorHAnsi" w:eastAsia="Arial" w:hAnsiTheme="majorHAnsi" w:cstheme="majorHAnsi"/>
          <w:kern w:val="1"/>
          <w:sz w:val="20"/>
          <w:szCs w:val="20"/>
          <w:lang w:eastAsia="ar-SA"/>
        </w:rPr>
        <w:t>Postanowienia ogólne:</w:t>
      </w:r>
    </w:p>
    <w:p w14:paraId="2486F281"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Do treści umowy zostaną wprowadzone postanowienia zawarte w Opisie przedmiotu zamówienia stanowiącym załącznik nr …. do niniejszej SIWZ.</w:t>
      </w:r>
    </w:p>
    <w:p w14:paraId="6811F8B5" w14:textId="77777777" w:rsidR="00BB3C85" w:rsidRPr="00BB3C85" w:rsidRDefault="00BB3C85" w:rsidP="00BB3C85">
      <w:pPr>
        <w:numPr>
          <w:ilvl w:val="1"/>
          <w:numId w:val="2"/>
        </w:numPr>
        <w:tabs>
          <w:tab w:val="num" w:pos="851"/>
        </w:tab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będzie płatne przez Zamawiającego na podstawie specyfikacji ujmującej należne opłaty i prowizje za okres miesiąca, z rachunków podmiotów biorących udział w zamówieniu, w terminie 14</w:t>
      </w:r>
      <w:r w:rsidRPr="00BB3C85">
        <w:rPr>
          <w:rFonts w:asciiTheme="majorHAnsi" w:eastAsia="Times New Roman" w:hAnsiTheme="majorHAnsi" w:cstheme="majorHAnsi"/>
          <w:color w:val="00B050"/>
          <w:sz w:val="20"/>
          <w:szCs w:val="20"/>
          <w:lang w:eastAsia="pl-PL"/>
        </w:rPr>
        <w:t xml:space="preserve"> </w:t>
      </w:r>
      <w:r w:rsidRPr="00BB3C85">
        <w:rPr>
          <w:rFonts w:asciiTheme="majorHAnsi" w:eastAsia="Times New Roman" w:hAnsiTheme="majorHAnsi" w:cstheme="majorHAnsi"/>
          <w:sz w:val="20"/>
          <w:szCs w:val="20"/>
          <w:lang w:eastAsia="pl-PL"/>
        </w:rPr>
        <w:t>dni od daty otrzymania specyfikacji.</w:t>
      </w:r>
    </w:p>
    <w:p w14:paraId="147F1A4A" w14:textId="1EA80514"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Wykonawca na koniec każdego miesiąca przekaże Zamawiającemu zbiorczą specyfikację wykonanych </w:t>
      </w:r>
      <w:r w:rsidRPr="00E679AF">
        <w:rPr>
          <w:rFonts w:asciiTheme="majorHAnsi" w:eastAsia="Times New Roman" w:hAnsiTheme="majorHAnsi" w:cstheme="majorHAnsi"/>
          <w:sz w:val="20"/>
          <w:szCs w:val="20"/>
          <w:lang w:eastAsia="pl-PL"/>
        </w:rPr>
        <w:t>czynności. Specyfikacja ma</w:t>
      </w:r>
      <w:r w:rsidR="00ED7797" w:rsidRPr="00E679AF">
        <w:rPr>
          <w:rFonts w:asciiTheme="majorHAnsi" w:eastAsia="Times New Roman" w:hAnsiTheme="majorHAnsi" w:cstheme="majorHAnsi"/>
          <w:sz w:val="20"/>
          <w:szCs w:val="20"/>
          <w:lang w:eastAsia="pl-PL"/>
        </w:rPr>
        <w:t xml:space="preserve"> identyfikować</w:t>
      </w:r>
      <w:r w:rsidRPr="00E679AF">
        <w:rPr>
          <w:rFonts w:asciiTheme="majorHAnsi" w:eastAsia="Times New Roman" w:hAnsiTheme="majorHAnsi" w:cstheme="majorHAnsi"/>
          <w:sz w:val="20"/>
          <w:szCs w:val="20"/>
          <w:lang w:eastAsia="pl-PL"/>
        </w:rPr>
        <w:t xml:space="preserve"> nr rachunku i nazwę </w:t>
      </w:r>
      <w:r w:rsidR="001472D7" w:rsidRPr="00E679AF">
        <w:rPr>
          <w:rFonts w:asciiTheme="majorHAnsi" w:eastAsia="Times New Roman" w:hAnsiTheme="majorHAnsi" w:cstheme="majorHAnsi"/>
          <w:sz w:val="20"/>
          <w:szCs w:val="20"/>
          <w:lang w:eastAsia="pl-PL"/>
        </w:rPr>
        <w:t>jednostki</w:t>
      </w:r>
      <w:r w:rsidRPr="00E679AF">
        <w:rPr>
          <w:rFonts w:asciiTheme="majorHAnsi" w:eastAsia="Times New Roman" w:hAnsiTheme="majorHAnsi" w:cstheme="majorHAnsi"/>
          <w:sz w:val="20"/>
          <w:szCs w:val="20"/>
          <w:lang w:eastAsia="pl-PL"/>
        </w:rPr>
        <w:t xml:space="preserve">, oraz wskazywać kwotę i </w:t>
      </w:r>
      <w:r w:rsidRPr="00BB3C85">
        <w:rPr>
          <w:rFonts w:asciiTheme="majorHAnsi" w:eastAsia="Times New Roman" w:hAnsiTheme="majorHAnsi" w:cstheme="majorHAnsi"/>
          <w:sz w:val="20"/>
          <w:szCs w:val="20"/>
          <w:lang w:eastAsia="pl-PL"/>
        </w:rPr>
        <w:t>czynność, której dotyczy operacja. Oznaczenie czynności, o których mowa w zadaniu pierwszym ma umożliwić Zamawiającemu powiązanie ich z pozycjami w formularzu ofertowym.</w:t>
      </w:r>
    </w:p>
    <w:p w14:paraId="6B2036E3" w14:textId="1FD68029"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płatne będzie za faktycznie wykonane czynności. Wynagrodzenie za cały okres obowiązywania umowy nie może przekroczyć łącznie kwoty brutto określonej w ofercie Wykonawcy tj. kwoty………......... złotych (słownie złotych:................................00/100). W/w wynagrodzenie obejmuje również należność Wykonawcy za obsługę bankową jednostek budżetowych, Pracowniczej Kasy Zapomogowo-Pożyczkowej i instytucji kultury</w:t>
      </w:r>
      <w:r w:rsidR="000328EE">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objętych postępowaniem w sprawie zamówienia publicznego</w:t>
      </w:r>
      <w:r w:rsidR="001472D7">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na podstawie</w:t>
      </w:r>
      <w:r w:rsidR="001472D7">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którego została zawarta niniejsza umowa.</w:t>
      </w:r>
      <w:r w:rsidRPr="00BB3C85">
        <w:rPr>
          <w:rFonts w:ascii="Times New Roman" w:eastAsia="Times New Roman" w:hAnsi="Times New Roman" w:cs="Times New Roman"/>
          <w:sz w:val="24"/>
          <w:szCs w:val="24"/>
          <w:lang w:eastAsia="pl-PL"/>
        </w:rPr>
        <w:t xml:space="preserve"> </w:t>
      </w:r>
      <w:r w:rsidRPr="00BB3C85">
        <w:rPr>
          <w:rFonts w:asciiTheme="majorHAnsi" w:eastAsia="Times New Roman" w:hAnsiTheme="majorHAnsi" w:cstheme="majorHAnsi"/>
          <w:sz w:val="20"/>
          <w:szCs w:val="20"/>
          <w:lang w:eastAsia="pl-PL"/>
        </w:rPr>
        <w:t>Zamawiający nie dopuszcza zmiany wynagrodzenia oprócz przypadków przewidzianych w umowie.</w:t>
      </w:r>
    </w:p>
    <w:p w14:paraId="4DE69089" w14:textId="2ED79234"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E679AF">
        <w:rPr>
          <w:rFonts w:asciiTheme="majorHAnsi" w:eastAsia="Times New Roman" w:hAnsiTheme="majorHAnsi" w:cstheme="majorHAnsi"/>
          <w:sz w:val="20"/>
          <w:szCs w:val="20"/>
          <w:highlight w:val="yellow"/>
          <w:lang w:eastAsia="pl-PL"/>
        </w:rPr>
        <w:t>Wynagrodzenie, o którym mowa w pkt. 4 w zakresie kwoty do ………………….. płatne będzie zgodnie z pkt.</w:t>
      </w:r>
      <w:r w:rsidR="000328EE" w:rsidRPr="00E679AF">
        <w:rPr>
          <w:rFonts w:asciiTheme="majorHAnsi" w:eastAsia="Times New Roman" w:hAnsiTheme="majorHAnsi" w:cstheme="majorHAnsi"/>
          <w:sz w:val="20"/>
          <w:szCs w:val="20"/>
          <w:highlight w:val="yellow"/>
          <w:lang w:eastAsia="pl-PL"/>
        </w:rPr>
        <w:t xml:space="preserve"> </w:t>
      </w:r>
      <w:r w:rsidRPr="00E679AF">
        <w:rPr>
          <w:rFonts w:asciiTheme="majorHAnsi" w:eastAsia="Times New Roman" w:hAnsiTheme="majorHAnsi" w:cstheme="majorHAnsi"/>
          <w:sz w:val="20"/>
          <w:szCs w:val="20"/>
          <w:highlight w:val="yellow"/>
          <w:lang w:eastAsia="pl-PL"/>
        </w:rPr>
        <w:t xml:space="preserve">2 natomiast </w:t>
      </w:r>
      <w:r w:rsidR="00625EF8" w:rsidRPr="00E679AF">
        <w:rPr>
          <w:rFonts w:asciiTheme="majorHAnsi" w:eastAsia="Times New Roman" w:hAnsiTheme="majorHAnsi" w:cstheme="majorHAnsi"/>
          <w:sz w:val="20"/>
          <w:szCs w:val="20"/>
          <w:highlight w:val="yellow"/>
          <w:lang w:eastAsia="pl-PL"/>
        </w:rPr>
        <w:t xml:space="preserve">w zakresie </w:t>
      </w:r>
      <w:r w:rsidRPr="00E679AF">
        <w:rPr>
          <w:rFonts w:asciiTheme="majorHAnsi" w:eastAsia="Times New Roman" w:hAnsiTheme="majorHAnsi" w:cstheme="majorHAnsi"/>
          <w:sz w:val="20"/>
          <w:szCs w:val="20"/>
          <w:highlight w:val="yellow"/>
          <w:lang w:eastAsia="pl-PL"/>
        </w:rPr>
        <w:t>wynagrodzeni</w:t>
      </w:r>
      <w:r w:rsidR="00625EF8" w:rsidRPr="00E679AF">
        <w:rPr>
          <w:rFonts w:asciiTheme="majorHAnsi" w:eastAsia="Times New Roman" w:hAnsiTheme="majorHAnsi" w:cstheme="majorHAnsi"/>
          <w:sz w:val="20"/>
          <w:szCs w:val="20"/>
          <w:highlight w:val="yellow"/>
          <w:lang w:eastAsia="pl-PL"/>
        </w:rPr>
        <w:t>a</w:t>
      </w:r>
      <w:r w:rsidRPr="00E679AF">
        <w:rPr>
          <w:rFonts w:asciiTheme="majorHAnsi" w:eastAsia="Times New Roman" w:hAnsiTheme="majorHAnsi" w:cstheme="majorHAnsi"/>
          <w:sz w:val="20"/>
          <w:szCs w:val="20"/>
          <w:highlight w:val="yellow"/>
          <w:lang w:eastAsia="pl-PL"/>
        </w:rPr>
        <w:t xml:space="preserve"> za udzielenie i obsługę kredytu w rachunku budżetu Miasta w kwocie</w:t>
      </w:r>
      <w:r w:rsidR="000328EE" w:rsidRPr="00E679AF">
        <w:rPr>
          <w:rFonts w:asciiTheme="majorHAnsi" w:eastAsia="Times New Roman" w:hAnsiTheme="majorHAnsi" w:cstheme="majorHAnsi"/>
          <w:sz w:val="20"/>
          <w:szCs w:val="20"/>
          <w:highlight w:val="yellow"/>
          <w:lang w:eastAsia="pl-PL"/>
        </w:rPr>
        <w:t xml:space="preserve"> do </w:t>
      </w:r>
      <w:r w:rsidRPr="00E679AF">
        <w:rPr>
          <w:rFonts w:asciiTheme="majorHAnsi" w:eastAsia="Times New Roman" w:hAnsiTheme="majorHAnsi" w:cstheme="majorHAnsi"/>
          <w:sz w:val="20"/>
          <w:szCs w:val="20"/>
          <w:highlight w:val="yellow"/>
          <w:lang w:eastAsia="pl-PL"/>
        </w:rPr>
        <w:t>……., płatne będzie w ciągu 7 dni roboczych, od daty otrzymania od Wykonawcy</w:t>
      </w:r>
      <w:r w:rsidRPr="00BB3C85">
        <w:rPr>
          <w:rFonts w:asciiTheme="majorHAnsi" w:eastAsia="Times New Roman" w:hAnsiTheme="majorHAnsi" w:cstheme="majorHAnsi"/>
          <w:sz w:val="20"/>
          <w:szCs w:val="20"/>
          <w:lang w:eastAsia="pl-PL"/>
        </w:rPr>
        <w:t xml:space="preserve">  zawiadomienia o wysokości naliczonych odsetek.</w:t>
      </w:r>
    </w:p>
    <w:p w14:paraId="2143AB2B"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Zamawiający nie będzie ponosił żadnych dodatkowych opłat i prowizji  związanych z przedmiotem zamówienia, poza wymienionymi w formularzu ofertowym. </w:t>
      </w:r>
    </w:p>
    <w:p w14:paraId="3C0A4A77"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Obsługa bankowa będzie prowadzona w oddziale/filii Wykonawcy w Zduńskiej Woli przy ulicy …............................. </w:t>
      </w:r>
    </w:p>
    <w:p w14:paraId="71D799C2"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zapewnia bezawaryjną pracę systemu bankowości elektronicznej. Usuwanie awarii powinno następować niezwłocznie, nie później niż w ciągu 48 godzin od momentu zgłoszenia.</w:t>
      </w:r>
    </w:p>
    <w:p w14:paraId="7732A235" w14:textId="3C9FD5CB" w:rsidR="00BB3C85" w:rsidRPr="00E679AF"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highlight w:val="yellow"/>
          <w:lang w:eastAsia="pl-PL"/>
        </w:rPr>
      </w:pPr>
      <w:r w:rsidRPr="00E679AF">
        <w:rPr>
          <w:rFonts w:asciiTheme="majorHAnsi" w:eastAsia="Times New Roman" w:hAnsiTheme="majorHAnsi" w:cstheme="majorHAnsi"/>
          <w:sz w:val="20"/>
          <w:szCs w:val="20"/>
          <w:highlight w:val="yellow"/>
          <w:lang w:eastAsia="pl-PL"/>
        </w:rPr>
        <w:t>Wykonawca zapewni, że zlecenia złożone do godziny ………, kanałem elektronicznym lub w formie papierowej, obciążą rachunek Z</w:t>
      </w:r>
      <w:r w:rsidR="00B21352" w:rsidRPr="00E679AF">
        <w:rPr>
          <w:rFonts w:asciiTheme="majorHAnsi" w:eastAsia="Times New Roman" w:hAnsiTheme="majorHAnsi" w:cstheme="majorHAnsi"/>
          <w:sz w:val="20"/>
          <w:szCs w:val="20"/>
          <w:highlight w:val="yellow"/>
          <w:lang w:eastAsia="pl-PL"/>
        </w:rPr>
        <w:t>leceniodawcy</w:t>
      </w:r>
      <w:r w:rsidRPr="00E679AF">
        <w:rPr>
          <w:rFonts w:asciiTheme="majorHAnsi" w:eastAsia="Times New Roman" w:hAnsiTheme="majorHAnsi" w:cstheme="majorHAnsi"/>
          <w:sz w:val="20"/>
          <w:szCs w:val="20"/>
          <w:highlight w:val="yellow"/>
          <w:lang w:eastAsia="pl-PL"/>
        </w:rPr>
        <w:t xml:space="preserve"> w dniu ich złożenia.</w:t>
      </w:r>
    </w:p>
    <w:p w14:paraId="6C85B979"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zobowiązuje się do księgowania środków finansowych przychodzących z obcych banków na rachunki w następujących godzinach:</w:t>
      </w:r>
    </w:p>
    <w:p w14:paraId="6129384A"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 sesją ELIXIR zostaną zaksięgowane na rachunku w tym samym dniu do godz.13:00,</w:t>
      </w:r>
    </w:p>
    <w:p w14:paraId="056146ED"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II sesją ELIXIR zostaną zaksięgowane na rachunku w tym samym dniu do godz. 17:00,</w:t>
      </w:r>
    </w:p>
    <w:p w14:paraId="7FEAB5FB"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III sesją ELIXIR zostaną zaksięgowane na rachunku najpóźniej w następnym dniu roboczym do godziny 9:00, z wyjątkiem ostatniego dnia roboczego roku, kiedy środki muszą być zaksięgowane w tym samym dniu</w:t>
      </w:r>
      <w:r w:rsidRPr="00BB3C85">
        <w:rPr>
          <w:rFonts w:asciiTheme="majorHAnsi" w:eastAsia="Times New Roman" w:hAnsiTheme="majorHAnsi" w:cstheme="majorHAnsi"/>
          <w:color w:val="FF0000"/>
          <w:sz w:val="20"/>
          <w:szCs w:val="20"/>
          <w:lang w:eastAsia="pl-PL"/>
        </w:rPr>
        <w:t>.</w:t>
      </w:r>
    </w:p>
    <w:p w14:paraId="6A544DC0"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zobowiązuje się do realizacji w czasie rzeczywistym przelewów między  jednostkami organizacyjnymi Miasta posiadającymi rachunki prowadzone przez Wykonawcę.</w:t>
      </w:r>
    </w:p>
    <w:p w14:paraId="3F37AA6C"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odpowiada za terminowe i zgodne z treścią wykonanie dyspozycji posiadacza rachunku.</w:t>
      </w:r>
    </w:p>
    <w:p w14:paraId="5591CBBF" w14:textId="1D6E72B6" w:rsidR="00BB3C85" w:rsidRPr="00E679AF" w:rsidRDefault="00800E82"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E679AF">
        <w:rPr>
          <w:rFonts w:asciiTheme="majorHAnsi" w:eastAsia="Times New Roman" w:hAnsiTheme="majorHAnsi" w:cstheme="majorHAnsi"/>
          <w:sz w:val="20"/>
          <w:szCs w:val="20"/>
          <w:lang w:eastAsia="pl-PL"/>
        </w:rPr>
        <w:t>Zobowiązuje się Wykonawcę do przekazywania Zamawiającemu informacji o wysokości łącznego współczynnika kapitałowego (TCR) obliczonego na koniec każdego półrocza i przekazanie jej Zamawiającemu, najpóźniej do ostatniego dnia</w:t>
      </w:r>
      <w:r w:rsidR="002769E4" w:rsidRPr="00E679AF">
        <w:rPr>
          <w:rFonts w:asciiTheme="majorHAnsi" w:eastAsia="Times New Roman" w:hAnsiTheme="majorHAnsi" w:cstheme="majorHAnsi"/>
          <w:sz w:val="20"/>
          <w:szCs w:val="20"/>
          <w:lang w:eastAsia="pl-PL"/>
        </w:rPr>
        <w:t xml:space="preserve"> 2-go</w:t>
      </w:r>
      <w:r w:rsidRPr="00E679AF">
        <w:rPr>
          <w:rFonts w:asciiTheme="majorHAnsi" w:eastAsia="Times New Roman" w:hAnsiTheme="majorHAnsi" w:cstheme="majorHAnsi"/>
          <w:sz w:val="20"/>
          <w:szCs w:val="20"/>
          <w:lang w:eastAsia="pl-PL"/>
        </w:rPr>
        <w:t xml:space="preserve"> miesiąca następującego po zakończeniu półrocza. Łączny współczynnik kapitałowy (TCR) powinien zostać wyliczony zgodnie z obowiązującymi przepisami prawa oraz aktualnymi wymaganiami KNF stanowiącymi podstawę do wyliczenia minimalnych poziomów współczynników kapitałowych obowiązujących banki</w:t>
      </w:r>
      <w:r w:rsidR="00860547" w:rsidRPr="00E679AF">
        <w:rPr>
          <w:rFonts w:asciiTheme="majorHAnsi" w:eastAsia="Times New Roman" w:hAnsiTheme="majorHAnsi" w:cstheme="majorHAnsi"/>
          <w:sz w:val="20"/>
          <w:szCs w:val="20"/>
          <w:lang w:eastAsia="pl-PL"/>
        </w:rPr>
        <w:t>.</w:t>
      </w:r>
    </w:p>
    <w:p w14:paraId="55424869"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Szczegółowe warunki dotyczące udzielenia i obsługi  kredytu zostaną określone w umowie kredytu w rachunku bieżącym budżetu Miasta, z uwzględnieniem postanowień SIWZ w tym zakresie.  </w:t>
      </w:r>
    </w:p>
    <w:p w14:paraId="6AE0BECE" w14:textId="59DD662C" w:rsidR="00BB3C85" w:rsidRPr="00475F93"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475F93">
        <w:rPr>
          <w:rFonts w:asciiTheme="majorHAnsi" w:eastAsia="Times New Roman" w:hAnsiTheme="majorHAnsi" w:cstheme="majorHAnsi"/>
          <w:sz w:val="20"/>
          <w:szCs w:val="20"/>
          <w:lang w:eastAsia="pl-PL"/>
        </w:rPr>
        <w:t xml:space="preserve">Zamawiający zastrzega sobie w okresie trwania umowy prawo do dokonywania zmian dotyczących funkcjonujących u niego systemów informatycznych. Wykonawca zapewni współpracę w zakresie </w:t>
      </w:r>
      <w:r w:rsidRPr="00475F93">
        <w:rPr>
          <w:rFonts w:asciiTheme="majorHAnsi" w:eastAsia="Times New Roman" w:hAnsiTheme="majorHAnsi" w:cstheme="majorHAnsi"/>
          <w:sz w:val="20"/>
          <w:szCs w:val="20"/>
          <w:lang w:eastAsia="pl-PL"/>
        </w:rPr>
        <w:lastRenderedPageBreak/>
        <w:t>dostosowywania nowych wymagań systemów w zakresie połączeń z systemem bankowym, umożliwiającym bezpośrednią wymianę informacji (m.in. eksport danych czy automatyczne wczytywanie przelewów z systemów informatycznych). Powyższe zmiany Wykonawca zobowiązany będzie uwzględniać w ramach prowadzonej obsługi bankowej, bez nakładania na Zamawiającego dodatkowych opłat.</w:t>
      </w:r>
    </w:p>
    <w:p w14:paraId="4B04DCCC" w14:textId="4E4B0561" w:rsid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Zamawiający zobowiązuje się do pisemnego powiadamiania Wykonawcy o zmianie wszelkich danych stanowiących podstawę do otwarcia lub prowadzenia rachunku, a w szczególności o zmianach osób upoważnionych do dysponowania rachunkiem, zmianie siedziby i adresu oraz numeru statystycznego.</w:t>
      </w:r>
    </w:p>
    <w:p w14:paraId="122628C5" w14:textId="7E51B63F" w:rsidR="00B5142B" w:rsidRPr="00ED0427" w:rsidRDefault="00B5142B" w:rsidP="003E3334">
      <w:pPr>
        <w:widowControl w:val="0"/>
        <w:numPr>
          <w:ilvl w:val="1"/>
          <w:numId w:val="2"/>
        </w:numPr>
        <w:suppressAutoHyphens/>
        <w:spacing w:after="0" w:line="240" w:lineRule="auto"/>
        <w:jc w:val="both"/>
        <w:rPr>
          <w:rFonts w:asciiTheme="majorHAnsi" w:eastAsia="Times New Roman" w:hAnsiTheme="majorHAnsi" w:cstheme="majorHAnsi"/>
          <w:sz w:val="20"/>
          <w:szCs w:val="20"/>
          <w:highlight w:val="yellow"/>
          <w:lang w:eastAsia="pl-PL"/>
        </w:rPr>
      </w:pPr>
      <w:r w:rsidRPr="00ED0427">
        <w:rPr>
          <w:rFonts w:asciiTheme="majorHAnsi" w:eastAsia="Times New Roman" w:hAnsiTheme="majorHAnsi" w:cstheme="majorHAnsi"/>
          <w:sz w:val="20"/>
          <w:szCs w:val="20"/>
          <w:highlight w:val="yellow"/>
          <w:lang w:eastAsia="pl-PL"/>
        </w:rPr>
        <w:t xml:space="preserve">W przypadku sprzeczności postanowień umowy z regulaminami, ogólnymi warunkami umów lub innych regulacjami wewnętrznymi  obowiązującymi  Wykonawcę </w:t>
      </w:r>
      <w:r w:rsidR="00625EF8" w:rsidRPr="00ED0427">
        <w:rPr>
          <w:rFonts w:asciiTheme="majorHAnsi" w:eastAsia="Times New Roman" w:hAnsiTheme="majorHAnsi" w:cstheme="majorHAnsi"/>
          <w:sz w:val="20"/>
          <w:szCs w:val="20"/>
          <w:highlight w:val="yellow"/>
          <w:lang w:eastAsia="pl-PL"/>
        </w:rPr>
        <w:t>lub</w:t>
      </w:r>
      <w:r w:rsidRPr="00ED0427">
        <w:rPr>
          <w:rFonts w:asciiTheme="majorHAnsi" w:eastAsia="Times New Roman" w:hAnsiTheme="majorHAnsi" w:cstheme="majorHAnsi"/>
          <w:sz w:val="20"/>
          <w:szCs w:val="20"/>
          <w:highlight w:val="yellow"/>
          <w:lang w:eastAsia="pl-PL"/>
        </w:rPr>
        <w:t xml:space="preserve"> jego klientów,  pierwszeństwo mają postanowienia umowy zawartej z Zamawiającym z uwzględnieniem  opisu przedmiotu zamówienia, załącznika </w:t>
      </w:r>
      <w:r w:rsidRPr="00ED0427">
        <w:rPr>
          <w:rFonts w:asciiTheme="majorHAnsi" w:eastAsia="Times New Roman" w:hAnsiTheme="majorHAnsi" w:cstheme="majorHAnsi"/>
          <w:color w:val="FF0000"/>
          <w:sz w:val="20"/>
          <w:szCs w:val="20"/>
          <w:highlight w:val="yellow"/>
          <w:lang w:eastAsia="pl-PL"/>
        </w:rPr>
        <w:t xml:space="preserve">nr </w:t>
      </w:r>
      <w:r w:rsidR="00CF60C0" w:rsidRPr="00ED0427">
        <w:rPr>
          <w:rFonts w:asciiTheme="majorHAnsi" w:eastAsia="Times New Roman" w:hAnsiTheme="majorHAnsi" w:cstheme="majorHAnsi"/>
          <w:color w:val="FF0000"/>
          <w:sz w:val="20"/>
          <w:szCs w:val="20"/>
          <w:highlight w:val="yellow"/>
          <w:lang w:eastAsia="pl-PL"/>
        </w:rPr>
        <w:t>…..</w:t>
      </w:r>
      <w:r w:rsidRPr="00ED0427">
        <w:rPr>
          <w:rFonts w:asciiTheme="majorHAnsi" w:eastAsia="Times New Roman" w:hAnsiTheme="majorHAnsi" w:cstheme="majorHAnsi"/>
          <w:color w:val="FF0000"/>
          <w:sz w:val="20"/>
          <w:szCs w:val="20"/>
          <w:highlight w:val="yellow"/>
          <w:lang w:eastAsia="pl-PL"/>
        </w:rPr>
        <w:t xml:space="preserve"> </w:t>
      </w:r>
      <w:r w:rsidRPr="00ED0427">
        <w:rPr>
          <w:rFonts w:asciiTheme="majorHAnsi" w:eastAsia="Times New Roman" w:hAnsiTheme="majorHAnsi" w:cstheme="majorHAnsi"/>
          <w:sz w:val="20"/>
          <w:szCs w:val="20"/>
          <w:highlight w:val="yellow"/>
          <w:lang w:eastAsia="pl-PL"/>
        </w:rPr>
        <w:t xml:space="preserve">do SIWZ oraz oferty Wykonawcy.   </w:t>
      </w:r>
    </w:p>
    <w:p w14:paraId="1497509C" w14:textId="77777777" w:rsidR="00BB3C85" w:rsidRPr="00BB3C85" w:rsidRDefault="00BB3C85" w:rsidP="00BB3C85">
      <w:pPr>
        <w:widowControl w:val="0"/>
        <w:suppressAutoHyphens/>
        <w:spacing w:after="0" w:line="240" w:lineRule="auto"/>
        <w:ind w:left="1080"/>
        <w:jc w:val="both"/>
        <w:rPr>
          <w:rFonts w:asciiTheme="majorHAnsi" w:eastAsia="Times New Roman" w:hAnsiTheme="majorHAnsi" w:cstheme="majorHAnsi"/>
          <w:sz w:val="20"/>
          <w:szCs w:val="20"/>
          <w:lang w:eastAsia="pl-PL"/>
        </w:rPr>
      </w:pPr>
    </w:p>
    <w:p w14:paraId="0BFC23A0"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2</w:t>
      </w:r>
    </w:p>
    <w:p w14:paraId="62EF7861" w14:textId="77777777" w:rsidR="00BB3C85" w:rsidRPr="00BB3C85" w:rsidRDefault="00BB3C85" w:rsidP="00BB3C85">
      <w:pPr>
        <w:widowControl w:val="0"/>
        <w:numPr>
          <w:ilvl w:val="0"/>
          <w:numId w:val="7"/>
        </w:numPr>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Odpowiedzialność odszkodowawczą z tytułu niewykonania lub nienależytego wykonania umowy strony ustalają w postaci kar umownych:</w:t>
      </w:r>
    </w:p>
    <w:p w14:paraId="17EA177A" w14:textId="74C571E5" w:rsidR="00BB3C85" w:rsidRPr="00ED0427"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obsługi bankowej budżetu Miasta Zduńska Wola od dnia 1.01.2021 r. Wykonawca zobowiązany będzie do zapłaty na rzecz Zamawiającego kary umownej </w:t>
      </w:r>
      <w:r w:rsidRPr="00ED0427">
        <w:rPr>
          <w:rFonts w:asciiTheme="majorHAnsi" w:eastAsia="Times New Roman" w:hAnsiTheme="majorHAnsi" w:cstheme="majorHAnsi"/>
          <w:sz w:val="20"/>
          <w:szCs w:val="20"/>
          <w:lang w:eastAsia="pl-PL"/>
        </w:rPr>
        <w:t>w wysokości 100.000,00 zł (sto tysięcy złotych) za każdy rozpoczęty miesiąc, w którym obsługa bankowa nie zostanie w pełni uruchomiona,</w:t>
      </w:r>
      <w:r w:rsidR="00A637C3" w:rsidRPr="00ED0427">
        <w:rPr>
          <w:rFonts w:asciiTheme="majorHAnsi" w:eastAsia="Times New Roman" w:hAnsiTheme="majorHAnsi" w:cstheme="majorHAnsi"/>
          <w:sz w:val="20"/>
          <w:szCs w:val="20"/>
          <w:lang w:eastAsia="pl-PL"/>
        </w:rPr>
        <w:t xml:space="preserve"> </w:t>
      </w:r>
      <w:r w:rsidR="00625EF8" w:rsidRPr="00ED0427">
        <w:rPr>
          <w:rFonts w:asciiTheme="majorHAnsi" w:eastAsia="Times New Roman" w:hAnsiTheme="majorHAnsi" w:cstheme="majorHAnsi"/>
          <w:sz w:val="20"/>
          <w:szCs w:val="20"/>
          <w:lang w:eastAsia="pl-PL"/>
        </w:rPr>
        <w:t xml:space="preserve">z zastrzeżeniem wyjątków określonych w punkcie </w:t>
      </w:r>
      <w:r w:rsidR="000D4F62" w:rsidRPr="00ED0427">
        <w:rPr>
          <w:rFonts w:asciiTheme="majorHAnsi" w:eastAsia="Times New Roman" w:hAnsiTheme="majorHAnsi" w:cstheme="majorHAnsi"/>
          <w:sz w:val="20"/>
          <w:szCs w:val="20"/>
          <w:lang w:eastAsia="pl-PL"/>
        </w:rPr>
        <w:t>e i f</w:t>
      </w:r>
      <w:r w:rsidR="00625EF8" w:rsidRPr="00ED0427">
        <w:rPr>
          <w:rFonts w:asciiTheme="majorHAnsi" w:eastAsia="Times New Roman" w:hAnsiTheme="majorHAnsi" w:cstheme="majorHAnsi"/>
          <w:sz w:val="20"/>
          <w:szCs w:val="20"/>
          <w:lang w:eastAsia="pl-PL"/>
        </w:rPr>
        <w:t>.</w:t>
      </w:r>
    </w:p>
    <w:p w14:paraId="0A936EED" w14:textId="5368E8B3"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nieuruchomienia obsługi bankowej dla którejkolwiek instytucji kultury od dnia 1.01.2021 r. Wykonawca zobowiązany będzie do zapłaty kary umownej w wysokości 50.000,00 zł (pięćdziesiąt tysięcy złotych) za każdy rozpoczęty miesiąc, w którym obsługa bankowa nie zostanie uruchomiona, przy czym kara umowna zostanie naliczona odrębnie dla poszczególnych instytucji kultury,</w:t>
      </w:r>
    </w:p>
    <w:p w14:paraId="55133823"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nieusunięcia awarii, w tym problemów z funkcjonowaniem systemu bankowości elektronicznej w ciągu 48 godzin od zgłoszenia, Wykonawca zobowiązany będzie do zapłaty na rzecz Zamawiającego kary umownej w wysokości 500,00 zł (pięćset złotych) za każdą rozpoczętą godzinę przerwy w funkcjonowaniu systemu bankowości elektronicznej lub niewłaściwego działania systemu bankowości elektronicznej, przy czym kara umowna zostanie naliczona odrębnie dla Miasta Zduńska Wola i poszczególnych jednostek organizacyjnych,</w:t>
      </w:r>
    </w:p>
    <w:p w14:paraId="66FE2EE0" w14:textId="3CBBDAC1"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nieusunięcia awarii zestaw</w:t>
      </w:r>
      <w:r w:rsidR="00FD1D91">
        <w:rPr>
          <w:rFonts w:asciiTheme="majorHAnsi" w:eastAsia="Times New Roman" w:hAnsiTheme="majorHAnsi" w:cstheme="majorHAnsi"/>
          <w:sz w:val="20"/>
          <w:szCs w:val="20"/>
          <w:lang w:eastAsia="pl-PL"/>
        </w:rPr>
        <w:t>u</w:t>
      </w:r>
      <w:r w:rsidRPr="00BB3C85">
        <w:rPr>
          <w:rFonts w:asciiTheme="majorHAnsi" w:eastAsia="Times New Roman" w:hAnsiTheme="majorHAnsi" w:cstheme="majorHAnsi"/>
          <w:sz w:val="20"/>
          <w:szCs w:val="20"/>
          <w:lang w:eastAsia="pl-PL"/>
        </w:rPr>
        <w:t xml:space="preserve"> POS Wykonawca zobowiązany będzie do zapłaty na rzecz Zamawiającego kary umownej w wysokości </w:t>
      </w:r>
      <w:r w:rsidR="00FD1D91">
        <w:rPr>
          <w:rFonts w:asciiTheme="majorHAnsi" w:eastAsia="Times New Roman" w:hAnsiTheme="majorHAnsi" w:cstheme="majorHAnsi"/>
          <w:sz w:val="20"/>
          <w:szCs w:val="20"/>
          <w:lang w:eastAsia="pl-PL"/>
        </w:rPr>
        <w:t>2</w:t>
      </w:r>
      <w:r w:rsidRPr="00BB3C85">
        <w:rPr>
          <w:rFonts w:asciiTheme="majorHAnsi" w:eastAsia="Times New Roman" w:hAnsiTheme="majorHAnsi" w:cstheme="majorHAnsi"/>
          <w:sz w:val="20"/>
          <w:szCs w:val="20"/>
          <w:lang w:eastAsia="pl-PL"/>
        </w:rPr>
        <w:t>00,00 zł (</w:t>
      </w:r>
      <w:r w:rsidR="00AD5EB2">
        <w:rPr>
          <w:rFonts w:asciiTheme="majorHAnsi" w:eastAsia="Times New Roman" w:hAnsiTheme="majorHAnsi" w:cstheme="majorHAnsi"/>
          <w:sz w:val="20"/>
          <w:szCs w:val="20"/>
          <w:lang w:eastAsia="pl-PL"/>
        </w:rPr>
        <w:t>dwieście</w:t>
      </w:r>
      <w:r w:rsidRPr="00BB3C85">
        <w:rPr>
          <w:rFonts w:asciiTheme="majorHAnsi" w:eastAsia="Times New Roman" w:hAnsiTheme="majorHAnsi" w:cstheme="majorHAnsi"/>
          <w:sz w:val="20"/>
          <w:szCs w:val="20"/>
          <w:lang w:eastAsia="pl-PL"/>
        </w:rPr>
        <w:t xml:space="preserve"> złotych) za każd</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rozpoczęt</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w:t>
      </w:r>
      <w:r w:rsidR="00E95490">
        <w:rPr>
          <w:rFonts w:asciiTheme="majorHAnsi" w:eastAsia="Times New Roman" w:hAnsiTheme="majorHAnsi" w:cstheme="majorHAnsi"/>
          <w:sz w:val="20"/>
          <w:szCs w:val="20"/>
          <w:lang w:eastAsia="pl-PL"/>
        </w:rPr>
        <w:t>dzień</w:t>
      </w:r>
      <w:r w:rsidRPr="00BB3C85">
        <w:rPr>
          <w:rFonts w:asciiTheme="majorHAnsi" w:eastAsia="Times New Roman" w:hAnsiTheme="majorHAnsi" w:cstheme="majorHAnsi"/>
          <w:sz w:val="20"/>
          <w:szCs w:val="20"/>
          <w:lang w:eastAsia="pl-PL"/>
        </w:rPr>
        <w:t xml:space="preserve"> opóźnienia w usunięciu awarii,</w:t>
      </w:r>
    </w:p>
    <w:p w14:paraId="40592410" w14:textId="194CE1EB"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od dnia </w:t>
      </w:r>
      <w:r w:rsidR="001472D7">
        <w:rPr>
          <w:rFonts w:asciiTheme="majorHAnsi" w:eastAsia="Times New Roman" w:hAnsiTheme="majorHAnsi" w:cstheme="majorHAnsi"/>
          <w:sz w:val="20"/>
          <w:szCs w:val="20"/>
          <w:lang w:eastAsia="pl-PL"/>
        </w:rPr>
        <w:t>4</w:t>
      </w:r>
      <w:r w:rsidRPr="00BB3C85">
        <w:rPr>
          <w:rFonts w:asciiTheme="majorHAnsi" w:eastAsia="Times New Roman" w:hAnsiTheme="majorHAnsi" w:cstheme="majorHAnsi"/>
          <w:sz w:val="20"/>
          <w:szCs w:val="20"/>
          <w:lang w:eastAsia="pl-PL"/>
        </w:rPr>
        <w:t xml:space="preserve">.01.2021 r. oddziału/filii banku lub w przypadku niezapewnienia funkcjonowania oddziału/filii zgodnie z opisem przedmiotu zamówienia w okresie obowiązywania umowy Wykonawca zobowiązany będzie do zapłaty na rzecz Zamawiającego kary umownej w wysokości 500,00 zł (pięćset złotych) za każdy </w:t>
      </w:r>
      <w:r w:rsidR="00B5142B">
        <w:rPr>
          <w:rFonts w:asciiTheme="majorHAnsi" w:eastAsia="Times New Roman" w:hAnsiTheme="majorHAnsi" w:cstheme="majorHAnsi"/>
          <w:sz w:val="20"/>
          <w:szCs w:val="20"/>
          <w:lang w:eastAsia="pl-PL"/>
        </w:rPr>
        <w:t xml:space="preserve">rozpoczęty </w:t>
      </w:r>
      <w:r w:rsidRPr="00BB3C85">
        <w:rPr>
          <w:rFonts w:asciiTheme="majorHAnsi" w:eastAsia="Times New Roman" w:hAnsiTheme="majorHAnsi" w:cstheme="majorHAnsi"/>
          <w:sz w:val="20"/>
          <w:szCs w:val="20"/>
          <w:lang w:eastAsia="pl-PL"/>
        </w:rPr>
        <w:t xml:space="preserve">dzień, w którym oddział/filia nie zostanie uruchomiony/a lub nie będzie funkcjonował/a w sposób prawidłowy, </w:t>
      </w:r>
    </w:p>
    <w:p w14:paraId="62D1F3E7" w14:textId="6E6999DC"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od 7.01.2021 r. obsługi transakcji przy użyciu terminala POS Wykonawca zobowiązany będzie do zapłaty na rzecz Zamawiającego kary umownej w wysokości </w:t>
      </w:r>
      <w:r w:rsidR="00FD1D91">
        <w:rPr>
          <w:rFonts w:asciiTheme="majorHAnsi" w:eastAsia="Times New Roman" w:hAnsiTheme="majorHAnsi" w:cstheme="majorHAnsi"/>
          <w:sz w:val="20"/>
          <w:szCs w:val="20"/>
          <w:lang w:eastAsia="pl-PL"/>
        </w:rPr>
        <w:t>200</w:t>
      </w:r>
      <w:r w:rsidRPr="00BB3C85">
        <w:rPr>
          <w:rFonts w:asciiTheme="majorHAnsi" w:eastAsia="Times New Roman" w:hAnsiTheme="majorHAnsi" w:cstheme="majorHAnsi"/>
          <w:sz w:val="20"/>
          <w:szCs w:val="20"/>
          <w:lang w:eastAsia="pl-PL"/>
        </w:rPr>
        <w:t>,00 zł (</w:t>
      </w:r>
      <w:r w:rsidR="00AD5EB2">
        <w:rPr>
          <w:rFonts w:asciiTheme="majorHAnsi" w:eastAsia="Times New Roman" w:hAnsiTheme="majorHAnsi" w:cstheme="majorHAnsi"/>
          <w:sz w:val="20"/>
          <w:szCs w:val="20"/>
          <w:lang w:eastAsia="pl-PL"/>
        </w:rPr>
        <w:t>dwieście</w:t>
      </w:r>
      <w:r w:rsidRPr="00BB3C85">
        <w:rPr>
          <w:rFonts w:asciiTheme="majorHAnsi" w:eastAsia="Times New Roman" w:hAnsiTheme="majorHAnsi" w:cstheme="majorHAnsi"/>
          <w:sz w:val="20"/>
          <w:szCs w:val="20"/>
          <w:lang w:eastAsia="pl-PL"/>
        </w:rPr>
        <w:t xml:space="preserve"> złotych) za każdy </w:t>
      </w:r>
      <w:r w:rsidR="000127C6">
        <w:rPr>
          <w:rFonts w:asciiTheme="majorHAnsi" w:eastAsia="Times New Roman" w:hAnsiTheme="majorHAnsi" w:cstheme="majorHAnsi"/>
          <w:sz w:val="20"/>
          <w:szCs w:val="20"/>
          <w:lang w:eastAsia="pl-PL"/>
        </w:rPr>
        <w:t xml:space="preserve">rozpoczęty </w:t>
      </w:r>
      <w:r w:rsidRPr="00BB3C85">
        <w:rPr>
          <w:rFonts w:asciiTheme="majorHAnsi" w:eastAsia="Times New Roman" w:hAnsiTheme="majorHAnsi" w:cstheme="majorHAnsi"/>
          <w:sz w:val="20"/>
          <w:szCs w:val="20"/>
          <w:lang w:eastAsia="pl-PL"/>
        </w:rPr>
        <w:t>dzień, w którym obsługa nie zostanie uruchomiona, przy czym kara umowna zastanie naliczona odrębnie dla każdego terminala,</w:t>
      </w:r>
    </w:p>
    <w:p w14:paraId="2B86C162"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gdy w okresie realizacji umowy Wykonawca, pisemnie wezwany przez Zamawiającego do usunięcia niezgodności w zakresie realizowanej obsługi bankowej, w stosunku do opisu przedmiotu zamówienia, nie usunie jej w terminie określonym w wezwaniu, Wykonawca zobowiązany będzie zapłacić Zamawiającemu karę umowną w wysokości 10.000,00 zł (dziesięć tysięcy złotych) za każdą nieusuniętą w terminie niezgodność,</w:t>
      </w:r>
    </w:p>
    <w:p w14:paraId="6BB5859F" w14:textId="1B17CB61"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niezrealizowania w terminie zleceń</w:t>
      </w:r>
      <w:r w:rsidR="00FE4442">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Wykonawca zapłaci Zamawiającemu karę umowną w wysokości odsetek ustawowych naliczonych od kwoty każdego niewłaściwie zrealizowanego zlecenia, do zapłaty których zobowiązany będzie Z</w:t>
      </w:r>
      <w:r w:rsidR="00FE4442">
        <w:rPr>
          <w:rFonts w:asciiTheme="majorHAnsi" w:eastAsia="Times New Roman" w:hAnsiTheme="majorHAnsi" w:cstheme="majorHAnsi"/>
          <w:sz w:val="20"/>
          <w:szCs w:val="20"/>
          <w:lang w:eastAsia="pl-PL"/>
        </w:rPr>
        <w:t>leceniodawca</w:t>
      </w:r>
      <w:r w:rsidRPr="00BB3C85">
        <w:rPr>
          <w:rFonts w:asciiTheme="majorHAnsi" w:eastAsia="Times New Roman" w:hAnsiTheme="majorHAnsi" w:cstheme="majorHAnsi"/>
          <w:sz w:val="20"/>
          <w:szCs w:val="20"/>
          <w:lang w:eastAsia="pl-PL"/>
        </w:rPr>
        <w:t xml:space="preserve">, </w:t>
      </w:r>
    </w:p>
    <w:p w14:paraId="3A2B7C7D" w14:textId="77777777" w:rsidR="00BB3C85" w:rsidRPr="00BB3C85" w:rsidRDefault="00BB3C85" w:rsidP="00ED0427">
      <w:pPr>
        <w:numPr>
          <w:ilvl w:val="2"/>
          <w:numId w:val="2"/>
        </w:numPr>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 zawarcia umowy kredytu z przyczyn leżących po stronie Wykonawcy, Wykonawca zobowiązany będzie  zapłacić  Zamawiającemu karę umowną w wysokości  100% poniesionej  szkody,</w:t>
      </w:r>
    </w:p>
    <w:p w14:paraId="31538AFF"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wypowiedzenia lub odstąpienia od umowy  z przyczyn leżących po stronie </w:t>
      </w:r>
      <w:r w:rsidRPr="00BB3C85">
        <w:rPr>
          <w:rFonts w:asciiTheme="majorHAnsi" w:eastAsia="Times New Roman" w:hAnsiTheme="majorHAnsi" w:cstheme="majorHAnsi"/>
          <w:sz w:val="20"/>
          <w:szCs w:val="20"/>
          <w:lang w:eastAsia="pl-PL"/>
        </w:rPr>
        <w:lastRenderedPageBreak/>
        <w:t xml:space="preserve">Wykonawcy, Wykonawca zobowiązany będzie zapłacić Zamawiającemu karę umowną w wysokości 10 % wartości wynagrodzenia brutto za cały okres wykonywania przedmiotu zamówienia określonej w § 1 ust.1 pkt 4, </w:t>
      </w:r>
    </w:p>
    <w:p w14:paraId="6D082C54" w14:textId="52BF24B6"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 oddelegowanie do wykonywania prac wskazanych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1 osób niezatrudnionych na podstawie umowy o pracę w wysokości 1.000,00 zł </w:t>
      </w:r>
      <w:r w:rsidR="00A637C3">
        <w:rPr>
          <w:rFonts w:asciiTheme="majorHAnsi" w:eastAsia="Times New Roman" w:hAnsiTheme="majorHAnsi" w:cstheme="majorHAnsi"/>
          <w:sz w:val="20"/>
          <w:szCs w:val="20"/>
          <w:lang w:eastAsia="pl-PL"/>
        </w:rPr>
        <w:t xml:space="preserve">( jeden tysiąc złotych) </w:t>
      </w:r>
      <w:r w:rsidRPr="00BB3C85">
        <w:rPr>
          <w:rFonts w:asciiTheme="majorHAnsi" w:eastAsia="Times New Roman" w:hAnsiTheme="majorHAnsi" w:cstheme="majorHAnsi"/>
          <w:sz w:val="20"/>
          <w:szCs w:val="20"/>
          <w:lang w:eastAsia="pl-PL"/>
        </w:rPr>
        <w:t>za każdy stwierdzony przypadek (kara może być nakładana wielokrotnie, jeżeli Zamawiający podczas kontroli stwierdzi, że nadal dana osoba nie jest zatrudniona na podstawie umowy o pracę),</w:t>
      </w:r>
    </w:p>
    <w:p w14:paraId="6D998E98" w14:textId="3DAEFE44"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 odmowę podania danych umożliwiających identyfikację osób wykonujących czynności wskazane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1 na zasadach określonych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5 w wysokości 1.000,00 zł</w:t>
      </w:r>
      <w:r w:rsidR="00A637C3">
        <w:rPr>
          <w:rFonts w:asciiTheme="majorHAnsi" w:eastAsia="Times New Roman" w:hAnsiTheme="majorHAnsi" w:cstheme="majorHAnsi"/>
          <w:sz w:val="20"/>
          <w:szCs w:val="20"/>
          <w:lang w:eastAsia="pl-PL"/>
        </w:rPr>
        <w:t xml:space="preserve"> (jeden tysiąc złotych) </w:t>
      </w:r>
      <w:r w:rsidRPr="00BB3C85">
        <w:rPr>
          <w:rFonts w:asciiTheme="majorHAnsi" w:eastAsia="Times New Roman" w:hAnsiTheme="majorHAnsi" w:cstheme="majorHAnsi"/>
          <w:sz w:val="20"/>
          <w:szCs w:val="20"/>
          <w:lang w:eastAsia="pl-PL"/>
        </w:rPr>
        <w:t xml:space="preserve"> za każdy stwierdzony przypadek (kara może być nakładana wielokrotnie w przypadku niewskazania danych przez Wykonawcę w drodze oświadczenia, o którym mowa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5),</w:t>
      </w:r>
    </w:p>
    <w:p w14:paraId="370055A1" w14:textId="4D5CB9E8"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 nieprzedłożenie w terminie informacji, o której mowa w §1  ust. 1 pkt 1</w:t>
      </w:r>
      <w:r w:rsidR="00AD5EB2">
        <w:rPr>
          <w:rFonts w:asciiTheme="majorHAnsi" w:eastAsia="Times New Roman" w:hAnsiTheme="majorHAnsi" w:cstheme="majorHAnsi"/>
          <w:sz w:val="20"/>
          <w:szCs w:val="20"/>
          <w:lang w:eastAsia="pl-PL"/>
        </w:rPr>
        <w:t>3</w:t>
      </w:r>
      <w:r w:rsidRPr="00BB3C85">
        <w:rPr>
          <w:rFonts w:asciiTheme="majorHAnsi" w:eastAsia="Times New Roman" w:hAnsiTheme="majorHAnsi" w:cstheme="majorHAnsi"/>
          <w:sz w:val="20"/>
          <w:szCs w:val="20"/>
          <w:lang w:eastAsia="pl-PL"/>
        </w:rPr>
        <w:t xml:space="preserve"> Wykonawca zapłaci Zamawiającemu karę umowną w wysokości 50</w:t>
      </w:r>
      <w:r w:rsidR="003E37EC">
        <w:rPr>
          <w:rFonts w:asciiTheme="majorHAnsi" w:eastAsia="Times New Roman" w:hAnsiTheme="majorHAnsi" w:cstheme="majorHAnsi"/>
          <w:sz w:val="20"/>
          <w:szCs w:val="20"/>
          <w:lang w:eastAsia="pl-PL"/>
        </w:rPr>
        <w:t>,00</w:t>
      </w:r>
      <w:r w:rsidRPr="00BB3C85">
        <w:rPr>
          <w:rFonts w:asciiTheme="majorHAnsi" w:eastAsia="Times New Roman" w:hAnsiTheme="majorHAnsi" w:cstheme="majorHAnsi"/>
          <w:sz w:val="20"/>
          <w:szCs w:val="20"/>
          <w:lang w:eastAsia="pl-PL"/>
        </w:rPr>
        <w:t xml:space="preserve"> zł (pięćdziesiąt złotych) za każdy</w:t>
      </w:r>
      <w:r w:rsidR="00AD5EB2">
        <w:rPr>
          <w:rFonts w:asciiTheme="majorHAnsi" w:eastAsia="Times New Roman" w:hAnsiTheme="majorHAnsi" w:cstheme="majorHAnsi"/>
          <w:sz w:val="20"/>
          <w:szCs w:val="20"/>
          <w:lang w:eastAsia="pl-PL"/>
        </w:rPr>
        <w:t xml:space="preserve"> rozpoczęty</w:t>
      </w:r>
      <w:r w:rsidRPr="00BB3C85">
        <w:rPr>
          <w:rFonts w:asciiTheme="majorHAnsi" w:eastAsia="Times New Roman" w:hAnsiTheme="majorHAnsi" w:cstheme="majorHAnsi"/>
          <w:sz w:val="20"/>
          <w:szCs w:val="20"/>
          <w:lang w:eastAsia="pl-PL"/>
        </w:rPr>
        <w:t xml:space="preserve"> dzień opóźnienia.</w:t>
      </w:r>
    </w:p>
    <w:p w14:paraId="22E1D76F" w14:textId="77777777" w:rsidR="00BB3C85" w:rsidRPr="00BB3C85" w:rsidRDefault="00BB3C85" w:rsidP="00BB3C85">
      <w:pPr>
        <w:widowControl w:val="0"/>
        <w:numPr>
          <w:ilvl w:val="0"/>
          <w:numId w:val="7"/>
        </w:numPr>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Jeżeli szkody poniesione przez Zamawiającego przewyższą wysokość zastrzeżonych kar umownych, Zamawiający może dochodzić pozostałej części odszkodowania na zasadach ogólnych.</w:t>
      </w:r>
    </w:p>
    <w:p w14:paraId="4D127DE9"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bookmarkStart w:id="0" w:name="_Hlk43731020"/>
      <w:r w:rsidRPr="00BB3C85">
        <w:rPr>
          <w:rFonts w:asciiTheme="majorHAnsi" w:eastAsia="TimesNewRomanPS-BoldMT" w:hAnsiTheme="majorHAnsi" w:cs="Times New Roman"/>
          <w:b/>
          <w:lang w:eastAsia="pl-PL"/>
        </w:rPr>
        <w:t>§ 3</w:t>
      </w:r>
    </w:p>
    <w:bookmarkEnd w:id="0"/>
    <w:p w14:paraId="59754383" w14:textId="71A6E294" w:rsidR="00BB3C85" w:rsidRPr="00BB3C85" w:rsidRDefault="00BB3C85" w:rsidP="00BB3C85">
      <w:pPr>
        <w:widowControl w:val="0"/>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Zamawiającemu przysługuje prawo  wypowiedzenia umowy ze skutkiem natychmiastowym</w:t>
      </w:r>
      <w:r w:rsidR="00B5142B">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w przypadku:</w:t>
      </w:r>
    </w:p>
    <w:p w14:paraId="02ABD9B3" w14:textId="6E9B4E81" w:rsidR="00BB3C85" w:rsidRPr="00ED0427"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utraty przez </w:t>
      </w:r>
      <w:r w:rsidR="003E37EC">
        <w:rPr>
          <w:rFonts w:asciiTheme="majorHAnsi" w:eastAsia="Times New Roman" w:hAnsiTheme="majorHAnsi" w:cstheme="majorHAnsi"/>
          <w:sz w:val="20"/>
          <w:szCs w:val="20"/>
          <w:lang w:eastAsia="pl-PL"/>
        </w:rPr>
        <w:t>Wykonawcę</w:t>
      </w:r>
      <w:r w:rsidRPr="00BB3C85">
        <w:rPr>
          <w:rFonts w:asciiTheme="majorHAnsi" w:eastAsia="Times New Roman" w:hAnsiTheme="majorHAnsi" w:cstheme="majorHAnsi"/>
          <w:sz w:val="20"/>
          <w:szCs w:val="20"/>
          <w:lang w:eastAsia="pl-PL"/>
        </w:rPr>
        <w:t xml:space="preserve"> prawa do wykonywania działalności będącej przedmiotem </w:t>
      </w:r>
      <w:r w:rsidRPr="00ED0427">
        <w:rPr>
          <w:rFonts w:asciiTheme="majorHAnsi" w:eastAsia="Times New Roman" w:hAnsiTheme="majorHAnsi" w:cstheme="majorHAnsi"/>
          <w:sz w:val="20"/>
          <w:szCs w:val="20"/>
          <w:lang w:eastAsia="pl-PL"/>
        </w:rPr>
        <w:t xml:space="preserve">umowy, </w:t>
      </w:r>
    </w:p>
    <w:p w14:paraId="3EE1C074" w14:textId="77777777" w:rsidR="00B5142B" w:rsidRPr="00ED0427"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ED0427">
        <w:rPr>
          <w:rFonts w:asciiTheme="majorHAnsi" w:eastAsia="Times New Roman" w:hAnsiTheme="majorHAnsi" w:cstheme="majorHAnsi"/>
          <w:sz w:val="20"/>
          <w:szCs w:val="20"/>
          <w:lang w:eastAsia="pl-PL"/>
        </w:rPr>
        <w:t>nierozpoczęcia wykonywania przedmiotu umowy bez uzasadnionej przyczyny pomimo wezwania przez Zamawiającego o podjęcie czynności</w:t>
      </w:r>
      <w:r w:rsidR="00B5142B" w:rsidRPr="00ED0427">
        <w:rPr>
          <w:rFonts w:asciiTheme="majorHAnsi" w:eastAsia="Times New Roman" w:hAnsiTheme="majorHAnsi" w:cstheme="majorHAnsi"/>
          <w:sz w:val="20"/>
          <w:szCs w:val="20"/>
          <w:lang w:eastAsia="pl-PL"/>
        </w:rPr>
        <w:t>,</w:t>
      </w:r>
    </w:p>
    <w:p w14:paraId="0BFBF76C" w14:textId="2CEECC65" w:rsidR="00B5142B" w:rsidRPr="00ED0427" w:rsidRDefault="00B5142B" w:rsidP="00B5142B">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ED0427">
        <w:rPr>
          <w:rFonts w:asciiTheme="majorHAnsi" w:eastAsia="Times New Roman" w:hAnsiTheme="majorHAnsi" w:cstheme="majorHAnsi"/>
          <w:sz w:val="20"/>
          <w:szCs w:val="20"/>
          <w:lang w:eastAsia="pl-PL"/>
        </w:rPr>
        <w:t xml:space="preserve">gdy </w:t>
      </w:r>
      <w:r w:rsidR="003E37EC" w:rsidRPr="00ED0427">
        <w:rPr>
          <w:rFonts w:asciiTheme="majorHAnsi" w:eastAsia="Times New Roman" w:hAnsiTheme="majorHAnsi" w:cstheme="majorHAnsi"/>
          <w:sz w:val="20"/>
          <w:szCs w:val="20"/>
          <w:lang w:eastAsia="pl-PL"/>
        </w:rPr>
        <w:t>Wykonawca</w:t>
      </w:r>
      <w:r w:rsidRPr="00ED0427">
        <w:rPr>
          <w:rFonts w:asciiTheme="majorHAnsi" w:eastAsia="Times New Roman" w:hAnsiTheme="majorHAnsi" w:cstheme="majorHAnsi"/>
          <w:sz w:val="20"/>
          <w:szCs w:val="20"/>
          <w:lang w:eastAsia="pl-PL"/>
        </w:rPr>
        <w:t xml:space="preserve"> znajdzie się w stanie zagrażającym niewypłacalnością lub przejdzie w stan likwidacji w celach innych niż przekształcenie lub połączenie, </w:t>
      </w:r>
    </w:p>
    <w:p w14:paraId="7882C26B" w14:textId="6C1B6B94" w:rsidR="00BB3C85" w:rsidRPr="00ED0427" w:rsidRDefault="00BB3C85" w:rsidP="00B5142B">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ED0427">
        <w:rPr>
          <w:rFonts w:asciiTheme="majorHAnsi" w:eastAsia="Times New Roman" w:hAnsiTheme="majorHAnsi" w:cstheme="majorHAnsi"/>
          <w:sz w:val="20"/>
          <w:szCs w:val="20"/>
          <w:lang w:eastAsia="pl-PL"/>
        </w:rPr>
        <w:t xml:space="preserve">gdy zostanie wydany nakaz zajęcia majątku </w:t>
      </w:r>
      <w:r w:rsidR="003E37EC" w:rsidRPr="00ED0427">
        <w:rPr>
          <w:rFonts w:asciiTheme="majorHAnsi" w:eastAsia="Times New Roman" w:hAnsiTheme="majorHAnsi" w:cstheme="majorHAnsi"/>
          <w:sz w:val="20"/>
          <w:szCs w:val="20"/>
          <w:lang w:eastAsia="pl-PL"/>
        </w:rPr>
        <w:t>Wykonawcy</w:t>
      </w:r>
      <w:r w:rsidRPr="00ED0427">
        <w:rPr>
          <w:rFonts w:asciiTheme="majorHAnsi" w:eastAsia="Times New Roman" w:hAnsiTheme="majorHAnsi" w:cstheme="majorHAnsi"/>
          <w:sz w:val="20"/>
          <w:szCs w:val="20"/>
          <w:lang w:eastAsia="pl-PL"/>
        </w:rPr>
        <w:t xml:space="preserve"> lub gdy zostanie wszczęte postępowanie egzekucyjne w stopniu uniemożliwiającym realizację umowy,</w:t>
      </w:r>
    </w:p>
    <w:p w14:paraId="4B696F97" w14:textId="1B324CA0"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gdy Wykonawca, dwukrotnie wezwany przez Zamawiającego  do należytego wykonania umowy, nie usunie niezgodności realizowanych usług zgodnie z umową w terminach wyznaczonych przez Zamawiającego</w:t>
      </w:r>
      <w:r w:rsidR="00AD5EB2">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wezwania mogą dotyczyć różnych naruszeń)</w:t>
      </w:r>
      <w:r w:rsidR="00AD5EB2">
        <w:rPr>
          <w:rFonts w:asciiTheme="majorHAnsi" w:eastAsia="Times New Roman" w:hAnsiTheme="majorHAnsi" w:cstheme="majorHAnsi"/>
          <w:sz w:val="20"/>
          <w:szCs w:val="20"/>
          <w:lang w:eastAsia="pl-PL"/>
        </w:rPr>
        <w:t>,</w:t>
      </w:r>
    </w:p>
    <w:p w14:paraId="26EAE347" w14:textId="77777777"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gdy Zamawiający zobowiązany będzie do  naliczenia co najmniej dwukrotnie kar umownych z tytułu niewykonania lub nienależytego wykonania umowy,</w:t>
      </w:r>
    </w:p>
    <w:p w14:paraId="4E7CECCB" w14:textId="78E92F12" w:rsidR="00160E84" w:rsidRPr="00160E84" w:rsidRDefault="00BB3C85" w:rsidP="00160E84">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bookmarkStart w:id="1" w:name="_Hlk43894295"/>
      <w:r w:rsidRPr="005B5842">
        <w:rPr>
          <w:rFonts w:asciiTheme="majorHAnsi" w:eastAsia="Times New Roman" w:hAnsiTheme="majorHAnsi" w:cstheme="majorHAnsi"/>
          <w:sz w:val="20"/>
          <w:szCs w:val="20"/>
          <w:lang w:eastAsia="pl-PL"/>
        </w:rPr>
        <w:t>gdy łączny współczynnik kapitałowy</w:t>
      </w:r>
      <w:r w:rsidR="00B37BB1" w:rsidRPr="005B5842">
        <w:rPr>
          <w:rFonts w:asciiTheme="majorHAnsi" w:eastAsia="Times New Roman" w:hAnsiTheme="majorHAnsi" w:cstheme="majorHAnsi"/>
          <w:sz w:val="20"/>
          <w:szCs w:val="20"/>
          <w:lang w:eastAsia="pl-PL"/>
        </w:rPr>
        <w:t xml:space="preserve"> (TCR)</w:t>
      </w:r>
      <w:r w:rsidR="005B5842">
        <w:rPr>
          <w:rFonts w:asciiTheme="majorHAnsi" w:eastAsia="Times New Roman" w:hAnsiTheme="majorHAnsi" w:cstheme="majorHAnsi"/>
          <w:sz w:val="20"/>
          <w:szCs w:val="20"/>
          <w:lang w:eastAsia="pl-PL"/>
        </w:rPr>
        <w:t xml:space="preserve"> </w:t>
      </w:r>
      <w:r w:rsidR="003E37EC">
        <w:rPr>
          <w:rFonts w:asciiTheme="majorHAnsi" w:eastAsia="Times New Roman" w:hAnsiTheme="majorHAnsi" w:cstheme="majorHAnsi"/>
          <w:sz w:val="20"/>
          <w:szCs w:val="20"/>
          <w:lang w:eastAsia="pl-PL"/>
        </w:rPr>
        <w:t>Wykonawcy</w:t>
      </w:r>
      <w:r w:rsidRPr="005B5842">
        <w:rPr>
          <w:rFonts w:asciiTheme="majorHAnsi" w:eastAsia="Times New Roman" w:hAnsiTheme="majorHAnsi" w:cstheme="majorHAnsi"/>
          <w:sz w:val="20"/>
          <w:szCs w:val="20"/>
          <w:lang w:eastAsia="pl-PL"/>
        </w:rPr>
        <w:t xml:space="preserve">, </w:t>
      </w:r>
      <w:r w:rsidR="005B5842" w:rsidRPr="00BB3C85">
        <w:rPr>
          <w:rFonts w:asciiTheme="majorHAnsi" w:eastAsia="Times New Roman" w:hAnsiTheme="majorHAnsi" w:cstheme="majorHAnsi"/>
          <w:sz w:val="20"/>
          <w:szCs w:val="20"/>
          <w:lang w:eastAsia="pl-PL"/>
        </w:rPr>
        <w:t>spadnie poniżej minimalnego poziomu + 2,5 %.</w:t>
      </w:r>
      <w:r w:rsidR="00C15A0A">
        <w:rPr>
          <w:rFonts w:asciiTheme="majorHAnsi" w:eastAsia="Times New Roman" w:hAnsiTheme="majorHAnsi" w:cstheme="majorHAnsi"/>
          <w:sz w:val="20"/>
          <w:szCs w:val="20"/>
          <w:lang w:eastAsia="pl-PL"/>
        </w:rPr>
        <w:t xml:space="preserve"> Za minimalny poziom współczynnika kapitałowego uznaje się poziom wskazany w aktualnym</w:t>
      </w:r>
      <w:r w:rsidR="00160E84">
        <w:rPr>
          <w:rFonts w:asciiTheme="majorHAnsi" w:eastAsia="Times New Roman" w:hAnsiTheme="majorHAnsi" w:cstheme="majorHAnsi"/>
          <w:sz w:val="20"/>
          <w:szCs w:val="20"/>
          <w:lang w:eastAsia="pl-PL"/>
        </w:rPr>
        <w:t xml:space="preserve"> </w:t>
      </w:r>
      <w:r w:rsidRPr="00E86313">
        <w:rPr>
          <w:rFonts w:asciiTheme="majorHAnsi" w:eastAsia="Times New Roman" w:hAnsiTheme="majorHAnsi" w:cstheme="majorHAnsi"/>
          <w:sz w:val="20"/>
          <w:szCs w:val="20"/>
          <w:lang w:eastAsia="pl-PL"/>
        </w:rPr>
        <w:t>Stanowisk</w:t>
      </w:r>
      <w:r w:rsidR="00160E84" w:rsidRPr="00E86313">
        <w:rPr>
          <w:rFonts w:asciiTheme="majorHAnsi" w:eastAsia="Times New Roman" w:hAnsiTheme="majorHAnsi" w:cstheme="majorHAnsi"/>
          <w:sz w:val="20"/>
          <w:szCs w:val="20"/>
          <w:lang w:eastAsia="pl-PL"/>
        </w:rPr>
        <w:t>u</w:t>
      </w:r>
      <w:r w:rsidRPr="00E86313">
        <w:rPr>
          <w:rFonts w:asciiTheme="majorHAnsi" w:eastAsia="Times New Roman" w:hAnsiTheme="majorHAnsi" w:cstheme="majorHAnsi"/>
          <w:sz w:val="20"/>
          <w:szCs w:val="20"/>
          <w:lang w:eastAsia="pl-PL"/>
        </w:rPr>
        <w:t xml:space="preserve"> KNF w sprawie minimalnych poziomów współczynników kapitałowych</w:t>
      </w:r>
      <w:r w:rsidR="00E86313" w:rsidRPr="00E86313">
        <w:rPr>
          <w:rFonts w:asciiTheme="majorHAnsi" w:eastAsia="Times New Roman" w:hAnsiTheme="majorHAnsi" w:cstheme="majorHAnsi"/>
          <w:sz w:val="20"/>
          <w:szCs w:val="20"/>
          <w:lang w:eastAsia="pl-PL"/>
        </w:rPr>
        <w:t xml:space="preserve"> obowiązujących banki</w:t>
      </w:r>
      <w:r w:rsidR="00160E84" w:rsidRPr="00E86313">
        <w:rPr>
          <w:rFonts w:asciiTheme="majorHAnsi" w:eastAsia="Times New Roman" w:hAnsiTheme="majorHAnsi" w:cstheme="majorHAnsi"/>
          <w:sz w:val="20"/>
          <w:szCs w:val="20"/>
          <w:lang w:eastAsia="pl-PL"/>
        </w:rPr>
        <w:t>.</w:t>
      </w:r>
      <w:r w:rsidRPr="00E86313">
        <w:rPr>
          <w:rFonts w:asciiTheme="majorHAnsi" w:eastAsia="Times New Roman" w:hAnsiTheme="majorHAnsi" w:cstheme="majorHAnsi"/>
          <w:sz w:val="20"/>
          <w:szCs w:val="20"/>
          <w:lang w:eastAsia="pl-PL"/>
        </w:rPr>
        <w:t xml:space="preserve"> </w:t>
      </w:r>
    </w:p>
    <w:bookmarkEnd w:id="1"/>
    <w:p w14:paraId="3F119825" w14:textId="58624EFC" w:rsidR="00BB3C85" w:rsidRPr="00160E84" w:rsidRDefault="00BB3C85" w:rsidP="00160E84">
      <w:pPr>
        <w:widowControl w:val="0"/>
        <w:suppressAutoHyphens/>
        <w:spacing w:after="0" w:line="240" w:lineRule="auto"/>
        <w:ind w:left="4248"/>
        <w:jc w:val="both"/>
        <w:rPr>
          <w:rFonts w:asciiTheme="majorHAnsi" w:eastAsia="Times New Roman" w:hAnsiTheme="majorHAnsi" w:cstheme="majorHAnsi"/>
          <w:sz w:val="20"/>
          <w:szCs w:val="20"/>
          <w:lang w:eastAsia="pl-PL"/>
        </w:rPr>
      </w:pPr>
      <w:r w:rsidRPr="00160E84">
        <w:rPr>
          <w:rFonts w:asciiTheme="majorHAnsi" w:eastAsia="TimesNewRomanPS-BoldMT" w:hAnsiTheme="majorHAnsi" w:cs="Times New Roman"/>
          <w:b/>
          <w:lang w:eastAsia="pl-PL"/>
        </w:rPr>
        <w:t>§ 4</w:t>
      </w:r>
    </w:p>
    <w:p w14:paraId="21068A7A" w14:textId="77777777" w:rsidR="00BB3C85" w:rsidRPr="00BB3C85" w:rsidRDefault="00BB3C85" w:rsidP="00BB3C85">
      <w:pPr>
        <w:widowControl w:val="0"/>
        <w:suppressAutoHyphens/>
        <w:spacing w:after="0" w:line="240" w:lineRule="auto"/>
        <w:ind w:left="1070"/>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powierzenia realizacji części umowy podwykonawcom, Zamawiający zastrzega, że:</w:t>
      </w:r>
    </w:p>
    <w:p w14:paraId="12FB254B" w14:textId="77777777"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podwykonawstwo nie zmienia zobowiązań Wykonawcy,</w:t>
      </w:r>
    </w:p>
    <w:p w14:paraId="47D25FD9" w14:textId="1C2ACE19"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Wykonawca jest odpowiedzialny za działania, uchybienia i zaniedbania </w:t>
      </w:r>
      <w:r w:rsidR="000127C6">
        <w:rPr>
          <w:rFonts w:asciiTheme="majorHAnsi" w:eastAsia="Times New Roman" w:hAnsiTheme="majorHAnsi" w:cstheme="majorHAnsi"/>
          <w:sz w:val="20"/>
          <w:szCs w:val="20"/>
          <w:lang w:eastAsia="pl-PL"/>
        </w:rPr>
        <w:t>P</w:t>
      </w:r>
      <w:r w:rsidRPr="00BB3C85">
        <w:rPr>
          <w:rFonts w:asciiTheme="majorHAnsi" w:eastAsia="Times New Roman" w:hAnsiTheme="majorHAnsi" w:cstheme="majorHAnsi"/>
          <w:sz w:val="20"/>
          <w:szCs w:val="20"/>
          <w:lang w:eastAsia="pl-PL"/>
        </w:rPr>
        <w:t>odwykonawcy, jego przedstawicieli lub pracowników w takim zakresie, jak gdyby były one jego działaniami, uchybieniami lub zaniedbaniami, jego lub jego przedstawicieli lub jego pracowników,</w:t>
      </w:r>
    </w:p>
    <w:p w14:paraId="6CB3EB1C" w14:textId="77777777"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Wykonawca pozostaje w pełni odpowiedzialny w stosunku do Zamawiającego za zlecone do </w:t>
      </w:r>
      <w:proofErr w:type="spellStart"/>
      <w:r w:rsidRPr="00BB3C85">
        <w:rPr>
          <w:rFonts w:asciiTheme="majorHAnsi" w:eastAsia="Times New Roman" w:hAnsiTheme="majorHAnsi" w:cstheme="majorHAnsi"/>
          <w:sz w:val="20"/>
          <w:szCs w:val="20"/>
          <w:lang w:eastAsia="pl-PL"/>
        </w:rPr>
        <w:t>podwykonania</w:t>
      </w:r>
      <w:proofErr w:type="spellEnd"/>
      <w:r w:rsidRPr="00BB3C85">
        <w:rPr>
          <w:rFonts w:asciiTheme="majorHAnsi" w:eastAsia="Times New Roman" w:hAnsiTheme="majorHAnsi" w:cstheme="majorHAnsi"/>
          <w:sz w:val="20"/>
          <w:szCs w:val="20"/>
          <w:lang w:eastAsia="pl-PL"/>
        </w:rPr>
        <w:t xml:space="preserve"> części zamówienia.</w:t>
      </w:r>
    </w:p>
    <w:p w14:paraId="4D4F84DC"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5</w:t>
      </w:r>
    </w:p>
    <w:p w14:paraId="7EA8D724" w14:textId="77777777" w:rsidR="00BB3C85" w:rsidRPr="00BB3C85" w:rsidRDefault="00BB3C85" w:rsidP="00BB3C85">
      <w:pPr>
        <w:widowControl w:val="0"/>
        <w:numPr>
          <w:ilvl w:val="0"/>
          <w:numId w:val="5"/>
        </w:numPr>
        <w:suppressAutoHyphens/>
        <w:spacing w:after="0"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Zamawiający dopuszcza niżej wymienione zmiany postanowień zawartej umowy w stosunku do treści oferty, na podstawie której dokonano wyboru Wykonawcy zgodnie z art. 144 ustawy  w następujących przypadkach:</w:t>
      </w:r>
    </w:p>
    <w:p w14:paraId="2E527D82"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zmiana sposobu spełnienia świadczenia  będzie możliwa w przypadku:</w:t>
      </w:r>
    </w:p>
    <w:p w14:paraId="2DA5C0C4" w14:textId="77777777" w:rsidR="00BB3C85" w:rsidRPr="00BB3C85" w:rsidRDefault="00BB3C85" w:rsidP="00BB3C85">
      <w:pPr>
        <w:numPr>
          <w:ilvl w:val="0"/>
          <w:numId w:val="10"/>
        </w:numPr>
        <w:spacing w:after="0" w:line="240" w:lineRule="auto"/>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lang w:eastAsia="pl-PL"/>
        </w:rPr>
        <w:t>zmian legislacyjnych przepisów aktów prawnych normujących wykonanie przedmiotu</w:t>
      </w:r>
    </w:p>
    <w:p w14:paraId="4AE0DF31" w14:textId="77777777" w:rsidR="00BB3C85" w:rsidRPr="00BB3C85" w:rsidRDefault="00BB3C85" w:rsidP="00BB3C85">
      <w:pPr>
        <w:spacing w:after="0" w:line="240" w:lineRule="auto"/>
        <w:ind w:left="1080"/>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lang w:eastAsia="pl-PL"/>
        </w:rPr>
        <w:t xml:space="preserve">zamówienia, w takim przypadku sposób spełnienia świadczenia zostanie zmieniony na zgodny z obowiązującymi przepisami w tym zakresie skutkujących </w:t>
      </w:r>
      <w:r w:rsidRPr="00BB3C85">
        <w:rPr>
          <w:rFonts w:asciiTheme="majorHAnsi" w:eastAsia="Times New Roman" w:hAnsiTheme="majorHAnsi" w:cstheme="majorHAnsi"/>
          <w:sz w:val="20"/>
          <w:szCs w:val="20"/>
        </w:rPr>
        <w:t xml:space="preserve">zmianą ilości czynności bankowych wyszczególnionych w ofercie Wykonawcy, </w:t>
      </w:r>
    </w:p>
    <w:p w14:paraId="793C83C6" w14:textId="77777777" w:rsidR="00BB3C85" w:rsidRDefault="00BB3C85" w:rsidP="00BB3C85">
      <w:pPr>
        <w:numPr>
          <w:ilvl w:val="0"/>
          <w:numId w:val="10"/>
        </w:num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wystąpienia aktualizacji, wprowadzenia nowych rozwiązań w zakresie prawidłowej</w:t>
      </w:r>
    </w:p>
    <w:p w14:paraId="2FDF3949" w14:textId="35B4EEDE" w:rsidR="00BB3C85" w:rsidRPr="00BB3C85" w:rsidRDefault="00BB3C85" w:rsidP="00BB3C85">
      <w:pPr>
        <w:spacing w:after="0" w:line="240" w:lineRule="auto"/>
        <w:ind w:left="1417"/>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technicznej obsługi zamówienia, pojawienia się nowych produktów bankowych lub rozwiązań organizacyjnych, w takim przypadku sposób spełnienia świadczenia zostanie zmieniony na uwzględniający nowe rozwiązania i aktualizacje,</w:t>
      </w:r>
    </w:p>
    <w:p w14:paraId="21A5813C" w14:textId="77777777" w:rsidR="00BB3C85" w:rsidRPr="00BB3C85" w:rsidRDefault="00BB3C85" w:rsidP="00BB3C85">
      <w:pPr>
        <w:pStyle w:val="Akapitzlist"/>
        <w:numPr>
          <w:ilvl w:val="0"/>
          <w:numId w:val="10"/>
        </w:numPr>
        <w:spacing w:after="0" w:line="240" w:lineRule="auto"/>
        <w:rPr>
          <w:rFonts w:ascii="Times New Roman" w:eastAsia="Times New Roman" w:hAnsi="Times New Roman" w:cs="Times New Roman"/>
          <w:sz w:val="24"/>
          <w:szCs w:val="24"/>
          <w:lang w:eastAsia="pl-PL"/>
        </w:rPr>
      </w:pPr>
      <w:r w:rsidRPr="00BB3C85">
        <w:rPr>
          <w:rFonts w:asciiTheme="majorHAnsi" w:eastAsia="Times New Roman" w:hAnsiTheme="majorHAnsi" w:cstheme="majorHAnsi"/>
          <w:sz w:val="20"/>
          <w:szCs w:val="20"/>
          <w:lang w:eastAsia="pl-PL"/>
        </w:rPr>
        <w:lastRenderedPageBreak/>
        <w:t xml:space="preserve">wprowadzenia modyfikacji bądź wymiany systemów informatycznych Zamawiającego, </w:t>
      </w:r>
    </w:p>
    <w:p w14:paraId="655B9ADC" w14:textId="77777777" w:rsidR="00BB3C85" w:rsidRPr="00BB3C85" w:rsidRDefault="00BB3C85" w:rsidP="00BB3C85">
      <w:pPr>
        <w:numPr>
          <w:ilvl w:val="0"/>
          <w:numId w:val="11"/>
        </w:num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nałożenia na Zamawiającego dodatkowych zadań lub zmiany jego struktury organizacyjnej.</w:t>
      </w:r>
    </w:p>
    <w:p w14:paraId="0650CF61"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 xml:space="preserve">zmiana </w:t>
      </w:r>
      <w:bookmarkStart w:id="2" w:name="_Hlk526505317"/>
      <w:r w:rsidRPr="00BB3C85">
        <w:rPr>
          <w:rFonts w:asciiTheme="majorHAnsi" w:eastAsia="Times New Roman" w:hAnsiTheme="majorHAnsi" w:cstheme="majorHAnsi"/>
          <w:sz w:val="20"/>
          <w:szCs w:val="20"/>
        </w:rPr>
        <w:t xml:space="preserve">cen jednostkowych brutto </w:t>
      </w:r>
      <w:bookmarkEnd w:id="2"/>
      <w:r w:rsidRPr="00BB3C85">
        <w:rPr>
          <w:rFonts w:asciiTheme="majorHAnsi" w:eastAsia="Times New Roman" w:hAnsiTheme="majorHAnsi" w:cstheme="majorHAnsi"/>
          <w:sz w:val="20"/>
          <w:szCs w:val="20"/>
        </w:rPr>
        <w:t>oraz wartości umowy brutto będzie możliwa w przypadku:</w:t>
      </w:r>
    </w:p>
    <w:p w14:paraId="65306D77"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a) ustawowej zmiany stawki podatku VAT, w takiej sytuacji ceny jednostkowe brutto oraz wartość umowy brutto zostanie zmieniona na wyliczoną w oparciu o aktualne przepisy dotyczące naliczania podatku VAT,</w:t>
      </w:r>
    </w:p>
    <w:p w14:paraId="0DE45509"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b) 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w:t>
      </w:r>
    </w:p>
    <w:p w14:paraId="0B9EF5D7"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c) zmiany zasad podlegania ubezpieczeniom społecznym lub ubezpieczeniu zdrowotnemu lub wysokości stawki składki na ubezpieczenie społeczne lub zdrowotne - jeżeli zmiany te będą miały wpływ na koszty wykonania zamówienia przez Wykonawcę,</w:t>
      </w:r>
    </w:p>
    <w:p w14:paraId="6C49FC17" w14:textId="77777777" w:rsidR="00BB3C85" w:rsidRPr="00BB3C85" w:rsidRDefault="00BB3C85" w:rsidP="00BB3C85">
      <w:pPr>
        <w:widowControl w:val="0"/>
        <w:numPr>
          <w:ilvl w:val="0"/>
          <w:numId w:val="9"/>
        </w:numPr>
        <w:tabs>
          <w:tab w:val="left" w:pos="1418"/>
        </w:tabs>
        <w:spacing w:after="200" w:line="100" w:lineRule="atLeast"/>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zmiany zasad gromadzenia i wysokości wpłat do pracowniczych planów kapitałowych, o których</w:t>
      </w:r>
    </w:p>
    <w:p w14:paraId="6D58E707" w14:textId="77777777" w:rsidR="00BB3C85" w:rsidRPr="00BB3C85" w:rsidRDefault="00BB3C85" w:rsidP="00BB3C85">
      <w:pPr>
        <w:widowControl w:val="0"/>
        <w:tabs>
          <w:tab w:val="left" w:pos="1418"/>
        </w:tabs>
        <w:spacing w:after="200" w:line="100" w:lineRule="atLeast"/>
        <w:ind w:left="1080"/>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mowa w ustawie z dnia 4 października 2018 r. o pracowniczych planach kapitałowych - jeżeli zmiany te będą miały wpływ na koszty wykonania zamówienia przez Wykonawcę,</w:t>
      </w:r>
    </w:p>
    <w:p w14:paraId="06A3EE4F" w14:textId="77777777" w:rsidR="00BB3C85" w:rsidRPr="00BB3C85" w:rsidRDefault="00BB3C85" w:rsidP="00BB3C85">
      <w:pPr>
        <w:widowControl w:val="0"/>
        <w:tabs>
          <w:tab w:val="left" w:pos="1418"/>
        </w:tabs>
        <w:spacing w:after="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e) rezygnacji z wykonywania części zamówienia.</w:t>
      </w:r>
    </w:p>
    <w:p w14:paraId="59F9FC6D"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zmiana wartości umowy będzie możliwa w przypadku zmiany, o której mowa w ust. 1 pkt 1 lit. a) w sytuacji, gdy zmiana ta będzie powodować zmianę ilości czynności bankowych wyszczególnionych w ofercie Wykonawcy,</w:t>
      </w:r>
    </w:p>
    <w:p w14:paraId="6655D67C" w14:textId="16917DBA" w:rsidR="00BB3C85" w:rsidRPr="00BB3C85" w:rsidRDefault="00BB3C85" w:rsidP="00BB3C85">
      <w:pPr>
        <w:widowControl w:val="0"/>
        <w:numPr>
          <w:ilvl w:val="0"/>
          <w:numId w:val="8"/>
        </w:numPr>
        <w:suppressAutoHyphens/>
        <w:spacing w:after="0"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W sytuacji wystąpienia okoliczności wskazanych w ust. 1 pkt 2 lit. b) – d) dopuszcza się zmianę nominalnej wartości umowy brutto określonej w § </w:t>
      </w:r>
      <w:r w:rsidR="00807EDF">
        <w:rPr>
          <w:rFonts w:asciiTheme="majorHAnsi" w:eastAsia="Arial" w:hAnsiTheme="majorHAnsi" w:cstheme="majorHAnsi"/>
          <w:kern w:val="1"/>
          <w:sz w:val="20"/>
          <w:szCs w:val="20"/>
          <w:lang w:eastAsia="ar-SA"/>
        </w:rPr>
        <w:t xml:space="preserve">1 </w:t>
      </w:r>
      <w:r w:rsidRPr="00BB3C85">
        <w:rPr>
          <w:rFonts w:asciiTheme="majorHAnsi" w:eastAsia="Arial" w:hAnsiTheme="majorHAnsi" w:cstheme="majorHAnsi"/>
          <w:kern w:val="1"/>
          <w:sz w:val="20"/>
          <w:szCs w:val="20"/>
          <w:lang w:eastAsia="ar-SA"/>
        </w:rPr>
        <w:t>ust. 1, oraz zmianę cen jednostkowych wynikających z oferty wykonawcy,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wynagrodzeń wszystkich pracowników oraz wszystkich osób zatrudnionych na podstawie umów cywilno-prawnych i umów o pracę oddelegowanych do realizacji Umowy u Zamawiającego wraz ze składkami ZUS i innymi obciążeniami publiczno-prawnymi.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W przypadku złożenia wniosku o dokonanie zmian opisanych w ustępie 1 pkt 2 lit. b)-d) Zamawiający w terminie 14 dni od daty złożenia dokumentów może zgłosić zastrzeżenia do złożonych dokumentów lub złożyć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złożonego wniosku o wprowadzenie zmian opisanych w ust. 1 pkt 2 lit. b)-d) powinna zostać podjęta w terminie dwóch miesięcy od daty przekazania przez Wykonawcę wniosku o zmianę wraz z dokumentami uzasadniającymi tą zmianę.</w:t>
      </w:r>
    </w:p>
    <w:p w14:paraId="06123AAD"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W przypadku uznania wniosku o wprowadzenie zmiany za zasadny Strony w terminie 14 dni zawrą aneks do Umowy.</w:t>
      </w:r>
    </w:p>
    <w:p w14:paraId="0461BA58" w14:textId="67FD721C"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Zmiana wysokości </w:t>
      </w:r>
      <w:r w:rsidR="00C06E3D">
        <w:rPr>
          <w:rFonts w:asciiTheme="majorHAnsi" w:eastAsia="Arial" w:hAnsiTheme="majorHAnsi" w:cstheme="majorHAnsi"/>
          <w:kern w:val="1"/>
          <w:sz w:val="20"/>
          <w:szCs w:val="20"/>
          <w:lang w:eastAsia="ar-SA"/>
        </w:rPr>
        <w:t>w</w:t>
      </w:r>
      <w:r w:rsidRPr="00BB3C85">
        <w:rPr>
          <w:rFonts w:asciiTheme="majorHAnsi" w:eastAsia="Arial" w:hAnsiTheme="majorHAnsi" w:cstheme="majorHAnsi"/>
          <w:kern w:val="1"/>
          <w:sz w:val="20"/>
          <w:szCs w:val="20"/>
          <w:lang w:eastAsia="ar-SA"/>
        </w:rPr>
        <w:t>ynagrodzenia w oparciu o przesłanki określone w ustępie 1 pkt 2 lit, b)-d) obowiązywać będzie od dnia podpisania aneksu, o którym mowa w ust. 4.</w:t>
      </w:r>
    </w:p>
    <w:p w14:paraId="34367DFD"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W celu dokonania zmiany zapisów umowy wnioskowanych przez Stronę, zobowiązana jest ona pisemnie wystąpić z propozycją zmiany warunków umowy wraz z ich uzasadnieniem. </w:t>
      </w:r>
    </w:p>
    <w:p w14:paraId="298C1958"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Wszelkie zmiany niniejszej umowy wymagają dla swej ważności formy pisemnej pod rygorem nieważności i będą wprowadzane do jej treści na podstawie aneksów opatrzonych kolejnymi numerami oraz datą ich zawarcia.</w:t>
      </w:r>
    </w:p>
    <w:p w14:paraId="7EB514EA" w14:textId="77777777" w:rsidR="00BB3C85" w:rsidRPr="00BB3C85" w:rsidRDefault="00BB3C85" w:rsidP="00BB3C85">
      <w:pPr>
        <w:spacing w:after="40" w:line="240" w:lineRule="auto"/>
        <w:jc w:val="center"/>
        <w:rPr>
          <w:rFonts w:asciiTheme="majorHAnsi" w:eastAsia="Times New Roman" w:hAnsiTheme="majorHAnsi" w:cstheme="majorHAnsi"/>
          <w:b/>
          <w:sz w:val="20"/>
          <w:szCs w:val="20"/>
          <w:lang w:eastAsia="pl-PL"/>
        </w:rPr>
      </w:pPr>
      <w:r w:rsidRPr="00BB3C85">
        <w:rPr>
          <w:rFonts w:asciiTheme="majorHAnsi" w:eastAsia="Times New Roman" w:hAnsiTheme="majorHAnsi" w:cstheme="majorHAnsi"/>
          <w:b/>
          <w:sz w:val="20"/>
          <w:szCs w:val="20"/>
          <w:lang w:eastAsia="pl-PL"/>
        </w:rPr>
        <w:lastRenderedPageBreak/>
        <w:t>§ 6</w:t>
      </w:r>
    </w:p>
    <w:p w14:paraId="03F04DF2" w14:textId="7BA100CE" w:rsidR="00BB3C85" w:rsidRPr="00BB3C85" w:rsidRDefault="00ED0427" w:rsidP="00ED0427">
      <w:pPr>
        <w:spacing w:after="0" w:line="240" w:lineRule="auto"/>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1. </w:t>
      </w:r>
      <w:r w:rsidR="00BB3C85" w:rsidRPr="00BB3C85">
        <w:rPr>
          <w:rFonts w:asciiTheme="majorHAnsi" w:eastAsia="Times New Roman" w:hAnsiTheme="majorHAnsi" w:cs="Times New Roman"/>
          <w:sz w:val="20"/>
          <w:szCs w:val="20"/>
          <w:lang w:eastAsia="pl-PL"/>
        </w:rPr>
        <w:t xml:space="preserve">Zamawiający wymaga zatrudnienia na podstawie umowy o pracę przez Wykonawcę lub </w:t>
      </w:r>
      <w:r w:rsidR="00C27496">
        <w:rPr>
          <w:rFonts w:asciiTheme="majorHAnsi" w:eastAsia="Times New Roman" w:hAnsiTheme="majorHAnsi" w:cs="Times New Roman"/>
          <w:sz w:val="20"/>
          <w:szCs w:val="20"/>
          <w:lang w:eastAsia="pl-PL"/>
        </w:rPr>
        <w:t>P</w:t>
      </w:r>
      <w:r w:rsidR="00BB3C85" w:rsidRPr="00BB3C85">
        <w:rPr>
          <w:rFonts w:asciiTheme="majorHAnsi" w:eastAsia="Times New Roman" w:hAnsiTheme="majorHAnsi" w:cs="Times New Roman"/>
          <w:sz w:val="20"/>
          <w:szCs w:val="20"/>
          <w:lang w:eastAsia="pl-PL"/>
        </w:rPr>
        <w:t xml:space="preserve">odwykonawcę osób wykonujących czynności w zakresie obsługi rachunków bankowych w trakcie realizacji zamówienia o ile nie będą wykonywane przez daną osobę w ramach prowadzonej przez nią działalności gospodarczej, były wykonywane przez osoby zatrudnione (przez Wykonawcę lub </w:t>
      </w:r>
      <w:r w:rsidR="00C27496">
        <w:rPr>
          <w:rFonts w:asciiTheme="majorHAnsi" w:eastAsia="Times New Roman" w:hAnsiTheme="majorHAnsi" w:cs="Times New Roman"/>
          <w:sz w:val="20"/>
          <w:szCs w:val="20"/>
          <w:lang w:eastAsia="pl-PL"/>
        </w:rPr>
        <w:t>P</w:t>
      </w:r>
      <w:r w:rsidR="00BB3C85" w:rsidRPr="00BB3C85">
        <w:rPr>
          <w:rFonts w:asciiTheme="majorHAnsi" w:eastAsia="Times New Roman" w:hAnsiTheme="majorHAnsi" w:cs="Times New Roman"/>
          <w:sz w:val="20"/>
          <w:szCs w:val="20"/>
          <w:lang w:eastAsia="pl-PL"/>
        </w:rPr>
        <w:t>odwykonawcę na podstawie umowy o pracę.</w:t>
      </w:r>
    </w:p>
    <w:p w14:paraId="34EAF6FC" w14:textId="2B336FA2" w:rsidR="00BB3C85" w:rsidRPr="00BB3C85" w:rsidRDefault="00BB3C85" w:rsidP="00BB3C85">
      <w:pPr>
        <w:spacing w:after="0" w:line="240" w:lineRule="auto"/>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2. Wykonawca zobowiązany jest zawrzeć w każdej umowie o podwykonawstwo stosowne zapisy zobowiązujące </w:t>
      </w:r>
      <w:r w:rsidR="00C27496">
        <w:rPr>
          <w:rFonts w:asciiTheme="majorHAnsi" w:eastAsia="Times New Roman" w:hAnsiTheme="majorHAnsi" w:cs="Times New Roman"/>
          <w:sz w:val="20"/>
          <w:szCs w:val="20"/>
          <w:lang w:eastAsia="pl-PL"/>
        </w:rPr>
        <w:t>P</w:t>
      </w:r>
      <w:r w:rsidRPr="00BB3C85">
        <w:rPr>
          <w:rFonts w:asciiTheme="majorHAnsi" w:eastAsia="Times New Roman" w:hAnsiTheme="majorHAnsi" w:cs="Times New Roman"/>
          <w:sz w:val="20"/>
          <w:szCs w:val="20"/>
          <w:lang w:eastAsia="pl-PL"/>
        </w:rPr>
        <w:t>odwykonawców do zatrudnienia na umowę o pracę wszystkich osób wykonujących wskazane w ust. 1 niniejszego paragrafu czynności.</w:t>
      </w:r>
    </w:p>
    <w:p w14:paraId="3511F29F" w14:textId="2C29E7F8" w:rsidR="00BB3C85" w:rsidRPr="00BB3C85" w:rsidRDefault="00BB3C85" w:rsidP="00BB3C85">
      <w:pPr>
        <w:spacing w:after="0" w:line="240" w:lineRule="auto"/>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3. W trakcie realizacji zamówienia </w:t>
      </w:r>
      <w:r w:rsidR="00C27496">
        <w:rPr>
          <w:rFonts w:asciiTheme="majorHAnsi" w:eastAsia="Times New Roman" w:hAnsiTheme="majorHAnsi" w:cs="Times New Roman"/>
          <w:sz w:val="20"/>
          <w:szCs w:val="20"/>
          <w:lang w:eastAsia="pl-PL"/>
        </w:rPr>
        <w:t>Z</w:t>
      </w:r>
      <w:r w:rsidRPr="00BB3C85">
        <w:rPr>
          <w:rFonts w:asciiTheme="majorHAnsi" w:eastAsia="Times New Roman" w:hAnsiTheme="majorHAnsi" w:cs="Times New Roman"/>
          <w:sz w:val="20"/>
          <w:szCs w:val="20"/>
          <w:lang w:eastAsia="pl-PL"/>
        </w:rPr>
        <w:t xml:space="preserve">amawiający uprawniony jest do wykonywania czynności kontrolnych </w:t>
      </w:r>
      <w:r w:rsidRPr="00BB3C85">
        <w:rPr>
          <w:rFonts w:asciiTheme="majorHAnsi" w:eastAsia="Times New Roman" w:hAnsiTheme="majorHAnsi" w:cs="Times New Roman"/>
          <w:color w:val="000000"/>
          <w:sz w:val="20"/>
          <w:szCs w:val="20"/>
          <w:lang w:eastAsia="pl-PL"/>
        </w:rPr>
        <w:t>wobec Wykonawcy odnośnie</w:t>
      </w:r>
      <w:r w:rsidRPr="00BB3C85">
        <w:rPr>
          <w:rFonts w:asciiTheme="majorHAnsi" w:eastAsia="Times New Roman" w:hAnsiTheme="majorHAnsi" w:cs="Times New Roman"/>
          <w:sz w:val="20"/>
          <w:szCs w:val="20"/>
          <w:lang w:eastAsia="pl-PL"/>
        </w:rPr>
        <w:t xml:space="preserve"> spełniania przez Wykonawcę lub Podwykonawcę wymogu zatrudnienia na podstawie umowy o pracę osób wykonujących wskazane w ust. 1 czynności. Zamawiający uprawniony jest w szczególności do: </w:t>
      </w:r>
    </w:p>
    <w:p w14:paraId="0C9585C5"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1) żądania oświadczeń i dokumentów w zakresie potwierdzenia spełniania ww. wymogów i dokonywania ich oceny,</w:t>
      </w:r>
    </w:p>
    <w:p w14:paraId="5F399F65"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2) żądania wyjaśnień w przypadku wątpliwości w zakresie potwierdzenia spełniania ww. wymogów,</w:t>
      </w:r>
    </w:p>
    <w:p w14:paraId="40A4D4CF"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3) przeprowadzania kontroli na miejscu wykonywania świadczenia.</w:t>
      </w:r>
    </w:p>
    <w:p w14:paraId="0E84F15A" w14:textId="77777777" w:rsidR="00BB3C85" w:rsidRPr="00BB3C85" w:rsidRDefault="00BB3C85" w:rsidP="00BB3C85">
      <w:pPr>
        <w:spacing w:after="0" w:line="264" w:lineRule="auto"/>
        <w:jc w:val="both"/>
        <w:rPr>
          <w:rFonts w:ascii="Calibri Light" w:eastAsia="Times New Roman" w:hAnsi="Calibri Light" w:cs="Calibri Light"/>
          <w:kern w:val="1"/>
          <w:sz w:val="20"/>
          <w:szCs w:val="20"/>
          <w:lang w:eastAsia="pl-PL"/>
        </w:rPr>
      </w:pPr>
      <w:r w:rsidRPr="00BB3C85">
        <w:rPr>
          <w:rFonts w:ascii="Calibri Light" w:eastAsia="Times New Roman" w:hAnsi="Calibri Light" w:cs="Calibri Light"/>
          <w:kern w:val="1"/>
          <w:sz w:val="20"/>
          <w:szCs w:val="20"/>
          <w:lang w:eastAsia="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D2BCF9B" w14:textId="24B1FC55" w:rsidR="00BB3C85" w:rsidRPr="00BB3C85" w:rsidRDefault="00BB3C85" w:rsidP="00BB3C85">
      <w:pPr>
        <w:spacing w:before="120" w:after="200" w:line="264" w:lineRule="auto"/>
        <w:contextualSpacing/>
        <w:jc w:val="both"/>
        <w:rPr>
          <w:rFonts w:ascii="Calibri Light" w:eastAsia="Calibri" w:hAnsi="Calibri Light" w:cs="Calibri Light"/>
          <w:i/>
          <w:kern w:val="1"/>
          <w:sz w:val="20"/>
          <w:szCs w:val="20"/>
        </w:rPr>
      </w:pPr>
      <w:r w:rsidRPr="00BB3C85">
        <w:rPr>
          <w:rFonts w:ascii="Calibri Light" w:eastAsia="Calibri" w:hAnsi="Calibri Light" w:cs="Calibri Light"/>
          <w:kern w:val="1"/>
          <w:sz w:val="20"/>
          <w:szCs w:val="20"/>
        </w:rPr>
        <w:t xml:space="preserve">1) oświadczenie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ykonawcy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odwykonawcy</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o zatrudnieniu na podstawie umowy o pracę osób wykonujących czynności, których dotyczy wezwanie Zamawiającego.</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4C832D8" w14:textId="3EEB4A6B" w:rsidR="00BB3C85" w:rsidRPr="00BB3C85" w:rsidRDefault="00BB3C85" w:rsidP="00BB3C85">
      <w:pPr>
        <w:spacing w:before="120" w:after="200" w:line="264" w:lineRule="auto"/>
        <w:contextualSpacing/>
        <w:jc w:val="both"/>
        <w:rPr>
          <w:rFonts w:ascii="Calibri Light" w:eastAsia="Calibri" w:hAnsi="Calibri Light" w:cs="Calibri Light"/>
          <w:i/>
          <w:kern w:val="1"/>
          <w:sz w:val="20"/>
          <w:szCs w:val="20"/>
        </w:rPr>
      </w:pPr>
      <w:r w:rsidRPr="00BB3C85">
        <w:rPr>
          <w:rFonts w:ascii="Calibri Light" w:eastAsia="Calibri" w:hAnsi="Calibri Light" w:cs="Calibri Light"/>
          <w:kern w:val="1"/>
          <w:sz w:val="20"/>
          <w:szCs w:val="20"/>
        </w:rPr>
        <w:t xml:space="preserve">2) poświadczoną za zgodność z oryginałem odpowiednio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BB3C85">
        <w:rPr>
          <w:rFonts w:ascii="Calibri Light" w:eastAsia="Times New Roman" w:hAnsi="Calibri Light" w:cs="Calibri Light"/>
          <w:kern w:val="1"/>
          <w:sz w:val="20"/>
          <w:szCs w:val="20"/>
          <w:lang w:eastAsia="pl-PL"/>
        </w:rPr>
        <w:t xml:space="preserve">, zgodnie z przepisami rozporządzenia z dnia 26 kwietnia 2016 r. </w:t>
      </w:r>
      <w:r w:rsidRPr="00BB3C85">
        <w:rPr>
          <w:rFonts w:ascii="Calibri Light" w:eastAsia="Times New Roman" w:hAnsi="Calibri Light" w:cs="Calibri Light"/>
          <w:kern w:val="1"/>
          <w:sz w:val="20"/>
          <w:szCs w:val="20"/>
          <w:lang w:eastAsia="zh-CN"/>
        </w:rPr>
        <w:t>w sprawie ochrony osób fizycznych w związku z przetwarzaniem danych osobowych i w sprawie swobodnego przepływu takich danych oraz uchylenia dyrektywy 95/46/WE (ogólne rozporządzenie o ochronie danych)</w:t>
      </w:r>
      <w:r w:rsidRPr="00BB3C85">
        <w:rPr>
          <w:rFonts w:ascii="Calibri Light" w:eastAsia="Times New Roman" w:hAnsi="Calibri Light" w:cs="Calibri Light"/>
          <w:kern w:val="1"/>
          <w:sz w:val="20"/>
          <w:szCs w:val="20"/>
          <w:lang w:eastAsia="pl-PL"/>
        </w:rPr>
        <w:t xml:space="preserve"> oraz zgodnie </w:t>
      </w:r>
      <w:r w:rsidRPr="00BB3C85">
        <w:rPr>
          <w:rFonts w:ascii="Calibri Light" w:eastAsia="Calibri" w:hAnsi="Calibri Light" w:cs="Calibri Light"/>
          <w:kern w:val="1"/>
          <w:sz w:val="20"/>
          <w:szCs w:val="20"/>
        </w:rPr>
        <w:t xml:space="preserve">z przepisami ustawy </w:t>
      </w:r>
      <w:r w:rsidRPr="00BB3C85">
        <w:rPr>
          <w:rFonts w:ascii="Calibri Light" w:eastAsia="Times New Roman" w:hAnsi="Calibri Light" w:cs="Calibri Light"/>
          <w:kern w:val="1"/>
          <w:sz w:val="20"/>
          <w:szCs w:val="20"/>
          <w:lang w:eastAsia="zh-CN"/>
        </w:rPr>
        <w:t xml:space="preserve">z dnia 10 maja 2018 r. </w:t>
      </w:r>
      <w:r w:rsidRPr="00BB3C85">
        <w:rPr>
          <w:rFonts w:ascii="Calibri Light" w:eastAsia="Calibri" w:hAnsi="Calibri Light" w:cs="Calibri Light"/>
          <w:kern w:val="1"/>
          <w:sz w:val="20"/>
          <w:szCs w:val="20"/>
        </w:rPr>
        <w:t xml:space="preserve">o ochronie danych osobowych (tj. w szczególności bez adresów, nr PESEL pracowników). Imię i nazwisko pracownika nie podlega </w:t>
      </w:r>
      <w:proofErr w:type="spellStart"/>
      <w:r w:rsidRPr="00BB3C85">
        <w:rPr>
          <w:rFonts w:ascii="Calibri Light" w:eastAsia="Calibri" w:hAnsi="Calibri Light" w:cs="Calibri Light"/>
          <w:kern w:val="1"/>
          <w:sz w:val="20"/>
          <w:szCs w:val="20"/>
        </w:rPr>
        <w:t>anonimizacji</w:t>
      </w:r>
      <w:proofErr w:type="spellEnd"/>
      <w:r w:rsidRPr="00BB3C85">
        <w:rPr>
          <w:rFonts w:ascii="Calibri Light" w:eastAsia="Calibri" w:hAnsi="Calibri Light" w:cs="Calibri Light"/>
          <w:kern w:val="1"/>
          <w:sz w:val="20"/>
          <w:szCs w:val="20"/>
        </w:rPr>
        <w:t>. Informacje takie jak: data zawarcia umowy, rodzaj umowy o pracę i  wymiar etatu powinny być możliwe do zidentyfikowania;</w:t>
      </w:r>
    </w:p>
    <w:p w14:paraId="7F535185" w14:textId="38F515BC" w:rsidR="00BB3C85" w:rsidRPr="00BB3C85" w:rsidRDefault="00BB3C85" w:rsidP="00BB3C85">
      <w:pPr>
        <w:spacing w:before="120" w:after="200" w:line="264" w:lineRule="auto"/>
        <w:contextualSpacing/>
        <w:jc w:val="both"/>
        <w:rPr>
          <w:rFonts w:ascii="Calibri Light" w:eastAsia="Calibri" w:hAnsi="Calibri Light" w:cs="Calibri Light"/>
          <w:kern w:val="1"/>
          <w:sz w:val="20"/>
          <w:szCs w:val="20"/>
        </w:rPr>
      </w:pPr>
      <w:r w:rsidRPr="00BB3C85">
        <w:rPr>
          <w:rFonts w:ascii="Calibri Light" w:eastAsia="Calibri" w:hAnsi="Calibri Light" w:cs="Calibri Light"/>
          <w:kern w:val="1"/>
          <w:sz w:val="20"/>
          <w:szCs w:val="20"/>
        </w:rPr>
        <w:t xml:space="preserve">3) zaświadczenie właściwego oddziału ZUS, potwierdzające opłacanie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 składek na ubezpieczenia społeczne i zdrowotne z tytułu zatrudnienia na podstawie umów o pracę za ostatni okres rozliczeniowy;</w:t>
      </w:r>
    </w:p>
    <w:p w14:paraId="3A6B5F57" w14:textId="22F72B90" w:rsidR="00BB3C85" w:rsidRPr="00BB3C85" w:rsidRDefault="00BB3C85" w:rsidP="00BB3C85">
      <w:pPr>
        <w:spacing w:before="120" w:after="200" w:line="264" w:lineRule="auto"/>
        <w:contextualSpacing/>
        <w:jc w:val="both"/>
        <w:rPr>
          <w:rFonts w:ascii="Calibri Light" w:eastAsia="Calibri" w:hAnsi="Calibri Light" w:cs="Calibri Light"/>
          <w:kern w:val="1"/>
          <w:sz w:val="20"/>
          <w:szCs w:val="20"/>
        </w:rPr>
      </w:pPr>
      <w:r w:rsidRPr="00BB3C85">
        <w:rPr>
          <w:rFonts w:ascii="Calibri Light" w:eastAsia="Calibri" w:hAnsi="Calibri Light" w:cs="Calibri Light"/>
          <w:kern w:val="1"/>
          <w:sz w:val="20"/>
          <w:szCs w:val="20"/>
        </w:rPr>
        <w:t xml:space="preserve">4) poświadczoną za zgodność z oryginałem odpowiednio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 xml:space="preserve">kopię dowodu potwierdzającego zgłoszenie pracownika przez pracodawcę do ubezpieczeń, zanonimizowaną </w:t>
      </w:r>
      <w:r w:rsidRPr="00BB3C85">
        <w:rPr>
          <w:rFonts w:ascii="Calibri Light" w:eastAsia="Calibri" w:hAnsi="Calibri Light" w:cs="Calibri Light"/>
          <w:kern w:val="1"/>
          <w:sz w:val="20"/>
          <w:szCs w:val="20"/>
        </w:rPr>
        <w:br/>
        <w:t xml:space="preserve">w sposób zapewniający ochronę danych osobowych pracowników, zgodnie z przepisami </w:t>
      </w:r>
      <w:r w:rsidRPr="00BB3C85">
        <w:rPr>
          <w:rFonts w:ascii="Calibri Light" w:eastAsia="Times New Roman" w:hAnsi="Calibri Light" w:cs="Calibri Light"/>
          <w:kern w:val="1"/>
          <w:sz w:val="20"/>
          <w:szCs w:val="20"/>
          <w:lang w:eastAsia="pl-PL"/>
        </w:rPr>
        <w:t xml:space="preserve">rozporządzenia z dnia 26 kwietnia 2016 r. </w:t>
      </w:r>
      <w:r w:rsidRPr="00BB3C85">
        <w:rPr>
          <w:rFonts w:ascii="Calibri Light" w:eastAsia="Times New Roman" w:hAnsi="Calibri Light" w:cs="Calibri Light"/>
          <w:kern w:val="1"/>
          <w:sz w:val="20"/>
          <w:szCs w:val="20"/>
          <w:lang w:eastAsia="zh-CN"/>
        </w:rPr>
        <w:t>w sprawie ochrony osób fizycznych w związku z przetwarzaniem danych osobowych i w sprawie swobodnego przepływu takich danych oraz uchylenia dyrektywy 95/46/WE (ogólne rozporządzenie o ochronie danych)</w:t>
      </w:r>
      <w:r w:rsidRPr="00BB3C85">
        <w:rPr>
          <w:rFonts w:ascii="Calibri Light" w:eastAsia="Times New Roman" w:hAnsi="Calibri Light" w:cs="Calibri Light"/>
          <w:kern w:val="1"/>
          <w:sz w:val="20"/>
          <w:szCs w:val="20"/>
          <w:lang w:eastAsia="pl-PL"/>
        </w:rPr>
        <w:t xml:space="preserve"> oraz zgodnie </w:t>
      </w:r>
      <w:r w:rsidRPr="00BB3C85">
        <w:rPr>
          <w:rFonts w:ascii="Calibri Light" w:eastAsia="Calibri" w:hAnsi="Calibri Light" w:cs="Calibri Light"/>
          <w:kern w:val="1"/>
          <w:sz w:val="20"/>
          <w:szCs w:val="20"/>
        </w:rPr>
        <w:t xml:space="preserve">z przepisami ustawy </w:t>
      </w:r>
      <w:r w:rsidRPr="00BB3C85">
        <w:rPr>
          <w:rFonts w:ascii="Calibri Light" w:eastAsia="Times New Roman" w:hAnsi="Calibri Light" w:cs="Calibri Light"/>
          <w:kern w:val="1"/>
          <w:sz w:val="20"/>
          <w:szCs w:val="20"/>
          <w:lang w:eastAsia="zh-CN"/>
        </w:rPr>
        <w:t xml:space="preserve">z dnia 10 maja 2018 r. </w:t>
      </w:r>
      <w:r w:rsidRPr="00BB3C85">
        <w:rPr>
          <w:rFonts w:ascii="Calibri Light" w:eastAsia="Calibri" w:hAnsi="Calibri Light" w:cs="Calibri Light"/>
          <w:kern w:val="1"/>
          <w:sz w:val="20"/>
          <w:szCs w:val="20"/>
        </w:rPr>
        <w:t xml:space="preserve">o ochronie danych osobowych. Imię i nazwisko pracownika nie podlega </w:t>
      </w:r>
      <w:proofErr w:type="spellStart"/>
      <w:r w:rsidRPr="00BB3C85">
        <w:rPr>
          <w:rFonts w:ascii="Calibri Light" w:eastAsia="Calibri" w:hAnsi="Calibri Light" w:cs="Calibri Light"/>
          <w:kern w:val="1"/>
          <w:sz w:val="20"/>
          <w:szCs w:val="20"/>
        </w:rPr>
        <w:t>anonimizacji</w:t>
      </w:r>
      <w:proofErr w:type="spellEnd"/>
      <w:r w:rsidRPr="00BB3C85">
        <w:rPr>
          <w:rFonts w:ascii="Calibri Light" w:eastAsia="Calibri" w:hAnsi="Calibri Light" w:cs="Calibri Light"/>
          <w:kern w:val="1"/>
          <w:sz w:val="20"/>
          <w:szCs w:val="20"/>
        </w:rPr>
        <w:t>.</w:t>
      </w:r>
    </w:p>
    <w:p w14:paraId="4435688B" w14:textId="77777777" w:rsidR="00BB3C85" w:rsidRPr="00BB3C85" w:rsidRDefault="00BB3C85" w:rsidP="00BB3C85">
      <w:pPr>
        <w:widowControl w:val="0"/>
        <w:spacing w:after="0" w:line="264" w:lineRule="auto"/>
        <w:jc w:val="both"/>
        <w:textAlignment w:val="baseline"/>
        <w:rPr>
          <w:rFonts w:ascii="Calibri Light" w:eastAsia="Times New Roman" w:hAnsi="Calibri Light" w:cs="Calibri Light"/>
          <w:kern w:val="1"/>
          <w:sz w:val="20"/>
          <w:szCs w:val="20"/>
          <w:lang w:eastAsia="pl-PL"/>
        </w:rPr>
      </w:pPr>
      <w:r w:rsidRPr="00BB3C85">
        <w:rPr>
          <w:rFonts w:ascii="Calibri Light" w:eastAsia="Times New Roman" w:hAnsi="Calibri Light" w:cs="Calibri Light"/>
          <w:kern w:val="1"/>
          <w:sz w:val="20"/>
          <w:szCs w:val="20"/>
          <w:lang w:eastAsia="pl-PL"/>
        </w:rPr>
        <w:t xml:space="preserve">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FF87177" w14:textId="77777777" w:rsidR="00BB3C85" w:rsidRPr="00BB3C85" w:rsidRDefault="00BB3C85" w:rsidP="00BB3C85">
      <w:pPr>
        <w:spacing w:after="40" w:line="240" w:lineRule="auto"/>
        <w:jc w:val="both"/>
        <w:rPr>
          <w:rFonts w:asciiTheme="majorHAnsi" w:eastAsia="Times New Roman" w:hAnsiTheme="majorHAnsi" w:cstheme="majorHAnsi"/>
          <w:b/>
          <w:sz w:val="20"/>
          <w:szCs w:val="20"/>
          <w:lang w:eastAsia="pl-PL"/>
        </w:rPr>
      </w:pPr>
      <w:r w:rsidRPr="00BB3C85">
        <w:rPr>
          <w:rFonts w:ascii="Calibri Light" w:eastAsia="Times New Roman" w:hAnsi="Calibri Light" w:cs="Calibri Light"/>
          <w:kern w:val="1"/>
          <w:sz w:val="20"/>
          <w:szCs w:val="20"/>
          <w:lang w:eastAsia="pl-PL"/>
        </w:rPr>
        <w:t>6. W przypadku uzasadnionych wątpliwości co do przestrzegania prawa pracy przez Wykonawcę lub Podwykonawcę, Zamawiający może zwrócić się o przeprowadzenie kontroli przez Państwową Inspekcję Pracy.</w:t>
      </w:r>
    </w:p>
    <w:p w14:paraId="0925BB53" w14:textId="77777777" w:rsidR="00BB3C85" w:rsidRPr="00BB3C85" w:rsidRDefault="00BB3C85" w:rsidP="00BB3C85">
      <w:pPr>
        <w:spacing w:after="0" w:line="240" w:lineRule="auto"/>
        <w:rPr>
          <w:rFonts w:asciiTheme="majorHAnsi" w:eastAsia="Times New Roman" w:hAnsiTheme="majorHAnsi" w:cstheme="majorHAnsi"/>
          <w:sz w:val="20"/>
          <w:szCs w:val="20"/>
          <w:lang w:eastAsia="pl-PL"/>
        </w:rPr>
      </w:pP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heme="majorHAnsi" w:eastAsia="Times New Roman" w:hAnsiTheme="majorHAnsi" w:cstheme="majorHAnsi"/>
          <w:sz w:val="20"/>
          <w:szCs w:val="20"/>
          <w:lang w:eastAsia="pl-PL"/>
        </w:rPr>
        <w:tab/>
        <w:t>§ 7</w:t>
      </w:r>
    </w:p>
    <w:p w14:paraId="07901182" w14:textId="77777777" w:rsidR="00BB3C85" w:rsidRPr="00BB3C85" w:rsidRDefault="00BB3C85" w:rsidP="00BB3C85">
      <w:p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lastRenderedPageBreak/>
        <w:t xml:space="preserve">Prezydent Miasta Zduńska Wola na podstawie ustawy z dnia 29 sierpnia 1997 r. Prawo bankowe udostępnia Wykonawcy niezbędne dane osobowe w celu wykonywania usług bankowych objętych umową. </w:t>
      </w:r>
    </w:p>
    <w:p w14:paraId="3CFC5E1A" w14:textId="77777777" w:rsidR="00BB3C85" w:rsidRPr="00BB3C85" w:rsidRDefault="00BB3C85" w:rsidP="00BB3C85">
      <w:pPr>
        <w:spacing w:after="0" w:line="240" w:lineRule="auto"/>
        <w:rPr>
          <w:rFonts w:ascii="Arial" w:eastAsia="Times New Roman" w:hAnsi="Arial" w:cs="Arial"/>
          <w:color w:val="212529"/>
          <w:sz w:val="23"/>
          <w:szCs w:val="23"/>
          <w:shd w:val="clear" w:color="auto" w:fill="FFFFFF"/>
          <w:lang w:eastAsia="pl-PL"/>
        </w:rPr>
      </w:pPr>
    </w:p>
    <w:p w14:paraId="38B2D5ED" w14:textId="77777777" w:rsidR="00BB3C85" w:rsidRPr="00BB3C85" w:rsidRDefault="00BB3C85" w:rsidP="00BB3C85">
      <w:pPr>
        <w:spacing w:after="0" w:line="240" w:lineRule="auto"/>
        <w:rPr>
          <w:rFonts w:ascii="Times New Roman" w:eastAsia="Times New Roman" w:hAnsi="Times New Roman" w:cs="Times New Roman"/>
          <w:sz w:val="24"/>
          <w:szCs w:val="24"/>
          <w:lang w:eastAsia="pl-PL"/>
        </w:rPr>
      </w:pPr>
    </w:p>
    <w:p w14:paraId="7F6ADC54" w14:textId="77777777" w:rsidR="00A25094" w:rsidRDefault="00A25094"/>
    <w:sectPr w:rsidR="00A25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64CECE64"/>
    <w:name w:val="WW8Num24"/>
    <w:lvl w:ilvl="0">
      <w:start w:val="1"/>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Arial" w:hAnsi="Arial" w:cs="Courier New"/>
        <w:sz w:val="20"/>
      </w:rPr>
    </w:lvl>
    <w:lvl w:ilvl="2">
      <w:start w:val="1"/>
      <w:numFmt w:val="decimal"/>
      <w:lvlText w:val="%2.%3."/>
      <w:lvlJc w:val="left"/>
      <w:pPr>
        <w:tabs>
          <w:tab w:val="num" w:pos="1440"/>
        </w:tabs>
        <w:ind w:left="1440" w:hanging="360"/>
      </w:pPr>
      <w:rPr>
        <w:rFonts w:ascii="Wingdings" w:hAnsi="Wingdings" w:cs="Wingdings"/>
        <w:sz w:val="2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1D"/>
    <w:multiLevelType w:val="multilevel"/>
    <w:tmpl w:val="E348E17E"/>
    <w:lvl w:ilvl="0">
      <w:start w:val="1"/>
      <w:numFmt w:val="decimal"/>
      <w:lvlText w:val="%1)"/>
      <w:lvlJc w:val="left"/>
      <w:pPr>
        <w:tabs>
          <w:tab w:val="num" w:pos="720"/>
        </w:tabs>
        <w:ind w:left="720" w:hanging="360"/>
      </w:pPr>
      <w:rPr>
        <w:rFonts w:ascii="Arial" w:hAnsi="Arial" w:cs="Arial" w:hint="default"/>
        <w:color w:val="000000"/>
        <w:sz w:val="20"/>
        <w:szCs w:val="20"/>
      </w:rPr>
    </w:lvl>
    <w:lvl w:ilvl="1">
      <w:start w:val="1"/>
      <w:numFmt w:val="decimal"/>
      <w:lvlText w:val="%2)"/>
      <w:lvlJc w:val="left"/>
      <w:pPr>
        <w:tabs>
          <w:tab w:val="num" w:pos="927"/>
        </w:tabs>
        <w:ind w:left="927" w:hanging="360"/>
      </w:pPr>
      <w:rPr>
        <w:rFonts w:ascii="Calibri" w:eastAsia="Verdana" w:hAnsi="Calibri" w:cs="Calibri" w:hint="default"/>
        <w:sz w:val="20"/>
        <w:szCs w:val="20"/>
      </w:rPr>
    </w:lvl>
    <w:lvl w:ilvl="2">
      <w:start w:val="1"/>
      <w:numFmt w:val="lowerLetter"/>
      <w:lvlText w:val="%3)"/>
      <w:lvlJc w:val="left"/>
      <w:pPr>
        <w:tabs>
          <w:tab w:val="num" w:pos="1440"/>
        </w:tabs>
        <w:ind w:left="1440" w:hanging="360"/>
      </w:pPr>
      <w:rPr>
        <w:rFonts w:cs="Arial"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23"/>
    <w:multiLevelType w:val="singleLevel"/>
    <w:tmpl w:val="00000023"/>
    <w:name w:val="WW8Num35"/>
    <w:lvl w:ilvl="0">
      <w:start w:val="1"/>
      <w:numFmt w:val="lowerLetter"/>
      <w:lvlText w:val="%1)"/>
      <w:lvlJc w:val="left"/>
      <w:pPr>
        <w:tabs>
          <w:tab w:val="num" w:pos="1440"/>
        </w:tabs>
        <w:ind w:left="1440" w:hanging="360"/>
      </w:pPr>
    </w:lvl>
  </w:abstractNum>
  <w:abstractNum w:abstractNumId="3" w15:restartNumberingAfterBreak="0">
    <w:nsid w:val="03295B21"/>
    <w:multiLevelType w:val="hybridMultilevel"/>
    <w:tmpl w:val="7D3CC47E"/>
    <w:lvl w:ilvl="0" w:tplc="AC7CAA2E">
      <w:start w:val="4"/>
      <w:numFmt w:val="bullet"/>
      <w:lvlText w:val="–"/>
      <w:lvlJc w:val="left"/>
      <w:pPr>
        <w:ind w:left="2700" w:hanging="360"/>
      </w:pPr>
      <w:rPr>
        <w:rFonts w:ascii="Calibri" w:eastAsia="Times New Roman" w:hAnsi="Calibri" w:cs="Times New Roman"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 w15:restartNumberingAfterBreak="0">
    <w:nsid w:val="1253344C"/>
    <w:multiLevelType w:val="hybridMultilevel"/>
    <w:tmpl w:val="02D2AFDC"/>
    <w:lvl w:ilvl="0" w:tplc="0415000F">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 w15:restartNumberingAfterBreak="0">
    <w:nsid w:val="163F2616"/>
    <w:multiLevelType w:val="multilevel"/>
    <w:tmpl w:val="DE4E13CA"/>
    <w:lvl w:ilvl="0">
      <w:start w:val="1"/>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Theme="majorHAnsi" w:hAnsiTheme="majorHAnsi" w:cstheme="majorHAnsi" w:hint="default"/>
        <w:sz w:val="20"/>
      </w:rPr>
    </w:lvl>
    <w:lvl w:ilvl="2">
      <w:start w:val="1"/>
      <w:numFmt w:val="decimal"/>
      <w:lvlText w:val="%2.%3."/>
      <w:lvlJc w:val="left"/>
      <w:pPr>
        <w:tabs>
          <w:tab w:val="num" w:pos="1440"/>
        </w:tabs>
        <w:ind w:left="1440" w:hanging="360"/>
      </w:pPr>
      <w:rPr>
        <w:rFonts w:ascii="Wingdings" w:hAnsi="Wingdings" w:cs="Wingdings"/>
        <w:sz w:val="2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2DAF4DC2"/>
    <w:multiLevelType w:val="hybridMultilevel"/>
    <w:tmpl w:val="7FFC63F6"/>
    <w:lvl w:ilvl="0" w:tplc="0F5EED32">
      <w:start w:val="4"/>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25A0E"/>
    <w:multiLevelType w:val="hybridMultilevel"/>
    <w:tmpl w:val="9A6A5A66"/>
    <w:lvl w:ilvl="0" w:tplc="04150017">
      <w:start w:val="1"/>
      <w:numFmt w:val="lowerLetter"/>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 w15:restartNumberingAfterBreak="0">
    <w:nsid w:val="366A31A1"/>
    <w:multiLevelType w:val="hybridMultilevel"/>
    <w:tmpl w:val="21DEC34A"/>
    <w:lvl w:ilvl="0" w:tplc="AB28A494">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C72352"/>
    <w:multiLevelType w:val="multilevel"/>
    <w:tmpl w:val="6F76A194"/>
    <w:lvl w:ilvl="0">
      <w:start w:val="1"/>
      <w:numFmt w:val="decimal"/>
      <w:lvlText w:val="%1."/>
      <w:lvlJc w:val="left"/>
      <w:pPr>
        <w:ind w:left="720" w:hanging="360"/>
      </w:pPr>
      <w:rPr>
        <w:b/>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649D39F4"/>
    <w:multiLevelType w:val="multilevel"/>
    <w:tmpl w:val="3C8E5EB6"/>
    <w:lvl w:ilvl="0">
      <w:start w:val="3"/>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Theme="majorHAnsi" w:hAnsiTheme="majorHAnsi" w:cstheme="majorHAnsi" w:hint="default"/>
        <w:sz w:val="20"/>
      </w:rPr>
    </w:lvl>
    <w:lvl w:ilvl="2">
      <w:start w:val="1"/>
      <w:numFmt w:val="decimal"/>
      <w:lvlText w:val="%2.%3."/>
      <w:lvlJc w:val="left"/>
      <w:pPr>
        <w:tabs>
          <w:tab w:val="num" w:pos="1440"/>
        </w:tabs>
        <w:ind w:left="1440" w:hanging="360"/>
      </w:pPr>
      <w:rPr>
        <w:rFonts w:ascii="Wingdings" w:hAnsi="Wingdings" w:cs="Wingdings" w:hint="default"/>
        <w:sz w:val="20"/>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4"/>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85"/>
    <w:rsid w:val="000127C6"/>
    <w:rsid w:val="000328EE"/>
    <w:rsid w:val="000725B7"/>
    <w:rsid w:val="0008693A"/>
    <w:rsid w:val="000A6A30"/>
    <w:rsid w:val="000D4A59"/>
    <w:rsid w:val="000D4F62"/>
    <w:rsid w:val="000E592A"/>
    <w:rsid w:val="000F2753"/>
    <w:rsid w:val="001472D7"/>
    <w:rsid w:val="001513CC"/>
    <w:rsid w:val="00160E84"/>
    <w:rsid w:val="002769E4"/>
    <w:rsid w:val="002959F8"/>
    <w:rsid w:val="003E3334"/>
    <w:rsid w:val="003E37EC"/>
    <w:rsid w:val="00414FAD"/>
    <w:rsid w:val="00435D1F"/>
    <w:rsid w:val="00475F93"/>
    <w:rsid w:val="00513D4D"/>
    <w:rsid w:val="005A32E5"/>
    <w:rsid w:val="005B5842"/>
    <w:rsid w:val="00625EF8"/>
    <w:rsid w:val="00737393"/>
    <w:rsid w:val="00800E82"/>
    <w:rsid w:val="00807EDF"/>
    <w:rsid w:val="00860547"/>
    <w:rsid w:val="008A1DE3"/>
    <w:rsid w:val="008E14A9"/>
    <w:rsid w:val="00A25094"/>
    <w:rsid w:val="00A637C3"/>
    <w:rsid w:val="00AD5EB2"/>
    <w:rsid w:val="00B21352"/>
    <w:rsid w:val="00B34800"/>
    <w:rsid w:val="00B34C9C"/>
    <w:rsid w:val="00B37BB1"/>
    <w:rsid w:val="00B5142B"/>
    <w:rsid w:val="00BB3C85"/>
    <w:rsid w:val="00C03759"/>
    <w:rsid w:val="00C06E3D"/>
    <w:rsid w:val="00C15A0A"/>
    <w:rsid w:val="00C27496"/>
    <w:rsid w:val="00C7441F"/>
    <w:rsid w:val="00CF60C0"/>
    <w:rsid w:val="00E679AF"/>
    <w:rsid w:val="00E86313"/>
    <w:rsid w:val="00E95490"/>
    <w:rsid w:val="00ED0427"/>
    <w:rsid w:val="00ED7797"/>
    <w:rsid w:val="00FD1D91"/>
    <w:rsid w:val="00FE4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3D3E"/>
  <w15:chartTrackingRefBased/>
  <w15:docId w15:val="{2CC89069-FCF0-4D5E-B929-B07E5E7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3C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C85"/>
    <w:rPr>
      <w:rFonts w:ascii="Segoe UI" w:hAnsi="Segoe UI" w:cs="Segoe UI"/>
      <w:sz w:val="18"/>
      <w:szCs w:val="18"/>
    </w:rPr>
  </w:style>
  <w:style w:type="character" w:styleId="Odwoaniedokomentarza">
    <w:name w:val="annotation reference"/>
    <w:basedOn w:val="Domylnaczcionkaakapitu"/>
    <w:uiPriority w:val="99"/>
    <w:semiHidden/>
    <w:unhideWhenUsed/>
    <w:rsid w:val="00BB3C85"/>
    <w:rPr>
      <w:sz w:val="16"/>
      <w:szCs w:val="16"/>
    </w:rPr>
  </w:style>
  <w:style w:type="paragraph" w:styleId="Tekstkomentarza">
    <w:name w:val="annotation text"/>
    <w:basedOn w:val="Normalny"/>
    <w:link w:val="TekstkomentarzaZnak"/>
    <w:uiPriority w:val="99"/>
    <w:semiHidden/>
    <w:unhideWhenUsed/>
    <w:rsid w:val="00BB3C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B3C8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B3C85"/>
    <w:pPr>
      <w:ind w:left="720"/>
      <w:contextualSpacing/>
    </w:pPr>
  </w:style>
  <w:style w:type="paragraph" w:styleId="Tematkomentarza">
    <w:name w:val="annotation subject"/>
    <w:basedOn w:val="Tekstkomentarza"/>
    <w:next w:val="Tekstkomentarza"/>
    <w:link w:val="TematkomentarzaZnak"/>
    <w:uiPriority w:val="99"/>
    <w:semiHidden/>
    <w:unhideWhenUsed/>
    <w:rsid w:val="00435D1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35D1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6</Pages>
  <Words>3087</Words>
  <Characters>18525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Zdzienicka</dc:creator>
  <cp:keywords/>
  <dc:description/>
  <cp:lastModifiedBy>Tomasz Witaszczyk</cp:lastModifiedBy>
  <cp:revision>32</cp:revision>
  <cp:lastPrinted>2020-07-01T08:07:00Z</cp:lastPrinted>
  <dcterms:created xsi:type="dcterms:W3CDTF">2020-06-23T10:33:00Z</dcterms:created>
  <dcterms:modified xsi:type="dcterms:W3CDTF">2020-09-14T12:01:00Z</dcterms:modified>
</cp:coreProperties>
</file>