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67D" w:rsidRPr="00115A24" w:rsidRDefault="000C184D" w:rsidP="00A41C33">
      <w:pPr>
        <w:rPr>
          <w:b/>
          <w:sz w:val="36"/>
          <w:szCs w:val="36"/>
        </w:rPr>
      </w:pPr>
      <w:r w:rsidRPr="00115A24">
        <w:rPr>
          <w:b/>
          <w:sz w:val="36"/>
          <w:szCs w:val="36"/>
        </w:rPr>
        <w:t xml:space="preserve">Przedmiot zamówienia: Zrealizowanie usługi </w:t>
      </w:r>
      <w:proofErr w:type="gramStart"/>
      <w:r w:rsidRPr="00115A24">
        <w:rPr>
          <w:b/>
          <w:sz w:val="36"/>
          <w:szCs w:val="36"/>
        </w:rPr>
        <w:t xml:space="preserve">cateringowej </w:t>
      </w:r>
      <w:r w:rsidR="00115A24">
        <w:rPr>
          <w:b/>
          <w:sz w:val="36"/>
          <w:szCs w:val="36"/>
        </w:rPr>
        <w:t xml:space="preserve"> </w:t>
      </w:r>
      <w:r w:rsidRPr="00115A24">
        <w:rPr>
          <w:b/>
          <w:sz w:val="36"/>
          <w:szCs w:val="36"/>
        </w:rPr>
        <w:t>w</w:t>
      </w:r>
      <w:proofErr w:type="gramEnd"/>
      <w:r w:rsidRPr="00115A24">
        <w:rPr>
          <w:b/>
          <w:sz w:val="36"/>
          <w:szCs w:val="36"/>
        </w:rPr>
        <w:t xml:space="preserve"> postaci przerwy lunchowej dla 25 osób</w:t>
      </w:r>
    </w:p>
    <w:p w:rsidR="000C184D" w:rsidRPr="00A41C33" w:rsidRDefault="000C184D">
      <w:pPr>
        <w:rPr>
          <w:sz w:val="36"/>
          <w:szCs w:val="36"/>
        </w:rPr>
      </w:pPr>
      <w:r w:rsidRPr="00A41C33">
        <w:rPr>
          <w:sz w:val="36"/>
          <w:szCs w:val="36"/>
        </w:rPr>
        <w:t>Termin: 28.11.2023 r.</w:t>
      </w:r>
    </w:p>
    <w:p w:rsidR="000C184D" w:rsidRPr="00A41C33" w:rsidRDefault="000C184D">
      <w:pPr>
        <w:rPr>
          <w:sz w:val="36"/>
          <w:szCs w:val="36"/>
        </w:rPr>
      </w:pPr>
      <w:r w:rsidRPr="00A41C33">
        <w:rPr>
          <w:sz w:val="36"/>
          <w:szCs w:val="36"/>
        </w:rPr>
        <w:t>Godzina: Od 8.00 do 15.00</w:t>
      </w:r>
    </w:p>
    <w:p w:rsidR="000C184D" w:rsidRPr="00A41C33" w:rsidRDefault="000C184D">
      <w:pPr>
        <w:rPr>
          <w:sz w:val="36"/>
          <w:szCs w:val="36"/>
        </w:rPr>
      </w:pPr>
      <w:r w:rsidRPr="00A41C33">
        <w:rPr>
          <w:sz w:val="36"/>
          <w:szCs w:val="36"/>
        </w:rPr>
        <w:t xml:space="preserve">Miejsce realizacji: AMW </w:t>
      </w:r>
      <w:proofErr w:type="gramStart"/>
      <w:r w:rsidRPr="00A41C33">
        <w:rPr>
          <w:sz w:val="36"/>
          <w:szCs w:val="36"/>
        </w:rPr>
        <w:t>( Aula</w:t>
      </w:r>
      <w:proofErr w:type="gramEnd"/>
      <w:r w:rsidRPr="00A41C33">
        <w:rPr>
          <w:sz w:val="36"/>
          <w:szCs w:val="36"/>
        </w:rPr>
        <w:t xml:space="preserve"> Augusta)</w:t>
      </w:r>
    </w:p>
    <w:p w:rsidR="000C184D" w:rsidRPr="00A41C33" w:rsidRDefault="000C184D">
      <w:pPr>
        <w:rPr>
          <w:sz w:val="36"/>
          <w:szCs w:val="36"/>
        </w:rPr>
      </w:pPr>
      <w:r w:rsidRPr="00A41C33">
        <w:rPr>
          <w:sz w:val="36"/>
          <w:szCs w:val="36"/>
        </w:rPr>
        <w:t>Zamówienie:</w:t>
      </w:r>
    </w:p>
    <w:p w:rsidR="000C184D" w:rsidRPr="00A41C33" w:rsidRDefault="000C184D">
      <w:pPr>
        <w:rPr>
          <w:b/>
          <w:sz w:val="36"/>
          <w:szCs w:val="36"/>
        </w:rPr>
      </w:pPr>
      <w:r w:rsidRPr="00A41C33">
        <w:rPr>
          <w:b/>
          <w:sz w:val="36"/>
          <w:szCs w:val="36"/>
        </w:rPr>
        <w:t xml:space="preserve">Przekąski typu </w:t>
      </w:r>
      <w:proofErr w:type="spellStart"/>
      <w:r w:rsidRPr="00A41C33">
        <w:rPr>
          <w:b/>
          <w:sz w:val="36"/>
          <w:szCs w:val="36"/>
        </w:rPr>
        <w:t>finger</w:t>
      </w:r>
      <w:proofErr w:type="spellEnd"/>
      <w:r w:rsidRPr="00A41C33">
        <w:rPr>
          <w:b/>
          <w:sz w:val="36"/>
          <w:szCs w:val="36"/>
        </w:rPr>
        <w:t>-food</w:t>
      </w:r>
    </w:p>
    <w:p w:rsidR="000C184D" w:rsidRPr="00A41C33" w:rsidRDefault="000C184D" w:rsidP="000C184D">
      <w:pPr>
        <w:pStyle w:val="Akapitzlist"/>
        <w:numPr>
          <w:ilvl w:val="0"/>
          <w:numId w:val="1"/>
        </w:numPr>
        <w:rPr>
          <w:sz w:val="36"/>
          <w:szCs w:val="36"/>
        </w:rPr>
      </w:pPr>
      <w:r w:rsidRPr="00A41C33">
        <w:rPr>
          <w:sz w:val="36"/>
          <w:szCs w:val="36"/>
        </w:rPr>
        <w:t>Kanapeczki bankietowe (2 rodzaje po 15 sztuk – łącznie 30 sztuk)</w:t>
      </w:r>
    </w:p>
    <w:p w:rsidR="000C184D" w:rsidRPr="00A41C33" w:rsidRDefault="000C184D" w:rsidP="000C184D">
      <w:pPr>
        <w:pStyle w:val="Akapitzlist"/>
        <w:numPr>
          <w:ilvl w:val="0"/>
          <w:numId w:val="1"/>
        </w:numPr>
        <w:rPr>
          <w:sz w:val="36"/>
          <w:szCs w:val="36"/>
        </w:rPr>
      </w:pPr>
      <w:r w:rsidRPr="00A41C33">
        <w:rPr>
          <w:sz w:val="36"/>
          <w:szCs w:val="36"/>
        </w:rPr>
        <w:t xml:space="preserve">Wytrawne </w:t>
      </w:r>
      <w:proofErr w:type="spellStart"/>
      <w:r w:rsidRPr="00A41C33">
        <w:rPr>
          <w:sz w:val="36"/>
          <w:szCs w:val="36"/>
        </w:rPr>
        <w:t>tartelinki</w:t>
      </w:r>
      <w:proofErr w:type="spellEnd"/>
      <w:r w:rsidRPr="00A41C33">
        <w:rPr>
          <w:sz w:val="36"/>
          <w:szCs w:val="36"/>
        </w:rPr>
        <w:t xml:space="preserve"> (2 rodzaje po 15 sztuk – łącznie 30 sztuk)</w:t>
      </w:r>
    </w:p>
    <w:p w:rsidR="000C184D" w:rsidRPr="00A41C33" w:rsidRDefault="000C184D" w:rsidP="000C184D">
      <w:pPr>
        <w:pStyle w:val="Akapitzlist"/>
        <w:numPr>
          <w:ilvl w:val="0"/>
          <w:numId w:val="1"/>
        </w:numPr>
        <w:rPr>
          <w:sz w:val="36"/>
          <w:szCs w:val="36"/>
        </w:rPr>
      </w:pPr>
      <w:r w:rsidRPr="00A41C33">
        <w:rPr>
          <w:sz w:val="36"/>
          <w:szCs w:val="36"/>
        </w:rPr>
        <w:t xml:space="preserve">Mini burgery </w:t>
      </w:r>
      <w:proofErr w:type="gramStart"/>
      <w:r w:rsidRPr="00A41C33">
        <w:rPr>
          <w:sz w:val="36"/>
          <w:szCs w:val="36"/>
        </w:rPr>
        <w:t>z  kurczakiem</w:t>
      </w:r>
      <w:proofErr w:type="gramEnd"/>
      <w:r w:rsidRPr="00A41C33">
        <w:rPr>
          <w:sz w:val="36"/>
          <w:szCs w:val="36"/>
        </w:rPr>
        <w:t xml:space="preserve"> i serem cheddar (2 rodzaje po 15 sztuk – łącznie 30 sztuk)</w:t>
      </w:r>
    </w:p>
    <w:p w:rsidR="000C184D" w:rsidRPr="00A41C33" w:rsidRDefault="000C184D" w:rsidP="000C184D">
      <w:pPr>
        <w:pStyle w:val="Akapitzlist"/>
        <w:numPr>
          <w:ilvl w:val="0"/>
          <w:numId w:val="1"/>
        </w:numPr>
        <w:rPr>
          <w:sz w:val="36"/>
          <w:szCs w:val="36"/>
        </w:rPr>
      </w:pPr>
      <w:proofErr w:type="gramStart"/>
      <w:r w:rsidRPr="00A41C33">
        <w:rPr>
          <w:sz w:val="36"/>
          <w:szCs w:val="36"/>
        </w:rPr>
        <w:t>Mini  roladki</w:t>
      </w:r>
      <w:proofErr w:type="gramEnd"/>
      <w:r w:rsidRPr="00A41C33">
        <w:rPr>
          <w:sz w:val="36"/>
          <w:szCs w:val="36"/>
        </w:rPr>
        <w:t xml:space="preserve"> we </w:t>
      </w:r>
      <w:proofErr w:type="spellStart"/>
      <w:r w:rsidRPr="00A41C33">
        <w:rPr>
          <w:sz w:val="36"/>
          <w:szCs w:val="36"/>
        </w:rPr>
        <w:t>wrapach</w:t>
      </w:r>
      <w:proofErr w:type="spellEnd"/>
      <w:r w:rsidRPr="00A41C33">
        <w:rPr>
          <w:sz w:val="36"/>
          <w:szCs w:val="36"/>
        </w:rPr>
        <w:t xml:space="preserve"> tortilli z szynką i serem (2 rodzaje po 25 sztuk – łącznie 50 sztuk</w:t>
      </w:r>
    </w:p>
    <w:p w:rsidR="000C184D" w:rsidRPr="00A41C33" w:rsidRDefault="000C184D" w:rsidP="000C184D">
      <w:pPr>
        <w:rPr>
          <w:b/>
          <w:sz w:val="36"/>
          <w:szCs w:val="36"/>
        </w:rPr>
      </w:pPr>
      <w:r w:rsidRPr="00A41C33">
        <w:rPr>
          <w:b/>
          <w:sz w:val="36"/>
          <w:szCs w:val="36"/>
        </w:rPr>
        <w:t>Ciągła przerwa kawowa</w:t>
      </w:r>
    </w:p>
    <w:p w:rsidR="000C184D" w:rsidRPr="00A41C33" w:rsidRDefault="000C184D" w:rsidP="000C184D">
      <w:pPr>
        <w:rPr>
          <w:sz w:val="36"/>
          <w:szCs w:val="36"/>
        </w:rPr>
      </w:pPr>
      <w:r w:rsidRPr="00A41C33">
        <w:rPr>
          <w:sz w:val="36"/>
          <w:szCs w:val="36"/>
        </w:rPr>
        <w:t>Kawa rozpuszczalna/kawa sypana/ kawa z ekspresu</w:t>
      </w:r>
    </w:p>
    <w:p w:rsidR="000C184D" w:rsidRPr="00A41C33" w:rsidRDefault="000C184D" w:rsidP="000C184D">
      <w:pPr>
        <w:rPr>
          <w:sz w:val="36"/>
          <w:szCs w:val="36"/>
        </w:rPr>
      </w:pPr>
      <w:r w:rsidRPr="00A41C33">
        <w:rPr>
          <w:sz w:val="36"/>
          <w:szCs w:val="36"/>
        </w:rPr>
        <w:t>Herbata owocowa/herbata zielona/ herbata czarna</w:t>
      </w:r>
    </w:p>
    <w:p w:rsidR="000C184D" w:rsidRPr="00A41C33" w:rsidRDefault="000C184D" w:rsidP="000C184D">
      <w:pPr>
        <w:rPr>
          <w:sz w:val="36"/>
          <w:szCs w:val="36"/>
        </w:rPr>
      </w:pPr>
      <w:r w:rsidRPr="00A41C33">
        <w:rPr>
          <w:sz w:val="36"/>
          <w:szCs w:val="36"/>
        </w:rPr>
        <w:t>Cukier biały/ cukier trzcinowy</w:t>
      </w:r>
    </w:p>
    <w:p w:rsidR="000C184D" w:rsidRPr="00A41C33" w:rsidRDefault="000C184D" w:rsidP="000C184D">
      <w:pPr>
        <w:rPr>
          <w:sz w:val="36"/>
          <w:szCs w:val="36"/>
        </w:rPr>
      </w:pPr>
      <w:r w:rsidRPr="00A41C33">
        <w:rPr>
          <w:sz w:val="36"/>
          <w:szCs w:val="36"/>
        </w:rPr>
        <w:t>Mleko/ mleko bez laktozy</w:t>
      </w:r>
    </w:p>
    <w:p w:rsidR="000C184D" w:rsidRPr="00A41C33" w:rsidRDefault="000C184D" w:rsidP="000C184D">
      <w:pPr>
        <w:rPr>
          <w:sz w:val="36"/>
          <w:szCs w:val="36"/>
        </w:rPr>
      </w:pPr>
      <w:r w:rsidRPr="00A41C33">
        <w:rPr>
          <w:sz w:val="36"/>
          <w:szCs w:val="36"/>
        </w:rPr>
        <w:t>Cytryna</w:t>
      </w:r>
    </w:p>
    <w:p w:rsidR="000C184D" w:rsidRPr="00A41C33" w:rsidRDefault="000C184D" w:rsidP="000C184D">
      <w:pPr>
        <w:rPr>
          <w:b/>
          <w:sz w:val="36"/>
          <w:szCs w:val="36"/>
        </w:rPr>
      </w:pPr>
      <w:r w:rsidRPr="00A41C33">
        <w:rPr>
          <w:b/>
          <w:sz w:val="36"/>
          <w:szCs w:val="36"/>
        </w:rPr>
        <w:t>Woda</w:t>
      </w:r>
    </w:p>
    <w:p w:rsidR="000C184D" w:rsidRPr="00A41C33" w:rsidRDefault="000C184D" w:rsidP="000C184D">
      <w:pPr>
        <w:rPr>
          <w:sz w:val="36"/>
          <w:szCs w:val="36"/>
        </w:rPr>
      </w:pPr>
      <w:r w:rsidRPr="00A41C33">
        <w:rPr>
          <w:sz w:val="36"/>
          <w:szCs w:val="36"/>
        </w:rPr>
        <w:t>Gazowana/niegazowana butelkowana (łącznie 30 but. 033l)</w:t>
      </w:r>
    </w:p>
    <w:p w:rsidR="000C184D" w:rsidRPr="00A41C33" w:rsidRDefault="000C184D" w:rsidP="000C184D">
      <w:pPr>
        <w:rPr>
          <w:b/>
          <w:sz w:val="36"/>
          <w:szCs w:val="36"/>
        </w:rPr>
      </w:pPr>
      <w:r w:rsidRPr="00A41C33">
        <w:rPr>
          <w:b/>
          <w:sz w:val="36"/>
          <w:szCs w:val="36"/>
        </w:rPr>
        <w:t>Informacje dodatkowe dla wykonawcy</w:t>
      </w:r>
    </w:p>
    <w:p w:rsidR="000C184D" w:rsidRPr="00A41C33" w:rsidRDefault="000C184D">
      <w:pPr>
        <w:rPr>
          <w:sz w:val="36"/>
          <w:szCs w:val="36"/>
        </w:rPr>
      </w:pPr>
      <w:r w:rsidRPr="00A41C33">
        <w:rPr>
          <w:sz w:val="36"/>
          <w:szCs w:val="36"/>
        </w:rPr>
        <w:lastRenderedPageBreak/>
        <w:t>Całość podawana w eleganckiej porcelanowej zastawie stołowej w formie szwedzkiego stołu</w:t>
      </w:r>
    </w:p>
    <w:p w:rsidR="000C184D" w:rsidRPr="00A41C33" w:rsidRDefault="000C184D">
      <w:pPr>
        <w:rPr>
          <w:sz w:val="36"/>
          <w:szCs w:val="36"/>
        </w:rPr>
      </w:pPr>
      <w:r w:rsidRPr="00A41C33">
        <w:rPr>
          <w:sz w:val="36"/>
          <w:szCs w:val="36"/>
        </w:rPr>
        <w:t>Rozłożenie cateringu oraz przystrojenie stołów cateringowych w cenie usługi</w:t>
      </w:r>
    </w:p>
    <w:p w:rsidR="000C184D" w:rsidRPr="00A41C33" w:rsidRDefault="000C184D">
      <w:pPr>
        <w:rPr>
          <w:sz w:val="36"/>
          <w:szCs w:val="36"/>
        </w:rPr>
      </w:pPr>
      <w:r w:rsidRPr="00A41C33">
        <w:rPr>
          <w:sz w:val="36"/>
          <w:szCs w:val="36"/>
        </w:rPr>
        <w:t>Wszystkie dania odpowiednio przystrojona – do wystawienia bezpośrednio na stół</w:t>
      </w:r>
    </w:p>
    <w:p w:rsidR="00C802AF" w:rsidRDefault="000C184D">
      <w:pPr>
        <w:rPr>
          <w:sz w:val="36"/>
          <w:szCs w:val="36"/>
        </w:rPr>
      </w:pPr>
      <w:r w:rsidRPr="00A41C33">
        <w:rPr>
          <w:sz w:val="36"/>
          <w:szCs w:val="36"/>
        </w:rPr>
        <w:t xml:space="preserve">Dostarczenie pod wskazane </w:t>
      </w:r>
      <w:proofErr w:type="gramStart"/>
      <w:r w:rsidRPr="00A41C33">
        <w:rPr>
          <w:sz w:val="36"/>
          <w:szCs w:val="36"/>
        </w:rPr>
        <w:t>miejsce  wliczone</w:t>
      </w:r>
      <w:proofErr w:type="gramEnd"/>
      <w:r w:rsidRPr="00A41C33">
        <w:rPr>
          <w:sz w:val="36"/>
          <w:szCs w:val="36"/>
        </w:rPr>
        <w:t xml:space="preserve"> w cenę usługi</w:t>
      </w:r>
      <w:r w:rsidR="00C802AF">
        <w:rPr>
          <w:sz w:val="36"/>
          <w:szCs w:val="36"/>
        </w:rPr>
        <w:t>.</w:t>
      </w:r>
    </w:p>
    <w:p w:rsidR="00252B99" w:rsidRPr="00252B99" w:rsidRDefault="00252B99" w:rsidP="00252B99">
      <w:pPr>
        <w:rPr>
          <w:sz w:val="36"/>
          <w:szCs w:val="36"/>
        </w:rPr>
      </w:pPr>
    </w:p>
    <w:p w:rsidR="00252B99" w:rsidRPr="00720644" w:rsidRDefault="00252B99" w:rsidP="00252B99">
      <w:pPr>
        <w:rPr>
          <w:b/>
          <w:sz w:val="36"/>
          <w:szCs w:val="36"/>
        </w:rPr>
      </w:pPr>
      <w:bookmarkStart w:id="0" w:name="_GoBack"/>
      <w:r w:rsidRPr="00720644">
        <w:rPr>
          <w:b/>
          <w:sz w:val="36"/>
          <w:szCs w:val="36"/>
        </w:rPr>
        <w:t>Warunki wykonania usługi:</w:t>
      </w:r>
    </w:p>
    <w:bookmarkEnd w:id="0"/>
    <w:p w:rsidR="00252B99" w:rsidRPr="00252B99" w:rsidRDefault="00252B99" w:rsidP="00252B99">
      <w:pPr>
        <w:rPr>
          <w:sz w:val="36"/>
          <w:szCs w:val="36"/>
        </w:rPr>
      </w:pPr>
    </w:p>
    <w:p w:rsidR="00252B99" w:rsidRPr="00252B99" w:rsidRDefault="00252B99" w:rsidP="00115A24">
      <w:pPr>
        <w:pStyle w:val="Akapitzlist"/>
        <w:numPr>
          <w:ilvl w:val="0"/>
          <w:numId w:val="3"/>
        </w:numPr>
        <w:ind w:left="705"/>
        <w:jc w:val="both"/>
        <w:rPr>
          <w:sz w:val="36"/>
          <w:szCs w:val="36"/>
        </w:rPr>
      </w:pPr>
      <w:r w:rsidRPr="00252B99">
        <w:rPr>
          <w:sz w:val="36"/>
          <w:szCs w:val="36"/>
        </w:rPr>
        <w:t>usługa będzie wykonywana na terenie jednostki wojskowej dlatego  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(wymóg uzyskania zgody SKW zgodnie z zasadami wynikającymi z decyzji nr 19/MON Ministra Obrony Narodowej z dnia 24.01.2017r. w sprawie organizowania współpracy międzynarodowej w resorcie obrony narodowej (Dz. Urz. MON poz. 18).</w:t>
      </w:r>
    </w:p>
    <w:p w:rsidR="00252B99" w:rsidRPr="00252B99" w:rsidRDefault="00252B99" w:rsidP="00115A24">
      <w:pPr>
        <w:pStyle w:val="Akapitzlist"/>
        <w:numPr>
          <w:ilvl w:val="0"/>
          <w:numId w:val="3"/>
        </w:numPr>
        <w:ind w:left="705"/>
        <w:jc w:val="both"/>
        <w:rPr>
          <w:sz w:val="36"/>
          <w:szCs w:val="36"/>
        </w:rPr>
      </w:pPr>
      <w:r w:rsidRPr="00252B99">
        <w:rPr>
          <w:sz w:val="36"/>
          <w:szCs w:val="36"/>
        </w:rPr>
        <w:t>zamawiający zastrzega, że procedura wyrażenia zgody na realizację umowy przez pracowników nie posiadających obywatelstwa polskiego może potrwać około miesiąca.</w:t>
      </w:r>
    </w:p>
    <w:p w:rsidR="000C184D" w:rsidRPr="00252B99" w:rsidRDefault="00252B99" w:rsidP="00115A24">
      <w:pPr>
        <w:pStyle w:val="Akapitzlist"/>
        <w:numPr>
          <w:ilvl w:val="0"/>
          <w:numId w:val="2"/>
        </w:numPr>
        <w:ind w:left="709" w:hanging="709"/>
        <w:jc w:val="both"/>
        <w:rPr>
          <w:sz w:val="36"/>
          <w:szCs w:val="36"/>
        </w:rPr>
      </w:pPr>
      <w:r w:rsidRPr="00252B99">
        <w:rPr>
          <w:sz w:val="36"/>
          <w:szCs w:val="36"/>
        </w:rPr>
        <w:lastRenderedPageBreak/>
        <w:t>z powyższego Wykonawcy nie przysługują żadne roszczenia związane ze zmianą terminu wykonania przedmiotu zamówienia.  Wykonawca przed przystąpieniem do realizacji Umowy zapozna się                           z procedurami wstępu na teren Akademii obowiązujących u Zamawiającego.</w:t>
      </w:r>
      <w:r w:rsidR="000C184D" w:rsidRPr="00252B99">
        <w:rPr>
          <w:sz w:val="36"/>
          <w:szCs w:val="36"/>
        </w:rPr>
        <w:t xml:space="preserve"> </w:t>
      </w:r>
    </w:p>
    <w:sectPr w:rsidR="000C184D" w:rsidRPr="00252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5B3"/>
    <w:multiLevelType w:val="hybridMultilevel"/>
    <w:tmpl w:val="774AD8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C1C5F6B"/>
    <w:multiLevelType w:val="hybridMultilevel"/>
    <w:tmpl w:val="A39C2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C34440"/>
    <w:multiLevelType w:val="hybridMultilevel"/>
    <w:tmpl w:val="0EECF87E"/>
    <w:lvl w:ilvl="0" w:tplc="AAF8607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4D"/>
    <w:rsid w:val="000C184D"/>
    <w:rsid w:val="00115A24"/>
    <w:rsid w:val="00252B99"/>
    <w:rsid w:val="00720644"/>
    <w:rsid w:val="00A41C33"/>
    <w:rsid w:val="00C802AF"/>
    <w:rsid w:val="00E63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C0F2A-06C6-4303-A51E-627A0B91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1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326</Words>
  <Characters>1959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Woźniak  Adam</cp:lastModifiedBy>
  <cp:revision>4</cp:revision>
  <dcterms:created xsi:type="dcterms:W3CDTF">2023-11-10T11:05:00Z</dcterms:created>
  <dcterms:modified xsi:type="dcterms:W3CDTF">2023-11-10T12:18:00Z</dcterms:modified>
</cp:coreProperties>
</file>