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2BA90599" w14:textId="77777777" w:rsidR="00D02039" w:rsidRPr="001D0558" w:rsidRDefault="00D02039" w:rsidP="00D02039">
      <w:pPr>
        <w:ind w:right="-284"/>
        <w:rPr>
          <w:rFonts w:cstheme="minorHAnsi"/>
          <w:sz w:val="18"/>
          <w:szCs w:val="18"/>
        </w:rPr>
      </w:pPr>
      <w:r w:rsidRPr="001D0558">
        <w:rPr>
          <w:rFonts w:cstheme="minorHAnsi"/>
          <w:sz w:val="18"/>
          <w:szCs w:val="18"/>
        </w:rPr>
        <w:t>Znak sprawy: ZP/220/01/23</w:t>
      </w:r>
    </w:p>
    <w:p w14:paraId="0E48938E" w14:textId="77777777" w:rsidR="00D02039" w:rsidRPr="001D0558" w:rsidRDefault="00D02039" w:rsidP="00D02039">
      <w:pPr>
        <w:spacing w:line="360" w:lineRule="auto"/>
        <w:rPr>
          <w:rFonts w:eastAsia="Times New Roman" w:cs="Calibri"/>
          <w:sz w:val="18"/>
          <w:szCs w:val="18"/>
        </w:rPr>
      </w:pPr>
      <w:r w:rsidRPr="001D0558">
        <w:rPr>
          <w:rFonts w:eastAsia="Times New Roman" w:cs="Calibri"/>
          <w:sz w:val="18"/>
          <w:szCs w:val="18"/>
        </w:rPr>
        <w:t>Dotyczy: Dostawa jednorazowych wyrobów medycznych dla SPSK-2 w Szczecinie.</w:t>
      </w:r>
    </w:p>
    <w:p w14:paraId="59B443F8" w14:textId="1DF3C3BE" w:rsidR="005C329F" w:rsidRPr="005C329F" w:rsidRDefault="005C329F" w:rsidP="005C329F">
      <w:pPr>
        <w:spacing w:after="0" w:line="240" w:lineRule="auto"/>
        <w:jc w:val="both"/>
        <w:rPr>
          <w:rFonts w:ascii="Times New Roman" w:eastAsia="Calibri" w:hAnsi="Times New Roman" w:cs="Times New Roman"/>
          <w:sz w:val="18"/>
          <w:szCs w:val="18"/>
        </w:rPr>
      </w:pPr>
      <w:r w:rsidRPr="005C329F">
        <w:rPr>
          <w:rFonts w:eastAsia="Times New Roman" w:cstheme="minorHAnsi"/>
          <w:i/>
          <w:sz w:val="20"/>
          <w:szCs w:val="20"/>
        </w:rPr>
        <w:t>.</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5C4379E3" w:rsidR="002E2922" w:rsidRPr="00D02039" w:rsidRDefault="0060422A" w:rsidP="003234CD">
      <w:pPr>
        <w:spacing w:after="0" w:line="276" w:lineRule="auto"/>
        <w:ind w:left="708" w:firstLine="708"/>
        <w:jc w:val="both"/>
        <w:rPr>
          <w:rFonts w:cs="Times New Roman"/>
          <w:b/>
          <w:sz w:val="20"/>
          <w:szCs w:val="20"/>
          <w:u w:val="single"/>
        </w:rPr>
      </w:pPr>
      <w:r w:rsidRPr="00D02039">
        <w:rPr>
          <w:rFonts w:cs="Times New Roman"/>
          <w:b/>
          <w:sz w:val="20"/>
          <w:szCs w:val="20"/>
          <w:highlight w:val="yellow"/>
          <w:u w:val="single"/>
        </w:rPr>
        <w:t>Zawiadomienie o unieważnieniu</w:t>
      </w:r>
      <w:r w:rsidR="002E2922" w:rsidRPr="00D02039">
        <w:rPr>
          <w:rFonts w:cs="Times New Roman"/>
          <w:b/>
          <w:sz w:val="20"/>
          <w:szCs w:val="20"/>
          <w:highlight w:val="yellow"/>
          <w:u w:val="single"/>
        </w:rPr>
        <w:t xml:space="preserve"> czynności wyboru oferty najkorz</w:t>
      </w:r>
      <w:r w:rsidRPr="00D02039">
        <w:rPr>
          <w:rFonts w:cs="Times New Roman"/>
          <w:b/>
          <w:sz w:val="20"/>
          <w:szCs w:val="20"/>
          <w:highlight w:val="yellow"/>
          <w:u w:val="single"/>
        </w:rPr>
        <w:t>ystniejszej</w:t>
      </w:r>
      <w:r w:rsidR="00D02039" w:rsidRPr="00D02039">
        <w:rPr>
          <w:rFonts w:cs="Times New Roman"/>
          <w:b/>
          <w:sz w:val="20"/>
          <w:szCs w:val="20"/>
          <w:highlight w:val="yellow"/>
          <w:u w:val="single"/>
        </w:rPr>
        <w:t xml:space="preserve"> dla zadania nr 10</w:t>
      </w:r>
      <w:r w:rsidR="00D02039" w:rsidRPr="00D02039">
        <w:rPr>
          <w:rFonts w:cs="Times New Roman"/>
          <w:b/>
          <w:sz w:val="20"/>
          <w:szCs w:val="20"/>
          <w:u w:val="single"/>
        </w:rPr>
        <w:t xml:space="preserve"> </w:t>
      </w:r>
    </w:p>
    <w:p w14:paraId="0B523120" w14:textId="77777777" w:rsidR="0060422A" w:rsidRPr="00D02039" w:rsidRDefault="0060422A" w:rsidP="003234CD">
      <w:pPr>
        <w:spacing w:after="0" w:line="276" w:lineRule="auto"/>
        <w:ind w:left="708" w:firstLine="708"/>
        <w:jc w:val="both"/>
        <w:rPr>
          <w:rFonts w:cs="Times New Roman"/>
          <w:b/>
          <w:sz w:val="20"/>
          <w:szCs w:val="20"/>
          <w:u w:val="single"/>
        </w:rPr>
      </w:pPr>
    </w:p>
    <w:p w14:paraId="504A5731" w14:textId="00D8972C" w:rsidR="00CF61D7" w:rsidRPr="00D02039" w:rsidRDefault="002E2922" w:rsidP="003234CD">
      <w:pPr>
        <w:spacing w:after="0" w:line="276" w:lineRule="auto"/>
        <w:jc w:val="both"/>
        <w:rPr>
          <w:rFonts w:eastAsia="Times New Roman" w:cs="Calibri"/>
          <w:b/>
          <w:sz w:val="20"/>
          <w:szCs w:val="20"/>
        </w:rPr>
      </w:pPr>
      <w:r w:rsidRPr="00D02039">
        <w:rPr>
          <w:rFonts w:cs="Times New Roman"/>
          <w:sz w:val="20"/>
          <w:szCs w:val="20"/>
        </w:rPr>
        <w:tab/>
      </w:r>
      <w:r w:rsidRPr="00D02039">
        <w:rPr>
          <w:rFonts w:cs="Times New Roman"/>
          <w:sz w:val="20"/>
          <w:szCs w:val="20"/>
        </w:rPr>
        <w:tab/>
        <w:t xml:space="preserve">Działając na podstawie art. 17 oraz w związku z art. 16 ustawy z dnia 11 września 2019 r. Prawo zamówień publicznych (Dz.U.2019.2019 t.j. z dnia 2019.10.24 ze zm., dalej ustawa PZP) zamawiający </w:t>
      </w:r>
      <w:r w:rsidRPr="00D02039">
        <w:rPr>
          <w:rFonts w:cs="Times New Roman"/>
          <w:sz w:val="20"/>
          <w:szCs w:val="20"/>
          <w:u w:val="single"/>
        </w:rPr>
        <w:t>unieważnia czynność wyboru oferty najkorzystniejszej</w:t>
      </w:r>
      <w:r w:rsidR="00D02039" w:rsidRPr="00D02039">
        <w:rPr>
          <w:rFonts w:cs="Times New Roman"/>
          <w:sz w:val="20"/>
          <w:szCs w:val="20"/>
          <w:u w:val="single"/>
        </w:rPr>
        <w:t xml:space="preserve"> dla zadania nr 10 </w:t>
      </w:r>
      <w:r w:rsidR="00D02039" w:rsidRPr="00D02039">
        <w:rPr>
          <w:rFonts w:cs="Times New Roman"/>
          <w:sz w:val="20"/>
          <w:szCs w:val="20"/>
        </w:rPr>
        <w:t>tj.</w:t>
      </w:r>
      <w:r w:rsidR="00AA4D71" w:rsidRPr="00D02039">
        <w:rPr>
          <w:rFonts w:cs="Times New Roman"/>
          <w:sz w:val="20"/>
          <w:szCs w:val="20"/>
        </w:rPr>
        <w:t xml:space="preserve"> </w:t>
      </w:r>
      <w:proofErr w:type="spellStart"/>
      <w:r w:rsidR="00D02039" w:rsidRPr="00D02039">
        <w:rPr>
          <w:rFonts w:eastAsia="Times New Roman" w:cs="Calibri"/>
          <w:b/>
          <w:sz w:val="20"/>
          <w:szCs w:val="20"/>
        </w:rPr>
        <w:t>Urovision</w:t>
      </w:r>
      <w:proofErr w:type="spellEnd"/>
      <w:r w:rsidR="00D02039" w:rsidRPr="00D02039">
        <w:rPr>
          <w:rFonts w:eastAsia="Times New Roman" w:cs="Calibri"/>
          <w:b/>
          <w:sz w:val="20"/>
          <w:szCs w:val="20"/>
        </w:rPr>
        <w:t xml:space="preserve"> F.H Piotr Płonka</w:t>
      </w:r>
      <w:r w:rsidR="00D02039" w:rsidRPr="00D02039">
        <w:rPr>
          <w:rFonts w:eastAsia="Times New Roman" w:cs="Calibri"/>
          <w:b/>
          <w:sz w:val="20"/>
          <w:szCs w:val="20"/>
        </w:rPr>
        <w:t xml:space="preserve">, </w:t>
      </w:r>
      <w:r w:rsidR="00D02039" w:rsidRPr="00D02039">
        <w:rPr>
          <w:rFonts w:eastAsia="Times New Roman" w:cs="Calibri"/>
          <w:b/>
          <w:sz w:val="20"/>
          <w:szCs w:val="20"/>
        </w:rPr>
        <w:t>ul. Os. Złotego Wieku 43/7 31-618 Kraków</w:t>
      </w:r>
      <w:r w:rsidR="00D02039" w:rsidRPr="00D02039">
        <w:rPr>
          <w:sz w:val="20"/>
          <w:szCs w:val="20"/>
        </w:rPr>
        <w:t>. Czynność</w:t>
      </w:r>
      <w:r w:rsidR="00AA4D71" w:rsidRPr="00D02039">
        <w:rPr>
          <w:sz w:val="20"/>
          <w:szCs w:val="20"/>
        </w:rPr>
        <w:t xml:space="preserve"> </w:t>
      </w:r>
      <w:r w:rsidR="00D02039" w:rsidRPr="00D02039">
        <w:rPr>
          <w:rFonts w:cs="Times New Roman"/>
          <w:sz w:val="20"/>
          <w:szCs w:val="20"/>
        </w:rPr>
        <w:t>dokonana została</w:t>
      </w:r>
      <w:r w:rsidR="00AA4D71" w:rsidRPr="00D02039">
        <w:rPr>
          <w:rFonts w:cs="Times New Roman"/>
          <w:sz w:val="20"/>
          <w:szCs w:val="20"/>
        </w:rPr>
        <w:t xml:space="preserve"> w</w:t>
      </w:r>
      <w:r w:rsidRPr="00D02039">
        <w:rPr>
          <w:rFonts w:cs="Times New Roman"/>
          <w:sz w:val="20"/>
          <w:szCs w:val="20"/>
        </w:rPr>
        <w:t xml:space="preserve"> dniu </w:t>
      </w:r>
      <w:r w:rsidR="00D02039" w:rsidRPr="00D02039">
        <w:rPr>
          <w:rFonts w:cs="Times New Roman"/>
          <w:sz w:val="20"/>
          <w:szCs w:val="20"/>
        </w:rPr>
        <w:t>14.03.2023r</w:t>
      </w:r>
      <w:r w:rsidR="00AA4D71" w:rsidRPr="00D02039">
        <w:rPr>
          <w:rFonts w:cs="Times New Roman"/>
          <w:b/>
          <w:sz w:val="20"/>
          <w:szCs w:val="20"/>
        </w:rPr>
        <w:t xml:space="preserve"> </w:t>
      </w:r>
    </w:p>
    <w:p w14:paraId="5C93E833" w14:textId="017788FB" w:rsidR="002E2922" w:rsidRPr="00D02039" w:rsidRDefault="002E2922" w:rsidP="003234CD">
      <w:pPr>
        <w:tabs>
          <w:tab w:val="left" w:pos="142"/>
        </w:tabs>
        <w:autoSpaceDE w:val="0"/>
        <w:autoSpaceDN w:val="0"/>
        <w:adjustRightInd w:val="0"/>
        <w:spacing w:after="0" w:line="276" w:lineRule="auto"/>
        <w:jc w:val="both"/>
        <w:rPr>
          <w:rFonts w:cs="Times New Roman"/>
          <w:sz w:val="20"/>
          <w:szCs w:val="20"/>
        </w:rPr>
      </w:pPr>
    </w:p>
    <w:p w14:paraId="313FD129" w14:textId="77777777" w:rsidR="002E2922" w:rsidRPr="00D02039" w:rsidRDefault="002E2922" w:rsidP="003234CD">
      <w:pPr>
        <w:tabs>
          <w:tab w:val="left" w:pos="142"/>
        </w:tabs>
        <w:autoSpaceDE w:val="0"/>
        <w:autoSpaceDN w:val="0"/>
        <w:adjustRightInd w:val="0"/>
        <w:spacing w:after="0" w:line="276" w:lineRule="auto"/>
        <w:jc w:val="both"/>
        <w:rPr>
          <w:rFonts w:cs="Times New Roman"/>
          <w:sz w:val="20"/>
          <w:szCs w:val="20"/>
        </w:rPr>
      </w:pPr>
    </w:p>
    <w:p w14:paraId="6433AFE8" w14:textId="04D97944" w:rsidR="005C329F" w:rsidRPr="00D02039" w:rsidRDefault="002E2922" w:rsidP="00FD4AEB">
      <w:pPr>
        <w:tabs>
          <w:tab w:val="left" w:pos="142"/>
        </w:tabs>
        <w:autoSpaceDE w:val="0"/>
        <w:autoSpaceDN w:val="0"/>
        <w:adjustRightInd w:val="0"/>
        <w:spacing w:after="0" w:line="276" w:lineRule="auto"/>
        <w:jc w:val="center"/>
        <w:rPr>
          <w:rFonts w:cstheme="minorHAnsi"/>
          <w:bCs/>
          <w:sz w:val="20"/>
          <w:szCs w:val="20"/>
        </w:rPr>
      </w:pPr>
      <w:r w:rsidRPr="00D02039">
        <w:rPr>
          <w:rFonts w:cs="Times New Roman"/>
          <w:b/>
          <w:sz w:val="20"/>
          <w:szCs w:val="20"/>
          <w:u w:val="single"/>
        </w:rPr>
        <w:t>Uzasadnienie</w:t>
      </w:r>
    </w:p>
    <w:p w14:paraId="66AFE804" w14:textId="77777777" w:rsidR="00A11D97" w:rsidRPr="00D02039" w:rsidRDefault="00A11D97" w:rsidP="003234CD">
      <w:pPr>
        <w:tabs>
          <w:tab w:val="left" w:pos="142"/>
        </w:tabs>
        <w:autoSpaceDE w:val="0"/>
        <w:autoSpaceDN w:val="0"/>
        <w:adjustRightInd w:val="0"/>
        <w:spacing w:after="0" w:line="276" w:lineRule="auto"/>
        <w:jc w:val="both"/>
        <w:rPr>
          <w:rFonts w:cs="Times New Roman"/>
          <w:b/>
          <w:sz w:val="20"/>
          <w:szCs w:val="20"/>
          <w:u w:val="single"/>
        </w:rPr>
      </w:pPr>
    </w:p>
    <w:p w14:paraId="7C0E5E20" w14:textId="37811484" w:rsidR="00D02039" w:rsidRPr="00D02039" w:rsidRDefault="00D02039" w:rsidP="003234CD">
      <w:pPr>
        <w:pStyle w:val="Tekstpodstawowywcity"/>
        <w:spacing w:after="0" w:line="276" w:lineRule="auto"/>
        <w:ind w:left="0" w:right="249"/>
        <w:jc w:val="both"/>
        <w:rPr>
          <w:rFonts w:cstheme="minorHAnsi"/>
          <w:sz w:val="20"/>
          <w:szCs w:val="20"/>
        </w:rPr>
      </w:pPr>
      <w:r w:rsidRPr="00D02039">
        <w:rPr>
          <w:rFonts w:cstheme="minorHAnsi"/>
          <w:sz w:val="20"/>
          <w:szCs w:val="20"/>
        </w:rPr>
        <w:t xml:space="preserve">Zamawiający stwierdził, iż otrzymany załącznik nr 2 Formularz Cen Jednostkowych </w:t>
      </w:r>
      <w:r w:rsidRPr="00D02039">
        <w:rPr>
          <w:rFonts w:cstheme="minorHAnsi"/>
          <w:b/>
          <w:sz w:val="20"/>
          <w:szCs w:val="20"/>
        </w:rPr>
        <w:t>zawiera oczywiste omyłki pisarskie</w:t>
      </w:r>
      <w:r w:rsidRPr="00D02039">
        <w:rPr>
          <w:rFonts w:cstheme="minorHAnsi"/>
          <w:sz w:val="20"/>
          <w:szCs w:val="20"/>
        </w:rPr>
        <w:t>.</w:t>
      </w:r>
    </w:p>
    <w:p w14:paraId="4E3DE2B1" w14:textId="77777777" w:rsidR="00D02039" w:rsidRPr="00D02039" w:rsidRDefault="00D02039" w:rsidP="003234CD">
      <w:pPr>
        <w:pStyle w:val="Tekstpodstawowywcity"/>
        <w:spacing w:after="0" w:line="276" w:lineRule="auto"/>
        <w:ind w:left="0" w:right="249"/>
        <w:jc w:val="both"/>
        <w:rPr>
          <w:rFonts w:cstheme="minorHAnsi"/>
          <w:sz w:val="20"/>
          <w:szCs w:val="20"/>
        </w:rPr>
      </w:pPr>
      <w:r w:rsidRPr="00D02039">
        <w:rPr>
          <w:rFonts w:cstheme="minorHAnsi"/>
          <w:sz w:val="20"/>
          <w:szCs w:val="20"/>
        </w:rPr>
        <w:t xml:space="preserve">Omyłka dotyczy : Formularz cen jednostkowych </w:t>
      </w:r>
      <w:proofErr w:type="spellStart"/>
      <w:r w:rsidRPr="00D02039">
        <w:rPr>
          <w:rFonts w:cstheme="minorHAnsi"/>
          <w:sz w:val="20"/>
          <w:szCs w:val="20"/>
        </w:rPr>
        <w:t>zał</w:t>
      </w:r>
      <w:proofErr w:type="spellEnd"/>
      <w:r w:rsidRPr="00D02039">
        <w:rPr>
          <w:rFonts w:cstheme="minorHAnsi"/>
          <w:sz w:val="20"/>
          <w:szCs w:val="20"/>
        </w:rPr>
        <w:t xml:space="preserve"> nr 2  : kolumna 5 od lewej strony formularza  </w:t>
      </w:r>
      <w:r w:rsidRPr="00D02039">
        <w:rPr>
          <w:rFonts w:cstheme="minorHAnsi"/>
          <w:i/>
          <w:sz w:val="20"/>
          <w:szCs w:val="20"/>
        </w:rPr>
        <w:t>Zamawiana Ilość JM</w:t>
      </w:r>
      <w:r w:rsidRPr="00D02039">
        <w:rPr>
          <w:rFonts w:cstheme="minorHAnsi"/>
          <w:sz w:val="20"/>
          <w:szCs w:val="20"/>
        </w:rPr>
        <w:t xml:space="preserve"> </w:t>
      </w:r>
    </w:p>
    <w:p w14:paraId="3A156871" w14:textId="0C348533" w:rsidR="00D02039" w:rsidRPr="00D02039" w:rsidRDefault="00D02039" w:rsidP="003234CD">
      <w:pPr>
        <w:pStyle w:val="Tekstpodstawowywcity"/>
        <w:spacing w:after="0" w:line="276" w:lineRule="auto"/>
        <w:ind w:left="0" w:right="249"/>
        <w:jc w:val="both"/>
        <w:rPr>
          <w:rFonts w:cstheme="minorHAnsi"/>
          <w:sz w:val="20"/>
          <w:szCs w:val="20"/>
          <w:u w:val="single"/>
        </w:rPr>
      </w:pPr>
      <w:r w:rsidRPr="00D02039">
        <w:rPr>
          <w:rFonts w:cstheme="minorHAnsi"/>
          <w:sz w:val="20"/>
          <w:szCs w:val="20"/>
        </w:rPr>
        <w:t xml:space="preserve">Oczywiste omyłki pisarskie polegają </w:t>
      </w:r>
      <w:r w:rsidRPr="00D02039">
        <w:rPr>
          <w:rFonts w:cstheme="minorHAnsi"/>
          <w:sz w:val="20"/>
          <w:szCs w:val="20"/>
          <w:u w:val="single"/>
        </w:rPr>
        <w:t xml:space="preserve">na dokonaniu przez Wykonawcę </w:t>
      </w:r>
      <w:proofErr w:type="spellStart"/>
      <w:r w:rsidRPr="00D02039">
        <w:rPr>
          <w:rFonts w:eastAsia="Times New Roman" w:cs="Calibri"/>
          <w:b/>
          <w:sz w:val="20"/>
          <w:szCs w:val="20"/>
        </w:rPr>
        <w:t>Urovision</w:t>
      </w:r>
      <w:proofErr w:type="spellEnd"/>
      <w:r w:rsidRPr="00D02039">
        <w:rPr>
          <w:rFonts w:eastAsia="Times New Roman" w:cs="Calibri"/>
          <w:b/>
          <w:sz w:val="20"/>
          <w:szCs w:val="20"/>
        </w:rPr>
        <w:t xml:space="preserve"> F.H Piotr Płonka</w:t>
      </w:r>
      <w:r w:rsidRPr="00D02039">
        <w:rPr>
          <w:rFonts w:cstheme="minorHAnsi"/>
          <w:sz w:val="20"/>
          <w:szCs w:val="20"/>
          <w:u w:val="single"/>
        </w:rPr>
        <w:t xml:space="preserve"> </w:t>
      </w:r>
      <w:r w:rsidRPr="00D02039">
        <w:rPr>
          <w:rFonts w:cstheme="minorHAnsi"/>
          <w:sz w:val="20"/>
          <w:szCs w:val="20"/>
          <w:u w:val="single"/>
        </w:rPr>
        <w:t>niewłaściwego opisu następującej pozycji:</w:t>
      </w:r>
      <w:r w:rsidRPr="00D02039">
        <w:rPr>
          <w:rFonts w:cstheme="minorHAnsi"/>
          <w:sz w:val="20"/>
          <w:szCs w:val="20"/>
          <w:u w:val="single"/>
        </w:rPr>
        <w:t xml:space="preserve"> </w:t>
      </w:r>
      <w:r w:rsidRPr="00D02039">
        <w:rPr>
          <w:rFonts w:cstheme="minorHAnsi"/>
          <w:b/>
          <w:sz w:val="20"/>
          <w:szCs w:val="20"/>
        </w:rPr>
        <w:t xml:space="preserve">formularz cen jednostkowych </w:t>
      </w:r>
      <w:proofErr w:type="spellStart"/>
      <w:r w:rsidRPr="00D02039">
        <w:rPr>
          <w:rFonts w:cstheme="minorHAnsi"/>
          <w:b/>
          <w:sz w:val="20"/>
          <w:szCs w:val="20"/>
        </w:rPr>
        <w:t>zał</w:t>
      </w:r>
      <w:proofErr w:type="spellEnd"/>
      <w:r w:rsidRPr="00D02039">
        <w:rPr>
          <w:rFonts w:cstheme="minorHAnsi"/>
          <w:b/>
          <w:sz w:val="20"/>
          <w:szCs w:val="20"/>
        </w:rPr>
        <w:t xml:space="preserve"> 2: </w:t>
      </w:r>
      <w:r w:rsidRPr="00D02039">
        <w:rPr>
          <w:rFonts w:cstheme="minorHAnsi"/>
          <w:sz w:val="20"/>
          <w:szCs w:val="20"/>
        </w:rPr>
        <w:t xml:space="preserve">kolumna 5 od lewej strony tego formularza </w:t>
      </w:r>
      <w:r w:rsidRPr="00D02039">
        <w:rPr>
          <w:rFonts w:cstheme="minorHAnsi"/>
          <w:i/>
          <w:sz w:val="20"/>
          <w:szCs w:val="20"/>
        </w:rPr>
        <w:t>Zamawiana Ilość JM</w:t>
      </w:r>
      <w:r w:rsidRPr="00D02039">
        <w:rPr>
          <w:rFonts w:cstheme="minorHAnsi"/>
          <w:sz w:val="20"/>
          <w:szCs w:val="20"/>
        </w:rPr>
        <w:t xml:space="preserve"> </w:t>
      </w:r>
      <w:r w:rsidRPr="00D02039">
        <w:rPr>
          <w:rFonts w:cstheme="minorHAnsi"/>
          <w:b/>
          <w:sz w:val="20"/>
          <w:szCs w:val="20"/>
        </w:rPr>
        <w:t xml:space="preserve">opisana jest jako </w:t>
      </w:r>
      <w:r w:rsidRPr="00D02039">
        <w:rPr>
          <w:rFonts w:cstheme="minorHAnsi"/>
          <w:i/>
          <w:sz w:val="20"/>
          <w:szCs w:val="20"/>
        </w:rPr>
        <w:t>Zamawiana Ilość JM na okres 36 miesięcy</w:t>
      </w:r>
      <w:r w:rsidRPr="00D02039">
        <w:rPr>
          <w:rFonts w:cstheme="minorHAnsi"/>
          <w:i/>
          <w:sz w:val="20"/>
          <w:szCs w:val="20"/>
          <w:u w:val="single"/>
        </w:rPr>
        <w:t xml:space="preserve">. </w:t>
      </w:r>
      <w:r w:rsidRPr="00D02039">
        <w:rPr>
          <w:rFonts w:cstheme="minorHAnsi"/>
          <w:sz w:val="20"/>
          <w:szCs w:val="20"/>
          <w:u w:val="single"/>
        </w:rPr>
        <w:t xml:space="preserve">Opis ten zgodnie z załącznikiem nr 2 wysłanym wraz z ofertą do przedmiotowego postępowania </w:t>
      </w:r>
      <w:r w:rsidRPr="00FD4AEB">
        <w:rPr>
          <w:rFonts w:cstheme="minorHAnsi"/>
          <w:b/>
          <w:sz w:val="20"/>
          <w:szCs w:val="20"/>
          <w:u w:val="single"/>
        </w:rPr>
        <w:t>winien brzmieć:</w:t>
      </w:r>
      <w:r w:rsidRPr="00D02039">
        <w:rPr>
          <w:rFonts w:cstheme="minorHAnsi"/>
          <w:sz w:val="20"/>
          <w:szCs w:val="20"/>
        </w:rPr>
        <w:t xml:space="preserve"> </w:t>
      </w:r>
      <w:r w:rsidRPr="00D02039">
        <w:rPr>
          <w:rFonts w:cstheme="minorHAnsi"/>
          <w:b/>
          <w:i/>
          <w:sz w:val="20"/>
          <w:szCs w:val="20"/>
          <w:u w:val="single"/>
        </w:rPr>
        <w:t>Za</w:t>
      </w:r>
      <w:r>
        <w:rPr>
          <w:rFonts w:cstheme="minorHAnsi"/>
          <w:b/>
          <w:i/>
          <w:sz w:val="20"/>
          <w:szCs w:val="20"/>
          <w:u w:val="single"/>
        </w:rPr>
        <w:t>mawiana Ilość na 24 miesiące JM.</w:t>
      </w:r>
    </w:p>
    <w:p w14:paraId="618689A7" w14:textId="55E69B97" w:rsidR="00D02039" w:rsidRPr="00D02039" w:rsidRDefault="00D02039" w:rsidP="003234CD">
      <w:pPr>
        <w:pStyle w:val="Tekstpodstawowywcity"/>
        <w:spacing w:after="0" w:line="276" w:lineRule="auto"/>
        <w:ind w:left="0" w:right="249"/>
        <w:jc w:val="both"/>
        <w:rPr>
          <w:rFonts w:cstheme="minorHAnsi"/>
          <w:i/>
          <w:sz w:val="20"/>
          <w:szCs w:val="20"/>
        </w:rPr>
      </w:pPr>
      <w:r w:rsidRPr="00D02039">
        <w:rPr>
          <w:rFonts w:cstheme="minorHAnsi"/>
          <w:b/>
          <w:sz w:val="20"/>
          <w:szCs w:val="20"/>
        </w:rPr>
        <w:t xml:space="preserve"> </w:t>
      </w:r>
      <w:r w:rsidRPr="00D02039">
        <w:rPr>
          <w:rFonts w:cstheme="minorHAnsi"/>
          <w:sz w:val="20"/>
          <w:szCs w:val="20"/>
        </w:rPr>
        <w:t>Zamawiający zgodnie z art. 223 ust. 2 pkt. 2 ustawy z dnia 29 stycznia Prawo Zamówień Publicznych dokonał poprawienia oczywistych omyłek pisarskich.</w:t>
      </w:r>
      <w:r>
        <w:rPr>
          <w:rFonts w:cstheme="minorHAnsi"/>
          <w:sz w:val="20"/>
          <w:szCs w:val="20"/>
        </w:rPr>
        <w:t xml:space="preserve"> </w:t>
      </w:r>
    </w:p>
    <w:p w14:paraId="6B166B1A" w14:textId="204119F7" w:rsidR="005C329F" w:rsidRDefault="00FD4AEB" w:rsidP="00CF61D7">
      <w:pPr>
        <w:tabs>
          <w:tab w:val="left" w:pos="142"/>
        </w:tabs>
        <w:autoSpaceDE w:val="0"/>
        <w:autoSpaceDN w:val="0"/>
        <w:adjustRightInd w:val="0"/>
        <w:spacing w:after="0" w:line="276" w:lineRule="auto"/>
        <w:jc w:val="both"/>
        <w:rPr>
          <w:rFonts w:cs="Times New Roman"/>
          <w:sz w:val="19"/>
          <w:szCs w:val="19"/>
        </w:rPr>
      </w:pPr>
      <w:r>
        <w:rPr>
          <w:rFonts w:cs="Times New Roman"/>
          <w:sz w:val="19"/>
          <w:szCs w:val="19"/>
        </w:rPr>
        <w:t xml:space="preserve">W związku z powyższym unieważnienie rozstrzygnięcia postępowania dla zadania nr 10 było konieczne i zasadne. </w:t>
      </w:r>
    </w:p>
    <w:p w14:paraId="46C0AD8B" w14:textId="4657CDD9" w:rsidR="00FD4AEB" w:rsidRPr="00CF61D7" w:rsidRDefault="00FD4AEB" w:rsidP="00CF61D7">
      <w:pPr>
        <w:tabs>
          <w:tab w:val="left" w:pos="142"/>
        </w:tabs>
        <w:autoSpaceDE w:val="0"/>
        <w:autoSpaceDN w:val="0"/>
        <w:adjustRightInd w:val="0"/>
        <w:spacing w:after="0" w:line="276" w:lineRule="auto"/>
        <w:jc w:val="both"/>
        <w:rPr>
          <w:rFonts w:cs="Times New Roman"/>
          <w:sz w:val="19"/>
          <w:szCs w:val="19"/>
        </w:rPr>
      </w:pPr>
      <w:r>
        <w:rPr>
          <w:rFonts w:cs="Times New Roman"/>
          <w:sz w:val="19"/>
          <w:szCs w:val="19"/>
        </w:rPr>
        <w:t xml:space="preserve">Zamawiający dokona powtórnych czynności rozstrzygnięć w ramach tego zadania. </w:t>
      </w:r>
    </w:p>
    <w:p w14:paraId="2DF03132" w14:textId="77777777" w:rsidR="005C329F" w:rsidRPr="00CF61D7" w:rsidRDefault="005C329F" w:rsidP="00CF61D7">
      <w:pPr>
        <w:tabs>
          <w:tab w:val="left" w:pos="142"/>
        </w:tabs>
        <w:autoSpaceDE w:val="0"/>
        <w:autoSpaceDN w:val="0"/>
        <w:adjustRightInd w:val="0"/>
        <w:spacing w:after="0" w:line="276" w:lineRule="auto"/>
        <w:jc w:val="both"/>
        <w:rPr>
          <w:rFonts w:cs="Times New Roman"/>
          <w:sz w:val="19"/>
          <w:szCs w:val="19"/>
        </w:rPr>
      </w:pPr>
    </w:p>
    <w:p w14:paraId="08B7FA0F" w14:textId="77777777" w:rsidR="00C8544B" w:rsidRPr="00CF61D7" w:rsidRDefault="00C8544B" w:rsidP="00CF61D7">
      <w:pPr>
        <w:tabs>
          <w:tab w:val="left" w:pos="1590"/>
        </w:tabs>
        <w:autoSpaceDE w:val="0"/>
        <w:autoSpaceDN w:val="0"/>
        <w:adjustRightInd w:val="0"/>
        <w:spacing w:after="0" w:line="276" w:lineRule="auto"/>
        <w:jc w:val="center"/>
        <w:rPr>
          <w:rFonts w:cs="Times New Roman"/>
          <w:b/>
          <w:sz w:val="19"/>
          <w:szCs w:val="19"/>
        </w:rPr>
      </w:pP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bookmarkStart w:id="0" w:name="_GoBack"/>
      <w:bookmarkEnd w:id="0"/>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089D1975" w14:textId="4A9A2565" w:rsidR="00C359B2" w:rsidRPr="00223FC0" w:rsidRDefault="00223FC0" w:rsidP="00C359B2">
      <w:pPr>
        <w:pStyle w:val="Tekstpodstawowy3"/>
        <w:shd w:val="clear" w:color="auto" w:fill="FFFFFF"/>
        <w:spacing w:after="0"/>
        <w:ind w:left="6663" w:hanging="291"/>
        <w:jc w:val="both"/>
        <w:rPr>
          <w:b/>
          <w:i/>
          <w:sz w:val="20"/>
          <w:szCs w:val="20"/>
        </w:rPr>
      </w:pPr>
      <w:r>
        <w:rPr>
          <w:b/>
          <w:i/>
          <w:sz w:val="20"/>
          <w:szCs w:val="20"/>
        </w:rPr>
        <w:t xml:space="preserve">           DYREKTOR SPSK-2 </w:t>
      </w:r>
    </w:p>
    <w:p w14:paraId="72A2D0DE" w14:textId="77777777" w:rsidR="00A17962" w:rsidRDefault="00A17962" w:rsidP="00C8544B">
      <w:pPr>
        <w:spacing w:after="0" w:line="276" w:lineRule="auto"/>
        <w:rPr>
          <w:rFonts w:cs="Times New Roman"/>
          <w:b/>
          <w:sz w:val="18"/>
          <w:szCs w:val="18"/>
        </w:rPr>
      </w:pPr>
    </w:p>
    <w:p w14:paraId="3AF8A94B" w14:textId="77777777" w:rsidR="00A17962" w:rsidRDefault="00A17962" w:rsidP="00C8544B">
      <w:pPr>
        <w:spacing w:after="0" w:line="276" w:lineRule="auto"/>
        <w:rPr>
          <w:rFonts w:cs="Times New Roman"/>
          <w:b/>
          <w:sz w:val="18"/>
          <w:szCs w:val="18"/>
        </w:rPr>
      </w:pPr>
    </w:p>
    <w:p w14:paraId="70837018" w14:textId="77777777" w:rsidR="00A17962" w:rsidRDefault="00A17962" w:rsidP="00C8544B">
      <w:pPr>
        <w:spacing w:after="0" w:line="276" w:lineRule="auto"/>
        <w:rPr>
          <w:rFonts w:cs="Times New Roman"/>
          <w:b/>
          <w:sz w:val="18"/>
          <w:szCs w:val="18"/>
        </w:rPr>
      </w:pPr>
    </w:p>
    <w:p w14:paraId="152576AE" w14:textId="77777777" w:rsidR="00D02039" w:rsidRPr="00A17962" w:rsidRDefault="00D02039" w:rsidP="00D02039">
      <w:pPr>
        <w:spacing w:after="0" w:line="276" w:lineRule="auto"/>
        <w:rPr>
          <w:rFonts w:cs="Times New Roman"/>
          <w:sz w:val="18"/>
          <w:szCs w:val="18"/>
        </w:rPr>
      </w:pPr>
      <w:r w:rsidRPr="00A17962">
        <w:rPr>
          <w:rFonts w:cs="Times New Roman"/>
          <w:sz w:val="18"/>
          <w:szCs w:val="18"/>
        </w:rPr>
        <w:t xml:space="preserve">Sprawę prowadzi (opracował): </w:t>
      </w:r>
    </w:p>
    <w:p w14:paraId="5946B3AC" w14:textId="77777777" w:rsidR="00D02039" w:rsidRPr="00A17962" w:rsidRDefault="00D02039" w:rsidP="00D02039">
      <w:pPr>
        <w:spacing w:after="0" w:line="276" w:lineRule="auto"/>
        <w:rPr>
          <w:rFonts w:cs="Times New Roman"/>
          <w:sz w:val="18"/>
          <w:szCs w:val="18"/>
        </w:rPr>
      </w:pPr>
      <w:r w:rsidRPr="00A17962">
        <w:rPr>
          <w:rFonts w:cs="Times New Roman"/>
          <w:sz w:val="18"/>
          <w:szCs w:val="18"/>
        </w:rPr>
        <w:t>Anna Skrzypiec tel. 91-466-1113</w:t>
      </w:r>
    </w:p>
    <w:p w14:paraId="00257768" w14:textId="77777777" w:rsidR="00A17962" w:rsidRPr="000064B8" w:rsidRDefault="00A17962"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lastRenderedPageBreak/>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64BB" w14:textId="77777777" w:rsidR="00631C81" w:rsidRDefault="00631C81" w:rsidP="00073102">
      <w:pPr>
        <w:spacing w:after="0" w:line="240" w:lineRule="auto"/>
      </w:pPr>
      <w:r>
        <w:separator/>
      </w:r>
    </w:p>
  </w:endnote>
  <w:endnote w:type="continuationSeparator" w:id="0">
    <w:p w14:paraId="7E3206DB" w14:textId="77777777" w:rsidR="00631C81" w:rsidRDefault="00631C8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D4AEB">
      <w:rPr>
        <w:b/>
        <w:bCs/>
        <w:noProof/>
      </w:rPr>
      <w:t>2</w:t>
    </w:r>
    <w:r w:rsidRPr="006E69D8">
      <w:rPr>
        <w:b/>
        <w:bCs/>
      </w:rPr>
      <w:fldChar w:fldCharType="end"/>
    </w:r>
    <w:r w:rsidRPr="006E69D8">
      <w:t xml:space="preserve"> / </w:t>
    </w:r>
    <w:r w:rsidR="009F6CD2">
      <w:rPr>
        <w:noProof/>
      </w:rPr>
      <w:fldChar w:fldCharType="begin"/>
    </w:r>
    <w:r w:rsidR="009F6CD2">
      <w:rPr>
        <w:noProof/>
      </w:rPr>
      <w:instrText>NUMPAGES  \* Arabic  \* MERGEFORMAT</w:instrText>
    </w:r>
    <w:r w:rsidR="009F6CD2">
      <w:rPr>
        <w:noProof/>
      </w:rPr>
      <w:fldChar w:fldCharType="separate"/>
    </w:r>
    <w:r w:rsidR="00FD4AEB">
      <w:rPr>
        <w:noProof/>
      </w:rPr>
      <w:t>2</w:t>
    </w:r>
    <w:r w:rsidR="009F6C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703F" w14:textId="77777777" w:rsidR="00631C81" w:rsidRDefault="00631C81" w:rsidP="00073102">
      <w:pPr>
        <w:spacing w:after="0" w:line="240" w:lineRule="auto"/>
      </w:pPr>
      <w:r>
        <w:separator/>
      </w:r>
    </w:p>
  </w:footnote>
  <w:footnote w:type="continuationSeparator" w:id="0">
    <w:p w14:paraId="4971B3DE" w14:textId="77777777" w:rsidR="00631C81" w:rsidRDefault="00631C81"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594C396A"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0060422A">
      <w:rPr>
        <w:rFonts w:cstheme="minorHAnsi"/>
      </w:rPr>
      <w:t xml:space="preserve">                 </w:t>
    </w:r>
    <w:r w:rsidRPr="00C379A0">
      <w:rPr>
        <w:rFonts w:cstheme="minorHAnsi"/>
      </w:rPr>
      <w:t xml:space="preserve">Szczecin, </w:t>
    </w:r>
    <w:bookmarkEnd w:id="1"/>
    <w:r w:rsidR="00D02039">
      <w:rPr>
        <w:rFonts w:cstheme="minorHAnsi"/>
      </w:rPr>
      <w:t>23.03.2023r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374101A0"/>
    <w:multiLevelType w:val="hybridMultilevel"/>
    <w:tmpl w:val="017AE6A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6"/>
  </w:num>
  <w:num w:numId="5">
    <w:abstractNumId w:val="4"/>
  </w:num>
  <w:num w:numId="6">
    <w:abstractNumId w:val="11"/>
  </w:num>
  <w:num w:numId="7">
    <w:abstractNumId w:val="18"/>
  </w:num>
  <w:num w:numId="8">
    <w:abstractNumId w:val="16"/>
  </w:num>
  <w:num w:numId="9">
    <w:abstractNumId w:val="3"/>
  </w:num>
  <w:num w:numId="10">
    <w:abstractNumId w:val="12"/>
  </w:num>
  <w:num w:numId="11">
    <w:abstractNumId w:val="13"/>
  </w:num>
  <w:num w:numId="12">
    <w:abstractNumId w:val="2"/>
  </w:num>
  <w:num w:numId="13">
    <w:abstractNumId w:val="5"/>
  </w:num>
  <w:num w:numId="14">
    <w:abstractNumId w:val="10"/>
  </w:num>
  <w:num w:numId="15">
    <w:abstractNumId w:val="17"/>
  </w:num>
  <w:num w:numId="16">
    <w:abstractNumId w:val="9"/>
  </w:num>
  <w:num w:numId="17">
    <w:abstractNumId w:val="14"/>
  </w:num>
  <w:num w:numId="18">
    <w:abstractNumId w:val="7"/>
  </w:num>
  <w:num w:numId="19">
    <w:abstractNumId w:val="20"/>
  </w:num>
  <w:num w:numId="20">
    <w:abstractNumId w:val="19"/>
  </w:num>
  <w:num w:numId="21">
    <w:abstractNumId w:val="23"/>
  </w:num>
  <w:num w:numId="22">
    <w:abstractNumId w:val="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3FC0"/>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34CD"/>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4A2"/>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29F"/>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22A"/>
    <w:rsid w:val="00604668"/>
    <w:rsid w:val="0060638C"/>
    <w:rsid w:val="00607FD5"/>
    <w:rsid w:val="00614B2A"/>
    <w:rsid w:val="006207E3"/>
    <w:rsid w:val="00622EF3"/>
    <w:rsid w:val="006244FF"/>
    <w:rsid w:val="006304C5"/>
    <w:rsid w:val="00631C81"/>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420"/>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6CD2"/>
    <w:rsid w:val="009F7481"/>
    <w:rsid w:val="009F7B01"/>
    <w:rsid w:val="00A037F6"/>
    <w:rsid w:val="00A04B31"/>
    <w:rsid w:val="00A114DC"/>
    <w:rsid w:val="00A11D97"/>
    <w:rsid w:val="00A17962"/>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4D71"/>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CF61D7"/>
    <w:rsid w:val="00D02039"/>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AEB"/>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E6B4-E1B7-4CCF-A681-C3BE0A74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251</Words>
  <Characters>1510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23</cp:revision>
  <cp:lastPrinted>2022-12-19T11:30:00Z</cp:lastPrinted>
  <dcterms:created xsi:type="dcterms:W3CDTF">2022-09-23T08:12:00Z</dcterms:created>
  <dcterms:modified xsi:type="dcterms:W3CDTF">2023-03-23T08:12:00Z</dcterms:modified>
</cp:coreProperties>
</file>