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43" w:rsidRPr="005A2743" w:rsidRDefault="005A2743" w:rsidP="005A2743">
      <w:pPr>
        <w:jc w:val="both"/>
        <w:rPr>
          <w:rFonts w:ascii="Verdana" w:hAnsi="Verdana" w:cs="Tahoma"/>
          <w:b/>
          <w:color w:val="FF0000"/>
          <w:sz w:val="20"/>
          <w:szCs w:val="20"/>
          <w:u w:val="single"/>
        </w:rPr>
      </w:pPr>
      <w:bookmarkStart w:id="0" w:name="_GoBack"/>
      <w:bookmarkEnd w:id="0"/>
    </w:p>
    <w:p w:rsidR="005A2743" w:rsidRPr="005A2743" w:rsidRDefault="005A2743" w:rsidP="005A2743">
      <w:pPr>
        <w:jc w:val="both"/>
        <w:rPr>
          <w:rFonts w:ascii="Verdana" w:hAnsi="Verdana" w:cs="Tahoma"/>
          <w:b/>
          <w:color w:val="FF0000"/>
          <w:sz w:val="18"/>
          <w:szCs w:val="18"/>
          <w:u w:val="single"/>
        </w:rPr>
      </w:pPr>
    </w:p>
    <w:p w:rsidR="005A2743" w:rsidRPr="005A2743" w:rsidRDefault="005A2743" w:rsidP="005A2743">
      <w:pPr>
        <w:jc w:val="both"/>
        <w:rPr>
          <w:rFonts w:ascii="Verdana" w:hAnsi="Verdana" w:cs="Tahoma"/>
          <w:b/>
          <w:color w:val="FF0000"/>
          <w:sz w:val="18"/>
          <w:szCs w:val="18"/>
          <w:u w:val="single"/>
        </w:rPr>
      </w:pPr>
      <w:r w:rsidRPr="005A2743">
        <w:rPr>
          <w:rFonts w:ascii="Verdana" w:hAnsi="Verdana" w:cs="Tahoma"/>
          <w:b/>
          <w:color w:val="FF0000"/>
          <w:sz w:val="18"/>
          <w:szCs w:val="18"/>
          <w:u w:val="single"/>
        </w:rPr>
        <w:t>Niniejszy dokument należy opatrzyć zaufanym, osobistym lub kwalifikowanym podpisem elektronicznym. Uwaga! Nanoszenie jakichkolwiek zmian w treści dokumentu po opatrzeniu w. w. podpisem może skutkować naruszeniem integralności podpisu, a w konsekwencji skutkować odrzuceniem oferty.</w:t>
      </w:r>
    </w:p>
    <w:p w:rsidR="005A2743" w:rsidRPr="005A2743" w:rsidRDefault="005A2743" w:rsidP="005A2743">
      <w:pPr>
        <w:pStyle w:val="Tekstpodstawowy"/>
        <w:tabs>
          <w:tab w:val="left" w:pos="0"/>
        </w:tabs>
        <w:rPr>
          <w:rFonts w:ascii="Verdana" w:eastAsia="SimSun" w:hAnsi="Verdana" w:cstheme="minorHAnsi"/>
          <w:b/>
          <w:bCs/>
          <w:sz w:val="20"/>
          <w:szCs w:val="20"/>
        </w:rPr>
      </w:pPr>
    </w:p>
    <w:p w:rsidR="00AB148F" w:rsidRPr="005A2743" w:rsidRDefault="00AB148F">
      <w:pPr>
        <w:pStyle w:val="Tekstpodstawowy"/>
        <w:tabs>
          <w:tab w:val="left" w:pos="0"/>
        </w:tabs>
        <w:jc w:val="center"/>
        <w:rPr>
          <w:rFonts w:ascii="Verdana" w:hAnsi="Verdana" w:cstheme="minorHAnsi"/>
          <w:b/>
          <w:sz w:val="20"/>
          <w:szCs w:val="20"/>
        </w:rPr>
      </w:pPr>
      <w:r w:rsidRPr="005A2743">
        <w:rPr>
          <w:rFonts w:ascii="Verdana" w:eastAsia="SimSun" w:hAnsi="Verdana" w:cstheme="minorHAnsi"/>
          <w:b/>
          <w:bCs/>
          <w:sz w:val="20"/>
          <w:szCs w:val="20"/>
        </w:rPr>
        <w:t xml:space="preserve">WDROŻENIE SYSTEMU KOMUNIKACJI GRUPOWEJ </w:t>
      </w:r>
      <w:r w:rsidR="00B10DDF" w:rsidRPr="005A2743">
        <w:rPr>
          <w:rFonts w:ascii="Verdana" w:eastAsia="SimSun" w:hAnsi="Verdana" w:cstheme="minorHAnsi"/>
          <w:b/>
          <w:bCs/>
          <w:sz w:val="20"/>
          <w:szCs w:val="20"/>
        </w:rPr>
        <w:t>I LOKALIZACJI</w:t>
      </w:r>
      <w:r w:rsidR="00B10DDF" w:rsidRPr="005A2743" w:rsidDel="00B10DDF">
        <w:rPr>
          <w:rFonts w:ascii="Verdana" w:eastAsia="SimSun" w:hAnsi="Verdana" w:cstheme="minorHAnsi"/>
          <w:b/>
          <w:bCs/>
          <w:sz w:val="20"/>
          <w:szCs w:val="20"/>
        </w:rPr>
        <w:t xml:space="preserve"> </w:t>
      </w:r>
    </w:p>
    <w:p w:rsidR="00AB148F" w:rsidRPr="005A2743" w:rsidRDefault="00AB148F" w:rsidP="00AD3126">
      <w:pPr>
        <w:pStyle w:val="Tekstpodstawowy"/>
        <w:tabs>
          <w:tab w:val="left" w:pos="0"/>
        </w:tabs>
        <w:spacing w:after="240"/>
        <w:jc w:val="center"/>
        <w:rPr>
          <w:rFonts w:ascii="Verdana" w:eastAsia="SimSun" w:hAnsi="Verdana" w:cstheme="minorHAnsi"/>
          <w:b/>
          <w:caps/>
          <w:sz w:val="20"/>
          <w:szCs w:val="20"/>
        </w:rPr>
      </w:pPr>
      <w:r w:rsidRPr="005A2743">
        <w:rPr>
          <w:rFonts w:ascii="Verdana" w:eastAsia="SimSun" w:hAnsi="Verdana" w:cstheme="minorHAnsi"/>
          <w:b/>
          <w:bCs/>
          <w:sz w:val="20"/>
          <w:szCs w:val="20"/>
        </w:rPr>
        <w:t xml:space="preserve">DLA </w:t>
      </w:r>
      <w:r w:rsidRPr="005A2743">
        <w:rPr>
          <w:rFonts w:ascii="Verdana" w:eastAsia="SimSun" w:hAnsi="Verdana" w:cstheme="minorHAnsi"/>
          <w:b/>
          <w:bCs/>
          <w:caps/>
          <w:sz w:val="20"/>
          <w:szCs w:val="20"/>
        </w:rPr>
        <w:t>wybranych JE</w:t>
      </w:r>
      <w:r w:rsidR="00922B8A" w:rsidRPr="005A2743">
        <w:rPr>
          <w:rFonts w:ascii="Verdana" w:eastAsia="SimSun" w:hAnsi="Verdana" w:cstheme="minorHAnsi"/>
          <w:b/>
          <w:bCs/>
          <w:caps/>
          <w:sz w:val="20"/>
          <w:szCs w:val="20"/>
        </w:rPr>
        <w:t>D</w:t>
      </w:r>
      <w:r w:rsidRPr="005A2743">
        <w:rPr>
          <w:rFonts w:ascii="Verdana" w:eastAsia="SimSun" w:hAnsi="Verdana" w:cstheme="minorHAnsi"/>
          <w:b/>
          <w:bCs/>
          <w:caps/>
          <w:sz w:val="20"/>
          <w:szCs w:val="20"/>
        </w:rPr>
        <w:t>NOSTEK ORGANIZACYJNYCH</w:t>
      </w:r>
      <w:r w:rsidRPr="005A2743">
        <w:rPr>
          <w:rFonts w:ascii="Verdana" w:eastAsia="SimSun" w:hAnsi="Verdana" w:cstheme="minorHAnsi"/>
          <w:b/>
          <w:bCs/>
          <w:sz w:val="20"/>
          <w:szCs w:val="20"/>
        </w:rPr>
        <w:t xml:space="preserve"> </w:t>
      </w:r>
      <w:r w:rsidRPr="005A2743">
        <w:rPr>
          <w:rFonts w:ascii="Verdana" w:eastAsia="SimSun" w:hAnsi="Verdana" w:cstheme="minorHAnsi"/>
          <w:b/>
          <w:caps/>
          <w:sz w:val="20"/>
          <w:szCs w:val="20"/>
        </w:rPr>
        <w:t xml:space="preserve">policji </w:t>
      </w:r>
    </w:p>
    <w:p w:rsidR="005A2743" w:rsidRPr="005A2743" w:rsidRDefault="005A2743" w:rsidP="00AD3126">
      <w:pPr>
        <w:pStyle w:val="Tekstpodstawowy"/>
        <w:tabs>
          <w:tab w:val="left" w:pos="0"/>
        </w:tabs>
        <w:spacing w:after="240"/>
        <w:jc w:val="center"/>
        <w:rPr>
          <w:rFonts w:ascii="Verdana" w:eastAsia="SimSun" w:hAnsi="Verdana" w:cstheme="minorHAnsi"/>
          <w:b/>
          <w:caps/>
          <w:sz w:val="20"/>
          <w:szCs w:val="20"/>
        </w:rPr>
      </w:pPr>
    </w:p>
    <w:p w:rsidR="005A2743" w:rsidRPr="005A2743" w:rsidRDefault="005A2743" w:rsidP="00AD3126">
      <w:pPr>
        <w:pStyle w:val="Tekstpodstawowy"/>
        <w:tabs>
          <w:tab w:val="left" w:pos="0"/>
        </w:tabs>
        <w:spacing w:after="240"/>
        <w:jc w:val="center"/>
        <w:rPr>
          <w:rFonts w:ascii="Verdana" w:hAnsi="Verdana" w:cstheme="minorHAnsi"/>
          <w:b/>
          <w:caps/>
          <w:sz w:val="20"/>
          <w:szCs w:val="20"/>
        </w:rPr>
      </w:pPr>
      <w:r w:rsidRPr="005A2743">
        <w:rPr>
          <w:rFonts w:ascii="Verdana" w:eastAsia="SimSun" w:hAnsi="Verdana" w:cstheme="minorHAnsi"/>
          <w:b/>
          <w:caps/>
          <w:sz w:val="20"/>
          <w:szCs w:val="20"/>
        </w:rPr>
        <w:t>OŚWIADCZENIE</w:t>
      </w:r>
    </w:p>
    <w:p w:rsidR="00AB148F" w:rsidRPr="005A2743" w:rsidRDefault="00AB148F" w:rsidP="009A4647">
      <w:pPr>
        <w:spacing w:line="276" w:lineRule="auto"/>
        <w:ind w:firstLine="700"/>
        <w:jc w:val="both"/>
        <w:rPr>
          <w:rFonts w:ascii="Verdana" w:hAnsi="Verdana" w:cstheme="minorHAnsi"/>
          <w:sz w:val="20"/>
          <w:szCs w:val="20"/>
        </w:rPr>
      </w:pPr>
      <w:r w:rsidRPr="005A2743">
        <w:rPr>
          <w:rFonts w:ascii="Verdana" w:eastAsia="SimSun" w:hAnsi="Verdana" w:cstheme="minorHAnsi"/>
          <w:sz w:val="20"/>
          <w:szCs w:val="20"/>
        </w:rPr>
        <w:t>Przedmiotem zamówienia jest dostawa sprzętu, licencji i oprogramowania systemu integralnej komunikacji grupowej i lokalizacji. Komunikacja i lokalizacja będzie realizowana wykorzystując bezprzewodową transmisję danych za pośrednictwem ogólnodostępnej sieci GSM.</w:t>
      </w:r>
    </w:p>
    <w:p w:rsidR="00AB148F" w:rsidRPr="005A2743" w:rsidRDefault="00AB148F" w:rsidP="009A4647">
      <w:pPr>
        <w:spacing w:line="276" w:lineRule="auto"/>
        <w:jc w:val="both"/>
        <w:rPr>
          <w:rFonts w:ascii="Verdana" w:hAnsi="Verdana" w:cstheme="minorHAnsi"/>
          <w:sz w:val="20"/>
          <w:szCs w:val="20"/>
        </w:rPr>
      </w:pPr>
      <w:r w:rsidRPr="005A2743">
        <w:rPr>
          <w:rFonts w:ascii="Verdana" w:eastAsia="SimSun" w:hAnsi="Verdana" w:cstheme="minorHAnsi"/>
          <w:sz w:val="20"/>
          <w:szCs w:val="20"/>
        </w:rPr>
        <w:t>W skład całego projektu wchodzi:</w:t>
      </w:r>
    </w:p>
    <w:p w:rsidR="00AB148F" w:rsidRPr="005A2743" w:rsidRDefault="00AB148F" w:rsidP="009A4647">
      <w:pPr>
        <w:numPr>
          <w:ilvl w:val="0"/>
          <w:numId w:val="20"/>
        </w:numPr>
        <w:spacing w:line="276" w:lineRule="auto"/>
        <w:ind w:left="709"/>
        <w:jc w:val="both"/>
        <w:rPr>
          <w:rFonts w:ascii="Verdana" w:hAnsi="Verdana" w:cstheme="minorHAnsi"/>
          <w:sz w:val="20"/>
          <w:szCs w:val="20"/>
        </w:rPr>
      </w:pPr>
      <w:r w:rsidRPr="005A2743">
        <w:rPr>
          <w:rFonts w:ascii="Verdana" w:eastAsia="SimSun" w:hAnsi="Verdana" w:cstheme="minorHAnsi"/>
          <w:sz w:val="20"/>
          <w:szCs w:val="20"/>
        </w:rPr>
        <w:t xml:space="preserve">Oprogramowanie dedykowane systemu </w:t>
      </w:r>
      <w:r w:rsidR="00B10DDF" w:rsidRPr="005A2743">
        <w:rPr>
          <w:rFonts w:ascii="Verdana" w:eastAsia="SimSun" w:hAnsi="Verdana" w:cstheme="minorHAnsi"/>
          <w:sz w:val="20"/>
          <w:szCs w:val="20"/>
        </w:rPr>
        <w:t xml:space="preserve">KOMUNIKACJI GRUPOWEJ I LOKALIZACJI (oprogramowanie dedykowane pracujące na serwerze, aplikacja konsoli dyspozytorskiej lub fizyczna stacja z konsolą dyspozytorską, </w:t>
      </w:r>
      <w:r w:rsidR="0080589D" w:rsidRPr="005A2743">
        <w:rPr>
          <w:rFonts w:ascii="Verdana" w:eastAsia="SimSun" w:hAnsi="Verdana" w:cstheme="minorHAnsi"/>
          <w:sz w:val="20"/>
          <w:szCs w:val="20"/>
        </w:rPr>
        <w:t xml:space="preserve">aplikacja na </w:t>
      </w:r>
      <w:r w:rsidR="00B10DDF" w:rsidRPr="005A2743">
        <w:rPr>
          <w:rFonts w:ascii="Verdana" w:eastAsia="SimSun" w:hAnsi="Verdana" w:cstheme="minorHAnsi"/>
          <w:sz w:val="20"/>
          <w:szCs w:val="20"/>
        </w:rPr>
        <w:t xml:space="preserve">urządzenia mobilne z dostępem do systemu)  </w:t>
      </w:r>
      <w:r w:rsidRPr="005A2743">
        <w:rPr>
          <w:rFonts w:ascii="Verdana" w:eastAsia="SimSun" w:hAnsi="Verdana" w:cstheme="minorHAnsi"/>
          <w:sz w:val="20"/>
          <w:szCs w:val="20"/>
        </w:rPr>
        <w:t>– odpowiedzialny Wydział Techniki Operacyjnej KWP we Wrocławiu,</w:t>
      </w:r>
    </w:p>
    <w:p w:rsidR="00AB148F" w:rsidRPr="005A2743" w:rsidRDefault="00517FCD" w:rsidP="009A4647">
      <w:pPr>
        <w:numPr>
          <w:ilvl w:val="0"/>
          <w:numId w:val="20"/>
        </w:numPr>
        <w:spacing w:line="276" w:lineRule="auto"/>
        <w:ind w:left="709"/>
        <w:jc w:val="both"/>
        <w:rPr>
          <w:rFonts w:ascii="Verdana" w:hAnsi="Verdana" w:cstheme="minorHAnsi"/>
          <w:sz w:val="20"/>
          <w:szCs w:val="20"/>
        </w:rPr>
      </w:pPr>
      <w:r w:rsidRPr="005A2743">
        <w:rPr>
          <w:rFonts w:ascii="Verdana" w:eastAsia="SimSun" w:hAnsi="Verdana" w:cstheme="minorHAnsi"/>
          <w:sz w:val="20"/>
          <w:szCs w:val="20"/>
        </w:rPr>
        <w:t>S</w:t>
      </w:r>
      <w:r w:rsidR="00BB5D36" w:rsidRPr="005A2743">
        <w:rPr>
          <w:rFonts w:ascii="Verdana" w:eastAsia="SimSun" w:hAnsi="Verdana" w:cstheme="minorHAnsi"/>
          <w:sz w:val="20"/>
          <w:szCs w:val="20"/>
        </w:rPr>
        <w:t>erwer</w:t>
      </w:r>
      <w:r w:rsidR="00B10DDF" w:rsidRPr="005A2743">
        <w:rPr>
          <w:rFonts w:ascii="Verdana" w:eastAsia="SimSun" w:hAnsi="Verdana" w:cstheme="minorHAnsi"/>
          <w:sz w:val="20"/>
          <w:szCs w:val="20"/>
        </w:rPr>
        <w:t>y</w:t>
      </w:r>
      <w:r w:rsidR="00AE7E05" w:rsidRPr="005A2743">
        <w:rPr>
          <w:rFonts w:ascii="Verdana" w:eastAsia="SimSun" w:hAnsi="Verdana" w:cstheme="minorHAnsi"/>
          <w:sz w:val="20"/>
          <w:szCs w:val="20"/>
        </w:rPr>
        <w:t xml:space="preserve"> 2 sztuki</w:t>
      </w:r>
      <w:r w:rsidR="00AB148F" w:rsidRPr="005A2743">
        <w:rPr>
          <w:rFonts w:ascii="Verdana" w:eastAsia="SimSun" w:hAnsi="Verdana" w:cstheme="minorHAnsi"/>
          <w:sz w:val="20"/>
          <w:szCs w:val="20"/>
        </w:rPr>
        <w:t xml:space="preserve"> wraz z oprogramowaniem </w:t>
      </w:r>
      <w:proofErr w:type="spellStart"/>
      <w:r w:rsidR="00AB148F" w:rsidRPr="005A2743">
        <w:rPr>
          <w:rFonts w:ascii="Verdana" w:eastAsia="SimSun" w:hAnsi="Verdana" w:cstheme="minorHAnsi"/>
          <w:sz w:val="20"/>
          <w:szCs w:val="20"/>
        </w:rPr>
        <w:t>wirtualizacyjnym</w:t>
      </w:r>
      <w:proofErr w:type="spellEnd"/>
      <w:r w:rsidR="00054170" w:rsidRPr="005A2743">
        <w:rPr>
          <w:rFonts w:ascii="Verdana" w:eastAsia="SimSun" w:hAnsi="Verdana" w:cstheme="minorHAnsi"/>
          <w:sz w:val="20"/>
          <w:szCs w:val="20"/>
        </w:rPr>
        <w:t xml:space="preserve"> oraz</w:t>
      </w:r>
      <w:r w:rsidR="00AB148F" w:rsidRPr="005A2743">
        <w:rPr>
          <w:rFonts w:ascii="Verdana" w:eastAsia="SimSun" w:hAnsi="Verdana" w:cstheme="minorHAnsi"/>
          <w:sz w:val="20"/>
          <w:szCs w:val="20"/>
        </w:rPr>
        <w:t xml:space="preserve"> dodatkowym </w:t>
      </w:r>
      <w:r w:rsidR="00B10DDF" w:rsidRPr="005A2743">
        <w:rPr>
          <w:rFonts w:ascii="Verdana" w:eastAsia="SimSun" w:hAnsi="Verdana" w:cstheme="minorHAnsi"/>
          <w:sz w:val="20"/>
          <w:szCs w:val="20"/>
        </w:rPr>
        <w:t xml:space="preserve">wyposażeniem </w:t>
      </w:r>
      <w:r w:rsidR="00A06F62" w:rsidRPr="005A2743">
        <w:rPr>
          <w:rFonts w:ascii="Verdana" w:eastAsia="SimSun" w:hAnsi="Verdana" w:cstheme="minorHAnsi"/>
          <w:sz w:val="20"/>
          <w:szCs w:val="20"/>
        </w:rPr>
        <w:t>do obsługi dedykowanego</w:t>
      </w:r>
      <w:r w:rsidR="00AD3126" w:rsidRPr="005A2743">
        <w:rPr>
          <w:rFonts w:ascii="Verdana" w:eastAsia="SimSun" w:hAnsi="Verdana" w:cstheme="minorHAnsi"/>
          <w:sz w:val="20"/>
          <w:szCs w:val="20"/>
        </w:rPr>
        <w:t xml:space="preserve"> systemu KOMUNIKACJI GRUPOWEJ I </w:t>
      </w:r>
      <w:r w:rsidR="00A06F62" w:rsidRPr="005A2743">
        <w:rPr>
          <w:rFonts w:ascii="Verdana" w:eastAsia="SimSun" w:hAnsi="Verdana" w:cstheme="minorHAnsi"/>
          <w:sz w:val="20"/>
          <w:szCs w:val="20"/>
        </w:rPr>
        <w:t xml:space="preserve">LOKALIZACJI </w:t>
      </w:r>
      <w:r w:rsidR="00AB148F" w:rsidRPr="005A2743">
        <w:rPr>
          <w:rFonts w:ascii="Verdana" w:eastAsia="SimSun" w:hAnsi="Verdana" w:cstheme="minorHAnsi"/>
          <w:sz w:val="20"/>
          <w:szCs w:val="20"/>
        </w:rPr>
        <w:t xml:space="preserve">– Załącznik </w:t>
      </w:r>
      <w:r w:rsidR="00AD3126" w:rsidRPr="005A2743">
        <w:rPr>
          <w:rFonts w:ascii="Verdana" w:eastAsia="SimSun" w:hAnsi="Verdana" w:cstheme="minorHAnsi"/>
          <w:sz w:val="20"/>
          <w:szCs w:val="20"/>
        </w:rPr>
        <w:t>1.</w:t>
      </w:r>
      <w:r w:rsidR="00AB148F" w:rsidRPr="005A2743">
        <w:rPr>
          <w:rFonts w:ascii="Verdana" w:eastAsia="SimSun" w:hAnsi="Verdana" w:cstheme="minorHAnsi"/>
          <w:sz w:val="20"/>
          <w:szCs w:val="20"/>
        </w:rPr>
        <w:t>1 do OPZ – odpowiedzialny Wydział Teleinformatyki KWP we Wrocławiu Sekcja 2,</w:t>
      </w:r>
    </w:p>
    <w:p w:rsidR="00AB148F" w:rsidRPr="005A2743" w:rsidRDefault="00AB148F" w:rsidP="009A4647">
      <w:pPr>
        <w:numPr>
          <w:ilvl w:val="0"/>
          <w:numId w:val="20"/>
        </w:numPr>
        <w:spacing w:line="276" w:lineRule="auto"/>
        <w:ind w:left="709"/>
        <w:jc w:val="both"/>
        <w:rPr>
          <w:rFonts w:ascii="Verdana" w:hAnsi="Verdana" w:cstheme="minorHAnsi"/>
          <w:sz w:val="20"/>
          <w:szCs w:val="20"/>
        </w:rPr>
      </w:pPr>
      <w:r w:rsidRPr="005A2743">
        <w:rPr>
          <w:rFonts w:ascii="Verdana" w:eastAsia="SimSun" w:hAnsi="Verdana" w:cstheme="minorHAnsi"/>
          <w:sz w:val="20"/>
          <w:szCs w:val="20"/>
        </w:rPr>
        <w:t xml:space="preserve">Specyfikacja techniczna oprogramowania do zarządzania siecią komputerów oraz urządzeniami drukującymi – Załącznik </w:t>
      </w:r>
      <w:r w:rsidR="00AD3126" w:rsidRPr="005A2743">
        <w:rPr>
          <w:rFonts w:ascii="Verdana" w:eastAsia="SimSun" w:hAnsi="Verdana" w:cstheme="minorHAnsi"/>
          <w:sz w:val="20"/>
          <w:szCs w:val="20"/>
        </w:rPr>
        <w:t>1.</w:t>
      </w:r>
      <w:r w:rsidRPr="005A2743">
        <w:rPr>
          <w:rFonts w:ascii="Verdana" w:eastAsia="SimSun" w:hAnsi="Verdana" w:cstheme="minorHAnsi"/>
          <w:sz w:val="20"/>
          <w:szCs w:val="20"/>
        </w:rPr>
        <w:t>2 do OPZ – odpowiedzialny Wydział Teleinformatyki KWP we Wrocławiu Sekcja 2.</w:t>
      </w:r>
    </w:p>
    <w:p w:rsidR="00AB148F" w:rsidRPr="005A2743" w:rsidRDefault="00AB148F" w:rsidP="00AD3126">
      <w:pPr>
        <w:pStyle w:val="Lista1"/>
        <w:spacing w:before="120" w:after="120"/>
        <w:ind w:left="425"/>
        <w:rPr>
          <w:rFonts w:ascii="Verdana" w:hAnsi="Verdana" w:cstheme="minorHAnsi"/>
          <w:sz w:val="20"/>
          <w:szCs w:val="20"/>
        </w:rPr>
      </w:pPr>
      <w:r w:rsidRPr="005A2743">
        <w:rPr>
          <w:rFonts w:ascii="Verdana" w:hAnsi="Verdana" w:cstheme="minorHAnsi"/>
          <w:sz w:val="20"/>
          <w:szCs w:val="20"/>
        </w:rPr>
        <w:t xml:space="preserve">Przeznaczenie sprzętu i systemu </w:t>
      </w:r>
      <w:r w:rsidR="00B10DDF" w:rsidRPr="005A2743">
        <w:rPr>
          <w:rFonts w:ascii="Verdana" w:hAnsi="Verdana" w:cstheme="minorHAnsi"/>
          <w:sz w:val="20"/>
          <w:szCs w:val="20"/>
        </w:rPr>
        <w:t>KOMUNIKACJI GRUPOWEJ I LOKALIZACJI</w:t>
      </w:r>
      <w:r w:rsidRPr="005A2743">
        <w:rPr>
          <w:rFonts w:ascii="Verdana" w:hAnsi="Verdana" w:cstheme="minorHAnsi"/>
          <w:sz w:val="20"/>
          <w:szCs w:val="20"/>
        </w:rPr>
        <w:t xml:space="preserve">. </w:t>
      </w:r>
    </w:p>
    <w:p w:rsidR="00AB148F" w:rsidRPr="005A2743" w:rsidRDefault="00AB148F" w:rsidP="009A4647">
      <w:pPr>
        <w:spacing w:line="276" w:lineRule="auto"/>
        <w:ind w:firstLine="700"/>
        <w:jc w:val="both"/>
        <w:rPr>
          <w:rFonts w:ascii="Verdana" w:hAnsi="Verdana" w:cstheme="minorHAnsi"/>
          <w:b/>
          <w:sz w:val="20"/>
          <w:szCs w:val="20"/>
        </w:rPr>
      </w:pPr>
      <w:r w:rsidRPr="005A2743">
        <w:rPr>
          <w:rFonts w:ascii="Verdana" w:eastAsia="SimSun" w:hAnsi="Verdana" w:cstheme="minorHAnsi"/>
          <w:sz w:val="20"/>
          <w:szCs w:val="20"/>
        </w:rPr>
        <w:t xml:space="preserve">Przedmiotowy sprzęt i system ma na celu zarządzanie i koordynowanie działań funkcjonariuszy w terenie poprzez przepływ informacji w czasie rzeczywistym pomiędzy poszczególnymi policjantami, a także pomiędzy kierującymi działaniami. Ponadto pozwoli śledzić pozycję poszczególnych użytkowników i zobrazować ich aktualną lokalizację </w:t>
      </w:r>
      <w:r w:rsidR="00951A3D" w:rsidRPr="005A2743">
        <w:rPr>
          <w:rFonts w:ascii="Verdana" w:eastAsia="SimSun" w:hAnsi="Verdana" w:cstheme="minorHAnsi"/>
          <w:sz w:val="20"/>
          <w:szCs w:val="20"/>
        </w:rPr>
        <w:br/>
      </w:r>
      <w:r w:rsidRPr="005A2743">
        <w:rPr>
          <w:rFonts w:ascii="Verdana" w:eastAsia="SimSun" w:hAnsi="Verdana" w:cstheme="minorHAnsi"/>
          <w:sz w:val="20"/>
          <w:szCs w:val="20"/>
        </w:rPr>
        <w:t>w sposób graficzny na mapie.</w:t>
      </w:r>
    </w:p>
    <w:p w:rsidR="00AB148F" w:rsidRPr="005A2743" w:rsidRDefault="00AB148F" w:rsidP="00AD3126">
      <w:pPr>
        <w:pStyle w:val="Lista1"/>
        <w:spacing w:before="120" w:after="120"/>
        <w:ind w:left="709" w:hanging="284"/>
        <w:rPr>
          <w:rFonts w:ascii="Verdana" w:hAnsi="Verdana" w:cstheme="minorHAnsi"/>
          <w:sz w:val="20"/>
          <w:szCs w:val="20"/>
        </w:rPr>
      </w:pPr>
      <w:r w:rsidRPr="005A2743">
        <w:rPr>
          <w:rFonts w:ascii="Verdana" w:hAnsi="Verdana" w:cstheme="minorHAnsi"/>
          <w:sz w:val="20"/>
          <w:szCs w:val="20"/>
        </w:rPr>
        <w:t xml:space="preserve">Wymagania techniczne i funkcjonalne systemu </w:t>
      </w:r>
      <w:r w:rsidR="00991D91" w:rsidRPr="005A2743">
        <w:rPr>
          <w:rFonts w:ascii="Verdana" w:hAnsi="Verdana" w:cstheme="minorHAnsi"/>
          <w:sz w:val="20"/>
          <w:szCs w:val="20"/>
        </w:rPr>
        <w:t>KOMUNIKACJI GRUPOWEJ I</w:t>
      </w:r>
      <w:r w:rsidR="00AD3126" w:rsidRPr="005A2743">
        <w:rPr>
          <w:rFonts w:ascii="Verdana" w:hAnsi="Verdana" w:cstheme="minorHAnsi"/>
          <w:sz w:val="20"/>
          <w:szCs w:val="20"/>
        </w:rPr>
        <w:t> </w:t>
      </w:r>
      <w:r w:rsidR="00991D91" w:rsidRPr="005A2743">
        <w:rPr>
          <w:rFonts w:ascii="Verdana" w:hAnsi="Verdana" w:cstheme="minorHAnsi"/>
          <w:sz w:val="20"/>
          <w:szCs w:val="20"/>
        </w:rPr>
        <w:t>LOKALIZACJI</w:t>
      </w:r>
      <w:r w:rsidRPr="005A2743">
        <w:rPr>
          <w:rFonts w:ascii="Verdana" w:hAnsi="Verdana" w:cstheme="minorHAnsi"/>
          <w:sz w:val="20"/>
          <w:szCs w:val="20"/>
        </w:rPr>
        <w:t>.</w:t>
      </w:r>
    </w:p>
    <w:p w:rsidR="00F6046D" w:rsidRPr="005A2743" w:rsidRDefault="00AB148F" w:rsidP="009A4647">
      <w:pPr>
        <w:spacing w:line="276" w:lineRule="auto"/>
        <w:ind w:firstLine="700"/>
        <w:jc w:val="both"/>
        <w:rPr>
          <w:rFonts w:ascii="Verdana" w:eastAsia="SimSun" w:hAnsi="Verdana" w:cstheme="minorHAnsi"/>
          <w:sz w:val="20"/>
          <w:szCs w:val="20"/>
        </w:rPr>
      </w:pPr>
      <w:r w:rsidRPr="005A2743">
        <w:rPr>
          <w:rFonts w:ascii="Verdana" w:eastAsia="SimSun" w:hAnsi="Verdana" w:cstheme="minorHAnsi"/>
          <w:sz w:val="20"/>
          <w:szCs w:val="20"/>
        </w:rPr>
        <w:t xml:space="preserve">Dostarczone urządzenia, licencja i oprogramowanie powinno być w pełni kompatybilne z ogólnodostępnymi na rynku urządzeniami mobilnymi (smartfonami, tabletami) i prawidłowo funkcjonować z krajowymi i zagranicznymi operatorami telefonii komórkowej. Całość systemu powinna być obsługiwana w języku polskim. </w:t>
      </w:r>
    </w:p>
    <w:p w:rsidR="00AB148F" w:rsidRPr="005A2743" w:rsidRDefault="00AB148F" w:rsidP="00AD3126">
      <w:pPr>
        <w:pStyle w:val="Lista2a"/>
        <w:tabs>
          <w:tab w:val="clear" w:pos="426"/>
          <w:tab w:val="num" w:pos="-5670"/>
        </w:tabs>
        <w:spacing w:before="120" w:after="120"/>
        <w:ind w:left="992" w:hanging="425"/>
        <w:rPr>
          <w:rFonts w:ascii="Verdana" w:hAnsi="Verdana" w:cstheme="minorHAnsi"/>
          <w:sz w:val="20"/>
          <w:szCs w:val="20"/>
        </w:rPr>
      </w:pPr>
      <w:r w:rsidRPr="005A2743">
        <w:rPr>
          <w:rFonts w:ascii="Verdana" w:hAnsi="Verdana" w:cstheme="minorHAnsi"/>
          <w:sz w:val="20"/>
          <w:szCs w:val="20"/>
        </w:rPr>
        <w:t>Szczegółowa funkcjonalność systemu integralnej komunikacji grupowej i</w:t>
      </w:r>
      <w:r w:rsidR="00AD3126" w:rsidRPr="005A2743">
        <w:rPr>
          <w:rFonts w:ascii="Verdana" w:hAnsi="Verdana" w:cstheme="minorHAnsi"/>
          <w:sz w:val="20"/>
          <w:szCs w:val="20"/>
        </w:rPr>
        <w:t> </w:t>
      </w:r>
      <w:r w:rsidRPr="005A2743">
        <w:rPr>
          <w:rFonts w:ascii="Verdana" w:hAnsi="Verdana" w:cstheme="minorHAnsi"/>
          <w:sz w:val="20"/>
          <w:szCs w:val="20"/>
        </w:rPr>
        <w:t xml:space="preserve">lokalizacji </w:t>
      </w:r>
      <w:r w:rsidR="00991D91" w:rsidRPr="005A2743">
        <w:rPr>
          <w:rFonts w:ascii="Verdana" w:hAnsi="Verdana" w:cstheme="minorHAnsi"/>
          <w:sz w:val="20"/>
          <w:szCs w:val="20"/>
        </w:rPr>
        <w:t>KOMUNIKACJI GRUPOWEJ I LOKALIZACJI</w:t>
      </w:r>
      <w:r w:rsidRPr="005A2743">
        <w:rPr>
          <w:rFonts w:ascii="Verdana" w:hAnsi="Verdana" w:cstheme="minorHAnsi"/>
          <w:sz w:val="20"/>
          <w:szCs w:val="20"/>
        </w:rPr>
        <w:t>.</w:t>
      </w:r>
    </w:p>
    <w:p w:rsidR="00AB148F" w:rsidRPr="005A2743" w:rsidRDefault="00AB148F" w:rsidP="009A4647">
      <w:pPr>
        <w:spacing w:line="276" w:lineRule="auto"/>
        <w:ind w:firstLine="700"/>
        <w:jc w:val="both"/>
        <w:rPr>
          <w:rFonts w:ascii="Verdana" w:hAnsi="Verdana" w:cstheme="minorHAnsi"/>
          <w:b/>
          <w:sz w:val="20"/>
          <w:szCs w:val="20"/>
        </w:rPr>
      </w:pPr>
      <w:r w:rsidRPr="005A2743">
        <w:rPr>
          <w:rFonts w:ascii="Verdana" w:eastAsia="SimSun" w:hAnsi="Verdana" w:cstheme="minorHAnsi"/>
          <w:sz w:val="20"/>
          <w:szCs w:val="20"/>
        </w:rPr>
        <w:lastRenderedPageBreak/>
        <w:t xml:space="preserve">W 5 </w:t>
      </w:r>
      <w:r w:rsidR="00951A3D" w:rsidRPr="005A2743">
        <w:rPr>
          <w:rFonts w:ascii="Verdana" w:eastAsia="SimSun" w:hAnsi="Verdana" w:cstheme="minorHAnsi"/>
          <w:sz w:val="20"/>
          <w:szCs w:val="20"/>
        </w:rPr>
        <w:t xml:space="preserve">jednostkach wojewódzkich zostanie </w:t>
      </w:r>
      <w:r w:rsidRPr="005A2743">
        <w:rPr>
          <w:rFonts w:ascii="Verdana" w:eastAsia="SimSun" w:hAnsi="Verdana" w:cstheme="minorHAnsi"/>
          <w:sz w:val="20"/>
          <w:szCs w:val="20"/>
        </w:rPr>
        <w:t>wdrożony system integralnej komunikacji grupowej i lokalizacji z</w:t>
      </w:r>
      <w:r w:rsidR="00951A3D" w:rsidRPr="005A2743">
        <w:rPr>
          <w:rFonts w:ascii="Verdana" w:eastAsia="SimSun" w:hAnsi="Verdana" w:cstheme="minorHAnsi"/>
          <w:sz w:val="20"/>
          <w:szCs w:val="20"/>
        </w:rPr>
        <w:t xml:space="preserve"> dostępem dla urządzeń mobilnych za</w:t>
      </w:r>
      <w:r w:rsidRPr="005A2743">
        <w:rPr>
          <w:rFonts w:ascii="Verdana" w:eastAsia="SimSun" w:hAnsi="Verdana" w:cstheme="minorHAnsi"/>
          <w:sz w:val="20"/>
          <w:szCs w:val="20"/>
        </w:rPr>
        <w:t xml:space="preserve"> pośrednictwem sieci GSM jako niezależne medium łączności mobilnej. Konfiguracja przedmiotowego sytemu zapewni całkowitą autonomię zarządzania danymi przez zamawiającego. System pozwoli na komunikację głosową i tekstową pomiędzy grupami policja</w:t>
      </w:r>
      <w:r w:rsidR="00AD3126" w:rsidRPr="005A2743">
        <w:rPr>
          <w:rFonts w:ascii="Verdana" w:eastAsia="SimSun" w:hAnsi="Verdana" w:cstheme="minorHAnsi"/>
          <w:sz w:val="20"/>
          <w:szCs w:val="20"/>
        </w:rPr>
        <w:t>ntów oraz osobami funkcyjnymi z </w:t>
      </w:r>
      <w:r w:rsidRPr="005A2743">
        <w:rPr>
          <w:rFonts w:ascii="Verdana" w:eastAsia="SimSun" w:hAnsi="Verdana" w:cstheme="minorHAnsi"/>
          <w:sz w:val="20"/>
          <w:szCs w:val="20"/>
        </w:rPr>
        <w:t>przyporządkowaniem priorytetów komunikacji poszczególnym użytkownikom lub grupom.</w:t>
      </w:r>
    </w:p>
    <w:p w:rsidR="00AB148F" w:rsidRPr="005A2743" w:rsidRDefault="00AB148F" w:rsidP="009A4647">
      <w:pPr>
        <w:spacing w:line="276" w:lineRule="auto"/>
        <w:jc w:val="both"/>
        <w:rPr>
          <w:rFonts w:ascii="Verdana" w:hAnsi="Verdana" w:cstheme="minorHAnsi"/>
          <w:sz w:val="20"/>
          <w:szCs w:val="20"/>
        </w:rPr>
      </w:pPr>
      <w:r w:rsidRPr="005A2743">
        <w:rPr>
          <w:rFonts w:ascii="Verdana" w:eastAsia="SimSun" w:hAnsi="Verdana" w:cstheme="minorHAnsi"/>
          <w:sz w:val="20"/>
          <w:szCs w:val="20"/>
        </w:rPr>
        <w:t xml:space="preserve">System </w:t>
      </w:r>
      <w:r w:rsidR="00991D91" w:rsidRPr="005A2743">
        <w:rPr>
          <w:rFonts w:ascii="Verdana" w:eastAsia="SimSun" w:hAnsi="Verdana" w:cstheme="minorHAnsi"/>
          <w:sz w:val="20"/>
          <w:szCs w:val="20"/>
        </w:rPr>
        <w:t>KOMUNIKACJI GRUPOWEJ I LOKALIZACJI</w:t>
      </w:r>
      <w:r w:rsidRPr="005A2743">
        <w:rPr>
          <w:rFonts w:ascii="Verdana" w:eastAsia="SimSun" w:hAnsi="Verdana" w:cstheme="minorHAnsi"/>
          <w:sz w:val="20"/>
          <w:szCs w:val="20"/>
        </w:rPr>
        <w:t xml:space="preserve"> zapewni szyfrowaną łączność oraz zabezpieczenia (personalizacja użytkownika) z możliwością blokady poszczególnych urządzeń.</w:t>
      </w:r>
    </w:p>
    <w:p w:rsidR="00AB148F" w:rsidRPr="005A2743" w:rsidRDefault="00AB148F" w:rsidP="009A4647">
      <w:pPr>
        <w:spacing w:line="276" w:lineRule="auto"/>
        <w:jc w:val="both"/>
        <w:rPr>
          <w:rFonts w:ascii="Verdana" w:hAnsi="Verdana" w:cstheme="minorHAnsi"/>
          <w:sz w:val="20"/>
          <w:szCs w:val="20"/>
        </w:rPr>
      </w:pPr>
      <w:r w:rsidRPr="005A2743">
        <w:rPr>
          <w:rFonts w:ascii="Verdana" w:eastAsia="SimSun" w:hAnsi="Verdana" w:cstheme="minorHAnsi"/>
          <w:sz w:val="20"/>
          <w:szCs w:val="20"/>
        </w:rPr>
        <w:t xml:space="preserve">Każda </w:t>
      </w:r>
      <w:r w:rsidR="00951A3D" w:rsidRPr="005A2743">
        <w:rPr>
          <w:rFonts w:ascii="Verdana" w:eastAsia="SimSun" w:hAnsi="Verdana" w:cstheme="minorHAnsi"/>
          <w:sz w:val="20"/>
          <w:szCs w:val="20"/>
        </w:rPr>
        <w:t xml:space="preserve">jednostka wojewódzka </w:t>
      </w:r>
      <w:r w:rsidRPr="005A2743">
        <w:rPr>
          <w:rFonts w:ascii="Verdana" w:eastAsia="SimSun" w:hAnsi="Verdana" w:cstheme="minorHAnsi"/>
          <w:sz w:val="20"/>
          <w:szCs w:val="20"/>
        </w:rPr>
        <w:t>posiadać musi niezależny od innych system dyspozytorski (administratora) przydzielając</w:t>
      </w:r>
      <w:r w:rsidR="00951A3D" w:rsidRPr="005A2743">
        <w:rPr>
          <w:rFonts w:ascii="Verdana" w:eastAsia="SimSun" w:hAnsi="Verdana" w:cstheme="minorHAnsi"/>
          <w:sz w:val="20"/>
          <w:szCs w:val="20"/>
        </w:rPr>
        <w:t>y</w:t>
      </w:r>
      <w:r w:rsidRPr="005A2743">
        <w:rPr>
          <w:rFonts w:ascii="Verdana" w:eastAsia="SimSun" w:hAnsi="Verdana" w:cstheme="minorHAnsi"/>
          <w:sz w:val="20"/>
          <w:szCs w:val="20"/>
        </w:rPr>
        <w:t xml:space="preserve"> i odbierając</w:t>
      </w:r>
      <w:r w:rsidR="00951A3D" w:rsidRPr="005A2743">
        <w:rPr>
          <w:rFonts w:ascii="Verdana" w:eastAsia="SimSun" w:hAnsi="Verdana" w:cstheme="minorHAnsi"/>
          <w:sz w:val="20"/>
          <w:szCs w:val="20"/>
        </w:rPr>
        <w:t>y</w:t>
      </w:r>
      <w:r w:rsidRPr="005A2743">
        <w:rPr>
          <w:rFonts w:ascii="Verdana" w:eastAsia="SimSun" w:hAnsi="Verdana" w:cstheme="minorHAnsi"/>
          <w:sz w:val="20"/>
          <w:szCs w:val="20"/>
        </w:rPr>
        <w:t xml:space="preserve"> uprawnienia użytkownikom, dodawa</w:t>
      </w:r>
      <w:r w:rsidR="00951A3D" w:rsidRPr="005A2743">
        <w:rPr>
          <w:rFonts w:ascii="Verdana" w:eastAsia="SimSun" w:hAnsi="Verdana" w:cstheme="minorHAnsi"/>
          <w:sz w:val="20"/>
          <w:szCs w:val="20"/>
        </w:rPr>
        <w:t>nie</w:t>
      </w:r>
      <w:r w:rsidRPr="005A2743">
        <w:rPr>
          <w:rFonts w:ascii="Verdana" w:eastAsia="SimSun" w:hAnsi="Verdana" w:cstheme="minorHAnsi"/>
          <w:sz w:val="20"/>
          <w:szCs w:val="20"/>
        </w:rPr>
        <w:t>/usuwa</w:t>
      </w:r>
      <w:r w:rsidR="00951A3D" w:rsidRPr="005A2743">
        <w:rPr>
          <w:rFonts w:ascii="Verdana" w:eastAsia="SimSun" w:hAnsi="Verdana" w:cstheme="minorHAnsi"/>
          <w:sz w:val="20"/>
          <w:szCs w:val="20"/>
        </w:rPr>
        <w:t>nie</w:t>
      </w:r>
      <w:r w:rsidRPr="005A2743">
        <w:rPr>
          <w:rFonts w:ascii="Verdana" w:eastAsia="SimSun" w:hAnsi="Verdana" w:cstheme="minorHAnsi"/>
          <w:sz w:val="20"/>
          <w:szCs w:val="20"/>
        </w:rPr>
        <w:t xml:space="preserve"> grup, przydziela</w:t>
      </w:r>
      <w:r w:rsidR="00951A3D" w:rsidRPr="005A2743">
        <w:rPr>
          <w:rFonts w:ascii="Verdana" w:eastAsia="SimSun" w:hAnsi="Verdana" w:cstheme="minorHAnsi"/>
          <w:sz w:val="20"/>
          <w:szCs w:val="20"/>
        </w:rPr>
        <w:t>nia</w:t>
      </w:r>
      <w:r w:rsidRPr="005A2743">
        <w:rPr>
          <w:rFonts w:ascii="Verdana" w:eastAsia="SimSun" w:hAnsi="Verdana" w:cstheme="minorHAnsi"/>
          <w:sz w:val="20"/>
          <w:szCs w:val="20"/>
        </w:rPr>
        <w:t xml:space="preserve"> </w:t>
      </w:r>
      <w:r w:rsidR="00951A3D" w:rsidRPr="005A2743">
        <w:rPr>
          <w:rFonts w:ascii="Verdana" w:eastAsia="SimSun" w:hAnsi="Verdana" w:cstheme="minorHAnsi"/>
          <w:sz w:val="20"/>
          <w:szCs w:val="20"/>
        </w:rPr>
        <w:t xml:space="preserve">użytkownikom/grupom </w:t>
      </w:r>
      <w:r w:rsidRPr="005A2743">
        <w:rPr>
          <w:rFonts w:ascii="Verdana" w:eastAsia="SimSun" w:hAnsi="Verdana" w:cstheme="minorHAnsi"/>
          <w:sz w:val="20"/>
          <w:szCs w:val="20"/>
        </w:rPr>
        <w:t>odpowiedni</w:t>
      </w:r>
      <w:r w:rsidR="00951A3D" w:rsidRPr="005A2743">
        <w:rPr>
          <w:rFonts w:ascii="Verdana" w:eastAsia="SimSun" w:hAnsi="Verdana" w:cstheme="minorHAnsi"/>
          <w:sz w:val="20"/>
          <w:szCs w:val="20"/>
        </w:rPr>
        <w:t>ch</w:t>
      </w:r>
      <w:r w:rsidRPr="005A2743">
        <w:rPr>
          <w:rFonts w:ascii="Verdana" w:eastAsia="SimSun" w:hAnsi="Verdana" w:cstheme="minorHAnsi"/>
          <w:sz w:val="20"/>
          <w:szCs w:val="20"/>
        </w:rPr>
        <w:t xml:space="preserve"> uprawnie</w:t>
      </w:r>
      <w:r w:rsidR="00951A3D" w:rsidRPr="005A2743">
        <w:rPr>
          <w:rFonts w:ascii="Verdana" w:eastAsia="SimSun" w:hAnsi="Verdana" w:cstheme="minorHAnsi"/>
          <w:sz w:val="20"/>
          <w:szCs w:val="20"/>
        </w:rPr>
        <w:t>ń</w:t>
      </w:r>
      <w:r w:rsidRPr="005A2743">
        <w:rPr>
          <w:rFonts w:ascii="Verdana" w:eastAsia="SimSun" w:hAnsi="Verdana" w:cstheme="minorHAnsi"/>
          <w:sz w:val="20"/>
          <w:szCs w:val="20"/>
        </w:rPr>
        <w:t xml:space="preserve"> wraz z możliwością wyłączenia aplikacji na wybranym urządzeniu co wiązałoby się z brakiem odczytu zebranych w trakcie komunikacji informacji.</w:t>
      </w:r>
    </w:p>
    <w:p w:rsidR="00AB148F" w:rsidRPr="005A2743" w:rsidRDefault="00AB148F" w:rsidP="00AD3126">
      <w:pPr>
        <w:pStyle w:val="Lista2a"/>
        <w:tabs>
          <w:tab w:val="clear" w:pos="426"/>
          <w:tab w:val="num" w:pos="993"/>
        </w:tabs>
        <w:spacing w:before="120" w:after="120"/>
        <w:ind w:left="993" w:hanging="426"/>
        <w:rPr>
          <w:rFonts w:ascii="Verdana" w:hAnsi="Verdana" w:cstheme="minorHAnsi"/>
          <w:sz w:val="20"/>
          <w:szCs w:val="20"/>
        </w:rPr>
      </w:pPr>
      <w:r w:rsidRPr="005A2743">
        <w:rPr>
          <w:rFonts w:ascii="Verdana" w:hAnsi="Verdana" w:cstheme="minorHAnsi"/>
          <w:sz w:val="20"/>
          <w:szCs w:val="20"/>
        </w:rPr>
        <w:t xml:space="preserve">Funkcje i usługi realizowane przez system </w:t>
      </w:r>
      <w:r w:rsidR="00991D91" w:rsidRPr="005A2743">
        <w:rPr>
          <w:rFonts w:ascii="Verdana" w:hAnsi="Verdana" w:cstheme="minorHAnsi"/>
          <w:sz w:val="20"/>
          <w:szCs w:val="20"/>
        </w:rPr>
        <w:t xml:space="preserve">KOMUNIKACJI GRUPOWEJ </w:t>
      </w:r>
      <w:r w:rsidR="00F6046D" w:rsidRPr="005A2743">
        <w:rPr>
          <w:rFonts w:ascii="Verdana" w:hAnsi="Verdana" w:cstheme="minorHAnsi"/>
          <w:sz w:val="20"/>
          <w:szCs w:val="20"/>
        </w:rPr>
        <w:br/>
      </w:r>
      <w:r w:rsidR="00991D91" w:rsidRPr="005A2743">
        <w:rPr>
          <w:rFonts w:ascii="Verdana" w:hAnsi="Verdana" w:cstheme="minorHAnsi"/>
          <w:sz w:val="20"/>
          <w:szCs w:val="20"/>
        </w:rPr>
        <w:t>I LOKALIZACJI</w:t>
      </w:r>
      <w:r w:rsidRPr="005A2743">
        <w:rPr>
          <w:rFonts w:ascii="Verdana" w:hAnsi="Verdana" w:cstheme="minorHAnsi"/>
          <w:sz w:val="20"/>
          <w:szCs w:val="20"/>
        </w:rPr>
        <w:t>.</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Aplikacja na urządzenia mobilne prawidłowo funkcjonuje w zasięgach sieci: 2G, 3G, 4G oraz WIFI. Przewidywana aktualizacja systemu do funkcjonowania w systemie 5G.</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Minimalny transfer danych dla urządzenia mobilnego, przy którym aplikacja </w:t>
      </w:r>
      <w:r w:rsidR="00991D91" w:rsidRPr="005A2743">
        <w:rPr>
          <w:rFonts w:ascii="Verdana" w:hAnsi="Verdana" w:cstheme="minorHAnsi"/>
          <w:sz w:val="20"/>
          <w:szCs w:val="20"/>
        </w:rPr>
        <w:t>KOMUNIKACJI GRUPOWEJ I LOKALIZACJI</w:t>
      </w:r>
      <w:r w:rsidRPr="005A2743">
        <w:rPr>
          <w:rFonts w:ascii="Verdana" w:hAnsi="Verdana" w:cstheme="minorHAnsi"/>
          <w:sz w:val="20"/>
          <w:szCs w:val="20"/>
        </w:rPr>
        <w:t xml:space="preserve"> działa poprawnie to 40 </w:t>
      </w:r>
      <w:proofErr w:type="spellStart"/>
      <w:r w:rsidRPr="005A2743">
        <w:rPr>
          <w:rFonts w:ascii="Verdana" w:hAnsi="Verdana" w:cstheme="minorHAnsi"/>
          <w:sz w:val="20"/>
          <w:szCs w:val="20"/>
        </w:rPr>
        <w:t>kbit</w:t>
      </w:r>
      <w:proofErr w:type="spellEnd"/>
      <w:r w:rsidRPr="005A2743">
        <w:rPr>
          <w:rFonts w:ascii="Verdana" w:hAnsi="Verdana" w:cstheme="minorHAnsi"/>
          <w:sz w:val="20"/>
          <w:szCs w:val="20"/>
        </w:rPr>
        <w:t xml:space="preserve">/s dla sygnalizacji </w:t>
      </w:r>
      <w:r w:rsidR="00951A3D" w:rsidRPr="005A2743">
        <w:rPr>
          <w:rFonts w:ascii="Verdana" w:hAnsi="Verdana" w:cstheme="minorHAnsi"/>
          <w:sz w:val="20"/>
          <w:szCs w:val="20"/>
        </w:rPr>
        <w:br/>
      </w:r>
      <w:r w:rsidRPr="005A2743">
        <w:rPr>
          <w:rFonts w:ascii="Verdana" w:hAnsi="Verdana" w:cstheme="minorHAnsi"/>
          <w:sz w:val="20"/>
          <w:szCs w:val="20"/>
        </w:rPr>
        <w:t xml:space="preserve">i mediów przy opóźnieniu &lt;500ms. Im opóźnienie jest mniejsze, tym jakość połączenia </w:t>
      </w:r>
      <w:r w:rsidR="00951A3D" w:rsidRPr="005A2743">
        <w:rPr>
          <w:rFonts w:ascii="Verdana" w:hAnsi="Verdana" w:cstheme="minorHAnsi"/>
          <w:sz w:val="20"/>
          <w:szCs w:val="20"/>
        </w:rPr>
        <w:br/>
      </w:r>
      <w:r w:rsidRPr="005A2743">
        <w:rPr>
          <w:rFonts w:ascii="Verdana" w:hAnsi="Verdana" w:cstheme="minorHAnsi"/>
          <w:sz w:val="20"/>
          <w:szCs w:val="20"/>
        </w:rPr>
        <w:t xml:space="preserve">i </w:t>
      </w:r>
      <w:proofErr w:type="spellStart"/>
      <w:r w:rsidRPr="005A2743">
        <w:rPr>
          <w:rFonts w:ascii="Verdana" w:hAnsi="Verdana" w:cstheme="minorHAnsi"/>
          <w:sz w:val="20"/>
          <w:szCs w:val="20"/>
        </w:rPr>
        <w:t>responsywność</w:t>
      </w:r>
      <w:proofErr w:type="spellEnd"/>
      <w:r w:rsidRPr="005A2743">
        <w:rPr>
          <w:rFonts w:ascii="Verdana" w:hAnsi="Verdana" w:cstheme="minorHAnsi"/>
          <w:sz w:val="20"/>
          <w:szCs w:val="20"/>
        </w:rPr>
        <w:t xml:space="preserve"> systemu lepsza.</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Obsługa aplikacji jest prosta, intuicyjna i nie wymaga specjalistycznego przeszkolenia. Aplikacja pracuje na urządzeniach mobilnych z systemem operacyjnym Android od wersji </w:t>
      </w:r>
      <w:r w:rsidR="00CE1DA4" w:rsidRPr="005A2743">
        <w:rPr>
          <w:rFonts w:ascii="Verdana" w:hAnsi="Verdana" w:cstheme="minorHAnsi"/>
          <w:sz w:val="20"/>
          <w:szCs w:val="20"/>
        </w:rPr>
        <w:t>6</w:t>
      </w:r>
      <w:r w:rsidRPr="005A2743">
        <w:rPr>
          <w:rFonts w:ascii="Verdana" w:hAnsi="Verdana" w:cstheme="minorHAnsi"/>
          <w:sz w:val="20"/>
          <w:szCs w:val="20"/>
        </w:rPr>
        <w:t>.</w:t>
      </w:r>
      <w:r w:rsidR="00CE1DA4" w:rsidRPr="005A2743">
        <w:rPr>
          <w:rFonts w:ascii="Verdana" w:hAnsi="Verdana" w:cstheme="minorHAnsi"/>
          <w:sz w:val="20"/>
          <w:szCs w:val="20"/>
        </w:rPr>
        <w:t>0</w:t>
      </w:r>
      <w:r w:rsidRPr="005A2743">
        <w:rPr>
          <w:rFonts w:ascii="Verdana" w:hAnsi="Verdana" w:cstheme="minorHAnsi"/>
          <w:sz w:val="20"/>
          <w:szCs w:val="20"/>
        </w:rPr>
        <w:t xml:space="preserve">. Każdy użytkownik posiada unikalny login i hasło. Komunikacja wewnątrz systemu jest szyfrowana. Szyfrowanie danych i audio w systemie realizowane jest niezależnie dla sygnalizacji i mediów. Szyfrowanie </w:t>
      </w:r>
      <w:r w:rsidR="00AD3126" w:rsidRPr="005A2743">
        <w:rPr>
          <w:rFonts w:ascii="Verdana" w:hAnsi="Verdana" w:cstheme="minorHAnsi"/>
          <w:sz w:val="20"/>
          <w:szCs w:val="20"/>
        </w:rPr>
        <w:t>sygnalizacji realizowane jest z </w:t>
      </w:r>
      <w:r w:rsidRPr="005A2743">
        <w:rPr>
          <w:rFonts w:ascii="Verdana" w:hAnsi="Verdana" w:cstheme="minorHAnsi"/>
          <w:sz w:val="20"/>
          <w:szCs w:val="20"/>
        </w:rPr>
        <w:t>wykorzystaniem protokołu TLS - szyfrowanie asymetryczne z wykorzystaniem certyfikatu X.509 (mechanizm ten wymaga zapewnienia certyfikatu X.509 dla serwera). Szyfrowanie mediów – w ramach sygnalizacji serwer wysyła do klientów aktualne obowiązujący klucz do szyfrowania mediów. Stosowane jest tu szyfrowanie AES z długością klucza do 128 bitów.</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Istnieje możliwość tworzenia dowolnych grup w zależności od potrzeb użytkownika również pomiędzy niezależnymi lokalizacjami.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Możliwe jest wykonywanie połączeń indywidualnych, priorytetowych </w:t>
      </w:r>
      <w:r w:rsidRPr="005A2743">
        <w:rPr>
          <w:rFonts w:ascii="Verdana" w:hAnsi="Verdana" w:cstheme="minorHAnsi"/>
          <w:sz w:val="20"/>
          <w:szCs w:val="20"/>
        </w:rPr>
        <w:br/>
        <w:t>i alarmowych wewnątrz systemu komunikacji grupowej.</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Przy </w:t>
      </w:r>
      <w:proofErr w:type="spellStart"/>
      <w:r w:rsidRPr="005A2743">
        <w:rPr>
          <w:rFonts w:ascii="Verdana" w:hAnsi="Verdana" w:cstheme="minorHAnsi"/>
          <w:sz w:val="20"/>
          <w:szCs w:val="20"/>
        </w:rPr>
        <w:t>wywołaniach</w:t>
      </w:r>
      <w:proofErr w:type="spellEnd"/>
      <w:r w:rsidRPr="005A2743">
        <w:rPr>
          <w:rFonts w:ascii="Verdana" w:hAnsi="Verdana" w:cstheme="minorHAnsi"/>
          <w:sz w:val="20"/>
          <w:szCs w:val="20"/>
        </w:rPr>
        <w:t xml:space="preserve"> indywidualnych dostępni użytkownicy osiągalni są z pozycji listy kontaktów lub z mapy. Po wybraniu danego użytkownika możliwe jest prowadzenie komunikacji prywatnej.</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Przy realizacji połączeń alarmowych lub o wysokim priorytecie korespondencja </w:t>
      </w:r>
      <w:r w:rsidR="00F6046D" w:rsidRPr="005A2743">
        <w:rPr>
          <w:rFonts w:ascii="Verdana" w:hAnsi="Verdana" w:cstheme="minorHAnsi"/>
          <w:sz w:val="20"/>
          <w:szCs w:val="20"/>
        </w:rPr>
        <w:br/>
      </w:r>
      <w:r w:rsidRPr="005A2743">
        <w:rPr>
          <w:rFonts w:ascii="Verdana" w:hAnsi="Verdana" w:cstheme="minorHAnsi"/>
          <w:sz w:val="20"/>
          <w:szCs w:val="20"/>
        </w:rPr>
        <w:t xml:space="preserve">o niższym priorytecie w danej grupie jest automatycznie przerywana </w:t>
      </w:r>
      <w:r w:rsidRPr="005A2743">
        <w:rPr>
          <w:rFonts w:ascii="Verdana" w:hAnsi="Verdana" w:cstheme="minorHAnsi"/>
          <w:sz w:val="20"/>
          <w:szCs w:val="20"/>
        </w:rPr>
        <w:br/>
        <w:t>i zasoby są przyznawane połączeniom priorytetowym.</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lastRenderedPageBreak/>
        <w:t>Wiadomości tekstowe</w:t>
      </w:r>
      <w:r w:rsidRPr="005A2743">
        <w:rPr>
          <w:rFonts w:ascii="Verdana" w:hAnsi="Verdana" w:cstheme="minorHAnsi"/>
          <w:b/>
          <w:sz w:val="20"/>
          <w:szCs w:val="20"/>
        </w:rPr>
        <w:t xml:space="preserve"> </w:t>
      </w:r>
      <w:r w:rsidRPr="005A2743">
        <w:rPr>
          <w:rFonts w:ascii="Verdana" w:hAnsi="Verdana" w:cstheme="minorHAnsi"/>
          <w:sz w:val="20"/>
          <w:szCs w:val="20"/>
        </w:rPr>
        <w:t>są wysyłane</w:t>
      </w:r>
      <w:r w:rsidRPr="005A2743">
        <w:rPr>
          <w:rFonts w:ascii="Verdana" w:hAnsi="Verdana" w:cstheme="minorHAnsi"/>
          <w:b/>
          <w:sz w:val="20"/>
          <w:szCs w:val="20"/>
        </w:rPr>
        <w:t xml:space="preserve"> </w:t>
      </w:r>
      <w:r w:rsidRPr="005A2743">
        <w:rPr>
          <w:rFonts w:ascii="Verdana" w:hAnsi="Verdana" w:cstheme="minorHAnsi"/>
          <w:sz w:val="20"/>
          <w:szCs w:val="20"/>
        </w:rPr>
        <w:t>na wzór wiadomości SDS. Sygnalizacja odebranej wiadomości.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Wezwanie pomocy przez uczestnika grupy odbywa się poprzez jedno naciśnięcie przycisku i wysłane zostaje do pozostałych członków grupy i na stanowisko dyspozytorskie automatycznej wiadomości informującej, że znajduje się w niebezpieczeństwie i prosi </w:t>
      </w:r>
      <w:r w:rsidR="00F6046D" w:rsidRPr="005A2743">
        <w:rPr>
          <w:rFonts w:ascii="Verdana" w:hAnsi="Verdana" w:cstheme="minorHAnsi"/>
          <w:sz w:val="20"/>
          <w:szCs w:val="20"/>
        </w:rPr>
        <w:br/>
      </w:r>
      <w:r w:rsidRPr="005A2743">
        <w:rPr>
          <w:rFonts w:ascii="Verdana" w:hAnsi="Verdana" w:cstheme="minorHAnsi"/>
          <w:sz w:val="20"/>
          <w:szCs w:val="20"/>
        </w:rPr>
        <w:t>o pomoc.</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Rejestracja korespondencji głosowej i tekstowej z poziomu urządzenia mobilnego z aplikacją użytkownika realizowana poprzez:</w:t>
      </w:r>
    </w:p>
    <w:p w:rsidR="00AB148F" w:rsidRPr="005A2743" w:rsidRDefault="00AB148F" w:rsidP="009A4647">
      <w:pPr>
        <w:pStyle w:val="Lista4a"/>
        <w:spacing w:line="276" w:lineRule="auto"/>
        <w:rPr>
          <w:rFonts w:ascii="Verdana" w:hAnsi="Verdana" w:cstheme="minorHAnsi"/>
          <w:sz w:val="20"/>
          <w:szCs w:val="20"/>
        </w:rPr>
      </w:pPr>
      <w:r w:rsidRPr="005A2743">
        <w:rPr>
          <w:rFonts w:ascii="Verdana" w:hAnsi="Verdana" w:cstheme="minorHAnsi"/>
          <w:sz w:val="20"/>
          <w:szCs w:val="20"/>
        </w:rPr>
        <w:t>lokalną rejestrację na urządzeniu mobilnym do 3 dni wstecz,</w:t>
      </w:r>
    </w:p>
    <w:p w:rsidR="00AB148F" w:rsidRPr="005A2743" w:rsidRDefault="00AB148F" w:rsidP="009A4647">
      <w:pPr>
        <w:pStyle w:val="Lista4a"/>
        <w:spacing w:line="276" w:lineRule="auto"/>
        <w:rPr>
          <w:rFonts w:ascii="Verdana" w:hAnsi="Verdana" w:cstheme="minorHAnsi"/>
          <w:sz w:val="20"/>
          <w:szCs w:val="20"/>
        </w:rPr>
      </w:pPr>
      <w:r w:rsidRPr="005A2743">
        <w:rPr>
          <w:rFonts w:ascii="Verdana" w:hAnsi="Verdana" w:cstheme="minorHAnsi"/>
          <w:sz w:val="20"/>
          <w:szCs w:val="20"/>
        </w:rPr>
        <w:t>rejestracja na serwerze systemu do 7 dni wstecz.</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Wbudowana lokalizacja GPS jest dostępna z poziomu aplikacji użytkownika systemu </w:t>
      </w:r>
      <w:r w:rsidR="00991D91" w:rsidRPr="005A2743">
        <w:rPr>
          <w:rFonts w:ascii="Verdana" w:hAnsi="Verdana" w:cstheme="minorHAnsi"/>
          <w:sz w:val="20"/>
          <w:szCs w:val="20"/>
        </w:rPr>
        <w:t>KOMUNIKACJI GRUPOWEJ I LOKALIZACJI</w:t>
      </w:r>
      <w:r w:rsidRPr="005A2743">
        <w:rPr>
          <w:rFonts w:ascii="Verdana" w:hAnsi="Verdana" w:cstheme="minorHAnsi"/>
          <w:sz w:val="20"/>
          <w:szCs w:val="20"/>
        </w:rPr>
        <w:t xml:space="preserve"> w urządzeniu mobilnym.</w:t>
      </w:r>
    </w:p>
    <w:p w:rsidR="00AB148F" w:rsidRPr="005A2743" w:rsidRDefault="00AB148F" w:rsidP="009A4647">
      <w:pPr>
        <w:pStyle w:val="Lista4a"/>
        <w:spacing w:line="276" w:lineRule="auto"/>
        <w:rPr>
          <w:rFonts w:ascii="Verdana" w:hAnsi="Verdana" w:cstheme="minorHAnsi"/>
          <w:sz w:val="20"/>
          <w:szCs w:val="20"/>
        </w:rPr>
      </w:pPr>
      <w:r w:rsidRPr="005A2743">
        <w:rPr>
          <w:rFonts w:ascii="Verdana" w:hAnsi="Verdana" w:cstheme="minorHAnsi"/>
          <w:sz w:val="20"/>
          <w:szCs w:val="20"/>
        </w:rPr>
        <w:t>Konfigurowalny jest okres odświeżania pozycji.</w:t>
      </w:r>
    </w:p>
    <w:p w:rsidR="00AB148F" w:rsidRPr="005A2743" w:rsidRDefault="00AB148F" w:rsidP="009A4647">
      <w:pPr>
        <w:pStyle w:val="Lista4a"/>
        <w:spacing w:line="276" w:lineRule="auto"/>
        <w:rPr>
          <w:rFonts w:ascii="Verdana" w:hAnsi="Verdana" w:cstheme="minorHAnsi"/>
          <w:sz w:val="20"/>
          <w:szCs w:val="20"/>
        </w:rPr>
      </w:pPr>
      <w:r w:rsidRPr="005A2743">
        <w:rPr>
          <w:rFonts w:ascii="Verdana" w:hAnsi="Verdana" w:cstheme="minorHAnsi"/>
          <w:sz w:val="20"/>
          <w:szCs w:val="20"/>
        </w:rPr>
        <w:t>Możliwe jest nanoszenie notatek/zdjęć/zaznaczonych punktów na mapie.</w:t>
      </w:r>
    </w:p>
    <w:p w:rsidR="00AB148F" w:rsidRPr="005A2743" w:rsidRDefault="00AB148F" w:rsidP="009A4647">
      <w:pPr>
        <w:pStyle w:val="Lista4a"/>
        <w:spacing w:line="276" w:lineRule="auto"/>
        <w:rPr>
          <w:rFonts w:ascii="Verdana" w:hAnsi="Verdana" w:cstheme="minorHAnsi"/>
          <w:sz w:val="20"/>
          <w:szCs w:val="20"/>
        </w:rPr>
      </w:pPr>
      <w:r w:rsidRPr="005A2743">
        <w:rPr>
          <w:rFonts w:ascii="Verdana" w:hAnsi="Verdana" w:cstheme="minorHAnsi"/>
          <w:sz w:val="20"/>
          <w:szCs w:val="20"/>
        </w:rPr>
        <w:t>Możliwe jest dzielenie się ww. danymi z innymi użytkownikami/grupami np.: nie jedź w to miejsce.</w:t>
      </w:r>
    </w:p>
    <w:p w:rsidR="00AB148F" w:rsidRPr="005A2743" w:rsidRDefault="00AB148F" w:rsidP="009A4647">
      <w:pPr>
        <w:pStyle w:val="Lista3a"/>
        <w:spacing w:line="276" w:lineRule="auto"/>
        <w:rPr>
          <w:rFonts w:ascii="Verdana" w:hAnsi="Verdana" w:cstheme="minorHAnsi"/>
          <w:b/>
          <w:sz w:val="20"/>
          <w:szCs w:val="20"/>
        </w:rPr>
      </w:pPr>
      <w:r w:rsidRPr="005A2743">
        <w:rPr>
          <w:rFonts w:ascii="Verdana" w:hAnsi="Verdana" w:cstheme="minorHAnsi"/>
          <w:sz w:val="20"/>
          <w:szCs w:val="20"/>
        </w:rPr>
        <w:t>Możliwe jest skonfigurowanie wymuszenia wygaszania podświetlenia urządzenia mobilnego</w:t>
      </w:r>
      <w:r w:rsidRPr="005A2743">
        <w:rPr>
          <w:rFonts w:ascii="Verdana" w:hAnsi="Verdana" w:cstheme="minorHAnsi"/>
          <w:b/>
          <w:sz w:val="20"/>
          <w:szCs w:val="20"/>
        </w:rPr>
        <w:t xml:space="preserve">. </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Wysyłanie wiadomości multimedialnych. Obsługiwane są m.in. zdjęcia, video dokumenty Office. PDF i inne. Jedynym ograniczeniem</w:t>
      </w:r>
      <w:r w:rsidR="00AD3126" w:rsidRPr="005A2743">
        <w:rPr>
          <w:rFonts w:ascii="Verdana" w:hAnsi="Verdana" w:cstheme="minorHAnsi"/>
          <w:sz w:val="20"/>
          <w:szCs w:val="20"/>
        </w:rPr>
        <w:t xml:space="preserve"> jest samo urządzenie mobilne i </w:t>
      </w:r>
      <w:r w:rsidRPr="005A2743">
        <w:rPr>
          <w:rFonts w:ascii="Verdana" w:hAnsi="Verdana" w:cstheme="minorHAnsi"/>
          <w:sz w:val="20"/>
          <w:szCs w:val="20"/>
        </w:rPr>
        <w:t>możliwość zainstalowanego OS do otwierania i przeglądania plików.</w:t>
      </w:r>
    </w:p>
    <w:p w:rsidR="00AB148F" w:rsidRPr="005A2743" w:rsidRDefault="00AB148F" w:rsidP="009A4647">
      <w:pPr>
        <w:pStyle w:val="Lista3a"/>
        <w:spacing w:line="276" w:lineRule="auto"/>
        <w:rPr>
          <w:rFonts w:ascii="Verdana" w:hAnsi="Verdana" w:cstheme="minorHAnsi"/>
          <w:sz w:val="20"/>
          <w:szCs w:val="20"/>
          <w:u w:val="single"/>
        </w:rPr>
      </w:pPr>
      <w:r w:rsidRPr="005A2743">
        <w:rPr>
          <w:rFonts w:ascii="Verdana" w:hAnsi="Verdana" w:cstheme="minorHAnsi"/>
          <w:sz w:val="20"/>
          <w:szCs w:val="20"/>
        </w:rPr>
        <w:t>Możliwy jest zdalny podsłuch na innym terminalu.</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Możliwe jest „chowanie” aplikacji na pierwszym planie dedykowanym przyciskiem.</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Możliwe jest awaryjne wyłączanie aplikacji w chwili przypadkowego odłączenia np. zestawu słuchawkowego.</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Możliwa jest sygnalizacja odtwarzanych komunikatów z historii.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Możliwe jest wysyłanie obrazu z kamery użytkownika urządzenia mobilnego do innych użytkowników systemu.</w:t>
      </w:r>
    </w:p>
    <w:p w:rsidR="00AB148F" w:rsidRPr="005A2743" w:rsidRDefault="00AB148F" w:rsidP="00AD3126">
      <w:pPr>
        <w:pStyle w:val="Lista2a"/>
        <w:spacing w:before="120" w:after="120"/>
        <w:rPr>
          <w:rFonts w:ascii="Verdana" w:hAnsi="Verdana" w:cstheme="minorHAnsi"/>
          <w:sz w:val="20"/>
          <w:szCs w:val="20"/>
        </w:rPr>
      </w:pPr>
      <w:r w:rsidRPr="005A2743">
        <w:rPr>
          <w:rFonts w:ascii="Verdana" w:hAnsi="Verdana" w:cstheme="minorHAnsi"/>
          <w:sz w:val="20"/>
          <w:szCs w:val="20"/>
        </w:rPr>
        <w:t>Funkcje i usługi realizowane w aplikacji dyspozytorskiej.</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Działanie aplikacji pod systemem operacyjnym MS Windows Pro 7/8/10 PL.</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Łączność z systemem za pomocą interfejsu IP.</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Pożądana</w:t>
      </w:r>
      <w:r w:rsidRPr="005A2743">
        <w:rPr>
          <w:rFonts w:ascii="Verdana" w:hAnsi="Verdana" w:cstheme="minorHAnsi"/>
          <w:b/>
          <w:sz w:val="20"/>
          <w:szCs w:val="20"/>
        </w:rPr>
        <w:t xml:space="preserve"> </w:t>
      </w:r>
      <w:r w:rsidRPr="005A2743">
        <w:rPr>
          <w:rFonts w:ascii="Verdana" w:hAnsi="Verdana" w:cstheme="minorHAnsi"/>
          <w:sz w:val="20"/>
          <w:szCs w:val="20"/>
        </w:rPr>
        <w:t xml:space="preserve">obsługa aplikacji dyspozytorskiej poprzez panel </w:t>
      </w:r>
      <w:proofErr w:type="spellStart"/>
      <w:r w:rsidRPr="005A2743">
        <w:rPr>
          <w:rFonts w:ascii="Verdana" w:hAnsi="Verdana" w:cstheme="minorHAnsi"/>
          <w:sz w:val="20"/>
          <w:szCs w:val="20"/>
        </w:rPr>
        <w:t>touch-screen</w:t>
      </w:r>
      <w:proofErr w:type="spellEnd"/>
      <w:r w:rsidRPr="005A2743">
        <w:rPr>
          <w:rFonts w:ascii="Verdana" w:hAnsi="Verdana" w:cstheme="minorHAnsi"/>
          <w:sz w:val="20"/>
          <w:szCs w:val="20"/>
        </w:rPr>
        <w:t>.</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Aplikacja dyspozytorska umożliwia prace z wieloma zestawami akustycznymi (mikrotelefonem, mikrofonem biurkowym, zestawem głośnomówiącym czy nagłownym).</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Wizualizacja w postaci interfejsu graficznego stanu poszczególnych użytkowników i grup. </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Prezentacja stanu połączenia z serwerami sterującymi, rejestratorami.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Wyświetlanie historii połączeń zawierającej następujące parametry dodatkowe:</w:t>
      </w:r>
    </w:p>
    <w:p w:rsidR="00AB148F" w:rsidRPr="005A2743" w:rsidRDefault="00AB148F" w:rsidP="009A4647">
      <w:pPr>
        <w:numPr>
          <w:ilvl w:val="0"/>
          <w:numId w:val="12"/>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informacja o zmianie grupy w trakcie prowadzenia korespondencji,</w:t>
      </w:r>
    </w:p>
    <w:p w:rsidR="00AB148F" w:rsidRPr="005A2743" w:rsidRDefault="00AB148F" w:rsidP="009A4647">
      <w:pPr>
        <w:numPr>
          <w:ilvl w:val="0"/>
          <w:numId w:val="12"/>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połączenia alarmowe,</w:t>
      </w:r>
    </w:p>
    <w:p w:rsidR="00AB148F" w:rsidRPr="005A2743" w:rsidRDefault="00AB148F" w:rsidP="009A4647">
      <w:pPr>
        <w:numPr>
          <w:ilvl w:val="0"/>
          <w:numId w:val="12"/>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prezentacja informacji o użytkowniku, który potwierdził połączenie alarmowe na danej grupie,</w:t>
      </w:r>
    </w:p>
    <w:p w:rsidR="00AB148F" w:rsidRPr="005A2743" w:rsidRDefault="00AB148F" w:rsidP="009A4647">
      <w:pPr>
        <w:numPr>
          <w:ilvl w:val="0"/>
          <w:numId w:val="12"/>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lastRenderedPageBreak/>
        <w:t>prezentacja informacji o użytkowniku, który usunął połączenie alarmowe,</w:t>
      </w:r>
    </w:p>
    <w:p w:rsidR="00AB148F" w:rsidRPr="005A2743" w:rsidRDefault="00AB148F" w:rsidP="009A4647">
      <w:pPr>
        <w:numPr>
          <w:ilvl w:val="0"/>
          <w:numId w:val="12"/>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wszystkie komunikaty, ostrzeżenia i opisy są wyświetlane na konsoli w języku polskim.</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Aplikacja zapewnia regulację głośności sygnalizacji dźwiękowej.</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Administrator systemu ma możliwość nadawania odpowiednich uprawnień poszczególnym dyspozytorom / konsolom dyspozytorskim:</w:t>
      </w:r>
    </w:p>
    <w:p w:rsidR="00AB148F" w:rsidRPr="005A2743" w:rsidRDefault="00AB148F" w:rsidP="009A4647">
      <w:pPr>
        <w:numPr>
          <w:ilvl w:val="0"/>
          <w:numId w:val="13"/>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lang w:eastAsia="ja-JP"/>
        </w:rPr>
        <w:t>umożliwia to użytkownikowi z odpowiednimi uprawnieniami dowolną budowę ekranu roboczego poprzez rozmieszczenie jego elementów (paneli funkcyjnych, przycisków i innych elementów) wraz z możliwością przeskalowania ich wielkości i zawartości, zmiany kolorystyki i czcionek</w:t>
      </w:r>
      <w:r w:rsidRPr="005A2743">
        <w:rPr>
          <w:rFonts w:ascii="Verdana" w:eastAsia="SimSun" w:hAnsi="Verdana" w:cstheme="minorHAnsi"/>
          <w:sz w:val="20"/>
          <w:szCs w:val="20"/>
        </w:rPr>
        <w:t>,</w:t>
      </w:r>
    </w:p>
    <w:p w:rsidR="00AB148F" w:rsidRPr="005A2743" w:rsidRDefault="00AB148F" w:rsidP="009A4647">
      <w:pPr>
        <w:numPr>
          <w:ilvl w:val="0"/>
          <w:numId w:val="13"/>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lang w:eastAsia="ja-JP"/>
        </w:rPr>
        <w:t>umożliwia to definiowanie wielu ekranów (np. z rozplanowaniem urządzeń mobilnych, panelem do odsłuchu zarejestrowanych rozmów</w:t>
      </w:r>
      <w:r w:rsidR="004D4622" w:rsidRPr="005A2743">
        <w:rPr>
          <w:rFonts w:ascii="Verdana" w:eastAsia="SimSun" w:hAnsi="Verdana" w:cstheme="minorHAnsi"/>
          <w:sz w:val="20"/>
          <w:szCs w:val="20"/>
          <w:lang w:eastAsia="ja-JP"/>
        </w:rPr>
        <w:t>,</w:t>
      </w:r>
      <w:r w:rsidRPr="005A2743">
        <w:rPr>
          <w:rFonts w:ascii="Verdana" w:eastAsia="SimSun" w:hAnsi="Verdana" w:cstheme="minorHAnsi"/>
          <w:sz w:val="20"/>
          <w:szCs w:val="20"/>
          <w:lang w:eastAsia="ja-JP"/>
        </w:rPr>
        <w:t xml:space="preserve"> </w:t>
      </w:r>
      <w:r w:rsidR="004D4622" w:rsidRPr="005A2743">
        <w:rPr>
          <w:rFonts w:ascii="Verdana" w:eastAsia="SimSun" w:hAnsi="Verdana" w:cstheme="minorHAnsi"/>
          <w:sz w:val="20"/>
          <w:szCs w:val="20"/>
          <w:lang w:eastAsia="ja-JP"/>
        </w:rPr>
        <w:t xml:space="preserve">w których brała udział dana konsola dyspozytorska </w:t>
      </w:r>
      <w:r w:rsidRPr="005A2743">
        <w:rPr>
          <w:rFonts w:ascii="Verdana" w:eastAsia="SimSun" w:hAnsi="Verdana" w:cstheme="minorHAnsi"/>
          <w:sz w:val="20"/>
          <w:szCs w:val="20"/>
          <w:lang w:eastAsia="ja-JP"/>
        </w:rPr>
        <w:t>i innych funkcjonalności).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Zmiana konfiguracji aplikacji nie powoduje jej restartu.</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Obsługa profili użytkowników aplikacji; profile określają zakres funkcji dostępnych dla dyspozytora, który posługuje się danym profilem. Profil zawiera:</w:t>
      </w:r>
    </w:p>
    <w:p w:rsidR="00AB148F" w:rsidRPr="005A2743" w:rsidRDefault="00AB148F" w:rsidP="009A4647">
      <w:pPr>
        <w:numPr>
          <w:ilvl w:val="0"/>
          <w:numId w:val="14"/>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lang w:eastAsia="ja-JP"/>
        </w:rPr>
        <w:t>historię zdarzeń (połączeń, rejestracji korespondencji wiadomości tekstowych),</w:t>
      </w:r>
    </w:p>
    <w:p w:rsidR="00AB148F" w:rsidRPr="005A2743" w:rsidRDefault="00AB148F" w:rsidP="009A4647">
      <w:pPr>
        <w:numPr>
          <w:ilvl w:val="0"/>
          <w:numId w:val="14"/>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lang w:eastAsia="ja-JP"/>
        </w:rPr>
        <w:t>urządzenia mobilne dostępne dla danego dyspozytora,</w:t>
      </w:r>
    </w:p>
    <w:p w:rsidR="00AB148F" w:rsidRPr="005A2743" w:rsidRDefault="00AB148F" w:rsidP="009A4647">
      <w:pPr>
        <w:numPr>
          <w:ilvl w:val="0"/>
          <w:numId w:val="14"/>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lang w:eastAsia="ja-JP"/>
        </w:rPr>
        <w:t>wyglądu</w:t>
      </w:r>
      <w:r w:rsidRPr="005A2743">
        <w:rPr>
          <w:rFonts w:ascii="Verdana" w:eastAsia="SimSun" w:hAnsi="Verdana" w:cstheme="minorHAnsi"/>
          <w:sz w:val="20"/>
          <w:szCs w:val="20"/>
        </w:rPr>
        <w:t xml:space="preserve"> interfejsu (rozmieszczenie przycisków, napisy na przyciskach).</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Dla dyspozytora są zdefiniowane (konfigurowane) profile, które zawierają konfigurację wyglądu interfejsu użytkownika aplikacji z dostępnymi funkcjami; profile są przechowywane na serwerze i z niego będą automatycznie ładowane; profile takie są tworzone dla stanowiska dyspozytorskiego oraz indywidualnie dla poszczególnych dyspozytorów; profile są przenoszone między różnymi stanowiskami dyspozytorskimi, a dyspozytor po zalogowaniu się na dowolnym stanowisku dyspozytorskim korzysta z aplikacji z konfiguracją z jego profilu.</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Dostęp do Aplikacji poprzez wykorzystanie loginu i hasła.</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Aplikacja posiada książkę kontaktów do współpracy z podsystemem mapowym.</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Prezentacja i obsługa stanów awaryjnych systemu w tym:</w:t>
      </w:r>
    </w:p>
    <w:p w:rsidR="00AB148F" w:rsidRPr="005A2743" w:rsidRDefault="00AB148F" w:rsidP="009A4647">
      <w:pPr>
        <w:numPr>
          <w:ilvl w:val="0"/>
          <w:numId w:val="15"/>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prezentacja stanu połączenia z serwer sterujący główny / zapasowy, baza danych, etc.),</w:t>
      </w:r>
    </w:p>
    <w:p w:rsidR="00AB148F" w:rsidRPr="005A2743" w:rsidRDefault="00AB148F" w:rsidP="009A4647">
      <w:pPr>
        <w:numPr>
          <w:ilvl w:val="0"/>
          <w:numId w:val="15"/>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możliwość prezentacji stanu połączenia z elementami systemu,</w:t>
      </w:r>
    </w:p>
    <w:p w:rsidR="00AB148F" w:rsidRPr="005A2743" w:rsidRDefault="00AB148F" w:rsidP="009A4647">
      <w:pPr>
        <w:numPr>
          <w:ilvl w:val="0"/>
          <w:numId w:val="15"/>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możliwość zmiany adresacji IP konsoli i wyboru alternatywnego interfejsu sieciowego,</w:t>
      </w:r>
    </w:p>
    <w:p w:rsidR="00AB148F" w:rsidRPr="005A2743" w:rsidRDefault="00AB148F" w:rsidP="009A4647">
      <w:pPr>
        <w:numPr>
          <w:ilvl w:val="0"/>
          <w:numId w:val="15"/>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możliwość wyboru alternatywnego serwera w przypadku awarii,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Wygląd aplikacji, a w szczególności liczba, wielkość, rozmieszczenie paneli roboczych oraz ich typów (stałe, typu </w:t>
      </w:r>
      <w:proofErr w:type="spellStart"/>
      <w:r w:rsidRPr="005A2743">
        <w:rPr>
          <w:rFonts w:ascii="Verdana" w:hAnsi="Verdana" w:cstheme="minorHAnsi"/>
          <w:sz w:val="20"/>
          <w:szCs w:val="20"/>
        </w:rPr>
        <w:t>popup</w:t>
      </w:r>
      <w:proofErr w:type="spellEnd"/>
      <w:r w:rsidRPr="005A2743">
        <w:rPr>
          <w:rFonts w:ascii="Verdana" w:hAnsi="Verdana" w:cstheme="minorHAnsi"/>
          <w:sz w:val="20"/>
          <w:szCs w:val="20"/>
        </w:rPr>
        <w:t xml:space="preserve">), kontrolki funkcyjne (np. panel telefonu, kolejki połączeń, panel konferencji, przyciski programowalne, etc.) powinny być w pełni konfigurowalne i dostosowane do specyfiki pracy danego stanowiska dyspozytorskiego na etapie wdrożenia. </w:t>
      </w:r>
    </w:p>
    <w:p w:rsidR="00AB148F" w:rsidRPr="005A2743" w:rsidRDefault="00AB148F" w:rsidP="00AD3126">
      <w:pPr>
        <w:pStyle w:val="Lista2a"/>
        <w:tabs>
          <w:tab w:val="clear" w:pos="426"/>
          <w:tab w:val="num" w:pos="993"/>
        </w:tabs>
        <w:spacing w:before="120" w:after="120"/>
        <w:ind w:left="993" w:hanging="426"/>
        <w:rPr>
          <w:rFonts w:ascii="Verdana" w:hAnsi="Verdana" w:cstheme="minorHAnsi"/>
          <w:sz w:val="20"/>
          <w:szCs w:val="20"/>
        </w:rPr>
      </w:pPr>
      <w:r w:rsidRPr="005A2743">
        <w:rPr>
          <w:rFonts w:ascii="Verdana" w:hAnsi="Verdana" w:cstheme="minorHAnsi"/>
          <w:sz w:val="20"/>
          <w:szCs w:val="20"/>
        </w:rPr>
        <w:t xml:space="preserve">Struktura systemu integralnej komunikacji grupowej i lokalizacji </w:t>
      </w:r>
      <w:r w:rsidR="00991D91" w:rsidRPr="005A2743">
        <w:rPr>
          <w:rFonts w:ascii="Verdana" w:hAnsi="Verdana" w:cstheme="minorHAnsi"/>
          <w:sz w:val="20"/>
          <w:szCs w:val="20"/>
        </w:rPr>
        <w:t>KOMUNIKACJI GRUPOWEJ I LOKALIZACJI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Centralny element stanowi</w:t>
      </w:r>
      <w:r w:rsidR="001010DF" w:rsidRPr="005A2743">
        <w:rPr>
          <w:rFonts w:ascii="Verdana" w:hAnsi="Verdana" w:cstheme="minorHAnsi"/>
          <w:sz w:val="20"/>
          <w:szCs w:val="20"/>
        </w:rPr>
        <w:t>ą dwa</w:t>
      </w:r>
      <w:r w:rsidRPr="005A2743">
        <w:rPr>
          <w:rFonts w:ascii="Verdana" w:hAnsi="Verdana" w:cstheme="minorHAnsi"/>
          <w:sz w:val="20"/>
          <w:szCs w:val="20"/>
        </w:rPr>
        <w:t xml:space="preserve"> serwer</w:t>
      </w:r>
      <w:r w:rsidR="001010DF" w:rsidRPr="005A2743">
        <w:rPr>
          <w:rFonts w:ascii="Verdana" w:hAnsi="Verdana" w:cstheme="minorHAnsi"/>
          <w:sz w:val="20"/>
          <w:szCs w:val="20"/>
        </w:rPr>
        <w:t>y</w:t>
      </w:r>
      <w:r w:rsidRPr="005A2743">
        <w:rPr>
          <w:rFonts w:ascii="Verdana" w:hAnsi="Verdana" w:cstheme="minorHAnsi"/>
          <w:sz w:val="20"/>
          <w:szCs w:val="20"/>
        </w:rPr>
        <w:t xml:space="preserve"> sprzętow</w:t>
      </w:r>
      <w:r w:rsidR="00607641" w:rsidRPr="005A2743">
        <w:rPr>
          <w:rFonts w:ascii="Verdana" w:hAnsi="Verdana" w:cstheme="minorHAnsi"/>
          <w:sz w:val="20"/>
          <w:szCs w:val="20"/>
        </w:rPr>
        <w:t>e</w:t>
      </w:r>
      <w:r w:rsidRPr="005A2743">
        <w:rPr>
          <w:rFonts w:ascii="Verdana" w:hAnsi="Verdana" w:cstheme="minorHAnsi"/>
          <w:sz w:val="20"/>
          <w:szCs w:val="20"/>
        </w:rPr>
        <w:t xml:space="preserve"> (główn</w:t>
      </w:r>
      <w:r w:rsidR="00607641" w:rsidRPr="005A2743">
        <w:rPr>
          <w:rFonts w:ascii="Verdana" w:hAnsi="Verdana" w:cstheme="minorHAnsi"/>
          <w:sz w:val="20"/>
          <w:szCs w:val="20"/>
        </w:rPr>
        <w:t>y</w:t>
      </w:r>
      <w:r w:rsidRPr="005A2743">
        <w:rPr>
          <w:rFonts w:ascii="Verdana" w:hAnsi="Verdana" w:cstheme="minorHAnsi"/>
          <w:sz w:val="20"/>
          <w:szCs w:val="20"/>
        </w:rPr>
        <w:t xml:space="preserve"> i rezerwow</w:t>
      </w:r>
      <w:r w:rsidR="00607641" w:rsidRPr="005A2743">
        <w:rPr>
          <w:rFonts w:ascii="Verdana" w:hAnsi="Verdana" w:cstheme="minorHAnsi"/>
          <w:sz w:val="20"/>
          <w:szCs w:val="20"/>
        </w:rPr>
        <w:t>y</w:t>
      </w:r>
      <w:r w:rsidRPr="005A2743">
        <w:rPr>
          <w:rFonts w:ascii="Verdana" w:hAnsi="Verdana" w:cstheme="minorHAnsi"/>
          <w:sz w:val="20"/>
          <w:szCs w:val="20"/>
        </w:rPr>
        <w:t xml:space="preserve">) pracujące jako redundantne serwery z licencją na użytkowanie oprogramowania systemu </w:t>
      </w:r>
      <w:r w:rsidR="00991D91" w:rsidRPr="005A2743">
        <w:rPr>
          <w:rFonts w:ascii="Verdana" w:hAnsi="Verdana" w:cstheme="minorHAnsi"/>
          <w:sz w:val="20"/>
          <w:szCs w:val="20"/>
        </w:rPr>
        <w:lastRenderedPageBreak/>
        <w:t>KOMUNIKACJI GRUPOWEJ I LOKALIZACJI</w:t>
      </w:r>
      <w:r w:rsidRPr="005A2743">
        <w:rPr>
          <w:rFonts w:ascii="Verdana" w:hAnsi="Verdana" w:cstheme="minorHAnsi"/>
          <w:sz w:val="20"/>
          <w:szCs w:val="20"/>
        </w:rPr>
        <w:t xml:space="preserve"> przeznaczonego do instalacji w lokalizacji centralnej i </w:t>
      </w:r>
      <w:r w:rsidR="001010DF" w:rsidRPr="005A2743">
        <w:rPr>
          <w:rFonts w:ascii="Verdana" w:hAnsi="Verdana" w:cstheme="minorHAnsi"/>
          <w:sz w:val="20"/>
          <w:szCs w:val="20"/>
        </w:rPr>
        <w:t xml:space="preserve">wydzielonej sieci z dostępem do </w:t>
      </w:r>
      <w:r w:rsidRPr="005A2743">
        <w:rPr>
          <w:rFonts w:ascii="Verdana" w:hAnsi="Verdana" w:cstheme="minorHAnsi"/>
          <w:sz w:val="20"/>
          <w:szCs w:val="20"/>
        </w:rPr>
        <w:t>publiczn</w:t>
      </w:r>
      <w:r w:rsidR="001010DF" w:rsidRPr="005A2743">
        <w:rPr>
          <w:rFonts w:ascii="Verdana" w:hAnsi="Verdana" w:cstheme="minorHAnsi"/>
          <w:sz w:val="20"/>
          <w:szCs w:val="20"/>
        </w:rPr>
        <w:t>ego</w:t>
      </w:r>
      <w:r w:rsidRPr="005A2743">
        <w:rPr>
          <w:rFonts w:ascii="Verdana" w:hAnsi="Verdana" w:cstheme="minorHAnsi"/>
          <w:sz w:val="20"/>
          <w:szCs w:val="20"/>
        </w:rPr>
        <w:t xml:space="preserve"> adres</w:t>
      </w:r>
      <w:r w:rsidR="001010DF" w:rsidRPr="005A2743">
        <w:rPr>
          <w:rFonts w:ascii="Verdana" w:hAnsi="Verdana" w:cstheme="minorHAnsi"/>
          <w:sz w:val="20"/>
          <w:szCs w:val="20"/>
        </w:rPr>
        <w:t>u</w:t>
      </w:r>
      <w:r w:rsidRPr="005A2743">
        <w:rPr>
          <w:rFonts w:ascii="Verdana" w:hAnsi="Verdana" w:cstheme="minorHAnsi"/>
          <w:sz w:val="20"/>
          <w:szCs w:val="20"/>
        </w:rPr>
        <w:t xml:space="preserve"> IP.</w:t>
      </w:r>
    </w:p>
    <w:p w:rsidR="00AB148F" w:rsidRPr="005A2743" w:rsidRDefault="00AB148F" w:rsidP="009A4647">
      <w:pPr>
        <w:pStyle w:val="Lista3a"/>
        <w:spacing w:line="276" w:lineRule="auto"/>
        <w:rPr>
          <w:rFonts w:ascii="Verdana" w:hAnsi="Verdana" w:cstheme="minorHAnsi"/>
          <w:b/>
          <w:sz w:val="20"/>
          <w:szCs w:val="20"/>
        </w:rPr>
      </w:pPr>
      <w:r w:rsidRPr="005A2743">
        <w:rPr>
          <w:rFonts w:ascii="Verdana" w:hAnsi="Verdana" w:cstheme="minorHAnsi"/>
          <w:sz w:val="20"/>
          <w:szCs w:val="20"/>
        </w:rPr>
        <w:t>Aplikacj</w:t>
      </w:r>
      <w:r w:rsidR="00607641" w:rsidRPr="005A2743">
        <w:rPr>
          <w:rFonts w:ascii="Verdana" w:hAnsi="Verdana" w:cstheme="minorHAnsi"/>
          <w:sz w:val="20"/>
          <w:szCs w:val="20"/>
        </w:rPr>
        <w:t>a</w:t>
      </w:r>
      <w:r w:rsidRPr="005A2743">
        <w:rPr>
          <w:rFonts w:ascii="Verdana" w:hAnsi="Verdana" w:cstheme="minorHAnsi"/>
          <w:sz w:val="20"/>
          <w:szCs w:val="20"/>
        </w:rPr>
        <w:t xml:space="preserve"> mapow</w:t>
      </w:r>
      <w:r w:rsidR="00607641" w:rsidRPr="005A2743">
        <w:rPr>
          <w:rFonts w:ascii="Verdana" w:hAnsi="Verdana" w:cstheme="minorHAnsi"/>
          <w:sz w:val="20"/>
          <w:szCs w:val="20"/>
        </w:rPr>
        <w:t>a</w:t>
      </w:r>
      <w:r w:rsidRPr="005A2743">
        <w:rPr>
          <w:rFonts w:ascii="Verdana" w:hAnsi="Verdana" w:cstheme="minorHAnsi"/>
          <w:sz w:val="20"/>
          <w:szCs w:val="20"/>
        </w:rPr>
        <w:t xml:space="preserve"> z niezbędną aktualną bazą danych (aktualizowaną przynajmniej przez okres trwania gwarancji) lub bardziej pożądane dla stabilności systemu Serwer mapow</w:t>
      </w:r>
      <w:r w:rsidR="00607641" w:rsidRPr="005A2743">
        <w:rPr>
          <w:rFonts w:ascii="Verdana" w:hAnsi="Verdana" w:cstheme="minorHAnsi"/>
          <w:sz w:val="20"/>
          <w:szCs w:val="20"/>
        </w:rPr>
        <w:t>y</w:t>
      </w:r>
      <w:r w:rsidRPr="005A2743">
        <w:rPr>
          <w:rFonts w:ascii="Verdana" w:hAnsi="Verdana" w:cstheme="minorHAnsi"/>
          <w:sz w:val="20"/>
          <w:szCs w:val="20"/>
        </w:rPr>
        <w:t>, obejmując</w:t>
      </w:r>
      <w:r w:rsidR="00607641" w:rsidRPr="005A2743">
        <w:rPr>
          <w:rFonts w:ascii="Verdana" w:hAnsi="Verdana" w:cstheme="minorHAnsi"/>
          <w:sz w:val="20"/>
          <w:szCs w:val="20"/>
        </w:rPr>
        <w:t>y</w:t>
      </w:r>
      <w:r w:rsidRPr="005A2743">
        <w:rPr>
          <w:rFonts w:ascii="Verdana" w:hAnsi="Verdana" w:cstheme="minorHAnsi"/>
          <w:sz w:val="20"/>
          <w:szCs w:val="20"/>
        </w:rPr>
        <w:t xml:space="preserve"> serwer z licencją na użytkowanie oprogramowania mapow</w:t>
      </w:r>
      <w:r w:rsidR="0014468A" w:rsidRPr="005A2743">
        <w:rPr>
          <w:rFonts w:ascii="Verdana" w:hAnsi="Verdana" w:cstheme="minorHAnsi"/>
          <w:sz w:val="20"/>
          <w:szCs w:val="20"/>
        </w:rPr>
        <w:t>ego</w:t>
      </w:r>
      <w:r w:rsidRPr="005A2743">
        <w:rPr>
          <w:rFonts w:ascii="Verdana" w:hAnsi="Verdana" w:cstheme="minorHAnsi"/>
          <w:sz w:val="20"/>
          <w:szCs w:val="20"/>
        </w:rPr>
        <w:t>, przeznaczonego do instalacji w lokalizacji centralnej.</w:t>
      </w:r>
    </w:p>
    <w:p w:rsidR="00AB148F" w:rsidRPr="005A2743" w:rsidRDefault="00095961" w:rsidP="009A4647">
      <w:pPr>
        <w:pStyle w:val="Lista3a"/>
        <w:spacing w:line="276" w:lineRule="auto"/>
        <w:rPr>
          <w:rFonts w:ascii="Verdana" w:hAnsi="Verdana" w:cstheme="minorHAnsi"/>
          <w:sz w:val="20"/>
          <w:szCs w:val="20"/>
        </w:rPr>
      </w:pPr>
      <w:r w:rsidRPr="005A2743">
        <w:rPr>
          <w:rFonts w:ascii="Verdana" w:hAnsi="Verdana" w:cstheme="minorHAnsi"/>
          <w:sz w:val="20"/>
          <w:szCs w:val="20"/>
        </w:rPr>
        <w:t>Aplikacja konsoli dyspozytorskiej lub fizyczna stacja z konsolą dyspozytorską</w:t>
      </w:r>
      <w:r w:rsidRPr="005A2743" w:rsidDel="00095961">
        <w:rPr>
          <w:rFonts w:ascii="Verdana" w:hAnsi="Verdana" w:cstheme="minorHAnsi"/>
          <w:sz w:val="20"/>
          <w:szCs w:val="20"/>
        </w:rPr>
        <w:t xml:space="preserve"> </w:t>
      </w:r>
      <w:r w:rsidR="00F6046D" w:rsidRPr="005A2743">
        <w:rPr>
          <w:rFonts w:ascii="Verdana" w:hAnsi="Verdana" w:cstheme="minorHAnsi"/>
          <w:sz w:val="20"/>
          <w:szCs w:val="20"/>
        </w:rPr>
        <w:br/>
      </w:r>
      <w:r w:rsidR="00AB148F" w:rsidRPr="005A2743">
        <w:rPr>
          <w:rFonts w:ascii="Verdana" w:hAnsi="Verdana" w:cstheme="minorHAnsi"/>
          <w:sz w:val="20"/>
          <w:szCs w:val="20"/>
        </w:rPr>
        <w:t xml:space="preserve">z niezbędnym oprogramowaniem w języku polskim, przeznaczonych do instalacji </w:t>
      </w:r>
      <w:r w:rsidR="00F6046D" w:rsidRPr="005A2743">
        <w:rPr>
          <w:rFonts w:ascii="Verdana" w:hAnsi="Verdana" w:cstheme="minorHAnsi"/>
          <w:sz w:val="20"/>
          <w:szCs w:val="20"/>
        </w:rPr>
        <w:br/>
      </w:r>
      <w:r w:rsidR="00AB148F" w:rsidRPr="005A2743">
        <w:rPr>
          <w:rFonts w:ascii="Verdana" w:hAnsi="Verdana" w:cstheme="minorHAnsi"/>
          <w:sz w:val="20"/>
          <w:szCs w:val="20"/>
        </w:rPr>
        <w:t xml:space="preserve">w następujących lokalizacjach: KWP Wrocław, KWP Szczecin, KWP Gorzów Wielkopolski, KWP Łódź, KWP Opole. Zamawiający dopuszcza przygotowanie wersji instalacyjnej aplikacji lub </w:t>
      </w:r>
      <w:r w:rsidR="00A60460" w:rsidRPr="005A2743">
        <w:rPr>
          <w:rFonts w:ascii="Verdana" w:hAnsi="Verdana" w:cstheme="minorHAnsi"/>
          <w:sz w:val="20"/>
          <w:szCs w:val="20"/>
        </w:rPr>
        <w:t>s</w:t>
      </w:r>
      <w:r w:rsidR="00AB148F" w:rsidRPr="005A2743">
        <w:rPr>
          <w:rFonts w:ascii="Verdana" w:hAnsi="Verdana" w:cstheme="minorHAnsi"/>
          <w:sz w:val="20"/>
          <w:szCs w:val="20"/>
        </w:rPr>
        <w:t xml:space="preserve">konfigurowanych </w:t>
      </w:r>
      <w:r w:rsidR="00A60460" w:rsidRPr="005A2743">
        <w:rPr>
          <w:rFonts w:ascii="Verdana" w:hAnsi="Verdana" w:cstheme="minorHAnsi"/>
          <w:sz w:val="20"/>
          <w:szCs w:val="20"/>
        </w:rPr>
        <w:t>fizycznych stacji z konsolą dyspozytorską</w:t>
      </w:r>
      <w:r w:rsidR="00607641" w:rsidRPr="005A2743">
        <w:rPr>
          <w:rFonts w:ascii="Verdana" w:hAnsi="Verdana" w:cstheme="minorHAnsi"/>
          <w:sz w:val="20"/>
          <w:szCs w:val="20"/>
        </w:rPr>
        <w:t>,</w:t>
      </w:r>
      <w:r w:rsidR="00A60460" w:rsidRPr="005A2743" w:rsidDel="00A60460">
        <w:rPr>
          <w:rFonts w:ascii="Verdana" w:hAnsi="Verdana" w:cstheme="minorHAnsi"/>
          <w:sz w:val="20"/>
          <w:szCs w:val="20"/>
        </w:rPr>
        <w:t xml:space="preserve"> </w:t>
      </w:r>
      <w:r w:rsidR="00A60460" w:rsidRPr="005A2743">
        <w:rPr>
          <w:rFonts w:ascii="Verdana" w:hAnsi="Verdana" w:cstheme="minorHAnsi"/>
          <w:sz w:val="20"/>
          <w:szCs w:val="20"/>
        </w:rPr>
        <w:t xml:space="preserve"> </w:t>
      </w:r>
      <w:r w:rsidR="00AB148F" w:rsidRPr="005A2743">
        <w:rPr>
          <w:rFonts w:ascii="Verdana" w:hAnsi="Verdana" w:cstheme="minorHAnsi"/>
          <w:sz w:val="20"/>
          <w:szCs w:val="20"/>
        </w:rPr>
        <w:t>tak aby instalacje dostarczonych elementów był</w:t>
      </w:r>
      <w:r w:rsidR="00607641" w:rsidRPr="005A2743">
        <w:rPr>
          <w:rFonts w:ascii="Verdana" w:hAnsi="Verdana" w:cstheme="minorHAnsi"/>
          <w:sz w:val="20"/>
          <w:szCs w:val="20"/>
        </w:rPr>
        <w:t>y</w:t>
      </w:r>
      <w:r w:rsidR="00AB148F" w:rsidRPr="005A2743">
        <w:rPr>
          <w:rFonts w:ascii="Verdana" w:hAnsi="Verdana" w:cstheme="minorHAnsi"/>
          <w:sz w:val="20"/>
          <w:szCs w:val="20"/>
        </w:rPr>
        <w:t xml:space="preserve"> możliw</w:t>
      </w:r>
      <w:r w:rsidR="00607641" w:rsidRPr="005A2743">
        <w:rPr>
          <w:rFonts w:ascii="Verdana" w:hAnsi="Verdana" w:cstheme="minorHAnsi"/>
          <w:sz w:val="20"/>
          <w:szCs w:val="20"/>
        </w:rPr>
        <w:t>e</w:t>
      </w:r>
      <w:r w:rsidR="00AB148F" w:rsidRPr="005A2743">
        <w:rPr>
          <w:rFonts w:ascii="Verdana" w:hAnsi="Verdana" w:cstheme="minorHAnsi"/>
          <w:sz w:val="20"/>
          <w:szCs w:val="20"/>
        </w:rPr>
        <w:t xml:space="preserve"> przez służby techniczne Zamawiającego</w:t>
      </w:r>
      <w:r w:rsidR="00A60460" w:rsidRPr="005A2743">
        <w:rPr>
          <w:rFonts w:ascii="Verdana" w:hAnsi="Verdana" w:cstheme="minorHAnsi"/>
          <w:sz w:val="20"/>
          <w:szCs w:val="20"/>
        </w:rPr>
        <w:t xml:space="preserve">. Wykonawca dostarczy </w:t>
      </w:r>
      <w:r w:rsidR="00AB148F" w:rsidRPr="005A2743">
        <w:rPr>
          <w:rFonts w:ascii="Verdana" w:hAnsi="Verdana" w:cstheme="minorHAnsi"/>
          <w:sz w:val="20"/>
          <w:szCs w:val="20"/>
        </w:rPr>
        <w:t xml:space="preserve">instrukcję instalacji aplikacji lub </w:t>
      </w:r>
      <w:r w:rsidR="00A60460" w:rsidRPr="005A2743">
        <w:rPr>
          <w:rFonts w:ascii="Verdana" w:hAnsi="Verdana" w:cstheme="minorHAnsi"/>
          <w:sz w:val="20"/>
          <w:szCs w:val="20"/>
        </w:rPr>
        <w:t>fizycznych stacji z konsolą dyspozytorską</w:t>
      </w:r>
      <w:r w:rsidR="00AB148F" w:rsidRPr="005A2743">
        <w:rPr>
          <w:rFonts w:ascii="Verdana" w:hAnsi="Verdana" w:cstheme="minorHAnsi"/>
          <w:sz w:val="20"/>
          <w:szCs w:val="20"/>
        </w:rPr>
        <w:t xml:space="preserve">. Aplikacja lub </w:t>
      </w:r>
      <w:r w:rsidR="00A60460" w:rsidRPr="005A2743">
        <w:rPr>
          <w:rFonts w:ascii="Verdana" w:hAnsi="Verdana" w:cstheme="minorHAnsi"/>
          <w:sz w:val="20"/>
          <w:szCs w:val="20"/>
        </w:rPr>
        <w:t>fizyczne stacje z konsolą dyspozytorską</w:t>
      </w:r>
      <w:r w:rsidR="00A60460" w:rsidRPr="005A2743" w:rsidDel="00A60460">
        <w:rPr>
          <w:rFonts w:ascii="Verdana" w:hAnsi="Verdana" w:cstheme="minorHAnsi"/>
          <w:sz w:val="20"/>
          <w:szCs w:val="20"/>
        </w:rPr>
        <w:t xml:space="preserve"> </w:t>
      </w:r>
      <w:r w:rsidR="00AB148F" w:rsidRPr="005A2743">
        <w:rPr>
          <w:rFonts w:ascii="Verdana" w:hAnsi="Verdana" w:cstheme="minorHAnsi"/>
          <w:sz w:val="20"/>
          <w:szCs w:val="20"/>
        </w:rPr>
        <w:t xml:space="preserve">powinny być dostarczone bezpośrednio do jednostek </w:t>
      </w:r>
      <w:r w:rsidR="007B398F" w:rsidRPr="005A2743">
        <w:rPr>
          <w:rFonts w:ascii="Verdana" w:hAnsi="Verdana" w:cstheme="minorHAnsi"/>
          <w:sz w:val="20"/>
          <w:szCs w:val="20"/>
        </w:rPr>
        <w:t>Wojewódzkich</w:t>
      </w:r>
      <w:r w:rsidR="00AB148F" w:rsidRPr="005A2743">
        <w:rPr>
          <w:rFonts w:ascii="Verdana" w:hAnsi="Verdana" w:cstheme="minorHAnsi"/>
          <w:sz w:val="20"/>
          <w:szCs w:val="20"/>
        </w:rPr>
        <w:t xml:space="preserve">. W przypadku </w:t>
      </w:r>
      <w:r w:rsidR="007B398F" w:rsidRPr="005A2743">
        <w:rPr>
          <w:rFonts w:ascii="Verdana" w:hAnsi="Verdana" w:cstheme="minorHAnsi"/>
          <w:sz w:val="20"/>
          <w:szCs w:val="20"/>
        </w:rPr>
        <w:t xml:space="preserve">dostarczenia </w:t>
      </w:r>
      <w:r w:rsidR="00AB148F" w:rsidRPr="005A2743">
        <w:rPr>
          <w:rFonts w:ascii="Verdana" w:hAnsi="Verdana" w:cstheme="minorHAnsi"/>
          <w:sz w:val="20"/>
          <w:szCs w:val="20"/>
        </w:rPr>
        <w:t>aplikacji</w:t>
      </w:r>
      <w:r w:rsidR="007B398F" w:rsidRPr="005A2743">
        <w:rPr>
          <w:rFonts w:ascii="Verdana" w:hAnsi="Verdana" w:cstheme="minorHAnsi"/>
          <w:sz w:val="20"/>
          <w:szCs w:val="20"/>
        </w:rPr>
        <w:t>,</w:t>
      </w:r>
      <w:r w:rsidR="00AB148F" w:rsidRPr="005A2743">
        <w:rPr>
          <w:rFonts w:ascii="Verdana" w:hAnsi="Verdana" w:cstheme="minorHAnsi"/>
          <w:sz w:val="20"/>
          <w:szCs w:val="20"/>
        </w:rPr>
        <w:t xml:space="preserve"> </w:t>
      </w:r>
      <w:r w:rsidR="007B398F" w:rsidRPr="005A2743">
        <w:rPr>
          <w:rFonts w:ascii="Verdana" w:hAnsi="Verdana" w:cstheme="minorHAnsi"/>
          <w:sz w:val="20"/>
          <w:szCs w:val="20"/>
        </w:rPr>
        <w:t xml:space="preserve">Zamawiający </w:t>
      </w:r>
      <w:r w:rsidR="00AB148F" w:rsidRPr="005A2743">
        <w:rPr>
          <w:rFonts w:ascii="Verdana" w:hAnsi="Verdana" w:cstheme="minorHAnsi"/>
          <w:sz w:val="20"/>
          <w:szCs w:val="20"/>
        </w:rPr>
        <w:t xml:space="preserve">dopuszcza przesłanie linku do pobrania aplikacji oraz kluczy aktywacyjnych na adres </w:t>
      </w:r>
      <w:hyperlink r:id="rId9" w:history="1">
        <w:r w:rsidR="00AB148F" w:rsidRPr="005A2743">
          <w:rPr>
            <w:rStyle w:val="Hipercze"/>
            <w:rFonts w:ascii="Verdana" w:hAnsi="Verdana" w:cstheme="minorHAnsi"/>
            <w:color w:val="auto"/>
            <w:sz w:val="20"/>
            <w:szCs w:val="20"/>
          </w:rPr>
          <w:t>licencje@wr.policja.gov.pl</w:t>
        </w:r>
      </w:hyperlink>
      <w:r w:rsidR="00AB148F" w:rsidRPr="005A2743">
        <w:rPr>
          <w:rFonts w:ascii="Verdana" w:hAnsi="Verdana" w:cstheme="minorHAnsi"/>
          <w:sz w:val="20"/>
          <w:szCs w:val="20"/>
        </w:rPr>
        <w:t>.</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Udostępnionych aplikacji </w:t>
      </w:r>
      <w:r w:rsidR="007B398F" w:rsidRPr="005A2743">
        <w:rPr>
          <w:rFonts w:ascii="Verdana" w:hAnsi="Verdana" w:cstheme="minorHAnsi"/>
          <w:sz w:val="20"/>
          <w:szCs w:val="20"/>
        </w:rPr>
        <w:t xml:space="preserve">na urządzenia mobilne </w:t>
      </w:r>
      <w:r w:rsidR="007E0267" w:rsidRPr="005A2743">
        <w:rPr>
          <w:rFonts w:ascii="Verdana" w:hAnsi="Verdana" w:cstheme="minorHAnsi"/>
          <w:sz w:val="20"/>
          <w:szCs w:val="20"/>
        </w:rPr>
        <w:t xml:space="preserve">systemu </w:t>
      </w:r>
      <w:r w:rsidR="00991D91" w:rsidRPr="005A2743">
        <w:rPr>
          <w:rFonts w:ascii="Verdana" w:hAnsi="Verdana" w:cstheme="minorHAnsi"/>
          <w:sz w:val="20"/>
          <w:szCs w:val="20"/>
        </w:rPr>
        <w:t>KOMUNIKACJI GRUPOWEJ I LOKALIZACJI</w:t>
      </w:r>
      <w:r w:rsidRPr="005A2743">
        <w:rPr>
          <w:rFonts w:ascii="Verdana" w:hAnsi="Verdana" w:cstheme="minorHAnsi"/>
          <w:sz w:val="20"/>
          <w:szCs w:val="20"/>
        </w:rPr>
        <w:t xml:space="preserve"> w języku polskim z przydzielonymi odpowiednio do zapotrzebowania licencjami: KWP we Wrocławiu – 110 licencji, KWP w Szczecinie – 100 licencji, KWP w Gorzowie Wielkopolskim – 60 licencji, KWP w Łodzi – 45 licencji, KWP w </w:t>
      </w:r>
      <w:r w:rsidR="00AD3126" w:rsidRPr="005A2743">
        <w:rPr>
          <w:rFonts w:ascii="Verdana" w:hAnsi="Verdana" w:cstheme="minorHAnsi"/>
          <w:sz w:val="20"/>
          <w:szCs w:val="20"/>
        </w:rPr>
        <w:t xml:space="preserve"> </w:t>
      </w:r>
      <w:r w:rsidRPr="005A2743">
        <w:rPr>
          <w:rFonts w:ascii="Verdana" w:hAnsi="Verdana" w:cstheme="minorHAnsi"/>
          <w:sz w:val="20"/>
          <w:szCs w:val="20"/>
        </w:rPr>
        <w:t xml:space="preserve">Opolu – 60 licencji. Łącznie 375 licencji systemu </w:t>
      </w:r>
      <w:r w:rsidR="00991D91" w:rsidRPr="005A2743">
        <w:rPr>
          <w:rFonts w:ascii="Verdana" w:hAnsi="Verdana" w:cstheme="minorHAnsi"/>
          <w:sz w:val="20"/>
          <w:szCs w:val="20"/>
        </w:rPr>
        <w:t>KOMUNIKACJI GRUPOWEJ I LOKALIZACJI</w:t>
      </w:r>
      <w:r w:rsidR="007E0267" w:rsidRPr="005A2743">
        <w:rPr>
          <w:rFonts w:ascii="Verdana" w:hAnsi="Verdana" w:cstheme="minorHAnsi"/>
          <w:sz w:val="20"/>
          <w:szCs w:val="20"/>
        </w:rPr>
        <w:t>.</w:t>
      </w:r>
    </w:p>
    <w:p w:rsidR="007E0267" w:rsidRPr="005A2743" w:rsidRDefault="007E0267" w:rsidP="009A4647">
      <w:pPr>
        <w:pStyle w:val="Lista3a"/>
        <w:spacing w:line="276" w:lineRule="auto"/>
        <w:rPr>
          <w:rFonts w:ascii="Verdana" w:hAnsi="Verdana" w:cstheme="minorHAnsi"/>
          <w:sz w:val="20"/>
          <w:szCs w:val="20"/>
        </w:rPr>
      </w:pPr>
      <w:r w:rsidRPr="005A2743">
        <w:rPr>
          <w:rFonts w:ascii="Verdana" w:hAnsi="Verdana" w:cstheme="minorHAnsi"/>
          <w:sz w:val="20"/>
          <w:szCs w:val="20"/>
        </w:rPr>
        <w:t>KWP we Wrocławiu za pomocą aplikacji zarządzającej może sterować przydziałem licencji dla poszczególnych jednostek. Licencje nie są na stałe przypisane do jednostek Wojewódzkich i mogą być migrowane pomiędzy jednostkami.</w:t>
      </w:r>
    </w:p>
    <w:p w:rsidR="00AB148F" w:rsidRPr="005A2743" w:rsidRDefault="00AB148F" w:rsidP="00AD3126">
      <w:pPr>
        <w:pStyle w:val="Lista1"/>
        <w:spacing w:before="120" w:after="120"/>
        <w:rPr>
          <w:rFonts w:ascii="Verdana" w:hAnsi="Verdana" w:cstheme="minorHAnsi"/>
          <w:sz w:val="20"/>
          <w:szCs w:val="20"/>
        </w:rPr>
      </w:pPr>
      <w:r w:rsidRPr="005A2743">
        <w:rPr>
          <w:rFonts w:ascii="Verdana" w:hAnsi="Verdana" w:cstheme="minorHAnsi"/>
          <w:sz w:val="20"/>
          <w:szCs w:val="20"/>
        </w:rPr>
        <w:t>Specyfikacja.</w:t>
      </w:r>
    </w:p>
    <w:p w:rsidR="00AB148F" w:rsidRPr="005A2743" w:rsidRDefault="00AB148F" w:rsidP="0005179B">
      <w:pPr>
        <w:pStyle w:val="Lista2a"/>
        <w:rPr>
          <w:rFonts w:ascii="Verdana" w:hAnsi="Verdana" w:cstheme="minorHAnsi"/>
          <w:sz w:val="20"/>
          <w:szCs w:val="20"/>
        </w:rPr>
      </w:pPr>
      <w:r w:rsidRPr="005A2743">
        <w:rPr>
          <w:rFonts w:ascii="Verdana" w:hAnsi="Verdana" w:cstheme="minorHAnsi"/>
          <w:sz w:val="20"/>
          <w:szCs w:val="20"/>
        </w:rPr>
        <w:t>Specyfikacja serwera sterującego.</w:t>
      </w:r>
    </w:p>
    <w:p w:rsidR="00AB148F" w:rsidRPr="005A2743" w:rsidRDefault="00AB148F" w:rsidP="00AD3126">
      <w:pPr>
        <w:spacing w:before="120" w:after="120"/>
        <w:rPr>
          <w:rFonts w:ascii="Verdana" w:hAnsi="Verdana" w:cstheme="minorHAnsi"/>
          <w:sz w:val="20"/>
          <w:szCs w:val="20"/>
        </w:rPr>
      </w:pPr>
      <w:r w:rsidRPr="005A2743">
        <w:rPr>
          <w:rFonts w:ascii="Verdana" w:eastAsia="SimSun" w:hAnsi="Verdana" w:cstheme="minorHAnsi"/>
          <w:sz w:val="20"/>
          <w:szCs w:val="20"/>
        </w:rPr>
        <w:t xml:space="preserve">Specyfikacja została umieszczona w Załączniku numer 1 do Opisu Przedmiotu Zamówienia. </w:t>
      </w:r>
    </w:p>
    <w:p w:rsidR="00AB148F" w:rsidRPr="005A2743" w:rsidRDefault="00AB148F" w:rsidP="00AD3126">
      <w:pPr>
        <w:pStyle w:val="Lista2a"/>
        <w:spacing w:after="120"/>
        <w:rPr>
          <w:rFonts w:ascii="Verdana" w:hAnsi="Verdana" w:cstheme="minorHAnsi"/>
          <w:sz w:val="20"/>
          <w:szCs w:val="20"/>
        </w:rPr>
      </w:pPr>
      <w:r w:rsidRPr="005A2743">
        <w:rPr>
          <w:rFonts w:ascii="Verdana" w:hAnsi="Verdana" w:cstheme="minorHAnsi"/>
          <w:sz w:val="20"/>
          <w:szCs w:val="20"/>
        </w:rPr>
        <w:t>Wymagania i specyfikacja do punktu 2.4.2</w:t>
      </w:r>
      <w:r w:rsidR="007E0267" w:rsidRPr="005A2743">
        <w:rPr>
          <w:rFonts w:ascii="Verdana" w:hAnsi="Verdana" w:cstheme="minorHAnsi"/>
          <w:sz w:val="20"/>
          <w:szCs w:val="20"/>
        </w:rPr>
        <w:t xml:space="preserve"> – aplikacji mapowej</w:t>
      </w:r>
      <w:r w:rsidRPr="005A2743">
        <w:rPr>
          <w:rFonts w:ascii="Verdana" w:hAnsi="Verdana" w:cstheme="minorHAnsi"/>
          <w:sz w:val="20"/>
          <w:szCs w:val="20"/>
        </w:rPr>
        <w:t>.</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System mapowy umożliwi śledzenie terminali mobilnych na mapie, łącznie </w:t>
      </w:r>
      <w:r w:rsidR="007E0267" w:rsidRPr="005A2743">
        <w:rPr>
          <w:rFonts w:ascii="Verdana" w:hAnsi="Verdana" w:cstheme="minorHAnsi"/>
          <w:sz w:val="20"/>
          <w:szCs w:val="20"/>
        </w:rPr>
        <w:br/>
      </w:r>
      <w:r w:rsidRPr="005A2743">
        <w:rPr>
          <w:rFonts w:ascii="Verdana" w:hAnsi="Verdana" w:cstheme="minorHAnsi"/>
          <w:sz w:val="20"/>
          <w:szCs w:val="20"/>
        </w:rPr>
        <w:t>z wyświetleniem historii ich przemieszczania się.</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Zapewni możliwość zmiany podkładów mapowych, przesuwanie, oddalenie </w:t>
      </w:r>
      <w:r w:rsidR="007E0267" w:rsidRPr="005A2743">
        <w:rPr>
          <w:rFonts w:ascii="Verdana" w:hAnsi="Verdana" w:cstheme="minorHAnsi"/>
          <w:sz w:val="20"/>
          <w:szCs w:val="20"/>
        </w:rPr>
        <w:br/>
      </w:r>
      <w:r w:rsidRPr="005A2743">
        <w:rPr>
          <w:rFonts w:ascii="Verdana" w:hAnsi="Verdana" w:cstheme="minorHAnsi"/>
          <w:sz w:val="20"/>
          <w:szCs w:val="20"/>
        </w:rPr>
        <w:t>i przybliżanie mapy.</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Pozwoli na dodawanie obiektów lub grup obiektów do mapy.</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Dynamiczne odświeżanie obiektów na mapie.</w:t>
      </w:r>
    </w:p>
    <w:p w:rsidR="00AB148F" w:rsidRPr="005A2743" w:rsidRDefault="00AB148F" w:rsidP="009A4647">
      <w:pPr>
        <w:pStyle w:val="Lista3a"/>
        <w:spacing w:line="276" w:lineRule="auto"/>
        <w:rPr>
          <w:rFonts w:ascii="Verdana" w:hAnsi="Verdana" w:cstheme="minorHAnsi"/>
          <w:b/>
          <w:sz w:val="20"/>
          <w:szCs w:val="20"/>
        </w:rPr>
      </w:pPr>
      <w:r w:rsidRPr="005A2743">
        <w:rPr>
          <w:rFonts w:ascii="Verdana" w:hAnsi="Verdana" w:cstheme="minorHAnsi"/>
          <w:sz w:val="20"/>
          <w:szCs w:val="20"/>
        </w:rPr>
        <w:t>Z pozycji dyspozytora definiowanie obiektów jako widoczne dla wszystkich lub widoczne jedynie dla dyspozytora.</w:t>
      </w:r>
      <w:r w:rsidRPr="005A2743">
        <w:rPr>
          <w:rFonts w:ascii="Verdana" w:hAnsi="Verdana" w:cstheme="minorHAnsi"/>
          <w:b/>
          <w:sz w:val="20"/>
          <w:szCs w:val="20"/>
        </w:rPr>
        <w:tab/>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Zapis obrazu mapy do pliku graficznego</w:t>
      </w:r>
    </w:p>
    <w:p w:rsidR="00AB148F" w:rsidRPr="005A2743" w:rsidRDefault="00AB148F" w:rsidP="009A4647">
      <w:pPr>
        <w:pStyle w:val="Lista3a"/>
        <w:spacing w:line="276" w:lineRule="auto"/>
        <w:rPr>
          <w:rFonts w:ascii="Verdana" w:hAnsi="Verdana" w:cstheme="minorHAnsi"/>
          <w:b/>
          <w:sz w:val="20"/>
          <w:szCs w:val="20"/>
        </w:rPr>
      </w:pPr>
      <w:r w:rsidRPr="005A2743">
        <w:rPr>
          <w:rFonts w:ascii="Verdana" w:hAnsi="Verdana" w:cstheme="minorHAnsi"/>
          <w:sz w:val="20"/>
          <w:szCs w:val="20"/>
        </w:rPr>
        <w:t>Specyfikacja serwera mapowego została umieszczona w Załączniku numer 1 do Opisu Przedmiotu Zamówienia.</w:t>
      </w:r>
    </w:p>
    <w:p w:rsidR="00AB148F" w:rsidRPr="005A2743" w:rsidRDefault="00AB148F" w:rsidP="00AD3126">
      <w:pPr>
        <w:pStyle w:val="Lista2a"/>
        <w:tabs>
          <w:tab w:val="clear" w:pos="426"/>
          <w:tab w:val="num" w:pos="993"/>
        </w:tabs>
        <w:spacing w:before="120" w:after="120"/>
        <w:ind w:left="993" w:hanging="426"/>
        <w:rPr>
          <w:rFonts w:ascii="Verdana" w:hAnsi="Verdana" w:cstheme="minorHAnsi"/>
          <w:sz w:val="20"/>
          <w:szCs w:val="20"/>
        </w:rPr>
      </w:pPr>
      <w:r w:rsidRPr="005A2743">
        <w:rPr>
          <w:rFonts w:ascii="Verdana" w:hAnsi="Verdana" w:cstheme="minorHAnsi"/>
          <w:sz w:val="20"/>
          <w:szCs w:val="20"/>
        </w:rPr>
        <w:t>Wymagania i specyfikacja do punktu 2.4.3</w:t>
      </w:r>
      <w:r w:rsidR="00095961" w:rsidRPr="005A2743">
        <w:rPr>
          <w:rFonts w:ascii="Verdana" w:hAnsi="Verdana" w:cstheme="minorHAnsi"/>
          <w:sz w:val="20"/>
          <w:szCs w:val="20"/>
        </w:rPr>
        <w:t xml:space="preserve"> </w:t>
      </w:r>
      <w:r w:rsidR="006C7A9F" w:rsidRPr="005A2743">
        <w:rPr>
          <w:rFonts w:ascii="Verdana" w:hAnsi="Verdana" w:cstheme="minorHAnsi"/>
          <w:sz w:val="20"/>
          <w:szCs w:val="20"/>
        </w:rPr>
        <w:t>–</w:t>
      </w:r>
      <w:r w:rsidR="00133283" w:rsidRPr="005A2743">
        <w:rPr>
          <w:rFonts w:ascii="Verdana" w:hAnsi="Verdana" w:cstheme="minorHAnsi"/>
          <w:sz w:val="20"/>
          <w:szCs w:val="20"/>
        </w:rPr>
        <w:t xml:space="preserve"> </w:t>
      </w:r>
      <w:r w:rsidR="006C7A9F" w:rsidRPr="005A2743">
        <w:rPr>
          <w:rFonts w:ascii="Verdana" w:hAnsi="Verdana" w:cstheme="minorHAnsi"/>
          <w:sz w:val="20"/>
          <w:szCs w:val="20"/>
        </w:rPr>
        <w:t xml:space="preserve">w przypadku dostarczenia </w:t>
      </w:r>
      <w:r w:rsidR="00133283" w:rsidRPr="005A2743">
        <w:rPr>
          <w:rFonts w:ascii="Verdana" w:hAnsi="Verdana" w:cstheme="minorHAnsi"/>
          <w:sz w:val="20"/>
          <w:szCs w:val="20"/>
        </w:rPr>
        <w:t>fizyczn</w:t>
      </w:r>
      <w:r w:rsidR="006C7A9F" w:rsidRPr="005A2743">
        <w:rPr>
          <w:rFonts w:ascii="Verdana" w:hAnsi="Verdana" w:cstheme="minorHAnsi"/>
          <w:sz w:val="20"/>
          <w:szCs w:val="20"/>
        </w:rPr>
        <w:t>ej</w:t>
      </w:r>
      <w:r w:rsidR="00133283" w:rsidRPr="005A2743">
        <w:rPr>
          <w:rFonts w:ascii="Verdana" w:hAnsi="Verdana" w:cstheme="minorHAnsi"/>
          <w:sz w:val="20"/>
          <w:szCs w:val="20"/>
        </w:rPr>
        <w:t xml:space="preserve"> stacj</w:t>
      </w:r>
      <w:r w:rsidR="006C7A9F" w:rsidRPr="005A2743">
        <w:rPr>
          <w:rFonts w:ascii="Verdana" w:hAnsi="Verdana" w:cstheme="minorHAnsi"/>
          <w:sz w:val="20"/>
          <w:szCs w:val="20"/>
        </w:rPr>
        <w:t>i</w:t>
      </w:r>
      <w:r w:rsidR="00133283" w:rsidRPr="005A2743">
        <w:rPr>
          <w:rFonts w:ascii="Verdana" w:hAnsi="Verdana" w:cstheme="minorHAnsi"/>
          <w:sz w:val="20"/>
          <w:szCs w:val="20"/>
        </w:rPr>
        <w:t xml:space="preserve"> z konsolą dyspozytorską</w:t>
      </w:r>
      <w:r w:rsidRPr="005A2743">
        <w:rPr>
          <w:rFonts w:ascii="Verdana" w:hAnsi="Verdana" w:cstheme="minorHAnsi"/>
          <w:sz w:val="20"/>
          <w:szCs w:val="20"/>
        </w:rPr>
        <w:t>.</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lastRenderedPageBreak/>
        <w:t>Urządzenie przeznaczone jest do pracy ciągłej.</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Urządzenie jest wyposażone w wyświetlacz o dużym zakresie regulacji, tak aby zapewniać komfort pracy i czytelność w warunkach bardzo jasno oświetlonych pomieszczeń oraz w nocy, gdy oświetlenie jest ograniczone. Wielkość wyświetlacza powinna wynosić przynajmniej 22”. </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Urządzenie jest wyposażone w mikrofon i głośniki oraz posiada wbudowaną kamerę.</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Urządzenie posiada złącza do podłączenia mikrofonu zewnętrznego. </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 xml:space="preserve">Urządzenie pozwala na podłączenie przewodowego lub bezprzewodowego zestawu nagłownego. </w:t>
      </w:r>
    </w:p>
    <w:p w:rsidR="00AB148F" w:rsidRPr="005A2743" w:rsidRDefault="00AB148F" w:rsidP="00AD3126">
      <w:pPr>
        <w:pStyle w:val="Lista2a"/>
        <w:spacing w:before="120" w:after="120"/>
        <w:rPr>
          <w:rFonts w:ascii="Verdana" w:hAnsi="Verdana" w:cstheme="minorHAnsi"/>
          <w:sz w:val="20"/>
          <w:szCs w:val="20"/>
        </w:rPr>
      </w:pPr>
      <w:r w:rsidRPr="005A2743">
        <w:rPr>
          <w:rFonts w:ascii="Verdana" w:hAnsi="Verdana" w:cstheme="minorHAnsi"/>
          <w:sz w:val="20"/>
          <w:szCs w:val="20"/>
        </w:rPr>
        <w:t>Wymagania i specyfikacja do punktu 2.4.4</w:t>
      </w:r>
      <w:r w:rsidR="00133283" w:rsidRPr="005A2743">
        <w:rPr>
          <w:rFonts w:ascii="Verdana" w:hAnsi="Verdana" w:cstheme="minorHAnsi"/>
          <w:sz w:val="20"/>
          <w:szCs w:val="20"/>
        </w:rPr>
        <w:t xml:space="preserve"> - aplikacji na urządzenia mobilne</w:t>
      </w:r>
      <w:r w:rsidRPr="005A2743">
        <w:rPr>
          <w:rFonts w:ascii="Verdana" w:hAnsi="Verdana" w:cstheme="minorHAnsi"/>
          <w:sz w:val="20"/>
          <w:szCs w:val="20"/>
        </w:rPr>
        <w:t xml:space="preserve">. </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Terminale mobilne (smartfony, tablety) nie są przedmiotem zamówienia, sprzęt zapewnia zamawiający.</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Licencje użytkownika aplikacji zostają przyd</w:t>
      </w:r>
      <w:r w:rsidR="00AD3126" w:rsidRPr="005A2743">
        <w:rPr>
          <w:rFonts w:ascii="Verdana" w:hAnsi="Verdana" w:cstheme="minorHAnsi"/>
          <w:sz w:val="20"/>
          <w:szCs w:val="20"/>
        </w:rPr>
        <w:t>zielone w deklarowanej ilości w </w:t>
      </w:r>
      <w:r w:rsidRPr="005A2743">
        <w:rPr>
          <w:rFonts w:ascii="Verdana" w:hAnsi="Verdana" w:cstheme="minorHAnsi"/>
          <w:sz w:val="20"/>
          <w:szCs w:val="20"/>
        </w:rPr>
        <w:t>sposób bezterminowy, aktualizacje są udostępniane przynajmniej na czas trwania okresu gwarancji.</w:t>
      </w:r>
    </w:p>
    <w:p w:rsidR="00AB148F" w:rsidRPr="005A2743" w:rsidRDefault="00AB148F" w:rsidP="009A4647">
      <w:pPr>
        <w:pStyle w:val="Lista3a"/>
        <w:spacing w:line="276" w:lineRule="auto"/>
        <w:rPr>
          <w:rFonts w:ascii="Verdana" w:hAnsi="Verdana" w:cstheme="minorHAnsi"/>
          <w:sz w:val="20"/>
          <w:szCs w:val="20"/>
        </w:rPr>
      </w:pPr>
      <w:r w:rsidRPr="005A2743">
        <w:rPr>
          <w:rFonts w:ascii="Verdana" w:hAnsi="Verdana" w:cstheme="minorHAnsi"/>
          <w:sz w:val="20"/>
          <w:szCs w:val="20"/>
        </w:rPr>
        <w:t>Aplikacja jest obsługiwana przez terminale mobilne z systemem android od wersji 4.4.</w:t>
      </w:r>
      <w:r w:rsidRPr="005A2743">
        <w:rPr>
          <w:rFonts w:ascii="Verdana" w:hAnsi="Verdana" w:cstheme="minorHAnsi"/>
          <w:sz w:val="20"/>
          <w:szCs w:val="20"/>
        </w:rPr>
        <w:tab/>
        <w:t xml:space="preserve"> </w:t>
      </w:r>
    </w:p>
    <w:p w:rsidR="00AB148F" w:rsidRPr="005A2743" w:rsidRDefault="00AB148F" w:rsidP="00AD3126">
      <w:pPr>
        <w:pStyle w:val="Lista1"/>
        <w:spacing w:before="120" w:after="120"/>
        <w:rPr>
          <w:rFonts w:ascii="Verdana" w:hAnsi="Verdana" w:cstheme="minorHAnsi"/>
          <w:sz w:val="20"/>
          <w:szCs w:val="20"/>
        </w:rPr>
      </w:pPr>
      <w:r w:rsidRPr="005A2743">
        <w:rPr>
          <w:rFonts w:ascii="Verdana" w:hAnsi="Verdana" w:cstheme="minorHAnsi"/>
          <w:sz w:val="20"/>
          <w:szCs w:val="20"/>
        </w:rPr>
        <w:t xml:space="preserve">Wymagania dotyczące szkolenia. </w:t>
      </w:r>
    </w:p>
    <w:p w:rsidR="00AB148F" w:rsidRPr="005A2743" w:rsidRDefault="00AB148F" w:rsidP="009A4647">
      <w:pPr>
        <w:tabs>
          <w:tab w:val="left" w:pos="426"/>
        </w:tabs>
        <w:spacing w:after="120" w:line="276" w:lineRule="auto"/>
        <w:ind w:firstLine="709"/>
        <w:contextualSpacing/>
        <w:jc w:val="both"/>
        <w:rPr>
          <w:rFonts w:ascii="Verdana" w:hAnsi="Verdana" w:cstheme="minorHAnsi"/>
          <w:sz w:val="20"/>
          <w:szCs w:val="20"/>
        </w:rPr>
      </w:pPr>
      <w:r w:rsidRPr="005A2743">
        <w:rPr>
          <w:rFonts w:ascii="Verdana" w:hAnsi="Verdana" w:cstheme="minorHAnsi"/>
          <w:sz w:val="20"/>
          <w:szCs w:val="20"/>
        </w:rPr>
        <w:t xml:space="preserve">Po zainstalowaniu i uruchomieniu systemów we wskazanych lokalizacjach, wykonawca przeprowadzi na swój koszt </w:t>
      </w:r>
      <w:r w:rsidR="00F664A8" w:rsidRPr="005A2743">
        <w:rPr>
          <w:rFonts w:ascii="Verdana" w:hAnsi="Verdana" w:cstheme="minorHAnsi"/>
          <w:sz w:val="20"/>
          <w:szCs w:val="20"/>
        </w:rPr>
        <w:t xml:space="preserve">8-godzinne </w:t>
      </w:r>
      <w:r w:rsidRPr="005A2743">
        <w:rPr>
          <w:rFonts w:ascii="Verdana" w:hAnsi="Verdana" w:cstheme="minorHAnsi"/>
          <w:sz w:val="20"/>
          <w:szCs w:val="20"/>
        </w:rPr>
        <w:t xml:space="preserve">szkolenie dla </w:t>
      </w:r>
      <w:r w:rsidR="00F664A8" w:rsidRPr="005A2743">
        <w:rPr>
          <w:rFonts w:ascii="Verdana" w:hAnsi="Verdana" w:cstheme="minorHAnsi"/>
          <w:sz w:val="20"/>
          <w:szCs w:val="20"/>
        </w:rPr>
        <w:t xml:space="preserve">10 </w:t>
      </w:r>
      <w:r w:rsidRPr="005A2743">
        <w:rPr>
          <w:rFonts w:ascii="Verdana" w:hAnsi="Verdana" w:cstheme="minorHAnsi"/>
          <w:sz w:val="20"/>
          <w:szCs w:val="20"/>
        </w:rPr>
        <w:t>administratorów</w:t>
      </w:r>
      <w:r w:rsidR="00F664A8" w:rsidRPr="005A2743">
        <w:rPr>
          <w:rFonts w:ascii="Verdana" w:hAnsi="Verdana" w:cstheme="minorHAnsi"/>
          <w:sz w:val="20"/>
          <w:szCs w:val="20"/>
        </w:rPr>
        <w:t>/dyspozytorów</w:t>
      </w:r>
      <w:r w:rsidRPr="005A2743">
        <w:rPr>
          <w:rFonts w:ascii="Verdana" w:hAnsi="Verdana" w:cstheme="minorHAnsi"/>
          <w:sz w:val="20"/>
          <w:szCs w:val="20"/>
        </w:rPr>
        <w:t xml:space="preserve"> w zakresie konfiguracji i użytk</w:t>
      </w:r>
      <w:r w:rsidR="00AD3126" w:rsidRPr="005A2743">
        <w:rPr>
          <w:rFonts w:ascii="Verdana" w:hAnsi="Verdana" w:cstheme="minorHAnsi"/>
          <w:sz w:val="20"/>
          <w:szCs w:val="20"/>
        </w:rPr>
        <w:t xml:space="preserve">owania wszystkich dostarczanych </w:t>
      </w:r>
      <w:r w:rsidRPr="005A2743">
        <w:rPr>
          <w:rFonts w:ascii="Verdana" w:hAnsi="Verdana" w:cstheme="minorHAnsi"/>
          <w:sz w:val="20"/>
          <w:szCs w:val="20"/>
        </w:rPr>
        <w:t>urządzeń,</w:t>
      </w:r>
      <w:r w:rsidR="00AD3126" w:rsidRPr="005A2743">
        <w:rPr>
          <w:rFonts w:ascii="Verdana" w:hAnsi="Verdana" w:cstheme="minorHAnsi"/>
          <w:sz w:val="20"/>
          <w:szCs w:val="20"/>
        </w:rPr>
        <w:t xml:space="preserve"> </w:t>
      </w:r>
      <w:r w:rsidRPr="005A2743">
        <w:rPr>
          <w:rFonts w:ascii="Verdana" w:hAnsi="Verdana" w:cstheme="minorHAnsi"/>
          <w:sz w:val="20"/>
          <w:szCs w:val="20"/>
        </w:rPr>
        <w:t>oprogramowania i aplikacji. Szko</w:t>
      </w:r>
      <w:r w:rsidR="00AD3126" w:rsidRPr="005A2743">
        <w:rPr>
          <w:rFonts w:ascii="Verdana" w:hAnsi="Verdana" w:cstheme="minorHAnsi"/>
          <w:sz w:val="20"/>
          <w:szCs w:val="20"/>
        </w:rPr>
        <w:t>lenie przeprowadzone zostanie w </w:t>
      </w:r>
      <w:r w:rsidRPr="005A2743">
        <w:rPr>
          <w:rFonts w:ascii="Verdana" w:hAnsi="Verdana" w:cstheme="minorHAnsi"/>
          <w:sz w:val="20"/>
          <w:szCs w:val="20"/>
        </w:rPr>
        <w:t>języku polskim na dostarczonym, zainstalowanym i uruchomionym sprzęcie, oprogramowaniu i aplikacjach.</w:t>
      </w:r>
      <w:r w:rsidR="00F664A8" w:rsidRPr="005A2743">
        <w:rPr>
          <w:rFonts w:ascii="Verdana" w:hAnsi="Verdana" w:cstheme="minorHAnsi"/>
          <w:sz w:val="20"/>
          <w:szCs w:val="20"/>
        </w:rPr>
        <w:t xml:space="preserve"> </w:t>
      </w:r>
      <w:r w:rsidR="006857FE" w:rsidRPr="005A2743">
        <w:rPr>
          <w:rFonts w:ascii="Verdana" w:hAnsi="Verdana" w:cstheme="minorHAnsi"/>
          <w:sz w:val="20"/>
          <w:szCs w:val="20"/>
        </w:rPr>
        <w:t>Szkolenie odbędzie się w siedzibie Zamawiającego.</w:t>
      </w:r>
    </w:p>
    <w:p w:rsidR="00AB148F" w:rsidRPr="005A2743" w:rsidRDefault="00AB148F" w:rsidP="009A4647">
      <w:pPr>
        <w:tabs>
          <w:tab w:val="left" w:pos="426"/>
        </w:tabs>
        <w:spacing w:after="120" w:line="276" w:lineRule="auto"/>
        <w:ind w:firstLine="709"/>
        <w:contextualSpacing/>
        <w:jc w:val="both"/>
        <w:rPr>
          <w:rFonts w:ascii="Verdana" w:hAnsi="Verdana" w:cstheme="minorHAnsi"/>
          <w:sz w:val="20"/>
          <w:szCs w:val="20"/>
        </w:rPr>
      </w:pPr>
      <w:r w:rsidRPr="005A2743">
        <w:rPr>
          <w:rFonts w:ascii="Verdana" w:hAnsi="Verdana" w:cstheme="minorHAnsi"/>
          <w:sz w:val="20"/>
          <w:szCs w:val="20"/>
        </w:rPr>
        <w:t xml:space="preserve">Wykonawca zapewni instrukcje (dokumentację) konfiguracji i użytkowania dla wszystkich dostarczanych elementów systemu, a także inne konieczne materiały szkoleniowe. </w:t>
      </w:r>
    </w:p>
    <w:p w:rsidR="00AB148F" w:rsidRPr="005A2743" w:rsidRDefault="006857FE" w:rsidP="009A4647">
      <w:pPr>
        <w:tabs>
          <w:tab w:val="left" w:pos="426"/>
        </w:tabs>
        <w:spacing w:after="120" w:line="276" w:lineRule="auto"/>
        <w:ind w:firstLine="709"/>
        <w:contextualSpacing/>
        <w:jc w:val="both"/>
        <w:rPr>
          <w:rFonts w:ascii="Verdana" w:hAnsi="Verdana" w:cstheme="minorHAnsi"/>
          <w:sz w:val="20"/>
          <w:szCs w:val="20"/>
        </w:rPr>
      </w:pPr>
      <w:r w:rsidRPr="005A2743">
        <w:rPr>
          <w:rFonts w:ascii="Verdana" w:hAnsi="Verdana" w:cstheme="minorHAnsi"/>
          <w:sz w:val="20"/>
          <w:szCs w:val="20"/>
        </w:rPr>
        <w:t xml:space="preserve">Zamawiający, dopuszcza opcję szkolenia poprzez </w:t>
      </w:r>
      <w:r w:rsidR="00FB1161" w:rsidRPr="005A2743">
        <w:rPr>
          <w:rFonts w:ascii="Verdana" w:hAnsi="Verdana" w:cstheme="minorHAnsi"/>
          <w:sz w:val="20"/>
          <w:szCs w:val="20"/>
        </w:rPr>
        <w:t xml:space="preserve">system </w:t>
      </w:r>
      <w:r w:rsidR="005569E8" w:rsidRPr="005A2743">
        <w:rPr>
          <w:rFonts w:ascii="Verdana" w:hAnsi="Verdana" w:cstheme="minorHAnsi"/>
          <w:sz w:val="20"/>
          <w:szCs w:val="20"/>
        </w:rPr>
        <w:t>w</w:t>
      </w:r>
      <w:r w:rsidRPr="005A2743">
        <w:rPr>
          <w:rFonts w:ascii="Verdana" w:hAnsi="Verdana" w:cstheme="minorHAnsi"/>
          <w:sz w:val="20"/>
          <w:szCs w:val="20"/>
        </w:rPr>
        <w:t>ideokonferen</w:t>
      </w:r>
      <w:r w:rsidR="00FB1161" w:rsidRPr="005A2743">
        <w:rPr>
          <w:rFonts w:ascii="Verdana" w:hAnsi="Verdana" w:cstheme="minorHAnsi"/>
          <w:sz w:val="20"/>
          <w:szCs w:val="20"/>
        </w:rPr>
        <w:t>cyjny</w:t>
      </w:r>
      <w:r w:rsidRPr="005A2743">
        <w:rPr>
          <w:rFonts w:ascii="Verdana" w:hAnsi="Verdana" w:cstheme="minorHAnsi"/>
          <w:sz w:val="20"/>
          <w:szCs w:val="20"/>
        </w:rPr>
        <w:t xml:space="preserve">, jeśli będzie zakaz zgromadzeń w przypadku pandemii. </w:t>
      </w:r>
      <w:r w:rsidR="00AB148F" w:rsidRPr="005A2743">
        <w:rPr>
          <w:rFonts w:ascii="Verdana" w:hAnsi="Verdana" w:cstheme="minorHAnsi"/>
          <w:sz w:val="20"/>
          <w:szCs w:val="20"/>
        </w:rPr>
        <w:t>Koszty pobytu osób szkolonych zostaną pokryte przez Zamawiającego.</w:t>
      </w:r>
    </w:p>
    <w:p w:rsidR="00AB148F" w:rsidRPr="005A2743" w:rsidRDefault="00AB148F" w:rsidP="00AD3126">
      <w:pPr>
        <w:pStyle w:val="Lista1"/>
        <w:spacing w:before="120" w:after="120"/>
        <w:rPr>
          <w:rFonts w:ascii="Verdana" w:hAnsi="Verdana" w:cstheme="minorHAnsi"/>
          <w:sz w:val="20"/>
          <w:szCs w:val="20"/>
        </w:rPr>
      </w:pPr>
      <w:r w:rsidRPr="005A2743">
        <w:rPr>
          <w:rFonts w:ascii="Verdana" w:hAnsi="Verdana" w:cstheme="minorHAnsi"/>
          <w:sz w:val="20"/>
          <w:szCs w:val="20"/>
        </w:rPr>
        <w:t xml:space="preserve">Wymagania w zakresie gwarancji i serwisu. </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Zamawiający wymaga, aby oferowany przedmiot zamówienia objęty był gwarancją na okres:</w:t>
      </w:r>
    </w:p>
    <w:p w:rsidR="00AB148F" w:rsidRPr="00517CFE" w:rsidRDefault="00AB148F" w:rsidP="009A4647">
      <w:pPr>
        <w:numPr>
          <w:ilvl w:val="0"/>
          <w:numId w:val="16"/>
        </w:numPr>
        <w:tabs>
          <w:tab w:val="left" w:pos="420"/>
        </w:tabs>
        <w:spacing w:line="276" w:lineRule="auto"/>
        <w:ind w:left="840"/>
        <w:jc w:val="both"/>
        <w:rPr>
          <w:rFonts w:ascii="Verdana" w:hAnsi="Verdana" w:cstheme="minorHAnsi"/>
          <w:b/>
          <w:color w:val="FF0000"/>
          <w:sz w:val="20"/>
          <w:szCs w:val="20"/>
        </w:rPr>
      </w:pPr>
      <w:r w:rsidRPr="00517CFE">
        <w:rPr>
          <w:rFonts w:ascii="Verdana" w:eastAsia="SimSun" w:hAnsi="Verdana" w:cstheme="minorHAnsi"/>
          <w:color w:val="FF0000"/>
          <w:sz w:val="20"/>
          <w:szCs w:val="20"/>
        </w:rPr>
        <w:t>Wszystkie</w:t>
      </w:r>
      <w:r w:rsidRPr="00517CFE">
        <w:rPr>
          <w:rFonts w:ascii="Verdana" w:eastAsia="SimSun" w:hAnsi="Verdana" w:cstheme="minorHAnsi"/>
          <w:b/>
          <w:bCs/>
          <w:color w:val="FF0000"/>
          <w:sz w:val="20"/>
          <w:szCs w:val="20"/>
        </w:rPr>
        <w:t xml:space="preserve"> </w:t>
      </w:r>
      <w:r w:rsidRPr="00517CFE">
        <w:rPr>
          <w:rFonts w:ascii="Verdana" w:eastAsia="SimSun" w:hAnsi="Verdana" w:cstheme="minorHAnsi"/>
          <w:color w:val="FF0000"/>
          <w:sz w:val="20"/>
          <w:szCs w:val="20"/>
        </w:rPr>
        <w:t xml:space="preserve">urządzenia będące przedmiotem dostawy - minimum </w:t>
      </w:r>
      <w:r w:rsidR="00517CFE">
        <w:rPr>
          <w:rFonts w:ascii="Verdana" w:eastAsia="SimSun" w:hAnsi="Verdana" w:cstheme="minorHAnsi"/>
          <w:color w:val="FF0000"/>
          <w:sz w:val="20"/>
          <w:szCs w:val="20"/>
        </w:rPr>
        <w:t>24</w:t>
      </w:r>
      <w:r w:rsidRPr="00517CFE">
        <w:rPr>
          <w:rFonts w:ascii="Verdana" w:eastAsia="SimSun" w:hAnsi="Verdana" w:cstheme="minorHAnsi"/>
          <w:color w:val="FF0000"/>
          <w:sz w:val="20"/>
          <w:szCs w:val="20"/>
        </w:rPr>
        <w:t xml:space="preserve"> miesi</w:t>
      </w:r>
      <w:r w:rsidR="00517CFE">
        <w:rPr>
          <w:rFonts w:ascii="Verdana" w:eastAsia="SimSun" w:hAnsi="Verdana" w:cstheme="minorHAnsi"/>
          <w:color w:val="FF0000"/>
          <w:sz w:val="20"/>
          <w:szCs w:val="20"/>
        </w:rPr>
        <w:t>ące</w:t>
      </w:r>
      <w:r w:rsidRPr="00517CFE">
        <w:rPr>
          <w:rFonts w:ascii="Verdana" w:eastAsia="SimSun" w:hAnsi="Verdana" w:cstheme="minorHAnsi"/>
          <w:color w:val="FF0000"/>
          <w:sz w:val="20"/>
          <w:szCs w:val="20"/>
        </w:rPr>
        <w:t>,</w:t>
      </w:r>
    </w:p>
    <w:p w:rsidR="00AB148F" w:rsidRPr="005A2743" w:rsidRDefault="00AB148F" w:rsidP="009A4647">
      <w:pPr>
        <w:numPr>
          <w:ilvl w:val="0"/>
          <w:numId w:val="16"/>
        </w:numPr>
        <w:tabs>
          <w:tab w:val="left" w:pos="420"/>
        </w:tabs>
        <w:spacing w:line="276" w:lineRule="auto"/>
        <w:ind w:left="840"/>
        <w:jc w:val="both"/>
        <w:rPr>
          <w:rFonts w:ascii="Verdana" w:hAnsi="Verdana" w:cstheme="minorHAnsi"/>
          <w:b/>
          <w:sz w:val="20"/>
          <w:szCs w:val="20"/>
        </w:rPr>
      </w:pPr>
      <w:r w:rsidRPr="005A2743">
        <w:rPr>
          <w:rFonts w:ascii="Verdana" w:eastAsia="SimSun" w:hAnsi="Verdana" w:cstheme="minorHAnsi"/>
          <w:sz w:val="20"/>
          <w:szCs w:val="20"/>
        </w:rPr>
        <w:t>Licencje - nieograniczone czasowo.</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Okres gwarancji liczony jest od dnia podpisania przez strony protokołu odbioru końcowego.</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Dostarczone urządzenia powinny być nowe, wolne od wad i zgodne z poziomem technologii istniejącym w momencie podpisania umowy.</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Gwarancja obejmuje:</w:t>
      </w:r>
    </w:p>
    <w:p w:rsidR="00AB148F" w:rsidRPr="005A2743" w:rsidRDefault="00133283"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w</w:t>
      </w:r>
      <w:r w:rsidR="00AB148F" w:rsidRPr="005A2743">
        <w:rPr>
          <w:rFonts w:ascii="Verdana" w:eastAsia="SimSun" w:hAnsi="Verdana" w:cstheme="minorHAnsi"/>
          <w:sz w:val="20"/>
          <w:szCs w:val="20"/>
        </w:rPr>
        <w:t>ady materiałowe i konstrukcyjne, a także nie spełnienie deklarowanych przez producenta parametrów i/lub funkcji użytkowych,</w:t>
      </w:r>
    </w:p>
    <w:p w:rsidR="00AB148F" w:rsidRPr="005A2743" w:rsidRDefault="00133283"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lastRenderedPageBreak/>
        <w:t>n</w:t>
      </w:r>
      <w:r w:rsidR="00AB148F" w:rsidRPr="005A2743">
        <w:rPr>
          <w:rFonts w:ascii="Verdana" w:eastAsia="SimSun" w:hAnsi="Verdana" w:cstheme="minorHAnsi"/>
          <w:sz w:val="20"/>
          <w:szCs w:val="20"/>
        </w:rPr>
        <w:t>aprawę wykrytych uszkodzeń, w tym wymianę uszkodzonych podzespołów na nowe,</w:t>
      </w:r>
    </w:p>
    <w:p w:rsidR="00AB148F" w:rsidRPr="005A2743" w:rsidRDefault="00133283"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u</w:t>
      </w:r>
      <w:r w:rsidR="00AB148F" w:rsidRPr="005A2743">
        <w:rPr>
          <w:rFonts w:ascii="Verdana" w:eastAsia="SimSun" w:hAnsi="Verdana" w:cstheme="minorHAnsi"/>
          <w:sz w:val="20"/>
          <w:szCs w:val="20"/>
        </w:rPr>
        <w:t>suwanie wykrytych usterek i błędów funkcjonalnych w działaniu urządzeń.</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Czas naprawy </w:t>
      </w:r>
      <w:r w:rsidR="0005179B" w:rsidRPr="005A2743">
        <w:rPr>
          <w:rFonts w:ascii="Verdana" w:hAnsi="Verdana" w:cstheme="minorHAnsi"/>
          <w:b w:val="0"/>
          <w:sz w:val="20"/>
          <w:szCs w:val="20"/>
        </w:rPr>
        <w:t xml:space="preserve">dla oprogramowania dedykowanego pracującego na serwerze, aplikacji konsoli dyspozytorskiej lub fizycznej stacji z konsolą dyspozytorską, </w:t>
      </w:r>
      <w:r w:rsidR="0080589D" w:rsidRPr="005A2743">
        <w:rPr>
          <w:rFonts w:ascii="Verdana" w:hAnsi="Verdana" w:cstheme="minorHAnsi"/>
          <w:b w:val="0"/>
          <w:sz w:val="20"/>
          <w:szCs w:val="20"/>
        </w:rPr>
        <w:t xml:space="preserve">aplikacji przeznaczonej na </w:t>
      </w:r>
      <w:r w:rsidR="0005179B" w:rsidRPr="005A2743">
        <w:rPr>
          <w:rFonts w:ascii="Verdana" w:hAnsi="Verdana" w:cstheme="minorHAnsi"/>
          <w:b w:val="0"/>
          <w:sz w:val="20"/>
          <w:szCs w:val="20"/>
        </w:rPr>
        <w:t>urządzeni</w:t>
      </w:r>
      <w:r w:rsidR="0080589D" w:rsidRPr="005A2743">
        <w:rPr>
          <w:rFonts w:ascii="Verdana" w:hAnsi="Verdana" w:cstheme="minorHAnsi"/>
          <w:b w:val="0"/>
          <w:sz w:val="20"/>
          <w:szCs w:val="20"/>
        </w:rPr>
        <w:t>a</w:t>
      </w:r>
      <w:r w:rsidR="0005179B" w:rsidRPr="005A2743">
        <w:rPr>
          <w:rFonts w:ascii="Verdana" w:hAnsi="Verdana" w:cstheme="minorHAnsi"/>
          <w:b w:val="0"/>
          <w:sz w:val="20"/>
          <w:szCs w:val="20"/>
        </w:rPr>
        <w:t xml:space="preserve"> mobiln</w:t>
      </w:r>
      <w:r w:rsidR="0080589D" w:rsidRPr="005A2743">
        <w:rPr>
          <w:rFonts w:ascii="Verdana" w:hAnsi="Verdana" w:cstheme="minorHAnsi"/>
          <w:b w:val="0"/>
          <w:sz w:val="20"/>
          <w:szCs w:val="20"/>
        </w:rPr>
        <w:t>e</w:t>
      </w:r>
      <w:r w:rsidR="0005179B" w:rsidRPr="005A2743">
        <w:rPr>
          <w:rFonts w:ascii="Verdana" w:hAnsi="Verdana" w:cstheme="minorHAnsi"/>
          <w:b w:val="0"/>
          <w:sz w:val="20"/>
          <w:szCs w:val="20"/>
        </w:rPr>
        <w:t xml:space="preserve"> z dostępem do systemu</w:t>
      </w:r>
      <w:r w:rsidRPr="005A2743">
        <w:rPr>
          <w:rFonts w:ascii="Verdana" w:hAnsi="Verdana" w:cstheme="minorHAnsi"/>
          <w:b w:val="0"/>
          <w:sz w:val="20"/>
          <w:szCs w:val="20"/>
        </w:rPr>
        <w:t xml:space="preserve"> nie może być dłuższy niż 5 dni roboczych liczonych od dnia następującego po powiadomieni</w:t>
      </w:r>
      <w:r w:rsidR="0005179B" w:rsidRPr="005A2743">
        <w:rPr>
          <w:rFonts w:ascii="Verdana" w:hAnsi="Verdana" w:cstheme="minorHAnsi"/>
          <w:b w:val="0"/>
          <w:sz w:val="20"/>
          <w:szCs w:val="20"/>
        </w:rPr>
        <w:t>u</w:t>
      </w:r>
      <w:r w:rsidRPr="005A2743">
        <w:rPr>
          <w:rFonts w:ascii="Verdana" w:hAnsi="Verdana" w:cstheme="minorHAnsi"/>
          <w:b w:val="0"/>
          <w:sz w:val="20"/>
          <w:szCs w:val="20"/>
        </w:rPr>
        <w:t xml:space="preserve"> (fax, e-mail) wykonawcy o usterce do dnia wykonania naprawy, tzn. obustronnego podpisania protokołu z naprawy.</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Wykonawca jest zobowiązany do odebrania uszkodzonego sprzętu z miejsca jego użytkowania i do dostarczenia naprawionego sprzętu do miejsca jego użytkowania, które zostaną wskazane po podpisaniu umowy. W wyjątkowych sytuacjach, po uzyskaniu pisemnej zgody zamawiającego uszkodzony sprzęt może zostać dostarczony do siedziby wykonawcy przez zamawiającego na koszt wykonawcy.</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W okresie obowiązywania gwarancji zamawiający zastrzega sobie prawo do zainstalowania zgodnie z przeznaczeniem urządzeń opisanych w opisie przedmiotu urządzenia. Powyższe nie może ograniczać praw gwarancyjnych w/w urządzeń. </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W okresie obowiązywania gwarancji nowe wersje </w:t>
      </w:r>
      <w:r w:rsidR="002F308D" w:rsidRPr="005A2743">
        <w:rPr>
          <w:rFonts w:ascii="Verdana" w:hAnsi="Verdana" w:cstheme="minorHAnsi"/>
          <w:b w:val="0"/>
          <w:sz w:val="20"/>
          <w:szCs w:val="20"/>
        </w:rPr>
        <w:t>oprogramowania dedykowanego pracującego na serwerze</w:t>
      </w:r>
      <w:r w:rsidRPr="005A2743">
        <w:rPr>
          <w:rFonts w:ascii="Verdana" w:hAnsi="Verdana" w:cstheme="minorHAnsi"/>
          <w:b w:val="0"/>
          <w:sz w:val="20"/>
          <w:szCs w:val="20"/>
        </w:rPr>
        <w:t xml:space="preserve"> i nieograniczone licencje zostaną dostarczone bezpłatnie</w:t>
      </w:r>
      <w:r w:rsidR="002F308D" w:rsidRPr="005A2743">
        <w:rPr>
          <w:rFonts w:ascii="Verdana" w:hAnsi="Verdana" w:cstheme="minorHAnsi"/>
          <w:b w:val="0"/>
          <w:sz w:val="20"/>
          <w:szCs w:val="20"/>
        </w:rPr>
        <w:t xml:space="preserve">. </w:t>
      </w:r>
      <w:r w:rsidR="00957B48" w:rsidRPr="005A2743">
        <w:rPr>
          <w:rFonts w:ascii="Verdana" w:hAnsi="Verdana" w:cstheme="minorHAnsi"/>
          <w:b w:val="0"/>
          <w:sz w:val="20"/>
          <w:szCs w:val="20"/>
        </w:rPr>
        <w:br/>
      </w:r>
      <w:r w:rsidRPr="005A2743">
        <w:rPr>
          <w:rFonts w:ascii="Verdana" w:hAnsi="Verdana" w:cstheme="minorHAnsi"/>
          <w:b w:val="0"/>
          <w:sz w:val="20"/>
          <w:szCs w:val="20"/>
        </w:rPr>
        <w:t xml:space="preserve">W razie potrzeby zostanie dostarczona bezpłatna aktualizacja dokumentacji. </w:t>
      </w:r>
      <w:r w:rsidR="0080517F" w:rsidRPr="005A2743">
        <w:rPr>
          <w:rFonts w:ascii="Verdana" w:hAnsi="Verdana" w:cstheme="minorHAnsi"/>
          <w:b w:val="0"/>
          <w:sz w:val="20"/>
          <w:szCs w:val="20"/>
        </w:rPr>
        <w:br/>
      </w:r>
      <w:r w:rsidRPr="005A2743">
        <w:rPr>
          <w:rFonts w:ascii="Verdana" w:hAnsi="Verdana" w:cstheme="minorHAnsi"/>
          <w:b w:val="0"/>
          <w:sz w:val="20"/>
          <w:szCs w:val="20"/>
        </w:rPr>
        <w:t xml:space="preserve">W przypadku wprowadzenia istotnych z punku widzenia Zamawiającego zmian </w:t>
      </w:r>
      <w:r w:rsidR="0080517F" w:rsidRPr="005A2743">
        <w:rPr>
          <w:rFonts w:ascii="Verdana" w:hAnsi="Verdana" w:cstheme="minorHAnsi"/>
          <w:b w:val="0"/>
          <w:sz w:val="20"/>
          <w:szCs w:val="20"/>
        </w:rPr>
        <w:br/>
      </w:r>
      <w:r w:rsidRPr="005A2743">
        <w:rPr>
          <w:rFonts w:ascii="Verdana" w:hAnsi="Verdana" w:cstheme="minorHAnsi"/>
          <w:b w:val="0"/>
          <w:sz w:val="20"/>
          <w:szCs w:val="20"/>
        </w:rPr>
        <w:t xml:space="preserve">w systemie komunikacji </w:t>
      </w:r>
      <w:r w:rsidR="002F308D" w:rsidRPr="005A2743">
        <w:rPr>
          <w:rFonts w:ascii="Verdana" w:hAnsi="Verdana" w:cstheme="minorHAnsi"/>
          <w:b w:val="0"/>
          <w:sz w:val="20"/>
          <w:szCs w:val="20"/>
        </w:rPr>
        <w:t xml:space="preserve">grupowej </w:t>
      </w:r>
      <w:r w:rsidRPr="005A2743">
        <w:rPr>
          <w:rFonts w:ascii="Verdana" w:hAnsi="Verdana" w:cstheme="minorHAnsi"/>
          <w:b w:val="0"/>
          <w:sz w:val="20"/>
          <w:szCs w:val="20"/>
        </w:rPr>
        <w:t>i lokalizacji Wykonawca zorganizuje instruktarz</w:t>
      </w:r>
      <w:r w:rsidR="002F308D" w:rsidRPr="005A2743">
        <w:rPr>
          <w:rFonts w:ascii="Verdana" w:hAnsi="Verdana" w:cstheme="minorHAnsi"/>
          <w:b w:val="0"/>
          <w:sz w:val="20"/>
          <w:szCs w:val="20"/>
        </w:rPr>
        <w:t xml:space="preserve"> dla pracowników Zamawiającego omawiający zmiany.</w:t>
      </w:r>
      <w:r w:rsidRPr="005A2743">
        <w:rPr>
          <w:rFonts w:ascii="Verdana" w:hAnsi="Verdana" w:cstheme="minorHAnsi"/>
          <w:b w:val="0"/>
          <w:sz w:val="20"/>
          <w:szCs w:val="20"/>
        </w:rPr>
        <w:t xml:space="preserve">  </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Wykonawca do dostarczonego sprzętu, będącego przedmiotem umowy, dołączy zbiorczy wykaz dostarczonego sprzętu zawierający numery seryjne, terminy i warunki ważności gwarancji (które nie mogą w żaden sposób być sprzeczne z zapisami pkt. </w:t>
      </w:r>
      <w:r w:rsidR="0080517F" w:rsidRPr="005A2743">
        <w:rPr>
          <w:rFonts w:ascii="Verdana" w:hAnsi="Verdana" w:cstheme="minorHAnsi"/>
          <w:b w:val="0"/>
          <w:sz w:val="20"/>
          <w:szCs w:val="20"/>
        </w:rPr>
        <w:br/>
      </w:r>
      <w:r w:rsidRPr="005A2743">
        <w:rPr>
          <w:rFonts w:ascii="Verdana" w:hAnsi="Verdana" w:cstheme="minorHAnsi"/>
          <w:b w:val="0"/>
          <w:sz w:val="20"/>
          <w:szCs w:val="20"/>
        </w:rPr>
        <w:t>5 Wymagania w zakresie gwarancji i serwisu), adresy, numery telefonów, faksów punktów świadczących usługi gwarancyjne.</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Łączny czas usuwania usterek pojedynczego urządzenia nie może przekroczyć </w:t>
      </w:r>
      <w:r w:rsidR="0080589D" w:rsidRPr="005A2743">
        <w:rPr>
          <w:rFonts w:ascii="Verdana" w:hAnsi="Verdana" w:cstheme="minorHAnsi"/>
          <w:b w:val="0"/>
          <w:sz w:val="20"/>
          <w:szCs w:val="20"/>
        </w:rPr>
        <w:t xml:space="preserve">30 </w:t>
      </w:r>
      <w:r w:rsidRPr="005A2743">
        <w:rPr>
          <w:rFonts w:ascii="Verdana" w:hAnsi="Verdana" w:cstheme="minorHAnsi"/>
          <w:b w:val="0"/>
          <w:sz w:val="20"/>
          <w:szCs w:val="20"/>
        </w:rPr>
        <w:t>dni dla urządzeń wymienionych w pkt. 5.1.</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W przypadku przekroczenia terminów określonych w punkcie 5.10 wykonawca dostarczy w zamian nowe urządzenie, o co najmniej takich samych parametrach jak urządzenie naprawiane, na własny koszt.</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Wykonawca wymieni urządzenie na nowe w terminie 14 dni dla wszystkich urządzeń będących przedmiotem niniejszej umowy licząc od dnia zgłoszenia Wykonawcy przez Zamawiającego przekroczenia terminów określonych w punkcie 5.10.</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W przypadku nie dotrzymania terminu określonego w punkcie 5.12 będą naliczane odsetki karne określone w umowie za każdy rozpoczęty dzień liczony od dnia następującego po dniu pisemnego powiadomienia Wykonawcy o sytuacji opisanej </w:t>
      </w:r>
      <w:r w:rsidR="00957B48" w:rsidRPr="005A2743">
        <w:rPr>
          <w:rFonts w:ascii="Verdana" w:hAnsi="Verdana" w:cstheme="minorHAnsi"/>
          <w:b w:val="0"/>
          <w:sz w:val="20"/>
          <w:szCs w:val="20"/>
        </w:rPr>
        <w:br/>
      </w:r>
      <w:r w:rsidRPr="005A2743">
        <w:rPr>
          <w:rFonts w:ascii="Verdana" w:hAnsi="Verdana" w:cstheme="minorHAnsi"/>
          <w:b w:val="0"/>
          <w:sz w:val="20"/>
          <w:szCs w:val="20"/>
        </w:rPr>
        <w:t>w punkcie 5.12.</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lastRenderedPageBreak/>
        <w:t xml:space="preserve">W przypadku stwierdzenia usterki urządzenia zawierającego dysk twardy lub inne rodzaj pamięci masowej należy go serwisować na zasadach wymienionych w punkcie </w:t>
      </w:r>
      <w:r w:rsidR="00880559" w:rsidRPr="005A2743">
        <w:rPr>
          <w:rFonts w:ascii="Verdana" w:hAnsi="Verdana" w:cstheme="minorHAnsi"/>
          <w:b w:val="0"/>
          <w:sz w:val="20"/>
          <w:szCs w:val="20"/>
        </w:rPr>
        <w:br/>
      </w:r>
      <w:r w:rsidRPr="005A2743">
        <w:rPr>
          <w:rFonts w:ascii="Verdana" w:hAnsi="Verdana" w:cstheme="minorHAnsi"/>
          <w:b w:val="0"/>
          <w:sz w:val="20"/>
          <w:szCs w:val="20"/>
        </w:rPr>
        <w:t xml:space="preserve">5 pod warunkiem pozostawienia dysku twardego lub innej pamięci masowej </w:t>
      </w:r>
      <w:r w:rsidR="00957B48" w:rsidRPr="005A2743">
        <w:rPr>
          <w:rFonts w:ascii="Verdana" w:hAnsi="Verdana" w:cstheme="minorHAnsi"/>
          <w:b w:val="0"/>
          <w:sz w:val="20"/>
          <w:szCs w:val="20"/>
        </w:rPr>
        <w:br/>
      </w:r>
      <w:r w:rsidRPr="005A2743">
        <w:rPr>
          <w:rFonts w:ascii="Verdana" w:hAnsi="Verdana" w:cstheme="minorHAnsi"/>
          <w:b w:val="0"/>
          <w:sz w:val="20"/>
          <w:szCs w:val="20"/>
        </w:rPr>
        <w:t>u Zamawiającego. W przypadku stwierdzenia usterki dysku twardego lub innej pamięci masowej urządzenia uniemożliwiającej dokonanie naprawy na miejscu, Wykonawca wymieni go na nowy, przy czym dysk twardy lub inna pamięć masowa dotychczas używana pozostaje u Zamawiającego.</w:t>
      </w:r>
    </w:p>
    <w:p w:rsidR="00AB148F"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Pisemne powiadomienie Wykonawcy o usterce musi zawierać co najmniej następujące informacje: </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Calibri" w:hAnsi="Verdana" w:cstheme="minorHAnsi"/>
          <w:bCs/>
          <w:sz w:val="20"/>
          <w:szCs w:val="20"/>
        </w:rPr>
        <w:t xml:space="preserve"> </w:t>
      </w:r>
      <w:r w:rsidRPr="005A2743">
        <w:rPr>
          <w:rFonts w:ascii="Verdana" w:eastAsia="SimSun" w:hAnsi="Verdana" w:cstheme="minorHAnsi"/>
          <w:bCs/>
          <w:sz w:val="20"/>
          <w:szCs w:val="20"/>
        </w:rPr>
        <w:t>numer kolejny zgłoszenia</w:t>
      </w:r>
      <w:r w:rsidRPr="005A2743">
        <w:rPr>
          <w:rFonts w:ascii="Verdana" w:eastAsia="SimSun" w:hAnsi="Verdana" w:cstheme="minorHAnsi"/>
          <w:sz w:val="20"/>
          <w:szCs w:val="20"/>
        </w:rPr>
        <w:t>;</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Calibri" w:hAnsi="Verdana" w:cstheme="minorHAnsi"/>
          <w:sz w:val="20"/>
          <w:szCs w:val="20"/>
        </w:rPr>
        <w:t xml:space="preserve"> </w:t>
      </w:r>
      <w:r w:rsidRPr="005A2743">
        <w:rPr>
          <w:rFonts w:ascii="Verdana" w:eastAsia="SimSun" w:hAnsi="Verdana" w:cstheme="minorHAnsi"/>
          <w:sz w:val="20"/>
          <w:szCs w:val="20"/>
        </w:rPr>
        <w:t>numer umowy;</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Calibri" w:hAnsi="Verdana" w:cstheme="minorHAnsi"/>
          <w:sz w:val="20"/>
          <w:szCs w:val="20"/>
        </w:rPr>
        <w:t xml:space="preserve"> </w:t>
      </w:r>
      <w:r w:rsidRPr="005A2743">
        <w:rPr>
          <w:rFonts w:ascii="Verdana" w:eastAsia="SimSun" w:hAnsi="Verdana" w:cstheme="minorHAnsi"/>
          <w:sz w:val="20"/>
          <w:szCs w:val="20"/>
        </w:rPr>
        <w:t>adres i dane uprawnionego użytkownika zgłaszającego usterkę;</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Calibri" w:hAnsi="Verdana" w:cstheme="minorHAnsi"/>
          <w:sz w:val="20"/>
          <w:szCs w:val="20"/>
        </w:rPr>
        <w:t xml:space="preserve"> </w:t>
      </w:r>
      <w:r w:rsidRPr="005A2743">
        <w:rPr>
          <w:rFonts w:ascii="Verdana" w:eastAsia="SimSun" w:hAnsi="Verdana" w:cstheme="minorHAnsi"/>
          <w:sz w:val="20"/>
          <w:szCs w:val="20"/>
        </w:rPr>
        <w:t>dane Wykonawcy;</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Calibri" w:hAnsi="Verdana" w:cstheme="minorHAnsi"/>
          <w:sz w:val="20"/>
          <w:szCs w:val="20"/>
        </w:rPr>
        <w:t xml:space="preserve"> </w:t>
      </w:r>
      <w:r w:rsidRPr="005A2743">
        <w:rPr>
          <w:rFonts w:ascii="Verdana" w:eastAsia="SimSun" w:hAnsi="Verdana" w:cstheme="minorHAnsi"/>
          <w:sz w:val="20"/>
          <w:szCs w:val="20"/>
        </w:rPr>
        <w:t xml:space="preserve">nazwę uszkodzonego urządzenia, nr fabryczny, rodzaj i opis usterki. </w:t>
      </w:r>
    </w:p>
    <w:p w:rsidR="00AB148F" w:rsidRPr="005A2743" w:rsidRDefault="00AB148F" w:rsidP="009A4647">
      <w:pPr>
        <w:pStyle w:val="Lista2a"/>
        <w:spacing w:line="276" w:lineRule="auto"/>
        <w:rPr>
          <w:rFonts w:ascii="Verdana" w:hAnsi="Verdana" w:cstheme="minorHAnsi"/>
          <w:b w:val="0"/>
          <w:sz w:val="20"/>
          <w:szCs w:val="20"/>
        </w:rPr>
      </w:pPr>
      <w:r w:rsidRPr="005A2743">
        <w:rPr>
          <w:rStyle w:val="Lista2aZnak"/>
          <w:rFonts w:ascii="Verdana" w:hAnsi="Verdana" w:cstheme="minorHAnsi"/>
          <w:sz w:val="20"/>
          <w:szCs w:val="20"/>
        </w:rPr>
        <w:t xml:space="preserve"> Wykonawca przedstawi raport z naprawy urządzenia po każdej naprawie gwarancyjnej. Raport musi za</w:t>
      </w:r>
      <w:r w:rsidRPr="005A2743">
        <w:rPr>
          <w:rFonts w:ascii="Verdana" w:hAnsi="Verdana" w:cstheme="minorHAnsi"/>
          <w:b w:val="0"/>
          <w:sz w:val="20"/>
          <w:szCs w:val="20"/>
        </w:rPr>
        <w:t>wierać co najmniej następujące informację:</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data zgłoszenia usterki;</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data odbioru sprzętu z miejsca użytkowania;</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rodzaj o opis usterki;</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opis wykonanych czynności serwisowych w tym wymienionych elementów;</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opis procedur weryfikacyjnych i ich wyniki;</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data przekazania naprawionego urządzenia do miejsca użytkowania;</w:t>
      </w:r>
    </w:p>
    <w:p w:rsidR="00AB148F" w:rsidRPr="005A2743" w:rsidRDefault="00AB148F" w:rsidP="009A4647">
      <w:pPr>
        <w:numPr>
          <w:ilvl w:val="0"/>
          <w:numId w:val="17"/>
        </w:numPr>
        <w:tabs>
          <w:tab w:val="left" w:pos="420"/>
        </w:tabs>
        <w:spacing w:line="276" w:lineRule="auto"/>
        <w:ind w:left="840"/>
        <w:jc w:val="both"/>
        <w:rPr>
          <w:rFonts w:ascii="Verdana" w:hAnsi="Verdana" w:cstheme="minorHAnsi"/>
          <w:sz w:val="20"/>
          <w:szCs w:val="20"/>
        </w:rPr>
      </w:pPr>
      <w:r w:rsidRPr="005A2743">
        <w:rPr>
          <w:rFonts w:ascii="Verdana" w:eastAsia="SimSun" w:hAnsi="Verdana" w:cstheme="minorHAnsi"/>
          <w:sz w:val="20"/>
          <w:szCs w:val="20"/>
        </w:rPr>
        <w:t>podpisy przedstawicieli Wykonawcy i Zamawiającego.</w:t>
      </w:r>
    </w:p>
    <w:p w:rsidR="005A2743" w:rsidRPr="005A2743" w:rsidRDefault="00AB148F" w:rsidP="009A4647">
      <w:pPr>
        <w:pStyle w:val="Lista2a"/>
        <w:spacing w:line="276" w:lineRule="auto"/>
        <w:rPr>
          <w:rFonts w:ascii="Verdana" w:hAnsi="Verdana" w:cstheme="minorHAnsi"/>
          <w:b w:val="0"/>
          <w:sz w:val="20"/>
          <w:szCs w:val="20"/>
        </w:rPr>
      </w:pPr>
      <w:r w:rsidRPr="005A2743">
        <w:rPr>
          <w:rFonts w:ascii="Verdana" w:hAnsi="Verdana" w:cstheme="minorHAnsi"/>
          <w:b w:val="0"/>
          <w:sz w:val="20"/>
          <w:szCs w:val="20"/>
        </w:rPr>
        <w:t xml:space="preserve">Zamawiający nie dopuszcza możliwości wykorzystania urządzeń będących </w:t>
      </w:r>
      <w:r w:rsidR="00957B48" w:rsidRPr="005A2743">
        <w:rPr>
          <w:rFonts w:ascii="Verdana" w:hAnsi="Verdana" w:cstheme="minorHAnsi"/>
          <w:b w:val="0"/>
          <w:sz w:val="20"/>
          <w:szCs w:val="20"/>
        </w:rPr>
        <w:br/>
      </w:r>
      <w:r w:rsidRPr="005A2743">
        <w:rPr>
          <w:rFonts w:ascii="Verdana" w:hAnsi="Verdana" w:cstheme="minorHAnsi"/>
          <w:b w:val="0"/>
          <w:sz w:val="20"/>
          <w:szCs w:val="20"/>
        </w:rPr>
        <w:t>w naprawie jako urządzeń zastępczych</w:t>
      </w:r>
      <w:r w:rsidR="000B4717" w:rsidRPr="005A2743">
        <w:rPr>
          <w:rFonts w:ascii="Verdana" w:hAnsi="Verdana" w:cstheme="minorHAnsi"/>
          <w:b w:val="0"/>
          <w:sz w:val="20"/>
          <w:szCs w:val="20"/>
        </w:rPr>
        <w:t>,</w:t>
      </w:r>
      <w:r w:rsidRPr="005A2743">
        <w:rPr>
          <w:rFonts w:ascii="Verdana" w:hAnsi="Verdana" w:cstheme="minorHAnsi"/>
          <w:b w:val="0"/>
          <w:sz w:val="20"/>
          <w:szCs w:val="20"/>
        </w:rPr>
        <w:t xml:space="preserve"> dla innych równolegle prowadzonych napraw</w:t>
      </w:r>
      <w:r w:rsidR="00722AA1" w:rsidRPr="005A2743">
        <w:rPr>
          <w:rFonts w:ascii="Verdana" w:hAnsi="Verdana" w:cstheme="minorHAnsi"/>
          <w:b w:val="0"/>
          <w:sz w:val="20"/>
          <w:szCs w:val="20"/>
        </w:rPr>
        <w:t>.</w:t>
      </w:r>
    </w:p>
    <w:p w:rsidR="005A2743" w:rsidRPr="005A2743" w:rsidRDefault="005A2743" w:rsidP="005A2743">
      <w:pPr>
        <w:pStyle w:val="Lista2a"/>
        <w:numPr>
          <w:ilvl w:val="0"/>
          <w:numId w:val="0"/>
        </w:numPr>
        <w:spacing w:line="276" w:lineRule="auto"/>
        <w:ind w:left="567"/>
        <w:rPr>
          <w:rFonts w:ascii="Verdana" w:hAnsi="Verdana" w:cstheme="minorHAnsi"/>
          <w:b w:val="0"/>
          <w:sz w:val="20"/>
          <w:szCs w:val="20"/>
        </w:rPr>
      </w:pPr>
    </w:p>
    <w:p w:rsidR="005A2743" w:rsidRPr="005A2743" w:rsidRDefault="005A2743" w:rsidP="005A2743">
      <w:pPr>
        <w:pStyle w:val="Lista2a"/>
        <w:numPr>
          <w:ilvl w:val="0"/>
          <w:numId w:val="0"/>
        </w:numPr>
        <w:spacing w:line="276" w:lineRule="auto"/>
        <w:ind w:left="567"/>
        <w:rPr>
          <w:rFonts w:ascii="Verdana" w:hAnsi="Verdana" w:cstheme="minorHAnsi"/>
          <w:b w:val="0"/>
          <w:sz w:val="20"/>
          <w:szCs w:val="20"/>
        </w:rPr>
      </w:pPr>
    </w:p>
    <w:p w:rsidR="005A2743" w:rsidRPr="005A2743" w:rsidRDefault="005A2743" w:rsidP="005A2743">
      <w:pPr>
        <w:widowControl w:val="0"/>
        <w:autoSpaceDE w:val="0"/>
        <w:autoSpaceDN w:val="0"/>
        <w:adjustRightInd w:val="0"/>
        <w:rPr>
          <w:rFonts w:ascii="Verdana" w:hAnsi="Verdana" w:cs="Tahoma"/>
          <w:color w:val="000000"/>
          <w:sz w:val="20"/>
          <w:szCs w:val="20"/>
        </w:rPr>
      </w:pPr>
      <w:r w:rsidRPr="005A2743">
        <w:rPr>
          <w:rFonts w:ascii="Verdana" w:hAnsi="Verdana" w:cs="Tahoma"/>
          <w:color w:val="000000"/>
          <w:sz w:val="20"/>
          <w:szCs w:val="20"/>
        </w:rPr>
        <w:t>---------------------------------------------------------------------------------------------------</w:t>
      </w:r>
    </w:p>
    <w:p w:rsidR="005A2743" w:rsidRPr="005A2743" w:rsidRDefault="005A2743" w:rsidP="005A2743">
      <w:pPr>
        <w:widowControl w:val="0"/>
        <w:autoSpaceDE w:val="0"/>
        <w:autoSpaceDN w:val="0"/>
        <w:adjustRightInd w:val="0"/>
        <w:jc w:val="center"/>
        <w:rPr>
          <w:rFonts w:ascii="Verdana" w:hAnsi="Verdana" w:cs="Tahoma"/>
          <w:b/>
          <w:color w:val="000000"/>
          <w:sz w:val="20"/>
          <w:szCs w:val="20"/>
        </w:rPr>
      </w:pPr>
      <w:r w:rsidRPr="005A2743">
        <w:rPr>
          <w:rFonts w:ascii="Verdana" w:hAnsi="Verdana" w:cs="Tahoma"/>
          <w:b/>
          <w:color w:val="000000"/>
          <w:sz w:val="20"/>
          <w:szCs w:val="20"/>
        </w:rPr>
        <w:t>OŚWIADCZENIE</w:t>
      </w:r>
    </w:p>
    <w:p w:rsidR="005A2743" w:rsidRPr="005A2743" w:rsidRDefault="005A2743" w:rsidP="005A2743">
      <w:pPr>
        <w:widowControl w:val="0"/>
        <w:autoSpaceDE w:val="0"/>
        <w:autoSpaceDN w:val="0"/>
        <w:adjustRightInd w:val="0"/>
        <w:rPr>
          <w:rFonts w:ascii="Verdana" w:hAnsi="Verdana" w:cs="Tahoma"/>
          <w:color w:val="000000"/>
          <w:sz w:val="20"/>
          <w:szCs w:val="20"/>
        </w:rPr>
      </w:pPr>
    </w:p>
    <w:p w:rsidR="005A2743" w:rsidRPr="005A2743" w:rsidRDefault="00353D57" w:rsidP="005A2743">
      <w:pPr>
        <w:widowControl w:val="0"/>
        <w:autoSpaceDE w:val="0"/>
        <w:autoSpaceDN w:val="0"/>
        <w:adjustRightInd w:val="0"/>
        <w:jc w:val="center"/>
        <w:rPr>
          <w:rFonts w:ascii="Verdana" w:hAnsi="Verdana"/>
          <w:sz w:val="20"/>
          <w:szCs w:val="20"/>
        </w:rPr>
      </w:pPr>
      <w:r>
        <w:rPr>
          <w:rFonts w:ascii="Verdana" w:hAnsi="Verdana"/>
          <w:sz w:val="20"/>
          <w:szCs w:val="20"/>
        </w:rPr>
        <w:t>Oświadczam, że oferowany</w:t>
      </w:r>
      <w:r w:rsidR="005A2743" w:rsidRPr="005A2743">
        <w:rPr>
          <w:rFonts w:ascii="Verdana" w:hAnsi="Verdana"/>
          <w:sz w:val="20"/>
          <w:szCs w:val="20"/>
        </w:rPr>
        <w:t xml:space="preserve"> przeze mnie </w:t>
      </w:r>
      <w:r>
        <w:rPr>
          <w:rFonts w:ascii="Verdana" w:hAnsi="Verdana"/>
          <w:sz w:val="20"/>
          <w:szCs w:val="20"/>
        </w:rPr>
        <w:t>sprzęt, licencja i oprogramowanie systemu integralnej komunikacji grupowej i lokalizacji posiadaj</w:t>
      </w:r>
      <w:r w:rsidR="00704B40">
        <w:rPr>
          <w:rFonts w:ascii="Verdana" w:hAnsi="Verdana"/>
          <w:sz w:val="20"/>
          <w:szCs w:val="20"/>
        </w:rPr>
        <w:t>ą</w:t>
      </w:r>
      <w:r w:rsidR="005A2743" w:rsidRPr="005A2743">
        <w:rPr>
          <w:rFonts w:ascii="Verdana" w:hAnsi="Verdana"/>
          <w:sz w:val="20"/>
          <w:szCs w:val="20"/>
        </w:rPr>
        <w:t xml:space="preserve"> co najmniej parametry  i funkcjonalności określone powyżej przez Zamawiającego jako minimalne.</w:t>
      </w:r>
    </w:p>
    <w:p w:rsidR="005A2743" w:rsidRPr="005A2743" w:rsidRDefault="005A2743" w:rsidP="005A2743">
      <w:pPr>
        <w:widowControl w:val="0"/>
        <w:autoSpaceDE w:val="0"/>
        <w:autoSpaceDN w:val="0"/>
        <w:adjustRightInd w:val="0"/>
        <w:jc w:val="center"/>
        <w:rPr>
          <w:rFonts w:ascii="Verdana" w:hAnsi="Verdana" w:cs="Tahoma"/>
          <w:color w:val="000000"/>
          <w:sz w:val="20"/>
          <w:szCs w:val="20"/>
        </w:rPr>
      </w:pPr>
    </w:p>
    <w:p w:rsidR="005A2743" w:rsidRPr="005A2743" w:rsidRDefault="005A2743" w:rsidP="005A2743">
      <w:pPr>
        <w:widowControl w:val="0"/>
        <w:autoSpaceDE w:val="0"/>
        <w:autoSpaceDN w:val="0"/>
        <w:adjustRightInd w:val="0"/>
        <w:rPr>
          <w:rFonts w:ascii="Verdana" w:hAnsi="Verdana" w:cs="Tahoma"/>
          <w:color w:val="000000"/>
          <w:sz w:val="20"/>
          <w:szCs w:val="20"/>
        </w:rPr>
      </w:pPr>
      <w:r w:rsidRPr="005A2743">
        <w:rPr>
          <w:rFonts w:ascii="Verdana" w:hAnsi="Verdana" w:cs="Tahoma"/>
          <w:color w:val="000000"/>
          <w:sz w:val="20"/>
          <w:szCs w:val="20"/>
        </w:rPr>
        <w:t>data ………………………………</w:t>
      </w:r>
    </w:p>
    <w:p w:rsidR="005A2743" w:rsidRPr="005A2743" w:rsidRDefault="005A2743" w:rsidP="005A2743">
      <w:pPr>
        <w:widowControl w:val="0"/>
        <w:autoSpaceDE w:val="0"/>
        <w:autoSpaceDN w:val="0"/>
        <w:adjustRightInd w:val="0"/>
        <w:rPr>
          <w:rFonts w:ascii="Verdana" w:hAnsi="Verdana" w:cs="Tahoma"/>
          <w:color w:val="000000"/>
          <w:sz w:val="20"/>
          <w:szCs w:val="20"/>
        </w:rPr>
      </w:pPr>
    </w:p>
    <w:p w:rsidR="005A2743" w:rsidRPr="005A2743" w:rsidRDefault="005A2743" w:rsidP="005A2743">
      <w:pPr>
        <w:autoSpaceDE w:val="0"/>
        <w:jc w:val="right"/>
        <w:rPr>
          <w:rFonts w:ascii="Verdana" w:hAnsi="Verdana"/>
          <w:sz w:val="20"/>
          <w:szCs w:val="20"/>
        </w:rPr>
      </w:pPr>
      <w:r w:rsidRPr="005A2743">
        <w:rPr>
          <w:rFonts w:ascii="Verdana" w:eastAsia="Verdana" w:hAnsi="Verdana" w:cs="Verdana"/>
          <w:b/>
          <w:i/>
          <w:iCs/>
          <w:sz w:val="20"/>
          <w:szCs w:val="20"/>
        </w:rPr>
        <w:t>………………………………</w:t>
      </w:r>
      <w:r w:rsidRPr="005A2743">
        <w:rPr>
          <w:rFonts w:ascii="Verdana" w:hAnsi="Verdana" w:cs="Verdana"/>
          <w:b/>
          <w:i/>
          <w:iCs/>
          <w:sz w:val="20"/>
          <w:szCs w:val="20"/>
        </w:rPr>
        <w:t>.</w:t>
      </w:r>
    </w:p>
    <w:p w:rsidR="005A2743" w:rsidRPr="005A2743" w:rsidRDefault="005A2743" w:rsidP="005A2743">
      <w:pPr>
        <w:autoSpaceDE w:val="0"/>
        <w:jc w:val="right"/>
        <w:rPr>
          <w:rFonts w:ascii="Verdana" w:hAnsi="Verdana"/>
          <w:sz w:val="20"/>
          <w:szCs w:val="20"/>
        </w:rPr>
      </w:pPr>
      <w:r w:rsidRPr="005A2743">
        <w:rPr>
          <w:rFonts w:ascii="Verdana" w:hAnsi="Verdana" w:cs="Verdana"/>
          <w:b/>
          <w:i/>
          <w:iCs/>
          <w:sz w:val="20"/>
          <w:szCs w:val="20"/>
        </w:rPr>
        <w:t>Imię i nazwisko*</w:t>
      </w:r>
    </w:p>
    <w:p w:rsidR="005A2743" w:rsidRPr="005A2743" w:rsidRDefault="005A2743" w:rsidP="005A2743">
      <w:pPr>
        <w:autoSpaceDE w:val="0"/>
        <w:jc w:val="right"/>
        <w:rPr>
          <w:rFonts w:ascii="Verdana" w:hAnsi="Verdana"/>
          <w:sz w:val="20"/>
          <w:szCs w:val="20"/>
        </w:rPr>
      </w:pPr>
      <w:r w:rsidRPr="005A2743">
        <w:rPr>
          <w:rFonts w:ascii="Verdana" w:hAnsi="Verdana" w:cs="Verdana"/>
          <w:b/>
          <w:i/>
          <w:iCs/>
          <w:sz w:val="20"/>
          <w:szCs w:val="20"/>
        </w:rPr>
        <w:t xml:space="preserve">podpisano elektronicznie </w:t>
      </w:r>
    </w:p>
    <w:p w:rsidR="005A2743" w:rsidRPr="005A2743" w:rsidRDefault="005A2743" w:rsidP="005A2743">
      <w:pPr>
        <w:jc w:val="both"/>
        <w:rPr>
          <w:rFonts w:ascii="Verdana" w:hAnsi="Verdana" w:cstheme="minorHAnsi"/>
          <w:sz w:val="20"/>
          <w:szCs w:val="20"/>
        </w:rPr>
      </w:pPr>
    </w:p>
    <w:p w:rsidR="005A2743" w:rsidRPr="005A2743" w:rsidRDefault="005A2743" w:rsidP="005A2743">
      <w:pPr>
        <w:jc w:val="both"/>
        <w:rPr>
          <w:rFonts w:ascii="Verdana" w:hAnsi="Verdana" w:cstheme="minorHAnsi"/>
          <w:sz w:val="20"/>
          <w:szCs w:val="20"/>
        </w:rPr>
      </w:pPr>
    </w:p>
    <w:p w:rsidR="005A2743" w:rsidRPr="005A2743" w:rsidRDefault="005A2743" w:rsidP="005A2743">
      <w:pPr>
        <w:jc w:val="both"/>
        <w:rPr>
          <w:rFonts w:ascii="Verdana" w:hAnsi="Verdana" w:cs="Tahoma"/>
          <w:b/>
          <w:color w:val="FF0000"/>
          <w:sz w:val="18"/>
          <w:szCs w:val="18"/>
          <w:u w:val="single"/>
        </w:rPr>
      </w:pPr>
      <w:r w:rsidRPr="005A2743">
        <w:rPr>
          <w:rFonts w:ascii="Verdana" w:hAnsi="Verdana" w:cs="Tahoma"/>
          <w:b/>
          <w:color w:val="FF0000"/>
          <w:sz w:val="18"/>
          <w:szCs w:val="18"/>
          <w:u w:val="single"/>
        </w:rPr>
        <w:t>Niniejszy dokument należy opatrzyć zaufanym, osobistym lub kwalifikowanym podpisem elektronicznym. Uwaga! Nanoszenie jakichkolwiek zmian w treści dokumentu po opatrzeniu w. w. podpisem może skutkować naruszeniem integralności podpisu, a w konsekwencji skutkować odrzuceniem oferty.</w:t>
      </w:r>
    </w:p>
    <w:p w:rsidR="00AB148F" w:rsidRPr="005A2743" w:rsidRDefault="00AB148F" w:rsidP="005A2743">
      <w:pPr>
        <w:pStyle w:val="Lista2a"/>
        <w:numPr>
          <w:ilvl w:val="0"/>
          <w:numId w:val="0"/>
        </w:numPr>
        <w:spacing w:line="276" w:lineRule="auto"/>
        <w:ind w:left="567"/>
        <w:rPr>
          <w:rFonts w:ascii="Verdana" w:hAnsi="Verdana" w:cstheme="minorHAnsi"/>
          <w:b w:val="0"/>
          <w:sz w:val="20"/>
          <w:szCs w:val="20"/>
        </w:rPr>
      </w:pPr>
    </w:p>
    <w:sectPr w:rsidR="00AB148F" w:rsidRPr="005A2743" w:rsidSect="00A00F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E0" w:rsidRDefault="009863E0">
      <w:r>
        <w:separator/>
      </w:r>
    </w:p>
  </w:endnote>
  <w:endnote w:type="continuationSeparator" w:id="0">
    <w:p w:rsidR="009863E0" w:rsidRDefault="009863E0">
      <w:r>
        <w:continuationSeparator/>
      </w:r>
    </w:p>
  </w:endnote>
  <w:endnote w:type="continuationNotice" w:id="1">
    <w:p w:rsidR="009863E0" w:rsidRDefault="00986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79" w:rsidRPr="00893979" w:rsidRDefault="00893979" w:rsidP="00893979">
    <w:pPr>
      <w:tabs>
        <w:tab w:val="center" w:pos="4536"/>
        <w:tab w:val="right" w:pos="9072"/>
      </w:tabs>
      <w:jc w:val="center"/>
    </w:pPr>
    <w:r>
      <w:rPr>
        <w:rFonts w:ascii="Arial" w:eastAsia="Calibri" w:hAnsi="Arial" w:cs="Arial"/>
        <w:sz w:val="18"/>
        <w:szCs w:val="18"/>
      </w:rPr>
      <w:t>Projekt nr N</w:t>
    </w:r>
    <w:r w:rsidR="0057754D">
      <w:rPr>
        <w:rFonts w:ascii="Arial" w:eastAsia="Calibri" w:hAnsi="Arial" w:cs="Arial"/>
        <w:sz w:val="18"/>
        <w:szCs w:val="18"/>
      </w:rPr>
      <w:t>MF</w:t>
    </w:r>
    <w:r>
      <w:rPr>
        <w:rFonts w:ascii="Arial" w:eastAsia="Calibri" w:hAnsi="Arial" w:cs="Arial"/>
        <w:sz w:val="18"/>
        <w:szCs w:val="18"/>
      </w:rPr>
      <w:t xml:space="preserve">/PA20/031 pn. </w:t>
    </w:r>
    <w:r>
      <w:rPr>
        <w:rFonts w:ascii="Arial" w:eastAsia="Calibri" w:hAnsi="Arial" w:cs="Arial"/>
        <w:b/>
        <w:sz w:val="18"/>
        <w:szCs w:val="18"/>
      </w:rPr>
      <w:t>„</w:t>
    </w:r>
    <w:r>
      <w:rPr>
        <w:rFonts w:ascii="Arial" w:eastAsia="Calibri" w:hAnsi="Arial" w:cs="Arial"/>
        <w:b/>
        <w:i/>
        <w:sz w:val="18"/>
        <w:szCs w:val="18"/>
      </w:rPr>
      <w:t>Poszukiwania osób ukrywających się przed wymiarem sprawiedliwości”</w:t>
    </w:r>
    <w:r>
      <w:rPr>
        <w:rFonts w:ascii="Arial" w:eastAsia="Calibri" w:hAnsi="Arial" w:cs="Arial"/>
        <w:sz w:val="18"/>
        <w:szCs w:val="18"/>
      </w:rPr>
      <w:t xml:space="preserve"> korzysta z dofinansowania otrzymanego od Norwegii w ramach Norweskiego Mechanizmu Finansowego </w:t>
    </w:r>
    <w:r>
      <w:rPr>
        <w:rFonts w:ascii="Arial" w:eastAsia="Calibri" w:hAnsi="Arial" w:cs="Arial"/>
        <w:sz w:val="18"/>
        <w:szCs w:val="18"/>
      </w:rPr>
      <w:br/>
      <w:t>2014-2021</w:t>
    </w:r>
  </w:p>
  <w:p w:rsidR="00893979" w:rsidRDefault="00893979">
    <w:pPr>
      <w:pStyle w:val="Stopka"/>
      <w:jc w:val="right"/>
    </w:pPr>
  </w:p>
  <w:sdt>
    <w:sdtPr>
      <w:rPr>
        <w:rFonts w:asciiTheme="minorHAnsi" w:hAnsiTheme="minorHAnsi"/>
      </w:rPr>
      <w:id w:val="1985968828"/>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893979" w:rsidRPr="00893979" w:rsidRDefault="00893979" w:rsidP="00893979">
            <w:pPr>
              <w:jc w:val="right"/>
              <w:rPr>
                <w:rFonts w:asciiTheme="minorHAnsi" w:hAnsiTheme="minorHAnsi"/>
              </w:rPr>
            </w:pPr>
            <w:r w:rsidRPr="00893979">
              <w:rPr>
                <w:rFonts w:asciiTheme="minorHAnsi" w:hAnsiTheme="minorHAnsi"/>
              </w:rPr>
              <w:t xml:space="preserve">Strona </w:t>
            </w:r>
            <w:r w:rsidR="004D0346" w:rsidRPr="00893979">
              <w:rPr>
                <w:rFonts w:asciiTheme="minorHAnsi" w:hAnsiTheme="minorHAnsi"/>
              </w:rPr>
              <w:fldChar w:fldCharType="begin"/>
            </w:r>
            <w:r w:rsidRPr="00893979">
              <w:rPr>
                <w:rFonts w:asciiTheme="minorHAnsi" w:hAnsiTheme="minorHAnsi"/>
              </w:rPr>
              <w:instrText>PAGE</w:instrText>
            </w:r>
            <w:r w:rsidR="004D0346" w:rsidRPr="00893979">
              <w:rPr>
                <w:rFonts w:asciiTheme="minorHAnsi" w:hAnsiTheme="minorHAnsi"/>
              </w:rPr>
              <w:fldChar w:fldCharType="separate"/>
            </w:r>
            <w:r w:rsidR="009E3516">
              <w:rPr>
                <w:rFonts w:asciiTheme="minorHAnsi" w:hAnsiTheme="minorHAnsi"/>
                <w:noProof/>
              </w:rPr>
              <w:t>8</w:t>
            </w:r>
            <w:r w:rsidR="004D0346" w:rsidRPr="00893979">
              <w:rPr>
                <w:rFonts w:asciiTheme="minorHAnsi" w:hAnsiTheme="minorHAnsi"/>
              </w:rPr>
              <w:fldChar w:fldCharType="end"/>
            </w:r>
            <w:r w:rsidRPr="00893979">
              <w:rPr>
                <w:rFonts w:asciiTheme="minorHAnsi" w:hAnsiTheme="minorHAnsi"/>
              </w:rPr>
              <w:t xml:space="preserve"> z </w:t>
            </w:r>
            <w:r w:rsidR="004D0346" w:rsidRPr="00893979">
              <w:rPr>
                <w:rFonts w:asciiTheme="minorHAnsi" w:hAnsiTheme="minorHAnsi"/>
              </w:rPr>
              <w:fldChar w:fldCharType="begin"/>
            </w:r>
            <w:r w:rsidRPr="00893979">
              <w:rPr>
                <w:rFonts w:asciiTheme="minorHAnsi" w:hAnsiTheme="minorHAnsi"/>
              </w:rPr>
              <w:instrText>NUMPAGES</w:instrText>
            </w:r>
            <w:r w:rsidR="004D0346" w:rsidRPr="00893979">
              <w:rPr>
                <w:rFonts w:asciiTheme="minorHAnsi" w:hAnsiTheme="minorHAnsi"/>
              </w:rPr>
              <w:fldChar w:fldCharType="separate"/>
            </w:r>
            <w:r w:rsidR="009E3516">
              <w:rPr>
                <w:rFonts w:asciiTheme="minorHAnsi" w:hAnsiTheme="minorHAnsi"/>
                <w:noProof/>
              </w:rPr>
              <w:t>8</w:t>
            </w:r>
            <w:r w:rsidR="004D0346" w:rsidRPr="00893979">
              <w:rPr>
                <w:rFonts w:asciiTheme="minorHAnsi" w:hAnsiTheme="minorHAnsi"/>
              </w:rPr>
              <w:fldChar w:fldCharType="end"/>
            </w:r>
          </w:p>
        </w:sdtContent>
      </w:sdt>
    </w:sdtContent>
  </w:sdt>
  <w:p w:rsidR="00AB148F" w:rsidRDefault="00AB14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E0" w:rsidRDefault="009863E0">
      <w:r>
        <w:separator/>
      </w:r>
    </w:p>
  </w:footnote>
  <w:footnote w:type="continuationSeparator" w:id="0">
    <w:p w:rsidR="009863E0" w:rsidRDefault="009863E0">
      <w:r>
        <w:continuationSeparator/>
      </w:r>
    </w:p>
  </w:footnote>
  <w:footnote w:type="continuationNotice" w:id="1">
    <w:p w:rsidR="009863E0" w:rsidRDefault="009863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8F" w:rsidRDefault="009A6488" w:rsidP="005A2743">
    <w:pPr>
      <w:pStyle w:val="Nagwek"/>
    </w:pPr>
    <w:r w:rsidRPr="0038085D">
      <w:rPr>
        <w:rFonts w:ascii="Calibri" w:eastAsia="Calibri" w:hAnsi="Calibri"/>
        <w:noProof/>
        <w:sz w:val="22"/>
        <w:szCs w:val="22"/>
      </w:rPr>
      <w:drawing>
        <wp:inline distT="0" distB="0" distL="0" distR="0" wp14:anchorId="2F28E463" wp14:editId="4ECE6814">
          <wp:extent cx="523875"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r w:rsidR="005A2743">
      <w:t xml:space="preserve">                                                                </w:t>
    </w:r>
    <w:r w:rsidR="00517CFE">
      <w:t xml:space="preserve">       </w:t>
    </w:r>
    <w:r w:rsidR="00517CFE" w:rsidRPr="00517CFE">
      <w:rPr>
        <w:rFonts w:ascii="Verdana" w:hAnsi="Verdana"/>
      </w:rPr>
      <w:t>ZMIENIONY</w:t>
    </w:r>
    <w:r w:rsidR="00517CFE">
      <w:t xml:space="preserve"> </w:t>
    </w:r>
    <w:r w:rsidR="005A2743" w:rsidRPr="005A2743">
      <w:rPr>
        <w:rFonts w:ascii="Verdana" w:hAnsi="Verdana"/>
        <w:sz w:val="20"/>
        <w:szCs w:val="20"/>
      </w:rPr>
      <w:t>Załącznik nr 2.1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C90D1"/>
    <w:multiLevelType w:val="multilevel"/>
    <w:tmpl w:val="F16C90D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FE4CA46D"/>
    <w:multiLevelType w:val="singleLevel"/>
    <w:tmpl w:val="FE4CA46D"/>
    <w:lvl w:ilvl="0">
      <w:start w:val="1"/>
      <w:numFmt w:val="bullet"/>
      <w:lvlText w:val=""/>
      <w:lvlJc w:val="left"/>
      <w:pPr>
        <w:tabs>
          <w:tab w:val="num" w:pos="420"/>
        </w:tabs>
        <w:ind w:left="420" w:hanging="420"/>
      </w:pPr>
      <w:rPr>
        <w:rFonts w:ascii="Wingdings" w:hAnsi="Wingdings" w:hint="default"/>
      </w:rPr>
    </w:lvl>
  </w:abstractNum>
  <w:abstractNum w:abstractNumId="2">
    <w:nsid w:val="FEA67742"/>
    <w:multiLevelType w:val="multilevel"/>
    <w:tmpl w:val="FEA6774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1"/>
    <w:multiLevelType w:val="multilevel"/>
    <w:tmpl w:val="00000001"/>
    <w:name w:val="WW8Num1"/>
    <w:lvl w:ilvl="0">
      <w:start w:val="1"/>
      <w:numFmt w:val="bullet"/>
      <w:lvlText w:val=""/>
      <w:lvlJc w:val="left"/>
      <w:pPr>
        <w:tabs>
          <w:tab w:val="num" w:pos="420"/>
        </w:tabs>
        <w:ind w:left="420" w:hanging="420"/>
      </w:pPr>
      <w:rPr>
        <w:rFonts w:ascii="Wingdings" w:hAnsi="Wingdings" w:cs="Wingdings" w:hint="default"/>
        <w:lang w:eastAsia="ja-JP"/>
      </w:rPr>
    </w:lvl>
    <w:lvl w:ilvl="1">
      <w:start w:val="1"/>
      <w:numFmt w:val="bullet"/>
      <w:lvlText w:val=""/>
      <w:lvlJc w:val="left"/>
      <w:pPr>
        <w:tabs>
          <w:tab w:val="num" w:pos="840"/>
        </w:tabs>
        <w:ind w:left="840" w:hanging="420"/>
      </w:pPr>
      <w:rPr>
        <w:rFonts w:ascii="Wingdings" w:hAnsi="Wingdings" w:cs="Wingdings" w:hint="default"/>
        <w:lang w:eastAsia="ja-JP"/>
      </w:rPr>
    </w:lvl>
    <w:lvl w:ilvl="2">
      <w:start w:val="1"/>
      <w:numFmt w:val="bullet"/>
      <w:lvlText w:val=""/>
      <w:lvlJc w:val="left"/>
      <w:pPr>
        <w:tabs>
          <w:tab w:val="num" w:pos="1260"/>
        </w:tabs>
        <w:ind w:left="1260" w:hanging="420"/>
      </w:pPr>
      <w:rPr>
        <w:rFonts w:ascii="Wingdings" w:hAnsi="Wingdings" w:cs="Wingdings" w:hint="default"/>
        <w:lang w:eastAsia="ja-JP"/>
      </w:rPr>
    </w:lvl>
    <w:lvl w:ilvl="3">
      <w:start w:val="1"/>
      <w:numFmt w:val="bullet"/>
      <w:lvlText w:val=""/>
      <w:lvlJc w:val="left"/>
      <w:pPr>
        <w:tabs>
          <w:tab w:val="num" w:pos="1680"/>
        </w:tabs>
        <w:ind w:left="1680" w:hanging="420"/>
      </w:pPr>
      <w:rPr>
        <w:rFonts w:ascii="Wingdings" w:hAnsi="Wingdings" w:cs="Wingdings" w:hint="default"/>
        <w:lang w:eastAsia="ja-JP"/>
      </w:rPr>
    </w:lvl>
    <w:lvl w:ilvl="4">
      <w:start w:val="1"/>
      <w:numFmt w:val="bullet"/>
      <w:lvlText w:val=""/>
      <w:lvlJc w:val="left"/>
      <w:pPr>
        <w:tabs>
          <w:tab w:val="num" w:pos="2100"/>
        </w:tabs>
        <w:ind w:left="2100" w:hanging="420"/>
      </w:pPr>
      <w:rPr>
        <w:rFonts w:ascii="Wingdings" w:hAnsi="Wingdings" w:cs="Wingdings" w:hint="default"/>
        <w:lang w:eastAsia="ja-JP"/>
      </w:rPr>
    </w:lvl>
    <w:lvl w:ilvl="5">
      <w:start w:val="1"/>
      <w:numFmt w:val="bullet"/>
      <w:lvlText w:val=""/>
      <w:lvlJc w:val="left"/>
      <w:pPr>
        <w:tabs>
          <w:tab w:val="num" w:pos="2520"/>
        </w:tabs>
        <w:ind w:left="2520" w:hanging="420"/>
      </w:pPr>
      <w:rPr>
        <w:rFonts w:ascii="Wingdings" w:hAnsi="Wingdings" w:cs="Wingdings" w:hint="default"/>
        <w:lang w:eastAsia="ja-JP"/>
      </w:rPr>
    </w:lvl>
    <w:lvl w:ilvl="6">
      <w:start w:val="1"/>
      <w:numFmt w:val="bullet"/>
      <w:lvlText w:val=""/>
      <w:lvlJc w:val="left"/>
      <w:pPr>
        <w:tabs>
          <w:tab w:val="num" w:pos="2940"/>
        </w:tabs>
        <w:ind w:left="2940" w:hanging="420"/>
      </w:pPr>
      <w:rPr>
        <w:rFonts w:ascii="Wingdings" w:hAnsi="Wingdings" w:cs="Wingdings" w:hint="default"/>
        <w:lang w:eastAsia="ja-JP"/>
      </w:rPr>
    </w:lvl>
    <w:lvl w:ilvl="7">
      <w:start w:val="1"/>
      <w:numFmt w:val="bullet"/>
      <w:lvlText w:val=""/>
      <w:lvlJc w:val="left"/>
      <w:pPr>
        <w:tabs>
          <w:tab w:val="num" w:pos="3360"/>
        </w:tabs>
        <w:ind w:left="3360" w:hanging="420"/>
      </w:pPr>
      <w:rPr>
        <w:rFonts w:ascii="Wingdings" w:hAnsi="Wingdings" w:cs="Wingdings" w:hint="default"/>
        <w:lang w:eastAsia="ja-JP"/>
      </w:rPr>
    </w:lvl>
    <w:lvl w:ilvl="8">
      <w:start w:val="1"/>
      <w:numFmt w:val="bullet"/>
      <w:lvlText w:val=""/>
      <w:lvlJc w:val="left"/>
      <w:pPr>
        <w:tabs>
          <w:tab w:val="num" w:pos="3780"/>
        </w:tabs>
        <w:ind w:left="3780" w:hanging="420"/>
      </w:pPr>
      <w:rPr>
        <w:rFonts w:ascii="Wingdings" w:hAnsi="Wingdings" w:cs="Wingdings" w:hint="default"/>
        <w:lang w:eastAsia="ja-JP"/>
      </w:rPr>
    </w:lvl>
  </w:abstractNum>
  <w:abstractNum w:abstractNumId="4">
    <w:nsid w:val="00000002"/>
    <w:multiLevelType w:val="singleLevel"/>
    <w:tmpl w:val="00000002"/>
    <w:name w:val="WW8Num2"/>
    <w:lvl w:ilvl="0">
      <w:start w:val="1"/>
      <w:numFmt w:val="bullet"/>
      <w:lvlText w:val=""/>
      <w:lvlJc w:val="left"/>
      <w:pPr>
        <w:tabs>
          <w:tab w:val="num" w:pos="420"/>
        </w:tabs>
        <w:ind w:left="420" w:hanging="420"/>
      </w:pPr>
      <w:rPr>
        <w:rFonts w:ascii="Wingdings" w:hAnsi="Wingdings" w:cs="Wingdings" w:hint="default"/>
      </w:rPr>
    </w:lvl>
  </w:abstractNum>
  <w:abstractNum w:abstractNumId="5">
    <w:nsid w:val="00000003"/>
    <w:multiLevelType w:val="multilevel"/>
    <w:tmpl w:val="00000003"/>
    <w:name w:val="WW8Num3"/>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6">
    <w:nsid w:val="00000004"/>
    <w:multiLevelType w:val="multilevel"/>
    <w:tmpl w:val="00000004"/>
    <w:name w:val="WW8Num4"/>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7">
    <w:nsid w:val="00000005"/>
    <w:multiLevelType w:val="singleLevel"/>
    <w:tmpl w:val="00000005"/>
    <w:name w:val="WW8Num5"/>
    <w:lvl w:ilvl="0">
      <w:start w:val="1"/>
      <w:numFmt w:val="bullet"/>
      <w:lvlText w:val=""/>
      <w:lvlJc w:val="left"/>
      <w:pPr>
        <w:tabs>
          <w:tab w:val="num" w:pos="0"/>
        </w:tabs>
        <w:ind w:left="1420" w:hanging="360"/>
      </w:pPr>
      <w:rPr>
        <w:rFonts w:ascii="Symbol" w:hAnsi="Symbol" w:cs="Symbol" w:hint="default"/>
      </w:rPr>
    </w:lvl>
  </w:abstractNum>
  <w:abstractNum w:abstractNumId="8">
    <w:nsid w:val="00000006"/>
    <w:multiLevelType w:val="multilevel"/>
    <w:tmpl w:val="00000006"/>
    <w:name w:val="WW8Num7"/>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9">
    <w:nsid w:val="00000007"/>
    <w:multiLevelType w:val="multilevel"/>
    <w:tmpl w:val="FC46D2F4"/>
    <w:name w:val="WW8Num8"/>
    <w:lvl w:ilvl="0">
      <w:start w:val="1"/>
      <w:numFmt w:val="decimal"/>
      <w:pStyle w:val="Lista1"/>
      <w:suff w:val="space"/>
      <w:lvlText w:val="%1."/>
      <w:lvlJc w:val="left"/>
      <w:pPr>
        <w:tabs>
          <w:tab w:val="num" w:pos="0"/>
        </w:tabs>
        <w:ind w:left="0" w:firstLine="0"/>
      </w:pPr>
      <w:rPr>
        <w:rFonts w:asciiTheme="minorHAnsi" w:hAnsiTheme="minorHAnsi" w:cs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Lista2a"/>
      <w:suff w:val="space"/>
      <w:lvlText w:val="%1.%2"/>
      <w:lvlJc w:val="left"/>
      <w:pPr>
        <w:tabs>
          <w:tab w:val="num" w:pos="993"/>
        </w:tabs>
        <w:ind w:left="993" w:firstLine="0"/>
      </w:pPr>
      <w:rPr>
        <w:rFonts w:hint="default"/>
      </w:rPr>
    </w:lvl>
    <w:lvl w:ilvl="2">
      <w:start w:val="1"/>
      <w:numFmt w:val="decimal"/>
      <w:pStyle w:val="Lista3a"/>
      <w:suff w:val="space"/>
      <w:lvlText w:val="%1.%2.%3"/>
      <w:lvlJc w:val="left"/>
      <w:pPr>
        <w:tabs>
          <w:tab w:val="num" w:pos="0"/>
        </w:tabs>
        <w:ind w:left="0" w:firstLine="0"/>
      </w:pPr>
      <w:rPr>
        <w:rFonts w:hint="default"/>
        <w:b w:val="0"/>
      </w:rPr>
    </w:lvl>
    <w:lvl w:ilvl="3">
      <w:start w:val="1"/>
      <w:numFmt w:val="decimal"/>
      <w:pStyle w:val="Lista4a"/>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0">
    <w:nsid w:val="00000008"/>
    <w:multiLevelType w:val="multilevel"/>
    <w:tmpl w:val="00000008"/>
    <w:name w:val="WW8Num10"/>
    <w:lvl w:ilvl="0">
      <w:start w:val="1"/>
      <w:numFmt w:val="bullet"/>
      <w:lvlText w:val=""/>
      <w:lvlJc w:val="left"/>
      <w:pPr>
        <w:tabs>
          <w:tab w:val="num" w:pos="420"/>
        </w:tabs>
        <w:ind w:left="420" w:hanging="42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1">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0798588"/>
    <w:multiLevelType w:val="multilevel"/>
    <w:tmpl w:val="3079858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6052844"/>
    <w:multiLevelType w:val="hybridMultilevel"/>
    <w:tmpl w:val="0298BDF6"/>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4">
    <w:nsid w:val="40E43756"/>
    <w:multiLevelType w:val="hybridMultilevel"/>
    <w:tmpl w:val="36BC111E"/>
    <w:lvl w:ilvl="0" w:tplc="0415000B">
      <w:start w:val="1"/>
      <w:numFmt w:val="bullet"/>
      <w:lvlText w:val=""/>
      <w:lvlJc w:val="left"/>
      <w:pPr>
        <w:ind w:left="1420" w:hanging="360"/>
      </w:pPr>
      <w:rPr>
        <w:rFonts w:ascii="Wingdings" w:hAnsi="Wingdings"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5">
    <w:nsid w:val="44F6917B"/>
    <w:multiLevelType w:val="multilevel"/>
    <w:tmpl w:val="44F6917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48AF4E97"/>
    <w:multiLevelType w:val="multilevel"/>
    <w:tmpl w:val="48AF4E9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710101"/>
    <w:multiLevelType w:val="hybridMultilevel"/>
    <w:tmpl w:val="6E6EF2F2"/>
    <w:lvl w:ilvl="0" w:tplc="0415000B">
      <w:start w:val="1"/>
      <w:numFmt w:val="bullet"/>
      <w:lvlText w:val=""/>
      <w:lvlJc w:val="left"/>
      <w:pPr>
        <w:ind w:left="1420" w:hanging="360"/>
      </w:pPr>
      <w:rPr>
        <w:rFonts w:ascii="Wingdings" w:hAnsi="Wingdings"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8">
    <w:nsid w:val="7E44132E"/>
    <w:multiLevelType w:val="multilevel"/>
    <w:tmpl w:val="7E44132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9"/>
  </w:num>
  <w:num w:numId="11">
    <w:abstractNumId w:val="16"/>
  </w:num>
  <w:num w:numId="12">
    <w:abstractNumId w:val="18"/>
  </w:num>
  <w:num w:numId="13">
    <w:abstractNumId w:val="0"/>
  </w:num>
  <w:num w:numId="14">
    <w:abstractNumId w:val="15"/>
  </w:num>
  <w:num w:numId="15">
    <w:abstractNumId w:val="12"/>
  </w:num>
  <w:num w:numId="16">
    <w:abstractNumId w:val="2"/>
  </w:num>
  <w:num w:numId="17">
    <w:abstractNumId w:val="1"/>
  </w:num>
  <w:num w:numId="18">
    <w:abstractNumId w:val="1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10DDF"/>
    <w:rsid w:val="000264EA"/>
    <w:rsid w:val="0004432F"/>
    <w:rsid w:val="0005179B"/>
    <w:rsid w:val="000535D3"/>
    <w:rsid w:val="00054170"/>
    <w:rsid w:val="00057BBF"/>
    <w:rsid w:val="0007192E"/>
    <w:rsid w:val="00090998"/>
    <w:rsid w:val="00095961"/>
    <w:rsid w:val="000A6693"/>
    <w:rsid w:val="000B4717"/>
    <w:rsid w:val="000F4590"/>
    <w:rsid w:val="000F4B46"/>
    <w:rsid w:val="001010DF"/>
    <w:rsid w:val="00127330"/>
    <w:rsid w:val="00133283"/>
    <w:rsid w:val="0014468A"/>
    <w:rsid w:val="00155974"/>
    <w:rsid w:val="00155B6D"/>
    <w:rsid w:val="0016391A"/>
    <w:rsid w:val="001C1500"/>
    <w:rsid w:val="00241C3D"/>
    <w:rsid w:val="002618B5"/>
    <w:rsid w:val="00275632"/>
    <w:rsid w:val="00286739"/>
    <w:rsid w:val="002A6F11"/>
    <w:rsid w:val="002E07CC"/>
    <w:rsid w:val="002F308D"/>
    <w:rsid w:val="00304D8D"/>
    <w:rsid w:val="00310C79"/>
    <w:rsid w:val="003139F6"/>
    <w:rsid w:val="00330E1A"/>
    <w:rsid w:val="003352F5"/>
    <w:rsid w:val="00350630"/>
    <w:rsid w:val="00353D57"/>
    <w:rsid w:val="0038085D"/>
    <w:rsid w:val="00393006"/>
    <w:rsid w:val="003A0E3B"/>
    <w:rsid w:val="003A1AF5"/>
    <w:rsid w:val="003A347D"/>
    <w:rsid w:val="003C5E57"/>
    <w:rsid w:val="00404BE3"/>
    <w:rsid w:val="00405BBB"/>
    <w:rsid w:val="0043034C"/>
    <w:rsid w:val="004330D5"/>
    <w:rsid w:val="00476C5B"/>
    <w:rsid w:val="00482B69"/>
    <w:rsid w:val="00486C97"/>
    <w:rsid w:val="004A5E96"/>
    <w:rsid w:val="004A6839"/>
    <w:rsid w:val="004B697D"/>
    <w:rsid w:val="004B7E36"/>
    <w:rsid w:val="004D0346"/>
    <w:rsid w:val="004D4622"/>
    <w:rsid w:val="00501F42"/>
    <w:rsid w:val="0051007B"/>
    <w:rsid w:val="00517CFE"/>
    <w:rsid w:val="00517FCD"/>
    <w:rsid w:val="005321D3"/>
    <w:rsid w:val="005430B9"/>
    <w:rsid w:val="005569E8"/>
    <w:rsid w:val="0057754D"/>
    <w:rsid w:val="005927F4"/>
    <w:rsid w:val="005933C4"/>
    <w:rsid w:val="00595FD6"/>
    <w:rsid w:val="005A2743"/>
    <w:rsid w:val="005B0C4A"/>
    <w:rsid w:val="005C11FA"/>
    <w:rsid w:val="005C251B"/>
    <w:rsid w:val="00603CA8"/>
    <w:rsid w:val="00607641"/>
    <w:rsid w:val="00636B12"/>
    <w:rsid w:val="0064796E"/>
    <w:rsid w:val="006630AA"/>
    <w:rsid w:val="00672A0B"/>
    <w:rsid w:val="006857FE"/>
    <w:rsid w:val="006C7A9F"/>
    <w:rsid w:val="006D4AD1"/>
    <w:rsid w:val="00704B40"/>
    <w:rsid w:val="0071615F"/>
    <w:rsid w:val="00722AA1"/>
    <w:rsid w:val="007262B6"/>
    <w:rsid w:val="0073464B"/>
    <w:rsid w:val="00793E1A"/>
    <w:rsid w:val="007A4E74"/>
    <w:rsid w:val="007B398F"/>
    <w:rsid w:val="007C2981"/>
    <w:rsid w:val="007D266D"/>
    <w:rsid w:val="007E0267"/>
    <w:rsid w:val="0080517F"/>
    <w:rsid w:val="0080589D"/>
    <w:rsid w:val="00814F30"/>
    <w:rsid w:val="00820F49"/>
    <w:rsid w:val="00834228"/>
    <w:rsid w:val="00834461"/>
    <w:rsid w:val="00841D56"/>
    <w:rsid w:val="00853DE7"/>
    <w:rsid w:val="008767D1"/>
    <w:rsid w:val="00880559"/>
    <w:rsid w:val="00893979"/>
    <w:rsid w:val="008946A8"/>
    <w:rsid w:val="008965EB"/>
    <w:rsid w:val="008A0BFB"/>
    <w:rsid w:val="008E3913"/>
    <w:rsid w:val="008F2499"/>
    <w:rsid w:val="008F5631"/>
    <w:rsid w:val="00922B8A"/>
    <w:rsid w:val="00930647"/>
    <w:rsid w:val="00951A3D"/>
    <w:rsid w:val="00957B48"/>
    <w:rsid w:val="00973A70"/>
    <w:rsid w:val="009863E0"/>
    <w:rsid w:val="00990EA0"/>
    <w:rsid w:val="00991D91"/>
    <w:rsid w:val="009A15EC"/>
    <w:rsid w:val="009A4647"/>
    <w:rsid w:val="009A6488"/>
    <w:rsid w:val="009C41A0"/>
    <w:rsid w:val="009C430F"/>
    <w:rsid w:val="009E038C"/>
    <w:rsid w:val="009E1284"/>
    <w:rsid w:val="009E3516"/>
    <w:rsid w:val="009E4598"/>
    <w:rsid w:val="00A00FF5"/>
    <w:rsid w:val="00A06F62"/>
    <w:rsid w:val="00A227F5"/>
    <w:rsid w:val="00A60460"/>
    <w:rsid w:val="00A777AA"/>
    <w:rsid w:val="00A801F7"/>
    <w:rsid w:val="00A86C64"/>
    <w:rsid w:val="00AA1AF8"/>
    <w:rsid w:val="00AB148F"/>
    <w:rsid w:val="00AD3126"/>
    <w:rsid w:val="00AE7E05"/>
    <w:rsid w:val="00AF5B4E"/>
    <w:rsid w:val="00B10DDF"/>
    <w:rsid w:val="00B856FF"/>
    <w:rsid w:val="00BB5D36"/>
    <w:rsid w:val="00BC0097"/>
    <w:rsid w:val="00BC3649"/>
    <w:rsid w:val="00BC7CBB"/>
    <w:rsid w:val="00BD0745"/>
    <w:rsid w:val="00BD1660"/>
    <w:rsid w:val="00BD5B88"/>
    <w:rsid w:val="00BD7BB8"/>
    <w:rsid w:val="00C216CA"/>
    <w:rsid w:val="00C231FE"/>
    <w:rsid w:val="00C37FD3"/>
    <w:rsid w:val="00C44D36"/>
    <w:rsid w:val="00C67AC9"/>
    <w:rsid w:val="00C738AF"/>
    <w:rsid w:val="00CA3730"/>
    <w:rsid w:val="00CB34A2"/>
    <w:rsid w:val="00CB41C7"/>
    <w:rsid w:val="00CE1DA4"/>
    <w:rsid w:val="00CF4475"/>
    <w:rsid w:val="00D275C0"/>
    <w:rsid w:val="00D34744"/>
    <w:rsid w:val="00D54C8B"/>
    <w:rsid w:val="00D6095B"/>
    <w:rsid w:val="00D74BDD"/>
    <w:rsid w:val="00D77752"/>
    <w:rsid w:val="00D77BC9"/>
    <w:rsid w:val="00D85CBB"/>
    <w:rsid w:val="00D86DE6"/>
    <w:rsid w:val="00DE72CC"/>
    <w:rsid w:val="00E10A65"/>
    <w:rsid w:val="00E37B14"/>
    <w:rsid w:val="00E44B7A"/>
    <w:rsid w:val="00E70721"/>
    <w:rsid w:val="00E844D0"/>
    <w:rsid w:val="00F217C4"/>
    <w:rsid w:val="00F47E5C"/>
    <w:rsid w:val="00F6046D"/>
    <w:rsid w:val="00F664A8"/>
    <w:rsid w:val="00F8364E"/>
    <w:rsid w:val="00FA07B4"/>
    <w:rsid w:val="00FA5C63"/>
    <w:rsid w:val="00FB1161"/>
    <w:rsid w:val="00FD62A8"/>
    <w:rsid w:val="00FE406E"/>
    <w:rsid w:val="011E5A2F"/>
    <w:rsid w:val="022D1F77"/>
    <w:rsid w:val="023B0619"/>
    <w:rsid w:val="04965A6C"/>
    <w:rsid w:val="071174DD"/>
    <w:rsid w:val="08375D3A"/>
    <w:rsid w:val="0AD37005"/>
    <w:rsid w:val="0B3305FD"/>
    <w:rsid w:val="10214B8B"/>
    <w:rsid w:val="10297793"/>
    <w:rsid w:val="140702EA"/>
    <w:rsid w:val="141C20B2"/>
    <w:rsid w:val="142C5A00"/>
    <w:rsid w:val="165075B8"/>
    <w:rsid w:val="17AB18AE"/>
    <w:rsid w:val="181D71DD"/>
    <w:rsid w:val="190A56AE"/>
    <w:rsid w:val="1C4465BB"/>
    <w:rsid w:val="1DCC1D7A"/>
    <w:rsid w:val="231330F6"/>
    <w:rsid w:val="23266508"/>
    <w:rsid w:val="23F3528A"/>
    <w:rsid w:val="254E2BF3"/>
    <w:rsid w:val="2FA71374"/>
    <w:rsid w:val="314A62FD"/>
    <w:rsid w:val="32CB6B5D"/>
    <w:rsid w:val="393554B8"/>
    <w:rsid w:val="398F424C"/>
    <w:rsid w:val="419E3BC3"/>
    <w:rsid w:val="419F14BF"/>
    <w:rsid w:val="453840B9"/>
    <w:rsid w:val="45F565EF"/>
    <w:rsid w:val="464B7CC4"/>
    <w:rsid w:val="51AC2775"/>
    <w:rsid w:val="525A7288"/>
    <w:rsid w:val="5270417E"/>
    <w:rsid w:val="535A5005"/>
    <w:rsid w:val="57140A8E"/>
    <w:rsid w:val="57C31AD5"/>
    <w:rsid w:val="594C7917"/>
    <w:rsid w:val="5EB4688D"/>
    <w:rsid w:val="608D48F3"/>
    <w:rsid w:val="61DF300C"/>
    <w:rsid w:val="6D92477F"/>
    <w:rsid w:val="76913B65"/>
    <w:rsid w:val="7BE73519"/>
    <w:rsid w:val="7C7C292F"/>
    <w:rsid w:val="7D050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FF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00FF5"/>
    <w:rPr>
      <w:rFonts w:ascii="Wingdings" w:eastAsia="SimSun" w:hAnsi="Wingdings" w:cs="Wingdings" w:hint="default"/>
      <w:lang w:eastAsia="ja-JP"/>
    </w:rPr>
  </w:style>
  <w:style w:type="character" w:customStyle="1" w:styleId="WW8Num2z0">
    <w:name w:val="WW8Num2z0"/>
    <w:rsid w:val="00A00FF5"/>
    <w:rPr>
      <w:rFonts w:ascii="Wingdings" w:eastAsia="SimSun" w:hAnsi="Wingdings" w:cs="Wingdings" w:hint="default"/>
    </w:rPr>
  </w:style>
  <w:style w:type="character" w:customStyle="1" w:styleId="WW8Num3z0">
    <w:name w:val="WW8Num3z0"/>
    <w:rsid w:val="00A00FF5"/>
    <w:rPr>
      <w:rFonts w:ascii="Wingdings" w:eastAsia="SimSun" w:hAnsi="Wingdings" w:cs="Wingdings" w:hint="default"/>
    </w:rPr>
  </w:style>
  <w:style w:type="character" w:customStyle="1" w:styleId="WW8Num4z0">
    <w:name w:val="WW8Num4z0"/>
    <w:rsid w:val="00A00FF5"/>
    <w:rPr>
      <w:rFonts w:ascii="Wingdings" w:hAnsi="Wingdings" w:cs="Wingdings" w:hint="default"/>
    </w:rPr>
  </w:style>
  <w:style w:type="character" w:customStyle="1" w:styleId="WW8Num5z0">
    <w:name w:val="WW8Num5z0"/>
    <w:rsid w:val="00A00FF5"/>
    <w:rPr>
      <w:rFonts w:ascii="Symbol" w:eastAsia="SimSun" w:hAnsi="Symbol" w:cs="Symbol" w:hint="default"/>
    </w:rPr>
  </w:style>
  <w:style w:type="character" w:customStyle="1" w:styleId="WW8Num5z1">
    <w:name w:val="WW8Num5z1"/>
    <w:rsid w:val="00A00FF5"/>
    <w:rPr>
      <w:rFonts w:ascii="Courier New" w:hAnsi="Courier New" w:cs="Courier New" w:hint="default"/>
    </w:rPr>
  </w:style>
  <w:style w:type="character" w:customStyle="1" w:styleId="WW8Num5z2">
    <w:name w:val="WW8Num5z2"/>
    <w:rsid w:val="00A00FF5"/>
    <w:rPr>
      <w:rFonts w:ascii="Wingdings" w:hAnsi="Wingdings" w:cs="Wingdings" w:hint="default"/>
    </w:rPr>
  </w:style>
  <w:style w:type="character" w:customStyle="1" w:styleId="WW8Num6z0">
    <w:name w:val="WW8Num6z0"/>
    <w:rsid w:val="00A00FF5"/>
    <w:rPr>
      <w:rFonts w:ascii="Wingdings" w:hAnsi="Wingdings" w:cs="Wingdings" w:hint="default"/>
    </w:rPr>
  </w:style>
  <w:style w:type="character" w:customStyle="1" w:styleId="WW8Num6z1">
    <w:name w:val="WW8Num6z1"/>
    <w:rsid w:val="00A00FF5"/>
    <w:rPr>
      <w:rFonts w:ascii="Courier New" w:hAnsi="Courier New" w:cs="Courier New" w:hint="default"/>
    </w:rPr>
  </w:style>
  <w:style w:type="character" w:customStyle="1" w:styleId="WW8Num6z3">
    <w:name w:val="WW8Num6z3"/>
    <w:rsid w:val="00A00FF5"/>
    <w:rPr>
      <w:rFonts w:ascii="Symbol" w:hAnsi="Symbol" w:cs="Symbol" w:hint="default"/>
    </w:rPr>
  </w:style>
  <w:style w:type="character" w:customStyle="1" w:styleId="WW8Num7z0">
    <w:name w:val="WW8Num7z0"/>
    <w:rsid w:val="00A00FF5"/>
    <w:rPr>
      <w:rFonts w:ascii="Wingdings" w:eastAsia="SimSun" w:hAnsi="Wingdings" w:cs="Wingdings" w:hint="default"/>
    </w:rPr>
  </w:style>
  <w:style w:type="character" w:customStyle="1" w:styleId="WW8Num8z0">
    <w:name w:val="WW8Num8z0"/>
    <w:rsid w:val="00A00FF5"/>
  </w:style>
  <w:style w:type="character" w:customStyle="1" w:styleId="WW8Num8z1">
    <w:name w:val="WW8Num8z1"/>
    <w:rsid w:val="00A00FF5"/>
    <w:rPr>
      <w:rFonts w:hint="default"/>
    </w:rPr>
  </w:style>
  <w:style w:type="character" w:customStyle="1" w:styleId="WW8Num9z0">
    <w:name w:val="WW8Num9z0"/>
    <w:rsid w:val="00A00FF5"/>
    <w:rPr>
      <w:rFonts w:ascii="Wingdings" w:hAnsi="Wingdings" w:cs="Wingdings" w:hint="default"/>
    </w:rPr>
  </w:style>
  <w:style w:type="character" w:customStyle="1" w:styleId="WW8Num9z1">
    <w:name w:val="WW8Num9z1"/>
    <w:rsid w:val="00A00FF5"/>
    <w:rPr>
      <w:rFonts w:ascii="Courier New" w:hAnsi="Courier New" w:cs="Courier New" w:hint="default"/>
    </w:rPr>
  </w:style>
  <w:style w:type="character" w:customStyle="1" w:styleId="WW8Num9z3">
    <w:name w:val="WW8Num9z3"/>
    <w:rsid w:val="00A00FF5"/>
    <w:rPr>
      <w:rFonts w:ascii="Symbol" w:hAnsi="Symbol" w:cs="Symbol" w:hint="default"/>
    </w:rPr>
  </w:style>
  <w:style w:type="character" w:customStyle="1" w:styleId="WW8Num10z0">
    <w:name w:val="WW8Num10z0"/>
    <w:rsid w:val="00A00FF5"/>
    <w:rPr>
      <w:rFonts w:ascii="Wingdings" w:hAnsi="Wingdings" w:cs="Wingdings" w:hint="default"/>
    </w:rPr>
  </w:style>
  <w:style w:type="character" w:customStyle="1" w:styleId="Domylnaczcionkaakapitu1">
    <w:name w:val="Domyślna czcionka akapitu1"/>
    <w:rsid w:val="00A00FF5"/>
  </w:style>
  <w:style w:type="character" w:customStyle="1" w:styleId="NagwekZnak">
    <w:name w:val="Nagłówek Znak"/>
    <w:rsid w:val="00A00FF5"/>
    <w:rPr>
      <w:sz w:val="24"/>
      <w:szCs w:val="24"/>
    </w:rPr>
  </w:style>
  <w:style w:type="character" w:customStyle="1" w:styleId="StopkaZnak">
    <w:name w:val="Stopka Znak"/>
    <w:uiPriority w:val="99"/>
    <w:rsid w:val="00A00FF5"/>
    <w:rPr>
      <w:sz w:val="24"/>
      <w:szCs w:val="24"/>
    </w:rPr>
  </w:style>
  <w:style w:type="character" w:customStyle="1" w:styleId="TytuZnak">
    <w:name w:val="Tytuł Znak"/>
    <w:link w:val="Tytu"/>
    <w:uiPriority w:val="10"/>
    <w:qFormat/>
    <w:rsid w:val="00A00FF5"/>
    <w:rPr>
      <w:rFonts w:ascii="Calibri Light" w:hAnsi="Calibri Light" w:cs="Mangal"/>
      <w:b/>
      <w:bCs/>
      <w:kern w:val="2"/>
      <w:sz w:val="32"/>
      <w:szCs w:val="29"/>
      <w:lang w:eastAsia="zh-CN" w:bidi="hi-IN"/>
    </w:rPr>
  </w:style>
  <w:style w:type="character" w:customStyle="1" w:styleId="TytuZnak1">
    <w:name w:val="Tytuł Znak1"/>
    <w:rsid w:val="009A15EC"/>
    <w:rPr>
      <w:rFonts w:ascii="Calibri Light" w:eastAsia="Times New Roman" w:hAnsi="Calibri Light" w:cs="Times New Roman"/>
      <w:b/>
      <w:bCs/>
      <w:kern w:val="28"/>
      <w:sz w:val="32"/>
      <w:szCs w:val="32"/>
    </w:rPr>
  </w:style>
  <w:style w:type="character" w:customStyle="1" w:styleId="Odwoaniedokomentarza1">
    <w:name w:val="Odwołanie do komentarza1"/>
    <w:rsid w:val="00A00FF5"/>
    <w:rPr>
      <w:sz w:val="16"/>
      <w:szCs w:val="16"/>
    </w:rPr>
  </w:style>
  <w:style w:type="character" w:customStyle="1" w:styleId="TekstkomentarzaZnak">
    <w:name w:val="Tekst komentarza Znak"/>
    <w:basedOn w:val="Domylnaczcionkaakapitu1"/>
    <w:link w:val="Tekstkomentarza"/>
    <w:rsid w:val="00A00FF5"/>
  </w:style>
  <w:style w:type="character" w:customStyle="1" w:styleId="TematkomentarzaZnak">
    <w:name w:val="Temat komentarza Znak"/>
    <w:rsid w:val="00A00FF5"/>
    <w:rPr>
      <w:b/>
      <w:bCs/>
    </w:rPr>
  </w:style>
  <w:style w:type="character" w:customStyle="1" w:styleId="TekstdymkaZnak">
    <w:name w:val="Tekst dymka Znak"/>
    <w:rsid w:val="00A00FF5"/>
    <w:rPr>
      <w:rFonts w:ascii="Segoe UI" w:hAnsi="Segoe UI" w:cs="Segoe UI"/>
      <w:sz w:val="18"/>
      <w:szCs w:val="18"/>
    </w:rPr>
  </w:style>
  <w:style w:type="character" w:styleId="Hipercze">
    <w:name w:val="Hyperlink"/>
    <w:rsid w:val="00A00FF5"/>
    <w:rPr>
      <w:color w:val="000080"/>
      <w:u w:val="single"/>
    </w:rPr>
  </w:style>
  <w:style w:type="paragraph" w:customStyle="1" w:styleId="Nagwek1">
    <w:name w:val="Nagłówek1"/>
    <w:basedOn w:val="Normalny"/>
    <w:next w:val="Normalny"/>
    <w:rsid w:val="00A00FF5"/>
    <w:pPr>
      <w:widowControl w:val="0"/>
      <w:suppressAutoHyphens/>
      <w:spacing w:before="240" w:after="60"/>
      <w:jc w:val="center"/>
    </w:pPr>
    <w:rPr>
      <w:rFonts w:ascii="Calibri Light" w:hAnsi="Calibri Light" w:cs="Mangal"/>
      <w:b/>
      <w:bCs/>
      <w:kern w:val="2"/>
      <w:sz w:val="32"/>
      <w:szCs w:val="29"/>
      <w:lang w:eastAsia="zh-CN" w:bidi="hi-IN"/>
    </w:rPr>
  </w:style>
  <w:style w:type="paragraph" w:styleId="Tekstpodstawowy">
    <w:name w:val="Body Text"/>
    <w:basedOn w:val="Normalny"/>
    <w:rsid w:val="00A00FF5"/>
    <w:pPr>
      <w:spacing w:before="120"/>
      <w:jc w:val="both"/>
    </w:pPr>
    <w:rPr>
      <w:rFonts w:ascii="Arial" w:hAnsi="Arial" w:cs="Arial"/>
    </w:rPr>
  </w:style>
  <w:style w:type="paragraph" w:styleId="Lista">
    <w:name w:val="List"/>
    <w:basedOn w:val="Tekstpodstawowy"/>
    <w:rsid w:val="00A00FF5"/>
  </w:style>
  <w:style w:type="paragraph" w:styleId="Legenda">
    <w:name w:val="caption"/>
    <w:basedOn w:val="Normalny"/>
    <w:qFormat/>
    <w:rsid w:val="00A00FF5"/>
    <w:pPr>
      <w:suppressLineNumbers/>
      <w:spacing w:before="120" w:after="120"/>
    </w:pPr>
    <w:rPr>
      <w:rFonts w:cs="Arial"/>
      <w:i/>
      <w:iCs/>
    </w:rPr>
  </w:style>
  <w:style w:type="paragraph" w:customStyle="1" w:styleId="Indeks">
    <w:name w:val="Indeks"/>
    <w:basedOn w:val="Normalny"/>
    <w:rsid w:val="00A00FF5"/>
    <w:pPr>
      <w:suppressLineNumbers/>
    </w:pPr>
    <w:rPr>
      <w:rFonts w:cs="Arial"/>
    </w:rPr>
  </w:style>
  <w:style w:type="paragraph" w:customStyle="1" w:styleId="Gwkaistopka">
    <w:name w:val="Główka i stopka"/>
    <w:basedOn w:val="Normalny"/>
    <w:rsid w:val="00A00FF5"/>
    <w:pPr>
      <w:suppressLineNumbers/>
      <w:tabs>
        <w:tab w:val="center" w:pos="4819"/>
        <w:tab w:val="right" w:pos="9638"/>
      </w:tabs>
    </w:pPr>
  </w:style>
  <w:style w:type="paragraph" w:styleId="Nagwek">
    <w:name w:val="header"/>
    <w:basedOn w:val="Normalny"/>
    <w:rsid w:val="00A00FF5"/>
    <w:pPr>
      <w:tabs>
        <w:tab w:val="center" w:pos="4536"/>
        <w:tab w:val="right" w:pos="9072"/>
      </w:tabs>
    </w:pPr>
  </w:style>
  <w:style w:type="paragraph" w:styleId="Stopka">
    <w:name w:val="footer"/>
    <w:basedOn w:val="Normalny"/>
    <w:uiPriority w:val="99"/>
    <w:rsid w:val="00A00FF5"/>
    <w:pPr>
      <w:tabs>
        <w:tab w:val="center" w:pos="4536"/>
        <w:tab w:val="right" w:pos="9072"/>
      </w:tabs>
    </w:pPr>
  </w:style>
  <w:style w:type="paragraph" w:customStyle="1" w:styleId="Tekstkomentarza1">
    <w:name w:val="Tekst komentarza1"/>
    <w:basedOn w:val="Normalny"/>
    <w:rsid w:val="00A00FF5"/>
    <w:rPr>
      <w:sz w:val="20"/>
      <w:szCs w:val="20"/>
    </w:rPr>
  </w:style>
  <w:style w:type="paragraph" w:styleId="Tematkomentarza">
    <w:name w:val="annotation subject"/>
    <w:basedOn w:val="Tekstkomentarza1"/>
    <w:next w:val="Tekstkomentarza1"/>
    <w:rsid w:val="00A00FF5"/>
    <w:rPr>
      <w:b/>
      <w:bCs/>
    </w:rPr>
  </w:style>
  <w:style w:type="paragraph" w:styleId="Tekstdymka">
    <w:name w:val="Balloon Text"/>
    <w:basedOn w:val="Normalny"/>
    <w:rsid w:val="00A00FF5"/>
    <w:rPr>
      <w:rFonts w:ascii="Segoe UI" w:hAnsi="Segoe UI" w:cs="Segoe UI"/>
      <w:sz w:val="18"/>
      <w:szCs w:val="18"/>
    </w:rPr>
  </w:style>
  <w:style w:type="paragraph" w:customStyle="1" w:styleId="Lista1">
    <w:name w:val="Lista 1"/>
    <w:basedOn w:val="Normalny"/>
    <w:link w:val="Lista1Znak"/>
    <w:qFormat/>
    <w:rsid w:val="00991D91"/>
    <w:pPr>
      <w:numPr>
        <w:numId w:val="7"/>
      </w:numPr>
      <w:tabs>
        <w:tab w:val="clear" w:pos="0"/>
      </w:tabs>
      <w:ind w:left="426"/>
      <w:jc w:val="both"/>
    </w:pPr>
    <w:rPr>
      <w:rFonts w:ascii="Calibri" w:eastAsia="SimSun" w:hAnsi="Calibri" w:cs="Calibri"/>
      <w:b/>
      <w:bCs/>
    </w:rPr>
  </w:style>
  <w:style w:type="paragraph" w:styleId="Tytu">
    <w:name w:val="Title"/>
    <w:basedOn w:val="Normalny"/>
    <w:next w:val="Normalny"/>
    <w:link w:val="TytuZnak"/>
    <w:uiPriority w:val="10"/>
    <w:qFormat/>
    <w:rsid w:val="009A15EC"/>
    <w:pPr>
      <w:widowControl w:val="0"/>
      <w:suppressAutoHyphens/>
      <w:spacing w:before="240" w:after="60"/>
      <w:jc w:val="center"/>
      <w:outlineLvl w:val="0"/>
    </w:pPr>
    <w:rPr>
      <w:rFonts w:ascii="Calibri Light" w:hAnsi="Calibri Light" w:cs="Mangal"/>
      <w:b/>
      <w:bCs/>
      <w:kern w:val="2"/>
      <w:sz w:val="32"/>
      <w:szCs w:val="29"/>
      <w:lang w:eastAsia="zh-CN" w:bidi="hi-IN"/>
    </w:rPr>
  </w:style>
  <w:style w:type="character" w:customStyle="1" w:styleId="Lista1Znak">
    <w:name w:val="Lista 1 Znak"/>
    <w:link w:val="Lista1"/>
    <w:rsid w:val="00991D91"/>
    <w:rPr>
      <w:rFonts w:ascii="Calibri" w:eastAsia="SimSun" w:hAnsi="Calibri" w:cs="Calibri"/>
      <w:b/>
      <w:bCs/>
      <w:sz w:val="24"/>
      <w:szCs w:val="24"/>
      <w:lang w:eastAsia="zh-CN"/>
    </w:rPr>
  </w:style>
  <w:style w:type="character" w:customStyle="1" w:styleId="TytuZnak2">
    <w:name w:val="Tytuł Znak2"/>
    <w:basedOn w:val="Domylnaczcionkaakapitu"/>
    <w:uiPriority w:val="10"/>
    <w:rsid w:val="00BC3649"/>
    <w:rPr>
      <w:rFonts w:asciiTheme="majorHAnsi" w:eastAsiaTheme="majorEastAsia" w:hAnsiTheme="majorHAnsi" w:cstheme="majorBidi"/>
      <w:spacing w:val="-10"/>
      <w:kern w:val="28"/>
      <w:sz w:val="56"/>
      <w:szCs w:val="56"/>
      <w:lang w:eastAsia="zh-CN"/>
    </w:rPr>
  </w:style>
  <w:style w:type="character" w:styleId="Odwoaniedokomentarza">
    <w:name w:val="annotation reference"/>
    <w:rsid w:val="00BC3649"/>
    <w:rPr>
      <w:sz w:val="16"/>
      <w:szCs w:val="16"/>
    </w:rPr>
  </w:style>
  <w:style w:type="paragraph" w:styleId="Tekstkomentarza">
    <w:name w:val="annotation text"/>
    <w:basedOn w:val="Normalny"/>
    <w:link w:val="TekstkomentarzaZnak"/>
    <w:rsid w:val="002E07CC"/>
    <w:rPr>
      <w:sz w:val="20"/>
      <w:szCs w:val="20"/>
    </w:rPr>
  </w:style>
  <w:style w:type="character" w:customStyle="1" w:styleId="TekstkomentarzaZnak1">
    <w:name w:val="Tekst komentarza Znak1"/>
    <w:basedOn w:val="Domylnaczcionkaakapitu"/>
    <w:uiPriority w:val="99"/>
    <w:semiHidden/>
    <w:rsid w:val="00BC3649"/>
    <w:rPr>
      <w:lang w:eastAsia="zh-CN"/>
    </w:rPr>
  </w:style>
  <w:style w:type="paragraph" w:styleId="Poprawka">
    <w:name w:val="Revision"/>
    <w:hidden/>
    <w:uiPriority w:val="99"/>
    <w:unhideWhenUsed/>
    <w:rsid w:val="009A6488"/>
    <w:rPr>
      <w:sz w:val="24"/>
      <w:szCs w:val="24"/>
    </w:rPr>
  </w:style>
  <w:style w:type="paragraph" w:customStyle="1" w:styleId="Lista2a">
    <w:name w:val="Lista 2a"/>
    <w:basedOn w:val="Lista1"/>
    <w:link w:val="Lista2aZnak"/>
    <w:qFormat/>
    <w:rsid w:val="00FE406E"/>
    <w:pPr>
      <w:numPr>
        <w:ilvl w:val="1"/>
      </w:numPr>
      <w:tabs>
        <w:tab w:val="clear" w:pos="993"/>
        <w:tab w:val="num" w:pos="426"/>
      </w:tabs>
      <w:ind w:left="567"/>
    </w:pPr>
  </w:style>
  <w:style w:type="paragraph" w:customStyle="1" w:styleId="Lista3a">
    <w:name w:val="Lista 3a"/>
    <w:basedOn w:val="Lista2a"/>
    <w:link w:val="Lista3aZnak"/>
    <w:qFormat/>
    <w:rsid w:val="00FE406E"/>
    <w:pPr>
      <w:numPr>
        <w:ilvl w:val="2"/>
      </w:numPr>
      <w:tabs>
        <w:tab w:val="clear" w:pos="0"/>
      </w:tabs>
      <w:ind w:firstLine="567"/>
    </w:pPr>
    <w:rPr>
      <w:b w:val="0"/>
    </w:rPr>
  </w:style>
  <w:style w:type="character" w:customStyle="1" w:styleId="Lista2aZnak">
    <w:name w:val="Lista 2a Znak"/>
    <w:basedOn w:val="Lista1Znak"/>
    <w:link w:val="Lista2a"/>
    <w:rsid w:val="00FE406E"/>
    <w:rPr>
      <w:rFonts w:ascii="Calibri" w:eastAsia="SimSun" w:hAnsi="Calibri" w:cs="Calibri"/>
      <w:b/>
      <w:bCs/>
      <w:sz w:val="24"/>
      <w:szCs w:val="24"/>
      <w:lang w:eastAsia="zh-CN"/>
    </w:rPr>
  </w:style>
  <w:style w:type="paragraph" w:customStyle="1" w:styleId="Lista4a">
    <w:name w:val="Lista 4a"/>
    <w:basedOn w:val="Lista3a"/>
    <w:link w:val="Lista4aZnak"/>
    <w:qFormat/>
    <w:rsid w:val="00FE406E"/>
    <w:pPr>
      <w:numPr>
        <w:ilvl w:val="3"/>
      </w:numPr>
      <w:tabs>
        <w:tab w:val="clear" w:pos="0"/>
      </w:tabs>
      <w:ind w:left="709"/>
    </w:pPr>
  </w:style>
  <w:style w:type="character" w:customStyle="1" w:styleId="Lista3aZnak">
    <w:name w:val="Lista 3a Znak"/>
    <w:basedOn w:val="Lista2aZnak"/>
    <w:link w:val="Lista3a"/>
    <w:rsid w:val="00FE406E"/>
    <w:rPr>
      <w:rFonts w:ascii="Calibri" w:eastAsia="SimSun" w:hAnsi="Calibri" w:cs="Calibri"/>
      <w:b w:val="0"/>
      <w:bCs/>
      <w:sz w:val="24"/>
      <w:szCs w:val="24"/>
      <w:lang w:eastAsia="zh-CN"/>
    </w:rPr>
  </w:style>
  <w:style w:type="character" w:customStyle="1" w:styleId="Lista4aZnak">
    <w:name w:val="Lista 4a Znak"/>
    <w:basedOn w:val="Lista3aZnak"/>
    <w:link w:val="Lista4a"/>
    <w:rsid w:val="00FE406E"/>
    <w:rPr>
      <w:rFonts w:ascii="Calibri" w:eastAsia="SimSun" w:hAnsi="Calibri" w:cs="Calibri"/>
      <w:b w:val="0"/>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encje@wr.policj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0A42-F834-4228-A7ED-3CEE7F8D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2962</Words>
  <Characters>17774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20695</CharactersWithSpaces>
  <SharedDoc>false</SharedDoc>
  <HLinks>
    <vt:vector size="6" baseType="variant">
      <vt:variant>
        <vt:i4>2359322</vt:i4>
      </vt:variant>
      <vt:variant>
        <vt:i4>0</vt:i4>
      </vt:variant>
      <vt:variant>
        <vt:i4>0</vt:i4>
      </vt:variant>
      <vt:variant>
        <vt:i4>5</vt:i4>
      </vt:variant>
      <vt:variant>
        <vt:lpwstr>mailto:licencje@wr.policja.gov.pl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KrzysztofPola</dc:creator>
  <cp:lastModifiedBy>KatarzynaDusza</cp:lastModifiedBy>
  <cp:revision>9</cp:revision>
  <cp:lastPrinted>2021-10-11T08:56:00Z</cp:lastPrinted>
  <dcterms:created xsi:type="dcterms:W3CDTF">2021-09-30T12:13:00Z</dcterms:created>
  <dcterms:modified xsi:type="dcterms:W3CDTF">2021-10-11T08:56:00Z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1045-11.2.0.8893</vt:lpwstr>
  </property>
</Properties>
</file>