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A4BAB" w14:textId="72DB3D29" w:rsidR="00D329BF" w:rsidRPr="0084538B" w:rsidRDefault="00D329BF" w:rsidP="0084538B">
      <w:pPr>
        <w:spacing w:line="20" w:lineRule="atLeast"/>
        <w:rPr>
          <w:rFonts w:ascii="CG Omega" w:hAnsi="CG Omega"/>
        </w:rPr>
      </w:pPr>
    </w:p>
    <w:p w14:paraId="74B5A167" w14:textId="0A7E7EB7" w:rsidR="009F71D7" w:rsidRPr="0084538B" w:rsidRDefault="0084538B" w:rsidP="0084538B">
      <w:pPr>
        <w:spacing w:line="20" w:lineRule="atLeast"/>
        <w:jc w:val="right"/>
        <w:rPr>
          <w:rFonts w:ascii="CG Omega" w:hAnsi="CG Omega" w:cs="Arial"/>
        </w:rPr>
      </w:pPr>
      <w:r w:rsidRPr="0084538B">
        <w:rPr>
          <w:rFonts w:ascii="CG Omega" w:hAnsi="CG Omega" w:cs="Arial"/>
        </w:rPr>
        <w:t>Załącznik nr 9</w:t>
      </w:r>
    </w:p>
    <w:p w14:paraId="76FDDB62" w14:textId="7551EEE8" w:rsidR="009F71D7" w:rsidRPr="0084538B" w:rsidRDefault="009F71D7" w:rsidP="0084538B">
      <w:pPr>
        <w:spacing w:line="20" w:lineRule="atLeast"/>
        <w:rPr>
          <w:rFonts w:ascii="CG Omega" w:hAnsi="CG Omega" w:cs="Arial"/>
          <w:b/>
        </w:rPr>
      </w:pPr>
      <w:r w:rsidRPr="0084538B">
        <w:rPr>
          <w:rFonts w:ascii="CG Omega" w:hAnsi="CG Omega" w:cs="Arial"/>
        </w:rPr>
        <w:t xml:space="preserve">Znak sprawy: </w:t>
      </w:r>
      <w:r w:rsidR="0084538B" w:rsidRPr="0084538B">
        <w:rPr>
          <w:rFonts w:ascii="CG Omega" w:hAnsi="CG Omega" w:cs="Arial"/>
          <w:b/>
        </w:rPr>
        <w:t>RG3.271.32.2024</w:t>
      </w:r>
    </w:p>
    <w:p w14:paraId="03D63F42" w14:textId="77777777" w:rsidR="009F71D7" w:rsidRPr="0084538B" w:rsidRDefault="009F71D7" w:rsidP="0084538B">
      <w:pPr>
        <w:spacing w:line="20" w:lineRule="atLeast"/>
        <w:rPr>
          <w:rFonts w:ascii="CG Omega" w:hAnsi="CG Omega" w:cs="Arial"/>
        </w:rPr>
      </w:pPr>
    </w:p>
    <w:p w14:paraId="4D4575CE" w14:textId="77777777" w:rsidR="009F71D7" w:rsidRPr="0084538B" w:rsidRDefault="009F71D7" w:rsidP="0084538B">
      <w:pPr>
        <w:spacing w:line="20" w:lineRule="atLeast"/>
        <w:jc w:val="center"/>
        <w:rPr>
          <w:rFonts w:ascii="CG Omega" w:hAnsi="CG Omega" w:cs="Arial"/>
          <w:b/>
          <w:bCs/>
        </w:rPr>
      </w:pPr>
    </w:p>
    <w:p w14:paraId="7CC54DD4" w14:textId="77777777" w:rsidR="009F71D7" w:rsidRPr="0084538B" w:rsidRDefault="009F71D7" w:rsidP="0084538B">
      <w:pPr>
        <w:spacing w:line="20" w:lineRule="atLeast"/>
        <w:jc w:val="center"/>
        <w:rPr>
          <w:rFonts w:ascii="CG Omega" w:hAnsi="CG Omega" w:cs="Arial"/>
          <w:b/>
          <w:bCs/>
          <w:sz w:val="28"/>
          <w:szCs w:val="32"/>
          <w:u w:val="thick"/>
        </w:rPr>
      </w:pPr>
      <w:r w:rsidRPr="0084538B">
        <w:rPr>
          <w:rFonts w:ascii="CG Omega" w:hAnsi="CG Omega" w:cs="Arial"/>
          <w:b/>
          <w:bCs/>
          <w:sz w:val="28"/>
          <w:szCs w:val="32"/>
          <w:u w:val="thick"/>
        </w:rPr>
        <w:t>OPIS PRZEDMIOTU ZAMÓWIENIA</w:t>
      </w:r>
    </w:p>
    <w:p w14:paraId="3847B0BB" w14:textId="77777777" w:rsidR="009F71D7" w:rsidRPr="0084538B" w:rsidRDefault="009F71D7" w:rsidP="0084538B">
      <w:pPr>
        <w:spacing w:line="20" w:lineRule="atLeast"/>
        <w:jc w:val="center"/>
        <w:rPr>
          <w:rFonts w:ascii="CG Omega" w:hAnsi="CG Omega" w:cs="Arial"/>
          <w:b/>
          <w:bCs/>
        </w:rPr>
      </w:pPr>
    </w:p>
    <w:p w14:paraId="3153D35F" w14:textId="77777777" w:rsidR="009F71D7" w:rsidRPr="0084538B" w:rsidRDefault="009F71D7" w:rsidP="0084538B">
      <w:pPr>
        <w:spacing w:line="20" w:lineRule="atLeast"/>
        <w:rPr>
          <w:rFonts w:ascii="CG Omega" w:hAnsi="CG Omega" w:cs="Arial"/>
        </w:rPr>
      </w:pPr>
      <w:r w:rsidRPr="0084538B">
        <w:rPr>
          <w:rFonts w:ascii="CG Omega" w:hAnsi="CG Omega" w:cs="Arial"/>
        </w:rPr>
        <w:t>Nazwa zamówienia:</w:t>
      </w:r>
    </w:p>
    <w:p w14:paraId="56184F82" w14:textId="77777777" w:rsidR="0084538B" w:rsidRPr="0084538B" w:rsidRDefault="0084538B" w:rsidP="0084538B">
      <w:pPr>
        <w:widowControl/>
        <w:spacing w:line="20" w:lineRule="atLeast"/>
        <w:contextualSpacing/>
        <w:jc w:val="center"/>
        <w:rPr>
          <w:rFonts w:ascii="CG Omega" w:eastAsia="Times New Roman" w:hAnsi="CG Omega" w:cs="Arial"/>
          <w:b/>
          <w:color w:val="000000" w:themeColor="text1"/>
          <w:sz w:val="28"/>
          <w:szCs w:val="28"/>
          <w:vertAlign w:val="superscript"/>
          <w:lang w:eastAsia="ar-SA"/>
        </w:rPr>
      </w:pPr>
      <w:r w:rsidRPr="0084538B">
        <w:rPr>
          <w:rFonts w:ascii="CG Omega" w:eastAsiaTheme="minorHAnsi" w:hAnsi="CG Omega" w:cstheme="minorBidi"/>
          <w:b/>
          <w:bCs/>
          <w:color w:val="000000" w:themeColor="text1"/>
          <w:sz w:val="28"/>
          <w:szCs w:val="28"/>
        </w:rPr>
        <w:t xml:space="preserve">  „</w:t>
      </w:r>
      <w:r w:rsidRPr="0084538B">
        <w:rPr>
          <w:rFonts w:ascii="CG Omega" w:eastAsia="Times New Roman" w:hAnsi="CG Omega" w:cs="Arial"/>
          <w:b/>
          <w:color w:val="000000" w:themeColor="text1"/>
          <w:sz w:val="28"/>
          <w:szCs w:val="28"/>
          <w:lang w:eastAsia="ar-SA"/>
        </w:rPr>
        <w:t>Rozwój usług cyfrowych w gminie Wiązownica”</w:t>
      </w:r>
      <w:r w:rsidRPr="0084538B">
        <w:rPr>
          <w:rFonts w:ascii="CG Omega" w:eastAsia="Times New Roman" w:hAnsi="CG Omega" w:cs="Arial"/>
          <w:b/>
          <w:color w:val="000000" w:themeColor="text1"/>
          <w:sz w:val="28"/>
          <w:szCs w:val="28"/>
          <w:vertAlign w:val="superscript"/>
          <w:lang w:eastAsia="ar-SA"/>
        </w:rPr>
        <w:t>1</w:t>
      </w:r>
    </w:p>
    <w:p w14:paraId="7DAF0D9B" w14:textId="77777777" w:rsidR="0084538B" w:rsidRPr="0084538B" w:rsidRDefault="0084538B" w:rsidP="0084538B">
      <w:pPr>
        <w:widowControl/>
        <w:spacing w:line="20" w:lineRule="atLeast"/>
        <w:contextualSpacing/>
        <w:jc w:val="center"/>
        <w:rPr>
          <w:rFonts w:ascii="CG Omega" w:eastAsia="Times New Roman" w:hAnsi="CG Omega" w:cs="Arial"/>
          <w:b/>
          <w:color w:val="000000" w:themeColor="text1"/>
          <w:lang w:eastAsia="ar-SA"/>
        </w:rPr>
      </w:pPr>
      <w:r w:rsidRPr="0084538B">
        <w:rPr>
          <w:rFonts w:ascii="CG Omega" w:eastAsia="Times New Roman" w:hAnsi="CG Omega" w:cs="Arial"/>
          <w:b/>
          <w:color w:val="000000" w:themeColor="text1"/>
          <w:lang w:eastAsia="ar-SA"/>
        </w:rPr>
        <w:t>Nr FEPK.01.02-IZ.00-0107/23</w:t>
      </w:r>
    </w:p>
    <w:p w14:paraId="3FA9FC47" w14:textId="77777777" w:rsidR="0084538B" w:rsidRPr="0084538B" w:rsidRDefault="0084538B" w:rsidP="0084538B">
      <w:pPr>
        <w:widowControl/>
        <w:spacing w:line="20" w:lineRule="atLeast"/>
        <w:contextualSpacing/>
        <w:jc w:val="center"/>
        <w:rPr>
          <w:rFonts w:ascii="CG Omega" w:eastAsia="Times New Roman" w:hAnsi="CG Omega" w:cs="Arial"/>
          <w:b/>
          <w:color w:val="000000" w:themeColor="text1"/>
          <w:sz w:val="24"/>
          <w:szCs w:val="24"/>
          <w:lang w:eastAsia="ar-SA"/>
        </w:rPr>
      </w:pPr>
      <w:r w:rsidRPr="0084538B">
        <w:rPr>
          <w:rFonts w:ascii="CG Omega" w:eastAsia="Times New Roman" w:hAnsi="CG Omega" w:cs="Arial"/>
          <w:b/>
          <w:color w:val="000000" w:themeColor="text1"/>
          <w:sz w:val="24"/>
          <w:szCs w:val="24"/>
          <w:lang w:eastAsia="ar-SA"/>
        </w:rPr>
        <w:t>współfinansowanego  z  Europejskiego Funduszu Rozwoju Regionalnego w ramach Priorytetu nr FEPK.01 „Konkurencyjna i Cyfrowa Gospodarka”</w:t>
      </w:r>
      <w:r w:rsidRPr="0084538B">
        <w:rPr>
          <w:rFonts w:ascii="CG Omega" w:eastAsia="Times New Roman" w:hAnsi="CG Omega" w:cs="Arial"/>
          <w:b/>
          <w:color w:val="000000" w:themeColor="text1"/>
          <w:sz w:val="24"/>
          <w:szCs w:val="24"/>
          <w:vertAlign w:val="superscript"/>
          <w:lang w:eastAsia="ar-SA"/>
        </w:rPr>
        <w:t>2</w:t>
      </w:r>
      <w:r w:rsidRPr="0084538B">
        <w:rPr>
          <w:rFonts w:ascii="CG Omega" w:eastAsia="Times New Roman" w:hAnsi="CG Omega" w:cs="Arial"/>
          <w:b/>
          <w:color w:val="000000" w:themeColor="text1"/>
          <w:sz w:val="24"/>
          <w:szCs w:val="24"/>
          <w:lang w:eastAsia="ar-SA"/>
        </w:rPr>
        <w:t xml:space="preserve"> programu regionalnego </w:t>
      </w:r>
    </w:p>
    <w:p w14:paraId="00F5B817" w14:textId="77400B21" w:rsidR="009F71D7" w:rsidRPr="0084538B" w:rsidRDefault="0084538B" w:rsidP="0084538B">
      <w:pPr>
        <w:spacing w:line="20" w:lineRule="atLeast"/>
        <w:jc w:val="center"/>
        <w:rPr>
          <w:rFonts w:ascii="CG Omega" w:eastAsia="Times New Roman" w:hAnsi="CG Omega" w:cs="Arial"/>
          <w:b/>
          <w:color w:val="000000" w:themeColor="text1"/>
          <w:sz w:val="24"/>
          <w:szCs w:val="24"/>
          <w:lang w:eastAsia="ar-SA"/>
        </w:rPr>
      </w:pPr>
      <w:r w:rsidRPr="0084538B">
        <w:rPr>
          <w:rFonts w:ascii="CG Omega" w:eastAsia="Times New Roman" w:hAnsi="CG Omega" w:cs="Arial"/>
          <w:b/>
          <w:color w:val="000000" w:themeColor="text1"/>
          <w:sz w:val="24"/>
          <w:szCs w:val="24"/>
          <w:lang w:eastAsia="ar-SA"/>
        </w:rPr>
        <w:t>Fundusze Europejskie dla Podkarpacia 2021-2027</w:t>
      </w:r>
    </w:p>
    <w:p w14:paraId="6EF7DAEF" w14:textId="77777777" w:rsidR="0084538B" w:rsidRPr="0084538B" w:rsidRDefault="0084538B" w:rsidP="0084538B">
      <w:pPr>
        <w:spacing w:line="20" w:lineRule="atLeast"/>
        <w:jc w:val="center"/>
        <w:rPr>
          <w:rFonts w:ascii="CG Omega" w:hAnsi="CG Omega" w:cs="Arial"/>
          <w:b/>
          <w:bCs/>
          <w:highlight w:val="yellow"/>
        </w:rPr>
      </w:pPr>
    </w:p>
    <w:p w14:paraId="5A592824" w14:textId="6354F1A4" w:rsidR="00CF6E41" w:rsidRPr="0084538B" w:rsidRDefault="00CF6E41" w:rsidP="0084538B">
      <w:pPr>
        <w:spacing w:line="20" w:lineRule="atLeast"/>
        <w:ind w:firstLine="708"/>
        <w:rPr>
          <w:rFonts w:ascii="CG Omega" w:hAnsi="CG Omega"/>
        </w:rPr>
      </w:pPr>
      <w:r w:rsidRPr="0084538B">
        <w:rPr>
          <w:rFonts w:ascii="CG Omega" w:hAnsi="CG Omega"/>
        </w:rPr>
        <w:t>Niniejszy dokument ma celu umożliwienie dokonania wyboru najkorzystniejszej oferty na dostawy</w:t>
      </w:r>
      <w:r w:rsidR="00723C1E" w:rsidRPr="0084538B">
        <w:rPr>
          <w:rFonts w:ascii="CG Omega" w:hAnsi="CG Omega"/>
        </w:rPr>
        <w:t xml:space="preserve"> oraz</w:t>
      </w:r>
      <w:r w:rsidRPr="0084538B">
        <w:rPr>
          <w:rFonts w:ascii="CG Omega" w:hAnsi="CG Omega"/>
        </w:rPr>
        <w:t xml:space="preserve"> usługi, których podstawowym celem jest rozwój usług cyfrowych w Gminie Wiązownica. Dokument zawiera opis wymagań pod kątem kryteriów funkcjonalnych, technicznych i jakościowych oraz wskazuje technologie, które powinny być wykorzystane tak, aby osiągnąć założone cele i zapewnić optymalną relację ceny do jakości rozwiązania. Opisane w dokumencie wymagania należy traktować jako podstawowe i minimalne, a te które zostały określone jako „wymaganie dodatkowe” traktować należy jako nieobowiązkowe (fakultatywne).</w:t>
      </w:r>
    </w:p>
    <w:p w14:paraId="366BA301" w14:textId="77777777" w:rsidR="00CF6E41" w:rsidRPr="0084538B" w:rsidRDefault="00CF6E41" w:rsidP="0084538B">
      <w:pPr>
        <w:spacing w:line="20" w:lineRule="atLeast"/>
        <w:jc w:val="center"/>
        <w:rPr>
          <w:rFonts w:ascii="CG Omega" w:hAnsi="CG Omega" w:cs="Arial"/>
          <w:b/>
          <w:bCs/>
          <w:highlight w:val="yellow"/>
        </w:rPr>
      </w:pPr>
    </w:p>
    <w:p w14:paraId="1076FE29" w14:textId="77777777" w:rsidR="009F71D7" w:rsidRPr="0084538B" w:rsidRDefault="009F71D7" w:rsidP="0084538B">
      <w:pPr>
        <w:spacing w:line="20" w:lineRule="atLeast"/>
        <w:rPr>
          <w:rFonts w:ascii="CG Omega" w:hAnsi="CG Omega"/>
          <w:b/>
        </w:rPr>
      </w:pPr>
      <w:r w:rsidRPr="0084538B">
        <w:rPr>
          <w:rFonts w:ascii="CG Omega" w:hAnsi="CG Omega"/>
          <w:b/>
        </w:rPr>
        <w:t>Wymagania dotyczące sprzętu:</w:t>
      </w:r>
    </w:p>
    <w:p w14:paraId="400111DC" w14:textId="77777777" w:rsidR="009F71D7" w:rsidRPr="0084538B" w:rsidRDefault="009F71D7" w:rsidP="0084538B">
      <w:pPr>
        <w:pStyle w:val="Akapitzlist"/>
        <w:widowControl/>
        <w:numPr>
          <w:ilvl w:val="0"/>
          <w:numId w:val="44"/>
        </w:numPr>
        <w:spacing w:line="20" w:lineRule="atLeast"/>
        <w:ind w:left="426" w:hanging="426"/>
        <w:contextualSpacing/>
        <w:jc w:val="left"/>
        <w:rPr>
          <w:rFonts w:ascii="CG Omega" w:hAnsi="CG Omega"/>
        </w:rPr>
      </w:pPr>
      <w:r w:rsidRPr="0084538B">
        <w:rPr>
          <w:rFonts w:ascii="CG Omega" w:hAnsi="CG Omega"/>
        </w:rPr>
        <w:t xml:space="preserve">Dostarczony sprzęt musi być fabrycznie nowy (rok produkcji 2024), nieużywany, wolny od wad oraz wolny od obciążeń prawami osób trzecich. Oferowany sprzęt musi być objęty gwarancją producenta bądź gwarancją autoryzowanego serwisu producenta w Polsce i musi pochodzić z autoryzowanego kanału dystrybucji producenta przeznaczonego na teren Unii Europejskiej. Zamawiający nie dopuszcza dostawy urządzeń odnawianych, demonstracyjnych czy powystawowych. </w:t>
      </w:r>
      <w:r w:rsidRPr="0084538B">
        <w:rPr>
          <w:rFonts w:ascii="CG Omega" w:hAnsi="CG Omega"/>
          <w:lang w:eastAsia="zh-CN"/>
        </w:rPr>
        <w:t>Wszystkie urządzenia muszą być dostarczone w oryginalnych opakowaniach producenta</w:t>
      </w:r>
      <w:r w:rsidRPr="0084538B">
        <w:rPr>
          <w:rFonts w:ascii="CG Omega" w:hAnsi="CG Omega"/>
        </w:rPr>
        <w:t xml:space="preserve"> oraz </w:t>
      </w:r>
      <w:r w:rsidRPr="0084538B">
        <w:rPr>
          <w:rFonts w:ascii="CG Omega" w:hAnsi="CG Omega"/>
          <w:lang w:eastAsia="zh-CN"/>
        </w:rPr>
        <w:t>powinny posiadać certyfikację oraz oznaczenie CE.</w:t>
      </w:r>
    </w:p>
    <w:p w14:paraId="0416E9C9" w14:textId="77777777" w:rsidR="009F71D7" w:rsidRPr="0084538B" w:rsidRDefault="009F71D7" w:rsidP="0084538B">
      <w:pPr>
        <w:pStyle w:val="Akapitzlist"/>
        <w:widowControl/>
        <w:numPr>
          <w:ilvl w:val="0"/>
          <w:numId w:val="44"/>
        </w:numPr>
        <w:spacing w:line="20" w:lineRule="atLeast"/>
        <w:ind w:left="426" w:hanging="426"/>
        <w:contextualSpacing/>
        <w:jc w:val="left"/>
        <w:rPr>
          <w:rFonts w:ascii="CG Omega" w:hAnsi="CG Omega"/>
        </w:rPr>
      </w:pPr>
      <w:r w:rsidRPr="0084538B">
        <w:rPr>
          <w:rFonts w:ascii="CG Omega" w:hAnsi="CG Omega"/>
        </w:rPr>
        <w:t>W celu uniknięcia błędów kompatybilności Zamawiający wymaga, aby wszystkie elementy oferowanych urządzeń oraz podzespoły montowane przez producenta były przez niego certyfikowane. Wykonawca nie będący producentem oferowanego sprzętu nie może samodzielnie dokonywać jego modyfikacji. Zamawiający nie dopuszcza dostawy urządzeń modyfikowanych przez sprzedawcę oraz nie dopuszcza modyfikacji na linii produkcyjnej dystrybutorów lub innych dostawców.</w:t>
      </w:r>
    </w:p>
    <w:p w14:paraId="7E1374B8" w14:textId="77777777" w:rsidR="009F71D7" w:rsidRPr="0084538B" w:rsidRDefault="009F71D7" w:rsidP="0084538B">
      <w:pPr>
        <w:pStyle w:val="Akapitzlist"/>
        <w:widowControl/>
        <w:numPr>
          <w:ilvl w:val="0"/>
          <w:numId w:val="44"/>
        </w:numPr>
        <w:spacing w:line="20" w:lineRule="atLeast"/>
        <w:ind w:left="426" w:hanging="426"/>
        <w:contextualSpacing/>
        <w:jc w:val="left"/>
        <w:rPr>
          <w:rFonts w:ascii="CG Omega" w:hAnsi="CG Omega"/>
        </w:rPr>
      </w:pPr>
      <w:r w:rsidRPr="0084538B">
        <w:rPr>
          <w:rFonts w:ascii="CG Omega" w:hAnsi="CG Omega"/>
        </w:rPr>
        <w:lastRenderedPageBreak/>
        <w:t>Dostarczany sprzęt powinien być kompletny i gotowy do uruchomienia, tak aby nie był konieczny zakup dodatkowych elementów wyposażenia lub dodatkowych akcesoriów.</w:t>
      </w:r>
    </w:p>
    <w:p w14:paraId="4B71B998" w14:textId="77777777" w:rsidR="009F71D7" w:rsidRPr="0084538B" w:rsidRDefault="009F71D7" w:rsidP="0084538B">
      <w:pPr>
        <w:pStyle w:val="Akapitzlist"/>
        <w:widowControl/>
        <w:numPr>
          <w:ilvl w:val="0"/>
          <w:numId w:val="44"/>
        </w:numPr>
        <w:spacing w:line="20" w:lineRule="atLeast"/>
        <w:ind w:left="426" w:hanging="426"/>
        <w:contextualSpacing/>
        <w:jc w:val="left"/>
        <w:rPr>
          <w:rFonts w:ascii="CG Omega" w:hAnsi="CG Omega"/>
        </w:rPr>
      </w:pPr>
      <w:r w:rsidRPr="0084538B">
        <w:rPr>
          <w:rFonts w:ascii="CG Omega" w:hAnsi="CG Omega"/>
        </w:rPr>
        <w:t>Wykonawca dostarczy stosowne potwierdzenie gwarancji sprzętu i oprogramowania zapewniające, że sprzęt objęty jest gwarancją producenta.</w:t>
      </w:r>
    </w:p>
    <w:p w14:paraId="64E9D4B5" w14:textId="77777777" w:rsidR="009F71D7" w:rsidRPr="0084538B" w:rsidRDefault="009F71D7" w:rsidP="0084538B">
      <w:pPr>
        <w:spacing w:line="20" w:lineRule="atLeast"/>
        <w:rPr>
          <w:rFonts w:ascii="CG Omega" w:hAnsi="CG Omega" w:cs="Arial"/>
        </w:rPr>
      </w:pPr>
    </w:p>
    <w:p w14:paraId="79921172" w14:textId="77777777" w:rsidR="009F71D7" w:rsidRPr="0084538B" w:rsidRDefault="009F71D7" w:rsidP="0084538B">
      <w:pPr>
        <w:spacing w:line="20" w:lineRule="atLeast"/>
        <w:rPr>
          <w:rFonts w:ascii="CG Omega" w:hAnsi="CG Omega"/>
        </w:rPr>
      </w:pPr>
      <w:r w:rsidRPr="0084538B">
        <w:rPr>
          <w:rFonts w:ascii="CG Omega" w:hAnsi="CG Omega"/>
          <w:b/>
        </w:rPr>
        <w:t>Wymagania dotyczące oprogramowania:</w:t>
      </w:r>
    </w:p>
    <w:p w14:paraId="73B43F9E" w14:textId="2982BB98" w:rsidR="009F71D7" w:rsidRPr="0084538B" w:rsidRDefault="009F71D7" w:rsidP="0084538B">
      <w:pPr>
        <w:pStyle w:val="Akapitzlist"/>
        <w:widowControl/>
        <w:numPr>
          <w:ilvl w:val="0"/>
          <w:numId w:val="45"/>
        </w:numPr>
        <w:spacing w:line="20" w:lineRule="atLeast"/>
        <w:ind w:left="426" w:hanging="426"/>
        <w:contextualSpacing/>
        <w:jc w:val="left"/>
        <w:rPr>
          <w:rFonts w:ascii="CG Omega" w:hAnsi="CG Omega"/>
        </w:rPr>
      </w:pPr>
      <w:r w:rsidRPr="0084538B">
        <w:rPr>
          <w:rFonts w:ascii="CG Omega" w:hAnsi="CG Omega"/>
        </w:rPr>
        <w:t>Zamawiający informuje, że każde dostarczone oprogramowanie, licencje, systemy operacyjne</w:t>
      </w:r>
      <w:r w:rsidR="00576BEF" w:rsidRPr="0084538B">
        <w:rPr>
          <w:rFonts w:ascii="CG Omega" w:hAnsi="CG Omega"/>
        </w:rPr>
        <w:t xml:space="preserve">, pakiety oprogramowania biurowego </w:t>
      </w:r>
      <w:r w:rsidRPr="0084538B">
        <w:rPr>
          <w:rFonts w:ascii="CG Omega" w:hAnsi="CG Omega"/>
        </w:rPr>
        <w:t>muszą być opatrzone we wszystkie atrybuty oryginalności i legalności, wymagane przez producenta oprogramowania w zależności od dostarczanej wersji.</w:t>
      </w:r>
    </w:p>
    <w:p w14:paraId="64F97E51" w14:textId="2F6976F1" w:rsidR="009F71D7" w:rsidRPr="0084538B" w:rsidRDefault="009F71D7" w:rsidP="0084538B">
      <w:pPr>
        <w:pStyle w:val="Akapitzlist"/>
        <w:widowControl/>
        <w:numPr>
          <w:ilvl w:val="0"/>
          <w:numId w:val="45"/>
        </w:numPr>
        <w:spacing w:line="20" w:lineRule="atLeast"/>
        <w:ind w:left="426" w:hanging="426"/>
        <w:contextualSpacing/>
        <w:jc w:val="left"/>
        <w:rPr>
          <w:rFonts w:ascii="CG Omega" w:hAnsi="CG Omega"/>
        </w:rPr>
      </w:pPr>
      <w:r w:rsidRPr="0084538B">
        <w:rPr>
          <w:rFonts w:ascii="CG Omega" w:hAnsi="CG Omega"/>
        </w:rPr>
        <w:t>W ramach procedury odbioru, Zamawiający zastrzega sobie prawo do przeprowadzenia weryfikacji oryginalności i legalności dostarczonego oprogramowania bezpośrednio u producenta oprogramowania, przed podpisaniem protokołu odbioru w sposób, który uzna za nie budzący wątpliwości (bezsporny). W przypadku wykrycia, że zainstalowany system operacyjny</w:t>
      </w:r>
      <w:r w:rsidR="00B013CB" w:rsidRPr="0084538B">
        <w:rPr>
          <w:rFonts w:ascii="CG Omega" w:hAnsi="CG Omega"/>
        </w:rPr>
        <w:t>, pakiet biurowy</w:t>
      </w:r>
      <w:r w:rsidRPr="0084538B">
        <w:rPr>
          <w:rFonts w:ascii="CG Omega" w:hAnsi="CG Omega"/>
        </w:rPr>
        <w:t xml:space="preserve"> lub inne dostarczone oprogramowanie jest nieoryginalne (nielegalne), nie jest nowe, było już używane lub było już wcześniej aktywowane, Zamawiający w takiej sytuacji odmówi przyjęcia dostarczonego oprogramowania i wezwie Wykonawcę do usunięcia nieprawidłowości w wyznaczonym terminie.</w:t>
      </w:r>
    </w:p>
    <w:p w14:paraId="6C76D055" w14:textId="7BDF9A85" w:rsidR="00E7488C" w:rsidRPr="0084538B" w:rsidRDefault="00E7488C" w:rsidP="0084538B">
      <w:pPr>
        <w:pStyle w:val="Akapitzlist"/>
        <w:widowControl/>
        <w:numPr>
          <w:ilvl w:val="0"/>
          <w:numId w:val="45"/>
        </w:numPr>
        <w:spacing w:line="20" w:lineRule="atLeast"/>
        <w:ind w:left="426" w:hanging="426"/>
        <w:contextualSpacing/>
        <w:jc w:val="left"/>
        <w:rPr>
          <w:rFonts w:ascii="CG Omega" w:hAnsi="CG Omega" w:cs="Arial"/>
        </w:rPr>
      </w:pPr>
      <w:r w:rsidRPr="0084538B">
        <w:rPr>
          <w:rFonts w:ascii="CG Omega" w:hAnsi="CG Omega" w:cs="Arial"/>
        </w:rPr>
        <w:t xml:space="preserve">W </w:t>
      </w:r>
      <w:r w:rsidRPr="0084538B">
        <w:rPr>
          <w:rFonts w:ascii="CG Omega" w:hAnsi="CG Omega"/>
        </w:rPr>
        <w:t>przypadku</w:t>
      </w:r>
      <w:r w:rsidRPr="0084538B">
        <w:rPr>
          <w:rFonts w:ascii="CG Omega" w:hAnsi="CG Omega" w:cs="Arial"/>
        </w:rPr>
        <w:t xml:space="preserve"> systemu operacyjnego</w:t>
      </w:r>
      <w:r w:rsidR="00B013CB" w:rsidRPr="0084538B">
        <w:rPr>
          <w:rFonts w:ascii="CG Omega" w:hAnsi="CG Omega" w:cs="Arial"/>
        </w:rPr>
        <w:t xml:space="preserve"> oraz pakietu biurowego</w:t>
      </w:r>
      <w:r w:rsidRPr="0084538B">
        <w:rPr>
          <w:rFonts w:ascii="CG Omega" w:hAnsi="CG Omega" w:cs="Arial"/>
        </w:rPr>
        <w:t xml:space="preserve"> dostarczone</w:t>
      </w:r>
      <w:r w:rsidR="00B013CB" w:rsidRPr="0084538B">
        <w:rPr>
          <w:rFonts w:ascii="CG Omega" w:hAnsi="CG Omega" w:cs="Arial"/>
        </w:rPr>
        <w:t>go</w:t>
      </w:r>
      <w:r w:rsidRPr="0084538B">
        <w:rPr>
          <w:rFonts w:ascii="CG Omega" w:hAnsi="CG Omega" w:cs="Arial"/>
        </w:rPr>
        <w:t xml:space="preserve"> wraz ze sprzętem oprogramowanie musi być opatrzone we wszystkie atrybuty oryginalności i legalności, wymagane przez producenta oprogramowania w zależności od dostarczanej wersji.</w:t>
      </w:r>
    </w:p>
    <w:p w14:paraId="526FD53F" w14:textId="77777777" w:rsidR="009F71D7" w:rsidRPr="0084538B" w:rsidRDefault="009F71D7" w:rsidP="0084538B">
      <w:pPr>
        <w:spacing w:line="20" w:lineRule="atLeast"/>
        <w:rPr>
          <w:rFonts w:ascii="CG Omega" w:hAnsi="CG Omega" w:cs="Arial"/>
        </w:rPr>
      </w:pPr>
    </w:p>
    <w:p w14:paraId="2754BA57" w14:textId="77777777" w:rsidR="009F71D7" w:rsidRPr="0084538B" w:rsidRDefault="009F71D7" w:rsidP="0084538B">
      <w:pPr>
        <w:spacing w:line="20" w:lineRule="atLeast"/>
        <w:rPr>
          <w:rFonts w:ascii="CG Omega" w:hAnsi="CG Omega"/>
          <w:b/>
        </w:rPr>
      </w:pPr>
      <w:r w:rsidRPr="0084538B">
        <w:rPr>
          <w:rFonts w:ascii="CG Omega" w:hAnsi="CG Omega"/>
          <w:b/>
        </w:rPr>
        <w:t>Wymagania dotyczące realizacji dostaw.</w:t>
      </w:r>
    </w:p>
    <w:p w14:paraId="787D5705" w14:textId="77777777" w:rsidR="009F71D7" w:rsidRPr="0084538B" w:rsidRDefault="009F71D7" w:rsidP="0084538B">
      <w:pPr>
        <w:pStyle w:val="Akapitzlist"/>
        <w:widowControl/>
        <w:numPr>
          <w:ilvl w:val="0"/>
          <w:numId w:val="46"/>
        </w:numPr>
        <w:autoSpaceDE w:val="0"/>
        <w:autoSpaceDN w:val="0"/>
        <w:adjustRightInd w:val="0"/>
        <w:spacing w:line="20" w:lineRule="atLeast"/>
        <w:ind w:left="426" w:hanging="426"/>
        <w:contextualSpacing/>
        <w:jc w:val="left"/>
        <w:rPr>
          <w:rFonts w:ascii="CG Omega" w:hAnsi="CG Omega"/>
        </w:rPr>
      </w:pPr>
      <w:r w:rsidRPr="0084538B">
        <w:rPr>
          <w:rFonts w:ascii="CG Omega" w:hAnsi="CG Omega"/>
        </w:rPr>
        <w:t>Wykonawca na swój koszt i ryzyko dostarczy przedmiot zamówienia, zgodny z wymaganiami przedstawionymi w niniejszym dokumencie.</w:t>
      </w:r>
    </w:p>
    <w:p w14:paraId="7B805C97" w14:textId="77777777" w:rsidR="009F71D7" w:rsidRPr="0084538B" w:rsidRDefault="009F71D7" w:rsidP="0084538B">
      <w:pPr>
        <w:pStyle w:val="Akapitzlist"/>
        <w:widowControl/>
        <w:numPr>
          <w:ilvl w:val="0"/>
          <w:numId w:val="46"/>
        </w:numPr>
        <w:autoSpaceDE w:val="0"/>
        <w:autoSpaceDN w:val="0"/>
        <w:adjustRightInd w:val="0"/>
        <w:spacing w:line="20" w:lineRule="atLeast"/>
        <w:ind w:left="426" w:hanging="426"/>
        <w:contextualSpacing/>
        <w:jc w:val="left"/>
        <w:rPr>
          <w:rFonts w:ascii="CG Omega" w:hAnsi="CG Omega"/>
        </w:rPr>
      </w:pPr>
      <w:r w:rsidRPr="0084538B">
        <w:rPr>
          <w:rFonts w:ascii="CG Omega" w:hAnsi="CG Omega"/>
        </w:rPr>
        <w:t>Wykonawca w cenie oferty uwzględni wszystkie koszty niezbędne do realizacji dostawy, m.in. rozładunek, wniesienie oraz utrzymanie porządku w czasie rozładunku prowadzonego na terenie urzędu.</w:t>
      </w:r>
    </w:p>
    <w:p w14:paraId="066CFDC7" w14:textId="77777777" w:rsidR="009F71D7" w:rsidRPr="0084538B" w:rsidRDefault="009F71D7" w:rsidP="0084538B">
      <w:pPr>
        <w:pStyle w:val="Akapitzlist"/>
        <w:widowControl/>
        <w:numPr>
          <w:ilvl w:val="0"/>
          <w:numId w:val="46"/>
        </w:numPr>
        <w:autoSpaceDE w:val="0"/>
        <w:autoSpaceDN w:val="0"/>
        <w:adjustRightInd w:val="0"/>
        <w:spacing w:line="20" w:lineRule="atLeast"/>
        <w:ind w:left="426" w:hanging="426"/>
        <w:contextualSpacing/>
        <w:jc w:val="left"/>
        <w:rPr>
          <w:rFonts w:ascii="CG Omega" w:hAnsi="CG Omega"/>
        </w:rPr>
      </w:pPr>
      <w:r w:rsidRPr="0084538B">
        <w:rPr>
          <w:rFonts w:ascii="CG Omega" w:hAnsi="CG Omega"/>
        </w:rPr>
        <w:t>Wykonawca, co najmniej na 3 dni przed dniem planowanej dostawy sprzętu, dokona jej awizacji, to znaczy skontaktuje się z Zamawiającym w celu ustalenia miejsca i potwierdzenia konkretnego terminu dostawy.</w:t>
      </w:r>
    </w:p>
    <w:p w14:paraId="1E506495" w14:textId="0D7D32D0" w:rsidR="009F71D7" w:rsidRPr="0084538B" w:rsidRDefault="009F71D7" w:rsidP="0084538B">
      <w:pPr>
        <w:pStyle w:val="Akapitzlist"/>
        <w:widowControl/>
        <w:numPr>
          <w:ilvl w:val="0"/>
          <w:numId w:val="46"/>
        </w:numPr>
        <w:autoSpaceDE w:val="0"/>
        <w:autoSpaceDN w:val="0"/>
        <w:adjustRightInd w:val="0"/>
        <w:spacing w:line="20" w:lineRule="atLeast"/>
        <w:ind w:left="426" w:hanging="426"/>
        <w:contextualSpacing/>
        <w:jc w:val="left"/>
        <w:rPr>
          <w:rFonts w:ascii="CG Omega" w:hAnsi="CG Omega"/>
        </w:rPr>
      </w:pPr>
      <w:r w:rsidRPr="0084538B">
        <w:rPr>
          <w:rFonts w:ascii="CG Omega" w:hAnsi="CG Omega"/>
        </w:rPr>
        <w:t>Dostawa sprzętu odbędzie się w dniu roboczym, od poniedziałku do piątku, w godzinach 8:00 - 1</w:t>
      </w:r>
      <w:r w:rsidR="00607D65" w:rsidRPr="0084538B">
        <w:rPr>
          <w:rFonts w:ascii="CG Omega" w:hAnsi="CG Omega"/>
        </w:rPr>
        <w:t>5</w:t>
      </w:r>
      <w:r w:rsidRPr="0084538B">
        <w:rPr>
          <w:rFonts w:ascii="CG Omega" w:hAnsi="CG Omega"/>
        </w:rPr>
        <w:t>:00, transportem zapewnionym przez Wykonawcę, na jego koszt i ryzyko wraz z wniesieniem do miejsca wskazanego przez Zamawiającego.</w:t>
      </w:r>
    </w:p>
    <w:p w14:paraId="0D2F5ED4" w14:textId="77777777" w:rsidR="009F71D7" w:rsidRPr="0084538B" w:rsidRDefault="009F71D7" w:rsidP="0084538B">
      <w:pPr>
        <w:pStyle w:val="Akapitzlist"/>
        <w:widowControl/>
        <w:numPr>
          <w:ilvl w:val="0"/>
          <w:numId w:val="46"/>
        </w:numPr>
        <w:autoSpaceDE w:val="0"/>
        <w:autoSpaceDN w:val="0"/>
        <w:adjustRightInd w:val="0"/>
        <w:spacing w:line="20" w:lineRule="atLeast"/>
        <w:ind w:left="426" w:hanging="426"/>
        <w:contextualSpacing/>
        <w:jc w:val="left"/>
        <w:rPr>
          <w:rFonts w:ascii="CG Omega" w:hAnsi="CG Omega"/>
        </w:rPr>
      </w:pPr>
      <w:r w:rsidRPr="0084538B">
        <w:rPr>
          <w:rFonts w:ascii="CG Omega" w:hAnsi="CG Omega"/>
        </w:rPr>
        <w:t>Do czasu odbioru sprzętu przez Zamawiającego, ryzyko wszelkich niebezpieczeństw związanych z jego ewentualnym uszkodzeniem lub utratą ponosi Wykonawca.</w:t>
      </w:r>
    </w:p>
    <w:p w14:paraId="6D55B56B" w14:textId="0A73EBE6" w:rsidR="009F71D7" w:rsidRPr="0084538B" w:rsidRDefault="009F71D7" w:rsidP="0084538B">
      <w:pPr>
        <w:pStyle w:val="Akapitzlist"/>
        <w:widowControl/>
        <w:numPr>
          <w:ilvl w:val="0"/>
          <w:numId w:val="46"/>
        </w:numPr>
        <w:autoSpaceDE w:val="0"/>
        <w:autoSpaceDN w:val="0"/>
        <w:adjustRightInd w:val="0"/>
        <w:spacing w:line="20" w:lineRule="atLeast"/>
        <w:ind w:left="426" w:hanging="426"/>
        <w:contextualSpacing/>
        <w:jc w:val="left"/>
        <w:rPr>
          <w:rFonts w:ascii="CG Omega" w:hAnsi="CG Omega"/>
        </w:rPr>
      </w:pPr>
      <w:r w:rsidRPr="0084538B">
        <w:rPr>
          <w:rFonts w:ascii="CG Omega" w:hAnsi="CG Omega"/>
        </w:rPr>
        <w:t xml:space="preserve">Wraz ze sprzętem Wykonawca zobowiązany jest przekazać Zamawiającemu listę numerów seryjnych dostarczonych urządzeń </w:t>
      </w:r>
      <w:r w:rsidR="00696FE4" w:rsidRPr="0084538B">
        <w:rPr>
          <w:rFonts w:ascii="CG Omega" w:hAnsi="CG Omega"/>
        </w:rPr>
        <w:t xml:space="preserve">oraz </w:t>
      </w:r>
      <w:r w:rsidRPr="0084538B">
        <w:rPr>
          <w:rFonts w:ascii="CG Omega" w:hAnsi="CG Omega"/>
        </w:rPr>
        <w:t>wszelką dokumentację dostarczoną przez producenta sprzętu.</w:t>
      </w:r>
    </w:p>
    <w:p w14:paraId="26DCF814" w14:textId="77777777" w:rsidR="00360E11" w:rsidRPr="0084538B" w:rsidRDefault="00360E11" w:rsidP="0084538B">
      <w:pPr>
        <w:spacing w:line="20" w:lineRule="atLeast"/>
        <w:rPr>
          <w:rFonts w:ascii="CG Omega" w:hAnsi="CG Omega" w:cstheme="minorHAnsi"/>
          <w:b/>
        </w:rPr>
      </w:pPr>
    </w:p>
    <w:p w14:paraId="7A406971" w14:textId="505D5043" w:rsidR="00360E11" w:rsidRPr="0084538B" w:rsidRDefault="00360E11" w:rsidP="0084538B">
      <w:pPr>
        <w:spacing w:line="20" w:lineRule="atLeast"/>
        <w:rPr>
          <w:rFonts w:ascii="CG Omega" w:hAnsi="CG Omega"/>
          <w:b/>
          <w:bCs/>
        </w:rPr>
      </w:pPr>
      <w:r w:rsidRPr="0084538B">
        <w:rPr>
          <w:rFonts w:ascii="CG Omega" w:hAnsi="CG Omega"/>
          <w:b/>
          <w:bCs/>
        </w:rPr>
        <w:t>Wizja lokalna</w:t>
      </w:r>
    </w:p>
    <w:p w14:paraId="4CAC3B0B" w14:textId="7DF83473" w:rsidR="00360E11" w:rsidRPr="0084538B" w:rsidRDefault="00360E11" w:rsidP="0084538B">
      <w:pPr>
        <w:spacing w:line="20" w:lineRule="atLeast"/>
        <w:rPr>
          <w:rFonts w:ascii="CG Omega" w:hAnsi="CG Omega"/>
        </w:rPr>
      </w:pPr>
      <w:r w:rsidRPr="0084538B">
        <w:rPr>
          <w:rFonts w:ascii="CG Omega" w:hAnsi="CG Omega"/>
        </w:rPr>
        <w:t xml:space="preserve">Zamawiający zaleca Wykonawcom przeprowadzenie wizji lokalnej </w:t>
      </w:r>
      <w:r w:rsidR="00BF3B27" w:rsidRPr="0084538B">
        <w:rPr>
          <w:rFonts w:ascii="CG Omega" w:hAnsi="CG Omega"/>
        </w:rPr>
        <w:t>(odbyci</w:t>
      </w:r>
      <w:r w:rsidR="00196714" w:rsidRPr="0084538B">
        <w:rPr>
          <w:rFonts w:ascii="CG Omega" w:hAnsi="CG Omega"/>
        </w:rPr>
        <w:t>e</w:t>
      </w:r>
      <w:r w:rsidR="00BF3B27" w:rsidRPr="0084538B">
        <w:rPr>
          <w:rFonts w:ascii="CG Omega" w:hAnsi="CG Omega"/>
        </w:rPr>
        <w:t xml:space="preserve"> wizyty technicznej) w siedzibie Zamawiającego </w:t>
      </w:r>
      <w:r w:rsidRPr="0084538B">
        <w:rPr>
          <w:rFonts w:ascii="CG Omega" w:hAnsi="CG Omega"/>
        </w:rPr>
        <w:t>celem uzyskania wszystkich niezbędnych informacji do prawidłowego oszacowania kosztów oraz zakresu pra</w:t>
      </w:r>
      <w:r w:rsidR="00BF3B27" w:rsidRPr="0084538B">
        <w:rPr>
          <w:rFonts w:ascii="CG Omega" w:hAnsi="CG Omega"/>
        </w:rPr>
        <w:t>c</w:t>
      </w:r>
      <w:r w:rsidRPr="0084538B">
        <w:rPr>
          <w:rFonts w:ascii="CG Omega" w:hAnsi="CG Omega"/>
        </w:rPr>
        <w:t xml:space="preserve">. Każdy z Wykonawców ponosi pełną </w:t>
      </w:r>
      <w:r w:rsidRPr="0084538B">
        <w:rPr>
          <w:rFonts w:ascii="CG Omega" w:hAnsi="CG Omega"/>
        </w:rPr>
        <w:lastRenderedPageBreak/>
        <w:t xml:space="preserve">odpowiedzialność za skutki braku rozpoznania warunków technicznych do realizacji zadania bądź błędnego rozpoznania tych warunków. Podczas wizji lokalnej, Zamawiający wskaże pomieszczenia, do których należy doprowadzić sieć strukturalną </w:t>
      </w:r>
      <w:r w:rsidR="00BF3B27" w:rsidRPr="0084538B">
        <w:rPr>
          <w:rFonts w:ascii="CG Omega" w:hAnsi="CG Omega"/>
        </w:rPr>
        <w:t xml:space="preserve">LAN </w:t>
      </w:r>
      <w:r w:rsidRPr="0084538B">
        <w:rPr>
          <w:rFonts w:ascii="CG Omega" w:hAnsi="CG Omega"/>
        </w:rPr>
        <w:t>oraz wskaże miejsca, w których należy zakończyć ją punktem logicznym.</w:t>
      </w:r>
      <w:r w:rsidR="00BF3B27" w:rsidRPr="0084538B">
        <w:rPr>
          <w:rFonts w:ascii="CG Omega" w:hAnsi="CG Omega"/>
        </w:rPr>
        <w:t xml:space="preserve"> Ponadto zostanie wskazane miejsce do instalacji centrali, telefonów, będzie również istniała możliwość zbadania warunków technicznych w pomieszczeniu serwerowni do realizacji przedsięwzięcia, a także zebranie innych koniecznych informacji od administratorów IT potrzebnych do przedstawienia prawidłowej i kompletnej oferty. </w:t>
      </w:r>
      <w:r w:rsidRPr="0084538B">
        <w:rPr>
          <w:rFonts w:ascii="CG Omega" w:hAnsi="CG Omega"/>
        </w:rPr>
        <w:t>Zamawiający informuje, że nie posiada ani profesjonalnych projektów, ani przedmiarów dotyczących budowy sieci teleinformatycznej.</w:t>
      </w:r>
    </w:p>
    <w:p w14:paraId="2B84493E" w14:textId="77777777" w:rsidR="00712AB5" w:rsidRPr="0084538B" w:rsidRDefault="00712AB5" w:rsidP="0084538B">
      <w:pPr>
        <w:spacing w:line="20" w:lineRule="atLeast"/>
        <w:contextualSpacing/>
        <w:rPr>
          <w:rFonts w:ascii="CG Omega" w:hAnsi="CG Omega"/>
          <w:b/>
          <w:bCs/>
          <w:lang w:eastAsia="ar-SA"/>
        </w:rPr>
      </w:pPr>
    </w:p>
    <w:p w14:paraId="00D1C77F" w14:textId="77777777" w:rsidR="009F71D7" w:rsidRPr="0084538B" w:rsidRDefault="009F71D7" w:rsidP="0084538B">
      <w:pPr>
        <w:spacing w:line="20" w:lineRule="atLeast"/>
        <w:contextualSpacing/>
        <w:rPr>
          <w:rFonts w:ascii="CG Omega" w:hAnsi="CG Omega"/>
          <w:b/>
          <w:bCs/>
          <w:lang w:eastAsia="ar-SA"/>
        </w:rPr>
      </w:pPr>
      <w:r w:rsidRPr="0084538B">
        <w:rPr>
          <w:rFonts w:ascii="CG Omega" w:hAnsi="CG Omega"/>
          <w:b/>
          <w:bCs/>
          <w:lang w:eastAsia="ar-SA"/>
        </w:rPr>
        <w:t>Pozostałe wymagania stawiane Wykonawcom.</w:t>
      </w:r>
    </w:p>
    <w:p w14:paraId="0ADF05CB" w14:textId="77777777" w:rsidR="009F71D7" w:rsidRPr="0084538B" w:rsidRDefault="009F71D7" w:rsidP="0084538B">
      <w:pPr>
        <w:spacing w:line="20" w:lineRule="atLeast"/>
        <w:contextualSpacing/>
        <w:rPr>
          <w:rFonts w:ascii="CG Omega" w:hAnsi="CG Omega"/>
          <w:lang w:eastAsia="ar-SA"/>
        </w:rPr>
      </w:pPr>
      <w:r w:rsidRPr="0084538B">
        <w:rPr>
          <w:rFonts w:ascii="CG Omega" w:hAnsi="CG Omega"/>
          <w:lang w:eastAsia="ar-SA"/>
        </w:rPr>
        <w:t>Poza dostawami i usługami podstawowymi, Wykonawca jest zobowiązany do skalkulowania wszelkich usług pomocniczych, jakie uzna za niezbędne do prawidłowego wykonania przedmiotu zamówienia dla przyjętej technologii, uwzględniając warunki ich wykonania, ze szczególnym uwzględnieniem zakresu odnoszącego się do modernizacji sieci LAN. Wykonawca powinien uwzględnić w cenie w ramach kosztów dodatkowych:</w:t>
      </w:r>
    </w:p>
    <w:p w14:paraId="28EDE822" w14:textId="77777777" w:rsidR="009F71D7" w:rsidRPr="0084538B" w:rsidRDefault="009F71D7" w:rsidP="0084538B">
      <w:pPr>
        <w:widowControl/>
        <w:numPr>
          <w:ilvl w:val="0"/>
          <w:numId w:val="36"/>
        </w:numPr>
        <w:tabs>
          <w:tab w:val="clear" w:pos="1776"/>
          <w:tab w:val="num" w:pos="426"/>
        </w:tabs>
        <w:suppressAutoHyphens/>
        <w:autoSpaceDE w:val="0"/>
        <w:autoSpaceDN w:val="0"/>
        <w:adjustRightInd w:val="0"/>
        <w:spacing w:line="20" w:lineRule="atLeast"/>
        <w:ind w:left="426" w:hanging="426"/>
        <w:rPr>
          <w:rFonts w:ascii="CG Omega" w:hAnsi="CG Omega"/>
          <w:lang w:eastAsia="ar-SA"/>
        </w:rPr>
      </w:pPr>
      <w:r w:rsidRPr="0084538B">
        <w:rPr>
          <w:rFonts w:ascii="CG Omega" w:hAnsi="CG Omega"/>
          <w:lang w:eastAsia="ar-SA"/>
        </w:rPr>
        <w:t>koszty zabezpieczenia istniejących elementów obiektu</w:t>
      </w:r>
      <w:r w:rsidRPr="0084538B">
        <w:rPr>
          <w:rFonts w:ascii="CG Omega" w:hAnsi="CG Omega"/>
          <w:b/>
          <w:bCs/>
          <w:lang w:eastAsia="ar-SA"/>
        </w:rPr>
        <w:t xml:space="preserve"> </w:t>
      </w:r>
      <w:r w:rsidRPr="0084538B">
        <w:rPr>
          <w:rFonts w:ascii="CG Omega" w:hAnsi="CG Omega"/>
          <w:lang w:eastAsia="ar-SA"/>
        </w:rPr>
        <w:t>oraz wyposażenia (urządzeń) Zamawiającego przed ich zniszczeniem w trakcie wykonywania prac,</w:t>
      </w:r>
    </w:p>
    <w:p w14:paraId="49EF25D9" w14:textId="77777777" w:rsidR="009F71D7" w:rsidRPr="0084538B" w:rsidRDefault="009F71D7" w:rsidP="0084538B">
      <w:pPr>
        <w:widowControl/>
        <w:numPr>
          <w:ilvl w:val="0"/>
          <w:numId w:val="36"/>
        </w:numPr>
        <w:tabs>
          <w:tab w:val="clear" w:pos="1776"/>
          <w:tab w:val="num" w:pos="426"/>
        </w:tabs>
        <w:suppressAutoHyphens/>
        <w:autoSpaceDE w:val="0"/>
        <w:autoSpaceDN w:val="0"/>
        <w:adjustRightInd w:val="0"/>
        <w:spacing w:line="20" w:lineRule="atLeast"/>
        <w:ind w:left="426" w:hanging="426"/>
        <w:rPr>
          <w:rFonts w:ascii="CG Omega" w:hAnsi="CG Omega"/>
          <w:lang w:eastAsia="ar-SA"/>
        </w:rPr>
      </w:pPr>
      <w:r w:rsidRPr="0084538B">
        <w:rPr>
          <w:rFonts w:ascii="CG Omega" w:hAnsi="CG Omega"/>
          <w:lang w:eastAsia="ar-SA"/>
        </w:rPr>
        <w:t>koszty związane z zorganizowaniem pracy w sposób minimalizujący zakłócenie prowadzenia bieżącej działalności Zamawiającego,</w:t>
      </w:r>
    </w:p>
    <w:p w14:paraId="768BCE95" w14:textId="77777777" w:rsidR="009F71D7" w:rsidRPr="0084538B" w:rsidRDefault="009F71D7" w:rsidP="0084538B">
      <w:pPr>
        <w:widowControl/>
        <w:numPr>
          <w:ilvl w:val="0"/>
          <w:numId w:val="36"/>
        </w:numPr>
        <w:tabs>
          <w:tab w:val="clear" w:pos="1776"/>
          <w:tab w:val="num" w:pos="426"/>
        </w:tabs>
        <w:suppressAutoHyphens/>
        <w:autoSpaceDE w:val="0"/>
        <w:autoSpaceDN w:val="0"/>
        <w:adjustRightInd w:val="0"/>
        <w:spacing w:line="20" w:lineRule="atLeast"/>
        <w:ind w:left="426" w:hanging="426"/>
        <w:rPr>
          <w:rFonts w:ascii="CG Omega" w:hAnsi="CG Omega"/>
          <w:lang w:eastAsia="ar-SA"/>
        </w:rPr>
      </w:pPr>
      <w:r w:rsidRPr="0084538B">
        <w:rPr>
          <w:rFonts w:ascii="CG Omega" w:hAnsi="CG Omega"/>
          <w:lang w:eastAsia="ar-SA"/>
        </w:rPr>
        <w:t>koszty zapewnienia bezpieczeństwa bhp i ppoż. w trakcie realizacji prac,</w:t>
      </w:r>
    </w:p>
    <w:p w14:paraId="6C811D11" w14:textId="77777777" w:rsidR="009F71D7" w:rsidRPr="0084538B" w:rsidRDefault="009F71D7" w:rsidP="0084538B">
      <w:pPr>
        <w:widowControl/>
        <w:numPr>
          <w:ilvl w:val="0"/>
          <w:numId w:val="36"/>
        </w:numPr>
        <w:tabs>
          <w:tab w:val="clear" w:pos="1776"/>
          <w:tab w:val="num" w:pos="426"/>
        </w:tabs>
        <w:suppressAutoHyphens/>
        <w:autoSpaceDE w:val="0"/>
        <w:autoSpaceDN w:val="0"/>
        <w:adjustRightInd w:val="0"/>
        <w:spacing w:line="20" w:lineRule="atLeast"/>
        <w:ind w:left="426" w:hanging="426"/>
        <w:rPr>
          <w:rFonts w:ascii="CG Omega" w:hAnsi="CG Omega"/>
          <w:lang w:eastAsia="ar-SA"/>
        </w:rPr>
      </w:pPr>
      <w:r w:rsidRPr="0084538B">
        <w:rPr>
          <w:rFonts w:ascii="CG Omega" w:hAnsi="CG Omega"/>
          <w:lang w:eastAsia="ar-SA"/>
        </w:rPr>
        <w:t>koszty testów, prób, badań, odbiorów technicznych - jeśli są wymagane.</w:t>
      </w:r>
    </w:p>
    <w:p w14:paraId="30450798" w14:textId="77777777" w:rsidR="009F71D7" w:rsidRPr="0084538B" w:rsidRDefault="009F71D7" w:rsidP="0084538B">
      <w:pPr>
        <w:spacing w:line="20" w:lineRule="atLeast"/>
        <w:rPr>
          <w:rFonts w:ascii="CG Omega" w:hAnsi="CG Omega" w:cs="Arial"/>
          <w:highlight w:val="yellow"/>
        </w:rPr>
      </w:pPr>
    </w:p>
    <w:p w14:paraId="634113C7" w14:textId="77777777" w:rsidR="009F71D7" w:rsidRPr="0084538B" w:rsidRDefault="009F71D7" w:rsidP="0084538B">
      <w:pPr>
        <w:spacing w:line="20" w:lineRule="atLeast"/>
        <w:contextualSpacing/>
        <w:rPr>
          <w:rFonts w:ascii="CG Omega" w:hAnsi="CG Omega"/>
          <w:b/>
          <w:bCs/>
          <w:lang w:eastAsia="ar-SA"/>
        </w:rPr>
      </w:pPr>
      <w:r w:rsidRPr="0084538B">
        <w:rPr>
          <w:rFonts w:ascii="CG Omega" w:hAnsi="CG Omega"/>
          <w:b/>
          <w:bCs/>
          <w:lang w:eastAsia="ar-SA"/>
        </w:rPr>
        <w:t>Dokumenty odbioru końcowego:</w:t>
      </w:r>
    </w:p>
    <w:p w14:paraId="52A0B706" w14:textId="77777777" w:rsidR="009F71D7" w:rsidRPr="0084538B" w:rsidRDefault="009F71D7" w:rsidP="0084538B">
      <w:pPr>
        <w:widowControl/>
        <w:numPr>
          <w:ilvl w:val="0"/>
          <w:numId w:val="37"/>
        </w:numPr>
        <w:suppressAutoHyphens/>
        <w:spacing w:line="20" w:lineRule="atLeast"/>
        <w:ind w:left="426" w:hanging="426"/>
        <w:contextualSpacing/>
        <w:rPr>
          <w:rFonts w:ascii="CG Omega" w:hAnsi="CG Omega"/>
          <w:position w:val="6"/>
          <w:lang w:eastAsia="ar-SA"/>
        </w:rPr>
      </w:pPr>
      <w:r w:rsidRPr="0084538B">
        <w:rPr>
          <w:rFonts w:ascii="CG Omega" w:hAnsi="CG Omega"/>
          <w:position w:val="6"/>
          <w:lang w:eastAsia="ar-SA"/>
        </w:rPr>
        <w:t>Protokoły odbiorów częściowych.</w:t>
      </w:r>
    </w:p>
    <w:p w14:paraId="7A9A3313" w14:textId="77777777" w:rsidR="009F71D7" w:rsidRPr="0084538B" w:rsidRDefault="009F71D7" w:rsidP="0084538B">
      <w:pPr>
        <w:widowControl/>
        <w:numPr>
          <w:ilvl w:val="0"/>
          <w:numId w:val="37"/>
        </w:numPr>
        <w:suppressAutoHyphens/>
        <w:spacing w:line="20" w:lineRule="atLeast"/>
        <w:ind w:left="426" w:hanging="426"/>
        <w:contextualSpacing/>
        <w:rPr>
          <w:rFonts w:ascii="CG Omega" w:hAnsi="CG Omega"/>
          <w:position w:val="6"/>
          <w:lang w:eastAsia="ar-SA"/>
        </w:rPr>
      </w:pPr>
      <w:r w:rsidRPr="0084538B">
        <w:rPr>
          <w:rFonts w:ascii="CG Omega" w:hAnsi="CG Omega"/>
          <w:position w:val="6"/>
          <w:lang w:eastAsia="ar-SA"/>
        </w:rPr>
        <w:t>Protokoły z pomiarów i testów (jeśli dotyczy).</w:t>
      </w:r>
    </w:p>
    <w:p w14:paraId="08A64E33" w14:textId="77777777" w:rsidR="009F71D7" w:rsidRPr="0084538B" w:rsidRDefault="009F71D7" w:rsidP="0084538B">
      <w:pPr>
        <w:widowControl/>
        <w:numPr>
          <w:ilvl w:val="0"/>
          <w:numId w:val="37"/>
        </w:numPr>
        <w:suppressAutoHyphens/>
        <w:spacing w:line="20" w:lineRule="atLeast"/>
        <w:ind w:left="426" w:hanging="426"/>
        <w:contextualSpacing/>
        <w:rPr>
          <w:rFonts w:ascii="CG Omega" w:hAnsi="CG Omega"/>
          <w:position w:val="6"/>
          <w:lang w:eastAsia="ar-SA"/>
        </w:rPr>
      </w:pPr>
      <w:r w:rsidRPr="0084538B">
        <w:rPr>
          <w:rFonts w:ascii="CG Omega" w:hAnsi="CG Omega"/>
          <w:position w:val="6"/>
          <w:lang w:eastAsia="ar-SA"/>
        </w:rPr>
        <w:t>Odpowiednie atesty i certyfikaty (jeśli są wymagane).</w:t>
      </w:r>
    </w:p>
    <w:p w14:paraId="6F12BC63" w14:textId="77777777" w:rsidR="009F71D7" w:rsidRPr="0084538B" w:rsidRDefault="009F71D7" w:rsidP="0084538B">
      <w:pPr>
        <w:widowControl/>
        <w:numPr>
          <w:ilvl w:val="0"/>
          <w:numId w:val="37"/>
        </w:numPr>
        <w:suppressAutoHyphens/>
        <w:spacing w:line="20" w:lineRule="atLeast"/>
        <w:ind w:left="426" w:hanging="426"/>
        <w:contextualSpacing/>
        <w:rPr>
          <w:rFonts w:ascii="CG Omega" w:hAnsi="CG Omega"/>
        </w:rPr>
      </w:pPr>
      <w:r w:rsidRPr="0084538B">
        <w:rPr>
          <w:rFonts w:ascii="CG Omega" w:hAnsi="CG Omega"/>
          <w:position w:val="6"/>
          <w:lang w:eastAsia="ar-SA"/>
        </w:rPr>
        <w:t>Instrukcje obsługi, dokumentacje i inne dokumenty dostarczane wraz ze sprzętem, przez producenta.</w:t>
      </w:r>
    </w:p>
    <w:p w14:paraId="3CD21535" w14:textId="77777777" w:rsidR="009F71D7" w:rsidRPr="0084538B" w:rsidRDefault="009F71D7" w:rsidP="0084538B">
      <w:pPr>
        <w:autoSpaceDE w:val="0"/>
        <w:autoSpaceDN w:val="0"/>
        <w:adjustRightInd w:val="0"/>
        <w:spacing w:line="20" w:lineRule="atLeast"/>
        <w:rPr>
          <w:rFonts w:ascii="CG Omega" w:hAnsi="CG Omega" w:cs="Arial"/>
          <w:highlight w:val="yellow"/>
        </w:rPr>
      </w:pPr>
    </w:p>
    <w:p w14:paraId="759A81C7" w14:textId="77777777" w:rsidR="003A5A01" w:rsidRPr="0084538B" w:rsidRDefault="003A5A01" w:rsidP="0084538B">
      <w:pPr>
        <w:spacing w:line="20" w:lineRule="atLeast"/>
        <w:rPr>
          <w:rFonts w:ascii="CG Omega" w:hAnsi="CG Omega" w:cs="Arial"/>
          <w:b/>
          <w:bCs/>
        </w:rPr>
      </w:pPr>
    </w:p>
    <w:p w14:paraId="0990504C" w14:textId="2CEB04CB" w:rsidR="009F71D7" w:rsidRPr="0084538B" w:rsidRDefault="009F71D7" w:rsidP="0084538B">
      <w:pPr>
        <w:spacing w:line="20" w:lineRule="atLeast"/>
        <w:rPr>
          <w:rFonts w:ascii="CG Omega" w:hAnsi="CG Omega" w:cs="Arial"/>
          <w:b/>
          <w:bCs/>
        </w:rPr>
      </w:pPr>
      <w:r w:rsidRPr="0084538B">
        <w:rPr>
          <w:rFonts w:ascii="CG Omega" w:hAnsi="CG Omega" w:cs="Arial"/>
          <w:b/>
          <w:bCs/>
        </w:rPr>
        <w:t xml:space="preserve">Zamawiający wymaga zaoferowania </w:t>
      </w:r>
      <w:r w:rsidR="008F45F6" w:rsidRPr="0084538B">
        <w:rPr>
          <w:rFonts w:ascii="CG Omega" w:hAnsi="CG Omega" w:cs="Arial"/>
          <w:b/>
          <w:bCs/>
        </w:rPr>
        <w:t>rozwiązań teleinformatycznych oraz systemowych</w:t>
      </w:r>
      <w:r w:rsidRPr="0084538B">
        <w:rPr>
          <w:rFonts w:ascii="CG Omega" w:hAnsi="CG Omega" w:cs="Arial"/>
          <w:b/>
          <w:bCs/>
        </w:rPr>
        <w:t xml:space="preserve">, </w:t>
      </w:r>
      <w:r w:rsidR="008F45F6" w:rsidRPr="0084538B">
        <w:rPr>
          <w:rFonts w:ascii="CG Omega" w:hAnsi="CG Omega" w:cs="Arial"/>
          <w:b/>
          <w:bCs/>
        </w:rPr>
        <w:t>w tym sprzętu</w:t>
      </w:r>
      <w:r w:rsidRPr="0084538B">
        <w:rPr>
          <w:rFonts w:ascii="CG Omega" w:hAnsi="CG Omega" w:cs="Arial"/>
          <w:b/>
          <w:bCs/>
        </w:rPr>
        <w:t xml:space="preserve"> oraz usług spełniających wymagania techniczne, eksploatacyjne, funkcjonalne oraz jakościowe określone w niniejszym dokumencie, natomiast realizacja całego zakresu zamówienia musi być wykonana w oparciu o obowiązujące przepisy, przez Wykonawcę posiadającego stosowne doświadczenie, uprawnienia i potencjał wykonawczy oraz osoby o odpowiednich kwalifikacjach i doświadczeniu zawodowym.</w:t>
      </w:r>
    </w:p>
    <w:p w14:paraId="46BCC538" w14:textId="77777777" w:rsidR="008646FD" w:rsidRPr="0084538B" w:rsidRDefault="008646FD" w:rsidP="0084538B">
      <w:pPr>
        <w:pStyle w:val="Akapitzlist"/>
        <w:autoSpaceDE w:val="0"/>
        <w:autoSpaceDN w:val="0"/>
        <w:adjustRightInd w:val="0"/>
        <w:spacing w:line="20" w:lineRule="atLeast"/>
        <w:ind w:left="426"/>
        <w:jc w:val="center"/>
        <w:rPr>
          <w:rFonts w:ascii="CG Omega" w:hAnsi="CG Omega" w:cs="Arial"/>
          <w:b/>
          <w:bCs/>
          <w:u w:val="single"/>
        </w:rPr>
      </w:pPr>
    </w:p>
    <w:p w14:paraId="7BA42FDF" w14:textId="77777777" w:rsidR="008646FD" w:rsidRPr="0084538B" w:rsidRDefault="008646FD" w:rsidP="0084538B">
      <w:pPr>
        <w:pStyle w:val="Akapitzlist"/>
        <w:autoSpaceDE w:val="0"/>
        <w:autoSpaceDN w:val="0"/>
        <w:adjustRightInd w:val="0"/>
        <w:spacing w:line="20" w:lineRule="atLeast"/>
        <w:ind w:left="426"/>
        <w:jc w:val="center"/>
        <w:rPr>
          <w:rFonts w:ascii="CG Omega" w:hAnsi="CG Omega" w:cs="Arial"/>
          <w:b/>
          <w:bCs/>
          <w:u w:val="single"/>
        </w:rPr>
      </w:pPr>
    </w:p>
    <w:p w14:paraId="3AFCAF51" w14:textId="77777777" w:rsidR="008646FD" w:rsidRPr="0084538B" w:rsidRDefault="008646FD" w:rsidP="0084538B">
      <w:pPr>
        <w:pStyle w:val="Akapitzlist"/>
        <w:autoSpaceDE w:val="0"/>
        <w:autoSpaceDN w:val="0"/>
        <w:adjustRightInd w:val="0"/>
        <w:spacing w:line="20" w:lineRule="atLeast"/>
        <w:ind w:left="426"/>
        <w:jc w:val="center"/>
        <w:rPr>
          <w:rFonts w:ascii="CG Omega" w:hAnsi="CG Omega" w:cs="Arial"/>
          <w:b/>
          <w:bCs/>
          <w:u w:val="single"/>
        </w:rPr>
      </w:pPr>
    </w:p>
    <w:p w14:paraId="15BC049D" w14:textId="2CECA268" w:rsidR="008646FD" w:rsidRPr="0084538B" w:rsidRDefault="008646FD" w:rsidP="0084538B">
      <w:pPr>
        <w:widowControl/>
        <w:spacing w:line="20" w:lineRule="atLeast"/>
        <w:rPr>
          <w:rFonts w:ascii="CG Omega" w:hAnsi="CG Omega" w:cs="Arial"/>
          <w:b/>
          <w:bCs/>
          <w:u w:val="single"/>
        </w:rPr>
      </w:pPr>
      <w:r w:rsidRPr="0084538B">
        <w:rPr>
          <w:rFonts w:ascii="CG Omega" w:hAnsi="CG Omega" w:cs="Arial"/>
          <w:b/>
          <w:bCs/>
          <w:u w:val="single"/>
        </w:rPr>
        <w:lastRenderedPageBreak/>
        <w:br w:type="page"/>
      </w:r>
    </w:p>
    <w:p w14:paraId="00651F26" w14:textId="6EECC6AA" w:rsidR="009F71D7" w:rsidRPr="0084538B" w:rsidRDefault="009F71D7" w:rsidP="0084538B">
      <w:pPr>
        <w:pStyle w:val="Akapitzlist"/>
        <w:autoSpaceDE w:val="0"/>
        <w:autoSpaceDN w:val="0"/>
        <w:adjustRightInd w:val="0"/>
        <w:spacing w:line="20" w:lineRule="atLeast"/>
        <w:ind w:left="426"/>
        <w:jc w:val="center"/>
        <w:rPr>
          <w:rFonts w:ascii="CG Omega" w:hAnsi="CG Omega" w:cs="Arial"/>
          <w:b/>
          <w:bCs/>
          <w:sz w:val="24"/>
          <w:szCs w:val="24"/>
          <w:u w:val="single"/>
        </w:rPr>
      </w:pPr>
      <w:r w:rsidRPr="0084538B">
        <w:rPr>
          <w:rFonts w:ascii="CG Omega" w:hAnsi="CG Omega" w:cs="Arial"/>
          <w:b/>
          <w:bCs/>
          <w:sz w:val="24"/>
          <w:szCs w:val="24"/>
          <w:u w:val="single"/>
        </w:rPr>
        <w:lastRenderedPageBreak/>
        <w:t>SPECYFIKACJA DOSTAW I USŁUG</w:t>
      </w:r>
    </w:p>
    <w:p w14:paraId="4268965F" w14:textId="77777777" w:rsidR="009F71D7" w:rsidRPr="0084538B" w:rsidRDefault="009F71D7" w:rsidP="0084538B">
      <w:pPr>
        <w:pStyle w:val="Akapitzlist"/>
        <w:autoSpaceDE w:val="0"/>
        <w:autoSpaceDN w:val="0"/>
        <w:adjustRightInd w:val="0"/>
        <w:spacing w:line="20" w:lineRule="atLeast"/>
        <w:ind w:left="426"/>
        <w:rPr>
          <w:rFonts w:ascii="CG Omega" w:hAnsi="CG Omega" w:cs="Arial"/>
          <w:highlight w:val="yellow"/>
        </w:rPr>
      </w:pPr>
    </w:p>
    <w:p w14:paraId="415DA2BD" w14:textId="77777777" w:rsidR="009F71D7" w:rsidRPr="0084538B" w:rsidRDefault="009F71D7" w:rsidP="0084538B">
      <w:pPr>
        <w:pStyle w:val="Nagwek1"/>
        <w:spacing w:before="0" w:after="0" w:line="20" w:lineRule="atLeast"/>
        <w:rPr>
          <w:rFonts w:cs="Arial"/>
          <w:sz w:val="22"/>
          <w:szCs w:val="22"/>
        </w:rPr>
      </w:pPr>
      <w:r w:rsidRPr="0084538B">
        <w:rPr>
          <w:rFonts w:cs="Arial"/>
          <w:sz w:val="22"/>
          <w:szCs w:val="22"/>
        </w:rPr>
        <w:t>Modernizacja systemu informacji przestrzennej GIS</w:t>
      </w:r>
    </w:p>
    <w:tbl>
      <w:tblPr>
        <w:tblStyle w:val="Tabela-Siatka"/>
        <w:tblW w:w="14106" w:type="dxa"/>
        <w:tblLook w:val="04A0" w:firstRow="1" w:lastRow="0" w:firstColumn="1" w:lastColumn="0" w:noHBand="0" w:noVBand="1"/>
      </w:tblPr>
      <w:tblGrid>
        <w:gridCol w:w="2030"/>
        <w:gridCol w:w="12076"/>
      </w:tblGrid>
      <w:tr w:rsidR="009F71D7" w:rsidRPr="0084538B" w14:paraId="6521034B" w14:textId="77777777" w:rsidTr="00F01A74">
        <w:trPr>
          <w:trHeight w:val="702"/>
        </w:trPr>
        <w:tc>
          <w:tcPr>
            <w:tcW w:w="2030" w:type="dxa"/>
            <w:shd w:val="clear" w:color="auto" w:fill="9CC2E5" w:themeFill="accent1" w:themeFillTint="99"/>
          </w:tcPr>
          <w:p w14:paraId="403907EC" w14:textId="6DDFDF79" w:rsidR="009F71D7" w:rsidRPr="0084538B" w:rsidRDefault="003C07F2" w:rsidP="0084538B">
            <w:pPr>
              <w:spacing w:line="20" w:lineRule="atLeast"/>
              <w:jc w:val="center"/>
              <w:rPr>
                <w:rFonts w:ascii="CG Omega" w:hAnsi="CG Omega" w:cs="Arial"/>
                <w:b/>
                <w:bCs/>
                <w:sz w:val="22"/>
                <w:szCs w:val="22"/>
                <w:lang w:val="pl-PL"/>
              </w:rPr>
            </w:pPr>
            <w:r w:rsidRPr="0084538B">
              <w:rPr>
                <w:rFonts w:ascii="CG Omega" w:hAnsi="CG Omega" w:cs="Arial"/>
                <w:b/>
                <w:bCs/>
                <w:sz w:val="22"/>
                <w:szCs w:val="22"/>
                <w:lang w:val="pl-PL"/>
              </w:rPr>
              <w:t>Kryterium</w:t>
            </w:r>
          </w:p>
        </w:tc>
        <w:tc>
          <w:tcPr>
            <w:tcW w:w="12076" w:type="dxa"/>
            <w:shd w:val="clear" w:color="auto" w:fill="9CC2E5" w:themeFill="accent1" w:themeFillTint="99"/>
          </w:tcPr>
          <w:p w14:paraId="66F1CBB6" w14:textId="77777777" w:rsidR="009F71D7" w:rsidRPr="0084538B" w:rsidRDefault="009F71D7" w:rsidP="0084538B">
            <w:pPr>
              <w:spacing w:line="20" w:lineRule="atLeast"/>
              <w:jc w:val="center"/>
              <w:rPr>
                <w:rFonts w:ascii="CG Omega" w:hAnsi="CG Omega" w:cs="Arial"/>
                <w:sz w:val="22"/>
                <w:szCs w:val="22"/>
                <w:lang w:val="pl-PL"/>
              </w:rPr>
            </w:pPr>
            <w:r w:rsidRPr="0084538B">
              <w:rPr>
                <w:rFonts w:ascii="CG Omega" w:hAnsi="CG Omega" w:cs="Arial"/>
                <w:b/>
                <w:bCs/>
                <w:sz w:val="22"/>
                <w:szCs w:val="22"/>
                <w:lang w:val="pl-PL"/>
              </w:rPr>
              <w:t>Wymagane minimalne parametry techniczne lub wymagania funkcjonalne</w:t>
            </w:r>
          </w:p>
        </w:tc>
      </w:tr>
      <w:tr w:rsidR="009F71D7" w:rsidRPr="0084538B" w14:paraId="7C0B83E7" w14:textId="77777777" w:rsidTr="00F01A74">
        <w:tc>
          <w:tcPr>
            <w:tcW w:w="2030" w:type="dxa"/>
            <w:shd w:val="clear" w:color="auto" w:fill="auto"/>
          </w:tcPr>
          <w:p w14:paraId="3E884FF4"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Informacje ogólne</w:t>
            </w:r>
          </w:p>
        </w:tc>
        <w:tc>
          <w:tcPr>
            <w:tcW w:w="12076" w:type="dxa"/>
          </w:tcPr>
          <w:p w14:paraId="0E701936"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sz w:val="22"/>
                <w:szCs w:val="22"/>
                <w:lang w:val="pl-PL"/>
              </w:rPr>
              <w:t>Rozwiązania systemowe wykorzystywane w Urzędzie Gminy nie są przystosowane do zapewnienia pełnego załatwienia spraw drogą elektroniczną. W ramach zamówienia Wykonawca zrealizuje zadanie polegające na modernizacji systemu informacji przestrzennej GIS oraz jego modułów o funkcjonalności zapewniające wymianę informacji pomiędzy poszczególnymi modułami systemu w sposób zapewniający udostępnienie danych na potrzeby świadczenia e-usług, co w rezultacie ma zapewnić umożliwienie wdrożenia e-usług objętych projektem, będących przedmiotem niniejszego postępowania oraz zapewnienie możliwości wdrożenia kolejnych e-usług w przyszłości.</w:t>
            </w:r>
          </w:p>
          <w:p w14:paraId="7D83F0B9" w14:textId="77777777" w:rsidR="009F71D7" w:rsidRPr="0084538B" w:rsidRDefault="009F71D7" w:rsidP="0084538B">
            <w:pPr>
              <w:spacing w:line="20" w:lineRule="atLeast"/>
              <w:rPr>
                <w:rFonts w:ascii="CG Omega" w:hAnsi="CG Omega" w:cs="Arial"/>
                <w:sz w:val="22"/>
                <w:szCs w:val="22"/>
                <w:lang w:val="pl-PL"/>
              </w:rPr>
            </w:pPr>
          </w:p>
          <w:p w14:paraId="49B6EDAE" w14:textId="77777777" w:rsidR="009F71D7" w:rsidRPr="0084538B" w:rsidRDefault="009F71D7" w:rsidP="0084538B">
            <w:pPr>
              <w:spacing w:line="20" w:lineRule="atLeast"/>
              <w:jc w:val="both"/>
              <w:rPr>
                <w:rFonts w:ascii="CG Omega" w:hAnsi="CG Omega"/>
                <w:sz w:val="22"/>
                <w:szCs w:val="22"/>
                <w:lang w:val="pl-PL"/>
              </w:rPr>
            </w:pPr>
            <w:r w:rsidRPr="0084538B">
              <w:rPr>
                <w:rFonts w:ascii="CG Omega" w:hAnsi="CG Omega"/>
                <w:sz w:val="22"/>
                <w:szCs w:val="22"/>
                <w:lang w:val="pl-PL"/>
              </w:rPr>
              <w:t>W ramach realizacji projektu zostaną wdrożone e-usługi GIS na 4 poziomie dojrzałości. Dla poniższych e-usług zostanie uruchomionych 5 interaktywnych formularzy będących integralną częścią Systemu GIS, dzięki którym sprawy urzędowe będzie można zrealizować drogą elektroniczną.</w:t>
            </w:r>
          </w:p>
          <w:p w14:paraId="09C90B73" w14:textId="77777777" w:rsidR="009F71D7" w:rsidRPr="0084538B" w:rsidRDefault="009F71D7" w:rsidP="0084538B">
            <w:pPr>
              <w:pStyle w:val="Akapitzlist"/>
              <w:widowControl/>
              <w:numPr>
                <w:ilvl w:val="0"/>
                <w:numId w:val="109"/>
              </w:numPr>
              <w:spacing w:line="20" w:lineRule="atLeast"/>
              <w:contextualSpacing/>
              <w:rPr>
                <w:rFonts w:ascii="CG Omega" w:hAnsi="CG Omega"/>
                <w:sz w:val="22"/>
                <w:szCs w:val="22"/>
                <w:lang w:val="pl-PL"/>
              </w:rPr>
            </w:pPr>
            <w:r w:rsidRPr="0084538B">
              <w:rPr>
                <w:rFonts w:ascii="CG Omega" w:hAnsi="CG Omega"/>
                <w:sz w:val="22"/>
                <w:szCs w:val="22"/>
                <w:lang w:val="pl-PL"/>
              </w:rPr>
              <w:t>Złożenie wniosku o wydanie wypisu i wyrysu z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w:t>
            </w:r>
          </w:p>
          <w:p w14:paraId="00C8E916" w14:textId="77777777" w:rsidR="009F71D7" w:rsidRPr="0084538B" w:rsidRDefault="009F71D7" w:rsidP="0084538B">
            <w:pPr>
              <w:pStyle w:val="Akapitzlist"/>
              <w:widowControl/>
              <w:numPr>
                <w:ilvl w:val="0"/>
                <w:numId w:val="109"/>
              </w:numPr>
              <w:spacing w:line="20" w:lineRule="atLeast"/>
              <w:contextualSpacing/>
              <w:rPr>
                <w:rFonts w:ascii="CG Omega" w:hAnsi="CG Omega"/>
                <w:sz w:val="22"/>
                <w:szCs w:val="22"/>
                <w:lang w:val="pl-PL"/>
              </w:rPr>
            </w:pPr>
            <w:r w:rsidRPr="0084538B">
              <w:rPr>
                <w:rFonts w:ascii="CG Omega" w:hAnsi="CG Omega"/>
                <w:sz w:val="22"/>
                <w:szCs w:val="22"/>
                <w:lang w:val="pl-PL"/>
              </w:rPr>
              <w:t>Złożenie wniosku o wydanie zaświadczenia o przeznaczeniu działki w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w:t>
            </w:r>
          </w:p>
          <w:p w14:paraId="36A2AE36" w14:textId="77777777" w:rsidR="009F71D7" w:rsidRPr="0084538B" w:rsidRDefault="009F71D7" w:rsidP="0084538B">
            <w:pPr>
              <w:pStyle w:val="Akapitzlist"/>
              <w:widowControl/>
              <w:numPr>
                <w:ilvl w:val="0"/>
                <w:numId w:val="109"/>
              </w:numPr>
              <w:spacing w:line="20" w:lineRule="atLeast"/>
              <w:contextualSpacing/>
              <w:rPr>
                <w:rFonts w:ascii="CG Omega" w:hAnsi="CG Omega"/>
                <w:sz w:val="22"/>
                <w:szCs w:val="22"/>
                <w:lang w:val="pl-PL"/>
              </w:rPr>
            </w:pPr>
            <w:r w:rsidRPr="0084538B">
              <w:rPr>
                <w:rFonts w:ascii="CG Omega" w:hAnsi="CG Omega"/>
                <w:sz w:val="22"/>
                <w:szCs w:val="22"/>
                <w:lang w:val="pl-PL"/>
              </w:rPr>
              <w:t>Złożenie wniosku o wydanie decyzji WZ.</w:t>
            </w:r>
          </w:p>
          <w:p w14:paraId="1A021075" w14:textId="77777777" w:rsidR="009F71D7" w:rsidRPr="0084538B" w:rsidRDefault="009F71D7" w:rsidP="0084538B">
            <w:pPr>
              <w:pStyle w:val="Akapitzlist"/>
              <w:widowControl/>
              <w:numPr>
                <w:ilvl w:val="0"/>
                <w:numId w:val="109"/>
              </w:numPr>
              <w:spacing w:line="20" w:lineRule="atLeast"/>
              <w:contextualSpacing/>
              <w:rPr>
                <w:rFonts w:ascii="CG Omega" w:hAnsi="CG Omega"/>
                <w:sz w:val="22"/>
                <w:szCs w:val="22"/>
                <w:lang w:val="pl-PL"/>
              </w:rPr>
            </w:pPr>
            <w:r w:rsidRPr="0084538B">
              <w:rPr>
                <w:rFonts w:ascii="CG Omega" w:hAnsi="CG Omega"/>
                <w:sz w:val="22"/>
                <w:szCs w:val="22"/>
                <w:lang w:val="pl-PL"/>
              </w:rPr>
              <w:t>Złożenie wniosku o wydanie decyzji ULICP.</w:t>
            </w:r>
          </w:p>
          <w:p w14:paraId="5C3E1857" w14:textId="77777777" w:rsidR="009F71D7" w:rsidRPr="0084538B" w:rsidRDefault="009F71D7" w:rsidP="0084538B">
            <w:pPr>
              <w:pStyle w:val="Akapitzlist"/>
              <w:widowControl/>
              <w:numPr>
                <w:ilvl w:val="0"/>
                <w:numId w:val="109"/>
              </w:numPr>
              <w:spacing w:line="20" w:lineRule="atLeast"/>
              <w:contextualSpacing/>
              <w:rPr>
                <w:rFonts w:ascii="CG Omega" w:hAnsi="CG Omega"/>
                <w:sz w:val="22"/>
                <w:szCs w:val="22"/>
                <w:lang w:val="pl-PL"/>
              </w:rPr>
            </w:pPr>
            <w:r w:rsidRPr="0084538B">
              <w:rPr>
                <w:rFonts w:ascii="CG Omega" w:hAnsi="CG Omega"/>
                <w:sz w:val="22"/>
                <w:szCs w:val="22"/>
                <w:lang w:val="pl-PL"/>
              </w:rPr>
              <w:t>Złożenie wniosku o wydanie decyzji czy na działkę ewidencyjną wydano decyzję WZ/ULICP.</w:t>
            </w:r>
          </w:p>
          <w:p w14:paraId="5538B884" w14:textId="77777777" w:rsidR="009F71D7" w:rsidRPr="0084538B" w:rsidRDefault="009F71D7" w:rsidP="0084538B">
            <w:pPr>
              <w:spacing w:line="20" w:lineRule="atLeast"/>
              <w:jc w:val="both"/>
              <w:rPr>
                <w:rFonts w:ascii="CG Omega" w:hAnsi="CG Omega"/>
                <w:sz w:val="22"/>
                <w:szCs w:val="22"/>
                <w:lang w:val="pl-PL"/>
              </w:rPr>
            </w:pPr>
            <w:r w:rsidRPr="0084538B">
              <w:rPr>
                <w:rFonts w:ascii="CG Omega" w:hAnsi="CG Omega"/>
                <w:sz w:val="22"/>
                <w:szCs w:val="22"/>
                <w:lang w:val="pl-PL"/>
              </w:rPr>
              <w:t>Użytkownik będzie miał możliwość dostępu do formularzy online, możliwość zainicjowania sprawy drogą elektroniczną, wypełnienie i przesłanie dokumentów elektronicznych do jednostki oraz dokonania płatności.</w:t>
            </w:r>
          </w:p>
        </w:tc>
      </w:tr>
      <w:tr w:rsidR="009F71D7" w:rsidRPr="0084538B" w14:paraId="763DE424" w14:textId="77777777" w:rsidTr="00F01A74">
        <w:tc>
          <w:tcPr>
            <w:tcW w:w="2030" w:type="dxa"/>
            <w:shd w:val="clear" w:color="auto" w:fill="auto"/>
          </w:tcPr>
          <w:p w14:paraId="60D040F5"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Wymagania podstawowe,</w:t>
            </w:r>
          </w:p>
          <w:p w14:paraId="3058E394" w14:textId="77777777" w:rsidR="009F71D7" w:rsidRPr="0084538B" w:rsidRDefault="009F71D7" w:rsidP="0084538B">
            <w:pPr>
              <w:spacing w:line="20" w:lineRule="atLeast"/>
              <w:rPr>
                <w:rFonts w:ascii="CG Omega" w:hAnsi="CG Omega" w:cs="Arial"/>
                <w:color w:val="FF0000"/>
                <w:sz w:val="22"/>
                <w:szCs w:val="22"/>
                <w:lang w:val="pl-PL"/>
              </w:rPr>
            </w:pPr>
            <w:r w:rsidRPr="0084538B">
              <w:rPr>
                <w:rFonts w:ascii="CG Omega" w:hAnsi="CG Omega" w:cs="Arial"/>
                <w:sz w:val="22"/>
                <w:szCs w:val="22"/>
                <w:lang w:val="pl-PL"/>
              </w:rPr>
              <w:t>architektura system GIS</w:t>
            </w:r>
          </w:p>
        </w:tc>
        <w:tc>
          <w:tcPr>
            <w:tcW w:w="12076" w:type="dxa"/>
          </w:tcPr>
          <w:p w14:paraId="5D1F5FCF"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t>Modernizacja systemu musi zostać zrealizowana przez przeprowadzenie prac instalacyjnych, konfiguracyjnych, optymalizacyjnych.</w:t>
            </w:r>
          </w:p>
          <w:p w14:paraId="17AB6723"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t>Zmodernizowany system musi być dostępny w wersji aktualnej na dzień jego instalacji, tzn. musi być dostosowany do zmieniających się powszechnie obowiązujących przepisów, a także nie może być przeznaczony przez producenta do wycofania z: produkcji, sprzedaży lub wsparcia technicznego.</w:t>
            </w:r>
          </w:p>
          <w:p w14:paraId="25A06283"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t>Obowiązkiem Wykonawcy jest przystosowanie systemu do integracji z platformą e-usług, o których mowa w niniejszym dokumencie.</w:t>
            </w:r>
          </w:p>
          <w:p w14:paraId="3889C48B" w14:textId="77777777" w:rsidR="00BD1EE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lastRenderedPageBreak/>
              <w:t>System po modernizacji musi posiadać mechanizmy ochrony danych przed niepowołanym dostępem, mechanizmy nadawania uprawnień dla użytkowników do korzystania z modułów, jak również do korzystania tylko z wybranych funkcji. Ponadto musi posiadać mechanizmy autoryzacji przez logowanie do aplikacji.</w:t>
            </w:r>
          </w:p>
          <w:p w14:paraId="60AA93F4" w14:textId="68E1C685"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4"/>
                <w:szCs w:val="24"/>
                <w:lang w:val="pl-PL"/>
              </w:rPr>
            </w:pPr>
            <w:r w:rsidRPr="0084538B">
              <w:rPr>
                <w:rFonts w:ascii="CG Omega" w:eastAsia="Arial" w:hAnsi="CG Omega"/>
                <w:sz w:val="22"/>
                <w:szCs w:val="22"/>
                <w:lang w:val="pl-PL"/>
              </w:rPr>
              <w:t xml:space="preserve">Zamawiający informuje, że w Urzędzie Gminy Wiązownica jest stosowany System GIS - </w:t>
            </w:r>
            <w:proofErr w:type="spellStart"/>
            <w:r w:rsidRPr="0084538B">
              <w:rPr>
                <w:rFonts w:ascii="CG Omega" w:eastAsia="Arial" w:hAnsi="CG Omega"/>
                <w:sz w:val="22"/>
                <w:szCs w:val="22"/>
                <w:lang w:val="pl-PL"/>
              </w:rPr>
              <w:t>Geoportal</w:t>
            </w:r>
            <w:proofErr w:type="spellEnd"/>
            <w:r w:rsidRPr="0084538B">
              <w:rPr>
                <w:rFonts w:ascii="CG Omega" w:eastAsia="Arial" w:hAnsi="CG Omega"/>
                <w:sz w:val="22"/>
                <w:szCs w:val="22"/>
                <w:lang w:val="pl-PL"/>
              </w:rPr>
              <w:t xml:space="preserve"> gminny firmy GISON Sp. z o.o., do którego Zamawiający nie posiada autorskich praw majątkowych, nie posiada kodów źródłowych i licencja posiadanego oprogramowania nie umożliwia mu modyfikacji kodów źródłowych.</w:t>
            </w:r>
          </w:p>
          <w:p w14:paraId="6B9C538A" w14:textId="77777777" w:rsidR="004B399B" w:rsidRPr="0084538B" w:rsidRDefault="004B399B" w:rsidP="0084538B">
            <w:pPr>
              <w:pStyle w:val="Akapitzlist"/>
              <w:widowControl/>
              <w:spacing w:line="20" w:lineRule="atLeast"/>
              <w:ind w:left="411" w:firstLine="0"/>
              <w:contextualSpacing/>
              <w:jc w:val="left"/>
              <w:rPr>
                <w:rFonts w:ascii="CG Omega" w:hAnsi="CG Omega"/>
                <w:color w:val="FF0000"/>
                <w:sz w:val="22"/>
                <w:szCs w:val="22"/>
                <w:lang w:val="pl-PL"/>
              </w:rPr>
            </w:pPr>
          </w:p>
          <w:p w14:paraId="0AFAD5E7" w14:textId="77777777" w:rsidR="009F71D7" w:rsidRPr="0084538B" w:rsidRDefault="009F71D7" w:rsidP="0084538B">
            <w:pPr>
              <w:spacing w:line="20" w:lineRule="atLeast"/>
              <w:jc w:val="both"/>
              <w:rPr>
                <w:rFonts w:ascii="CG Omega" w:hAnsi="CG Omega"/>
                <w:color w:val="000000"/>
                <w:sz w:val="22"/>
                <w:szCs w:val="22"/>
                <w:lang w:val="pl-PL"/>
              </w:rPr>
            </w:pPr>
            <w:r w:rsidRPr="0084538B">
              <w:rPr>
                <w:rFonts w:ascii="CG Omega" w:hAnsi="CG Omega"/>
                <w:color w:val="000000"/>
                <w:sz w:val="22"/>
                <w:szCs w:val="22"/>
                <w:lang w:val="pl-PL"/>
              </w:rPr>
              <w:t xml:space="preserve">W ramach niniejszego zamówienia Wykonawca dostarczy i wdroży zmodernizowany System GIS. Wykonawca, aby prawidłowo wykonać zadanie musi dostarczyć i wdrożyć na rzecz Zamawiającego wymienione w rozdziale obszary z zakresu Systemu GIS. Wszystkie wymagania funkcjonalne systemu GIS muszą być realizowane przez aplikacje internetową. Zamawiający nie dopuszcza możliwości stosowania rozwiązania </w:t>
            </w:r>
            <w:r w:rsidRPr="0084538B">
              <w:rPr>
                <w:rFonts w:ascii="CG Omega" w:hAnsi="CG Omega"/>
                <w:color w:val="000000"/>
                <w:sz w:val="22"/>
                <w:szCs w:val="22"/>
                <w:shd w:val="clear" w:color="auto" w:fill="FFFFFF"/>
                <w:lang w:val="pl-PL"/>
              </w:rPr>
              <w:t>w technologii dwuwarstwowej, klient-serwer</w:t>
            </w:r>
            <w:r w:rsidRPr="0084538B">
              <w:rPr>
                <w:rFonts w:ascii="CG Omega" w:hAnsi="CG Omega"/>
                <w:color w:val="000000"/>
                <w:sz w:val="22"/>
                <w:szCs w:val="22"/>
                <w:lang w:val="pl-PL"/>
              </w:rPr>
              <w:t xml:space="preserve"> (desktop).</w:t>
            </w:r>
          </w:p>
          <w:p w14:paraId="53ECC5B9"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t xml:space="preserve">System musi zostać dostarczony w architekturze 3-warstwowej: centralna baza danych </w:t>
            </w:r>
            <w:proofErr w:type="spellStart"/>
            <w:r w:rsidRPr="0084538B">
              <w:rPr>
                <w:rFonts w:ascii="CG Omega" w:eastAsia="Arial" w:hAnsi="CG Omega"/>
                <w:sz w:val="22"/>
                <w:szCs w:val="22"/>
                <w:lang w:val="pl-PL"/>
              </w:rPr>
              <w:t>PostgreSQL</w:t>
            </w:r>
            <w:proofErr w:type="spellEnd"/>
            <w:r w:rsidRPr="0084538B">
              <w:rPr>
                <w:rFonts w:ascii="CG Omega" w:eastAsia="Arial" w:hAnsi="CG Omega"/>
                <w:sz w:val="22"/>
                <w:szCs w:val="22"/>
                <w:lang w:val="pl-PL"/>
              </w:rPr>
              <w:t>, serwer aplikacji webowych - IIS oraz przeglądarka internetowa po stronie klienta.</w:t>
            </w:r>
          </w:p>
          <w:p w14:paraId="3D6A3CFF"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t>Wszystkie funkcjonalności systemu muszą zostać zrealizowane poprzez aplikację webową w przeglądarce internetowej, bez konieczności instalowania dodatkowych wtyczek.</w:t>
            </w:r>
          </w:p>
          <w:p w14:paraId="2FB2E6F8"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t>System musi posiadać budowę modułową, a jednocześnie stanowić kompleksowy zintegrowany system zarządzania obejmujący swoim zakresem określoną funkcjonalność.</w:t>
            </w:r>
          </w:p>
          <w:p w14:paraId="7D5373E2"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t>System bazy danych musi wspierać zapytania przestrzenne.</w:t>
            </w:r>
          </w:p>
          <w:p w14:paraId="0591A35C"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t>Wszystkie moduły systemu muszą być dostępne przez sieć web bez potrzeby instalowania dodatkowych wtyczek.</w:t>
            </w:r>
          </w:p>
          <w:p w14:paraId="3F34B672"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t>System musi posiadać nieograniczoną liczbę jednoczesnych dostępów.</w:t>
            </w:r>
          </w:p>
          <w:p w14:paraId="64480BD4"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t>System musi zapewniać pełną integrację graficznej bazy danych z atrybutami opisowymi. Wszystkie informacje muszą być rejestrowane w jednej lub kilku spójnych i powiązanych ze sobą relacyjno-obiektowych bazach danych.</w:t>
            </w:r>
          </w:p>
          <w:p w14:paraId="3AFAAABE"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t>Serwer aplikacji musi działać w środowisku Windows Server 2010 lub nowszym.</w:t>
            </w:r>
          </w:p>
          <w:p w14:paraId="3D7515FD"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t>System musi być skalowalny i wielodostępny oraz pozwalać na współdzielenie danych przez wielu użytkowników.</w:t>
            </w:r>
          </w:p>
          <w:p w14:paraId="4FD95204"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t>System musi zapewniać dostęp do serwera aplikacji szyfrowanego protokołem SSL.</w:t>
            </w:r>
          </w:p>
          <w:p w14:paraId="5F2C4BC0"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t>Serwer musi być wyposażony w odpowiednie zabezpieczenia przed utratą danych i dostępem do danych dla osób nieuprawnionych.</w:t>
            </w:r>
          </w:p>
          <w:p w14:paraId="4162FEF5"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t>System musi umożliwiać dostęp dla użytkowników do poszczególnych modułów na podstawie uprawnień zdefiniowanych przez administratora systemu.</w:t>
            </w:r>
          </w:p>
          <w:p w14:paraId="0DDBE0A9"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eastAsia="Arial" w:hAnsi="CG Omega"/>
                <w:sz w:val="22"/>
                <w:szCs w:val="22"/>
                <w:lang w:val="pl-PL"/>
              </w:rPr>
            </w:pPr>
            <w:r w:rsidRPr="0084538B">
              <w:rPr>
                <w:rFonts w:ascii="CG Omega" w:eastAsia="Arial" w:hAnsi="CG Omega"/>
                <w:sz w:val="22"/>
                <w:szCs w:val="22"/>
                <w:lang w:val="pl-PL"/>
              </w:rPr>
              <w:t>System musi wspierać kodowanie znaków zgodne z UTF-8.</w:t>
            </w:r>
          </w:p>
          <w:p w14:paraId="47467D33" w14:textId="77777777" w:rsidR="009F71D7" w:rsidRPr="0084538B" w:rsidRDefault="009F71D7" w:rsidP="0084538B">
            <w:pPr>
              <w:pStyle w:val="Akapitzlist"/>
              <w:widowControl/>
              <w:numPr>
                <w:ilvl w:val="0"/>
                <w:numId w:val="164"/>
              </w:numPr>
              <w:spacing w:line="20" w:lineRule="atLeast"/>
              <w:ind w:left="411" w:hanging="411"/>
              <w:contextualSpacing/>
              <w:jc w:val="left"/>
              <w:rPr>
                <w:rFonts w:ascii="CG Omega" w:hAnsi="CG Omega"/>
                <w:sz w:val="22"/>
                <w:szCs w:val="22"/>
                <w:lang w:val="pl-PL"/>
              </w:rPr>
            </w:pPr>
            <w:r w:rsidRPr="0084538B">
              <w:rPr>
                <w:rFonts w:ascii="CG Omega" w:eastAsia="Arial" w:hAnsi="CG Omega"/>
                <w:sz w:val="22"/>
                <w:szCs w:val="22"/>
                <w:lang w:val="pl-PL"/>
              </w:rPr>
              <w:t>System w musi być dostępny w języku polskim.</w:t>
            </w:r>
          </w:p>
        </w:tc>
      </w:tr>
      <w:tr w:rsidR="009F71D7" w:rsidRPr="0084538B" w14:paraId="4F8DD274" w14:textId="77777777" w:rsidTr="00F01A74">
        <w:tc>
          <w:tcPr>
            <w:tcW w:w="14106" w:type="dxa"/>
            <w:gridSpan w:val="2"/>
            <w:shd w:val="clear" w:color="auto" w:fill="DEEAF6" w:themeFill="accent1" w:themeFillTint="33"/>
          </w:tcPr>
          <w:p w14:paraId="3F663862" w14:textId="77777777" w:rsidR="009F71D7" w:rsidRPr="0084538B" w:rsidRDefault="009F71D7" w:rsidP="0084538B">
            <w:pPr>
              <w:pStyle w:val="Nagwek2"/>
              <w:spacing w:line="20" w:lineRule="atLeast"/>
              <w:jc w:val="both"/>
              <w:outlineLvl w:val="1"/>
              <w:rPr>
                <w:rFonts w:ascii="CG Omega" w:hAnsi="CG Omega"/>
                <w:sz w:val="22"/>
                <w:szCs w:val="22"/>
                <w:lang w:val="pl-PL"/>
              </w:rPr>
            </w:pPr>
            <w:r w:rsidRPr="0084538B">
              <w:rPr>
                <w:rFonts w:ascii="CG Omega" w:hAnsi="CG Omega"/>
                <w:sz w:val="22"/>
                <w:szCs w:val="22"/>
                <w:lang w:val="pl-PL"/>
              </w:rPr>
              <w:lastRenderedPageBreak/>
              <w:t xml:space="preserve">Modernizacja </w:t>
            </w:r>
            <w:proofErr w:type="spellStart"/>
            <w:r w:rsidRPr="0084538B">
              <w:rPr>
                <w:rFonts w:ascii="CG Omega" w:hAnsi="CG Omega"/>
                <w:sz w:val="22"/>
                <w:szCs w:val="22"/>
                <w:lang w:val="pl-PL"/>
              </w:rPr>
              <w:t>Geoportalu</w:t>
            </w:r>
            <w:proofErr w:type="spellEnd"/>
            <w:r w:rsidRPr="0084538B">
              <w:rPr>
                <w:rFonts w:ascii="CG Omega" w:hAnsi="CG Omega"/>
                <w:sz w:val="22"/>
                <w:szCs w:val="22"/>
                <w:lang w:val="pl-PL"/>
              </w:rPr>
              <w:t xml:space="preserve"> gminnego z integracją z dziedzinowymi Systemami GIS w zakresie obsługi e-usług.</w:t>
            </w:r>
          </w:p>
        </w:tc>
      </w:tr>
      <w:tr w:rsidR="009F71D7" w:rsidRPr="0084538B" w14:paraId="6BF56193" w14:textId="77777777" w:rsidTr="00F01A74">
        <w:tc>
          <w:tcPr>
            <w:tcW w:w="2030" w:type="dxa"/>
            <w:shd w:val="clear" w:color="auto" w:fill="auto"/>
          </w:tcPr>
          <w:p w14:paraId="0ECF9797"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Wymagania funkcjonalne w zakresie modernizacji Systemu GIS - </w:t>
            </w:r>
            <w:proofErr w:type="spellStart"/>
            <w:r w:rsidRPr="0084538B">
              <w:rPr>
                <w:rFonts w:ascii="CG Omega" w:hAnsi="CG Omega" w:cs="Arial"/>
                <w:sz w:val="22"/>
                <w:szCs w:val="22"/>
                <w:lang w:val="pl-PL"/>
              </w:rPr>
              <w:t>Geoportal</w:t>
            </w:r>
            <w:proofErr w:type="spellEnd"/>
            <w:r w:rsidRPr="0084538B">
              <w:rPr>
                <w:rFonts w:ascii="CG Omega" w:hAnsi="CG Omega" w:cs="Arial"/>
                <w:sz w:val="22"/>
                <w:szCs w:val="22"/>
                <w:lang w:val="pl-PL"/>
              </w:rPr>
              <w:t xml:space="preserve"> gminny</w:t>
            </w:r>
          </w:p>
        </w:tc>
        <w:tc>
          <w:tcPr>
            <w:tcW w:w="12076" w:type="dxa"/>
          </w:tcPr>
          <w:p w14:paraId="4CF74177"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logowanie do panelu administratora dla użytkowników z uprawnieniami konfiguracji systemu. </w:t>
            </w:r>
          </w:p>
          <w:p w14:paraId="44974241"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tworzenie i publikowanie na portalu kompozycji mapowych wraz z wyszukiwarkami i narzędziami. Jako kompozycję mapową przyjmuje się zestawienie danych przestrzennych z wybranego zakresu merytorycznego (np. planowanie przestrzenne, turystyka, infrastruktura) wraz z wyszukiwarkami tematycznymi i dedykowanym zestawem narzędzi mapowych.</w:t>
            </w:r>
          </w:p>
          <w:p w14:paraId="79D59126"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dodanie do kompozycji wyszukiwarek tematycznych z obszaru systemów dziedzinowych m.in. wyszukiwarka odcinków dróg, wyszukiwarka aktów planowania przestrzennego. </w:t>
            </w:r>
          </w:p>
          <w:p w14:paraId="112E6155"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nadanie nazwy, opisu oraz symbolu graficznego identyfikującego wybraną kompozycję mapową. </w:t>
            </w:r>
          </w:p>
          <w:p w14:paraId="3B58BD8A"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definiowanie unikalnych etykiet (</w:t>
            </w:r>
            <w:proofErr w:type="spellStart"/>
            <w:r w:rsidRPr="0084538B">
              <w:rPr>
                <w:rFonts w:ascii="CG Omega" w:hAnsi="CG Omega"/>
                <w:sz w:val="22"/>
                <w:szCs w:val="22"/>
                <w:lang w:val="pl-PL"/>
              </w:rPr>
              <w:t>tagów</w:t>
            </w:r>
            <w:proofErr w:type="spellEnd"/>
            <w:r w:rsidRPr="0084538B">
              <w:rPr>
                <w:rFonts w:ascii="CG Omega" w:hAnsi="CG Omega"/>
                <w:sz w:val="22"/>
                <w:szCs w:val="22"/>
                <w:lang w:val="pl-PL"/>
              </w:rPr>
              <w:t>) oraz ich przypisywanie do kompozycji mapowej w celu grupowania kompozycji.</w:t>
            </w:r>
          </w:p>
          <w:p w14:paraId="566C31CC"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definiowanie domyślnego układu współrzędnych, w którym ma zostać wyświetlony portal po uruchomieniu.</w:t>
            </w:r>
          </w:p>
          <w:p w14:paraId="0FBF30B6"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definiowanie szerokości i długości centroida mapy, wyświetlanego domyślnie po uruchomieniu portalu. System musi umożliwiać definiowanie szerokości i długości środka mapy zarówno poprzez podanie współrzędnych geograficznych punktu jak i poprzez ręczne wskazanie na mapie dostępnej bezpośrednio w oknie konfiguracyjnym systemu.</w:t>
            </w:r>
          </w:p>
          <w:p w14:paraId="34BC622D"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definiowanie domyślnego zoomu mapy poprzez określenie wartości zoomu, w którym wyświetlana będzie domyślnie mapa po uruchomieniu portalu.</w:t>
            </w:r>
          </w:p>
          <w:p w14:paraId="3A0F2AB2"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definiowanie minimalnego oraz maksymalnego zoomu mapy, w którym ma być wyświetlana mapa po uruchomieniu portalu. System musi wyświetlać wartość skali, której odpowiada podany zoom mapy. </w:t>
            </w:r>
          </w:p>
          <w:p w14:paraId="72E5BA0A"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określenie maksymalnego widocznego zakresu mapy. System musi umożliwiać definiowanie zakresu zarówno poprzez podanie współrzędnych geograficznych punktów ograniczających zakres mapy jak i poprzez ręczne wrysowanie prostokąta odpowiadającego widocznemu zakresowi mapy na mapie dostępnej bezpośrednio w oknie konfiguracyjnym systemu.</w:t>
            </w:r>
          </w:p>
          <w:p w14:paraId="721F077E"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użytkownikowi samodzielną konfigurację treści komunikatu początkowego (wyświetlanego każdorazowo po otwarciu portalu) oraz formatowanie tekstu w panelu administratora. </w:t>
            </w:r>
          </w:p>
          <w:p w14:paraId="2B6F6256"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określenie kolorystyki portalu, poprzez wskazanie dowolnego koloru głównego portalu, koloru pobocznego oraz koloru tła komunikatów błędów/ostrzeżeń. Jako kolor główny przyjmuje się kolor dominujący na portalu, jako kolor poboczny przyjmuje się kolor elementów dodatkowych, takich jak m.in. wybrane przyciski narzędzi.</w:t>
            </w:r>
          </w:p>
          <w:p w14:paraId="6B1C56EE"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użytkownikowi automatyczną publikację portalu po wybraniu właściwego narzędzia dostępnego z poziomu panelu administratora bez konieczności importowania plików projektu.</w:t>
            </w:r>
          </w:p>
          <w:p w14:paraId="393FD28F"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samodzielną konfigurację elementów kompozycji poprzez wybór ich rozmieszczenia w interfejsie portalu (lewa krawędź portalu, pasek górny portalu, prawa krawędź portalu). </w:t>
            </w:r>
          </w:p>
          <w:p w14:paraId="607D9994"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dodanie adresów warstw WMS/WFS/TMS do repozytorium, a następnie wykorzystanie dodanych adresów WMS/WFS/TMS do drzewa warstw dla wybranej kompozycji na portalu publicznym.</w:t>
            </w:r>
          </w:p>
          <w:p w14:paraId="4D79B69B"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konfigurację zawartości drzewa warstw poprzez wybór warstw z repozytorium WMS/WFS/TMS. System musi umożliwiać tworzenie grup warstw tematycznych o podanym przez użytkownika tytule oraz wskazywać warstwy/grupy domyślnie włączone i rozwinięte po wejściu na kompozycję mapową.</w:t>
            </w:r>
          </w:p>
          <w:p w14:paraId="515F2B1B"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udostępnianie kompozycji mapowej na portalu jako wersję dostępną, tylko po zalogowaniu przez uprawnionego użytkownika.</w:t>
            </w:r>
          </w:p>
          <w:p w14:paraId="4B0579A2"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przechodzenie pomiędzy opublikowanymi kompozycjami mapowymi, poprzez wybór kompozycji z listy dostępnych kompozycji z poziomu portalu.</w:t>
            </w:r>
          </w:p>
          <w:p w14:paraId="2C1818FD"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publikację dostępnych kompozycji mapowych zarówno w postaci "kafelków", prezentujących symbole graficzne poszczególnych kompozycji jak i w formie listy prezentującej nazwy kompozycji. Sposób prezentacji dostępnych kompozycji musi być konfigurowalny przez użytkownika w panelu administratora.</w:t>
            </w:r>
          </w:p>
          <w:p w14:paraId="33837349"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umożliwić wyszukiwanie kompozycji na portalu za pomocą przypisywanych do kompozycji </w:t>
            </w:r>
            <w:proofErr w:type="spellStart"/>
            <w:r w:rsidRPr="0084538B">
              <w:rPr>
                <w:rFonts w:ascii="CG Omega" w:hAnsi="CG Omega"/>
                <w:sz w:val="22"/>
                <w:szCs w:val="22"/>
                <w:lang w:val="pl-PL"/>
              </w:rPr>
              <w:t>tagów</w:t>
            </w:r>
            <w:proofErr w:type="spellEnd"/>
            <w:r w:rsidRPr="0084538B">
              <w:rPr>
                <w:rFonts w:ascii="CG Omega" w:hAnsi="CG Omega"/>
                <w:sz w:val="22"/>
                <w:szCs w:val="22"/>
                <w:lang w:val="pl-PL"/>
              </w:rPr>
              <w:t xml:space="preserve"> oraz po podaniu nazwy kompozycji. System musi wyświetlać listę </w:t>
            </w:r>
            <w:proofErr w:type="spellStart"/>
            <w:r w:rsidRPr="0084538B">
              <w:rPr>
                <w:rFonts w:ascii="CG Omega" w:hAnsi="CG Omega"/>
                <w:sz w:val="22"/>
                <w:szCs w:val="22"/>
                <w:lang w:val="pl-PL"/>
              </w:rPr>
              <w:t>tagów</w:t>
            </w:r>
            <w:proofErr w:type="spellEnd"/>
            <w:r w:rsidRPr="0084538B">
              <w:rPr>
                <w:rFonts w:ascii="CG Omega" w:hAnsi="CG Omega"/>
                <w:sz w:val="22"/>
                <w:szCs w:val="22"/>
                <w:lang w:val="pl-PL"/>
              </w:rPr>
              <w:t xml:space="preserve"> na portalu. Po kliknięciu na dowolny </w:t>
            </w:r>
            <w:proofErr w:type="spellStart"/>
            <w:r w:rsidRPr="0084538B">
              <w:rPr>
                <w:rFonts w:ascii="CG Omega" w:hAnsi="CG Omega"/>
                <w:sz w:val="22"/>
                <w:szCs w:val="22"/>
                <w:lang w:val="pl-PL"/>
              </w:rPr>
              <w:t>tag</w:t>
            </w:r>
            <w:proofErr w:type="spellEnd"/>
            <w:r w:rsidRPr="0084538B">
              <w:rPr>
                <w:rFonts w:ascii="CG Omega" w:hAnsi="CG Omega"/>
                <w:sz w:val="22"/>
                <w:szCs w:val="22"/>
                <w:lang w:val="pl-PL"/>
              </w:rPr>
              <w:t xml:space="preserve"> system musi wyświetlać listę dostępnych kompozycji, ograniczoną do kompozycji, oznaczonych wskazanym </w:t>
            </w:r>
            <w:proofErr w:type="spellStart"/>
            <w:r w:rsidRPr="0084538B">
              <w:rPr>
                <w:rFonts w:ascii="CG Omega" w:hAnsi="CG Omega"/>
                <w:sz w:val="22"/>
                <w:szCs w:val="22"/>
                <w:lang w:val="pl-PL"/>
              </w:rPr>
              <w:t>tagiem</w:t>
            </w:r>
            <w:proofErr w:type="spellEnd"/>
            <w:r w:rsidRPr="0084538B">
              <w:rPr>
                <w:rFonts w:ascii="CG Omega" w:hAnsi="CG Omega"/>
                <w:sz w:val="22"/>
                <w:szCs w:val="22"/>
                <w:lang w:val="pl-PL"/>
              </w:rPr>
              <w:t>.</w:t>
            </w:r>
          </w:p>
          <w:p w14:paraId="54EA7509"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dodanie panelu informacyjnego dla kompozycji mapowej, zawierającego dowolne elementy spośród:</w:t>
            </w:r>
          </w:p>
          <w:p w14:paraId="4198B8FB" w14:textId="77777777" w:rsidR="009F71D7" w:rsidRPr="0084538B" w:rsidRDefault="009F71D7" w:rsidP="0084538B">
            <w:pPr>
              <w:pStyle w:val="Akapitzlist"/>
              <w:widowControl/>
              <w:numPr>
                <w:ilvl w:val="1"/>
                <w:numId w:val="110"/>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wyszukiwarka działek i adresów;</w:t>
            </w:r>
          </w:p>
          <w:p w14:paraId="1AFD3F71" w14:textId="77777777" w:rsidR="009F71D7" w:rsidRPr="0084538B" w:rsidRDefault="009F71D7" w:rsidP="0084538B">
            <w:pPr>
              <w:pStyle w:val="Akapitzlist"/>
              <w:widowControl/>
              <w:numPr>
                <w:ilvl w:val="1"/>
                <w:numId w:val="110"/>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drzewo warstw;</w:t>
            </w:r>
          </w:p>
          <w:p w14:paraId="007785C1" w14:textId="77777777" w:rsidR="009F71D7" w:rsidRPr="0084538B" w:rsidRDefault="009F71D7" w:rsidP="0084538B">
            <w:pPr>
              <w:pStyle w:val="Akapitzlist"/>
              <w:widowControl/>
              <w:numPr>
                <w:ilvl w:val="1"/>
                <w:numId w:val="110"/>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lista dostępnych kompozycji mapowych;</w:t>
            </w:r>
          </w:p>
          <w:p w14:paraId="0452FD55" w14:textId="77777777" w:rsidR="009F71D7" w:rsidRPr="0084538B" w:rsidRDefault="009F71D7" w:rsidP="0084538B">
            <w:pPr>
              <w:pStyle w:val="Akapitzlist"/>
              <w:widowControl/>
              <w:numPr>
                <w:ilvl w:val="1"/>
                <w:numId w:val="110"/>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informacje szczegółowe o obiektach;</w:t>
            </w:r>
          </w:p>
          <w:p w14:paraId="7ECD4C8A" w14:textId="77777777" w:rsidR="009F71D7" w:rsidRPr="0084538B" w:rsidRDefault="009F71D7" w:rsidP="0084538B">
            <w:pPr>
              <w:pStyle w:val="Akapitzlist"/>
              <w:widowControl/>
              <w:numPr>
                <w:ilvl w:val="1"/>
                <w:numId w:val="110"/>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informacje ogólne o kompozycji;</w:t>
            </w:r>
          </w:p>
          <w:p w14:paraId="24FE4B58" w14:textId="77777777" w:rsidR="009F71D7" w:rsidRPr="0084538B" w:rsidRDefault="009F71D7" w:rsidP="0084538B">
            <w:pPr>
              <w:pStyle w:val="Akapitzlist"/>
              <w:widowControl/>
              <w:numPr>
                <w:ilvl w:val="1"/>
                <w:numId w:val="110"/>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lista zaznaczonych działek.</w:t>
            </w:r>
          </w:p>
          <w:p w14:paraId="4A9D3746"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wybranie dowolnego jednego elementu panelu informacyjnego, który ma być domyślnie rozwinięty po wejściu na kompozycję. </w:t>
            </w:r>
          </w:p>
          <w:p w14:paraId="0C5E5D23"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zapisywanie informacji opisowych dla obiektów, dla których wywołano okno informacyjne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po kliknięciu na mapę w panelu bocznym, z możliwością samodzielnego określenia roboczej nazwy obiektu oraz dostępnymi narzędziami co najmniej takimi jak: usuń z listy, przybliż widok mapy do obiektu.</w:t>
            </w:r>
          </w:p>
          <w:p w14:paraId="1B27BFFD"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zapisywanie map skonfigurowanych przez użytkownika w panelu bocznym, z możliwością samodzielnego określenia roboczej nazwy mapy oraz narzędziami co najmniej: usuń z listy, przejdź do mapy, udostępnij link do mapy. Zapisana mapa użytkownika musi zawierać obowiązkowo informację o aktywnych warstwa w drzewie, zasięgu mapy oraz odpytanych obiektach. </w:t>
            </w:r>
          </w:p>
          <w:p w14:paraId="5EFD1032"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samodzielnie dodawanie obiektów tymczasowych do mapy przez użytkownika oraz ich zapisywanie w panelu bocznym. System musi umożliwiać wstawianie punktów, linii, wielokątów oraz okręgów na mapie, z możliwością określenia koloru obrysu, przezroczystości obrysu, grubości obrysu, stylu obrysu, koloru wypełnienia, przezroczystości wypełnienia oraz opisu wyświetlającego się w postaci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po kliknięciu w dowolny punkt wewnątrz samodzielnie dodanego obiektu. System musi umożliwiać edycję geometrii wstawionych obiektów, zmianę ich położenia, usunięcie obiektów oraz przybliżenie zasięgu mapy do wybranego obiektu z listy w panelu bocznym. </w:t>
            </w:r>
          </w:p>
          <w:p w14:paraId="2D632C5A"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publikowanie na portalu informacji opisowej o zakresie opracowanej kompozycji. System musi umożliwiać samodzielną konfigurację treści opisu oraz formatowanie tekstu w panelu administratora. </w:t>
            </w:r>
          </w:p>
          <w:p w14:paraId="50A93889"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odtwarzanie zamieszonych filmów wideo bezpośrednio w panelu bocznego, w części dotyczącej informacji opisowej o zakresie kompozycji.</w:t>
            </w:r>
          </w:p>
          <w:p w14:paraId="06EAB052"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włączenie/wyłączenie następujących narzędzi w kompozycji mapowej z poziomu panelu administratora:</w:t>
            </w:r>
          </w:p>
          <w:p w14:paraId="747AF761"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pomiar powierzchni i długości obiektu;</w:t>
            </w:r>
          </w:p>
          <w:p w14:paraId="2C7129EB"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wydruk wybranego obszaru mapy;</w:t>
            </w:r>
          </w:p>
          <w:p w14:paraId="0C61E295"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wyszukiwarka działek ewidencyjnych bez możliwości wyboru obrębu z listy;</w:t>
            </w:r>
          </w:p>
          <w:p w14:paraId="223E292D"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wyszukiwarka działek ewidencyjnych wraz z możliwością wyboru obrębu z listy;</w:t>
            </w:r>
          </w:p>
          <w:p w14:paraId="45BE5BEB"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wyszukiwarka punktów adresowych;</w:t>
            </w:r>
          </w:p>
          <w:p w14:paraId="32D92588"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wyszukiwarka współrzędnych geograficznych;</w:t>
            </w:r>
          </w:p>
          <w:p w14:paraId="4F81A01B"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dodawanie warstw WMS/WFS/TMS z poziomu portalu;</w:t>
            </w:r>
          </w:p>
          <w:p w14:paraId="3AE81383"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zmiana układu współrzędnych mapy;</w:t>
            </w:r>
          </w:p>
          <w:p w14:paraId="74414B0C"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narzędzie rysowania na mapie;</w:t>
            </w:r>
          </w:p>
          <w:p w14:paraId="07E90FFC"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przeglądanie danych Google </w:t>
            </w:r>
            <w:proofErr w:type="spellStart"/>
            <w:r w:rsidRPr="0084538B">
              <w:rPr>
                <w:rFonts w:ascii="CG Omega" w:hAnsi="CG Omega"/>
                <w:sz w:val="22"/>
                <w:szCs w:val="22"/>
                <w:lang w:val="pl-PL"/>
              </w:rPr>
              <w:t>Street</w:t>
            </w:r>
            <w:proofErr w:type="spellEnd"/>
            <w:r w:rsidRPr="0084538B">
              <w:rPr>
                <w:rFonts w:ascii="CG Omega" w:hAnsi="CG Omega"/>
                <w:sz w:val="22"/>
                <w:szCs w:val="22"/>
                <w:lang w:val="pl-PL"/>
              </w:rPr>
              <w:t xml:space="preserve"> </w:t>
            </w:r>
            <w:proofErr w:type="spellStart"/>
            <w:r w:rsidRPr="0084538B">
              <w:rPr>
                <w:rFonts w:ascii="CG Omega" w:hAnsi="CG Omega"/>
                <w:sz w:val="22"/>
                <w:szCs w:val="22"/>
                <w:lang w:val="pl-PL"/>
              </w:rPr>
              <w:t>View</w:t>
            </w:r>
            <w:proofErr w:type="spellEnd"/>
            <w:r w:rsidRPr="0084538B">
              <w:rPr>
                <w:rFonts w:ascii="CG Omega" w:hAnsi="CG Omega"/>
                <w:sz w:val="22"/>
                <w:szCs w:val="22"/>
                <w:lang w:val="pl-PL"/>
              </w:rPr>
              <w:t>;</w:t>
            </w:r>
          </w:p>
          <w:p w14:paraId="1316FD82"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ustawienia widoczności warstw wyświetlanych na mapie;</w:t>
            </w:r>
          </w:p>
          <w:p w14:paraId="74081839"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lastRenderedPageBreak/>
              <w:t>generowanie karty informacyjnej o obiektach;</w:t>
            </w:r>
          </w:p>
          <w:p w14:paraId="75964527"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generowanie raportu o działce;</w:t>
            </w:r>
          </w:p>
          <w:p w14:paraId="20E7F284"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narzędzie kontroli zoomu (przyciski plus/minus) mapy;</w:t>
            </w:r>
          </w:p>
          <w:p w14:paraId="7D4F637A"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narzędzie kontroli zoomu mapy wyposażone w suwak;</w:t>
            </w:r>
          </w:p>
          <w:p w14:paraId="69A841FE"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odczytywanie informacji szczegółowych o obiekcie;</w:t>
            </w:r>
          </w:p>
          <w:p w14:paraId="76F8A515"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odczytywanie informacji szczegółowych o działce;</w:t>
            </w:r>
          </w:p>
          <w:p w14:paraId="3BE2017A"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generowanie linku do aktualnego widoku mapy;</w:t>
            </w:r>
          </w:p>
          <w:p w14:paraId="685F800E"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narzędzie powrotu do domyślnego widoku mapy;</w:t>
            </w:r>
          </w:p>
          <w:p w14:paraId="32C09804"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wyświetlanie współrzędnych geograficznych na podstawie aktualnego położenia kursora myszy;</w:t>
            </w:r>
          </w:p>
          <w:p w14:paraId="21949FC1"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narzędzie </w:t>
            </w:r>
            <w:proofErr w:type="spellStart"/>
            <w:r w:rsidRPr="0084538B">
              <w:rPr>
                <w:rFonts w:ascii="CG Omega" w:hAnsi="CG Omega"/>
                <w:sz w:val="22"/>
                <w:szCs w:val="22"/>
                <w:lang w:val="pl-PL"/>
              </w:rPr>
              <w:t>geolokalizacji</w:t>
            </w:r>
            <w:proofErr w:type="spellEnd"/>
            <w:r w:rsidRPr="0084538B">
              <w:rPr>
                <w:rFonts w:ascii="CG Omega" w:hAnsi="CG Omega"/>
                <w:sz w:val="22"/>
                <w:szCs w:val="22"/>
                <w:lang w:val="pl-PL"/>
              </w:rPr>
              <w:t>;</w:t>
            </w:r>
          </w:p>
          <w:p w14:paraId="5DC181D5"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zmiana przezroczystości warstw tematycznych;</w:t>
            </w:r>
          </w:p>
          <w:p w14:paraId="639EB699"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zapis map użytkownika;</w:t>
            </w:r>
          </w:p>
          <w:p w14:paraId="5ACFECD6"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narzędzie "</w:t>
            </w:r>
            <w:proofErr w:type="spellStart"/>
            <w:r w:rsidRPr="0084538B">
              <w:rPr>
                <w:rFonts w:ascii="CG Omega" w:hAnsi="CG Omega"/>
                <w:sz w:val="22"/>
                <w:szCs w:val="22"/>
                <w:lang w:val="pl-PL"/>
              </w:rPr>
              <w:t>minimapa</w:t>
            </w:r>
            <w:proofErr w:type="spellEnd"/>
            <w:r w:rsidRPr="0084538B">
              <w:rPr>
                <w:rFonts w:ascii="CG Omega" w:hAnsi="CG Omega"/>
                <w:sz w:val="22"/>
                <w:szCs w:val="22"/>
                <w:lang w:val="pl-PL"/>
              </w:rPr>
              <w:t>";</w:t>
            </w:r>
          </w:p>
          <w:p w14:paraId="75BDC51A"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cofanie/przewijanie widoku mapy;</w:t>
            </w:r>
          </w:p>
          <w:p w14:paraId="0C3F5DDA"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zmiana wielkości czcionki;</w:t>
            </w:r>
          </w:p>
          <w:p w14:paraId="76001AC8"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zmiana kontrastu;</w:t>
            </w:r>
          </w:p>
          <w:p w14:paraId="7D105966"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zmiana języka portalu;</w:t>
            </w:r>
          </w:p>
          <w:p w14:paraId="774289E0" w14:textId="77777777" w:rsidR="009F71D7" w:rsidRPr="0084538B" w:rsidRDefault="009F71D7" w:rsidP="0084538B">
            <w:pPr>
              <w:pStyle w:val="Akapitzlist"/>
              <w:widowControl/>
              <w:numPr>
                <w:ilvl w:val="0"/>
                <w:numId w:val="11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zapisywanie informacji o obiektach.</w:t>
            </w:r>
          </w:p>
          <w:p w14:paraId="4EB03EE6"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odczytywanie i wyświetlanie informacji o obiektach warstw tematycznych udostępniających usługę </w:t>
            </w:r>
            <w:proofErr w:type="spellStart"/>
            <w:r w:rsidRPr="0084538B">
              <w:rPr>
                <w:rFonts w:ascii="CG Omega" w:hAnsi="CG Omega"/>
                <w:sz w:val="22"/>
                <w:szCs w:val="22"/>
                <w:lang w:val="pl-PL"/>
              </w:rPr>
              <w:t>GetFeatureInfo</w:t>
            </w:r>
            <w:proofErr w:type="spellEnd"/>
            <w:r w:rsidRPr="0084538B">
              <w:rPr>
                <w:rFonts w:ascii="CG Omega" w:hAnsi="CG Omega"/>
                <w:sz w:val="22"/>
                <w:szCs w:val="22"/>
                <w:lang w:val="pl-PL"/>
              </w:rPr>
              <w:t xml:space="preserve">. System musi umożliwiać wybór sposobu wyświetlania informacji o obiektach, co najmniej jako: okno </w:t>
            </w:r>
            <w:proofErr w:type="spellStart"/>
            <w:r w:rsidRPr="0084538B">
              <w:rPr>
                <w:rFonts w:ascii="CG Omega" w:hAnsi="CG Omega"/>
                <w:sz w:val="22"/>
                <w:szCs w:val="22"/>
                <w:lang w:val="pl-PL"/>
              </w:rPr>
              <w:t>popup</w:t>
            </w:r>
            <w:proofErr w:type="spellEnd"/>
            <w:r w:rsidRPr="0084538B">
              <w:rPr>
                <w:rFonts w:ascii="CG Omega" w:hAnsi="CG Omega"/>
                <w:sz w:val="22"/>
                <w:szCs w:val="22"/>
                <w:lang w:val="pl-PL"/>
              </w:rPr>
              <w:t>, okno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podzielone na zakładki tematyczne, zawartość panelu informacyjnego. </w:t>
            </w:r>
          </w:p>
          <w:p w14:paraId="5A69E661"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odczytywanie i wyświetlanie informacji o obiektach w trybie odczytu informacji o miejscu kliknięcia oraz w trybie odczytu informacji o całej działce (system musi automatycznie wyznaczać geometrię działki na podstawie kliknięcia w obrębie mapy).</w:t>
            </w:r>
          </w:p>
          <w:p w14:paraId="2BB7F580"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po zalogowaniu, generowanie raportu o działce, zgodnie z określoną przez użytkownika konfiguracją. </w:t>
            </w:r>
          </w:p>
          <w:p w14:paraId="4B51F64F"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użytkownikowi samodzielne konfigurowanie zawartości karty informacyjnej pod kątem treści, poprzez wybór grup tematycznych, z których informacje mają zostać dodane do karty, bezpośrednio przed wygenerowaniem karty. </w:t>
            </w:r>
          </w:p>
          <w:p w14:paraId="22630121"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dołączenie do karty mapy wraz z zaznaczonym obrysem działki, dla której generowana jest karta. System musi umożliwiać zdefiniowanie koloru oraz grubości obrysu działki na mapie poglądowej. </w:t>
            </w:r>
          </w:p>
          <w:p w14:paraId="4B2F0CF4"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określenie poszczególnym użytkownikom dostępu do grup tematycznych na podstawie uprawnień przypisywanych przez administratora.</w:t>
            </w:r>
          </w:p>
          <w:p w14:paraId="6710CECB"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zmianę języka interfejsu portalu co najmniej na: język angielski, język ukraiński, język słowacki, język czeski, język litewski oraz język niemiecki.</w:t>
            </w:r>
          </w:p>
          <w:p w14:paraId="0ADA4001"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wyszukiwanie działek za pomocą wyszukiwarki z opcją </w:t>
            </w:r>
            <w:proofErr w:type="spellStart"/>
            <w:r w:rsidRPr="0084538B">
              <w:rPr>
                <w:rFonts w:ascii="CG Omega" w:hAnsi="CG Omega"/>
                <w:sz w:val="22"/>
                <w:szCs w:val="22"/>
                <w:lang w:val="pl-PL"/>
              </w:rPr>
              <w:t>autopodpowiedzi</w:t>
            </w:r>
            <w:proofErr w:type="spellEnd"/>
            <w:r w:rsidRPr="0084538B">
              <w:rPr>
                <w:rFonts w:ascii="CG Omega" w:hAnsi="CG Omega"/>
                <w:sz w:val="22"/>
                <w:szCs w:val="22"/>
                <w:lang w:val="pl-PL"/>
              </w:rPr>
              <w:t xml:space="preserve"> po 3 znakach. System musi automatycznie przenosić widok mapy do wyszukanej działki oraz wyróżnić jej granice. System musi umożliwiać użytkownikowi samodzielnie definiowanie ustawień stylu zaznaczania obiektów po wyszukaniu, co najmniej w zakresie następujących parametrów: kolor, styl obrysu (linia ciągła/przerywana), widoczność obrysu [%], bezpośrednio z poziomu portalu mapowego. </w:t>
            </w:r>
          </w:p>
          <w:p w14:paraId="71D61C4F"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automatyczny pomiar działki po wyszukaniu, bez konieczności ręcznego wskazywania granic działki.</w:t>
            </w:r>
          </w:p>
          <w:p w14:paraId="3E08FA83"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wyznaczanie bufora dla działki o zdefiniowanej przez użytkownika odległości od granic działki oraz wyświetlenie go na mapie. System musi umożliwiać podanie odległości zarówno w metrach [m] jak i w kilometrach [km].</w:t>
            </w:r>
          </w:p>
          <w:p w14:paraId="797F3825"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wyszukiwanie adresów na mapie z opcją </w:t>
            </w:r>
            <w:proofErr w:type="spellStart"/>
            <w:r w:rsidRPr="0084538B">
              <w:rPr>
                <w:rFonts w:ascii="CG Omega" w:hAnsi="CG Omega"/>
                <w:sz w:val="22"/>
                <w:szCs w:val="22"/>
                <w:lang w:val="pl-PL"/>
              </w:rPr>
              <w:t>autopodpowiedzi</w:t>
            </w:r>
            <w:proofErr w:type="spellEnd"/>
            <w:r w:rsidRPr="0084538B">
              <w:rPr>
                <w:rFonts w:ascii="CG Omega" w:hAnsi="CG Omega"/>
                <w:sz w:val="22"/>
                <w:szCs w:val="22"/>
                <w:lang w:val="pl-PL"/>
              </w:rPr>
              <w:t xml:space="preserve"> po 3 znakach. System musi automatycznie przenosić widok mapy do wyszukanego adresu, zaznaczać dokładną lokalizację adresu na mapie w odniesieniu do działki ewidencyjnej, na której zlokalizowany jest punkt adresowy. System musi umożliwiać użytkownikowi samodzielnie definiowanie ustawień stylu zaznaczania obiektów po wyszukaniu, co najmniej w zakresie następujących parametrów: kolor, widoczność obrysu [%], bezpośrednio z poziomu portalu mapowego. </w:t>
            </w:r>
          </w:p>
          <w:p w14:paraId="2099EB5D"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pobieranie współrzędnych geograficznych granic działek ewidencyjnych do formatu *.txt we wskazanym przez użytkownika układzie współrzędnych. </w:t>
            </w:r>
          </w:p>
          <w:p w14:paraId="4BE71571"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wygenerowanie pliku *.pdf zawierającego informacje opisowe obiektów z włączonych warstw tematycznych wraz z fragmentem mapy z miejsca kliknięcia. Wygenerowany plik *.pdf musi zawierać współrzędne geograficzne miejsca kliknięcia oraz datę utworzenia.</w:t>
            </w:r>
          </w:p>
          <w:p w14:paraId="7B2E74E7"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tworzenie wydruków zawierających aktualny widok mapy. System musi umożliwiać określenie: tytułu wydruku, pozycji tytułu (na górze/na dole/brak), formatu wydruku (A5/A4/A3/A2/A1), orientacji wydruku (pionowa/pozioma), widoczności skali w wydruku, widoczności współrzędnych środka wydruku/ formatu zapisu (*.pdf/*.jpg/*.</w:t>
            </w:r>
            <w:proofErr w:type="spellStart"/>
            <w:r w:rsidRPr="0084538B">
              <w:rPr>
                <w:rFonts w:ascii="CG Omega" w:hAnsi="CG Omega"/>
                <w:sz w:val="22"/>
                <w:szCs w:val="22"/>
                <w:lang w:val="pl-PL"/>
              </w:rPr>
              <w:t>png</w:t>
            </w:r>
            <w:proofErr w:type="spellEnd"/>
            <w:r w:rsidRPr="0084538B">
              <w:rPr>
                <w:rFonts w:ascii="CG Omega" w:hAnsi="CG Omega"/>
                <w:sz w:val="22"/>
                <w:szCs w:val="22"/>
                <w:lang w:val="pl-PL"/>
              </w:rPr>
              <w:t xml:space="preserve">), skali (1:250/1:500/1:1000/1:2000/1:5000/1:10000/1:25000/niestandardowa, dowolna skala podana przez użytkownika). Dla wydruków generowanych do formatu *.pdf, system musi umożliwiać tworzenie wydruków wielostronicowych. </w:t>
            </w:r>
          </w:p>
          <w:p w14:paraId="4047AE7D"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dodanie do wydruku dodatkowych elementów, tj. skali liczbowej, skali mianowanej, współrzędnych, obramowania wydruku, siatki kilometrowej, siatki kartograficznej, legend warstw aktywnych w drzewie.</w:t>
            </w:r>
          </w:p>
          <w:p w14:paraId="18FDD2E5"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wydruku aktualnego widoku mapy do formatu *.</w:t>
            </w:r>
            <w:proofErr w:type="spellStart"/>
            <w:r w:rsidRPr="0084538B">
              <w:rPr>
                <w:rFonts w:ascii="CG Omega" w:hAnsi="CG Omega"/>
                <w:sz w:val="22"/>
                <w:szCs w:val="22"/>
                <w:lang w:val="pl-PL"/>
              </w:rPr>
              <w:t>png</w:t>
            </w:r>
            <w:proofErr w:type="spellEnd"/>
            <w:r w:rsidRPr="0084538B">
              <w:rPr>
                <w:rFonts w:ascii="CG Omega" w:hAnsi="CG Omega"/>
                <w:sz w:val="22"/>
                <w:szCs w:val="22"/>
                <w:lang w:val="pl-PL"/>
              </w:rPr>
              <w:t xml:space="preserve"> z uwzględnieniem wszystkich elementów stanowiących treść mapy, w tym pomiarów tworzonych przez użytkownika oraz innych obiektów wektorowych. </w:t>
            </w:r>
          </w:p>
          <w:p w14:paraId="5C905ABB"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pomiar powierzchni obiektów w jednostkach co najmniej m2, km2, ha oraz pomiar długości obiektów w jednostkach co najmniej m, km. System musi umożliwiać wykonanie pomiaru poprzez rysowanie linii pod kątem prostym. Wykonane pomiary muszą wyświetlać współrzędne geograficzne każdego werteksu mierzonego obiektu.</w:t>
            </w:r>
          </w:p>
          <w:p w14:paraId="28F592F9"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nawigację w obszarze mapy poprzez:</w:t>
            </w:r>
          </w:p>
          <w:p w14:paraId="70142888" w14:textId="77777777" w:rsidR="009F71D7" w:rsidRPr="0084538B" w:rsidRDefault="009F71D7" w:rsidP="0084538B">
            <w:pPr>
              <w:pStyle w:val="Akapitzlist"/>
              <w:widowControl/>
              <w:numPr>
                <w:ilvl w:val="0"/>
                <w:numId w:val="11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przybliżanie/oddalanie widoku mapy, przesuwanie widoku mapy;</w:t>
            </w:r>
          </w:p>
          <w:p w14:paraId="5063CD96" w14:textId="77777777" w:rsidR="009F71D7" w:rsidRPr="0084538B" w:rsidRDefault="009F71D7" w:rsidP="0084538B">
            <w:pPr>
              <w:pStyle w:val="Akapitzlist"/>
              <w:widowControl/>
              <w:numPr>
                <w:ilvl w:val="0"/>
                <w:numId w:val="11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przybliżanie/oddalanie widoku mapy za pomocą przycisków ""przybliż""/""oddal"";</w:t>
            </w:r>
          </w:p>
          <w:p w14:paraId="1FD2C7CA" w14:textId="77777777" w:rsidR="009F71D7" w:rsidRPr="0084538B" w:rsidRDefault="009F71D7" w:rsidP="0084538B">
            <w:pPr>
              <w:pStyle w:val="Akapitzlist"/>
              <w:widowControl/>
              <w:numPr>
                <w:ilvl w:val="0"/>
                <w:numId w:val="11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przybliżanie/oddalanie widoku mapy za pomocą suwaka skali współdziałającego;</w:t>
            </w:r>
          </w:p>
          <w:p w14:paraId="7447511E" w14:textId="77777777" w:rsidR="009F71D7" w:rsidRPr="0084538B" w:rsidRDefault="009F71D7" w:rsidP="0084538B">
            <w:pPr>
              <w:pStyle w:val="Akapitzlist"/>
              <w:widowControl/>
              <w:numPr>
                <w:ilvl w:val="0"/>
                <w:numId w:val="11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zmianę skali wyświetlania mapy;</w:t>
            </w:r>
          </w:p>
          <w:p w14:paraId="6EFFE9B3" w14:textId="77777777" w:rsidR="009F71D7" w:rsidRPr="0084538B" w:rsidRDefault="009F71D7" w:rsidP="0084538B">
            <w:pPr>
              <w:pStyle w:val="Akapitzlist"/>
              <w:widowControl/>
              <w:numPr>
                <w:ilvl w:val="0"/>
                <w:numId w:val="11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przejście do pełnego widoku mapy;</w:t>
            </w:r>
          </w:p>
          <w:p w14:paraId="6AB57754" w14:textId="77777777" w:rsidR="009F71D7" w:rsidRPr="0084538B" w:rsidRDefault="009F71D7" w:rsidP="0084538B">
            <w:pPr>
              <w:pStyle w:val="Akapitzlist"/>
              <w:widowControl/>
              <w:numPr>
                <w:ilvl w:val="0"/>
                <w:numId w:val="11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przywracanie zakresu widoku mapy do zasięgu granic obszaru zamówienia.</w:t>
            </w:r>
          </w:p>
          <w:p w14:paraId="4EAFC2BB"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umożliwić wyświetlanie danych na podkładzie mapowym m.in. Open </w:t>
            </w:r>
            <w:proofErr w:type="spellStart"/>
            <w:r w:rsidRPr="0084538B">
              <w:rPr>
                <w:rFonts w:ascii="CG Omega" w:hAnsi="CG Omega"/>
                <w:sz w:val="22"/>
                <w:szCs w:val="22"/>
                <w:lang w:val="pl-PL"/>
              </w:rPr>
              <w:t>Street</w:t>
            </w:r>
            <w:proofErr w:type="spellEnd"/>
            <w:r w:rsidRPr="0084538B">
              <w:rPr>
                <w:rFonts w:ascii="CG Omega" w:hAnsi="CG Omega"/>
                <w:sz w:val="22"/>
                <w:szCs w:val="22"/>
                <w:lang w:val="pl-PL"/>
              </w:rPr>
              <w:t xml:space="preserve"> Map, Google </w:t>
            </w:r>
            <w:proofErr w:type="spellStart"/>
            <w:r w:rsidRPr="0084538B">
              <w:rPr>
                <w:rFonts w:ascii="CG Omega" w:hAnsi="CG Omega"/>
                <w:sz w:val="22"/>
                <w:szCs w:val="22"/>
                <w:lang w:val="pl-PL"/>
              </w:rPr>
              <w:t>Maps</w:t>
            </w:r>
            <w:proofErr w:type="spellEnd"/>
            <w:r w:rsidRPr="0084538B">
              <w:rPr>
                <w:rFonts w:ascii="CG Omega" w:hAnsi="CG Omega"/>
                <w:sz w:val="22"/>
                <w:szCs w:val="22"/>
                <w:lang w:val="pl-PL"/>
              </w:rPr>
              <w:t xml:space="preserve">. Portal musi zapewnić możliwość zmiany podkładów mapowych zgodnie z konfiguracją w panelu Administratora (np. </w:t>
            </w:r>
            <w:proofErr w:type="spellStart"/>
            <w:r w:rsidRPr="0084538B">
              <w:rPr>
                <w:rFonts w:ascii="CG Omega" w:hAnsi="CG Omega"/>
                <w:sz w:val="22"/>
                <w:szCs w:val="22"/>
                <w:lang w:val="pl-PL"/>
              </w:rPr>
              <w:t>Ortofotomapa</w:t>
            </w:r>
            <w:proofErr w:type="spellEnd"/>
            <w:r w:rsidRPr="0084538B">
              <w:rPr>
                <w:rFonts w:ascii="CG Omega" w:hAnsi="CG Omega"/>
                <w:sz w:val="22"/>
                <w:szCs w:val="22"/>
                <w:lang w:val="pl-PL"/>
              </w:rPr>
              <w:t xml:space="preserve">, brak podkładu, Open </w:t>
            </w:r>
            <w:proofErr w:type="spellStart"/>
            <w:r w:rsidRPr="0084538B">
              <w:rPr>
                <w:rFonts w:ascii="CG Omega" w:hAnsi="CG Omega"/>
                <w:sz w:val="22"/>
                <w:szCs w:val="22"/>
                <w:lang w:val="pl-PL"/>
              </w:rPr>
              <w:t>Street</w:t>
            </w:r>
            <w:proofErr w:type="spellEnd"/>
            <w:r w:rsidRPr="0084538B">
              <w:rPr>
                <w:rFonts w:ascii="CG Omega" w:hAnsi="CG Omega"/>
                <w:sz w:val="22"/>
                <w:szCs w:val="22"/>
                <w:lang w:val="pl-PL"/>
              </w:rPr>
              <w:t xml:space="preserve"> Map).</w:t>
            </w:r>
          </w:p>
          <w:p w14:paraId="47CE6B61"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umożliwić podgląd listy adresów udostępnianych usług WMS, WFS dla uprawnionych użytkowników, bezpośrednio z poziomu portalu. </w:t>
            </w:r>
          </w:p>
          <w:p w14:paraId="54FA5436"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zawierać panel pomocy dla użytkownika dotyczący użytkowania mapy w formie instrukcji.</w:t>
            </w:r>
          </w:p>
          <w:p w14:paraId="227D6BA5"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wygenerowanie linku, który można wysłać innemu użytkownikowi. Udostępniony link przenosi do danego portalu mapowego, przywraca jego wygląd i włącza wszystkie dane, które były widoczne na portalu w momencie generowania linku.</w:t>
            </w:r>
          </w:p>
          <w:p w14:paraId="40974C1E"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udostępniać narzędzie nawigacji ("</w:t>
            </w:r>
            <w:proofErr w:type="spellStart"/>
            <w:r w:rsidRPr="0084538B">
              <w:rPr>
                <w:rFonts w:ascii="CG Omega" w:hAnsi="CG Omega"/>
                <w:sz w:val="22"/>
                <w:szCs w:val="22"/>
                <w:lang w:val="pl-PL"/>
              </w:rPr>
              <w:t>minimapa</w:t>
            </w:r>
            <w:proofErr w:type="spellEnd"/>
            <w:r w:rsidRPr="0084538B">
              <w:rPr>
                <w:rFonts w:ascii="CG Omega" w:hAnsi="CG Omega"/>
                <w:sz w:val="22"/>
                <w:szCs w:val="22"/>
                <w:lang w:val="pl-PL"/>
              </w:rPr>
              <w:t xml:space="preserve">") wraz z zaznaczonym aktualnie widocznym obszarem mapy w odniesieniu do granic gminy, z uwzględnieniem aktualnej skali portalu. Nawigowanie zaznaczonym obszarem okna mapy z poziomu </w:t>
            </w:r>
            <w:proofErr w:type="spellStart"/>
            <w:r w:rsidRPr="0084538B">
              <w:rPr>
                <w:rFonts w:ascii="CG Omega" w:hAnsi="CG Omega"/>
                <w:sz w:val="22"/>
                <w:szCs w:val="22"/>
                <w:lang w:val="pl-PL"/>
              </w:rPr>
              <w:t>minimapy</w:t>
            </w:r>
            <w:proofErr w:type="spellEnd"/>
            <w:r w:rsidRPr="0084538B">
              <w:rPr>
                <w:rFonts w:ascii="CG Omega" w:hAnsi="CG Omega"/>
                <w:sz w:val="22"/>
                <w:szCs w:val="22"/>
                <w:lang w:val="pl-PL"/>
              </w:rPr>
              <w:t>, musi powodować zmianę widoku głównej mapy.</w:t>
            </w:r>
          </w:p>
          <w:p w14:paraId="074FF710"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samodzielną zmianę przezroczystości warstw widocznych na portalu mapowym bezpośrednio z poziomu portalu mapowego. </w:t>
            </w:r>
          </w:p>
          <w:p w14:paraId="21C5E453"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przeniesienie widoku mapy do wskazanego miejsca na podstawie podania współrzędnych geograficznych </w:t>
            </w:r>
            <w:bookmarkStart w:id="0" w:name="_GoBack"/>
            <w:bookmarkEnd w:id="0"/>
            <w:r w:rsidRPr="0084538B">
              <w:rPr>
                <w:rFonts w:ascii="CG Omega" w:hAnsi="CG Omega"/>
                <w:sz w:val="22"/>
                <w:szCs w:val="22"/>
                <w:lang w:val="pl-PL"/>
              </w:rPr>
              <w:t xml:space="preserve">w dowolnym układzie spośród: UTM, PUWG 1992, PUWG 1965, PUWG 2000, WGS 84 oraz WKID. </w:t>
            </w:r>
          </w:p>
          <w:p w14:paraId="3FD510E1" w14:textId="77777777" w:rsidR="009F71D7" w:rsidRPr="0084538B" w:rsidRDefault="009F71D7" w:rsidP="0084538B">
            <w:pPr>
              <w:pStyle w:val="Akapitzlist"/>
              <w:widowControl/>
              <w:numPr>
                <w:ilvl w:val="0"/>
                <w:numId w:val="111"/>
              </w:numPr>
              <w:spacing w:line="20" w:lineRule="atLeast"/>
              <w:ind w:left="408" w:hanging="408"/>
              <w:contextualSpacing/>
              <w:jc w:val="left"/>
              <w:rPr>
                <w:rFonts w:ascii="CG Omega" w:hAnsi="CG Omega" w:cs="Arial"/>
                <w:sz w:val="22"/>
                <w:szCs w:val="22"/>
                <w:lang w:val="pl-PL"/>
              </w:rPr>
            </w:pPr>
            <w:r w:rsidRPr="0084538B">
              <w:rPr>
                <w:rFonts w:ascii="CG Omega" w:hAnsi="CG Omega"/>
                <w:sz w:val="22"/>
                <w:szCs w:val="22"/>
                <w:lang w:val="pl-PL"/>
              </w:rPr>
              <w:lastRenderedPageBreak/>
              <w:t>System musi umożliwiać projekcję portalu co najmniej w następujących układach współrzędnych: UTM, PUWG 1992, PUWG 1965, PUWG 2000, WGS 84 oraz WKID. Zmiana układu współrzędnych musi być możliwa bezpośrednio z poziomu portalu.</w:t>
            </w:r>
          </w:p>
        </w:tc>
      </w:tr>
      <w:tr w:rsidR="009F71D7" w:rsidRPr="0084538B" w14:paraId="73F46E39" w14:textId="77777777" w:rsidTr="00F01A74">
        <w:tc>
          <w:tcPr>
            <w:tcW w:w="14106" w:type="dxa"/>
            <w:gridSpan w:val="2"/>
            <w:shd w:val="clear" w:color="auto" w:fill="DEEAF6" w:themeFill="accent1" w:themeFillTint="33"/>
          </w:tcPr>
          <w:p w14:paraId="3FAD3C70" w14:textId="77777777" w:rsidR="009F71D7" w:rsidRPr="0084538B" w:rsidRDefault="009F71D7" w:rsidP="0084538B">
            <w:pPr>
              <w:pStyle w:val="Nagwek2"/>
              <w:spacing w:line="20" w:lineRule="atLeast"/>
              <w:jc w:val="both"/>
              <w:outlineLvl w:val="1"/>
              <w:rPr>
                <w:rFonts w:ascii="CG Omega" w:hAnsi="CG Omega"/>
                <w:sz w:val="22"/>
                <w:szCs w:val="22"/>
                <w:lang w:val="pl-PL"/>
              </w:rPr>
            </w:pPr>
            <w:r w:rsidRPr="0084538B">
              <w:rPr>
                <w:rFonts w:ascii="CG Omega" w:hAnsi="CG Omega" w:cs="Arial"/>
                <w:sz w:val="22"/>
                <w:szCs w:val="22"/>
                <w:lang w:val="pl-PL"/>
              </w:rPr>
              <w:lastRenderedPageBreak/>
              <w:t>Wypisy, wyrysy i zaświadczenia z MPZP/</w:t>
            </w:r>
            <w:proofErr w:type="spellStart"/>
            <w:r w:rsidRPr="0084538B">
              <w:rPr>
                <w:rFonts w:ascii="CG Omega" w:hAnsi="CG Omega" w:cs="Arial"/>
                <w:sz w:val="22"/>
                <w:szCs w:val="22"/>
                <w:lang w:val="pl-PL"/>
              </w:rPr>
              <w:t>SUiKZP</w:t>
            </w:r>
            <w:proofErr w:type="spellEnd"/>
            <w:r w:rsidRPr="0084538B">
              <w:rPr>
                <w:rFonts w:ascii="CG Omega" w:hAnsi="CG Omega" w:cs="Arial"/>
                <w:sz w:val="22"/>
                <w:szCs w:val="22"/>
                <w:lang w:val="pl-PL"/>
              </w:rPr>
              <w:t xml:space="preserve"> licencja wraz z integracją z Systemem GIS - </w:t>
            </w:r>
            <w:proofErr w:type="spellStart"/>
            <w:r w:rsidRPr="0084538B">
              <w:rPr>
                <w:rFonts w:ascii="CG Omega" w:hAnsi="CG Omega" w:cs="Arial"/>
                <w:sz w:val="22"/>
                <w:szCs w:val="22"/>
                <w:lang w:val="pl-PL"/>
              </w:rPr>
              <w:t>Geoportal</w:t>
            </w:r>
            <w:proofErr w:type="spellEnd"/>
            <w:r w:rsidRPr="0084538B">
              <w:rPr>
                <w:rFonts w:ascii="CG Omega" w:hAnsi="CG Omega" w:cs="Arial"/>
                <w:sz w:val="22"/>
                <w:szCs w:val="22"/>
                <w:lang w:val="pl-PL"/>
              </w:rPr>
              <w:t xml:space="preserve"> gminny w zakresie obsługi E-usług</w:t>
            </w:r>
          </w:p>
        </w:tc>
      </w:tr>
      <w:tr w:rsidR="009F71D7" w:rsidRPr="0084538B" w14:paraId="43E5E3A4" w14:textId="77777777" w:rsidTr="00F01A74">
        <w:tc>
          <w:tcPr>
            <w:tcW w:w="2030" w:type="dxa"/>
            <w:shd w:val="clear" w:color="auto" w:fill="auto"/>
          </w:tcPr>
          <w:p w14:paraId="0335833C" w14:textId="77777777" w:rsidR="009F71D7" w:rsidRPr="0084538B" w:rsidRDefault="009F71D7" w:rsidP="0084538B">
            <w:pPr>
              <w:spacing w:line="20" w:lineRule="atLeast"/>
              <w:rPr>
                <w:rFonts w:ascii="CG Omega" w:hAnsi="CG Omega" w:cs="Arial"/>
                <w:color w:val="FF0000"/>
                <w:sz w:val="22"/>
                <w:szCs w:val="22"/>
                <w:lang w:val="pl-PL"/>
              </w:rPr>
            </w:pPr>
            <w:r w:rsidRPr="0084538B">
              <w:rPr>
                <w:rFonts w:ascii="CG Omega" w:hAnsi="CG Omega" w:cs="Arial"/>
                <w:sz w:val="22"/>
                <w:szCs w:val="22"/>
                <w:lang w:val="pl-PL"/>
              </w:rPr>
              <w:t>Wymagania w zakresie opracowania bazy danych</w:t>
            </w:r>
          </w:p>
        </w:tc>
        <w:tc>
          <w:tcPr>
            <w:tcW w:w="12076" w:type="dxa"/>
          </w:tcPr>
          <w:p w14:paraId="36F85875" w14:textId="77777777" w:rsidR="009F71D7" w:rsidRPr="0084538B" w:rsidRDefault="009F71D7" w:rsidP="0084538B">
            <w:pPr>
              <w:pStyle w:val="Nagwek3"/>
              <w:spacing w:before="0" w:line="20" w:lineRule="atLeast"/>
              <w:jc w:val="both"/>
              <w:outlineLvl w:val="2"/>
              <w:rPr>
                <w:rFonts w:ascii="CG Omega" w:eastAsia="Times New Roman" w:hAnsi="CG Omega" w:cs="Times New Roman"/>
                <w:color w:val="auto"/>
                <w:sz w:val="22"/>
                <w:szCs w:val="22"/>
                <w:u w:val="single"/>
                <w:lang w:val="pl-PL" w:eastAsia="pl-PL"/>
              </w:rPr>
            </w:pPr>
            <w:bookmarkStart w:id="1" w:name="_Toc169729389"/>
            <w:bookmarkStart w:id="2" w:name="_Toc172029124"/>
            <w:r w:rsidRPr="0084538B">
              <w:rPr>
                <w:rFonts w:ascii="CG Omega" w:eastAsia="Times New Roman" w:hAnsi="CG Omega"/>
                <w:color w:val="auto"/>
                <w:sz w:val="22"/>
                <w:szCs w:val="22"/>
                <w:u w:val="single"/>
                <w:lang w:val="pl-PL" w:eastAsia="pl-PL"/>
              </w:rPr>
              <w:t>Wymagania w zakresie cyfryzacji rejestru obowiązujących aktów planowania przestrzennego</w:t>
            </w:r>
            <w:bookmarkEnd w:id="1"/>
            <w:bookmarkEnd w:id="2"/>
            <w:r w:rsidRPr="0084538B">
              <w:rPr>
                <w:rFonts w:ascii="CG Omega" w:eastAsia="Times New Roman" w:hAnsi="CG Omega"/>
                <w:color w:val="auto"/>
                <w:sz w:val="22"/>
                <w:szCs w:val="22"/>
                <w:u w:val="single"/>
                <w:lang w:val="pl-PL" w:eastAsia="pl-PL"/>
              </w:rPr>
              <w:t xml:space="preserve"> </w:t>
            </w:r>
          </w:p>
          <w:p w14:paraId="70665B2B"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r w:rsidRPr="0084538B">
              <w:rPr>
                <w:rFonts w:ascii="CG Omega" w:hAnsi="CG Omega"/>
                <w:sz w:val="22"/>
                <w:szCs w:val="22"/>
                <w:lang w:val="pl-PL" w:eastAsia="pl-PL"/>
              </w:rPr>
              <w:t xml:space="preserve">W ramach opracowania należy </w:t>
            </w:r>
            <w:proofErr w:type="spellStart"/>
            <w:r w:rsidRPr="0084538B">
              <w:rPr>
                <w:rFonts w:ascii="CG Omega" w:hAnsi="CG Omega"/>
                <w:sz w:val="22"/>
                <w:szCs w:val="22"/>
                <w:lang w:val="pl-PL" w:eastAsia="pl-PL"/>
              </w:rPr>
              <w:t>zdigitalizować</w:t>
            </w:r>
            <w:proofErr w:type="spellEnd"/>
            <w:r w:rsidRPr="0084538B">
              <w:rPr>
                <w:rFonts w:ascii="CG Omega" w:hAnsi="CG Omega"/>
                <w:sz w:val="22"/>
                <w:szCs w:val="22"/>
                <w:lang w:val="pl-PL" w:eastAsia="pl-PL"/>
              </w:rPr>
              <w:t xml:space="preserve"> oraz udostępnić w Systemie GIS Akty Planowania Przestrzennego (APP), tj. Miejscowe Plany Zagospodarowania Przestrzennego (MPZP), Studium Uwarunkowań i Kierunków Zagospodarowania Przestrzennego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w:t>
            </w:r>
          </w:p>
          <w:p w14:paraId="21C46939"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r w:rsidRPr="0084538B">
              <w:rPr>
                <w:rFonts w:ascii="CG Omega" w:hAnsi="CG Omega"/>
                <w:sz w:val="22"/>
                <w:szCs w:val="22"/>
                <w:lang w:val="pl-PL" w:eastAsia="pl-PL"/>
              </w:rPr>
              <w:t>Po stronie Zamawiającego jest obowiązek przekazania kompletu danych potrzebnych do cyfryzacji APP:</w:t>
            </w:r>
          </w:p>
          <w:p w14:paraId="07057911"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uchwały APP (*.pdf, *.</w:t>
            </w:r>
            <w:proofErr w:type="spellStart"/>
            <w:r w:rsidRPr="0084538B">
              <w:rPr>
                <w:rFonts w:ascii="CG Omega" w:hAnsi="CG Omega"/>
                <w:sz w:val="22"/>
                <w:szCs w:val="22"/>
                <w:lang w:val="pl-PL" w:eastAsia="pl-PL"/>
              </w:rPr>
              <w:t>doc</w:t>
            </w:r>
            <w:proofErr w:type="spellEnd"/>
            <w:r w:rsidRPr="0084538B">
              <w:rPr>
                <w:rFonts w:ascii="CG Omega" w:hAnsi="CG Omega"/>
                <w:sz w:val="22"/>
                <w:szCs w:val="22"/>
                <w:lang w:val="pl-PL" w:eastAsia="pl-PL"/>
              </w:rPr>
              <w:t>);</w:t>
            </w:r>
          </w:p>
          <w:p w14:paraId="78022DFB"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rysunki APP (*.</w:t>
            </w:r>
            <w:proofErr w:type="spellStart"/>
            <w:r w:rsidRPr="0084538B">
              <w:rPr>
                <w:rFonts w:ascii="CG Omega" w:hAnsi="CG Omega"/>
                <w:sz w:val="22"/>
                <w:szCs w:val="22"/>
                <w:lang w:val="pl-PL" w:eastAsia="pl-PL"/>
              </w:rPr>
              <w:t>tiff</w:t>
            </w:r>
            <w:proofErr w:type="spellEnd"/>
            <w:r w:rsidRPr="0084538B">
              <w:rPr>
                <w:rFonts w:ascii="CG Omega" w:hAnsi="CG Omega"/>
                <w:sz w:val="22"/>
                <w:szCs w:val="22"/>
                <w:lang w:val="pl-PL" w:eastAsia="pl-PL"/>
              </w:rPr>
              <w:t>, *.</w:t>
            </w:r>
            <w:proofErr w:type="spellStart"/>
            <w:r w:rsidRPr="0084538B">
              <w:rPr>
                <w:rFonts w:ascii="CG Omega" w:hAnsi="CG Omega"/>
                <w:sz w:val="22"/>
                <w:szCs w:val="22"/>
                <w:lang w:val="pl-PL" w:eastAsia="pl-PL"/>
              </w:rPr>
              <w:t>geotiff</w:t>
            </w:r>
            <w:proofErr w:type="spellEnd"/>
            <w:r w:rsidRPr="0084538B">
              <w:rPr>
                <w:rFonts w:ascii="CG Omega" w:hAnsi="CG Omega"/>
                <w:sz w:val="22"/>
                <w:szCs w:val="22"/>
                <w:lang w:val="pl-PL" w:eastAsia="pl-PL"/>
              </w:rPr>
              <w:t>, *.</w:t>
            </w:r>
            <w:proofErr w:type="spellStart"/>
            <w:r w:rsidRPr="0084538B">
              <w:rPr>
                <w:rFonts w:ascii="CG Omega" w:hAnsi="CG Omega"/>
                <w:sz w:val="22"/>
                <w:szCs w:val="22"/>
                <w:lang w:val="pl-PL" w:eastAsia="pl-PL"/>
              </w:rPr>
              <w:t>png</w:t>
            </w:r>
            <w:proofErr w:type="spellEnd"/>
            <w:r w:rsidRPr="0084538B">
              <w:rPr>
                <w:rFonts w:ascii="CG Omega" w:hAnsi="CG Omega"/>
                <w:sz w:val="22"/>
                <w:szCs w:val="22"/>
                <w:lang w:val="pl-PL" w:eastAsia="pl-PL"/>
              </w:rPr>
              <w:t>, *.jpg);</w:t>
            </w:r>
          </w:p>
          <w:p w14:paraId="06AAE7DB"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legendy APP (*.</w:t>
            </w:r>
            <w:proofErr w:type="spellStart"/>
            <w:r w:rsidRPr="0084538B">
              <w:rPr>
                <w:rFonts w:ascii="CG Omega" w:hAnsi="CG Omega"/>
                <w:sz w:val="22"/>
                <w:szCs w:val="22"/>
                <w:lang w:val="pl-PL" w:eastAsia="pl-PL"/>
              </w:rPr>
              <w:t>tiff</w:t>
            </w:r>
            <w:proofErr w:type="spellEnd"/>
            <w:r w:rsidRPr="0084538B">
              <w:rPr>
                <w:rFonts w:ascii="CG Omega" w:hAnsi="CG Omega"/>
                <w:sz w:val="22"/>
                <w:szCs w:val="22"/>
                <w:lang w:val="pl-PL" w:eastAsia="pl-PL"/>
              </w:rPr>
              <w:t>, *.</w:t>
            </w:r>
            <w:proofErr w:type="spellStart"/>
            <w:r w:rsidRPr="0084538B">
              <w:rPr>
                <w:rFonts w:ascii="CG Omega" w:hAnsi="CG Omega"/>
                <w:sz w:val="22"/>
                <w:szCs w:val="22"/>
                <w:lang w:val="pl-PL" w:eastAsia="pl-PL"/>
              </w:rPr>
              <w:t>png</w:t>
            </w:r>
            <w:proofErr w:type="spellEnd"/>
            <w:r w:rsidRPr="0084538B">
              <w:rPr>
                <w:rFonts w:ascii="CG Omega" w:hAnsi="CG Omega"/>
                <w:sz w:val="22"/>
                <w:szCs w:val="22"/>
                <w:lang w:val="pl-PL" w:eastAsia="pl-PL"/>
              </w:rPr>
              <w:t>, *.jpg);</w:t>
            </w:r>
          </w:p>
          <w:p w14:paraId="658D5ECD"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dane przestrzenne APP (*.</w:t>
            </w:r>
            <w:proofErr w:type="spellStart"/>
            <w:r w:rsidRPr="0084538B">
              <w:rPr>
                <w:rFonts w:ascii="CG Omega" w:hAnsi="CG Omega"/>
                <w:sz w:val="22"/>
                <w:szCs w:val="22"/>
                <w:lang w:val="pl-PL" w:eastAsia="pl-PL"/>
              </w:rPr>
              <w:t>gml</w:t>
            </w:r>
            <w:proofErr w:type="spellEnd"/>
            <w:r w:rsidRPr="0084538B">
              <w:rPr>
                <w:rFonts w:ascii="CG Omega" w:hAnsi="CG Omega"/>
                <w:sz w:val="22"/>
                <w:szCs w:val="22"/>
                <w:lang w:val="pl-PL" w:eastAsia="pl-PL"/>
              </w:rPr>
              <w:t>) - w przypadku posiadania.</w:t>
            </w:r>
          </w:p>
          <w:p w14:paraId="7B7AB8AF"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r w:rsidRPr="0084538B">
              <w:rPr>
                <w:rFonts w:ascii="CG Omega" w:hAnsi="CG Omega"/>
                <w:sz w:val="22"/>
                <w:szCs w:val="22"/>
                <w:lang w:val="pl-PL" w:eastAsia="pl-PL"/>
              </w:rPr>
              <w:t>Przed rozpoczęciem digitalizacji należy uporządkować i przygotować dane do przetworzenia.</w:t>
            </w:r>
          </w:p>
          <w:p w14:paraId="2E0C0617"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r w:rsidRPr="0084538B">
              <w:rPr>
                <w:rFonts w:ascii="CG Omega" w:hAnsi="CG Omega"/>
                <w:sz w:val="22"/>
                <w:szCs w:val="22"/>
                <w:lang w:val="pl-PL" w:eastAsia="pl-PL"/>
              </w:rPr>
              <w:t>Procedurę przetworzenia należy przeprowadzić w następujący sposób:</w:t>
            </w:r>
          </w:p>
          <w:p w14:paraId="1E526538"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color w:val="7030A0"/>
                <w:sz w:val="22"/>
                <w:szCs w:val="22"/>
                <w:lang w:val="pl-PL" w:eastAsia="pl-PL"/>
              </w:rPr>
            </w:pPr>
            <w:r w:rsidRPr="0084538B">
              <w:rPr>
                <w:rFonts w:ascii="CG Omega" w:hAnsi="CG Omega"/>
                <w:sz w:val="22"/>
                <w:szCs w:val="22"/>
                <w:lang w:val="pl-PL" w:eastAsia="pl-PL"/>
              </w:rPr>
              <w:t>Pliki należy zapisać do postaci elektronicznej i poddać kompresji LZW (</w:t>
            </w:r>
            <w:proofErr w:type="spellStart"/>
            <w:r w:rsidRPr="0084538B">
              <w:rPr>
                <w:rFonts w:ascii="CG Omega" w:hAnsi="CG Omega"/>
                <w:sz w:val="22"/>
                <w:szCs w:val="22"/>
                <w:lang w:val="pl-PL" w:eastAsia="pl-PL"/>
              </w:rPr>
              <w:t>Lemple</w:t>
            </w:r>
            <w:proofErr w:type="spellEnd"/>
            <w:r w:rsidRPr="0084538B">
              <w:rPr>
                <w:rFonts w:ascii="CG Omega" w:hAnsi="CG Omega"/>
                <w:sz w:val="22"/>
                <w:szCs w:val="22"/>
                <w:lang w:val="pl-PL" w:eastAsia="pl-PL"/>
              </w:rPr>
              <w:t xml:space="preserve">-Zif-Welch) w celu zmniejszenia ich rozmiaru. Wartość DPI przekształconych rysunków nie powinna być niższa od 300 jednostek. Wymagane jest zachowanie jednolitego nazewnictwa plików wyjściowych. Pliki wyjściowe powinny być nazwane zgodnie ze schematem: Z01 - numer załącznika, 2020_XI_12 - numer uchwały APP, tj. w przypadku rysunku - Z01_2020_XI_12, w przypadku legendy - Z01_2020_XI_12_legenda, w przypadku uchwał MPZP - U_2020_XI_12, w przypadku uchwał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xml:space="preserve"> - U_2020_XI_12_studium.</w:t>
            </w:r>
          </w:p>
          <w:p w14:paraId="5A01C60C"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 xml:space="preserve">W przypadku braku występowania wersji elektronicznych APP (dotyczy MPZP oraz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należy zeskanować treści uchwał oraz analogowe rysunki wraz z legendami. Dokumenty przekazane do skanowania muszą być w odpowiednim stanie technicznym tj. pozbawione uszkodzeń, zabrudzeń. W przypadku występowania listewek/innych materiałów mocujących muszą one zostać usunięte przed przekazaniem ich do Wykonawcy. Rozdzielczość skanowania musi być dobrana w taki sposób, aby rysunki APP po skalibrowaniu do układu geodezyjnego charakteryzowały się jakością umożliwiającą dokonywanie czytelnych wydruków z zachowaniem oryginalnej kolorystyki materiałów wejściowych.</w:t>
            </w:r>
          </w:p>
          <w:p w14:paraId="111796C0"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 xml:space="preserve">Danym rastrowym tj. rysunkom APP (dotyczy MPZP oraz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xml:space="preserve">) należy nadać </w:t>
            </w:r>
            <w:proofErr w:type="spellStart"/>
            <w:r w:rsidRPr="0084538B">
              <w:rPr>
                <w:rFonts w:ascii="CG Omega" w:hAnsi="CG Omega"/>
                <w:sz w:val="22"/>
                <w:szCs w:val="22"/>
                <w:lang w:val="pl-PL" w:eastAsia="pl-PL"/>
              </w:rPr>
              <w:t>georeferencję</w:t>
            </w:r>
            <w:proofErr w:type="spellEnd"/>
            <w:r w:rsidRPr="0084538B">
              <w:rPr>
                <w:rFonts w:ascii="CG Omega" w:hAnsi="CG Omega"/>
                <w:sz w:val="22"/>
                <w:szCs w:val="22"/>
                <w:lang w:val="pl-PL" w:eastAsia="pl-PL"/>
              </w:rPr>
              <w:t xml:space="preserve"> poprzez kalibrację do postaci plików </w:t>
            </w:r>
            <w:proofErr w:type="spellStart"/>
            <w:r w:rsidRPr="0084538B">
              <w:rPr>
                <w:rFonts w:ascii="CG Omega" w:hAnsi="CG Omega"/>
                <w:sz w:val="22"/>
                <w:szCs w:val="22"/>
                <w:lang w:val="pl-PL" w:eastAsia="pl-PL"/>
              </w:rPr>
              <w:t>geoTIFF</w:t>
            </w:r>
            <w:proofErr w:type="spellEnd"/>
            <w:r w:rsidRPr="0084538B">
              <w:rPr>
                <w:rFonts w:ascii="CG Omega" w:hAnsi="CG Omega"/>
                <w:sz w:val="22"/>
                <w:szCs w:val="22"/>
                <w:lang w:val="pl-PL" w:eastAsia="pl-PL"/>
              </w:rPr>
              <w:t xml:space="preserve"> (format *.</w:t>
            </w:r>
            <w:proofErr w:type="spellStart"/>
            <w:r w:rsidRPr="0084538B">
              <w:rPr>
                <w:rFonts w:ascii="CG Omega" w:hAnsi="CG Omega"/>
                <w:sz w:val="22"/>
                <w:szCs w:val="22"/>
                <w:lang w:val="pl-PL" w:eastAsia="pl-PL"/>
              </w:rPr>
              <w:t>tif</w:t>
            </w:r>
            <w:proofErr w:type="spellEnd"/>
            <w:r w:rsidRPr="0084538B">
              <w:rPr>
                <w:rFonts w:ascii="CG Omega" w:hAnsi="CG Omega"/>
                <w:sz w:val="22"/>
                <w:szCs w:val="22"/>
                <w:lang w:val="pl-PL" w:eastAsia="pl-PL"/>
              </w:rPr>
              <w:t xml:space="preserve"> wraz z </w:t>
            </w:r>
            <w:proofErr w:type="spellStart"/>
            <w:r w:rsidRPr="0084538B">
              <w:rPr>
                <w:rFonts w:ascii="CG Omega" w:hAnsi="CG Omega"/>
                <w:sz w:val="22"/>
                <w:szCs w:val="22"/>
                <w:lang w:val="pl-PL" w:eastAsia="pl-PL"/>
              </w:rPr>
              <w:t>georeferencją</w:t>
            </w:r>
            <w:proofErr w:type="spellEnd"/>
            <w:r w:rsidRPr="0084538B">
              <w:rPr>
                <w:rFonts w:ascii="CG Omega" w:hAnsi="CG Omega"/>
                <w:sz w:val="22"/>
                <w:szCs w:val="22"/>
                <w:lang w:val="pl-PL" w:eastAsia="pl-PL"/>
              </w:rPr>
              <w:t xml:space="preserve"> zapisaną w pliku tekstowym w formacie *.</w:t>
            </w:r>
            <w:proofErr w:type="spellStart"/>
            <w:r w:rsidRPr="0084538B">
              <w:rPr>
                <w:rFonts w:ascii="CG Omega" w:hAnsi="CG Omega"/>
                <w:sz w:val="22"/>
                <w:szCs w:val="22"/>
                <w:lang w:val="pl-PL" w:eastAsia="pl-PL"/>
              </w:rPr>
              <w:t>tfw</w:t>
            </w:r>
            <w:proofErr w:type="spellEnd"/>
            <w:r w:rsidRPr="0084538B">
              <w:rPr>
                <w:rFonts w:ascii="CG Omega" w:hAnsi="CG Omega"/>
                <w:sz w:val="22"/>
                <w:szCs w:val="22"/>
                <w:lang w:val="pl-PL" w:eastAsia="pl-PL"/>
              </w:rPr>
              <w:t xml:space="preserve">) w układzie współrzędnych EPSG: 2180 (PUWG 1992) lub w układzie współrzędnych EPSG: Strefa V- 2176, strefa VI - </w:t>
            </w:r>
            <w:r w:rsidRPr="0084538B">
              <w:rPr>
                <w:rFonts w:ascii="CG Omega" w:hAnsi="CG Omega"/>
                <w:sz w:val="22"/>
                <w:szCs w:val="22"/>
                <w:lang w:val="pl-PL" w:eastAsia="pl-PL"/>
              </w:rPr>
              <w:lastRenderedPageBreak/>
              <w:t xml:space="preserve">2177, strefa VII- 2178, strefa VIII - 2179 (PUWG 2000) zgodnie z przepisami Ustawy z dnia 4 marca 2010 roku o Infrastrukturze Informacji Przestrzennej - tekst jednolity (Dz. U. z 2010 r. Nr 76, poz. 489 z </w:t>
            </w:r>
            <w:proofErr w:type="spellStart"/>
            <w:r w:rsidRPr="0084538B">
              <w:rPr>
                <w:rFonts w:ascii="CG Omega" w:hAnsi="CG Omega"/>
                <w:sz w:val="22"/>
                <w:szCs w:val="22"/>
                <w:lang w:val="pl-PL" w:eastAsia="pl-PL"/>
              </w:rPr>
              <w:t>późn</w:t>
            </w:r>
            <w:proofErr w:type="spellEnd"/>
            <w:r w:rsidRPr="0084538B">
              <w:rPr>
                <w:rFonts w:ascii="CG Omega" w:hAnsi="CG Omega"/>
                <w:sz w:val="22"/>
                <w:szCs w:val="22"/>
                <w:lang w:val="pl-PL" w:eastAsia="pl-PL"/>
              </w:rPr>
              <w:t xml:space="preserve">. zm.) i aktów wykonawczych do tej ustawy. Dodatkowe wymagania kalibracji: </w:t>
            </w:r>
          </w:p>
          <w:p w14:paraId="50FEF5CD" w14:textId="77777777" w:rsidR="009F71D7" w:rsidRPr="0084538B" w:rsidRDefault="009F71D7" w:rsidP="0084538B">
            <w:pPr>
              <w:pStyle w:val="Akapitzlist"/>
              <w:widowControl/>
              <w:numPr>
                <w:ilvl w:val="2"/>
                <w:numId w:val="114"/>
              </w:numPr>
              <w:spacing w:line="20" w:lineRule="atLeast"/>
              <w:contextualSpacing/>
              <w:jc w:val="left"/>
              <w:rPr>
                <w:rFonts w:ascii="CG Omega" w:hAnsi="CG Omega"/>
                <w:sz w:val="22"/>
                <w:szCs w:val="22"/>
                <w:lang w:val="pl-PL" w:eastAsia="pl-PL"/>
              </w:rPr>
            </w:pPr>
            <w:r w:rsidRPr="0084538B">
              <w:rPr>
                <w:rFonts w:ascii="CG Omega" w:hAnsi="CG Omega"/>
                <w:sz w:val="22"/>
                <w:szCs w:val="22"/>
                <w:lang w:val="pl-PL" w:eastAsia="pl-PL"/>
              </w:rPr>
              <w:t>zachowanie oryginalnej rozdzielczości głębi kolorów;</w:t>
            </w:r>
          </w:p>
          <w:p w14:paraId="6028A033" w14:textId="77777777" w:rsidR="009F71D7" w:rsidRPr="0084538B" w:rsidRDefault="009F71D7" w:rsidP="0084538B">
            <w:pPr>
              <w:pStyle w:val="Akapitzlist"/>
              <w:widowControl/>
              <w:numPr>
                <w:ilvl w:val="2"/>
                <w:numId w:val="114"/>
              </w:numPr>
              <w:spacing w:line="20" w:lineRule="atLeast"/>
              <w:contextualSpacing/>
              <w:jc w:val="left"/>
              <w:rPr>
                <w:rFonts w:ascii="CG Omega" w:hAnsi="CG Omega"/>
                <w:sz w:val="22"/>
                <w:szCs w:val="22"/>
                <w:lang w:val="pl-PL" w:eastAsia="pl-PL"/>
              </w:rPr>
            </w:pPr>
            <w:r w:rsidRPr="0084538B">
              <w:rPr>
                <w:rFonts w:ascii="CG Omega" w:hAnsi="CG Omega"/>
                <w:sz w:val="22"/>
                <w:szCs w:val="22"/>
                <w:lang w:val="pl-PL" w:eastAsia="pl-PL"/>
              </w:rPr>
              <w:t>zachowanie oryginalnych proporcji rysunku;</w:t>
            </w:r>
          </w:p>
          <w:p w14:paraId="11969F7E" w14:textId="77777777" w:rsidR="009F71D7" w:rsidRPr="0084538B" w:rsidRDefault="009F71D7" w:rsidP="0084538B">
            <w:pPr>
              <w:pStyle w:val="Akapitzlist"/>
              <w:widowControl/>
              <w:numPr>
                <w:ilvl w:val="2"/>
                <w:numId w:val="114"/>
              </w:numPr>
              <w:spacing w:line="20" w:lineRule="atLeast"/>
              <w:contextualSpacing/>
              <w:jc w:val="left"/>
              <w:rPr>
                <w:rFonts w:ascii="CG Omega" w:hAnsi="CG Omega"/>
                <w:sz w:val="22"/>
                <w:szCs w:val="22"/>
                <w:lang w:val="pl-PL" w:eastAsia="pl-PL"/>
              </w:rPr>
            </w:pPr>
            <w:r w:rsidRPr="0084538B">
              <w:rPr>
                <w:rFonts w:ascii="CG Omega" w:hAnsi="CG Omega"/>
                <w:sz w:val="22"/>
                <w:szCs w:val="22"/>
                <w:lang w:val="pl-PL" w:eastAsia="pl-PL"/>
              </w:rPr>
              <w:t>wykorzystanie transformacji afinicznej 1-go lub 2-go stopnia z zachowaniem równomiernego rozkładu punktów dopasowania. W szczególnych przypadkach dopuszczalne jest wykorzystanie do wpasowania transformacji sklejanej (elastycznej);</w:t>
            </w:r>
          </w:p>
          <w:p w14:paraId="5A716BE1" w14:textId="77777777" w:rsidR="009F71D7" w:rsidRPr="0084538B" w:rsidRDefault="009F71D7" w:rsidP="0084538B">
            <w:pPr>
              <w:pStyle w:val="Akapitzlist"/>
              <w:widowControl/>
              <w:numPr>
                <w:ilvl w:val="2"/>
                <w:numId w:val="114"/>
              </w:numPr>
              <w:spacing w:line="20" w:lineRule="atLeast"/>
              <w:contextualSpacing/>
              <w:jc w:val="left"/>
              <w:rPr>
                <w:rFonts w:ascii="CG Omega" w:hAnsi="CG Omega"/>
                <w:sz w:val="22"/>
                <w:szCs w:val="22"/>
                <w:lang w:val="pl-PL" w:eastAsia="pl-PL"/>
              </w:rPr>
            </w:pPr>
            <w:r w:rsidRPr="0084538B">
              <w:rPr>
                <w:rFonts w:ascii="CG Omega" w:hAnsi="CG Omega"/>
                <w:sz w:val="22"/>
                <w:szCs w:val="22"/>
                <w:lang w:val="pl-PL" w:eastAsia="pl-PL"/>
              </w:rPr>
              <w:t>warstwą referencyjną do wpasowania są działki ewidencyjne udostępnione przez Powiatowy Ośrodek Dokumentacji Geodezyjnej i Kartograficznej."</w:t>
            </w:r>
          </w:p>
          <w:p w14:paraId="4C447F0A"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r w:rsidRPr="0084538B">
              <w:rPr>
                <w:rFonts w:ascii="CG Omega" w:hAnsi="CG Omega"/>
                <w:sz w:val="22"/>
                <w:szCs w:val="22"/>
                <w:lang w:val="pl-PL" w:eastAsia="pl-PL"/>
              </w:rPr>
              <w:t xml:space="preserve">W ramach </w:t>
            </w:r>
            <w:proofErr w:type="spellStart"/>
            <w:r w:rsidRPr="0084538B">
              <w:rPr>
                <w:rFonts w:ascii="CG Omega" w:hAnsi="CG Omega"/>
                <w:sz w:val="22"/>
                <w:szCs w:val="22"/>
                <w:lang w:val="pl-PL" w:eastAsia="pl-PL"/>
              </w:rPr>
              <w:t>wektoryzacji</w:t>
            </w:r>
            <w:proofErr w:type="spellEnd"/>
            <w:r w:rsidRPr="0084538B">
              <w:rPr>
                <w:rFonts w:ascii="CG Omega" w:hAnsi="CG Omega"/>
                <w:sz w:val="22"/>
                <w:szCs w:val="22"/>
                <w:lang w:val="pl-PL" w:eastAsia="pl-PL"/>
              </w:rPr>
              <w:t xml:space="preserve"> zasięgów APP należy opracować warstwę powierzchniową, która obejmować będzie granice MPZP,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xml:space="preserve"> i zostanie zapisana w formacie ESRI </w:t>
            </w:r>
            <w:proofErr w:type="spellStart"/>
            <w:r w:rsidRPr="0084538B">
              <w:rPr>
                <w:rFonts w:ascii="CG Omega" w:hAnsi="CG Omega"/>
                <w:sz w:val="22"/>
                <w:szCs w:val="22"/>
                <w:lang w:val="pl-PL" w:eastAsia="pl-PL"/>
              </w:rPr>
              <w:t>shapefile</w:t>
            </w:r>
            <w:proofErr w:type="spellEnd"/>
            <w:r w:rsidRPr="0084538B">
              <w:rPr>
                <w:rFonts w:ascii="CG Omega" w:hAnsi="CG Omega"/>
                <w:sz w:val="22"/>
                <w:szCs w:val="22"/>
                <w:lang w:val="pl-PL" w:eastAsia="pl-PL"/>
              </w:rPr>
              <w:t xml:space="preserve"> (*.</w:t>
            </w:r>
            <w:proofErr w:type="spellStart"/>
            <w:r w:rsidRPr="0084538B">
              <w:rPr>
                <w:rFonts w:ascii="CG Omega" w:hAnsi="CG Omega"/>
                <w:sz w:val="22"/>
                <w:szCs w:val="22"/>
                <w:lang w:val="pl-PL" w:eastAsia="pl-PL"/>
              </w:rPr>
              <w:t>shp</w:t>
            </w:r>
            <w:proofErr w:type="spellEnd"/>
            <w:r w:rsidRPr="0084538B">
              <w:rPr>
                <w:rFonts w:ascii="CG Omega" w:hAnsi="CG Omega"/>
                <w:sz w:val="22"/>
                <w:szCs w:val="22"/>
                <w:lang w:val="pl-PL" w:eastAsia="pl-PL"/>
              </w:rPr>
              <w:t xml:space="preserve"> - plik przechowujący geometrię obiektu; *.</w:t>
            </w:r>
            <w:proofErr w:type="spellStart"/>
            <w:r w:rsidRPr="0084538B">
              <w:rPr>
                <w:rFonts w:ascii="CG Omega" w:hAnsi="CG Omega"/>
                <w:sz w:val="22"/>
                <w:szCs w:val="22"/>
                <w:lang w:val="pl-PL" w:eastAsia="pl-PL"/>
              </w:rPr>
              <w:t>shx</w:t>
            </w:r>
            <w:proofErr w:type="spellEnd"/>
            <w:r w:rsidRPr="0084538B">
              <w:rPr>
                <w:rFonts w:ascii="CG Omega" w:hAnsi="CG Omega"/>
                <w:sz w:val="22"/>
                <w:szCs w:val="22"/>
                <w:lang w:val="pl-PL" w:eastAsia="pl-PL"/>
              </w:rPr>
              <w:t xml:space="preserve"> - plik indeksowy; *.</w:t>
            </w:r>
            <w:proofErr w:type="spellStart"/>
            <w:r w:rsidRPr="0084538B">
              <w:rPr>
                <w:rFonts w:ascii="CG Omega" w:hAnsi="CG Omega"/>
                <w:sz w:val="22"/>
                <w:szCs w:val="22"/>
                <w:lang w:val="pl-PL" w:eastAsia="pl-PL"/>
              </w:rPr>
              <w:t>dbf</w:t>
            </w:r>
            <w:proofErr w:type="spellEnd"/>
            <w:r w:rsidRPr="0084538B">
              <w:rPr>
                <w:rFonts w:ascii="CG Omega" w:hAnsi="CG Omega"/>
                <w:sz w:val="22"/>
                <w:szCs w:val="22"/>
                <w:lang w:val="pl-PL" w:eastAsia="pl-PL"/>
              </w:rPr>
              <w:t xml:space="preserve"> - plik przechowujący dane atrybutowe (tabelaryczne); *.</w:t>
            </w:r>
            <w:proofErr w:type="spellStart"/>
            <w:r w:rsidRPr="0084538B">
              <w:rPr>
                <w:rFonts w:ascii="CG Omega" w:hAnsi="CG Omega"/>
                <w:sz w:val="22"/>
                <w:szCs w:val="22"/>
                <w:lang w:val="pl-PL" w:eastAsia="pl-PL"/>
              </w:rPr>
              <w:t>prj</w:t>
            </w:r>
            <w:proofErr w:type="spellEnd"/>
            <w:r w:rsidRPr="0084538B">
              <w:rPr>
                <w:rFonts w:ascii="CG Omega" w:hAnsi="CG Omega"/>
                <w:sz w:val="22"/>
                <w:szCs w:val="22"/>
                <w:lang w:val="pl-PL" w:eastAsia="pl-PL"/>
              </w:rPr>
              <w:t xml:space="preserve"> - plik przechowujący informację na temat układu współrzędnych i odwzorowania) w układzie współrzędnych EPSG: 2180 (PUWG 1992) zgodnie z przepisami Ustawy z dnia 4 marca 2010 roku o Infrastrukturze Informacji Przestrzennej - tekst jednolity (Dz.U. z 2010 r. Nr 76, poz. 489 z </w:t>
            </w:r>
            <w:proofErr w:type="spellStart"/>
            <w:r w:rsidRPr="0084538B">
              <w:rPr>
                <w:rFonts w:ascii="CG Omega" w:hAnsi="CG Omega"/>
                <w:sz w:val="22"/>
                <w:szCs w:val="22"/>
                <w:lang w:val="pl-PL" w:eastAsia="pl-PL"/>
              </w:rPr>
              <w:t>późn</w:t>
            </w:r>
            <w:proofErr w:type="spellEnd"/>
            <w:r w:rsidRPr="0084538B">
              <w:rPr>
                <w:rFonts w:ascii="CG Omega" w:hAnsi="CG Omega"/>
                <w:sz w:val="22"/>
                <w:szCs w:val="22"/>
                <w:lang w:val="pl-PL" w:eastAsia="pl-PL"/>
              </w:rPr>
              <w:t>. zm.) i aktów wykonawczych do tej ustawy.</w:t>
            </w:r>
          </w:p>
          <w:p w14:paraId="7ACA7679"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proofErr w:type="spellStart"/>
            <w:r w:rsidRPr="0084538B">
              <w:rPr>
                <w:rFonts w:ascii="CG Omega" w:hAnsi="CG Omega"/>
                <w:sz w:val="22"/>
                <w:szCs w:val="22"/>
                <w:lang w:val="pl-PL" w:eastAsia="pl-PL"/>
              </w:rPr>
              <w:t>Wektoryzację</w:t>
            </w:r>
            <w:proofErr w:type="spellEnd"/>
            <w:r w:rsidRPr="0084538B">
              <w:rPr>
                <w:rFonts w:ascii="CG Omega" w:hAnsi="CG Omega"/>
                <w:sz w:val="22"/>
                <w:szCs w:val="22"/>
                <w:lang w:val="pl-PL" w:eastAsia="pl-PL"/>
              </w:rPr>
              <w:t xml:space="preserve"> zasięgów APP należy wykonać z zachowaniem topologii obiektów powierzchniowych (tj. styczność obiektów graniczących ze sobą, brak szczelin w geometrii obiektów graniczących ze sobą, nienakładanie się wykluczających się wzajemnie obiektów, brak dublujących się obiektów, brak niepoprawnych geometrii).</w:t>
            </w:r>
          </w:p>
          <w:p w14:paraId="443009FA"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proofErr w:type="spellStart"/>
            <w:r w:rsidRPr="0084538B">
              <w:rPr>
                <w:rFonts w:ascii="CG Omega" w:hAnsi="CG Omega"/>
                <w:sz w:val="22"/>
                <w:szCs w:val="22"/>
                <w:lang w:val="pl-PL" w:eastAsia="pl-PL"/>
              </w:rPr>
              <w:t>Wektoryzacja</w:t>
            </w:r>
            <w:proofErr w:type="spellEnd"/>
            <w:r w:rsidRPr="0084538B">
              <w:rPr>
                <w:rFonts w:ascii="CG Omega" w:hAnsi="CG Omega"/>
                <w:sz w:val="22"/>
                <w:szCs w:val="22"/>
                <w:lang w:val="pl-PL" w:eastAsia="pl-PL"/>
              </w:rPr>
              <w:t xml:space="preserve"> zasięgów APP obejmuje uzupełnienie atrybutów zgodnie z poniższą listą:</w:t>
            </w:r>
          </w:p>
          <w:p w14:paraId="01FB85C7"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Unikalny identyfikator (</w:t>
            </w:r>
            <w:proofErr w:type="spellStart"/>
            <w:r w:rsidRPr="0084538B">
              <w:rPr>
                <w:rFonts w:ascii="CG Omega" w:hAnsi="CG Omega"/>
                <w:sz w:val="22"/>
                <w:szCs w:val="22"/>
                <w:lang w:val="pl-PL" w:eastAsia="pl-PL"/>
              </w:rPr>
              <w:t>guid</w:t>
            </w:r>
            <w:proofErr w:type="spellEnd"/>
            <w:r w:rsidRPr="0084538B">
              <w:rPr>
                <w:rFonts w:ascii="CG Omega" w:hAnsi="CG Omega"/>
                <w:sz w:val="22"/>
                <w:szCs w:val="22"/>
                <w:lang w:val="pl-PL" w:eastAsia="pl-PL"/>
              </w:rPr>
              <w:t>);</w:t>
            </w:r>
          </w:p>
          <w:p w14:paraId="2947E17C"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Nazwa gminy;</w:t>
            </w:r>
          </w:p>
          <w:p w14:paraId="45A222BF"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Nazwa skrócona planu;</w:t>
            </w:r>
          </w:p>
          <w:p w14:paraId="781BDBEA"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Nazwa pełna planu;</w:t>
            </w:r>
          </w:p>
          <w:p w14:paraId="5FD09ABD"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Numer uchwały;</w:t>
            </w:r>
          </w:p>
          <w:p w14:paraId="60CD32E1"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Data uchwalenia;</w:t>
            </w:r>
          </w:p>
          <w:p w14:paraId="3B25C2FF"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Powierzchnia;</w:t>
            </w:r>
          </w:p>
          <w:p w14:paraId="32B681A3"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Numer uchwały zmieniającej;</w:t>
            </w:r>
          </w:p>
          <w:p w14:paraId="1E980B41"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Typ uchwały;</w:t>
            </w:r>
          </w:p>
          <w:p w14:paraId="49F48990"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Status APP;</w:t>
            </w:r>
          </w:p>
          <w:p w14:paraId="454E480E"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Poziom hierarchii;</w:t>
            </w:r>
          </w:p>
          <w:p w14:paraId="672F2CC1"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lastRenderedPageBreak/>
              <w:t>Nazwa mapy podkładowej;</w:t>
            </w:r>
          </w:p>
          <w:p w14:paraId="17D4E8FE"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Data mapy podkładowej.</w:t>
            </w:r>
          </w:p>
          <w:p w14:paraId="5DFB1BEF"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r w:rsidRPr="0084538B">
              <w:rPr>
                <w:rFonts w:ascii="CG Omega" w:hAnsi="CG Omega"/>
                <w:sz w:val="22"/>
                <w:szCs w:val="22"/>
                <w:lang w:val="pl-PL" w:eastAsia="pl-PL"/>
              </w:rPr>
              <w:t xml:space="preserve">W ramach przetworzenia danych rastrowych (dotyczy MPZP oraz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xml:space="preserve">) należy dociąć je do granic obowiązywania na podstawie zasięgów APP. Dodatkowo należy utworzyć mozaiki zawierające wszystkie aktualnie obowiązujące rysunki MPZP oraz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xml:space="preserve"> (oddzielnie dla planszy kierunków i uwarunkowań).</w:t>
            </w:r>
          </w:p>
          <w:p w14:paraId="056B7A7E"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r w:rsidRPr="0084538B">
              <w:rPr>
                <w:rFonts w:ascii="CG Omega" w:hAnsi="CG Omega"/>
                <w:sz w:val="22"/>
                <w:szCs w:val="22"/>
                <w:lang w:val="pl-PL" w:eastAsia="pl-PL"/>
              </w:rPr>
              <w:t xml:space="preserve">W ramach </w:t>
            </w:r>
            <w:proofErr w:type="spellStart"/>
            <w:r w:rsidRPr="0084538B">
              <w:rPr>
                <w:rFonts w:ascii="CG Omega" w:hAnsi="CG Omega"/>
                <w:sz w:val="22"/>
                <w:szCs w:val="22"/>
                <w:lang w:val="pl-PL" w:eastAsia="pl-PL"/>
              </w:rPr>
              <w:t>wektoryzacji</w:t>
            </w:r>
            <w:proofErr w:type="spellEnd"/>
            <w:r w:rsidRPr="0084538B">
              <w:rPr>
                <w:rFonts w:ascii="CG Omega" w:hAnsi="CG Omega"/>
                <w:sz w:val="22"/>
                <w:szCs w:val="22"/>
                <w:lang w:val="pl-PL" w:eastAsia="pl-PL"/>
              </w:rPr>
              <w:t xml:space="preserve"> przeznaczeń APP należy opracować warstwy z przeznaczeniami i strefami dla MPZP i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xml:space="preserve">. Warstwy zostaną zapisane w formacie ESRI </w:t>
            </w:r>
            <w:proofErr w:type="spellStart"/>
            <w:r w:rsidRPr="0084538B">
              <w:rPr>
                <w:rFonts w:ascii="CG Omega" w:hAnsi="CG Omega"/>
                <w:sz w:val="22"/>
                <w:szCs w:val="22"/>
                <w:lang w:val="pl-PL" w:eastAsia="pl-PL"/>
              </w:rPr>
              <w:t>shapefile</w:t>
            </w:r>
            <w:proofErr w:type="spellEnd"/>
            <w:r w:rsidRPr="0084538B">
              <w:rPr>
                <w:rFonts w:ascii="CG Omega" w:hAnsi="CG Omega"/>
                <w:sz w:val="22"/>
                <w:szCs w:val="22"/>
                <w:lang w:val="pl-PL" w:eastAsia="pl-PL"/>
              </w:rPr>
              <w:t xml:space="preserve"> (*.</w:t>
            </w:r>
            <w:proofErr w:type="spellStart"/>
            <w:r w:rsidRPr="0084538B">
              <w:rPr>
                <w:rFonts w:ascii="CG Omega" w:hAnsi="CG Omega"/>
                <w:sz w:val="22"/>
                <w:szCs w:val="22"/>
                <w:lang w:val="pl-PL" w:eastAsia="pl-PL"/>
              </w:rPr>
              <w:t>shp</w:t>
            </w:r>
            <w:proofErr w:type="spellEnd"/>
            <w:r w:rsidRPr="0084538B">
              <w:rPr>
                <w:rFonts w:ascii="CG Omega" w:hAnsi="CG Omega"/>
                <w:sz w:val="22"/>
                <w:szCs w:val="22"/>
                <w:lang w:val="pl-PL" w:eastAsia="pl-PL"/>
              </w:rPr>
              <w:t xml:space="preserve"> - plik przechowujący geometrię obiektu; *.</w:t>
            </w:r>
            <w:proofErr w:type="spellStart"/>
            <w:r w:rsidRPr="0084538B">
              <w:rPr>
                <w:rFonts w:ascii="CG Omega" w:hAnsi="CG Omega"/>
                <w:sz w:val="22"/>
                <w:szCs w:val="22"/>
                <w:lang w:val="pl-PL" w:eastAsia="pl-PL"/>
              </w:rPr>
              <w:t>shx</w:t>
            </w:r>
            <w:proofErr w:type="spellEnd"/>
            <w:r w:rsidRPr="0084538B">
              <w:rPr>
                <w:rFonts w:ascii="CG Omega" w:hAnsi="CG Omega"/>
                <w:sz w:val="22"/>
                <w:szCs w:val="22"/>
                <w:lang w:val="pl-PL" w:eastAsia="pl-PL"/>
              </w:rPr>
              <w:t xml:space="preserve"> - plik indeksowy; *.</w:t>
            </w:r>
            <w:proofErr w:type="spellStart"/>
            <w:r w:rsidRPr="0084538B">
              <w:rPr>
                <w:rFonts w:ascii="CG Omega" w:hAnsi="CG Omega"/>
                <w:sz w:val="22"/>
                <w:szCs w:val="22"/>
                <w:lang w:val="pl-PL" w:eastAsia="pl-PL"/>
              </w:rPr>
              <w:t>dbf</w:t>
            </w:r>
            <w:proofErr w:type="spellEnd"/>
            <w:r w:rsidRPr="0084538B">
              <w:rPr>
                <w:rFonts w:ascii="CG Omega" w:hAnsi="CG Omega"/>
                <w:sz w:val="22"/>
                <w:szCs w:val="22"/>
                <w:lang w:val="pl-PL" w:eastAsia="pl-PL"/>
              </w:rPr>
              <w:t xml:space="preserve"> - plik przechowujący dane atrybutowe (tabelaryczne); *.</w:t>
            </w:r>
            <w:proofErr w:type="spellStart"/>
            <w:r w:rsidRPr="0084538B">
              <w:rPr>
                <w:rFonts w:ascii="CG Omega" w:hAnsi="CG Omega"/>
                <w:sz w:val="22"/>
                <w:szCs w:val="22"/>
                <w:lang w:val="pl-PL" w:eastAsia="pl-PL"/>
              </w:rPr>
              <w:t>prj</w:t>
            </w:r>
            <w:proofErr w:type="spellEnd"/>
            <w:r w:rsidRPr="0084538B">
              <w:rPr>
                <w:rFonts w:ascii="CG Omega" w:hAnsi="CG Omega"/>
                <w:sz w:val="22"/>
                <w:szCs w:val="22"/>
                <w:lang w:val="pl-PL" w:eastAsia="pl-PL"/>
              </w:rPr>
              <w:t xml:space="preserve"> - plik przechowujący informację na temat układu współrzędnych i odwzorowania) w układzie współrzędnych EPSG: 2180 (PUWG 1992) zgodnie z przepisami Ustawy z dnia 4 marca 2010 roku o Infrastrukturze Informacji Przestrzennej - tekst jednolity (Dz.U. z 2010 r. Nr 76, poz. 489 z </w:t>
            </w:r>
            <w:proofErr w:type="spellStart"/>
            <w:r w:rsidRPr="0084538B">
              <w:rPr>
                <w:rFonts w:ascii="CG Omega" w:hAnsi="CG Omega"/>
                <w:sz w:val="22"/>
                <w:szCs w:val="22"/>
                <w:lang w:val="pl-PL" w:eastAsia="pl-PL"/>
              </w:rPr>
              <w:t>późn</w:t>
            </w:r>
            <w:proofErr w:type="spellEnd"/>
            <w:r w:rsidRPr="0084538B">
              <w:rPr>
                <w:rFonts w:ascii="CG Omega" w:hAnsi="CG Omega"/>
                <w:sz w:val="22"/>
                <w:szCs w:val="22"/>
                <w:lang w:val="pl-PL" w:eastAsia="pl-PL"/>
              </w:rPr>
              <w:t>. zm.) i aktów wykonawczych do tej ustawy.</w:t>
            </w:r>
          </w:p>
          <w:p w14:paraId="0746DF03"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proofErr w:type="spellStart"/>
            <w:r w:rsidRPr="0084538B">
              <w:rPr>
                <w:rFonts w:ascii="CG Omega" w:hAnsi="CG Omega"/>
                <w:sz w:val="22"/>
                <w:szCs w:val="22"/>
                <w:lang w:val="pl-PL" w:eastAsia="pl-PL"/>
              </w:rPr>
              <w:t>Wektoryzacja</w:t>
            </w:r>
            <w:proofErr w:type="spellEnd"/>
            <w:r w:rsidRPr="0084538B">
              <w:rPr>
                <w:rFonts w:ascii="CG Omega" w:hAnsi="CG Omega"/>
                <w:sz w:val="22"/>
                <w:szCs w:val="22"/>
                <w:lang w:val="pl-PL" w:eastAsia="pl-PL"/>
              </w:rPr>
              <w:t xml:space="preserve"> MPZP obejmuje:</w:t>
            </w:r>
          </w:p>
          <w:p w14:paraId="44E62226"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Przeznaczenia;</w:t>
            </w:r>
          </w:p>
          <w:p w14:paraId="4BB8DE27"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pozostałe ustalenia punktowe;</w:t>
            </w:r>
          </w:p>
          <w:p w14:paraId="0E2F498D"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pozostałe ustalenia liniowe;</w:t>
            </w:r>
          </w:p>
          <w:p w14:paraId="47254F5C"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pozostałe ustalenia powierzchniowe.</w:t>
            </w:r>
          </w:p>
          <w:p w14:paraId="7D624B8B"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proofErr w:type="spellStart"/>
            <w:r w:rsidRPr="0084538B">
              <w:rPr>
                <w:rFonts w:ascii="CG Omega" w:hAnsi="CG Omega"/>
                <w:sz w:val="22"/>
                <w:szCs w:val="22"/>
                <w:lang w:val="pl-PL" w:eastAsia="pl-PL"/>
              </w:rPr>
              <w:t>Wektoryzacja</w:t>
            </w:r>
            <w:proofErr w:type="spellEnd"/>
            <w:r w:rsidRPr="0084538B">
              <w:rPr>
                <w:rFonts w:ascii="CG Omega" w:hAnsi="CG Omega"/>
                <w:sz w:val="22"/>
                <w:szCs w:val="22"/>
                <w:lang w:val="pl-PL" w:eastAsia="pl-PL"/>
              </w:rPr>
              <w:t xml:space="preserve">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xml:space="preserve"> obejmuje:</w:t>
            </w:r>
          </w:p>
          <w:p w14:paraId="3EF90C81"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Przeznaczenia;</w:t>
            </w:r>
          </w:p>
          <w:p w14:paraId="73619830"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pozostałe ustalenia punktowe;</w:t>
            </w:r>
          </w:p>
          <w:p w14:paraId="021855CA"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pozostałe ustalenia liniowe;</w:t>
            </w:r>
          </w:p>
          <w:p w14:paraId="7A9FCCAB"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pozostałe ustalenia powierzchniowe.</w:t>
            </w:r>
          </w:p>
          <w:p w14:paraId="5F7BB55B"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proofErr w:type="spellStart"/>
            <w:r w:rsidRPr="0084538B">
              <w:rPr>
                <w:rFonts w:ascii="CG Omega" w:hAnsi="CG Omega"/>
                <w:sz w:val="22"/>
                <w:szCs w:val="22"/>
                <w:lang w:val="pl-PL" w:eastAsia="pl-PL"/>
              </w:rPr>
              <w:t>Wektoryzację</w:t>
            </w:r>
            <w:proofErr w:type="spellEnd"/>
            <w:r w:rsidRPr="0084538B">
              <w:rPr>
                <w:rFonts w:ascii="CG Omega" w:hAnsi="CG Omega"/>
                <w:sz w:val="22"/>
                <w:szCs w:val="22"/>
                <w:lang w:val="pl-PL" w:eastAsia="pl-PL"/>
              </w:rPr>
              <w:t xml:space="preserve"> należy wykonać na podstawie legend, rysunków APP oraz treści tekstowych uchwał APP na podkładzie działek ewidencyjnych.</w:t>
            </w:r>
          </w:p>
          <w:p w14:paraId="27E950EE"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proofErr w:type="spellStart"/>
            <w:r w:rsidRPr="0084538B">
              <w:rPr>
                <w:rFonts w:ascii="CG Omega" w:hAnsi="CG Omega"/>
                <w:sz w:val="22"/>
                <w:szCs w:val="22"/>
                <w:lang w:val="pl-PL" w:eastAsia="pl-PL"/>
              </w:rPr>
              <w:t>Wektoryzacja</w:t>
            </w:r>
            <w:proofErr w:type="spellEnd"/>
            <w:r w:rsidRPr="0084538B">
              <w:rPr>
                <w:rFonts w:ascii="CG Omega" w:hAnsi="CG Omega"/>
                <w:sz w:val="22"/>
                <w:szCs w:val="22"/>
                <w:lang w:val="pl-PL" w:eastAsia="pl-PL"/>
              </w:rPr>
              <w:t xml:space="preserve"> musi uwzględniać:</w:t>
            </w:r>
          </w:p>
          <w:p w14:paraId="3CD29161"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zachowanie dokładności względem załącznika rastrowego (&lt;= 1 mm w skali mapy);</w:t>
            </w:r>
          </w:p>
          <w:p w14:paraId="752004AF"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zachowanie topologii obiektów powierzchniowych i liniowych (tj. styczność obiektów, brak szczelin w geometrii obiektów, nienakładanie się wykluczających się wzajemnie obiektów, brak dublujących się obiektów, brak niepoprawnych geometrii);</w:t>
            </w:r>
          </w:p>
          <w:p w14:paraId="6860B498"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przeznaczenia (obiekty powierzchniowe) nie mogą być wrysowane poza granicą obszaru opracowania i powinny być dociągnięte do wierzchołków wektorowych działek ewidencyjnych;</w:t>
            </w:r>
          </w:p>
          <w:p w14:paraId="60FD1158"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zabiegi kartograficzne stosowane na mapach takie jak grubości linii, przesunięcia kartograficzne obiektów itp.</w:t>
            </w:r>
          </w:p>
          <w:p w14:paraId="678F4CE9"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proofErr w:type="spellStart"/>
            <w:r w:rsidRPr="0084538B">
              <w:rPr>
                <w:rFonts w:ascii="CG Omega" w:hAnsi="CG Omega"/>
                <w:sz w:val="22"/>
                <w:szCs w:val="22"/>
                <w:lang w:val="pl-PL" w:eastAsia="pl-PL"/>
              </w:rPr>
              <w:lastRenderedPageBreak/>
              <w:t>Wektoryzacja</w:t>
            </w:r>
            <w:proofErr w:type="spellEnd"/>
            <w:r w:rsidRPr="0084538B">
              <w:rPr>
                <w:rFonts w:ascii="CG Omega" w:hAnsi="CG Omega"/>
                <w:sz w:val="22"/>
                <w:szCs w:val="22"/>
                <w:lang w:val="pl-PL" w:eastAsia="pl-PL"/>
              </w:rPr>
              <w:t xml:space="preserve"> przeznaczeń obejmuje uzupełnienie atrybutów zgodnie z informacjami zawartymi na MPZP oraz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xml:space="preserve"> w strukturze określonej poniższą listą:</w:t>
            </w:r>
          </w:p>
          <w:p w14:paraId="7F866EB7"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Unikalny identyfikator (</w:t>
            </w:r>
            <w:proofErr w:type="spellStart"/>
            <w:r w:rsidRPr="0084538B">
              <w:rPr>
                <w:rFonts w:ascii="CG Omega" w:hAnsi="CG Omega"/>
                <w:sz w:val="22"/>
                <w:szCs w:val="22"/>
                <w:lang w:val="pl-PL" w:eastAsia="pl-PL"/>
              </w:rPr>
              <w:t>guid</w:t>
            </w:r>
            <w:proofErr w:type="spellEnd"/>
            <w:r w:rsidRPr="0084538B">
              <w:rPr>
                <w:rFonts w:ascii="CG Omega" w:hAnsi="CG Omega"/>
                <w:sz w:val="22"/>
                <w:szCs w:val="22"/>
                <w:lang w:val="pl-PL" w:eastAsia="pl-PL"/>
              </w:rPr>
              <w:t>);</w:t>
            </w:r>
          </w:p>
          <w:p w14:paraId="63526E25"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Symbol przeznaczenia;</w:t>
            </w:r>
          </w:p>
          <w:p w14:paraId="6C587175"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Opis przeznaczenia;</w:t>
            </w:r>
          </w:p>
          <w:p w14:paraId="1805848D"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Numer uchwały ustanawiającej;</w:t>
            </w:r>
          </w:p>
          <w:p w14:paraId="26BAD031"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Typ przeznaczenia;</w:t>
            </w:r>
          </w:p>
          <w:p w14:paraId="67D1BFC4"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Kategoria przeznaczeń GUS.</w:t>
            </w:r>
          </w:p>
          <w:p w14:paraId="74B6A57B"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r w:rsidRPr="0084538B">
              <w:rPr>
                <w:rFonts w:ascii="CG Omega" w:hAnsi="CG Omega"/>
                <w:sz w:val="22"/>
                <w:szCs w:val="22"/>
                <w:lang w:val="pl-PL" w:eastAsia="pl-PL"/>
              </w:rPr>
              <w:t>Należy opracować raporty wspomagające wykonanie sprawozdań do GUS w zakresie planowania przestrzennego (PZP-1 - lokalne planowanie i zagospodarowanie przestrzenne). Raporty muszą zawierać poniższy zakres tematyczny:</w:t>
            </w:r>
          </w:p>
          <w:p w14:paraId="1DF75360"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powierzchnia przeznaczeń MPZP według uchwał;</w:t>
            </w:r>
          </w:p>
          <w:p w14:paraId="34464EBC"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powierzchnia przeznaczeń MPZP - raport GUS;</w:t>
            </w:r>
          </w:p>
          <w:p w14:paraId="0847595E"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powierzchnia przeznaczeń MPZP;</w:t>
            </w:r>
          </w:p>
          <w:p w14:paraId="343C212C"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 xml:space="preserve">powierzchnia przeznaczeń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xml:space="preserve"> - raport GUS;</w:t>
            </w:r>
          </w:p>
          <w:p w14:paraId="01D16D67"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liczba i powierzchnia MPZP sporządzonych przed datą wejścia w życie ustawy z dnia 4 marca 2010 r. o infrastrukturze informacji przestrzennej oraz liczba i powierzchnia MPZP sporządzonych po dacie wejścia w życie ustawy z dnia 4 marca 2010 r. o infrastrukturze informacji przestrzennej;</w:t>
            </w:r>
          </w:p>
          <w:p w14:paraId="5A5EC8C8"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liczba i powierzchnia MPZP sporządzonych przed datą wejścia w życie ustawy z dnia 27 marca 2003 r. o planowaniu i zagospodarowaniu przestrzennym oraz liczba i powierzchnia MPZP sporządzonych po dacie wejścia w życie ustawy z dnia 27 marca 2003 r. o planowaniu i zagospodarowaniu przestrzennym;</w:t>
            </w:r>
          </w:p>
          <w:p w14:paraId="01497BA0" w14:textId="77777777" w:rsidR="009F71D7" w:rsidRPr="0084538B" w:rsidRDefault="009F71D7" w:rsidP="0084538B">
            <w:pPr>
              <w:pStyle w:val="Akapitzlist"/>
              <w:widowControl/>
              <w:numPr>
                <w:ilvl w:val="1"/>
                <w:numId w:val="114"/>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 xml:space="preserve">Raport powierzchni przeznaczeń MPZP i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xml:space="preserve"> należy opracować na podstawie warstw powstałych w wyniku </w:t>
            </w:r>
            <w:proofErr w:type="spellStart"/>
            <w:r w:rsidRPr="0084538B">
              <w:rPr>
                <w:rFonts w:ascii="CG Omega" w:hAnsi="CG Omega"/>
                <w:sz w:val="22"/>
                <w:szCs w:val="22"/>
                <w:lang w:val="pl-PL" w:eastAsia="pl-PL"/>
              </w:rPr>
              <w:t>wektoryzacji</w:t>
            </w:r>
            <w:proofErr w:type="spellEnd"/>
            <w:r w:rsidRPr="0084538B">
              <w:rPr>
                <w:rFonts w:ascii="CG Omega" w:hAnsi="CG Omega"/>
                <w:sz w:val="22"/>
                <w:szCs w:val="22"/>
                <w:lang w:val="pl-PL" w:eastAsia="pl-PL"/>
              </w:rPr>
              <w:t xml:space="preserve"> przeznaczeń MPZP i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Raport liczba i powierzchnia MPZP sporządzonych przed datą wejścia w życie ustawy z dnia 27 marca 2003 r. o planowaniu i zagospodarowaniu przestrzennym oraz liczba i powierzchnia MPZP sporządzonych po dacie wejścia w życie ustawy z dnia 27 marca 2003 r. o planowaniu i zagospodarowaniu przestrzennym należy opracować na podstawie wykazu obowiązujących MPZP.</w:t>
            </w:r>
          </w:p>
          <w:p w14:paraId="7B1860DE"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r w:rsidRPr="0084538B">
              <w:rPr>
                <w:rFonts w:ascii="CG Omega" w:hAnsi="CG Omega"/>
                <w:sz w:val="22"/>
                <w:szCs w:val="22"/>
                <w:lang w:val="pl-PL" w:eastAsia="pl-PL"/>
              </w:rPr>
              <w:t>Kodowanie atrybutów należy zapisać w formacie UTF-8.</w:t>
            </w:r>
          </w:p>
          <w:p w14:paraId="71492A3E"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r w:rsidRPr="0084538B">
              <w:rPr>
                <w:rFonts w:ascii="CG Omega" w:hAnsi="CG Omega"/>
                <w:sz w:val="22"/>
                <w:szCs w:val="22"/>
                <w:lang w:val="pl-PL" w:eastAsia="pl-PL"/>
              </w:rPr>
              <w:t>Należy utworzyć warstwę MPZP Wektor z symbolizacją przeznaczeń MPZP zgodną z załącznikiem 1. do Rozporządzenia Ministra Rozwoju i Technologii z dnia 17 grudnia 2021 r. w sprawie wymaganego zakresu projektu miejscowego planu zagospodarowania przestrzennego.</w:t>
            </w:r>
          </w:p>
          <w:p w14:paraId="1EE6932C"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r w:rsidRPr="0084538B">
              <w:rPr>
                <w:rFonts w:ascii="CG Omega" w:hAnsi="CG Omega"/>
                <w:sz w:val="22"/>
                <w:szCs w:val="22"/>
                <w:lang w:val="pl-PL" w:eastAsia="pl-PL"/>
              </w:rPr>
              <w:t xml:space="preserve">Należy dokonać digitalizacji tekstów uchwał MPZP, SUIKZP oraz przypisać poszczególne fragmenty do przeznaczeń, tak aby było możliwe automatyczne generowanie wypisów z MPZP, SUIKZP oraz wyszukiwanie fraz. Fragmentom uchwał </w:t>
            </w:r>
            <w:r w:rsidRPr="0084538B">
              <w:rPr>
                <w:rFonts w:ascii="CG Omega" w:hAnsi="CG Omega"/>
                <w:sz w:val="22"/>
                <w:szCs w:val="22"/>
                <w:lang w:val="pl-PL" w:eastAsia="pl-PL"/>
              </w:rPr>
              <w:lastRenderedPageBreak/>
              <w:t>należy nadać odpowiednie kategorie zgodnie z listą: ustalenia początkowe, ustalenia ogólne, ustalenia szczegółowe, ustalenia końcowe.</w:t>
            </w:r>
          </w:p>
          <w:p w14:paraId="0EA8C233" w14:textId="77777777" w:rsidR="009F71D7" w:rsidRPr="0084538B" w:rsidRDefault="009F71D7" w:rsidP="0084538B">
            <w:pPr>
              <w:pStyle w:val="Akapitzlist"/>
              <w:widowControl/>
              <w:numPr>
                <w:ilvl w:val="0"/>
                <w:numId w:val="114"/>
              </w:numPr>
              <w:spacing w:line="20" w:lineRule="atLeast"/>
              <w:ind w:left="408" w:hanging="408"/>
              <w:contextualSpacing/>
              <w:jc w:val="left"/>
              <w:rPr>
                <w:rFonts w:ascii="CG Omega" w:hAnsi="CG Omega"/>
                <w:sz w:val="22"/>
                <w:szCs w:val="22"/>
                <w:lang w:val="pl-PL" w:eastAsia="pl-PL"/>
              </w:rPr>
            </w:pPr>
            <w:r w:rsidRPr="0084538B">
              <w:rPr>
                <w:rFonts w:ascii="CG Omega" w:hAnsi="CG Omega"/>
                <w:sz w:val="22"/>
                <w:szCs w:val="22"/>
                <w:lang w:val="pl-PL" w:eastAsia="pl-PL"/>
              </w:rPr>
              <w:t>Należy zaimportować do Systemu GIS zasięgi APP, rysunki APP, legendy APP, uchwały APP oraz przeznaczenia APP.</w:t>
            </w:r>
          </w:p>
          <w:p w14:paraId="7B2ECF61" w14:textId="77777777" w:rsidR="009F71D7" w:rsidRPr="0084538B" w:rsidRDefault="009F71D7" w:rsidP="0084538B">
            <w:pPr>
              <w:spacing w:line="20" w:lineRule="atLeast"/>
              <w:rPr>
                <w:rFonts w:ascii="CG Omega" w:hAnsi="CG Omega"/>
                <w:sz w:val="22"/>
                <w:szCs w:val="22"/>
                <w:lang w:val="pl-PL" w:eastAsia="pl-PL"/>
              </w:rPr>
            </w:pPr>
          </w:p>
          <w:p w14:paraId="4DD6A690" w14:textId="77777777" w:rsidR="009F71D7" w:rsidRPr="0084538B" w:rsidRDefault="009F71D7" w:rsidP="0084538B">
            <w:pPr>
              <w:pStyle w:val="Nagwek3"/>
              <w:spacing w:before="0" w:line="20" w:lineRule="atLeast"/>
              <w:jc w:val="both"/>
              <w:outlineLvl w:val="2"/>
              <w:rPr>
                <w:rFonts w:ascii="CG Omega" w:eastAsia="Times New Roman" w:hAnsi="CG Omega"/>
                <w:color w:val="auto"/>
                <w:sz w:val="22"/>
                <w:szCs w:val="22"/>
                <w:u w:val="single"/>
                <w:lang w:val="pl-PL" w:eastAsia="pl-PL"/>
              </w:rPr>
            </w:pPr>
            <w:bookmarkStart w:id="3" w:name="_Toc169729390"/>
            <w:bookmarkStart w:id="4" w:name="_Toc176768032"/>
            <w:r w:rsidRPr="0084538B">
              <w:rPr>
                <w:rFonts w:ascii="CG Omega" w:eastAsia="Times New Roman" w:hAnsi="CG Omega"/>
                <w:color w:val="auto"/>
                <w:sz w:val="22"/>
                <w:szCs w:val="22"/>
                <w:u w:val="single"/>
                <w:lang w:val="pl-PL" w:eastAsia="pl-PL"/>
              </w:rPr>
              <w:t>Wymagania w zakresie cyfryzacji rejestru przystąpień do sporządzania aktów planowania przestrzennego</w:t>
            </w:r>
            <w:bookmarkEnd w:id="3"/>
            <w:bookmarkEnd w:id="4"/>
            <w:r w:rsidRPr="0084538B">
              <w:rPr>
                <w:rFonts w:ascii="CG Omega" w:eastAsia="Times New Roman" w:hAnsi="CG Omega"/>
                <w:color w:val="auto"/>
                <w:sz w:val="22"/>
                <w:szCs w:val="22"/>
                <w:u w:val="single"/>
                <w:lang w:val="pl-PL" w:eastAsia="pl-PL"/>
              </w:rPr>
              <w:t xml:space="preserve"> </w:t>
            </w:r>
          </w:p>
          <w:p w14:paraId="3EC0B290" w14:textId="77777777" w:rsidR="009F71D7" w:rsidRPr="0084538B" w:rsidRDefault="009F71D7" w:rsidP="0084538B">
            <w:pPr>
              <w:pStyle w:val="Akapitzlist"/>
              <w:widowControl/>
              <w:numPr>
                <w:ilvl w:val="0"/>
                <w:numId w:val="115"/>
              </w:numPr>
              <w:spacing w:line="20" w:lineRule="atLeast"/>
              <w:ind w:left="408" w:hanging="425"/>
              <w:contextualSpacing/>
              <w:jc w:val="left"/>
              <w:rPr>
                <w:rFonts w:ascii="CG Omega" w:hAnsi="CG Omega"/>
                <w:sz w:val="22"/>
                <w:szCs w:val="22"/>
                <w:lang w:val="pl-PL" w:eastAsia="pl-PL"/>
              </w:rPr>
            </w:pPr>
            <w:r w:rsidRPr="0084538B">
              <w:rPr>
                <w:rFonts w:ascii="CG Omega" w:hAnsi="CG Omega"/>
                <w:sz w:val="22"/>
                <w:szCs w:val="22"/>
                <w:lang w:val="pl-PL" w:eastAsia="pl-PL"/>
              </w:rPr>
              <w:t xml:space="preserve">Należy </w:t>
            </w:r>
            <w:proofErr w:type="spellStart"/>
            <w:r w:rsidRPr="0084538B">
              <w:rPr>
                <w:rFonts w:ascii="CG Omega" w:hAnsi="CG Omega"/>
                <w:sz w:val="22"/>
                <w:szCs w:val="22"/>
                <w:lang w:val="pl-PL" w:eastAsia="pl-PL"/>
              </w:rPr>
              <w:t>zdigitalizować</w:t>
            </w:r>
            <w:proofErr w:type="spellEnd"/>
            <w:r w:rsidRPr="0084538B">
              <w:rPr>
                <w:rFonts w:ascii="CG Omega" w:hAnsi="CG Omega"/>
                <w:sz w:val="22"/>
                <w:szCs w:val="22"/>
                <w:lang w:val="pl-PL" w:eastAsia="pl-PL"/>
              </w:rPr>
              <w:t xml:space="preserve"> oraz udostępnić w Systemie GIS przystąpienia do sporządzenia MPZP, przystąpienia do sporządzenia/zmiany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xml:space="preserve"> oraz przystąpienia do sporządzenia POG.</w:t>
            </w:r>
          </w:p>
          <w:p w14:paraId="018F0666" w14:textId="77777777" w:rsidR="009F71D7" w:rsidRPr="0084538B" w:rsidRDefault="009F71D7" w:rsidP="0084538B">
            <w:pPr>
              <w:pStyle w:val="Akapitzlist"/>
              <w:widowControl/>
              <w:numPr>
                <w:ilvl w:val="0"/>
                <w:numId w:val="115"/>
              </w:numPr>
              <w:spacing w:line="20" w:lineRule="atLeast"/>
              <w:ind w:left="408" w:hanging="425"/>
              <w:contextualSpacing/>
              <w:jc w:val="left"/>
              <w:rPr>
                <w:rFonts w:ascii="CG Omega" w:hAnsi="CG Omega"/>
                <w:sz w:val="22"/>
                <w:szCs w:val="22"/>
                <w:lang w:val="pl-PL" w:eastAsia="pl-PL"/>
              </w:rPr>
            </w:pPr>
            <w:r w:rsidRPr="0084538B">
              <w:rPr>
                <w:rFonts w:ascii="CG Omega" w:hAnsi="CG Omega"/>
                <w:sz w:val="22"/>
                <w:szCs w:val="22"/>
                <w:lang w:val="pl-PL" w:eastAsia="pl-PL"/>
              </w:rPr>
              <w:t xml:space="preserve">Po stronie Zamawiającego jest obowiązek przekazania kompletu danych potrzebnych do cyfryzacji sporządzanych MPZP,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xml:space="preserve"> oraz POG.</w:t>
            </w:r>
          </w:p>
          <w:p w14:paraId="66F5207D" w14:textId="77777777" w:rsidR="009F71D7" w:rsidRPr="0084538B" w:rsidRDefault="009F71D7" w:rsidP="0084538B">
            <w:pPr>
              <w:pStyle w:val="Akapitzlist"/>
              <w:widowControl/>
              <w:numPr>
                <w:ilvl w:val="0"/>
                <w:numId w:val="115"/>
              </w:numPr>
              <w:spacing w:line="20" w:lineRule="atLeast"/>
              <w:ind w:left="408" w:hanging="425"/>
              <w:contextualSpacing/>
              <w:jc w:val="left"/>
              <w:rPr>
                <w:rFonts w:ascii="CG Omega" w:hAnsi="CG Omega"/>
                <w:sz w:val="22"/>
                <w:szCs w:val="22"/>
                <w:lang w:val="pl-PL" w:eastAsia="pl-PL"/>
              </w:rPr>
            </w:pPr>
            <w:r w:rsidRPr="0084538B">
              <w:rPr>
                <w:rFonts w:ascii="CG Omega" w:hAnsi="CG Omega"/>
                <w:sz w:val="22"/>
                <w:szCs w:val="22"/>
                <w:lang w:val="pl-PL" w:eastAsia="pl-PL"/>
              </w:rPr>
              <w:t>Przed rozpoczęciem digitalizacji należy uporządkować i przygotować dane do przetworzenia.</w:t>
            </w:r>
          </w:p>
          <w:p w14:paraId="64EC4668" w14:textId="77777777" w:rsidR="009F71D7" w:rsidRPr="0084538B" w:rsidRDefault="009F71D7" w:rsidP="0084538B">
            <w:pPr>
              <w:pStyle w:val="Akapitzlist"/>
              <w:widowControl/>
              <w:numPr>
                <w:ilvl w:val="0"/>
                <w:numId w:val="115"/>
              </w:numPr>
              <w:spacing w:line="20" w:lineRule="atLeast"/>
              <w:ind w:left="408" w:hanging="425"/>
              <w:contextualSpacing/>
              <w:jc w:val="left"/>
              <w:rPr>
                <w:rFonts w:ascii="CG Omega" w:hAnsi="CG Omega"/>
                <w:sz w:val="22"/>
                <w:szCs w:val="22"/>
                <w:lang w:val="pl-PL" w:eastAsia="pl-PL"/>
              </w:rPr>
            </w:pPr>
            <w:r w:rsidRPr="0084538B">
              <w:rPr>
                <w:rFonts w:ascii="CG Omega" w:hAnsi="CG Omega"/>
                <w:sz w:val="22"/>
                <w:szCs w:val="22"/>
                <w:lang w:val="pl-PL" w:eastAsia="pl-PL"/>
              </w:rPr>
              <w:t>Procedurę przetworzenia należy przeprowadzić w następujący sposób:</w:t>
            </w:r>
          </w:p>
          <w:p w14:paraId="5755F7C5"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 xml:space="preserve">Wymagane jest zachowanie jednolitego nazewnictwa plików wyjściowych. Pliki wyjściowe powinny być nazwane zgodnie ze schematem: Z01 - numer załącznika, 2020_XI_12_przystapienie (numer uchwały), np. Z01_2020_XI_12_przystapienie, w przypadku uchwały: U_2020_XI_12_przystapienie. </w:t>
            </w:r>
          </w:p>
          <w:p w14:paraId="180F214D"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 xml:space="preserve">W przypadku braku występowania wersji elektronicznych sporządzanych MPZP i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xml:space="preserve"> należy zeskanować analogowe treści uchwały oraz rysunki stanowiące załączniki do poszczególnych sporządzanych MPZP i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Rozdzielczość skanowania musi być dobrana w taki sposób, aby rastry po skalibrowaniu do układu geodezyjnego charakteryzowały się jakością umożliwiającą dokonywanie czytelnych wydruków z zachowaniem oryginalnej kolorystyki materiałów wejściowych.</w:t>
            </w:r>
          </w:p>
          <w:p w14:paraId="177D4D8F" w14:textId="77777777" w:rsidR="009F71D7" w:rsidRPr="0084538B" w:rsidRDefault="009F71D7" w:rsidP="0084538B">
            <w:pPr>
              <w:pStyle w:val="Akapitzlist"/>
              <w:widowControl/>
              <w:numPr>
                <w:ilvl w:val="0"/>
                <w:numId w:val="115"/>
              </w:numPr>
              <w:spacing w:line="20" w:lineRule="atLeast"/>
              <w:ind w:left="408" w:hanging="425"/>
              <w:contextualSpacing/>
              <w:jc w:val="left"/>
              <w:rPr>
                <w:rFonts w:ascii="CG Omega" w:hAnsi="CG Omega"/>
                <w:sz w:val="22"/>
                <w:szCs w:val="22"/>
                <w:lang w:val="pl-PL" w:eastAsia="pl-PL"/>
              </w:rPr>
            </w:pPr>
            <w:r w:rsidRPr="0084538B">
              <w:rPr>
                <w:rFonts w:ascii="CG Omega" w:hAnsi="CG Omega"/>
                <w:sz w:val="22"/>
                <w:szCs w:val="22"/>
                <w:lang w:val="pl-PL" w:eastAsia="pl-PL"/>
              </w:rPr>
              <w:t xml:space="preserve">Elektronicznym rysunkom stanowiącym załączniki do uchwał MPZP,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xml:space="preserve"> należy nadać </w:t>
            </w:r>
            <w:proofErr w:type="spellStart"/>
            <w:r w:rsidRPr="0084538B">
              <w:rPr>
                <w:rFonts w:ascii="CG Omega" w:hAnsi="CG Omega"/>
                <w:sz w:val="22"/>
                <w:szCs w:val="22"/>
                <w:lang w:val="pl-PL" w:eastAsia="pl-PL"/>
              </w:rPr>
              <w:t>georeferencję</w:t>
            </w:r>
            <w:proofErr w:type="spellEnd"/>
            <w:r w:rsidRPr="0084538B">
              <w:rPr>
                <w:rFonts w:ascii="CG Omega" w:hAnsi="CG Omega"/>
                <w:sz w:val="22"/>
                <w:szCs w:val="22"/>
                <w:lang w:val="pl-PL" w:eastAsia="pl-PL"/>
              </w:rPr>
              <w:t xml:space="preserve"> poprzez kalibrację do postaci plików </w:t>
            </w:r>
            <w:proofErr w:type="spellStart"/>
            <w:r w:rsidRPr="0084538B">
              <w:rPr>
                <w:rFonts w:ascii="CG Omega" w:hAnsi="CG Omega"/>
                <w:sz w:val="22"/>
                <w:szCs w:val="22"/>
                <w:lang w:val="pl-PL" w:eastAsia="pl-PL"/>
              </w:rPr>
              <w:t>geoTIFF</w:t>
            </w:r>
            <w:proofErr w:type="spellEnd"/>
            <w:r w:rsidRPr="0084538B">
              <w:rPr>
                <w:rFonts w:ascii="CG Omega" w:hAnsi="CG Omega"/>
                <w:sz w:val="22"/>
                <w:szCs w:val="22"/>
                <w:lang w:val="pl-PL" w:eastAsia="pl-PL"/>
              </w:rPr>
              <w:t xml:space="preserve"> (format .</w:t>
            </w:r>
            <w:proofErr w:type="spellStart"/>
            <w:r w:rsidRPr="0084538B">
              <w:rPr>
                <w:rFonts w:ascii="CG Omega" w:hAnsi="CG Omega"/>
                <w:sz w:val="22"/>
                <w:szCs w:val="22"/>
                <w:lang w:val="pl-PL" w:eastAsia="pl-PL"/>
              </w:rPr>
              <w:t>tif</w:t>
            </w:r>
            <w:proofErr w:type="spellEnd"/>
            <w:r w:rsidRPr="0084538B">
              <w:rPr>
                <w:rFonts w:ascii="CG Omega" w:hAnsi="CG Omega"/>
                <w:sz w:val="22"/>
                <w:szCs w:val="22"/>
                <w:lang w:val="pl-PL" w:eastAsia="pl-PL"/>
              </w:rPr>
              <w:t xml:space="preserve"> wraz z </w:t>
            </w:r>
            <w:proofErr w:type="spellStart"/>
            <w:r w:rsidRPr="0084538B">
              <w:rPr>
                <w:rFonts w:ascii="CG Omega" w:hAnsi="CG Omega"/>
                <w:sz w:val="22"/>
                <w:szCs w:val="22"/>
                <w:lang w:val="pl-PL" w:eastAsia="pl-PL"/>
              </w:rPr>
              <w:t>georeferencją</w:t>
            </w:r>
            <w:proofErr w:type="spellEnd"/>
            <w:r w:rsidRPr="0084538B">
              <w:rPr>
                <w:rFonts w:ascii="CG Omega" w:hAnsi="CG Omega"/>
                <w:sz w:val="22"/>
                <w:szCs w:val="22"/>
                <w:lang w:val="pl-PL" w:eastAsia="pl-PL"/>
              </w:rPr>
              <w:t xml:space="preserve"> zapisaną w pliku tekstowym w formacie *.</w:t>
            </w:r>
            <w:proofErr w:type="spellStart"/>
            <w:r w:rsidRPr="0084538B">
              <w:rPr>
                <w:rFonts w:ascii="CG Omega" w:hAnsi="CG Omega"/>
                <w:sz w:val="22"/>
                <w:szCs w:val="22"/>
                <w:lang w:val="pl-PL" w:eastAsia="pl-PL"/>
              </w:rPr>
              <w:t>tfw</w:t>
            </w:r>
            <w:proofErr w:type="spellEnd"/>
            <w:r w:rsidRPr="0084538B">
              <w:rPr>
                <w:rFonts w:ascii="CG Omega" w:hAnsi="CG Omega"/>
                <w:sz w:val="22"/>
                <w:szCs w:val="22"/>
                <w:lang w:val="pl-PL" w:eastAsia="pl-PL"/>
              </w:rPr>
              <w:t xml:space="preserve">) w układzie współrzędnych EPSG: 2180 (PUWG 92) lub w układzie współrzędnych EPSG: Strefa V- 2176, strefa VI - 2177, strefa VII- 2178, strefa VIII - 2179 (PUWG 2000) zgodnie z przepisami Ustawy z dnia 4 marca 2010 roku o Infrastrukturze Informacji Przestrzennej - tekst jednolity (Dz. U. z 2010 r. Nr 76, poz. 489 z </w:t>
            </w:r>
            <w:proofErr w:type="spellStart"/>
            <w:r w:rsidRPr="0084538B">
              <w:rPr>
                <w:rFonts w:ascii="CG Omega" w:hAnsi="CG Omega"/>
                <w:sz w:val="22"/>
                <w:szCs w:val="22"/>
                <w:lang w:val="pl-PL" w:eastAsia="pl-PL"/>
              </w:rPr>
              <w:t>późn</w:t>
            </w:r>
            <w:proofErr w:type="spellEnd"/>
            <w:r w:rsidRPr="0084538B">
              <w:rPr>
                <w:rFonts w:ascii="CG Omega" w:hAnsi="CG Omega"/>
                <w:sz w:val="22"/>
                <w:szCs w:val="22"/>
                <w:lang w:val="pl-PL" w:eastAsia="pl-PL"/>
              </w:rPr>
              <w:t xml:space="preserve">. zm.) i aktów wykonawczych do tej ustawy. Dodatkowe wymagania kalibracji: </w:t>
            </w:r>
          </w:p>
          <w:p w14:paraId="3D151E79"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zachowanie oryginalnej rozdzielczości głębi kolorów;</w:t>
            </w:r>
          </w:p>
          <w:p w14:paraId="6E3ED249"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zachowanie oryginalnych proporcji rysunku;</w:t>
            </w:r>
          </w:p>
          <w:p w14:paraId="7B161B8C"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wykorzystanie transformacji afinicznej 1-go lub 2-go stopnia z zachowaniem równomiernego rozkładu punktów dopasowania. W szczególnych przypadkach dopuszczalne jest wykorzystanie do wpasowania transformacji sklejanej (elastycznej);</w:t>
            </w:r>
          </w:p>
          <w:p w14:paraId="1A2BD2C2"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lastRenderedPageBreak/>
              <w:t xml:space="preserve">warstwą referencyjną do wpasowania są działki ewidencyjne udostępnione przez Urząd (baza </w:t>
            </w:r>
            <w:proofErr w:type="spellStart"/>
            <w:r w:rsidRPr="0084538B">
              <w:rPr>
                <w:rFonts w:ascii="CG Omega" w:hAnsi="CG Omega"/>
                <w:sz w:val="22"/>
                <w:szCs w:val="22"/>
                <w:lang w:val="pl-PL" w:eastAsia="pl-PL"/>
              </w:rPr>
              <w:t>EGiB</w:t>
            </w:r>
            <w:proofErr w:type="spellEnd"/>
            <w:r w:rsidRPr="0084538B">
              <w:rPr>
                <w:rFonts w:ascii="CG Omega" w:hAnsi="CG Omega"/>
                <w:sz w:val="22"/>
                <w:szCs w:val="22"/>
                <w:lang w:val="pl-PL" w:eastAsia="pl-PL"/>
              </w:rPr>
              <w:t xml:space="preserve"> pozyskana z Powiatowego Ośrodka Dokumentacji Geodezyjnej i Kartograficznej).</w:t>
            </w:r>
          </w:p>
          <w:p w14:paraId="1E410A8F" w14:textId="77777777" w:rsidR="009F71D7" w:rsidRPr="0084538B" w:rsidRDefault="009F71D7" w:rsidP="0084538B">
            <w:pPr>
              <w:pStyle w:val="Akapitzlist"/>
              <w:widowControl/>
              <w:numPr>
                <w:ilvl w:val="0"/>
                <w:numId w:val="115"/>
              </w:numPr>
              <w:spacing w:line="20" w:lineRule="atLeast"/>
              <w:ind w:left="408" w:hanging="425"/>
              <w:contextualSpacing/>
              <w:jc w:val="left"/>
              <w:rPr>
                <w:rFonts w:ascii="CG Omega" w:hAnsi="CG Omega"/>
                <w:sz w:val="22"/>
                <w:szCs w:val="22"/>
                <w:lang w:val="pl-PL" w:eastAsia="pl-PL"/>
              </w:rPr>
            </w:pPr>
            <w:r w:rsidRPr="0084538B">
              <w:rPr>
                <w:rFonts w:ascii="CG Omega" w:hAnsi="CG Omega"/>
                <w:sz w:val="22"/>
                <w:szCs w:val="22"/>
                <w:lang w:val="pl-PL" w:eastAsia="pl-PL"/>
              </w:rPr>
              <w:t xml:space="preserve">W ramach </w:t>
            </w:r>
            <w:proofErr w:type="spellStart"/>
            <w:r w:rsidRPr="0084538B">
              <w:rPr>
                <w:rFonts w:ascii="CG Omega" w:hAnsi="CG Omega"/>
                <w:sz w:val="22"/>
                <w:szCs w:val="22"/>
                <w:lang w:val="pl-PL" w:eastAsia="pl-PL"/>
              </w:rPr>
              <w:t>wektoryzacji</w:t>
            </w:r>
            <w:proofErr w:type="spellEnd"/>
            <w:r w:rsidRPr="0084538B">
              <w:rPr>
                <w:rFonts w:ascii="CG Omega" w:hAnsi="CG Omega"/>
                <w:sz w:val="22"/>
                <w:szCs w:val="22"/>
                <w:lang w:val="pl-PL" w:eastAsia="pl-PL"/>
              </w:rPr>
              <w:t xml:space="preserve"> zasięgów należy opracować warstwę poligonową, która obejmować będzie granice obowiązywania MPZP,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xml:space="preserve"> oraz POG. Warstwę należy zapisać do postaci </w:t>
            </w:r>
            <w:proofErr w:type="spellStart"/>
            <w:r w:rsidRPr="0084538B">
              <w:rPr>
                <w:rFonts w:ascii="CG Omega" w:hAnsi="CG Omega"/>
                <w:sz w:val="22"/>
                <w:szCs w:val="22"/>
                <w:lang w:val="pl-PL" w:eastAsia="pl-PL"/>
              </w:rPr>
              <w:t>shapefile</w:t>
            </w:r>
            <w:proofErr w:type="spellEnd"/>
            <w:r w:rsidRPr="0084538B">
              <w:rPr>
                <w:rFonts w:ascii="CG Omega" w:hAnsi="CG Omega"/>
                <w:sz w:val="22"/>
                <w:szCs w:val="22"/>
                <w:lang w:val="pl-PL" w:eastAsia="pl-PL"/>
              </w:rPr>
              <w:t xml:space="preserve"> (*.</w:t>
            </w:r>
            <w:proofErr w:type="spellStart"/>
            <w:r w:rsidRPr="0084538B">
              <w:rPr>
                <w:rFonts w:ascii="CG Omega" w:hAnsi="CG Omega"/>
                <w:sz w:val="22"/>
                <w:szCs w:val="22"/>
                <w:lang w:val="pl-PL" w:eastAsia="pl-PL"/>
              </w:rPr>
              <w:t>shp</w:t>
            </w:r>
            <w:proofErr w:type="spellEnd"/>
            <w:r w:rsidRPr="0084538B">
              <w:rPr>
                <w:rFonts w:ascii="CG Omega" w:hAnsi="CG Omega"/>
                <w:sz w:val="22"/>
                <w:szCs w:val="22"/>
                <w:lang w:val="pl-PL" w:eastAsia="pl-PL"/>
              </w:rPr>
              <w:t xml:space="preserve">) w układzie współrzędnych EPSG: 2180 (PUWG 92) zgodnie z przepisami Ustawy z dnia 4 marca 2010 roku o Infrastrukturze Informacji Przestrzennej - tekst jednolity (Dz.U. z 2010 r. Nr 76, poz. 489 z </w:t>
            </w:r>
            <w:proofErr w:type="spellStart"/>
            <w:r w:rsidRPr="0084538B">
              <w:rPr>
                <w:rFonts w:ascii="CG Omega" w:hAnsi="CG Omega"/>
                <w:sz w:val="22"/>
                <w:szCs w:val="22"/>
                <w:lang w:val="pl-PL" w:eastAsia="pl-PL"/>
              </w:rPr>
              <w:t>późn</w:t>
            </w:r>
            <w:proofErr w:type="spellEnd"/>
            <w:r w:rsidRPr="0084538B">
              <w:rPr>
                <w:rFonts w:ascii="CG Omega" w:hAnsi="CG Omega"/>
                <w:sz w:val="22"/>
                <w:szCs w:val="22"/>
                <w:lang w:val="pl-PL" w:eastAsia="pl-PL"/>
              </w:rPr>
              <w:t>. zm.) i aktów wykonawczych do tej ustawy.</w:t>
            </w:r>
          </w:p>
          <w:p w14:paraId="403EDEA0" w14:textId="77777777" w:rsidR="009F71D7" w:rsidRPr="0084538B" w:rsidRDefault="009F71D7" w:rsidP="0084538B">
            <w:pPr>
              <w:pStyle w:val="Akapitzlist"/>
              <w:widowControl/>
              <w:numPr>
                <w:ilvl w:val="0"/>
                <w:numId w:val="115"/>
              </w:numPr>
              <w:spacing w:line="20" w:lineRule="atLeast"/>
              <w:ind w:left="408" w:hanging="425"/>
              <w:contextualSpacing/>
              <w:jc w:val="left"/>
              <w:rPr>
                <w:rFonts w:ascii="CG Omega" w:hAnsi="CG Omega"/>
                <w:sz w:val="22"/>
                <w:szCs w:val="22"/>
                <w:lang w:val="pl-PL" w:eastAsia="pl-PL"/>
              </w:rPr>
            </w:pPr>
            <w:proofErr w:type="spellStart"/>
            <w:r w:rsidRPr="0084538B">
              <w:rPr>
                <w:rFonts w:ascii="CG Omega" w:hAnsi="CG Omega"/>
                <w:sz w:val="22"/>
                <w:szCs w:val="22"/>
                <w:lang w:val="pl-PL" w:eastAsia="pl-PL"/>
              </w:rPr>
              <w:t>Wektoryzację</w:t>
            </w:r>
            <w:proofErr w:type="spellEnd"/>
            <w:r w:rsidRPr="0084538B">
              <w:rPr>
                <w:rFonts w:ascii="CG Omega" w:hAnsi="CG Omega"/>
                <w:sz w:val="22"/>
                <w:szCs w:val="22"/>
                <w:lang w:val="pl-PL" w:eastAsia="pl-PL"/>
              </w:rPr>
              <w:t xml:space="preserve"> zasięgów przystąpień należy wykonać z zachowaniem topologii obiektów powierzchniowych (tj. styczność obiektów graniczących ze sobą, brak szczelin w geometrii obiektów graniczących ze sobą, nienakładanie się wykluczających się wzajemnie obiektów, brak dublujących się obiektów, brak niepoprawnych geometrii).</w:t>
            </w:r>
          </w:p>
          <w:p w14:paraId="46EF6F53" w14:textId="77777777" w:rsidR="009F71D7" w:rsidRPr="0084538B" w:rsidRDefault="009F71D7" w:rsidP="0084538B">
            <w:pPr>
              <w:pStyle w:val="Akapitzlist"/>
              <w:widowControl/>
              <w:numPr>
                <w:ilvl w:val="0"/>
                <w:numId w:val="115"/>
              </w:numPr>
              <w:spacing w:line="20" w:lineRule="atLeast"/>
              <w:ind w:left="408" w:hanging="425"/>
              <w:contextualSpacing/>
              <w:jc w:val="left"/>
              <w:rPr>
                <w:rFonts w:ascii="CG Omega" w:hAnsi="CG Omega"/>
                <w:sz w:val="22"/>
                <w:szCs w:val="22"/>
                <w:lang w:val="pl-PL" w:eastAsia="pl-PL"/>
              </w:rPr>
            </w:pPr>
            <w:proofErr w:type="spellStart"/>
            <w:r w:rsidRPr="0084538B">
              <w:rPr>
                <w:rFonts w:ascii="CG Omega" w:hAnsi="CG Omega"/>
                <w:sz w:val="22"/>
                <w:szCs w:val="22"/>
                <w:lang w:val="pl-PL" w:eastAsia="pl-PL"/>
              </w:rPr>
              <w:t>Wektoryzacja</w:t>
            </w:r>
            <w:proofErr w:type="spellEnd"/>
            <w:r w:rsidRPr="0084538B">
              <w:rPr>
                <w:rFonts w:ascii="CG Omega" w:hAnsi="CG Omega"/>
                <w:sz w:val="22"/>
                <w:szCs w:val="22"/>
                <w:lang w:val="pl-PL" w:eastAsia="pl-PL"/>
              </w:rPr>
              <w:t xml:space="preserve"> zasięgów APP obejmuje uzupełnienie atrybutów zgodnie z poniższą listą:</w:t>
            </w:r>
          </w:p>
          <w:p w14:paraId="6A8E9CC4"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Unikalny identyfikator (</w:t>
            </w:r>
            <w:proofErr w:type="spellStart"/>
            <w:r w:rsidRPr="0084538B">
              <w:rPr>
                <w:rFonts w:ascii="CG Omega" w:hAnsi="CG Omega"/>
                <w:sz w:val="22"/>
                <w:szCs w:val="22"/>
                <w:lang w:val="pl-PL" w:eastAsia="pl-PL"/>
              </w:rPr>
              <w:t>guid</w:t>
            </w:r>
            <w:proofErr w:type="spellEnd"/>
            <w:r w:rsidRPr="0084538B">
              <w:rPr>
                <w:rFonts w:ascii="CG Omega" w:hAnsi="CG Omega"/>
                <w:sz w:val="22"/>
                <w:szCs w:val="22"/>
                <w:lang w:val="pl-PL" w:eastAsia="pl-PL"/>
              </w:rPr>
              <w:t>);</w:t>
            </w:r>
          </w:p>
          <w:p w14:paraId="7C20EE54"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Nazwa gminy;</w:t>
            </w:r>
          </w:p>
          <w:p w14:paraId="166418A2"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Nazwa skrócona planu;</w:t>
            </w:r>
          </w:p>
          <w:p w14:paraId="1911CC1B"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Nazwa pełna planu;</w:t>
            </w:r>
          </w:p>
          <w:p w14:paraId="5ACFE5B3"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Numer uchwały;</w:t>
            </w:r>
          </w:p>
          <w:p w14:paraId="74ABDF36"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Data uchwalenia;</w:t>
            </w:r>
          </w:p>
          <w:p w14:paraId="009F1CFF"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Powierzchnia;</w:t>
            </w:r>
          </w:p>
          <w:p w14:paraId="73281835"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Numer uchwały zmieniającej;</w:t>
            </w:r>
          </w:p>
          <w:p w14:paraId="6435A496"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Typ uchwały;</w:t>
            </w:r>
          </w:p>
          <w:p w14:paraId="78F7F31E"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Status APP;</w:t>
            </w:r>
          </w:p>
          <w:p w14:paraId="5B36C3ED"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Poziom hierarchii;</w:t>
            </w:r>
          </w:p>
          <w:p w14:paraId="5F074904"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Nazwa mapy podkładowej;</w:t>
            </w:r>
          </w:p>
          <w:p w14:paraId="35890A33" w14:textId="77777777" w:rsidR="009F71D7" w:rsidRPr="0084538B" w:rsidRDefault="009F71D7" w:rsidP="0084538B">
            <w:pPr>
              <w:pStyle w:val="Akapitzlist"/>
              <w:widowControl/>
              <w:numPr>
                <w:ilvl w:val="1"/>
                <w:numId w:val="115"/>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Data mapy podkładowej.</w:t>
            </w:r>
          </w:p>
          <w:p w14:paraId="65592802" w14:textId="77777777" w:rsidR="009F71D7" w:rsidRPr="0084538B" w:rsidRDefault="009F71D7" w:rsidP="0084538B">
            <w:pPr>
              <w:pStyle w:val="Akapitzlist"/>
              <w:widowControl/>
              <w:numPr>
                <w:ilvl w:val="0"/>
                <w:numId w:val="115"/>
              </w:numPr>
              <w:spacing w:line="20" w:lineRule="atLeast"/>
              <w:ind w:left="408" w:hanging="425"/>
              <w:contextualSpacing/>
              <w:jc w:val="left"/>
              <w:rPr>
                <w:rFonts w:ascii="CG Omega" w:hAnsi="CG Omega"/>
                <w:sz w:val="22"/>
                <w:szCs w:val="22"/>
                <w:lang w:val="pl-PL" w:eastAsia="pl-PL"/>
              </w:rPr>
            </w:pPr>
            <w:r w:rsidRPr="0084538B">
              <w:rPr>
                <w:rFonts w:ascii="CG Omega" w:hAnsi="CG Omega"/>
                <w:sz w:val="22"/>
                <w:szCs w:val="22"/>
                <w:lang w:val="pl-PL" w:eastAsia="pl-PL"/>
              </w:rPr>
              <w:t>Należy zaimportować zasięgi oraz uchwały przystąpień MPZP, SUIKZP oraz POG do bazy danych systemu GIS.</w:t>
            </w:r>
          </w:p>
          <w:p w14:paraId="2860BAA1" w14:textId="77777777" w:rsidR="009F71D7" w:rsidRPr="0084538B" w:rsidRDefault="009F71D7" w:rsidP="0084538B">
            <w:pPr>
              <w:pStyle w:val="Nagwek3"/>
              <w:spacing w:before="0" w:line="20" w:lineRule="atLeast"/>
              <w:jc w:val="both"/>
              <w:outlineLvl w:val="2"/>
              <w:rPr>
                <w:rFonts w:ascii="CG Omega" w:eastAsia="Times New Roman" w:hAnsi="CG Omega"/>
                <w:color w:val="auto"/>
                <w:sz w:val="22"/>
                <w:szCs w:val="22"/>
                <w:u w:val="single"/>
                <w:lang w:val="pl-PL" w:eastAsia="pl-PL"/>
              </w:rPr>
            </w:pPr>
            <w:bookmarkStart w:id="5" w:name="_Toc169729391"/>
            <w:bookmarkStart w:id="6" w:name="_Toc176768033"/>
          </w:p>
          <w:p w14:paraId="21E48D87" w14:textId="77777777" w:rsidR="009F71D7" w:rsidRPr="0084538B" w:rsidRDefault="009F71D7" w:rsidP="0084538B">
            <w:pPr>
              <w:pStyle w:val="Nagwek3"/>
              <w:spacing w:before="0" w:line="20" w:lineRule="atLeast"/>
              <w:jc w:val="both"/>
              <w:outlineLvl w:val="2"/>
              <w:rPr>
                <w:rFonts w:ascii="CG Omega" w:eastAsia="Times New Roman" w:hAnsi="CG Omega"/>
                <w:color w:val="auto"/>
                <w:sz w:val="22"/>
                <w:szCs w:val="22"/>
                <w:u w:val="single"/>
                <w:lang w:val="pl-PL" w:eastAsia="pl-PL"/>
              </w:rPr>
            </w:pPr>
            <w:r w:rsidRPr="0084538B">
              <w:rPr>
                <w:rFonts w:ascii="CG Omega" w:eastAsia="Times New Roman" w:hAnsi="CG Omega"/>
                <w:color w:val="auto"/>
                <w:sz w:val="22"/>
                <w:szCs w:val="22"/>
                <w:u w:val="single"/>
                <w:lang w:val="pl-PL" w:eastAsia="pl-PL"/>
              </w:rPr>
              <w:t>Wymagania w zakresie opracowania metadanych oraz usług danych przestrzennych</w:t>
            </w:r>
            <w:bookmarkEnd w:id="5"/>
            <w:bookmarkEnd w:id="6"/>
            <w:r w:rsidRPr="0084538B">
              <w:rPr>
                <w:rFonts w:ascii="CG Omega" w:eastAsia="Times New Roman" w:hAnsi="CG Omega"/>
                <w:color w:val="auto"/>
                <w:sz w:val="22"/>
                <w:szCs w:val="22"/>
                <w:u w:val="single"/>
                <w:lang w:val="pl-PL" w:eastAsia="pl-PL"/>
              </w:rPr>
              <w:t xml:space="preserve"> </w:t>
            </w:r>
          </w:p>
          <w:p w14:paraId="5816421E" w14:textId="77777777" w:rsidR="009F71D7" w:rsidRPr="0084538B" w:rsidRDefault="009F71D7" w:rsidP="0084538B">
            <w:pPr>
              <w:pStyle w:val="Nagwek4"/>
              <w:spacing w:before="0" w:line="20" w:lineRule="atLeast"/>
              <w:outlineLvl w:val="3"/>
              <w:rPr>
                <w:rFonts w:ascii="CG Omega" w:eastAsia="Times New Roman" w:hAnsi="CG Omega"/>
                <w:color w:val="auto"/>
                <w:sz w:val="22"/>
                <w:szCs w:val="22"/>
                <w:lang w:val="pl-PL" w:eastAsia="pl-PL"/>
              </w:rPr>
            </w:pPr>
            <w:r w:rsidRPr="0084538B">
              <w:rPr>
                <w:rFonts w:ascii="CG Omega" w:eastAsia="Times New Roman" w:hAnsi="CG Omega"/>
                <w:color w:val="auto"/>
                <w:sz w:val="22"/>
                <w:szCs w:val="22"/>
                <w:lang w:val="pl-PL" w:eastAsia="pl-PL"/>
              </w:rPr>
              <w:t>Wymagania w zakresie opracowania zbiorów danych przestrzennych</w:t>
            </w:r>
          </w:p>
          <w:p w14:paraId="68F35D13" w14:textId="77777777" w:rsidR="009F71D7" w:rsidRPr="0084538B" w:rsidRDefault="009F71D7" w:rsidP="0084538B">
            <w:pPr>
              <w:pStyle w:val="Akapitzlist"/>
              <w:widowControl/>
              <w:numPr>
                <w:ilvl w:val="0"/>
                <w:numId w:val="116"/>
              </w:numPr>
              <w:spacing w:line="20" w:lineRule="atLeast"/>
              <w:ind w:left="408" w:hanging="425"/>
              <w:contextualSpacing/>
              <w:jc w:val="left"/>
              <w:rPr>
                <w:rFonts w:ascii="CG Omega" w:hAnsi="CG Omega"/>
                <w:sz w:val="22"/>
                <w:szCs w:val="22"/>
                <w:lang w:val="pl-PL" w:eastAsia="pl-PL"/>
              </w:rPr>
            </w:pPr>
            <w:r w:rsidRPr="0084538B">
              <w:rPr>
                <w:rFonts w:ascii="CG Omega" w:hAnsi="CG Omega"/>
                <w:sz w:val="22"/>
                <w:szCs w:val="22"/>
                <w:lang w:val="pl-PL" w:eastAsia="pl-PL"/>
              </w:rPr>
              <w:t xml:space="preserve">W zakresie opracowania metadanych dla zbioru danych przestrzennych należy utworzyć metadane w ramach krajowej infrastruktury informacji przestrzennych. Podstawą prawną tworzenia i prowadzenia metadanych jest Dyrektywa 2007/2/WE Parlamentu Europejskiego i Rady z dnia 14 marca 2007 r. ustanawiająca infrastrukturę informacji </w:t>
            </w:r>
            <w:r w:rsidRPr="0084538B">
              <w:rPr>
                <w:rFonts w:ascii="CG Omega" w:hAnsi="CG Omega"/>
                <w:sz w:val="22"/>
                <w:szCs w:val="22"/>
                <w:lang w:val="pl-PL" w:eastAsia="pl-PL"/>
              </w:rPr>
              <w:lastRenderedPageBreak/>
              <w:t>przestrzennych we Wspólnocie Europejskiej (INSPIRE) opublikowana w Dzienniku Urzędowym Unii Europejskiej z dnia 25 kwietnia 2007 r także Ustawa z dnia 4 marca 2010 r. o infrastrukturze informacji przestrzennej. Należy opracować metadane w postaci plików w formacie XML zgodnych z Normą PN ISO 19115 oraz zaimportować je do Systemu GIS.</w:t>
            </w:r>
          </w:p>
          <w:p w14:paraId="5B469C7C" w14:textId="77777777" w:rsidR="009F71D7" w:rsidRPr="0084538B" w:rsidRDefault="009F71D7" w:rsidP="0084538B">
            <w:pPr>
              <w:pStyle w:val="Akapitzlist"/>
              <w:widowControl/>
              <w:numPr>
                <w:ilvl w:val="0"/>
                <w:numId w:val="116"/>
              </w:numPr>
              <w:spacing w:line="20" w:lineRule="atLeast"/>
              <w:ind w:left="408" w:hanging="425"/>
              <w:contextualSpacing/>
              <w:jc w:val="left"/>
              <w:rPr>
                <w:rFonts w:ascii="CG Omega" w:hAnsi="CG Omega"/>
                <w:sz w:val="22"/>
                <w:szCs w:val="22"/>
                <w:lang w:val="pl-PL" w:eastAsia="pl-PL"/>
              </w:rPr>
            </w:pPr>
            <w:r w:rsidRPr="0084538B">
              <w:rPr>
                <w:rFonts w:ascii="CG Omega" w:hAnsi="CG Omega"/>
                <w:sz w:val="22"/>
                <w:szCs w:val="22"/>
                <w:lang w:val="pl-PL" w:eastAsia="pl-PL"/>
              </w:rPr>
              <w:t>Opracowanie metadanych obejmuje uzupełnienie atrybutów zgodnie z poniższą listą:</w:t>
            </w:r>
          </w:p>
          <w:p w14:paraId="3EEE212E" w14:textId="77777777" w:rsidR="009F71D7" w:rsidRPr="0084538B" w:rsidRDefault="009F71D7" w:rsidP="0084538B">
            <w:pPr>
              <w:pStyle w:val="Akapitzlist"/>
              <w:widowControl/>
              <w:numPr>
                <w:ilvl w:val="1"/>
                <w:numId w:val="116"/>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informacje o identyfikacji (tytuł, data, typ daty, identyfikator zasobu, kod przestrzeni;</w:t>
            </w:r>
          </w:p>
          <w:p w14:paraId="507BBD46" w14:textId="77777777" w:rsidR="009F71D7" w:rsidRPr="0084538B" w:rsidRDefault="009F71D7" w:rsidP="0084538B">
            <w:pPr>
              <w:pStyle w:val="Akapitzlist"/>
              <w:widowControl/>
              <w:numPr>
                <w:ilvl w:val="1"/>
                <w:numId w:val="116"/>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streszczenie, punkt kontaktowy, słowa kluczowe, ograniczenia dostępu, skala opracowania, język, geograficzny prostokąt ograniczający);</w:t>
            </w:r>
          </w:p>
          <w:p w14:paraId="3618FEEC" w14:textId="77777777" w:rsidR="009F71D7" w:rsidRPr="0084538B" w:rsidRDefault="009F71D7" w:rsidP="0084538B">
            <w:pPr>
              <w:pStyle w:val="Akapitzlist"/>
              <w:widowControl/>
              <w:numPr>
                <w:ilvl w:val="1"/>
                <w:numId w:val="116"/>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informacje o dystrybucji (nazwa, wersja);</w:t>
            </w:r>
          </w:p>
          <w:p w14:paraId="77F86B10" w14:textId="77777777" w:rsidR="009F71D7" w:rsidRPr="0084538B" w:rsidRDefault="009F71D7" w:rsidP="0084538B">
            <w:pPr>
              <w:pStyle w:val="Akapitzlist"/>
              <w:widowControl/>
              <w:numPr>
                <w:ilvl w:val="1"/>
                <w:numId w:val="116"/>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informacja o układzie odniesienia (identyfikator, kod przestrzeni);</w:t>
            </w:r>
          </w:p>
          <w:p w14:paraId="10304205" w14:textId="77777777" w:rsidR="009F71D7" w:rsidRPr="0084538B" w:rsidRDefault="009F71D7" w:rsidP="0084538B">
            <w:pPr>
              <w:pStyle w:val="Akapitzlist"/>
              <w:widowControl/>
              <w:numPr>
                <w:ilvl w:val="1"/>
                <w:numId w:val="116"/>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informacja o jakości danych (poziom, tytuł, data, oświadczenie);</w:t>
            </w:r>
          </w:p>
          <w:p w14:paraId="26618160" w14:textId="77777777" w:rsidR="009F71D7" w:rsidRPr="0084538B" w:rsidRDefault="009F71D7" w:rsidP="0084538B">
            <w:pPr>
              <w:pStyle w:val="Akapitzlist"/>
              <w:widowControl/>
              <w:numPr>
                <w:ilvl w:val="1"/>
                <w:numId w:val="116"/>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metadane (identyfikator pliku, język, zbiór znaków, nazwa i wersja standardu metadanych).</w:t>
            </w:r>
          </w:p>
          <w:p w14:paraId="05AD0543" w14:textId="77777777" w:rsidR="009F71D7" w:rsidRPr="0084538B" w:rsidRDefault="009F71D7" w:rsidP="0084538B">
            <w:pPr>
              <w:pStyle w:val="Nagwek4"/>
              <w:spacing w:before="0" w:line="20" w:lineRule="atLeast"/>
              <w:outlineLvl w:val="3"/>
              <w:rPr>
                <w:rFonts w:ascii="CG Omega" w:eastAsia="Times New Roman" w:hAnsi="CG Omega"/>
                <w:sz w:val="22"/>
                <w:szCs w:val="22"/>
                <w:lang w:val="pl-PL" w:eastAsia="pl-PL"/>
              </w:rPr>
            </w:pPr>
          </w:p>
          <w:p w14:paraId="59AF9675" w14:textId="77777777" w:rsidR="009F71D7" w:rsidRPr="0084538B" w:rsidRDefault="009F71D7" w:rsidP="0084538B">
            <w:pPr>
              <w:pStyle w:val="Nagwek4"/>
              <w:spacing w:before="0" w:line="20" w:lineRule="atLeast"/>
              <w:outlineLvl w:val="3"/>
              <w:rPr>
                <w:rFonts w:ascii="CG Omega" w:eastAsia="Times New Roman" w:hAnsi="CG Omega"/>
                <w:color w:val="auto"/>
                <w:sz w:val="22"/>
                <w:szCs w:val="22"/>
                <w:lang w:val="pl-PL" w:eastAsia="pl-PL"/>
              </w:rPr>
            </w:pPr>
            <w:r w:rsidRPr="0084538B">
              <w:rPr>
                <w:rFonts w:ascii="CG Omega" w:eastAsia="Times New Roman" w:hAnsi="CG Omega"/>
                <w:color w:val="auto"/>
                <w:sz w:val="22"/>
                <w:szCs w:val="22"/>
                <w:lang w:val="pl-PL" w:eastAsia="pl-PL"/>
              </w:rPr>
              <w:t xml:space="preserve">Wymagania w zakresie opracowania usług danych przestrzennych </w:t>
            </w:r>
          </w:p>
          <w:p w14:paraId="402BEC68" w14:textId="77777777" w:rsidR="009F71D7" w:rsidRPr="0084538B" w:rsidRDefault="009F71D7" w:rsidP="0084538B">
            <w:pPr>
              <w:pStyle w:val="Akapitzlist"/>
              <w:widowControl/>
              <w:numPr>
                <w:ilvl w:val="0"/>
                <w:numId w:val="117"/>
              </w:numPr>
              <w:spacing w:line="20" w:lineRule="atLeast"/>
              <w:ind w:left="408" w:hanging="408"/>
              <w:contextualSpacing/>
              <w:jc w:val="left"/>
              <w:rPr>
                <w:rFonts w:ascii="CG Omega" w:hAnsi="CG Omega"/>
                <w:sz w:val="22"/>
                <w:szCs w:val="22"/>
                <w:lang w:val="pl-PL" w:eastAsia="pl-PL"/>
              </w:rPr>
            </w:pPr>
            <w:r w:rsidRPr="0084538B">
              <w:rPr>
                <w:rFonts w:ascii="CG Omega" w:hAnsi="CG Omega"/>
                <w:sz w:val="22"/>
                <w:szCs w:val="22"/>
                <w:lang w:val="pl-PL" w:eastAsia="pl-PL"/>
              </w:rPr>
              <w:t xml:space="preserve">Należy uruchomić usługi przeglądania, pobierania oraz wyszukiwania danych przestrzennych. Usługi pozwolą wyświetlać, pobierać oraz wyszukiwać zbiory APP (oddzielnie dla MPZP, </w:t>
            </w:r>
            <w:proofErr w:type="spellStart"/>
            <w:r w:rsidRPr="0084538B">
              <w:rPr>
                <w:rFonts w:ascii="CG Omega" w:hAnsi="CG Omega"/>
                <w:sz w:val="22"/>
                <w:szCs w:val="22"/>
                <w:lang w:val="pl-PL" w:eastAsia="pl-PL"/>
              </w:rPr>
              <w:t>SUiKZP</w:t>
            </w:r>
            <w:proofErr w:type="spellEnd"/>
            <w:r w:rsidRPr="0084538B">
              <w:rPr>
                <w:rFonts w:ascii="CG Omega" w:hAnsi="CG Omega"/>
                <w:sz w:val="22"/>
                <w:szCs w:val="22"/>
                <w:lang w:val="pl-PL" w:eastAsia="pl-PL"/>
              </w:rPr>
              <w:t>). Opracowanie obejmuje przekazanie adresów URL usług.</w:t>
            </w:r>
          </w:p>
          <w:p w14:paraId="70192CD1" w14:textId="77777777" w:rsidR="009F71D7" w:rsidRPr="0084538B" w:rsidRDefault="009F71D7" w:rsidP="0084538B">
            <w:pPr>
              <w:pStyle w:val="Nagwek4"/>
              <w:spacing w:before="0" w:line="20" w:lineRule="atLeast"/>
              <w:outlineLvl w:val="3"/>
              <w:rPr>
                <w:rFonts w:ascii="CG Omega" w:eastAsia="Times New Roman" w:hAnsi="CG Omega"/>
                <w:sz w:val="22"/>
                <w:szCs w:val="22"/>
                <w:lang w:val="pl-PL" w:eastAsia="pl-PL"/>
              </w:rPr>
            </w:pPr>
          </w:p>
          <w:p w14:paraId="10D9425E" w14:textId="77777777" w:rsidR="009F71D7" w:rsidRPr="0084538B" w:rsidRDefault="009F71D7" w:rsidP="0084538B">
            <w:pPr>
              <w:pStyle w:val="Nagwek4"/>
              <w:spacing w:before="0" w:line="20" w:lineRule="atLeast"/>
              <w:outlineLvl w:val="3"/>
              <w:rPr>
                <w:rFonts w:ascii="CG Omega" w:eastAsia="Times New Roman" w:hAnsi="CG Omega"/>
                <w:color w:val="auto"/>
                <w:sz w:val="22"/>
                <w:szCs w:val="22"/>
                <w:lang w:val="pl-PL" w:eastAsia="pl-PL"/>
              </w:rPr>
            </w:pPr>
            <w:r w:rsidRPr="0084538B">
              <w:rPr>
                <w:rFonts w:ascii="CG Omega" w:eastAsia="Times New Roman" w:hAnsi="CG Omega"/>
                <w:color w:val="auto"/>
                <w:sz w:val="22"/>
                <w:szCs w:val="22"/>
                <w:lang w:val="pl-PL" w:eastAsia="pl-PL"/>
              </w:rPr>
              <w:t>Wymagania w zakresie opracowania aktów planowania przestrzennego</w:t>
            </w:r>
          </w:p>
          <w:p w14:paraId="79D3CE1C" w14:textId="77777777" w:rsidR="009F71D7" w:rsidRPr="0084538B" w:rsidRDefault="009F71D7" w:rsidP="0084538B">
            <w:pPr>
              <w:pStyle w:val="Akapitzlist"/>
              <w:widowControl/>
              <w:numPr>
                <w:ilvl w:val="0"/>
                <w:numId w:val="118"/>
              </w:numPr>
              <w:spacing w:line="20" w:lineRule="atLeast"/>
              <w:ind w:left="408" w:hanging="425"/>
              <w:contextualSpacing/>
              <w:jc w:val="left"/>
              <w:rPr>
                <w:rFonts w:ascii="CG Omega" w:hAnsi="CG Omega"/>
                <w:sz w:val="22"/>
                <w:szCs w:val="22"/>
                <w:lang w:val="pl-PL" w:eastAsia="pl-PL"/>
              </w:rPr>
            </w:pPr>
            <w:r w:rsidRPr="0084538B">
              <w:rPr>
                <w:rFonts w:ascii="CG Omega" w:hAnsi="CG Omega"/>
                <w:sz w:val="22"/>
                <w:szCs w:val="22"/>
                <w:lang w:val="pl-PL" w:eastAsia="pl-PL"/>
              </w:rPr>
              <w:t>Należy opracować rejestr w związku z wymogami Rozporządzenia Ministra Rozwoju i Technologii z dnia 24 października 2023 r. zmieniającego rozporządzenie w sprawie zbiorów danych przestrzennych oraz metadanych w zakresie zagospodarowania przestrzennego (Dz.U. 2023 poz. 2409):</w:t>
            </w:r>
          </w:p>
          <w:p w14:paraId="4D9710B1" w14:textId="77777777" w:rsidR="009F71D7" w:rsidRPr="0084538B" w:rsidRDefault="009F71D7" w:rsidP="0084538B">
            <w:pPr>
              <w:pStyle w:val="Akapitzlist"/>
              <w:widowControl/>
              <w:numPr>
                <w:ilvl w:val="1"/>
                <w:numId w:val="118"/>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 xml:space="preserve">Utworzyć pliki GML dla obowiązujących MPZP, </w:t>
            </w:r>
            <w:proofErr w:type="spellStart"/>
            <w:r w:rsidRPr="0084538B">
              <w:rPr>
                <w:rFonts w:ascii="CG Omega" w:hAnsi="CG Omega"/>
                <w:sz w:val="22"/>
                <w:szCs w:val="22"/>
                <w:lang w:val="pl-PL" w:eastAsia="pl-PL"/>
              </w:rPr>
              <w:t>SUiKZP</w:t>
            </w:r>
            <w:proofErr w:type="spellEnd"/>
            <w:r w:rsidRPr="0084538B">
              <w:rPr>
                <w:rFonts w:ascii="CG Omega" w:hAnsi="CG Omega"/>
                <w:color w:val="7030A0"/>
                <w:sz w:val="22"/>
                <w:szCs w:val="22"/>
                <w:lang w:val="pl-PL" w:eastAsia="pl-PL"/>
              </w:rPr>
              <w:t>;</w:t>
            </w:r>
          </w:p>
          <w:p w14:paraId="37682E58" w14:textId="77777777" w:rsidR="009F71D7" w:rsidRPr="0084538B" w:rsidRDefault="009F71D7" w:rsidP="0084538B">
            <w:pPr>
              <w:pStyle w:val="Akapitzlist"/>
              <w:widowControl/>
              <w:numPr>
                <w:ilvl w:val="1"/>
                <w:numId w:val="118"/>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Utworzyć zbiory danych przestrzennych dla obowiązujących APP.</w:t>
            </w:r>
          </w:p>
          <w:p w14:paraId="32C6A9DB" w14:textId="77777777" w:rsidR="009F71D7" w:rsidRPr="0084538B" w:rsidRDefault="009F71D7" w:rsidP="0084538B">
            <w:pPr>
              <w:pStyle w:val="Nagwek3"/>
              <w:spacing w:before="0" w:line="20" w:lineRule="atLeast"/>
              <w:jc w:val="both"/>
              <w:outlineLvl w:val="2"/>
              <w:rPr>
                <w:rFonts w:ascii="CG Omega" w:eastAsia="Times New Roman" w:hAnsi="CG Omega"/>
                <w:sz w:val="22"/>
                <w:szCs w:val="22"/>
                <w:lang w:val="pl-PL" w:eastAsia="pl-PL"/>
              </w:rPr>
            </w:pPr>
            <w:bookmarkStart w:id="7" w:name="_Toc169729392"/>
            <w:bookmarkStart w:id="8" w:name="_Toc176768034"/>
          </w:p>
          <w:p w14:paraId="0A6EFFC4" w14:textId="77777777" w:rsidR="009F71D7" w:rsidRPr="0084538B" w:rsidRDefault="009F71D7" w:rsidP="0084538B">
            <w:pPr>
              <w:pStyle w:val="Nagwek3"/>
              <w:spacing w:before="0" w:line="20" w:lineRule="atLeast"/>
              <w:jc w:val="both"/>
              <w:outlineLvl w:val="2"/>
              <w:rPr>
                <w:rFonts w:ascii="CG Omega" w:eastAsia="Times New Roman" w:hAnsi="CG Omega"/>
                <w:color w:val="auto"/>
                <w:sz w:val="22"/>
                <w:szCs w:val="22"/>
                <w:u w:val="single"/>
                <w:lang w:val="pl-PL" w:eastAsia="pl-PL"/>
              </w:rPr>
            </w:pPr>
            <w:r w:rsidRPr="0084538B">
              <w:rPr>
                <w:rFonts w:ascii="CG Omega" w:eastAsia="Times New Roman" w:hAnsi="CG Omega"/>
                <w:color w:val="auto"/>
                <w:sz w:val="22"/>
                <w:szCs w:val="22"/>
                <w:u w:val="single"/>
                <w:lang w:val="pl-PL" w:eastAsia="pl-PL"/>
              </w:rPr>
              <w:t xml:space="preserve">Wymagania w zakresie opracowania szablonów wydawanych dokumentów wypis, </w:t>
            </w:r>
            <w:proofErr w:type="spellStart"/>
            <w:r w:rsidRPr="0084538B">
              <w:rPr>
                <w:rFonts w:ascii="CG Omega" w:eastAsia="Times New Roman" w:hAnsi="CG Omega"/>
                <w:color w:val="auto"/>
                <w:sz w:val="22"/>
                <w:szCs w:val="22"/>
                <w:u w:val="single"/>
                <w:lang w:val="pl-PL" w:eastAsia="pl-PL"/>
              </w:rPr>
              <w:t>wyrys</w:t>
            </w:r>
            <w:proofErr w:type="spellEnd"/>
            <w:r w:rsidRPr="0084538B">
              <w:rPr>
                <w:rFonts w:ascii="CG Omega" w:eastAsia="Times New Roman" w:hAnsi="CG Omega"/>
                <w:color w:val="auto"/>
                <w:sz w:val="22"/>
                <w:szCs w:val="22"/>
                <w:u w:val="single"/>
                <w:lang w:val="pl-PL" w:eastAsia="pl-PL"/>
              </w:rPr>
              <w:t>, zaświadczenie z MPZP/</w:t>
            </w:r>
            <w:proofErr w:type="spellStart"/>
            <w:r w:rsidRPr="0084538B">
              <w:rPr>
                <w:rFonts w:ascii="CG Omega" w:eastAsia="Times New Roman" w:hAnsi="CG Omega"/>
                <w:color w:val="auto"/>
                <w:sz w:val="22"/>
                <w:szCs w:val="22"/>
                <w:u w:val="single"/>
                <w:lang w:val="pl-PL" w:eastAsia="pl-PL"/>
              </w:rPr>
              <w:t>SUiKZP</w:t>
            </w:r>
            <w:bookmarkEnd w:id="7"/>
            <w:bookmarkEnd w:id="8"/>
            <w:proofErr w:type="spellEnd"/>
          </w:p>
          <w:p w14:paraId="5F56C76F" w14:textId="77777777" w:rsidR="009F71D7" w:rsidRPr="0084538B" w:rsidRDefault="009F71D7" w:rsidP="0084538B">
            <w:pPr>
              <w:pStyle w:val="Akapitzlist"/>
              <w:widowControl/>
              <w:numPr>
                <w:ilvl w:val="0"/>
                <w:numId w:val="119"/>
              </w:numPr>
              <w:spacing w:line="20" w:lineRule="atLeast"/>
              <w:ind w:left="408" w:hanging="408"/>
              <w:contextualSpacing/>
              <w:jc w:val="left"/>
              <w:rPr>
                <w:rFonts w:ascii="CG Omega" w:hAnsi="CG Omega"/>
                <w:sz w:val="22"/>
                <w:szCs w:val="22"/>
                <w:lang w:val="pl-PL" w:eastAsia="pl-PL"/>
              </w:rPr>
            </w:pPr>
            <w:r w:rsidRPr="0084538B">
              <w:rPr>
                <w:rFonts w:ascii="CG Omega" w:hAnsi="CG Omega"/>
                <w:sz w:val="22"/>
                <w:szCs w:val="22"/>
                <w:lang w:val="pl-PL" w:eastAsia="pl-PL"/>
              </w:rPr>
              <w:t xml:space="preserve">Należy utworzyć szablony dokumentów (wypis, </w:t>
            </w:r>
            <w:proofErr w:type="spellStart"/>
            <w:r w:rsidRPr="0084538B">
              <w:rPr>
                <w:rFonts w:ascii="CG Omega" w:hAnsi="CG Omega"/>
                <w:sz w:val="22"/>
                <w:szCs w:val="22"/>
                <w:lang w:val="pl-PL" w:eastAsia="pl-PL"/>
              </w:rPr>
              <w:t>wyrys</w:t>
            </w:r>
            <w:proofErr w:type="spellEnd"/>
            <w:r w:rsidRPr="0084538B">
              <w:rPr>
                <w:rFonts w:ascii="CG Omega" w:hAnsi="CG Omega"/>
                <w:sz w:val="22"/>
                <w:szCs w:val="22"/>
                <w:lang w:val="pl-PL" w:eastAsia="pl-PL"/>
              </w:rPr>
              <w:t>, zaświadczenie z MPZP, SUIKZP, zaświadczenie o położeniu nieruchomości na obszarze rewitalizacji) na podstawie materiałów przekazanych przez Zamawiającego.</w:t>
            </w:r>
          </w:p>
          <w:p w14:paraId="1F2DE73C" w14:textId="77777777" w:rsidR="009F71D7" w:rsidRPr="0084538B" w:rsidRDefault="009F71D7" w:rsidP="0084538B">
            <w:pPr>
              <w:pStyle w:val="Nagwek3"/>
              <w:spacing w:before="0" w:line="20" w:lineRule="atLeast"/>
              <w:jc w:val="both"/>
              <w:outlineLvl w:val="2"/>
              <w:rPr>
                <w:rFonts w:ascii="CG Omega" w:eastAsia="Times New Roman" w:hAnsi="CG Omega"/>
                <w:sz w:val="22"/>
                <w:szCs w:val="22"/>
                <w:lang w:val="pl-PL" w:eastAsia="pl-PL"/>
              </w:rPr>
            </w:pPr>
            <w:bookmarkStart w:id="9" w:name="_Toc169530425"/>
            <w:bookmarkStart w:id="10" w:name="_Toc176768035"/>
          </w:p>
          <w:p w14:paraId="3F0CB094" w14:textId="77777777" w:rsidR="009F71D7" w:rsidRPr="0084538B" w:rsidRDefault="009F71D7" w:rsidP="0084538B">
            <w:pPr>
              <w:pStyle w:val="Nagwek3"/>
              <w:spacing w:before="0" w:line="20" w:lineRule="atLeast"/>
              <w:jc w:val="both"/>
              <w:outlineLvl w:val="2"/>
              <w:rPr>
                <w:rFonts w:ascii="CG Omega" w:eastAsia="Times New Roman" w:hAnsi="CG Omega"/>
                <w:color w:val="auto"/>
                <w:sz w:val="22"/>
                <w:szCs w:val="22"/>
                <w:u w:val="single"/>
                <w:lang w:val="pl-PL" w:eastAsia="pl-PL"/>
              </w:rPr>
            </w:pPr>
            <w:r w:rsidRPr="0084538B">
              <w:rPr>
                <w:rFonts w:ascii="CG Omega" w:eastAsia="Times New Roman" w:hAnsi="CG Omega"/>
                <w:color w:val="auto"/>
                <w:sz w:val="22"/>
                <w:szCs w:val="22"/>
                <w:u w:val="single"/>
                <w:lang w:val="pl-PL" w:eastAsia="pl-PL"/>
              </w:rPr>
              <w:t>Wymagania w zakresie cyfryzacji obszarów rewitalizacji, obszarów zdegradowanych</w:t>
            </w:r>
            <w:bookmarkEnd w:id="9"/>
            <w:bookmarkEnd w:id="10"/>
          </w:p>
          <w:p w14:paraId="64DEF80D" w14:textId="77777777" w:rsidR="009F71D7" w:rsidRPr="0084538B" w:rsidRDefault="009F71D7" w:rsidP="0084538B">
            <w:pPr>
              <w:pStyle w:val="Akapitzlist"/>
              <w:widowControl/>
              <w:numPr>
                <w:ilvl w:val="0"/>
                <w:numId w:val="120"/>
              </w:numPr>
              <w:spacing w:line="20" w:lineRule="atLeast"/>
              <w:ind w:left="408" w:hanging="425"/>
              <w:contextualSpacing/>
              <w:jc w:val="left"/>
              <w:rPr>
                <w:rFonts w:ascii="CG Omega" w:hAnsi="CG Omega"/>
                <w:sz w:val="22"/>
                <w:szCs w:val="22"/>
                <w:lang w:val="pl-PL" w:eastAsia="pl-PL"/>
              </w:rPr>
            </w:pPr>
            <w:r w:rsidRPr="0084538B">
              <w:rPr>
                <w:rFonts w:ascii="CG Omega" w:hAnsi="CG Omega"/>
                <w:sz w:val="22"/>
                <w:szCs w:val="22"/>
                <w:lang w:val="pl-PL" w:eastAsia="pl-PL"/>
              </w:rPr>
              <w:t xml:space="preserve">Należy </w:t>
            </w:r>
            <w:proofErr w:type="spellStart"/>
            <w:r w:rsidRPr="0084538B">
              <w:rPr>
                <w:rFonts w:ascii="CG Omega" w:hAnsi="CG Omega"/>
                <w:sz w:val="22"/>
                <w:szCs w:val="22"/>
                <w:lang w:val="pl-PL" w:eastAsia="pl-PL"/>
              </w:rPr>
              <w:t>zdigitalizować</w:t>
            </w:r>
            <w:proofErr w:type="spellEnd"/>
            <w:r w:rsidRPr="0084538B">
              <w:rPr>
                <w:rFonts w:ascii="CG Omega" w:hAnsi="CG Omega"/>
                <w:sz w:val="22"/>
                <w:szCs w:val="22"/>
                <w:lang w:val="pl-PL" w:eastAsia="pl-PL"/>
              </w:rPr>
              <w:t xml:space="preserve"> oraz udostępnić w Systemie GIS uchwały w sprawie wyznaczenia obszaru zdegradowanego, obszaru rewitalizacji.</w:t>
            </w:r>
          </w:p>
          <w:p w14:paraId="58DF0634" w14:textId="77777777" w:rsidR="009F71D7" w:rsidRPr="0084538B" w:rsidRDefault="009F71D7" w:rsidP="0084538B">
            <w:pPr>
              <w:pStyle w:val="Akapitzlist"/>
              <w:widowControl/>
              <w:numPr>
                <w:ilvl w:val="0"/>
                <w:numId w:val="120"/>
              </w:numPr>
              <w:spacing w:line="20" w:lineRule="atLeast"/>
              <w:ind w:left="408" w:hanging="425"/>
              <w:contextualSpacing/>
              <w:jc w:val="left"/>
              <w:rPr>
                <w:rFonts w:ascii="CG Omega" w:hAnsi="CG Omega"/>
                <w:sz w:val="22"/>
                <w:szCs w:val="22"/>
                <w:lang w:val="pl-PL" w:eastAsia="pl-PL"/>
              </w:rPr>
            </w:pPr>
            <w:r w:rsidRPr="0084538B">
              <w:rPr>
                <w:rFonts w:ascii="CG Omega" w:hAnsi="CG Omega"/>
                <w:sz w:val="22"/>
                <w:szCs w:val="22"/>
                <w:lang w:val="pl-PL" w:eastAsia="pl-PL"/>
              </w:rPr>
              <w:lastRenderedPageBreak/>
              <w:t>Po stronie Zamawiającego jest obowiązek przekazania kompletu danych potrzebnych do udostępnienia uchwały w sprawie wyznaczenia obszaru zdegradowanego i obszaru rewitalizacji, specjalnej strefy ekonomicznej, strefy przemysłowej, obszarów innych:</w:t>
            </w:r>
          </w:p>
          <w:p w14:paraId="7EFDDFEA" w14:textId="77777777" w:rsidR="009F71D7" w:rsidRPr="0084538B" w:rsidRDefault="009F71D7" w:rsidP="0084538B">
            <w:pPr>
              <w:pStyle w:val="Akapitzlist"/>
              <w:widowControl/>
              <w:numPr>
                <w:ilvl w:val="1"/>
                <w:numId w:val="120"/>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uchwały (*.pdf, *.</w:t>
            </w:r>
            <w:proofErr w:type="spellStart"/>
            <w:r w:rsidRPr="0084538B">
              <w:rPr>
                <w:rFonts w:ascii="CG Omega" w:hAnsi="CG Omega"/>
                <w:sz w:val="22"/>
                <w:szCs w:val="22"/>
                <w:lang w:val="pl-PL" w:eastAsia="pl-PL"/>
              </w:rPr>
              <w:t>doc</w:t>
            </w:r>
            <w:proofErr w:type="spellEnd"/>
            <w:r w:rsidRPr="0084538B">
              <w:rPr>
                <w:rFonts w:ascii="CG Omega" w:hAnsi="CG Omega"/>
                <w:sz w:val="22"/>
                <w:szCs w:val="22"/>
                <w:lang w:val="pl-PL" w:eastAsia="pl-PL"/>
              </w:rPr>
              <w:t>);</w:t>
            </w:r>
          </w:p>
          <w:p w14:paraId="6C840AD7" w14:textId="77777777" w:rsidR="009F71D7" w:rsidRPr="0084538B" w:rsidRDefault="009F71D7" w:rsidP="0084538B">
            <w:pPr>
              <w:pStyle w:val="Akapitzlist"/>
              <w:widowControl/>
              <w:numPr>
                <w:ilvl w:val="1"/>
                <w:numId w:val="120"/>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rysunki (*.</w:t>
            </w:r>
            <w:proofErr w:type="spellStart"/>
            <w:r w:rsidRPr="0084538B">
              <w:rPr>
                <w:rFonts w:ascii="CG Omega" w:hAnsi="CG Omega"/>
                <w:sz w:val="22"/>
                <w:szCs w:val="22"/>
                <w:lang w:val="pl-PL" w:eastAsia="pl-PL"/>
              </w:rPr>
              <w:t>tiff</w:t>
            </w:r>
            <w:proofErr w:type="spellEnd"/>
            <w:r w:rsidRPr="0084538B">
              <w:rPr>
                <w:rFonts w:ascii="CG Omega" w:hAnsi="CG Omega"/>
                <w:sz w:val="22"/>
                <w:szCs w:val="22"/>
                <w:lang w:val="pl-PL" w:eastAsia="pl-PL"/>
              </w:rPr>
              <w:t>, *.</w:t>
            </w:r>
            <w:proofErr w:type="spellStart"/>
            <w:r w:rsidRPr="0084538B">
              <w:rPr>
                <w:rFonts w:ascii="CG Omega" w:hAnsi="CG Omega"/>
                <w:sz w:val="22"/>
                <w:szCs w:val="22"/>
                <w:lang w:val="pl-PL" w:eastAsia="pl-PL"/>
              </w:rPr>
              <w:t>geotiff</w:t>
            </w:r>
            <w:proofErr w:type="spellEnd"/>
            <w:r w:rsidRPr="0084538B">
              <w:rPr>
                <w:rFonts w:ascii="CG Omega" w:hAnsi="CG Omega"/>
                <w:sz w:val="22"/>
                <w:szCs w:val="22"/>
                <w:lang w:val="pl-PL" w:eastAsia="pl-PL"/>
              </w:rPr>
              <w:t>, *.</w:t>
            </w:r>
            <w:proofErr w:type="spellStart"/>
            <w:r w:rsidRPr="0084538B">
              <w:rPr>
                <w:rFonts w:ascii="CG Omega" w:hAnsi="CG Omega"/>
                <w:sz w:val="22"/>
                <w:szCs w:val="22"/>
                <w:lang w:val="pl-PL" w:eastAsia="pl-PL"/>
              </w:rPr>
              <w:t>png</w:t>
            </w:r>
            <w:proofErr w:type="spellEnd"/>
            <w:r w:rsidRPr="0084538B">
              <w:rPr>
                <w:rFonts w:ascii="CG Omega" w:hAnsi="CG Omega"/>
                <w:sz w:val="22"/>
                <w:szCs w:val="22"/>
                <w:lang w:val="pl-PL" w:eastAsia="pl-PL"/>
              </w:rPr>
              <w:t>, *.jpg).</w:t>
            </w:r>
          </w:p>
          <w:p w14:paraId="20A0DD9B" w14:textId="77777777" w:rsidR="009F71D7" w:rsidRPr="0084538B" w:rsidRDefault="009F71D7" w:rsidP="0084538B">
            <w:pPr>
              <w:pStyle w:val="Akapitzlist"/>
              <w:widowControl/>
              <w:numPr>
                <w:ilvl w:val="0"/>
                <w:numId w:val="120"/>
              </w:numPr>
              <w:spacing w:line="20" w:lineRule="atLeast"/>
              <w:ind w:left="408" w:hanging="425"/>
              <w:contextualSpacing/>
              <w:jc w:val="left"/>
              <w:rPr>
                <w:rFonts w:ascii="CG Omega" w:hAnsi="CG Omega"/>
                <w:sz w:val="22"/>
                <w:szCs w:val="22"/>
                <w:lang w:val="pl-PL" w:eastAsia="pl-PL"/>
              </w:rPr>
            </w:pPr>
            <w:r w:rsidRPr="0084538B">
              <w:rPr>
                <w:rFonts w:ascii="CG Omega" w:hAnsi="CG Omega"/>
                <w:sz w:val="22"/>
                <w:szCs w:val="22"/>
                <w:lang w:val="pl-PL" w:eastAsia="pl-PL"/>
              </w:rPr>
              <w:t>Przed rozpoczęciem digitalizacji należy uporządkować i przygotować dane do przetworzenia.</w:t>
            </w:r>
          </w:p>
          <w:p w14:paraId="566254C1" w14:textId="77777777" w:rsidR="009F71D7" w:rsidRPr="0084538B" w:rsidRDefault="009F71D7" w:rsidP="0084538B">
            <w:pPr>
              <w:pStyle w:val="Akapitzlist"/>
              <w:widowControl/>
              <w:numPr>
                <w:ilvl w:val="0"/>
                <w:numId w:val="120"/>
              </w:numPr>
              <w:spacing w:line="20" w:lineRule="atLeast"/>
              <w:ind w:left="408" w:hanging="425"/>
              <w:contextualSpacing/>
              <w:jc w:val="left"/>
              <w:rPr>
                <w:rFonts w:ascii="CG Omega" w:hAnsi="CG Omega"/>
                <w:sz w:val="22"/>
                <w:szCs w:val="22"/>
                <w:lang w:val="pl-PL" w:eastAsia="pl-PL"/>
              </w:rPr>
            </w:pPr>
            <w:r w:rsidRPr="0084538B">
              <w:rPr>
                <w:rFonts w:ascii="CG Omega" w:hAnsi="CG Omega"/>
                <w:sz w:val="22"/>
                <w:szCs w:val="22"/>
                <w:lang w:val="pl-PL" w:eastAsia="pl-PL"/>
              </w:rPr>
              <w:t>Procedurę przetworzenia należy przeprowadzić w następujący sposób:</w:t>
            </w:r>
          </w:p>
          <w:p w14:paraId="155A5AF7" w14:textId="77777777" w:rsidR="009F71D7" w:rsidRPr="0084538B" w:rsidRDefault="009F71D7" w:rsidP="0084538B">
            <w:pPr>
              <w:pStyle w:val="Akapitzlist"/>
              <w:widowControl/>
              <w:numPr>
                <w:ilvl w:val="1"/>
                <w:numId w:val="120"/>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Wymagane jest zachowanie jednolitego nazewnictwa plików wyjściowych. Pliki wyjściowe powinny być nazwane zgodnie ze schematem: Z01 - numer załącznika, 2020_XI_12 - numer uchwały, tj. w przypadku rysunku - Z01_2020_XI_12, w przypadku uchwał - U_2020_XI_12_rewitalizacja.</w:t>
            </w:r>
          </w:p>
          <w:p w14:paraId="466069F5" w14:textId="77777777" w:rsidR="009F71D7" w:rsidRPr="0084538B" w:rsidRDefault="009F71D7" w:rsidP="0084538B">
            <w:pPr>
              <w:pStyle w:val="Akapitzlist"/>
              <w:widowControl/>
              <w:numPr>
                <w:ilvl w:val="1"/>
                <w:numId w:val="120"/>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 xml:space="preserve">W ramach </w:t>
            </w:r>
            <w:proofErr w:type="spellStart"/>
            <w:r w:rsidRPr="0084538B">
              <w:rPr>
                <w:rFonts w:ascii="CG Omega" w:hAnsi="CG Omega"/>
                <w:sz w:val="22"/>
                <w:szCs w:val="22"/>
                <w:lang w:val="pl-PL" w:eastAsia="pl-PL"/>
              </w:rPr>
              <w:t>wektoryzacji</w:t>
            </w:r>
            <w:proofErr w:type="spellEnd"/>
            <w:r w:rsidRPr="0084538B">
              <w:rPr>
                <w:rFonts w:ascii="CG Omega" w:hAnsi="CG Omega"/>
                <w:sz w:val="22"/>
                <w:szCs w:val="22"/>
                <w:lang w:val="pl-PL" w:eastAsia="pl-PL"/>
              </w:rPr>
              <w:t xml:space="preserve"> obszarów zdegradowanych, rewitalizacji, specjalnej strefy ekonomicznej, strefy przemysłowej, obszarów innych należy opracować warstwę powierzchniową obejmującą granice obszarów i zapisać w formacie ESRI </w:t>
            </w:r>
            <w:proofErr w:type="spellStart"/>
            <w:r w:rsidRPr="0084538B">
              <w:rPr>
                <w:rFonts w:ascii="CG Omega" w:hAnsi="CG Omega"/>
                <w:sz w:val="22"/>
                <w:szCs w:val="22"/>
                <w:lang w:val="pl-PL" w:eastAsia="pl-PL"/>
              </w:rPr>
              <w:t>shapefile</w:t>
            </w:r>
            <w:proofErr w:type="spellEnd"/>
            <w:r w:rsidRPr="0084538B">
              <w:rPr>
                <w:rFonts w:ascii="CG Omega" w:hAnsi="CG Omega"/>
                <w:sz w:val="22"/>
                <w:szCs w:val="22"/>
                <w:lang w:val="pl-PL" w:eastAsia="pl-PL"/>
              </w:rPr>
              <w:t xml:space="preserve"> (*.</w:t>
            </w:r>
            <w:proofErr w:type="spellStart"/>
            <w:r w:rsidRPr="0084538B">
              <w:rPr>
                <w:rFonts w:ascii="CG Omega" w:hAnsi="CG Omega"/>
                <w:sz w:val="22"/>
                <w:szCs w:val="22"/>
                <w:lang w:val="pl-PL" w:eastAsia="pl-PL"/>
              </w:rPr>
              <w:t>shp</w:t>
            </w:r>
            <w:proofErr w:type="spellEnd"/>
            <w:r w:rsidRPr="0084538B">
              <w:rPr>
                <w:rFonts w:ascii="CG Omega" w:hAnsi="CG Omega"/>
                <w:sz w:val="22"/>
                <w:szCs w:val="22"/>
                <w:lang w:val="pl-PL" w:eastAsia="pl-PL"/>
              </w:rPr>
              <w:t xml:space="preserve"> - plik przechowujący geometrię obiektu; *.</w:t>
            </w:r>
            <w:proofErr w:type="spellStart"/>
            <w:r w:rsidRPr="0084538B">
              <w:rPr>
                <w:rFonts w:ascii="CG Omega" w:hAnsi="CG Omega"/>
                <w:sz w:val="22"/>
                <w:szCs w:val="22"/>
                <w:lang w:val="pl-PL" w:eastAsia="pl-PL"/>
              </w:rPr>
              <w:t>shx</w:t>
            </w:r>
            <w:proofErr w:type="spellEnd"/>
            <w:r w:rsidRPr="0084538B">
              <w:rPr>
                <w:rFonts w:ascii="CG Omega" w:hAnsi="CG Omega"/>
                <w:sz w:val="22"/>
                <w:szCs w:val="22"/>
                <w:lang w:val="pl-PL" w:eastAsia="pl-PL"/>
              </w:rPr>
              <w:t xml:space="preserve"> - plik indeksowy; *.</w:t>
            </w:r>
            <w:proofErr w:type="spellStart"/>
            <w:r w:rsidRPr="0084538B">
              <w:rPr>
                <w:rFonts w:ascii="CG Omega" w:hAnsi="CG Omega"/>
                <w:sz w:val="22"/>
                <w:szCs w:val="22"/>
                <w:lang w:val="pl-PL" w:eastAsia="pl-PL"/>
              </w:rPr>
              <w:t>dbf</w:t>
            </w:r>
            <w:proofErr w:type="spellEnd"/>
            <w:r w:rsidRPr="0084538B">
              <w:rPr>
                <w:rFonts w:ascii="CG Omega" w:hAnsi="CG Omega"/>
                <w:sz w:val="22"/>
                <w:szCs w:val="22"/>
                <w:lang w:val="pl-PL" w:eastAsia="pl-PL"/>
              </w:rPr>
              <w:t xml:space="preserve"> - plik przechowujący dane atrybutowe (tabelaryczne); *.</w:t>
            </w:r>
            <w:proofErr w:type="spellStart"/>
            <w:r w:rsidRPr="0084538B">
              <w:rPr>
                <w:rFonts w:ascii="CG Omega" w:hAnsi="CG Omega"/>
                <w:sz w:val="22"/>
                <w:szCs w:val="22"/>
                <w:lang w:val="pl-PL" w:eastAsia="pl-PL"/>
              </w:rPr>
              <w:t>prj</w:t>
            </w:r>
            <w:proofErr w:type="spellEnd"/>
            <w:r w:rsidRPr="0084538B">
              <w:rPr>
                <w:rFonts w:ascii="CG Omega" w:hAnsi="CG Omega"/>
                <w:sz w:val="22"/>
                <w:szCs w:val="22"/>
                <w:lang w:val="pl-PL" w:eastAsia="pl-PL"/>
              </w:rPr>
              <w:t xml:space="preserve"> - plik przechowujący informację na temat układu współrzędnych i odwzorowania) w układzie współrzędnych EPSG: 4326.</w:t>
            </w:r>
          </w:p>
          <w:p w14:paraId="7BCDA6A1" w14:textId="77777777" w:rsidR="009F71D7" w:rsidRPr="0084538B" w:rsidRDefault="009F71D7" w:rsidP="0084538B">
            <w:pPr>
              <w:pStyle w:val="Akapitzlist"/>
              <w:widowControl/>
              <w:numPr>
                <w:ilvl w:val="0"/>
                <w:numId w:val="120"/>
              </w:numPr>
              <w:spacing w:line="20" w:lineRule="atLeast"/>
              <w:ind w:left="408" w:hanging="425"/>
              <w:contextualSpacing/>
              <w:jc w:val="left"/>
              <w:rPr>
                <w:rFonts w:ascii="CG Omega" w:hAnsi="CG Omega"/>
                <w:sz w:val="22"/>
                <w:szCs w:val="22"/>
                <w:lang w:val="pl-PL" w:eastAsia="pl-PL"/>
              </w:rPr>
            </w:pPr>
            <w:proofErr w:type="spellStart"/>
            <w:r w:rsidRPr="0084538B">
              <w:rPr>
                <w:rFonts w:ascii="CG Omega" w:hAnsi="CG Omega"/>
                <w:sz w:val="22"/>
                <w:szCs w:val="22"/>
                <w:lang w:val="pl-PL" w:eastAsia="pl-PL"/>
              </w:rPr>
              <w:t>Wektoryzacja</w:t>
            </w:r>
            <w:proofErr w:type="spellEnd"/>
            <w:r w:rsidRPr="0084538B">
              <w:rPr>
                <w:rFonts w:ascii="CG Omega" w:hAnsi="CG Omega"/>
                <w:sz w:val="22"/>
                <w:szCs w:val="22"/>
                <w:lang w:val="pl-PL" w:eastAsia="pl-PL"/>
              </w:rPr>
              <w:t xml:space="preserve"> obszarów obejmuje uzupełnienie atrybutów zgodnie z poniższą listą:</w:t>
            </w:r>
          </w:p>
          <w:p w14:paraId="1B7E6B65" w14:textId="77777777" w:rsidR="009F71D7" w:rsidRPr="0084538B" w:rsidRDefault="009F71D7" w:rsidP="0084538B">
            <w:pPr>
              <w:pStyle w:val="Akapitzlist"/>
              <w:widowControl/>
              <w:numPr>
                <w:ilvl w:val="1"/>
                <w:numId w:val="120"/>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Typ (Obszar rewitalizacji, Obszar zdegradowany);</w:t>
            </w:r>
          </w:p>
          <w:p w14:paraId="5BEAD3BD" w14:textId="77777777" w:rsidR="009F71D7" w:rsidRPr="0084538B" w:rsidRDefault="009F71D7" w:rsidP="0084538B">
            <w:pPr>
              <w:pStyle w:val="Akapitzlist"/>
              <w:widowControl/>
              <w:numPr>
                <w:ilvl w:val="1"/>
                <w:numId w:val="120"/>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Nazwa;</w:t>
            </w:r>
          </w:p>
          <w:p w14:paraId="5AC9CF87" w14:textId="77777777" w:rsidR="009F71D7" w:rsidRPr="0084538B" w:rsidRDefault="009F71D7" w:rsidP="0084538B">
            <w:pPr>
              <w:pStyle w:val="Akapitzlist"/>
              <w:widowControl/>
              <w:numPr>
                <w:ilvl w:val="1"/>
                <w:numId w:val="120"/>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Numer uchwały;</w:t>
            </w:r>
          </w:p>
          <w:p w14:paraId="0B2B4E08" w14:textId="77777777" w:rsidR="009F71D7" w:rsidRPr="0084538B" w:rsidRDefault="009F71D7" w:rsidP="0084538B">
            <w:pPr>
              <w:pStyle w:val="Akapitzlist"/>
              <w:widowControl/>
              <w:numPr>
                <w:ilvl w:val="1"/>
                <w:numId w:val="120"/>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Data uchwały;</w:t>
            </w:r>
          </w:p>
          <w:p w14:paraId="175D302C" w14:textId="77777777" w:rsidR="009F71D7" w:rsidRPr="0084538B" w:rsidRDefault="009F71D7" w:rsidP="0084538B">
            <w:pPr>
              <w:pStyle w:val="Akapitzlist"/>
              <w:widowControl/>
              <w:numPr>
                <w:ilvl w:val="1"/>
                <w:numId w:val="120"/>
              </w:numPr>
              <w:spacing w:line="20" w:lineRule="atLeast"/>
              <w:ind w:left="975" w:hanging="425"/>
              <w:contextualSpacing/>
              <w:jc w:val="left"/>
              <w:rPr>
                <w:rFonts w:ascii="CG Omega" w:hAnsi="CG Omega"/>
                <w:sz w:val="22"/>
                <w:szCs w:val="22"/>
                <w:lang w:val="pl-PL" w:eastAsia="pl-PL"/>
              </w:rPr>
            </w:pPr>
            <w:r w:rsidRPr="0084538B">
              <w:rPr>
                <w:rFonts w:ascii="CG Omega" w:hAnsi="CG Omega"/>
                <w:sz w:val="22"/>
                <w:szCs w:val="22"/>
                <w:lang w:val="pl-PL" w:eastAsia="pl-PL"/>
              </w:rPr>
              <w:t>Opis.</w:t>
            </w:r>
          </w:p>
          <w:p w14:paraId="6D0DC25A" w14:textId="77777777" w:rsidR="009F71D7" w:rsidRPr="0084538B" w:rsidRDefault="009F71D7" w:rsidP="0084538B">
            <w:pPr>
              <w:pStyle w:val="Akapitzlist"/>
              <w:widowControl/>
              <w:numPr>
                <w:ilvl w:val="0"/>
                <w:numId w:val="120"/>
              </w:numPr>
              <w:spacing w:line="20" w:lineRule="atLeast"/>
              <w:ind w:left="408" w:hanging="425"/>
              <w:contextualSpacing/>
              <w:jc w:val="left"/>
              <w:rPr>
                <w:rFonts w:ascii="CG Omega" w:hAnsi="CG Omega"/>
                <w:sz w:val="22"/>
                <w:szCs w:val="22"/>
                <w:lang w:val="pl-PL" w:eastAsia="pl-PL"/>
              </w:rPr>
            </w:pPr>
            <w:r w:rsidRPr="0084538B">
              <w:rPr>
                <w:rFonts w:ascii="CG Omega" w:hAnsi="CG Omega"/>
                <w:sz w:val="22"/>
                <w:szCs w:val="22"/>
                <w:lang w:val="pl-PL" w:eastAsia="pl-PL"/>
              </w:rPr>
              <w:t>Należy zaimportować zasięgi oraz uchwały w sprawie wyznaczenia obszaru zdegradowanego, obszaru rewitalizacji do bazy danych systemu GIS.</w:t>
            </w:r>
          </w:p>
        </w:tc>
      </w:tr>
      <w:tr w:rsidR="009F71D7" w:rsidRPr="0084538B" w14:paraId="7C73B539" w14:textId="77777777" w:rsidTr="00F01A74">
        <w:tc>
          <w:tcPr>
            <w:tcW w:w="2030" w:type="dxa"/>
            <w:shd w:val="clear" w:color="auto" w:fill="auto"/>
          </w:tcPr>
          <w:p w14:paraId="655AE89C"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Wymagania funkcjonalne Systemu GIS - Wypisy, wyrysy, zaświadczenia z MPZP/</w:t>
            </w:r>
            <w:proofErr w:type="spellStart"/>
            <w:r w:rsidRPr="0084538B">
              <w:rPr>
                <w:rFonts w:ascii="CG Omega" w:hAnsi="CG Omega" w:cs="Arial"/>
                <w:sz w:val="22"/>
                <w:szCs w:val="22"/>
                <w:lang w:val="pl-PL"/>
              </w:rPr>
              <w:t>SUiKZP</w:t>
            </w:r>
            <w:proofErr w:type="spellEnd"/>
          </w:p>
        </w:tc>
        <w:tc>
          <w:tcPr>
            <w:tcW w:w="12076" w:type="dxa"/>
          </w:tcPr>
          <w:p w14:paraId="6B9AA74C" w14:textId="77777777" w:rsidR="009F71D7" w:rsidRPr="0084538B" w:rsidRDefault="009F71D7" w:rsidP="0084538B">
            <w:pPr>
              <w:pStyle w:val="Nagwek3"/>
              <w:spacing w:before="0" w:line="20" w:lineRule="atLeast"/>
              <w:jc w:val="both"/>
              <w:outlineLvl w:val="2"/>
              <w:rPr>
                <w:rFonts w:ascii="CG Omega" w:hAnsi="CG Omega"/>
                <w:color w:val="auto"/>
                <w:sz w:val="22"/>
                <w:szCs w:val="22"/>
                <w:u w:val="single"/>
                <w:lang w:val="pl-PL"/>
              </w:rPr>
            </w:pPr>
            <w:bookmarkStart w:id="11" w:name="_Toc169729394"/>
            <w:bookmarkStart w:id="12" w:name="_Toc176776545"/>
            <w:r w:rsidRPr="0084538B">
              <w:rPr>
                <w:rFonts w:ascii="CG Omega" w:hAnsi="CG Omega"/>
                <w:color w:val="auto"/>
                <w:sz w:val="22"/>
                <w:szCs w:val="22"/>
                <w:u w:val="single"/>
                <w:lang w:val="pl-PL"/>
              </w:rPr>
              <w:t>Wymagania ogólne systemu</w:t>
            </w:r>
            <w:bookmarkEnd w:id="11"/>
            <w:bookmarkEnd w:id="12"/>
          </w:p>
          <w:p w14:paraId="27110DC4" w14:textId="77777777" w:rsidR="009F71D7" w:rsidRPr="0084538B" w:rsidRDefault="009F71D7" w:rsidP="0084538B">
            <w:pPr>
              <w:widowControl/>
              <w:numPr>
                <w:ilvl w:val="0"/>
                <w:numId w:val="121"/>
              </w:numPr>
              <w:spacing w:line="20" w:lineRule="atLeast"/>
              <w:ind w:left="408" w:hanging="425"/>
              <w:jc w:val="both"/>
              <w:rPr>
                <w:rFonts w:ascii="CG Omega" w:hAnsi="CG Omega" w:cstheme="minorHAnsi"/>
                <w:color w:val="000000"/>
                <w:sz w:val="22"/>
                <w:szCs w:val="22"/>
                <w:lang w:val="pl-PL"/>
              </w:rPr>
            </w:pPr>
            <w:r w:rsidRPr="0084538B">
              <w:rPr>
                <w:rFonts w:ascii="CG Omega" w:hAnsi="CG Omega" w:cstheme="minorHAnsi"/>
                <w:color w:val="000000"/>
                <w:sz w:val="22"/>
                <w:szCs w:val="22"/>
                <w:highlight w:val="white"/>
                <w:lang w:val="pl-PL"/>
              </w:rPr>
              <w:t>Wszystkie wymagania funkcjonalne Systemu GIS muszą być realizowane przez aplikacje internetową za pośrednictwem przeglądarki internetowej. Zamawiający nie dopuszcza możliwości stosowania rozwiązania w postaci aplikacji desktopowej.</w:t>
            </w:r>
          </w:p>
          <w:p w14:paraId="5449D51E" w14:textId="77777777" w:rsidR="009F71D7" w:rsidRPr="0084538B" w:rsidRDefault="009F71D7" w:rsidP="0084538B">
            <w:pPr>
              <w:pStyle w:val="Nagwek3"/>
              <w:spacing w:before="0" w:line="20" w:lineRule="atLeast"/>
              <w:jc w:val="both"/>
              <w:outlineLvl w:val="2"/>
              <w:rPr>
                <w:rFonts w:ascii="CG Omega" w:eastAsia="Times New Roman" w:hAnsi="CG Omega"/>
                <w:color w:val="auto"/>
                <w:sz w:val="22"/>
                <w:szCs w:val="22"/>
                <w:u w:val="single"/>
                <w:lang w:val="pl-PL" w:eastAsia="pl-PL"/>
              </w:rPr>
            </w:pPr>
          </w:p>
          <w:p w14:paraId="2F81D397" w14:textId="77777777" w:rsidR="009F71D7" w:rsidRPr="0084538B" w:rsidRDefault="009F71D7" w:rsidP="0084538B">
            <w:pPr>
              <w:pStyle w:val="Nagwek3"/>
              <w:spacing w:before="0" w:line="20" w:lineRule="atLeast"/>
              <w:jc w:val="both"/>
              <w:outlineLvl w:val="2"/>
              <w:rPr>
                <w:rFonts w:ascii="CG Omega" w:hAnsi="CG Omega"/>
                <w:color w:val="auto"/>
                <w:sz w:val="22"/>
                <w:szCs w:val="22"/>
                <w:u w:val="single"/>
                <w:lang w:val="pl-PL"/>
              </w:rPr>
            </w:pPr>
            <w:bookmarkStart w:id="13" w:name="_Toc169729395"/>
            <w:bookmarkStart w:id="14" w:name="_Toc176776546"/>
            <w:r w:rsidRPr="0084538B">
              <w:rPr>
                <w:rFonts w:ascii="CG Omega" w:hAnsi="CG Omega"/>
                <w:color w:val="auto"/>
                <w:sz w:val="22"/>
                <w:szCs w:val="22"/>
                <w:u w:val="single"/>
                <w:lang w:val="pl-PL"/>
              </w:rPr>
              <w:t>Wymagania funkcjonalne w zakresie mapy</w:t>
            </w:r>
            <w:bookmarkEnd w:id="13"/>
            <w:bookmarkEnd w:id="14"/>
          </w:p>
          <w:p w14:paraId="229F0CB7"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posiadać bazę danych zintegrowaną z mapą interaktywną, której aktualizacja odbywa się w czasie rzeczywistym na podstawie bazy danych.</w:t>
            </w:r>
          </w:p>
          <w:p w14:paraId="4AB79F8C"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 xml:space="preserve">System musi umożliwiać wyświetlanie danych zgromadzonych w systemie na dowolnym podkładzie (m.in. dane PODGIK, OSM, </w:t>
            </w:r>
            <w:proofErr w:type="spellStart"/>
            <w:r w:rsidRPr="0084538B">
              <w:rPr>
                <w:rFonts w:ascii="CG Omega" w:hAnsi="CG Omega"/>
                <w:sz w:val="22"/>
                <w:szCs w:val="22"/>
                <w:lang w:val="pl-PL"/>
              </w:rPr>
              <w:t>Ortofotomapa</w:t>
            </w:r>
            <w:proofErr w:type="spellEnd"/>
            <w:r w:rsidRPr="0084538B">
              <w:rPr>
                <w:rFonts w:ascii="CG Omega" w:hAnsi="CG Omega"/>
                <w:sz w:val="22"/>
                <w:szCs w:val="22"/>
                <w:lang w:val="pl-PL"/>
              </w:rPr>
              <w:t>).</w:t>
            </w:r>
          </w:p>
          <w:p w14:paraId="01709A40"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wyświetlenie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obiektu na mapie, po kliknięciu w dowolny punkt wewnątrz obiektu. </w:t>
            </w:r>
          </w:p>
          <w:p w14:paraId="57DA3B4D"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automatycznie pobierać i aktualizować dane o działkach ewidencyjnych znajdujących się w bazie danych systemu, na podstawie usługi WFS udostępnionej przez </w:t>
            </w:r>
            <w:proofErr w:type="spellStart"/>
            <w:r w:rsidRPr="0084538B">
              <w:rPr>
                <w:rFonts w:ascii="CG Omega" w:hAnsi="CG Omega"/>
                <w:sz w:val="22"/>
                <w:szCs w:val="22"/>
                <w:lang w:val="pl-PL"/>
              </w:rPr>
              <w:t>PODGiK</w:t>
            </w:r>
            <w:proofErr w:type="spellEnd"/>
            <w:r w:rsidRPr="0084538B">
              <w:rPr>
                <w:rFonts w:ascii="CG Omega" w:hAnsi="CG Omega"/>
                <w:sz w:val="22"/>
                <w:szCs w:val="22"/>
                <w:lang w:val="pl-PL"/>
              </w:rPr>
              <w:t xml:space="preserve">. Aktualizacja danych dotyczy części graficznej bazy </w:t>
            </w:r>
            <w:proofErr w:type="spellStart"/>
            <w:r w:rsidRPr="0084538B">
              <w:rPr>
                <w:rFonts w:ascii="CG Omega" w:hAnsi="CG Omega"/>
                <w:sz w:val="22"/>
                <w:szCs w:val="22"/>
                <w:lang w:val="pl-PL"/>
              </w:rPr>
              <w:t>EGiB</w:t>
            </w:r>
            <w:proofErr w:type="spellEnd"/>
            <w:r w:rsidRPr="0084538B">
              <w:rPr>
                <w:rFonts w:ascii="CG Omega" w:hAnsi="CG Omega"/>
                <w:sz w:val="22"/>
                <w:szCs w:val="22"/>
                <w:lang w:val="pl-PL"/>
              </w:rPr>
              <w:t>.</w:t>
            </w:r>
          </w:p>
          <w:p w14:paraId="6A21DFB3"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użytkownikowi samodzielnie dodawanie warstw WMS do widoku mapy oraz odczytywanie informacji o danych zawartych na warstwach (dotyczy warstw WMS udostępniających usługę </w:t>
            </w:r>
            <w:proofErr w:type="spellStart"/>
            <w:r w:rsidRPr="0084538B">
              <w:rPr>
                <w:rFonts w:ascii="CG Omega" w:hAnsi="CG Omega"/>
                <w:sz w:val="22"/>
                <w:szCs w:val="22"/>
                <w:lang w:val="pl-PL"/>
              </w:rPr>
              <w:t>GetFeatureInfo</w:t>
            </w:r>
            <w:proofErr w:type="spellEnd"/>
            <w:r w:rsidRPr="0084538B">
              <w:rPr>
                <w:rFonts w:ascii="CG Omega" w:hAnsi="CG Omega"/>
                <w:sz w:val="22"/>
                <w:szCs w:val="22"/>
                <w:lang w:val="pl-PL"/>
              </w:rPr>
              <w:t>) za pomocą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po kliknięciu w dowolny punkt na mapie w obrębie warstwy.</w:t>
            </w:r>
          </w:p>
          <w:p w14:paraId="308FBC75"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spełnić następujące wymagania funkcjonalne w zakresie wyszukiwania działek na mapie:</w:t>
            </w:r>
          </w:p>
          <w:p w14:paraId="153D9399"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w:t>
            </w:r>
            <w:proofErr w:type="spellStart"/>
            <w:r w:rsidRPr="0084538B">
              <w:rPr>
                <w:rFonts w:ascii="CG Omega" w:hAnsi="CG Omega"/>
                <w:sz w:val="22"/>
                <w:szCs w:val="22"/>
                <w:lang w:val="pl-PL"/>
              </w:rPr>
              <w:t>GUGiK</w:t>
            </w:r>
            <w:proofErr w:type="spellEnd"/>
            <w:r w:rsidRPr="0084538B">
              <w:rPr>
                <w:rFonts w:ascii="CG Omega" w:hAnsi="CG Omega"/>
                <w:sz w:val="22"/>
                <w:szCs w:val="22"/>
                <w:lang w:val="pl-PL"/>
              </w:rPr>
              <w:t xml:space="preserve"> i działki pozyskane z bazy PODGIK wraz z informacją o źródle (</w:t>
            </w:r>
            <w:proofErr w:type="spellStart"/>
            <w:r w:rsidRPr="0084538B">
              <w:rPr>
                <w:rFonts w:ascii="CG Omega" w:hAnsi="CG Omega"/>
                <w:sz w:val="22"/>
                <w:szCs w:val="22"/>
                <w:lang w:val="pl-PL"/>
              </w:rPr>
              <w:t>GUGiK</w:t>
            </w:r>
            <w:proofErr w:type="spellEnd"/>
            <w:r w:rsidRPr="0084538B">
              <w:rPr>
                <w:rFonts w:ascii="CG Omega" w:hAnsi="CG Omega"/>
                <w:sz w:val="22"/>
                <w:szCs w:val="22"/>
                <w:lang w:val="pl-PL"/>
              </w:rPr>
              <w:t xml:space="preserve"> lub </w:t>
            </w:r>
            <w:proofErr w:type="spellStart"/>
            <w:r w:rsidRPr="0084538B">
              <w:rPr>
                <w:rFonts w:ascii="CG Omega" w:hAnsi="CG Omega"/>
                <w:sz w:val="22"/>
                <w:szCs w:val="22"/>
                <w:lang w:val="pl-PL"/>
              </w:rPr>
              <w:t>PODGiK</w:t>
            </w:r>
            <w:proofErr w:type="spellEnd"/>
            <w:r w:rsidRPr="0084538B">
              <w:rPr>
                <w:rFonts w:ascii="CG Omega" w:hAnsi="CG Omega"/>
                <w:sz w:val="22"/>
                <w:szCs w:val="22"/>
                <w:lang w:val="pl-PL"/>
              </w:rPr>
              <w:t>).</w:t>
            </w:r>
          </w:p>
          <w:p w14:paraId="765405CF"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automatycznie przenosić widok mapy do wyszukanej działki oraz wyróżnić jej granice, po wybraniu właściwej działki z listy podpowiedzi. Przeniesienie widoku mapy nie może wymagać dodatkowego zatwierdzenia po wybraniu z listy.</w:t>
            </w:r>
          </w:p>
          <w:p w14:paraId="106FBD01"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wyszukiwanie działek za pomocą wyszukiwarki z opcją </w:t>
            </w:r>
            <w:proofErr w:type="spellStart"/>
            <w:r w:rsidRPr="0084538B">
              <w:rPr>
                <w:rFonts w:ascii="CG Omega" w:hAnsi="CG Omega"/>
                <w:sz w:val="22"/>
                <w:szCs w:val="22"/>
                <w:lang w:val="pl-PL"/>
              </w:rPr>
              <w:t>autopodpowiedzi</w:t>
            </w:r>
            <w:proofErr w:type="spellEnd"/>
            <w:r w:rsidRPr="0084538B">
              <w:rPr>
                <w:rFonts w:ascii="CG Omega" w:hAnsi="CG Omega"/>
                <w:sz w:val="22"/>
                <w:szCs w:val="22"/>
                <w:lang w:val="pl-PL"/>
              </w:rPr>
              <w:t xml:space="preserve"> po 3 znakach.</w:t>
            </w:r>
          </w:p>
          <w:p w14:paraId="29B28AEF"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przeszukiwanie zarówno wybranego obrębu z listy jak i wszystkich obrębów w gminie podczas wyszukiwania działek na mapie.</w:t>
            </w:r>
          </w:p>
          <w:p w14:paraId="4188B5CF"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automatyczne zaznaczenie (wybieranie) działki na mapie po wyszukaniu, poprzez wyróżnienie jej granic na mapie.</w:t>
            </w:r>
          </w:p>
          <w:p w14:paraId="34B3AEE0"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zaznaczanie (wybieranie) działek poprzez wybranie obrębu ewidencyjnego, a następnie wpisanie numeru co najmniej jednej działki ewidencyjnej w dedykowanym oknie, dostępnym z poziomu mapy. Po przeszukaniu bazy działek system musi generować raport różnicowy przedstawiający informację o działkach odnalezionych oraz nieodnalezionych w bazie danych.</w:t>
            </w:r>
          </w:p>
          <w:p w14:paraId="6C4897B2"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zaznaczanie (wybieranie) działek na mapie poprzez bezpośrednie zaznaczenie jednej lub więcej działek ewidencyjnych na mapie.</w:t>
            </w:r>
          </w:p>
          <w:p w14:paraId="37F07D14"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lastRenderedPageBreak/>
              <w:t xml:space="preserve">System musi umożliwiać zaznaczanie (wybieranie) działek oraz obiektów z bazy danych systemu na mapie poprzez zapytanie przestrzenne. Zapytanie przestrzenne musi zapewniać relacje typu: </w:t>
            </w:r>
            <w:proofErr w:type="spellStart"/>
            <w:r w:rsidRPr="0084538B">
              <w:rPr>
                <w:rFonts w:ascii="CG Omega" w:hAnsi="CG Omega"/>
                <w:sz w:val="22"/>
                <w:szCs w:val="22"/>
                <w:lang w:val="pl-PL"/>
              </w:rPr>
              <w:t>overlaps</w:t>
            </w:r>
            <w:proofErr w:type="spellEnd"/>
            <w:r w:rsidRPr="0084538B">
              <w:rPr>
                <w:rFonts w:ascii="CG Omega" w:hAnsi="CG Omega"/>
                <w:sz w:val="22"/>
                <w:szCs w:val="22"/>
                <w:lang w:val="pl-PL"/>
              </w:rPr>
              <w:t>, zarówno pomiędzy działkami jak i obiektami z bazy danych systemu, a narysowanym przez użytkownika wielobokiem.</w:t>
            </w:r>
          </w:p>
          <w:p w14:paraId="1FFB3405"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automatycznie dodawać zaznaczone na mapie działki oraz obiekty z bazy danych systemu do rejestru zaznaczonych obiektów, dostępnego w formie tabelarycznej w widoku mapy. </w:t>
            </w:r>
          </w:p>
          <w:p w14:paraId="03076FCC"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pobieranie danych geometrycznych i opisowych dotyczących zaznaczonych działek do formatu *.</w:t>
            </w:r>
            <w:proofErr w:type="spellStart"/>
            <w:r w:rsidRPr="0084538B">
              <w:rPr>
                <w:rFonts w:ascii="CG Omega" w:hAnsi="CG Omega"/>
                <w:sz w:val="22"/>
                <w:szCs w:val="22"/>
                <w:lang w:val="pl-PL"/>
              </w:rPr>
              <w:t>shp</w:t>
            </w:r>
            <w:proofErr w:type="spellEnd"/>
            <w:r w:rsidRPr="0084538B">
              <w:rPr>
                <w:rFonts w:ascii="CG Omega" w:hAnsi="CG Omega"/>
                <w:sz w:val="22"/>
                <w:szCs w:val="22"/>
                <w:lang w:val="pl-PL"/>
              </w:rPr>
              <w:t>, *.</w:t>
            </w:r>
            <w:proofErr w:type="spellStart"/>
            <w:r w:rsidRPr="0084538B">
              <w:rPr>
                <w:rFonts w:ascii="CG Omega" w:hAnsi="CG Omega"/>
                <w:sz w:val="22"/>
                <w:szCs w:val="22"/>
                <w:lang w:val="pl-PL"/>
              </w:rPr>
              <w:t>gml</w:t>
            </w:r>
            <w:proofErr w:type="spellEnd"/>
            <w:r w:rsidRPr="0084538B">
              <w:rPr>
                <w:rFonts w:ascii="CG Omega" w:hAnsi="CG Omega"/>
                <w:sz w:val="22"/>
                <w:szCs w:val="22"/>
                <w:lang w:val="pl-PL"/>
              </w:rPr>
              <w:t>, *.</w:t>
            </w:r>
            <w:proofErr w:type="spellStart"/>
            <w:r w:rsidRPr="0084538B">
              <w:rPr>
                <w:rFonts w:ascii="CG Omega" w:hAnsi="CG Omega"/>
                <w:sz w:val="22"/>
                <w:szCs w:val="22"/>
                <w:lang w:val="pl-PL"/>
              </w:rPr>
              <w:t>kml</w:t>
            </w:r>
            <w:proofErr w:type="spellEnd"/>
            <w:r w:rsidRPr="0084538B">
              <w:rPr>
                <w:rFonts w:ascii="CG Omega" w:hAnsi="CG Omega"/>
                <w:sz w:val="22"/>
                <w:szCs w:val="22"/>
                <w:lang w:val="pl-PL"/>
              </w:rPr>
              <w:t>, *.</w:t>
            </w:r>
            <w:proofErr w:type="spellStart"/>
            <w:r w:rsidRPr="0084538B">
              <w:rPr>
                <w:rFonts w:ascii="CG Omega" w:hAnsi="CG Omega"/>
                <w:sz w:val="22"/>
                <w:szCs w:val="22"/>
                <w:lang w:val="pl-PL"/>
              </w:rPr>
              <w:t>dxf</w:t>
            </w:r>
            <w:proofErr w:type="spellEnd"/>
            <w:r w:rsidRPr="0084538B">
              <w:rPr>
                <w:rFonts w:ascii="CG Omega" w:hAnsi="CG Omega"/>
                <w:sz w:val="22"/>
                <w:szCs w:val="22"/>
                <w:lang w:val="pl-PL"/>
              </w:rPr>
              <w:t>,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w:t>
            </w:r>
          </w:p>
          <w:p w14:paraId="4F589FA1"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spełnić następujące wymagania funkcjonalne w zakresie wyszukiwania adresów na mapie:</w:t>
            </w:r>
          </w:p>
          <w:p w14:paraId="15F0B803"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wyszukiwanie adresów na mapie z opcją </w:t>
            </w:r>
            <w:proofErr w:type="spellStart"/>
            <w:r w:rsidRPr="0084538B">
              <w:rPr>
                <w:rFonts w:ascii="CG Omega" w:hAnsi="CG Omega"/>
                <w:sz w:val="22"/>
                <w:szCs w:val="22"/>
                <w:lang w:val="pl-PL"/>
              </w:rPr>
              <w:t>autopodpowiedzi</w:t>
            </w:r>
            <w:proofErr w:type="spellEnd"/>
            <w:r w:rsidRPr="0084538B">
              <w:rPr>
                <w:rFonts w:ascii="CG Omega" w:hAnsi="CG Omega"/>
                <w:sz w:val="22"/>
                <w:szCs w:val="22"/>
                <w:lang w:val="pl-PL"/>
              </w:rPr>
              <w:t xml:space="preserve"> po 3 znakach.</w:t>
            </w:r>
          </w:p>
          <w:p w14:paraId="4ED0115F"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automatycznie przenosić widok mapy do wyszukanego adresu, zaznaczać dokładną lokalizację adresu na mapie w odniesieniu do działki ewidencyjnej oraz zaznaczyć granice działki, w obrębie której zlokalizowany jest punkt adresowy.</w:t>
            </w:r>
          </w:p>
          <w:p w14:paraId="1F3751E4"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spełnić następujące wymagania funkcjonalne w zakresie wyszukiwania działek na mapie, dla których wygenerowano dokument o określonej sygnaturze:</w:t>
            </w:r>
          </w:p>
          <w:p w14:paraId="284D4C48"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wyszukiwanie działek, dla których wygenerowano dokument o określonej sygnaturze poprzez podanie fragmentu sygnatury sprawy, z opcją </w:t>
            </w:r>
            <w:proofErr w:type="spellStart"/>
            <w:r w:rsidRPr="0084538B">
              <w:rPr>
                <w:rFonts w:ascii="CG Omega" w:hAnsi="CG Omega"/>
                <w:sz w:val="22"/>
                <w:szCs w:val="22"/>
                <w:lang w:val="pl-PL"/>
              </w:rPr>
              <w:t>autopodpowiedzi</w:t>
            </w:r>
            <w:proofErr w:type="spellEnd"/>
            <w:r w:rsidRPr="0084538B">
              <w:rPr>
                <w:rFonts w:ascii="CG Omega" w:hAnsi="CG Omega"/>
                <w:sz w:val="22"/>
                <w:szCs w:val="22"/>
                <w:lang w:val="pl-PL"/>
              </w:rPr>
              <w:t xml:space="preserve"> po 3 znakach. </w:t>
            </w:r>
          </w:p>
          <w:p w14:paraId="38741F54"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automatycznie przenosić widok mapy do wyszukanej działki oraz wyróżnić jej granice, po wybraniu właściwej działki z listy podpowiedzi. Przeniesienie widoku mapy nie może wymagać dodatkowego zatwierdzenia po wybraniu z listy.</w:t>
            </w:r>
          </w:p>
          <w:p w14:paraId="59E2A3B2"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spełnić następujące wymagania funkcjonalne w zakresie wyszukiwania przeznaczeń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na mapie:</w:t>
            </w:r>
          </w:p>
          <w:p w14:paraId="66AEB6C2"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wyszukiwanie przeznaczeń na mapie poprzez wybór typu planu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numeru uchwały, której przeznaczenia mają być przeszukiwana, wybór dowolnej liczby przeznaczeń, które mają zostać wskazane na mapie poprzez wskazanie symboli przeznaczeń na liście. </w:t>
            </w:r>
          </w:p>
          <w:p w14:paraId="57A61B2C"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automatycznie przenosić widok mapy do wyszukanych przeznaczeń oraz zaznaczać je na mapie, poprzez wyróżnienie ich granic.</w:t>
            </w:r>
          </w:p>
          <w:p w14:paraId="1A6D5A00"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wyświetlanie jednego, spójnego stylistycznie okna informacyjnego o działce po kliknięciu w dowolny punkt wewnątrz działki. Okno informacyjne musi być podzielone na zakładki tematyczne, zawierające następujące informacje z zakresu poszczególnych modułów systemu:</w:t>
            </w:r>
          </w:p>
          <w:p w14:paraId="702284DE"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Pełny identyfikator działki;</w:t>
            </w:r>
          </w:p>
          <w:p w14:paraId="775034CD"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Obręb;</w:t>
            </w:r>
          </w:p>
          <w:p w14:paraId="5B069BED"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lastRenderedPageBreak/>
              <w:t>Liczba dokumentów wydanych dla działki wraz z linkiem przekierowującym do listy tych dokumentów;</w:t>
            </w:r>
          </w:p>
          <w:p w14:paraId="2798ABE4"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Powierzchnia działki (w przypadku braku danych o powierzchni ewidencyjnej, system musi samoczynnie wyliczać powierzchnię geometryczną oraz prezentować ją w oknie informacyjnym);</w:t>
            </w:r>
          </w:p>
          <w:p w14:paraId="270706AC"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Numer uchwały MPZP na terenie wybranej działki wraz z linkiem przekierowującym do treści uchwały; </w:t>
            </w:r>
          </w:p>
          <w:p w14:paraId="5397BAD7"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Pełna nazwa MPZP;</w:t>
            </w:r>
          </w:p>
          <w:p w14:paraId="7EE7B972"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Data uchwalenia uchwały MPZP obowiązującego na terenie wybranej działki;</w:t>
            </w:r>
          </w:p>
          <w:p w14:paraId="1AC24779"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Oryginalna skala rysunku MPZP obowiązującego na terenie wybranej działki;</w:t>
            </w:r>
          </w:p>
          <w:p w14:paraId="2A3CA694"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Numer Dziennika Urzędowego do uchwały MPZP na terenie wybranej działki wraz z linkiem przekierowującym na stronę BIP z Dziennikiem;</w:t>
            </w:r>
          </w:p>
          <w:p w14:paraId="73CF4963"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Opis i symbol ustaleń MPZP na terenie wybranej działki wraz z powierzchnią, procentowym udziałem danego przeznaczenia w działce oraz linkiem przekierowującym do ustaleń szczegółowych MPZP dla konkretnego przeznaczenia na działce;</w:t>
            </w:r>
          </w:p>
          <w:p w14:paraId="723F620F"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Numer uchwały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na terenie wybranej działki wraz z linkiem przekierowującym do treści uchwały; </w:t>
            </w:r>
          </w:p>
          <w:p w14:paraId="04A1C679"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Pełna nazwa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w:t>
            </w:r>
          </w:p>
          <w:p w14:paraId="4D47CE86"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Data uchwalenia uchwały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obowiązującego na terenie wybranej działki;</w:t>
            </w:r>
          </w:p>
          <w:p w14:paraId="56CAB7DB"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Oryginalna skala rysunku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obowiązującego na terenie wybranej działki;</w:t>
            </w:r>
          </w:p>
          <w:p w14:paraId="39FC29D8"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Numer Dziennika Urzędowego do uchwały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na terenie wybranej działki wraz z linkiem przekierowującym na stronę BIP z Dziennikiem;</w:t>
            </w:r>
          </w:p>
          <w:p w14:paraId="19DE22C8"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Opis i symbol ustaleń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na terenie wybranej działki wraz z powierzchnią, procentowym udziałem danego przeznaczenia w działce oraz linkiem przekierowującym do ustaleń szczegółowych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dla konkretnego przeznaczenia na działce.</w:t>
            </w:r>
          </w:p>
          <w:p w14:paraId="79E907ED"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automatyczne przybliżenie widoku mapy do zasięgu wektorowej wersji załącznika graficznego do MPZP, za pomocą narzędzia dostępnego bezpośrednio z poziomu okna informacyjnego pop-up. Po wybraniu, narzędzia system musi samoczynnie aktualizować widok mapy oraz włączać na liście aktywnych warstw, warstwę prezentującą MPZP w wersji wektorowej, z redakcją zgodną z oryginalnym załącznikiem rastrowym.</w:t>
            </w:r>
          </w:p>
          <w:p w14:paraId="7BE214EB"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automatyczne przybliżenie widoku mapy do załącznika graficznego do MPZP w wersji rastrowej, przyciętego do granic obszaru objętego ustaleniami MPZP, za pomocą narzędzia dostępnego bezpośrednio z poziomu okna informacyjnego pop-up. Po wybraniu, narzędzia system musi samoczynnie aktualizować widok mapy oraz włączać na liście aktywnych warstw, warstwę prezentującą oryginalny raster MPZP.</w:t>
            </w:r>
          </w:p>
          <w:p w14:paraId="2B496519"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automatyczne przybliżenie widoku mapy do załącznika graficznego do MPZP w wersji rastrowej, nieprzyciętego do granic obszaru objętego ustaleniami MPZP, za pomocą narzędzia dostępnego </w:t>
            </w:r>
            <w:r w:rsidRPr="0084538B">
              <w:rPr>
                <w:rFonts w:ascii="CG Omega" w:hAnsi="CG Omega"/>
                <w:sz w:val="22"/>
                <w:szCs w:val="22"/>
                <w:lang w:val="pl-PL"/>
              </w:rPr>
              <w:lastRenderedPageBreak/>
              <w:t xml:space="preserve">bezpośrednio z poziomu okna informacyjnego pop-up. Po wybraniu, narzędzia system musi samoczynnie aktualizować widok mapy oraz dodawać do listy aktywnych warstw, warstwę prezentującą oryginalny raster MPZP (nieprzycięty do granic MPZP). </w:t>
            </w:r>
          </w:p>
          <w:p w14:paraId="39B82EF3"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karty informacyjnej o działce do formatu *.pdf bezpośrednio z poziomu okna informacyjnego o działce. Pobranie dokumentu w formacie *.pdf musi odbywać się samoczynnie, bez konieczności ustawiania konfiguracji narzędzia drukowania do *.pdf.</w:t>
            </w:r>
          </w:p>
          <w:p w14:paraId="69EDE2F6"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Karta informacyjna musi zawierać wszystkie dane ujęte w oknie informacyjnym o działce oraz mapę poglądową przedstawiającą lokalizację działki na podkładzie w postaci </w:t>
            </w:r>
            <w:proofErr w:type="spellStart"/>
            <w:r w:rsidRPr="0084538B">
              <w:rPr>
                <w:rFonts w:ascii="CG Omega" w:hAnsi="CG Omega"/>
                <w:sz w:val="22"/>
                <w:szCs w:val="22"/>
                <w:lang w:val="pl-PL"/>
              </w:rPr>
              <w:t>ortofotomapy</w:t>
            </w:r>
            <w:proofErr w:type="spellEnd"/>
            <w:r w:rsidRPr="0084538B">
              <w:rPr>
                <w:rFonts w:ascii="CG Omega" w:hAnsi="CG Omega"/>
                <w:sz w:val="22"/>
                <w:szCs w:val="22"/>
                <w:lang w:val="pl-PL"/>
              </w:rPr>
              <w:t xml:space="preserve"> z naniesionymi granicami i numerami działek ewidencyjnych oraz punktami adresowymi. Działka, dla której generowana jest karta informacyjna powinna być zaznaczona widocznym obrysem w kolorze żółtym, z możliwością zmiany tego koloru tuż przed wygenerowaniem karty, bezpośrednio z poziomu okna informacyjnego.</w:t>
            </w:r>
          </w:p>
          <w:p w14:paraId="6628EA88"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wydruku aktualnego widoku mapy.</w:t>
            </w:r>
          </w:p>
          <w:p w14:paraId="4ABA4437"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zdefiniowanie następujących parametrów wydruku na mapie za pomocą dedykowanego okna ustawień wydruku w widoku mapy:</w:t>
            </w:r>
          </w:p>
          <w:p w14:paraId="66D7BF87"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Tytuł wydruku;</w:t>
            </w:r>
          </w:p>
          <w:p w14:paraId="7DDB9E2B"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Skala (1:500, 1:1000, 1:2000, 1:2500, 1:5000, 1:10000, 1:25000, skala niestandardowa);</w:t>
            </w:r>
          </w:p>
          <w:p w14:paraId="6D4FC8AF"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Treść adnotacji tekstowej wyświetlanej pod rysunkiem wydruku;</w:t>
            </w:r>
          </w:p>
          <w:p w14:paraId="28D2E586"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Układ (pionowy/poziomy);</w:t>
            </w:r>
          </w:p>
          <w:p w14:paraId="3DBC1A93"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Format wydruku (A5 - A0);</w:t>
            </w:r>
          </w:p>
          <w:p w14:paraId="74544B85"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Format zapisu (*.</w:t>
            </w:r>
            <w:proofErr w:type="spellStart"/>
            <w:r w:rsidRPr="0084538B">
              <w:rPr>
                <w:rFonts w:ascii="CG Omega" w:hAnsi="CG Omega"/>
                <w:sz w:val="22"/>
                <w:szCs w:val="22"/>
                <w:lang w:val="pl-PL"/>
              </w:rPr>
              <w:t>png</w:t>
            </w:r>
            <w:proofErr w:type="spellEnd"/>
            <w:r w:rsidRPr="0084538B">
              <w:rPr>
                <w:rFonts w:ascii="CG Omega" w:hAnsi="CG Omega"/>
                <w:sz w:val="22"/>
                <w:szCs w:val="22"/>
                <w:lang w:val="pl-PL"/>
              </w:rPr>
              <w:t>, *.jpg, *.pdf);</w:t>
            </w:r>
          </w:p>
          <w:p w14:paraId="60E23084"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Rozdzielczość (56, 100, 127, 200, 254, 300).</w:t>
            </w:r>
          </w:p>
          <w:p w14:paraId="606C13E3"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użytkownikowi wykonanie wydruku w skali niestandardowej, poprzez samodzielne określenie wartości mianownika skali. </w:t>
            </w:r>
          </w:p>
          <w:p w14:paraId="2D43E6CC"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użytkownikowi samodzielne decydowanie o tym, czy informacja o skali powinna być dołączona do wydruku</w:t>
            </w:r>
          </w:p>
          <w:p w14:paraId="20F9F934"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wyświetlanie podglądu wydruku przed pobraniem pliku *.pdf, *.jpg, *.</w:t>
            </w:r>
            <w:proofErr w:type="spellStart"/>
            <w:r w:rsidRPr="0084538B">
              <w:rPr>
                <w:rFonts w:ascii="CG Omega" w:hAnsi="CG Omega"/>
                <w:sz w:val="22"/>
                <w:szCs w:val="22"/>
                <w:lang w:val="pl-PL"/>
              </w:rPr>
              <w:t>png</w:t>
            </w:r>
            <w:proofErr w:type="spellEnd"/>
            <w:r w:rsidRPr="0084538B">
              <w:rPr>
                <w:rFonts w:ascii="CG Omega" w:hAnsi="CG Omega"/>
                <w:sz w:val="22"/>
                <w:szCs w:val="22"/>
                <w:lang w:val="pl-PL"/>
              </w:rPr>
              <w:t xml:space="preserve">. </w:t>
            </w:r>
          </w:p>
          <w:p w14:paraId="30D9F23E"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wprowadzenie dodatkowych elementów do wydruku (tekst, obraz, strzałka północy, skala liniowa) w widoku edycji podglądu wydruku.</w:t>
            </w:r>
          </w:p>
          <w:p w14:paraId="342F10C3"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formatowanie tekstu znajdującego się na wydruku w widoku edycji podglądu wydruku co najmniej w zakresie: zmiana kroju fontu, zmiana rozmiaru fontu, pogrubienie, kursywa, podkreślenie, przekreślenie, </w:t>
            </w:r>
            <w:r w:rsidRPr="0084538B">
              <w:rPr>
                <w:rFonts w:ascii="CG Omega" w:hAnsi="CG Omega"/>
                <w:sz w:val="22"/>
                <w:szCs w:val="22"/>
                <w:lang w:val="pl-PL"/>
              </w:rPr>
              <w:lastRenderedPageBreak/>
              <w:t>indeks dolny, indeks górny, wyrównanie do lewej, wyrównanie do prawej, wyrównanie do środka, wyrównanie do lewej i prawej, podział strony.</w:t>
            </w:r>
          </w:p>
          <w:p w14:paraId="0CA2D352"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wydruku aktualnego widoku mapy do formatu *.</w:t>
            </w:r>
            <w:proofErr w:type="spellStart"/>
            <w:r w:rsidRPr="0084538B">
              <w:rPr>
                <w:rFonts w:ascii="CG Omega" w:hAnsi="CG Omega"/>
                <w:sz w:val="22"/>
                <w:szCs w:val="22"/>
                <w:lang w:val="pl-PL"/>
              </w:rPr>
              <w:t>png</w:t>
            </w:r>
            <w:proofErr w:type="spellEnd"/>
            <w:r w:rsidRPr="0084538B">
              <w:rPr>
                <w:rFonts w:ascii="CG Omega" w:hAnsi="CG Omega"/>
                <w:sz w:val="22"/>
                <w:szCs w:val="22"/>
                <w:lang w:val="pl-PL"/>
              </w:rPr>
              <w:t xml:space="preserve"> z uwzględnieniem wszystkich elementów stanowiących treść mapy, w tym pomiarów tworzonych przez użytkownika oraz innych obiektów wektorowych. </w:t>
            </w:r>
          </w:p>
          <w:p w14:paraId="5D91B965"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ustawienie przezroczystości wyświetlanych warstw na mapie bezpośrednio z poziomu mapy.</w:t>
            </w:r>
          </w:p>
          <w:p w14:paraId="3A8231E8"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umożliwić przesuwanie widoku mapy, przybliżanie/oddalanie widoku za pomocą przycisków "Przybliż"/"Oddal" oraz rolki </w:t>
            </w:r>
            <w:proofErr w:type="spellStart"/>
            <w:r w:rsidRPr="0084538B">
              <w:rPr>
                <w:rFonts w:ascii="CG Omega" w:hAnsi="CG Omega"/>
                <w:sz w:val="22"/>
                <w:szCs w:val="22"/>
                <w:lang w:val="pl-PL"/>
              </w:rPr>
              <w:t>scroll</w:t>
            </w:r>
            <w:proofErr w:type="spellEnd"/>
            <w:r w:rsidRPr="0084538B">
              <w:rPr>
                <w:rFonts w:ascii="CG Omega" w:hAnsi="CG Omega"/>
                <w:sz w:val="22"/>
                <w:szCs w:val="22"/>
                <w:lang w:val="pl-PL"/>
              </w:rPr>
              <w:t xml:space="preserve">. </w:t>
            </w:r>
          </w:p>
          <w:p w14:paraId="2FC15F6F"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przybliżenie do granic JST za pomocą dedykowanego narzędzia. </w:t>
            </w:r>
          </w:p>
          <w:p w14:paraId="2876EA1C"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wyświetlać na mapie informację o aktualnym poziom powiększenia mapy (zoom mapy).</w:t>
            </w:r>
          </w:p>
          <w:p w14:paraId="75000444"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odczytywanie współrzędnych na podstawie aktualnej pozycji kursora myszy w układzie PUWG 1992, z możliwością zmiany tego układu w dowolnym momencie, bezpośrednio z poziomu mapy, na jeden spośród wymienionych układów: WGS 84, PUWG 2000 strefa 5, PUWG 2000 strefa 6, PUWG 2000 strefa 7, PUWG 2000 strefa 8.</w:t>
            </w:r>
          </w:p>
          <w:p w14:paraId="1CB0AB94"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wyznaczenia bufora dla działki oraz obiektów z bazy danych systemu o zdefiniowanej przez użytkownika wielkości (oddzielnie dla działki i dla obiektów z bazy danych systemu) oraz wyświetlenie go na mapie. System musi umożliwiać podanie wielkości bufora zarówno w metrach [m] jak i w kilometrach [km].</w:t>
            </w:r>
          </w:p>
          <w:p w14:paraId="40B2FE72"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dokonywanie pomiaru odległości, obwodu oraz powierzchni na mapie.</w:t>
            </w:r>
          </w:p>
          <w:p w14:paraId="2DD81F4D"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wyświetlanie odległości i obwodu w metrach [m] (z dokładnością do 0,01 m) oraz kilometrach [km] (z dokładnością do 10 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5735962D"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wyświetlanie powierzchni w metrach kwadratowych [m2] (z dokładnością do 0,001 m2) oraz hektarach [ha] (z dokładnością do 0,01 ha).</w:t>
            </w:r>
          </w:p>
          <w:p w14:paraId="3DCF27F2"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samodzielne wrysowanie geometrii tymczasowych obiektów (działki ewidencyjnej oraz punktu), z możliwością wykorzystania narzędzi przyciągania na mapie, spełniając podane wymagania funkcjonalne:</w:t>
            </w:r>
          </w:p>
          <w:p w14:paraId="4F3C4275"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użytkownikowi samodzielne włączenie/wyłączenie przyciągania do działek (zarówno do działek w bazie jak i do innych geometrii tymczasowych) w dowolnym momencie.</w:t>
            </w:r>
          </w:p>
          <w:p w14:paraId="55CE70A6"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wybranie zarówno jednej jak i kilku z następujących opcji przyciągania: do wierzchołków, linii, z uwzględnieniem działek, z uwzględnieniem edytowanego obiektu, z uwzględnieniem jedynie elementów o tej samej geometrii oraz określeniem tolerancji, wyrażonej w pikselach w zakresie 1-20 </w:t>
            </w:r>
            <w:proofErr w:type="spellStart"/>
            <w:r w:rsidRPr="0084538B">
              <w:rPr>
                <w:rFonts w:ascii="CG Omega" w:hAnsi="CG Omega"/>
                <w:sz w:val="22"/>
                <w:szCs w:val="22"/>
                <w:lang w:val="pl-PL"/>
              </w:rPr>
              <w:t>px</w:t>
            </w:r>
            <w:proofErr w:type="spellEnd"/>
            <w:r w:rsidRPr="0084538B">
              <w:rPr>
                <w:rFonts w:ascii="CG Omega" w:hAnsi="CG Omega"/>
                <w:sz w:val="22"/>
                <w:szCs w:val="22"/>
                <w:lang w:val="pl-PL"/>
              </w:rPr>
              <w:t>.</w:t>
            </w:r>
          </w:p>
          <w:p w14:paraId="6BC46A97"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uzupełnienie informacji o tymczasowej działce ewidencyjnej w zakresie numeru działki oraz obrębu.</w:t>
            </w:r>
          </w:p>
          <w:p w14:paraId="693A1E56"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uzupełnienie informacji o tymczasowym punkcie w zakresie treści etykiety punktu.</w:t>
            </w:r>
          </w:p>
          <w:p w14:paraId="75AAB044"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Obiekty stanowiące geometrie tymczasowe nie mogą być zapisywane w bazie danych systemu.</w:t>
            </w:r>
          </w:p>
          <w:p w14:paraId="3039178A"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wyświetlanie na mapie w postaci warstw tematycznych, następujących informacji w zakresie MPZP:</w:t>
            </w:r>
          </w:p>
          <w:p w14:paraId="1948E645"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Zasięgi MPZP;</w:t>
            </w:r>
          </w:p>
          <w:p w14:paraId="1CB6B671"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Zasięgi MPZP archiwalnych;</w:t>
            </w:r>
          </w:p>
          <w:p w14:paraId="2881CA92"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Oryginalny raster MPZP (przycięty do granic obszaru objętego ustaleniami MPZP);</w:t>
            </w:r>
          </w:p>
          <w:p w14:paraId="1644FB63"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Oryginalny raster MPZP (nieprzycięty do granic obszaru objętego ustaleniami MPZP);</w:t>
            </w:r>
          </w:p>
          <w:p w14:paraId="6F6CCF37"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Dodatkowe ustalenia MPZP (liniowe, powierzchniowe, punktowe) - strefy;</w:t>
            </w:r>
          </w:p>
          <w:p w14:paraId="3C567168"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MPZP w wersji wektorowej, dla których redakcja jest zgodna z oryginalnym załącznikiem rastrowym;</w:t>
            </w:r>
          </w:p>
          <w:p w14:paraId="5B498982"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MPZP w wersji wektorowej, dla których redakcja przeznaczeń jest zgodna z Rozporządzeniem Ministra Rozwoju i Technologii z dnia 17 grudnia 2021 r. w sprawie wymaganego zakresu projektu miejscowego planu zagospodarowania przestrzennego (Dz.U. z dnia 23 grudnia 2021 r. Poz. 2404);</w:t>
            </w:r>
          </w:p>
          <w:p w14:paraId="2F2D1B31"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MPZP w wersji wektorowej, dla których redakcja jedynie zawiera linie rozgraniczające przeznaczenia (bez wypełnienia) oraz symbole;</w:t>
            </w:r>
          </w:p>
          <w:p w14:paraId="7078EDE8"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Zasięgi działek, dla których przyjęto wniosek o wydanie dokumentu ze MPZP;</w:t>
            </w:r>
          </w:p>
          <w:p w14:paraId="6A4BC594"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Zasięgi działek, dla których wydano dokument z MPZP w podziale na rodzaj sprawy.</w:t>
            </w:r>
          </w:p>
          <w:p w14:paraId="77E7B8F8"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umożliwić wyświetlanie na mapie w postaci warstw tematycznych, następujących informacji w zakresie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w:t>
            </w:r>
          </w:p>
          <w:p w14:paraId="0FB00C1D"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Zasięgi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w:t>
            </w:r>
          </w:p>
          <w:p w14:paraId="6FCD7E7D"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Oryginalny raster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(przycięty do granic obszaru objętego ustaleniami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w:t>
            </w:r>
          </w:p>
          <w:p w14:paraId="397A65F7"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Oryginalny raster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(nieprzycięty do granic obszaru objętego ustaleniami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w:t>
            </w:r>
          </w:p>
          <w:p w14:paraId="27A68594"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Dodatkowe ustalenia (liniowe, powierzchniowe, punktowe) - strefy;</w:t>
            </w:r>
          </w:p>
          <w:p w14:paraId="3A5F583B"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w wersji wektorowej, dla którego redakcja jest zgodna z oryginalnym załącznikiem rastrowym;</w:t>
            </w:r>
          </w:p>
          <w:p w14:paraId="76C8A4A0"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w wersji wektorowej, dla których redakcja jedynie zawiera linie rozgraniczające przeznaczenia (bez wypełnienia) oraz symbole;</w:t>
            </w:r>
          </w:p>
          <w:p w14:paraId="0A607C20"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Zasięgi działek, dla których przyjęto wniosek o wydanie dokumentu ze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w:t>
            </w:r>
          </w:p>
          <w:p w14:paraId="32867D9D"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Zasięgi działek, dla których wydano dokument ze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w podziale na rodzaj sprawy</w:t>
            </w:r>
          </w:p>
          <w:p w14:paraId="6C8DCD65" w14:textId="77777777" w:rsidR="009F71D7" w:rsidRPr="0084538B" w:rsidRDefault="009F71D7" w:rsidP="0084538B">
            <w:pPr>
              <w:pStyle w:val="Akapitzlist"/>
              <w:widowControl/>
              <w:numPr>
                <w:ilvl w:val="0"/>
                <w:numId w:val="12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System musi umożliwić wyświetlanie na mapie w postaci warstw tematycznych, następujących informacji w zakresie obszarów dodatkowych:</w:t>
            </w:r>
          </w:p>
          <w:p w14:paraId="170D81F9"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Zasięgi Specjalnej Strefy Ekonomicznej;</w:t>
            </w:r>
          </w:p>
          <w:p w14:paraId="7C3FDEAE"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Zasięgi Strefy Przemysłowej;</w:t>
            </w:r>
          </w:p>
          <w:p w14:paraId="394EC660" w14:textId="77777777" w:rsidR="009F71D7" w:rsidRPr="0084538B" w:rsidRDefault="009F71D7" w:rsidP="0084538B">
            <w:pPr>
              <w:pStyle w:val="Akapitzlist"/>
              <w:widowControl/>
              <w:numPr>
                <w:ilvl w:val="1"/>
                <w:numId w:val="12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Zasięgi pozostałych obszarów dodatkowych.</w:t>
            </w:r>
          </w:p>
          <w:p w14:paraId="1E1D32CF" w14:textId="77777777" w:rsidR="009F71D7" w:rsidRPr="0084538B" w:rsidRDefault="009F71D7" w:rsidP="0084538B">
            <w:pPr>
              <w:spacing w:line="20" w:lineRule="atLeast"/>
              <w:rPr>
                <w:rFonts w:ascii="CG Omega" w:hAnsi="CG Omega"/>
                <w:sz w:val="22"/>
                <w:szCs w:val="22"/>
                <w:lang w:val="pl-PL"/>
              </w:rPr>
            </w:pPr>
          </w:p>
          <w:p w14:paraId="6132F22F" w14:textId="77777777" w:rsidR="009F71D7" w:rsidRPr="0084538B" w:rsidRDefault="009F71D7" w:rsidP="0084538B">
            <w:pPr>
              <w:pStyle w:val="Nagwek3"/>
              <w:spacing w:before="0" w:line="20" w:lineRule="atLeast"/>
              <w:jc w:val="both"/>
              <w:outlineLvl w:val="2"/>
              <w:rPr>
                <w:rFonts w:ascii="CG Omega" w:hAnsi="CG Omega"/>
                <w:color w:val="auto"/>
                <w:sz w:val="22"/>
                <w:szCs w:val="22"/>
                <w:u w:val="single"/>
                <w:lang w:val="pl-PL"/>
              </w:rPr>
            </w:pPr>
            <w:r w:rsidRPr="0084538B">
              <w:rPr>
                <w:rFonts w:ascii="CG Omega" w:hAnsi="CG Omega"/>
                <w:color w:val="auto"/>
                <w:sz w:val="22"/>
                <w:szCs w:val="22"/>
                <w:u w:val="single"/>
                <w:lang w:val="pl-PL"/>
              </w:rPr>
              <w:t>Wymagania funkcjonalne w zakresie prowadzenia rejestrów tabelarycznych</w:t>
            </w:r>
          </w:p>
          <w:p w14:paraId="7A81DDBF" w14:textId="77777777" w:rsidR="009F71D7" w:rsidRPr="0084538B" w:rsidRDefault="009F71D7" w:rsidP="0084538B">
            <w:pPr>
              <w:pStyle w:val="Akapitzlist"/>
              <w:widowControl/>
              <w:numPr>
                <w:ilvl w:val="0"/>
                <w:numId w:val="123"/>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umożliwić zarządzanie danymi planistycznymi w zakresie obowiązujących MPZP i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z możliwością zarządzania danymi w formie tabelarycznej, wyświetlania informacji na mapie w odniesieniu do działek ewidencyjnych oraz obsługą spraw.</w:t>
            </w:r>
          </w:p>
          <w:p w14:paraId="6324DF12" w14:textId="77777777" w:rsidR="009F71D7" w:rsidRPr="0084538B" w:rsidRDefault="009F71D7" w:rsidP="0084538B">
            <w:pPr>
              <w:pStyle w:val="Akapitzlist"/>
              <w:widowControl/>
              <w:numPr>
                <w:ilvl w:val="0"/>
                <w:numId w:val="123"/>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zarządzanie danymi w podziale na poszczególne rejestry tabelaryczne:</w:t>
            </w:r>
          </w:p>
          <w:p w14:paraId="188EAAF4" w14:textId="77777777" w:rsidR="009F71D7" w:rsidRPr="0084538B" w:rsidRDefault="009F71D7" w:rsidP="0084538B">
            <w:pPr>
              <w:pStyle w:val="Akapitzlist"/>
              <w:widowControl/>
              <w:numPr>
                <w:ilvl w:val="1"/>
                <w:numId w:val="12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Rejestr uchwał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w:t>
            </w:r>
          </w:p>
          <w:p w14:paraId="34411E52" w14:textId="77777777" w:rsidR="009F71D7" w:rsidRPr="0084538B" w:rsidRDefault="009F71D7" w:rsidP="0084538B">
            <w:pPr>
              <w:pStyle w:val="Akapitzlist"/>
              <w:widowControl/>
              <w:numPr>
                <w:ilvl w:val="1"/>
                <w:numId w:val="12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Rejestr zmian uchwał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w:t>
            </w:r>
          </w:p>
          <w:p w14:paraId="4134F4CC" w14:textId="77777777" w:rsidR="009F71D7" w:rsidRPr="0084538B" w:rsidRDefault="009F71D7" w:rsidP="0084538B">
            <w:pPr>
              <w:pStyle w:val="Akapitzlist"/>
              <w:widowControl/>
              <w:numPr>
                <w:ilvl w:val="1"/>
                <w:numId w:val="12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Rejestr obiektów liniowych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w:t>
            </w:r>
          </w:p>
          <w:p w14:paraId="27A01B1D" w14:textId="77777777" w:rsidR="009F71D7" w:rsidRPr="0084538B" w:rsidRDefault="009F71D7" w:rsidP="0084538B">
            <w:pPr>
              <w:pStyle w:val="Akapitzlist"/>
              <w:widowControl/>
              <w:numPr>
                <w:ilvl w:val="1"/>
                <w:numId w:val="12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Rejestr obiektów punktowych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w:t>
            </w:r>
          </w:p>
          <w:p w14:paraId="443CFBAE" w14:textId="77777777" w:rsidR="009F71D7" w:rsidRPr="0084538B" w:rsidRDefault="009F71D7" w:rsidP="0084538B">
            <w:pPr>
              <w:pStyle w:val="Akapitzlist"/>
              <w:widowControl/>
              <w:numPr>
                <w:ilvl w:val="1"/>
                <w:numId w:val="12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Rejestr przeznaczeń i stref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w:t>
            </w:r>
          </w:p>
          <w:p w14:paraId="72901B5F" w14:textId="77777777" w:rsidR="009F71D7" w:rsidRPr="0084538B" w:rsidRDefault="009F71D7" w:rsidP="0084538B">
            <w:pPr>
              <w:pStyle w:val="Akapitzlist"/>
              <w:widowControl/>
              <w:numPr>
                <w:ilvl w:val="1"/>
                <w:numId w:val="12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Rejestr kategorii przeznaczeń;</w:t>
            </w:r>
          </w:p>
          <w:p w14:paraId="1D771190" w14:textId="77777777" w:rsidR="009F71D7" w:rsidRPr="0084538B" w:rsidRDefault="009F71D7" w:rsidP="0084538B">
            <w:pPr>
              <w:pStyle w:val="Akapitzlist"/>
              <w:widowControl/>
              <w:numPr>
                <w:ilvl w:val="1"/>
                <w:numId w:val="12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Rejestr uwag;</w:t>
            </w:r>
          </w:p>
          <w:p w14:paraId="7BE97323" w14:textId="77777777" w:rsidR="009F71D7" w:rsidRPr="0084538B" w:rsidRDefault="009F71D7" w:rsidP="0084538B">
            <w:pPr>
              <w:pStyle w:val="Akapitzlist"/>
              <w:widowControl/>
              <w:numPr>
                <w:ilvl w:val="1"/>
                <w:numId w:val="12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Rejestr obszarów dodatkowych;</w:t>
            </w:r>
          </w:p>
          <w:p w14:paraId="45F2FDE6" w14:textId="77777777" w:rsidR="009F71D7" w:rsidRPr="0084538B" w:rsidRDefault="009F71D7" w:rsidP="0084538B">
            <w:pPr>
              <w:pStyle w:val="Akapitzlist"/>
              <w:widowControl/>
              <w:numPr>
                <w:ilvl w:val="1"/>
                <w:numId w:val="12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Rejestr spraw;</w:t>
            </w:r>
          </w:p>
          <w:p w14:paraId="160347E2" w14:textId="77777777" w:rsidR="009F71D7" w:rsidRPr="0084538B" w:rsidRDefault="009F71D7" w:rsidP="0084538B">
            <w:pPr>
              <w:pStyle w:val="Akapitzlist"/>
              <w:widowControl/>
              <w:numPr>
                <w:ilvl w:val="1"/>
                <w:numId w:val="12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Rejestr wniosków;</w:t>
            </w:r>
          </w:p>
          <w:p w14:paraId="16E96F16" w14:textId="77777777" w:rsidR="009F71D7" w:rsidRPr="0084538B" w:rsidRDefault="009F71D7" w:rsidP="0084538B">
            <w:pPr>
              <w:pStyle w:val="Akapitzlist"/>
              <w:widowControl/>
              <w:numPr>
                <w:ilvl w:val="1"/>
                <w:numId w:val="12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Rejestr wydanych dokumentów.</w:t>
            </w:r>
          </w:p>
          <w:p w14:paraId="14576B7F" w14:textId="77777777" w:rsidR="009F71D7" w:rsidRPr="0084538B" w:rsidRDefault="009F71D7" w:rsidP="0084538B">
            <w:pPr>
              <w:spacing w:line="20" w:lineRule="atLeast"/>
              <w:rPr>
                <w:rFonts w:ascii="CG Omega" w:hAnsi="CG Omega"/>
                <w:sz w:val="22"/>
                <w:szCs w:val="22"/>
                <w:lang w:val="pl-PL"/>
              </w:rPr>
            </w:pPr>
          </w:p>
          <w:p w14:paraId="78C3AC11" w14:textId="77777777" w:rsidR="009F71D7" w:rsidRPr="0084538B" w:rsidRDefault="009F71D7" w:rsidP="0084538B">
            <w:pPr>
              <w:pStyle w:val="Nagwek3"/>
              <w:spacing w:before="0" w:line="20" w:lineRule="atLeast"/>
              <w:jc w:val="both"/>
              <w:outlineLvl w:val="2"/>
              <w:rPr>
                <w:rFonts w:ascii="CG Omega" w:hAnsi="CG Omega"/>
                <w:color w:val="auto"/>
                <w:sz w:val="22"/>
                <w:szCs w:val="22"/>
                <w:u w:val="single"/>
                <w:lang w:val="pl-PL"/>
              </w:rPr>
            </w:pPr>
            <w:r w:rsidRPr="0084538B">
              <w:rPr>
                <w:rFonts w:ascii="CG Omega" w:hAnsi="CG Omega"/>
                <w:color w:val="auto"/>
                <w:sz w:val="22"/>
                <w:szCs w:val="22"/>
                <w:u w:val="single"/>
                <w:lang w:val="pl-PL"/>
              </w:rPr>
              <w:t>Wymagania funkcjonalne w zakresie prowadzenia rejestru tabelarycznego (MPZP/</w:t>
            </w:r>
            <w:proofErr w:type="spellStart"/>
            <w:r w:rsidRPr="0084538B">
              <w:rPr>
                <w:rFonts w:ascii="CG Omega" w:hAnsi="CG Omega"/>
                <w:color w:val="auto"/>
                <w:sz w:val="22"/>
                <w:szCs w:val="22"/>
                <w:u w:val="single"/>
                <w:lang w:val="pl-PL"/>
              </w:rPr>
              <w:t>SUiKZP</w:t>
            </w:r>
            <w:proofErr w:type="spellEnd"/>
            <w:r w:rsidRPr="0084538B">
              <w:rPr>
                <w:rFonts w:ascii="CG Omega" w:hAnsi="CG Omega"/>
                <w:color w:val="auto"/>
                <w:sz w:val="22"/>
                <w:szCs w:val="22"/>
                <w:u w:val="single"/>
                <w:lang w:val="pl-PL"/>
              </w:rPr>
              <w:t>/POG)</w:t>
            </w:r>
          </w:p>
          <w:p w14:paraId="05AD0C94"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prowadzenie rejestru uchwał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w formie tabelarycznej.</w:t>
            </w:r>
          </w:p>
          <w:p w14:paraId="5AC83BBE"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gromadzenie w rejestrze następujących danych o uchwałach: Nazwa planu, Numer Uchwały, Numer Dziennika Wojewódzkiego, Data publikacji w Dzienniku Wojewódzkim, Data początku obowiązywania, Data wejścia w życie, Link do uchwały na BIP, Status, Poziom hierarchii, Data mapy podkładowej, Nazwa mapy podkładowej.</w:t>
            </w:r>
          </w:p>
          <w:p w14:paraId="4EA8C7C8"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filtrowanie rejestru co najmniej po następujących atrybutach Typ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Status, Data uchwalenia.</w:t>
            </w:r>
          </w:p>
          <w:p w14:paraId="3C0522BE"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wyświetlanie stanu bazy danych na dowolny dzień z przeszłości, wskazany przez użytkownika. </w:t>
            </w:r>
          </w:p>
          <w:p w14:paraId="2C1299C2"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 xml:space="preserve">System musi umożliwić przeszukiwanie rejestru po ciągu znaków w dowolnym atrybucie wyświetlanym w widoku rejestru uchwał w formie tabelarycznej. </w:t>
            </w:r>
          </w:p>
          <w:p w14:paraId="60A16CEF"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sortowanie rejestru po dowolnej kolumnie wyświetlanej w rejestrze tabelarycznym.</w:t>
            </w:r>
          </w:p>
          <w:p w14:paraId="2BDCF547"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użytkownikowi samodzielny wybór kolumn z bazy danych, które mają być prezentowane w rejestrze tabelarycznym oraz ich kolejności. </w:t>
            </w:r>
          </w:p>
          <w:p w14:paraId="56BA6036"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pobieranie zawartości rejestru uchwał do formatu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 *.xls, *.</w:t>
            </w:r>
            <w:proofErr w:type="spellStart"/>
            <w:r w:rsidRPr="0084538B">
              <w:rPr>
                <w:rFonts w:ascii="CG Omega" w:hAnsi="CG Omega"/>
                <w:sz w:val="22"/>
                <w:szCs w:val="22"/>
                <w:lang w:val="pl-PL"/>
              </w:rPr>
              <w:t>doc</w:t>
            </w:r>
            <w:proofErr w:type="spellEnd"/>
            <w:r w:rsidRPr="0084538B">
              <w:rPr>
                <w:rFonts w:ascii="CG Omega" w:hAnsi="CG Omega"/>
                <w:sz w:val="22"/>
                <w:szCs w:val="22"/>
                <w:lang w:val="pl-PL"/>
              </w:rPr>
              <w:t xml:space="preserve"> oraz *.pdf.</w:t>
            </w:r>
          </w:p>
          <w:p w14:paraId="4709D308"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pobieranie zawartości rejestru uchwał do formatu *.pdf samoczynnie, bez konieczności konfigurowania ustawień narzędzia drukowania widoku przeglądarki do *.pdf.</w:t>
            </w:r>
          </w:p>
          <w:p w14:paraId="5EF1A475"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jednoczesne pobieranie do formatu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 xml:space="preserve"> wszystkich kolumn z bazy danych, zarówno pełnego rejestru uchwał jak i samodzielnie wybranych pozycji z rejestru.</w:t>
            </w:r>
          </w:p>
          <w:p w14:paraId="773F1270"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jednoczesne pobieranie do formatu *.</w:t>
            </w:r>
            <w:proofErr w:type="spellStart"/>
            <w:r w:rsidRPr="0084538B">
              <w:rPr>
                <w:rFonts w:ascii="CG Omega" w:hAnsi="CG Omega"/>
                <w:sz w:val="22"/>
                <w:szCs w:val="22"/>
                <w:lang w:val="pl-PL"/>
              </w:rPr>
              <w:t>shp</w:t>
            </w:r>
            <w:proofErr w:type="spellEnd"/>
            <w:r w:rsidRPr="0084538B">
              <w:rPr>
                <w:rFonts w:ascii="CG Omega" w:hAnsi="CG Omega"/>
                <w:sz w:val="22"/>
                <w:szCs w:val="22"/>
                <w:lang w:val="pl-PL"/>
              </w:rPr>
              <w:t xml:space="preserve"> zarówno pełnego rejestru uchwał jak i samodzielnie wybranych pozycji z rejestru.</w:t>
            </w:r>
          </w:p>
          <w:p w14:paraId="49B34F25"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wyświetlenie treści uchwały w formacie *.pdf bezpośrednio z poziomu rejestru uchwał. </w:t>
            </w:r>
          </w:p>
          <w:p w14:paraId="7EF00D0A"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przejście do rejestru rastrów w formie tabelarycznej, stanowiących załączniki graficzne do uchwał bezpośrednio z poziomu rejestru uchwał.</w:t>
            </w:r>
          </w:p>
          <w:p w14:paraId="5A31273A"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gromadzenie w rejestrze następujących danych o rastrach: Numer załącznika, Skala, Uwagi.</w:t>
            </w:r>
          </w:p>
          <w:p w14:paraId="2ABAB9CF"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pobranie załącznika graficznego (*.</w:t>
            </w:r>
            <w:proofErr w:type="spellStart"/>
            <w:r w:rsidRPr="0084538B">
              <w:rPr>
                <w:rFonts w:ascii="CG Omega" w:hAnsi="CG Omega"/>
                <w:sz w:val="22"/>
                <w:szCs w:val="22"/>
                <w:lang w:val="pl-PL"/>
              </w:rPr>
              <w:t>tif</w:t>
            </w:r>
            <w:proofErr w:type="spellEnd"/>
            <w:r w:rsidRPr="0084538B">
              <w:rPr>
                <w:rFonts w:ascii="CG Omega" w:hAnsi="CG Omega"/>
                <w:sz w:val="22"/>
                <w:szCs w:val="22"/>
                <w:lang w:val="pl-PL"/>
              </w:rPr>
              <w:t>) bezpośrednio z poziomu listy rastrów stanowiących załączniki graficzne do uchwały.</w:t>
            </w:r>
          </w:p>
          <w:p w14:paraId="5876F697"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wyświetlenie legendy do załącznika graficznego (*.</w:t>
            </w:r>
            <w:proofErr w:type="spellStart"/>
            <w:r w:rsidRPr="0084538B">
              <w:rPr>
                <w:rFonts w:ascii="CG Omega" w:hAnsi="CG Omega"/>
                <w:sz w:val="22"/>
                <w:szCs w:val="22"/>
                <w:lang w:val="pl-PL"/>
              </w:rPr>
              <w:t>png</w:t>
            </w:r>
            <w:proofErr w:type="spellEnd"/>
            <w:r w:rsidRPr="0084538B">
              <w:rPr>
                <w:rFonts w:ascii="CG Omega" w:hAnsi="CG Omega"/>
                <w:sz w:val="22"/>
                <w:szCs w:val="22"/>
                <w:lang w:val="pl-PL"/>
              </w:rPr>
              <w:t>/*.jpg) bezpośrednio z poziomu listy rastrów stanowiących załączniki graficzne do uchwały.</w:t>
            </w:r>
          </w:p>
          <w:p w14:paraId="66DEE821"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przybliżenie widoku mapy do zasięgu wybranego załącznika graficznego bezpośrednio z poziomu listy rastrów stanowiących załączniki graficzne do uchwały.</w:t>
            </w:r>
          </w:p>
          <w:p w14:paraId="107C1BB3"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dodanie do drzewa warstw/usunięcie z drzewa warstw rastrów stanowiących załączniki graficzne do uchwały, za pomocą narzędzia dostępnego bezpośrednio z poziomu rejestru uchwał. Po wybraniu narzędzia, system musi samoczynnie dodawać do listy warstw, grupę warstw określoną numerem uchwały oraz warstwy prezentujące oryginalne rastry (nieprzycięte do granic terenu objętego ustaleniami uchwały). Każdy raster musi stanowić odrębną warstwę, opisaną za pomocą numeru załącznika oraz numeru uchwały. </w:t>
            </w:r>
          </w:p>
          <w:p w14:paraId="043F501D"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dzielenie każdej z uchwał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/POG na fragmenty określając numer: paragrafu, działu, rozdziału, ustępu, punktu, litery, wiersza tabeli. </w:t>
            </w:r>
          </w:p>
          <w:p w14:paraId="0BF110DA"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formatowanie treści fragmentu za pomocą wbudowanego edytora tekstowego oraz edytora HTML, bez konieczności korzystania z dodatkowych programów/wtyczek. </w:t>
            </w:r>
          </w:p>
          <w:p w14:paraId="3A202408"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dołączanie do treści fragmentu dodatkowych obrazów/grafik, poprzez wskazanie pliku *.jpg/*.</w:t>
            </w:r>
            <w:proofErr w:type="spellStart"/>
            <w:r w:rsidRPr="0084538B">
              <w:rPr>
                <w:rFonts w:ascii="CG Omega" w:hAnsi="CG Omega"/>
                <w:sz w:val="22"/>
                <w:szCs w:val="22"/>
                <w:lang w:val="pl-PL"/>
              </w:rPr>
              <w:t>png</w:t>
            </w:r>
            <w:proofErr w:type="spellEnd"/>
            <w:r w:rsidRPr="0084538B">
              <w:rPr>
                <w:rFonts w:ascii="CG Omega" w:hAnsi="CG Omega"/>
                <w:sz w:val="22"/>
                <w:szCs w:val="22"/>
                <w:lang w:val="pl-PL"/>
              </w:rPr>
              <w:t xml:space="preserve"> z dysku.</w:t>
            </w:r>
          </w:p>
          <w:p w14:paraId="7E132084"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przyporządkowanie zarówno jednego jak i kilku fragmentów do jednej z następującej grupy fragmentów: przepis ogólny, przepis początkowy, przepis szczegółowy, przepis końcowy.</w:t>
            </w:r>
          </w:p>
          <w:p w14:paraId="3ED37172"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przypisanie do każdego przeznaczenia w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zarówno jednego kilku fragmentów uchwały jednocześnie.</w:t>
            </w:r>
          </w:p>
          <w:p w14:paraId="50B4083E"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przypisanie do każdego fragmentu uchwały zarówno jednego jak i kilku przeznaczeń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jednocześnie, poprzez wybór z listy.</w:t>
            </w:r>
          </w:p>
          <w:p w14:paraId="25AD0698"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kopiowanie przypisania fragmentów uchwały do jednego przeznaczenia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/POG, zarówno na jedno jak i kilka innych przeznaczeń jednocześnie, w obrębie tej samej uchwały. </w:t>
            </w:r>
          </w:p>
          <w:p w14:paraId="79E2C769"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automatyczne generowanie dokumentów elektronicznych GML (*.</w:t>
            </w:r>
            <w:proofErr w:type="spellStart"/>
            <w:r w:rsidRPr="0084538B">
              <w:rPr>
                <w:rFonts w:ascii="CG Omega" w:hAnsi="CG Omega"/>
                <w:sz w:val="22"/>
                <w:szCs w:val="22"/>
                <w:lang w:val="pl-PL"/>
              </w:rPr>
              <w:t>gml</w:t>
            </w:r>
            <w:proofErr w:type="spellEnd"/>
            <w:r w:rsidRPr="0084538B">
              <w:rPr>
                <w:rFonts w:ascii="CG Omega" w:hAnsi="CG Omega"/>
                <w:sz w:val="22"/>
                <w:szCs w:val="22"/>
                <w:lang w:val="pl-PL"/>
              </w:rPr>
              <w:t>) z danymi przestrzennymi dla obowiązujących uchwał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na podstawie danych zgromadzonych w systemie.</w:t>
            </w:r>
          </w:p>
          <w:p w14:paraId="0C091151"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jednoczesne pobieranie pojedynczych dokumentów elektronicznych GML (*.</w:t>
            </w:r>
            <w:proofErr w:type="spellStart"/>
            <w:r w:rsidRPr="0084538B">
              <w:rPr>
                <w:rFonts w:ascii="CG Omega" w:hAnsi="CG Omega"/>
                <w:sz w:val="22"/>
                <w:szCs w:val="22"/>
                <w:lang w:val="pl-PL"/>
              </w:rPr>
              <w:t>gml</w:t>
            </w:r>
            <w:proofErr w:type="spellEnd"/>
            <w:r w:rsidRPr="0084538B">
              <w:rPr>
                <w:rFonts w:ascii="CG Omega" w:hAnsi="CG Omega"/>
                <w:sz w:val="22"/>
                <w:szCs w:val="22"/>
                <w:lang w:val="pl-PL"/>
              </w:rPr>
              <w:t>) z danymi przestrzennymi, zarówno dla pełnego rejestru uchwał jak i samodzielnie wybranych pozycji z rejestru.</w:t>
            </w:r>
          </w:p>
          <w:p w14:paraId="52EA01CD"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automatyczne generowanie zbiorów APP (*.</w:t>
            </w:r>
            <w:proofErr w:type="spellStart"/>
            <w:r w:rsidRPr="0084538B">
              <w:rPr>
                <w:rFonts w:ascii="CG Omega" w:hAnsi="CG Omega"/>
                <w:sz w:val="22"/>
                <w:szCs w:val="22"/>
                <w:lang w:val="pl-PL"/>
              </w:rPr>
              <w:t>gml</w:t>
            </w:r>
            <w:proofErr w:type="spellEnd"/>
            <w:r w:rsidRPr="0084538B">
              <w:rPr>
                <w:rFonts w:ascii="CG Omega" w:hAnsi="CG Omega"/>
                <w:sz w:val="22"/>
                <w:szCs w:val="22"/>
                <w:lang w:val="pl-PL"/>
              </w:rPr>
              <w:t xml:space="preserve">) z danymi przestrzennymi dla MPZP oraz dla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(zbiory APP) na podstawie danych zgromadzonych w systemie.</w:t>
            </w:r>
          </w:p>
          <w:p w14:paraId="76540A35"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dodawanie załączników w postaci gotowych dokumentów elektronicznych GML (*.</w:t>
            </w:r>
            <w:proofErr w:type="spellStart"/>
            <w:r w:rsidRPr="0084538B">
              <w:rPr>
                <w:rFonts w:ascii="CG Omega" w:hAnsi="CG Omega"/>
                <w:sz w:val="22"/>
                <w:szCs w:val="22"/>
                <w:lang w:val="pl-PL"/>
              </w:rPr>
              <w:t>gml</w:t>
            </w:r>
            <w:proofErr w:type="spellEnd"/>
            <w:r w:rsidRPr="0084538B">
              <w:rPr>
                <w:rFonts w:ascii="CG Omega" w:hAnsi="CG Omega"/>
                <w:sz w:val="22"/>
                <w:szCs w:val="22"/>
                <w:lang w:val="pl-PL"/>
              </w:rPr>
              <w:t xml:space="preserve">) z danymi przestrzennymi dla dowolnej uchwały. </w:t>
            </w:r>
          </w:p>
          <w:p w14:paraId="1118934F"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dodawanie załączników w postaci gotowych dokumentów elektronicznych GML (*.</w:t>
            </w:r>
            <w:proofErr w:type="spellStart"/>
            <w:r w:rsidRPr="0084538B">
              <w:rPr>
                <w:rFonts w:ascii="CG Omega" w:hAnsi="CG Omega"/>
                <w:sz w:val="22"/>
                <w:szCs w:val="22"/>
                <w:lang w:val="pl-PL"/>
              </w:rPr>
              <w:t>gml</w:t>
            </w:r>
            <w:proofErr w:type="spellEnd"/>
            <w:r w:rsidRPr="0084538B">
              <w:rPr>
                <w:rFonts w:ascii="CG Omega" w:hAnsi="CG Omega"/>
                <w:sz w:val="22"/>
                <w:szCs w:val="22"/>
                <w:lang w:val="pl-PL"/>
              </w:rPr>
              <w:t xml:space="preserve">) z danymi przestrzennymi dla dowolnej uchwały. </w:t>
            </w:r>
          </w:p>
          <w:p w14:paraId="76D80182"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import zbiorów APP (*. </w:t>
            </w:r>
            <w:proofErr w:type="spellStart"/>
            <w:r w:rsidRPr="0084538B">
              <w:rPr>
                <w:rFonts w:ascii="CG Omega" w:hAnsi="CG Omega"/>
                <w:sz w:val="22"/>
                <w:szCs w:val="22"/>
                <w:lang w:val="pl-PL"/>
              </w:rPr>
              <w:t>gml</w:t>
            </w:r>
            <w:proofErr w:type="spellEnd"/>
            <w:r w:rsidRPr="0084538B">
              <w:rPr>
                <w:rFonts w:ascii="CG Omega" w:hAnsi="CG Omega"/>
                <w:sz w:val="22"/>
                <w:szCs w:val="22"/>
                <w:lang w:val="pl-PL"/>
              </w:rPr>
              <w:t xml:space="preserve">) z danymi przestrzennymi dla MPZP oraz dla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w:t>
            </w:r>
          </w:p>
          <w:p w14:paraId="57BEC0D3" w14:textId="77777777" w:rsidR="009F71D7" w:rsidRPr="0084538B" w:rsidRDefault="009F71D7" w:rsidP="0084538B">
            <w:pPr>
              <w:pStyle w:val="Akapitzlist"/>
              <w:widowControl/>
              <w:numPr>
                <w:ilvl w:val="0"/>
                <w:numId w:val="12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Dodawanie załączników w postaci gotowych dokumentów elektronicznych GML (*.</w:t>
            </w:r>
            <w:proofErr w:type="spellStart"/>
            <w:r w:rsidRPr="0084538B">
              <w:rPr>
                <w:rFonts w:ascii="CG Omega" w:hAnsi="CG Omega"/>
                <w:sz w:val="22"/>
                <w:szCs w:val="22"/>
                <w:lang w:val="pl-PL"/>
              </w:rPr>
              <w:t>gml</w:t>
            </w:r>
            <w:proofErr w:type="spellEnd"/>
            <w:r w:rsidRPr="0084538B">
              <w:rPr>
                <w:rFonts w:ascii="CG Omega" w:hAnsi="CG Omega"/>
                <w:sz w:val="22"/>
                <w:szCs w:val="22"/>
                <w:lang w:val="pl-PL"/>
              </w:rPr>
              <w:t>) oraz zbiorów APP (*.</w:t>
            </w:r>
            <w:proofErr w:type="spellStart"/>
            <w:r w:rsidRPr="0084538B">
              <w:rPr>
                <w:rFonts w:ascii="CG Omega" w:hAnsi="CG Omega"/>
                <w:sz w:val="22"/>
                <w:szCs w:val="22"/>
                <w:lang w:val="pl-PL"/>
              </w:rPr>
              <w:t>gml</w:t>
            </w:r>
            <w:proofErr w:type="spellEnd"/>
            <w:r w:rsidRPr="0084538B">
              <w:rPr>
                <w:rFonts w:ascii="CG Omega" w:hAnsi="CG Omega"/>
                <w:sz w:val="22"/>
                <w:szCs w:val="22"/>
                <w:lang w:val="pl-PL"/>
              </w:rPr>
              <w:t>) musi odbywać się przez dedykowany importer wyposażony w mechanizm walidacji poprawności zawartości importowanego pliku pod kątem zgodności pliku ze schematem aplikacyjnym GML udostępnionym na podstawie § 3 ust. 3 rozporządzenia Ministra Rozwoju, Pracy i Technologii z dnia 26 października 2020 r. w sprawie zbiorów danych przestrzennych oraz metadanych w zakresie zagospodarowania przestrzennego (Dz.U. 2020 poz. 191).</w:t>
            </w:r>
          </w:p>
          <w:p w14:paraId="4BF84E5F" w14:textId="77777777" w:rsidR="009F71D7" w:rsidRPr="0084538B" w:rsidRDefault="009F71D7" w:rsidP="0084538B">
            <w:pPr>
              <w:spacing w:line="20" w:lineRule="atLeast"/>
              <w:rPr>
                <w:rFonts w:ascii="CG Omega" w:hAnsi="CG Omega"/>
                <w:sz w:val="22"/>
                <w:szCs w:val="22"/>
                <w:lang w:val="pl-PL"/>
              </w:rPr>
            </w:pPr>
          </w:p>
          <w:p w14:paraId="0FE365AF" w14:textId="77777777" w:rsidR="009F71D7" w:rsidRPr="0084538B" w:rsidRDefault="009F71D7" w:rsidP="0084538B">
            <w:pPr>
              <w:pStyle w:val="Nagwek5"/>
              <w:spacing w:before="0" w:line="20" w:lineRule="atLeast"/>
              <w:outlineLvl w:val="4"/>
              <w:rPr>
                <w:rFonts w:ascii="CG Omega" w:hAnsi="CG Omega"/>
                <w:color w:val="auto"/>
                <w:sz w:val="22"/>
                <w:szCs w:val="22"/>
                <w:u w:val="single"/>
                <w:lang w:val="pl-PL"/>
              </w:rPr>
            </w:pPr>
            <w:r w:rsidRPr="0084538B">
              <w:rPr>
                <w:rFonts w:ascii="CG Omega" w:hAnsi="CG Omega"/>
                <w:color w:val="auto"/>
                <w:sz w:val="22"/>
                <w:szCs w:val="22"/>
                <w:u w:val="single"/>
                <w:lang w:val="pl-PL"/>
              </w:rPr>
              <w:t>Wymagania funkcjonalne w zakresie rejestru zmian MPZP/</w:t>
            </w:r>
            <w:proofErr w:type="spellStart"/>
            <w:r w:rsidRPr="0084538B">
              <w:rPr>
                <w:rFonts w:ascii="CG Omega" w:hAnsi="CG Omega"/>
                <w:color w:val="auto"/>
                <w:sz w:val="22"/>
                <w:szCs w:val="22"/>
                <w:u w:val="single"/>
                <w:lang w:val="pl-PL"/>
              </w:rPr>
              <w:t>SUiKZP</w:t>
            </w:r>
            <w:proofErr w:type="spellEnd"/>
            <w:r w:rsidRPr="0084538B">
              <w:rPr>
                <w:rFonts w:ascii="CG Omega" w:hAnsi="CG Omega"/>
                <w:color w:val="auto"/>
                <w:sz w:val="22"/>
                <w:szCs w:val="22"/>
                <w:u w:val="single"/>
                <w:lang w:val="pl-PL"/>
              </w:rPr>
              <w:t>/POG</w:t>
            </w:r>
          </w:p>
          <w:p w14:paraId="21C0B5E1" w14:textId="77777777" w:rsidR="009F71D7" w:rsidRPr="0084538B" w:rsidRDefault="009F71D7" w:rsidP="0084538B">
            <w:pPr>
              <w:pStyle w:val="Akapitzlist"/>
              <w:widowControl/>
              <w:numPr>
                <w:ilvl w:val="0"/>
                <w:numId w:val="125"/>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umożliwić prowadzenie rejestru zmian uchwał w postaci oddzielnego rejestru tabelarycznego. </w:t>
            </w:r>
          </w:p>
          <w:p w14:paraId="790E4144" w14:textId="77777777" w:rsidR="009F71D7" w:rsidRPr="0084538B" w:rsidRDefault="009F71D7" w:rsidP="0084538B">
            <w:pPr>
              <w:pStyle w:val="Akapitzlist"/>
              <w:widowControl/>
              <w:numPr>
                <w:ilvl w:val="0"/>
                <w:numId w:val="125"/>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gromadzenie w rejestrze następujących danych: numer uchwały zmienianej, numer uchwały zmieniającej, data rejestracji zmiany uchwały. </w:t>
            </w:r>
          </w:p>
          <w:p w14:paraId="32EAC750" w14:textId="77777777" w:rsidR="009F71D7" w:rsidRPr="0084538B" w:rsidRDefault="009F71D7" w:rsidP="0084538B">
            <w:pPr>
              <w:pStyle w:val="Akapitzlist"/>
              <w:widowControl/>
              <w:numPr>
                <w:ilvl w:val="0"/>
                <w:numId w:val="125"/>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lastRenderedPageBreak/>
              <w:t xml:space="preserve">System musi umożliwić przeszukiwanie rejestru po ciągu znaków w dowolnym atrybucie wyświetlanym w widoku rejestru uchwał w formie tabelarycznej. </w:t>
            </w:r>
          </w:p>
          <w:p w14:paraId="73ED1A68" w14:textId="77777777" w:rsidR="009F71D7" w:rsidRPr="0084538B" w:rsidRDefault="009F71D7" w:rsidP="0084538B">
            <w:pPr>
              <w:pStyle w:val="Akapitzlist"/>
              <w:widowControl/>
              <w:numPr>
                <w:ilvl w:val="0"/>
                <w:numId w:val="125"/>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sortowanie rejestru po dowolnej kolumnie wyświetlanej w rejestrze tabelarycznym.</w:t>
            </w:r>
          </w:p>
          <w:p w14:paraId="6A1AF985" w14:textId="77777777" w:rsidR="009F71D7" w:rsidRPr="0084538B" w:rsidRDefault="009F71D7" w:rsidP="0084538B">
            <w:pPr>
              <w:pStyle w:val="Akapitzlist"/>
              <w:widowControl/>
              <w:numPr>
                <w:ilvl w:val="0"/>
                <w:numId w:val="125"/>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wskazanie uchwały zmienianej oraz zmieniającej spośród pozycji znajdujących się w rejestrze uchwał, bez konieczności wprowadzania ponownie danych do systemu.</w:t>
            </w:r>
          </w:p>
          <w:p w14:paraId="27E35955" w14:textId="77777777" w:rsidR="009F71D7" w:rsidRPr="0084538B" w:rsidRDefault="009F71D7" w:rsidP="0084538B">
            <w:pPr>
              <w:pStyle w:val="Akapitzlist"/>
              <w:widowControl/>
              <w:numPr>
                <w:ilvl w:val="0"/>
                <w:numId w:val="125"/>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wskazanie kilku uchwał zmieniających do jednej uchwały zmienianej.</w:t>
            </w:r>
          </w:p>
          <w:p w14:paraId="57E6C893" w14:textId="77777777" w:rsidR="009F71D7" w:rsidRPr="0084538B" w:rsidRDefault="009F71D7" w:rsidP="0084538B">
            <w:pPr>
              <w:pStyle w:val="Akapitzlist"/>
              <w:widowControl/>
              <w:numPr>
                <w:ilvl w:val="0"/>
                <w:numId w:val="125"/>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określenie relacji zachodzących pomiędzy uchwałami poprzez wybór właściwego typu relacji (zmienia/uchyla/unieważnia).</w:t>
            </w:r>
          </w:p>
          <w:p w14:paraId="4BA9A02B" w14:textId="77777777" w:rsidR="009F71D7" w:rsidRPr="0084538B" w:rsidRDefault="009F71D7" w:rsidP="0084538B">
            <w:pPr>
              <w:pStyle w:val="Akapitzlist"/>
              <w:widowControl/>
              <w:numPr>
                <w:ilvl w:val="0"/>
                <w:numId w:val="125"/>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samoczynnie przeprowadzać kontrolę chronologii daty uchwalenia uchwały zmienianej oraz daty uchwalenia uchwały zmieniającej bezpośrednio w widoku dodawania zmian uchwał (data uchwalenie uchwały zmienianej nie może być późniejsza niż data uchwalenia uchwały zmieniającej).</w:t>
            </w:r>
          </w:p>
          <w:p w14:paraId="4572799F" w14:textId="77777777" w:rsidR="009F71D7" w:rsidRPr="0084538B" w:rsidRDefault="009F71D7" w:rsidP="0084538B">
            <w:pPr>
              <w:pStyle w:val="Nagwek5"/>
              <w:spacing w:before="0" w:line="20" w:lineRule="atLeast"/>
              <w:outlineLvl w:val="4"/>
              <w:rPr>
                <w:rFonts w:ascii="CG Omega" w:hAnsi="CG Omega"/>
                <w:color w:val="auto"/>
                <w:sz w:val="22"/>
                <w:szCs w:val="22"/>
                <w:u w:val="single"/>
                <w:lang w:val="pl-PL"/>
              </w:rPr>
            </w:pPr>
            <w:r w:rsidRPr="0084538B">
              <w:rPr>
                <w:rFonts w:ascii="CG Omega" w:hAnsi="CG Omega"/>
                <w:color w:val="auto"/>
                <w:sz w:val="22"/>
                <w:szCs w:val="22"/>
                <w:u w:val="single"/>
                <w:lang w:val="pl-PL"/>
              </w:rPr>
              <w:t>Wymagania funkcjonalne w zakresie prowadzenia rejestru tabelarycznego obiektów liniowych i punktowych obowiązujących APP</w:t>
            </w:r>
          </w:p>
          <w:p w14:paraId="53B0A718" w14:textId="77777777" w:rsidR="009F71D7" w:rsidRPr="0084538B" w:rsidRDefault="009F71D7" w:rsidP="0084538B">
            <w:pPr>
              <w:pStyle w:val="Akapitzlist"/>
              <w:widowControl/>
              <w:numPr>
                <w:ilvl w:val="0"/>
                <w:numId w:val="12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umożliwić prowadzenie rejestru obiektów liniowych i punktowych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postaci oddzielnych rejestrów tabelarycznych. </w:t>
            </w:r>
          </w:p>
          <w:p w14:paraId="3B0737DC" w14:textId="77777777" w:rsidR="009F71D7" w:rsidRPr="0084538B" w:rsidRDefault="009F71D7" w:rsidP="0084538B">
            <w:pPr>
              <w:pStyle w:val="Akapitzlist"/>
              <w:widowControl/>
              <w:numPr>
                <w:ilvl w:val="0"/>
                <w:numId w:val="12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gromadzenie w rejestrach obiektów liniowych i punktowych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następujących danych: numer uchwały, typ planu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symbol, opis, uwagi.</w:t>
            </w:r>
          </w:p>
          <w:p w14:paraId="1EF6BB3B" w14:textId="77777777" w:rsidR="009F71D7" w:rsidRPr="0084538B" w:rsidRDefault="009F71D7" w:rsidP="0084538B">
            <w:pPr>
              <w:pStyle w:val="Akapitzlist"/>
              <w:widowControl/>
              <w:numPr>
                <w:ilvl w:val="0"/>
                <w:numId w:val="12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umożliwić przeszukiwanie rejestru po ciągu znaków w dowolnym atrybucie wyświetlanym w widoku rejestru obiektów liniowych i punktowych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w formie tabelarycznej. </w:t>
            </w:r>
          </w:p>
          <w:p w14:paraId="7A7984C5" w14:textId="77777777" w:rsidR="009F71D7" w:rsidRPr="0084538B" w:rsidRDefault="009F71D7" w:rsidP="0084538B">
            <w:pPr>
              <w:pStyle w:val="Akapitzlist"/>
              <w:widowControl/>
              <w:numPr>
                <w:ilvl w:val="0"/>
                <w:numId w:val="12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sortowanie rejestru po dowolnej kolumnie wyświetlanej w rejestrze tabelarycznym.</w:t>
            </w:r>
          </w:p>
          <w:p w14:paraId="22E77E91" w14:textId="77777777" w:rsidR="009F71D7" w:rsidRPr="0084538B" w:rsidRDefault="009F71D7" w:rsidP="0084538B">
            <w:pPr>
              <w:pStyle w:val="Akapitzlist"/>
              <w:widowControl/>
              <w:numPr>
                <w:ilvl w:val="0"/>
                <w:numId w:val="12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wyświetlenie treści uchwały, z której pochodzi wybrany obiekt liniowy/punktowy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w formacie *.pdf bezpośrednio z poziomu rejestru obiektów liniowych i punktowych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w:t>
            </w:r>
          </w:p>
          <w:p w14:paraId="25EF440A" w14:textId="77777777" w:rsidR="009F71D7" w:rsidRPr="0084538B" w:rsidRDefault="009F71D7" w:rsidP="0084538B">
            <w:pPr>
              <w:pStyle w:val="Akapitzlist"/>
              <w:widowControl/>
              <w:numPr>
                <w:ilvl w:val="0"/>
                <w:numId w:val="12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przejście do listy fragmentów uchwały, przypisanych do wybranego obiektu liniowy/punktowy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bezpośrednio z poziomu rejestru obiektów liniowych i punktowych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w:t>
            </w:r>
          </w:p>
          <w:p w14:paraId="6711F26C" w14:textId="77777777" w:rsidR="009F71D7" w:rsidRPr="0084538B" w:rsidRDefault="009F71D7" w:rsidP="0084538B">
            <w:pPr>
              <w:pStyle w:val="Akapitzlist"/>
              <w:widowControl/>
              <w:numPr>
                <w:ilvl w:val="0"/>
                <w:numId w:val="12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użytkownikowi edycję obiektów liniowych i punktowych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co najmniej w zakresie: opis.</w:t>
            </w:r>
          </w:p>
          <w:p w14:paraId="368DFB51" w14:textId="77777777" w:rsidR="009F71D7" w:rsidRPr="0084538B" w:rsidRDefault="009F71D7" w:rsidP="0084538B">
            <w:pPr>
              <w:spacing w:line="20" w:lineRule="atLeast"/>
              <w:rPr>
                <w:rFonts w:ascii="CG Omega" w:hAnsi="CG Omega"/>
                <w:sz w:val="22"/>
                <w:szCs w:val="22"/>
                <w:lang w:val="pl-PL"/>
              </w:rPr>
            </w:pPr>
          </w:p>
          <w:p w14:paraId="7FEF2358" w14:textId="77777777" w:rsidR="009F71D7" w:rsidRPr="0084538B" w:rsidRDefault="009F71D7" w:rsidP="0084538B">
            <w:pPr>
              <w:pStyle w:val="Nagwek5"/>
              <w:spacing w:before="0" w:line="20" w:lineRule="atLeast"/>
              <w:outlineLvl w:val="4"/>
              <w:rPr>
                <w:rFonts w:ascii="CG Omega" w:hAnsi="CG Omega"/>
                <w:color w:val="auto"/>
                <w:sz w:val="22"/>
                <w:szCs w:val="22"/>
                <w:u w:val="single"/>
                <w:lang w:val="pl-PL"/>
              </w:rPr>
            </w:pPr>
            <w:r w:rsidRPr="0084538B">
              <w:rPr>
                <w:rFonts w:ascii="CG Omega" w:hAnsi="CG Omega"/>
                <w:color w:val="auto"/>
                <w:sz w:val="22"/>
                <w:szCs w:val="22"/>
                <w:u w:val="single"/>
                <w:lang w:val="pl-PL"/>
              </w:rPr>
              <w:t>Wymagania funkcjonalne w zakresie prowadzenia rejestru tabelarycznego przeznaczeń i stref obowiązujących APP</w:t>
            </w:r>
          </w:p>
          <w:p w14:paraId="142BEDC5" w14:textId="77777777" w:rsidR="009F71D7" w:rsidRPr="0084538B" w:rsidRDefault="009F71D7" w:rsidP="0084538B">
            <w:pPr>
              <w:pStyle w:val="Akapitzlist"/>
              <w:widowControl/>
              <w:numPr>
                <w:ilvl w:val="0"/>
                <w:numId w:val="12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prowadzenie rejestru przeznaczeń i stref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postaci oddzielnego rejestru tabelarycznego.</w:t>
            </w:r>
          </w:p>
          <w:p w14:paraId="744D4959" w14:textId="77777777" w:rsidR="009F71D7" w:rsidRPr="0084538B" w:rsidRDefault="009F71D7" w:rsidP="0084538B">
            <w:pPr>
              <w:pStyle w:val="Akapitzlist"/>
              <w:widowControl/>
              <w:numPr>
                <w:ilvl w:val="0"/>
                <w:numId w:val="12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gromadzenie w rejestrze przeznaczeń i stref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następujących danych: numer uchwały, typ planu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symbol, opis, uwagi.</w:t>
            </w:r>
          </w:p>
          <w:p w14:paraId="5403D0AB" w14:textId="77777777" w:rsidR="009F71D7" w:rsidRPr="0084538B" w:rsidRDefault="009F71D7" w:rsidP="0084538B">
            <w:pPr>
              <w:pStyle w:val="Akapitzlist"/>
              <w:widowControl/>
              <w:numPr>
                <w:ilvl w:val="0"/>
                <w:numId w:val="12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wyświetlać w widoku rejestru tabelarycznego informację o tym, czy dany obiekt jest strefą, czy przeznaczeniem. </w:t>
            </w:r>
          </w:p>
          <w:p w14:paraId="31691B58" w14:textId="77777777" w:rsidR="009F71D7" w:rsidRPr="0084538B" w:rsidRDefault="009F71D7" w:rsidP="0084538B">
            <w:pPr>
              <w:pStyle w:val="Akapitzlist"/>
              <w:widowControl/>
              <w:numPr>
                <w:ilvl w:val="0"/>
                <w:numId w:val="12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przeszukiwanie rejestru po ciągu znaków w dowolnym atrybucie wyświetlanym w widoku rejestru przeznaczeń i stref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w formie tabelarycznej. </w:t>
            </w:r>
          </w:p>
          <w:p w14:paraId="284AD60A" w14:textId="77777777" w:rsidR="009F71D7" w:rsidRPr="0084538B" w:rsidRDefault="009F71D7" w:rsidP="0084538B">
            <w:pPr>
              <w:pStyle w:val="Akapitzlist"/>
              <w:widowControl/>
              <w:numPr>
                <w:ilvl w:val="0"/>
                <w:numId w:val="12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sortowanie rejestru po dowolnej kolumnie wyświetlanej w rejestrze tabelarycznym.</w:t>
            </w:r>
          </w:p>
          <w:p w14:paraId="5A01F3A8" w14:textId="77777777" w:rsidR="009F71D7" w:rsidRPr="0084538B" w:rsidRDefault="009F71D7" w:rsidP="0084538B">
            <w:pPr>
              <w:pStyle w:val="Akapitzlist"/>
              <w:widowControl/>
              <w:numPr>
                <w:ilvl w:val="0"/>
                <w:numId w:val="12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wyświetlenie treści uchwały, z której pochodzi wybrane przeznaczenie/strefa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w formacie *.pdf bezpośrednio z poziomu rejestru uchwał. </w:t>
            </w:r>
          </w:p>
          <w:p w14:paraId="17ED4C73" w14:textId="77777777" w:rsidR="009F71D7" w:rsidRPr="0084538B" w:rsidRDefault="009F71D7" w:rsidP="0084538B">
            <w:pPr>
              <w:pStyle w:val="Akapitzlist"/>
              <w:widowControl/>
              <w:numPr>
                <w:ilvl w:val="0"/>
                <w:numId w:val="12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przejście do listy fragmentów uchwały, przypisanych do przeznaczenia/strefy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bezpośrednio z poziomu rejestru przeznaczeń i stref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w:t>
            </w:r>
          </w:p>
          <w:p w14:paraId="059A9825" w14:textId="77777777" w:rsidR="009F71D7" w:rsidRPr="0084538B" w:rsidRDefault="009F71D7" w:rsidP="0084538B">
            <w:pPr>
              <w:pStyle w:val="Akapitzlist"/>
              <w:widowControl/>
              <w:numPr>
                <w:ilvl w:val="0"/>
                <w:numId w:val="12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użytkownikowi edycję przeznaczeń i stref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co najmniej w zakresie: opis.</w:t>
            </w:r>
          </w:p>
          <w:p w14:paraId="16CB780B" w14:textId="77777777" w:rsidR="009F71D7" w:rsidRPr="0084538B" w:rsidRDefault="009F71D7" w:rsidP="0084538B">
            <w:pPr>
              <w:pStyle w:val="Akapitzlist"/>
              <w:widowControl/>
              <w:numPr>
                <w:ilvl w:val="0"/>
                <w:numId w:val="12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prowadzenie rejestru Kategorii przeznaczeń w postaci oddzielnego rejestru tabelarycznego, składającego się ze wszystkich symboli przeznaczeń (</w:t>
            </w:r>
            <w:proofErr w:type="spellStart"/>
            <w:r w:rsidRPr="0084538B">
              <w:rPr>
                <w:rFonts w:ascii="CG Omega" w:hAnsi="CG Omega"/>
                <w:sz w:val="22"/>
                <w:szCs w:val="22"/>
                <w:lang w:val="pl-PL"/>
              </w:rPr>
              <w:t>MPZP.SUiKZP</w:t>
            </w:r>
            <w:proofErr w:type="spellEnd"/>
            <w:r w:rsidRPr="0084538B">
              <w:rPr>
                <w:rFonts w:ascii="CG Omega" w:hAnsi="CG Omega"/>
                <w:sz w:val="22"/>
                <w:szCs w:val="22"/>
                <w:lang w:val="pl-PL"/>
              </w:rPr>
              <w:t>) wraz z przypisywanymi z kategoriami, które powstały zgodnie z rocznym raportem GUS.</w:t>
            </w:r>
          </w:p>
          <w:p w14:paraId="16C9051B" w14:textId="77777777" w:rsidR="009F71D7" w:rsidRPr="0084538B" w:rsidRDefault="009F71D7" w:rsidP="0084538B">
            <w:pPr>
              <w:pStyle w:val="Akapitzlist"/>
              <w:widowControl/>
              <w:numPr>
                <w:ilvl w:val="0"/>
                <w:numId w:val="12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przypisanie kategorii użytkowania dla przeznaczenia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wybierając jedną kategorię spośród: mieszkaniowe wielorodzinne, </w:t>
            </w:r>
            <w:proofErr w:type="spellStart"/>
            <w:r w:rsidRPr="0084538B">
              <w:rPr>
                <w:rFonts w:ascii="CG Omega" w:hAnsi="CG Omega"/>
                <w:sz w:val="22"/>
                <w:szCs w:val="22"/>
                <w:lang w:val="pl-PL"/>
              </w:rPr>
              <w:t>mieszkaniowe-jednorodzinne</w:t>
            </w:r>
            <w:proofErr w:type="spellEnd"/>
            <w:r w:rsidRPr="0084538B">
              <w:rPr>
                <w:rFonts w:ascii="CG Omega" w:hAnsi="CG Omega"/>
                <w:sz w:val="22"/>
                <w:szCs w:val="22"/>
                <w:lang w:val="pl-PL"/>
              </w:rPr>
              <w:t>, usługowe, usług publicznych, produkcyjne, komunikacyjne, infrastruktury technicznej, rolnicze, rolnicze - zabudowa zagrodowa, zieleni i wód, inne oraz określając jej udział procentowy w danym przeznaczeniu</w:t>
            </w:r>
          </w:p>
          <w:p w14:paraId="38D59EBF" w14:textId="77777777" w:rsidR="009F71D7" w:rsidRPr="0084538B" w:rsidRDefault="009F71D7" w:rsidP="0084538B">
            <w:pPr>
              <w:pStyle w:val="Akapitzlist"/>
              <w:widowControl/>
              <w:numPr>
                <w:ilvl w:val="0"/>
                <w:numId w:val="12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kopiowanie kategorii dla przeznaczeń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na podstawie jednego przeznaczenia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w obrębie tej samej uchwały jak i innych uchwał.</w:t>
            </w:r>
          </w:p>
          <w:p w14:paraId="7637D93A" w14:textId="77777777" w:rsidR="009F71D7" w:rsidRPr="0084538B" w:rsidRDefault="009F71D7" w:rsidP="0084538B">
            <w:pPr>
              <w:spacing w:line="20" w:lineRule="atLeast"/>
              <w:rPr>
                <w:rFonts w:ascii="CG Omega" w:hAnsi="CG Omega"/>
                <w:sz w:val="22"/>
                <w:szCs w:val="22"/>
                <w:lang w:val="pl-PL"/>
              </w:rPr>
            </w:pPr>
          </w:p>
          <w:p w14:paraId="57959016" w14:textId="77777777" w:rsidR="009F71D7" w:rsidRPr="0084538B" w:rsidRDefault="009F71D7" w:rsidP="0084538B">
            <w:pPr>
              <w:pStyle w:val="Nagwek5"/>
              <w:spacing w:before="0" w:line="20" w:lineRule="atLeast"/>
              <w:outlineLvl w:val="4"/>
              <w:rPr>
                <w:rFonts w:ascii="CG Omega" w:hAnsi="CG Omega"/>
                <w:color w:val="auto"/>
                <w:sz w:val="22"/>
                <w:szCs w:val="22"/>
                <w:u w:val="single"/>
                <w:lang w:val="pl-PL"/>
              </w:rPr>
            </w:pPr>
            <w:r w:rsidRPr="0084538B">
              <w:rPr>
                <w:rFonts w:ascii="CG Omega" w:hAnsi="CG Omega"/>
                <w:color w:val="auto"/>
                <w:sz w:val="22"/>
                <w:szCs w:val="22"/>
                <w:u w:val="single"/>
                <w:lang w:val="pl-PL"/>
              </w:rPr>
              <w:t>Wymagania funkcjonalne w zakresie prowadzenia rejestru tabelarycznego uwag</w:t>
            </w:r>
          </w:p>
          <w:p w14:paraId="1FC58C50" w14:textId="77777777" w:rsidR="009F71D7" w:rsidRPr="0084538B" w:rsidRDefault="009F71D7" w:rsidP="0084538B">
            <w:pPr>
              <w:pStyle w:val="Akapitzlist"/>
              <w:widowControl/>
              <w:numPr>
                <w:ilvl w:val="0"/>
                <w:numId w:val="128"/>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prowadzenie rejestru uwag w postaci tabelarycznej oraz powiązanie jej z określoną lokalizacją na mapie.</w:t>
            </w:r>
          </w:p>
          <w:p w14:paraId="78A49740" w14:textId="77777777" w:rsidR="009F71D7" w:rsidRPr="0084538B" w:rsidRDefault="009F71D7" w:rsidP="0084538B">
            <w:pPr>
              <w:pStyle w:val="Akapitzlist"/>
              <w:widowControl/>
              <w:numPr>
                <w:ilvl w:val="0"/>
                <w:numId w:val="128"/>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gromadzenie w rejestrze uwag następujących danych: opis, odpowiedź.</w:t>
            </w:r>
          </w:p>
          <w:p w14:paraId="5D4B694F" w14:textId="77777777" w:rsidR="009F71D7" w:rsidRPr="0084538B" w:rsidRDefault="009F71D7" w:rsidP="0084538B">
            <w:pPr>
              <w:pStyle w:val="Akapitzlist"/>
              <w:widowControl/>
              <w:numPr>
                <w:ilvl w:val="0"/>
                <w:numId w:val="128"/>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wskazanie geometrii punktowej lub poligonowej uwagi na mapie.</w:t>
            </w:r>
          </w:p>
          <w:p w14:paraId="3113EDAB" w14:textId="77777777" w:rsidR="009F71D7" w:rsidRPr="0084538B" w:rsidRDefault="009F71D7" w:rsidP="0084538B">
            <w:pPr>
              <w:pStyle w:val="Akapitzlist"/>
              <w:widowControl/>
              <w:numPr>
                <w:ilvl w:val="0"/>
                <w:numId w:val="128"/>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umożliwić przeszukiwanie rejestru po ciągu znaków w dowolnym atrybucie wyświetlanym w widoku rejestru uwag w formie tabelarycznej. </w:t>
            </w:r>
          </w:p>
          <w:p w14:paraId="64917729" w14:textId="77777777" w:rsidR="009F71D7" w:rsidRPr="0084538B" w:rsidRDefault="009F71D7" w:rsidP="0084538B">
            <w:pPr>
              <w:pStyle w:val="Akapitzlist"/>
              <w:widowControl/>
              <w:numPr>
                <w:ilvl w:val="0"/>
                <w:numId w:val="128"/>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sortowanie rejestru po dowolnej kolumnie wyświetlanej w rejestrze tabelarycznym.</w:t>
            </w:r>
          </w:p>
          <w:p w14:paraId="3B954905" w14:textId="77777777" w:rsidR="009F71D7" w:rsidRPr="0084538B" w:rsidRDefault="009F71D7" w:rsidP="0084538B">
            <w:pPr>
              <w:pStyle w:val="Nagwek5"/>
              <w:spacing w:before="0" w:line="20" w:lineRule="atLeast"/>
              <w:outlineLvl w:val="4"/>
              <w:rPr>
                <w:rFonts w:ascii="CG Omega" w:hAnsi="CG Omega"/>
                <w:sz w:val="22"/>
                <w:szCs w:val="22"/>
                <w:lang w:val="pl-PL"/>
              </w:rPr>
            </w:pPr>
          </w:p>
          <w:p w14:paraId="691F1896" w14:textId="77777777" w:rsidR="009F71D7" w:rsidRPr="0084538B" w:rsidRDefault="009F71D7" w:rsidP="0084538B">
            <w:pPr>
              <w:pStyle w:val="Nagwek5"/>
              <w:spacing w:before="0" w:line="20" w:lineRule="atLeast"/>
              <w:outlineLvl w:val="4"/>
              <w:rPr>
                <w:rFonts w:ascii="CG Omega" w:hAnsi="CG Omega"/>
                <w:color w:val="auto"/>
                <w:sz w:val="22"/>
                <w:szCs w:val="22"/>
                <w:u w:val="single"/>
                <w:lang w:val="pl-PL"/>
              </w:rPr>
            </w:pPr>
            <w:r w:rsidRPr="0084538B">
              <w:rPr>
                <w:rFonts w:ascii="CG Omega" w:hAnsi="CG Omega"/>
                <w:color w:val="auto"/>
                <w:sz w:val="22"/>
                <w:szCs w:val="22"/>
                <w:u w:val="single"/>
                <w:lang w:val="pl-PL"/>
              </w:rPr>
              <w:t>Wymagania funkcjonalne w zakresie prowadzenia rejestru tabelarycznego obszarów dodatkowych</w:t>
            </w:r>
          </w:p>
          <w:p w14:paraId="68FF0F2D" w14:textId="77777777" w:rsidR="009F71D7" w:rsidRPr="0084538B" w:rsidRDefault="009F71D7" w:rsidP="0084538B">
            <w:pPr>
              <w:pStyle w:val="Akapitzlist"/>
              <w:widowControl/>
              <w:numPr>
                <w:ilvl w:val="0"/>
                <w:numId w:val="12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prowadzenie rejestru uchwał obszarów dodatkowych, niebędących przedmiotem ustaleń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w formie tabelarycznej.</w:t>
            </w:r>
          </w:p>
          <w:p w14:paraId="1BF625A4" w14:textId="77777777" w:rsidR="009F71D7" w:rsidRPr="0084538B" w:rsidRDefault="009F71D7" w:rsidP="0084538B">
            <w:pPr>
              <w:pStyle w:val="Akapitzlist"/>
              <w:widowControl/>
              <w:numPr>
                <w:ilvl w:val="0"/>
                <w:numId w:val="12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gromadzenie w rejestrze następujących danych o obszarach dodatkowych: nazwa, typ (Specjalna Strefa Ekonomiczna, Strefa przemysłowa, Obszar inny), numer uchwały, data uchwały, obręb, opis.</w:t>
            </w:r>
          </w:p>
          <w:p w14:paraId="4D0EB475" w14:textId="77777777" w:rsidR="009F71D7" w:rsidRPr="0084538B" w:rsidRDefault="009F71D7" w:rsidP="0084538B">
            <w:pPr>
              <w:pStyle w:val="Akapitzlist"/>
              <w:widowControl/>
              <w:numPr>
                <w:ilvl w:val="0"/>
                <w:numId w:val="12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filtrowanie rejestru co najmniej po następujących atrybutach: typ, obręb.</w:t>
            </w:r>
          </w:p>
          <w:p w14:paraId="482DC8F7" w14:textId="77777777" w:rsidR="009F71D7" w:rsidRPr="0084538B" w:rsidRDefault="009F71D7" w:rsidP="0084538B">
            <w:pPr>
              <w:pStyle w:val="Akapitzlist"/>
              <w:widowControl/>
              <w:numPr>
                <w:ilvl w:val="0"/>
                <w:numId w:val="12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umożliwić przeszukiwanie rejestru po ciągu znaków w dowolnym atrybucie wyświetlanym w widoku rejestru obszarów dodatkowych w formie tabelarycznej. </w:t>
            </w:r>
          </w:p>
          <w:p w14:paraId="1F838B1E" w14:textId="77777777" w:rsidR="009F71D7" w:rsidRPr="0084538B" w:rsidRDefault="009F71D7" w:rsidP="0084538B">
            <w:pPr>
              <w:pStyle w:val="Akapitzlist"/>
              <w:widowControl/>
              <w:numPr>
                <w:ilvl w:val="0"/>
                <w:numId w:val="12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sortowanie rejestru po dowolnej kolumnie wyświetlanej w rejestrze tabelarycznym.</w:t>
            </w:r>
          </w:p>
          <w:p w14:paraId="147CBA25" w14:textId="77777777" w:rsidR="009F71D7" w:rsidRPr="0084538B" w:rsidRDefault="009F71D7" w:rsidP="0084538B">
            <w:pPr>
              <w:pStyle w:val="Akapitzlist"/>
              <w:widowControl/>
              <w:numPr>
                <w:ilvl w:val="0"/>
                <w:numId w:val="12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jednoczesne pobieranie do formatu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 xml:space="preserve"> wszystkich kolumn z bazy danych, zarówno pełnego rejestru obszarów dodatkowych jak i samodzielnie wybranych pozycji z rejestru.</w:t>
            </w:r>
          </w:p>
          <w:p w14:paraId="0FFDD26B" w14:textId="77777777" w:rsidR="009F71D7" w:rsidRPr="0084538B" w:rsidRDefault="009F71D7" w:rsidP="0084538B">
            <w:pPr>
              <w:pStyle w:val="Akapitzlist"/>
              <w:widowControl/>
              <w:numPr>
                <w:ilvl w:val="0"/>
                <w:numId w:val="12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jednoczesne pobieranie do formatu *.</w:t>
            </w:r>
            <w:proofErr w:type="spellStart"/>
            <w:r w:rsidRPr="0084538B">
              <w:rPr>
                <w:rFonts w:ascii="CG Omega" w:hAnsi="CG Omega"/>
                <w:sz w:val="22"/>
                <w:szCs w:val="22"/>
                <w:lang w:val="pl-PL"/>
              </w:rPr>
              <w:t>shp</w:t>
            </w:r>
            <w:proofErr w:type="spellEnd"/>
            <w:r w:rsidRPr="0084538B">
              <w:rPr>
                <w:rFonts w:ascii="CG Omega" w:hAnsi="CG Omega"/>
                <w:sz w:val="22"/>
                <w:szCs w:val="22"/>
                <w:lang w:val="pl-PL"/>
              </w:rPr>
              <w:t xml:space="preserve"> zarówno pełnego rejestru obszarów dodatkowych jak i samodzielnie wybranych pozycji z rejestru.</w:t>
            </w:r>
          </w:p>
          <w:p w14:paraId="177E1676" w14:textId="77777777" w:rsidR="009F71D7" w:rsidRPr="0084538B" w:rsidRDefault="009F71D7" w:rsidP="0084538B">
            <w:pPr>
              <w:pStyle w:val="Akapitzlist"/>
              <w:widowControl/>
              <w:numPr>
                <w:ilvl w:val="0"/>
                <w:numId w:val="12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formułowanie treści opisu poprzez odczytywanie informacji z pozostałych pól w systemie, wykorzystując dynamiczne znaczniki w postaci %test%: %typ%, %nazwa%, %</w:t>
            </w:r>
            <w:proofErr w:type="spellStart"/>
            <w:r w:rsidRPr="0084538B">
              <w:rPr>
                <w:rFonts w:ascii="CG Omega" w:hAnsi="CG Omega"/>
                <w:sz w:val="22"/>
                <w:szCs w:val="22"/>
                <w:lang w:val="pl-PL"/>
              </w:rPr>
              <w:t>nr_uchwaly</w:t>
            </w:r>
            <w:proofErr w:type="spellEnd"/>
            <w:r w:rsidRPr="0084538B">
              <w:rPr>
                <w:rFonts w:ascii="CG Omega" w:hAnsi="CG Omega"/>
                <w:sz w:val="22"/>
                <w:szCs w:val="22"/>
                <w:lang w:val="pl-PL"/>
              </w:rPr>
              <w:t>%, %data%, %obręb%, %</w:t>
            </w:r>
            <w:proofErr w:type="spellStart"/>
            <w:r w:rsidRPr="0084538B">
              <w:rPr>
                <w:rFonts w:ascii="CG Omega" w:hAnsi="CG Omega"/>
                <w:sz w:val="22"/>
                <w:szCs w:val="22"/>
                <w:lang w:val="pl-PL"/>
              </w:rPr>
              <w:t>numerdziennikawoj</w:t>
            </w:r>
            <w:proofErr w:type="spellEnd"/>
            <w:r w:rsidRPr="0084538B">
              <w:rPr>
                <w:rFonts w:ascii="CG Omega" w:hAnsi="CG Omega"/>
                <w:sz w:val="22"/>
                <w:szCs w:val="22"/>
                <w:lang w:val="pl-PL"/>
              </w:rPr>
              <w:t>%.</w:t>
            </w:r>
          </w:p>
          <w:p w14:paraId="5B305A33" w14:textId="77777777" w:rsidR="009F71D7" w:rsidRPr="0084538B" w:rsidRDefault="009F71D7" w:rsidP="0084538B">
            <w:pPr>
              <w:pStyle w:val="Akapitzlist"/>
              <w:widowControl/>
              <w:numPr>
                <w:ilvl w:val="0"/>
                <w:numId w:val="12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dodawanie, edycję atrybutów opisowych, usuwanie obiektów, pobieranie geometrii obiektów jako KML, przejście do listy załączników do obszaru dodatkowego bezpośrednio z poziomu widoku rejestru obszarów dodatkowych w formie tabelarycznej.</w:t>
            </w:r>
          </w:p>
          <w:p w14:paraId="69012C3E" w14:textId="77777777" w:rsidR="009F71D7" w:rsidRPr="0084538B" w:rsidRDefault="009F71D7" w:rsidP="0084538B">
            <w:pPr>
              <w:pStyle w:val="Akapitzlist"/>
              <w:widowControl/>
              <w:numPr>
                <w:ilvl w:val="0"/>
                <w:numId w:val="12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dodawanie geometrii do obszarów dodatkowych na podstawie geometrii WKT w układzie EPSG:4326 oraz poprzez ręcznie wrysowanie granic poligonu.</w:t>
            </w:r>
          </w:p>
          <w:p w14:paraId="6D0B3EEE" w14:textId="77777777" w:rsidR="009F71D7" w:rsidRPr="0084538B" w:rsidRDefault="009F71D7" w:rsidP="0084538B">
            <w:pPr>
              <w:pStyle w:val="Akapitzlist"/>
              <w:widowControl/>
              <w:numPr>
                <w:ilvl w:val="0"/>
                <w:numId w:val="12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dodawanie </w:t>
            </w:r>
            <w:proofErr w:type="spellStart"/>
            <w:r w:rsidRPr="0084538B">
              <w:rPr>
                <w:rFonts w:ascii="CG Omega" w:hAnsi="CG Omega"/>
                <w:sz w:val="22"/>
                <w:szCs w:val="22"/>
                <w:lang w:val="pl-PL"/>
              </w:rPr>
              <w:t>dodawanie</w:t>
            </w:r>
            <w:proofErr w:type="spellEnd"/>
            <w:r w:rsidRPr="0084538B">
              <w:rPr>
                <w:rFonts w:ascii="CG Omega" w:hAnsi="CG Omega"/>
                <w:sz w:val="22"/>
                <w:szCs w:val="22"/>
                <w:lang w:val="pl-PL"/>
              </w:rPr>
              <w:t>, edycję oraz usuwanie obszarów dodatkowych bezpośrednio z poziomu rejestru tabelarycznego.</w:t>
            </w:r>
          </w:p>
          <w:p w14:paraId="637A2CB1" w14:textId="77777777" w:rsidR="009F71D7" w:rsidRPr="0084538B" w:rsidRDefault="009F71D7" w:rsidP="0084538B">
            <w:pPr>
              <w:pStyle w:val="Akapitzlist"/>
              <w:widowControl/>
              <w:numPr>
                <w:ilvl w:val="0"/>
                <w:numId w:val="12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przybliżanie widoku mapy do zasięgu dowolnego obszaru dodatkowego, bezpośrednio z widoku rejestru obszarów dodatkowych w formie tabelarycznej. </w:t>
            </w:r>
          </w:p>
          <w:p w14:paraId="6111626F" w14:textId="77777777" w:rsidR="009F71D7" w:rsidRPr="0084538B" w:rsidRDefault="009F71D7" w:rsidP="0084538B">
            <w:pPr>
              <w:pStyle w:val="Akapitzlist"/>
              <w:widowControl/>
              <w:numPr>
                <w:ilvl w:val="0"/>
                <w:numId w:val="12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dodawanie załączników do obszarów dodatkowych w formacie *.pdf, *.jpg, *.</w:t>
            </w:r>
            <w:proofErr w:type="spellStart"/>
            <w:r w:rsidRPr="0084538B">
              <w:rPr>
                <w:rFonts w:ascii="CG Omega" w:hAnsi="CG Omega"/>
                <w:sz w:val="22"/>
                <w:szCs w:val="22"/>
                <w:lang w:val="pl-PL"/>
              </w:rPr>
              <w:t>png</w:t>
            </w:r>
            <w:proofErr w:type="spellEnd"/>
            <w:r w:rsidRPr="0084538B">
              <w:rPr>
                <w:rFonts w:ascii="CG Omega" w:hAnsi="CG Omega"/>
                <w:sz w:val="22"/>
                <w:szCs w:val="22"/>
                <w:lang w:val="pl-PL"/>
              </w:rPr>
              <w:t>, *.</w:t>
            </w:r>
            <w:proofErr w:type="spellStart"/>
            <w:r w:rsidRPr="0084538B">
              <w:rPr>
                <w:rFonts w:ascii="CG Omega" w:hAnsi="CG Omega"/>
                <w:sz w:val="22"/>
                <w:szCs w:val="22"/>
                <w:lang w:val="pl-PL"/>
              </w:rPr>
              <w:t>tif</w:t>
            </w:r>
            <w:proofErr w:type="spellEnd"/>
            <w:r w:rsidRPr="0084538B">
              <w:rPr>
                <w:rFonts w:ascii="CG Omega" w:hAnsi="CG Omega"/>
                <w:sz w:val="22"/>
                <w:szCs w:val="22"/>
                <w:lang w:val="pl-PL"/>
              </w:rPr>
              <w:t>, *.</w:t>
            </w:r>
            <w:proofErr w:type="spellStart"/>
            <w:r w:rsidRPr="0084538B">
              <w:rPr>
                <w:rFonts w:ascii="CG Omega" w:hAnsi="CG Omega"/>
                <w:sz w:val="22"/>
                <w:szCs w:val="22"/>
                <w:lang w:val="pl-PL"/>
              </w:rPr>
              <w:t>gml</w:t>
            </w:r>
            <w:proofErr w:type="spellEnd"/>
            <w:r w:rsidRPr="0084538B">
              <w:rPr>
                <w:rFonts w:ascii="CG Omega" w:hAnsi="CG Omega"/>
                <w:sz w:val="22"/>
                <w:szCs w:val="22"/>
                <w:lang w:val="pl-PL"/>
              </w:rPr>
              <w:t>, *.doc.</w:t>
            </w:r>
          </w:p>
          <w:p w14:paraId="72FA17E2" w14:textId="77777777" w:rsidR="009F71D7" w:rsidRPr="0084538B" w:rsidRDefault="009F71D7" w:rsidP="0084538B">
            <w:pPr>
              <w:pStyle w:val="Akapitzlist"/>
              <w:widowControl/>
              <w:numPr>
                <w:ilvl w:val="0"/>
                <w:numId w:val="12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gromadzenie następujących informacji o załącznikach: nazwa załącznika, rodzaj załącznika (legenda, uchwała, raster, </w:t>
            </w:r>
            <w:proofErr w:type="spellStart"/>
            <w:r w:rsidRPr="0084538B">
              <w:rPr>
                <w:rFonts w:ascii="CG Omega" w:hAnsi="CG Omega"/>
                <w:sz w:val="22"/>
                <w:szCs w:val="22"/>
                <w:lang w:val="pl-PL"/>
              </w:rPr>
              <w:t>gml</w:t>
            </w:r>
            <w:proofErr w:type="spellEnd"/>
            <w:r w:rsidRPr="0084538B">
              <w:rPr>
                <w:rFonts w:ascii="CG Omega" w:hAnsi="CG Omega"/>
                <w:sz w:val="22"/>
                <w:szCs w:val="22"/>
                <w:lang w:val="pl-PL"/>
              </w:rPr>
              <w:t>, inny dokument), własność, autor, źródło, sygnatura, opis, data wydania, adnotacje.</w:t>
            </w:r>
          </w:p>
          <w:p w14:paraId="7F7337F4" w14:textId="77777777" w:rsidR="009F71D7" w:rsidRPr="0084538B" w:rsidRDefault="009F71D7" w:rsidP="0084538B">
            <w:pPr>
              <w:pStyle w:val="Nagwek5"/>
              <w:spacing w:before="0" w:line="20" w:lineRule="atLeast"/>
              <w:outlineLvl w:val="4"/>
              <w:rPr>
                <w:rFonts w:ascii="CG Omega" w:hAnsi="CG Omega"/>
                <w:sz w:val="22"/>
                <w:szCs w:val="22"/>
                <w:lang w:val="pl-PL"/>
              </w:rPr>
            </w:pPr>
          </w:p>
          <w:p w14:paraId="0236796A" w14:textId="77777777" w:rsidR="009F71D7" w:rsidRPr="0084538B" w:rsidRDefault="009F71D7" w:rsidP="0084538B">
            <w:pPr>
              <w:pStyle w:val="Nagwek5"/>
              <w:spacing w:before="0" w:line="20" w:lineRule="atLeast"/>
              <w:outlineLvl w:val="4"/>
              <w:rPr>
                <w:rFonts w:ascii="CG Omega" w:hAnsi="CG Omega"/>
                <w:color w:val="auto"/>
                <w:sz w:val="22"/>
                <w:szCs w:val="22"/>
                <w:u w:val="single"/>
                <w:lang w:val="pl-PL"/>
              </w:rPr>
            </w:pPr>
            <w:r w:rsidRPr="0084538B">
              <w:rPr>
                <w:rFonts w:ascii="CG Omega" w:hAnsi="CG Omega"/>
                <w:color w:val="auto"/>
                <w:sz w:val="22"/>
                <w:szCs w:val="22"/>
                <w:u w:val="single"/>
                <w:lang w:val="pl-PL"/>
              </w:rPr>
              <w:lastRenderedPageBreak/>
              <w:t>Wymagania funkcjonalne w zakresie prowadzenia rejestru tabelarycznego spraw</w:t>
            </w:r>
          </w:p>
          <w:p w14:paraId="7EDC8F07"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prowadzenie rejestru spraw w zakresie wydawania wypisów, wyrysów, zaświadczeń z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w formie tabelarycznej.</w:t>
            </w:r>
          </w:p>
          <w:p w14:paraId="6E67F03C"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dodawanie oraz usuwanie spraw bezpośrednio z poziomu rejestru tabelarycznego.</w:t>
            </w:r>
          </w:p>
          <w:p w14:paraId="247825E9"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automatyczne tworzenie sprawy w rejestrze spraw po wygenerowaniu dokumentu oraz zarejestrowaniu wniosku w systemie. System musi samoczynnie kopiować atrybuty wygenerowanego dokumentu/wniosku do sprawy.</w:t>
            </w:r>
          </w:p>
          <w:p w14:paraId="305315B7"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gromadzenie w rejestrze następujących danych o sprawach: sygnatura, rodzaj (wypis/</w:t>
            </w:r>
            <w:proofErr w:type="spellStart"/>
            <w:r w:rsidRPr="0084538B">
              <w:rPr>
                <w:rFonts w:ascii="CG Omega" w:hAnsi="CG Omega"/>
                <w:sz w:val="22"/>
                <w:szCs w:val="22"/>
                <w:lang w:val="pl-PL"/>
              </w:rPr>
              <w:t>wyrys</w:t>
            </w:r>
            <w:proofErr w:type="spellEnd"/>
            <w:r w:rsidRPr="0084538B">
              <w:rPr>
                <w:rFonts w:ascii="CG Omega" w:hAnsi="CG Omega"/>
                <w:sz w:val="22"/>
                <w:szCs w:val="22"/>
                <w:lang w:val="pl-PL"/>
              </w:rPr>
              <w:t xml:space="preserve">/zaświadczenie/wypis + </w:t>
            </w:r>
            <w:proofErr w:type="spellStart"/>
            <w:r w:rsidRPr="0084538B">
              <w:rPr>
                <w:rFonts w:ascii="CG Omega" w:hAnsi="CG Omega"/>
                <w:sz w:val="22"/>
                <w:szCs w:val="22"/>
                <w:lang w:val="pl-PL"/>
              </w:rPr>
              <w:t>wyrys</w:t>
            </w:r>
            <w:proofErr w:type="spellEnd"/>
            <w:r w:rsidRPr="0084538B">
              <w:rPr>
                <w:rFonts w:ascii="CG Omega" w:hAnsi="CG Omega"/>
                <w:sz w:val="22"/>
                <w:szCs w:val="22"/>
                <w:lang w:val="pl-PL"/>
              </w:rPr>
              <w:t>), podkład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/POG/MPZP +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numer działki, obręb, dane wnioskodawcy, wysokość opłaty, data wpływu wniosku, data zamknięcia sprawy, data utworzenia, dane osoby podejmującej czynność.</w:t>
            </w:r>
          </w:p>
          <w:p w14:paraId="7E74DE8D"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filtrowanie rejestru co najmniej po następujących atrybutach: rok, rodzaj sprawy, podkład, obręb, sygnatura.</w:t>
            </w:r>
          </w:p>
          <w:p w14:paraId="648AB597"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umożliwić przeszukiwanie rejestru po ciągu znaków w dowolnym atrybucie wyświetlanym w widoku rejestru spraw w formie tabelarycznej. </w:t>
            </w:r>
          </w:p>
          <w:p w14:paraId="38655120"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sortowanie rejestru po dowolnej kolumnie wyświetlanej w rejestrze tabelarycznym.</w:t>
            </w:r>
          </w:p>
          <w:p w14:paraId="21E6085A"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jednoczesne pobieranie do formatu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 *.xls, *.</w:t>
            </w:r>
            <w:proofErr w:type="spellStart"/>
            <w:r w:rsidRPr="0084538B">
              <w:rPr>
                <w:rFonts w:ascii="CG Omega" w:hAnsi="CG Omega"/>
                <w:sz w:val="22"/>
                <w:szCs w:val="22"/>
                <w:lang w:val="pl-PL"/>
              </w:rPr>
              <w:t>doc</w:t>
            </w:r>
            <w:proofErr w:type="spellEnd"/>
            <w:r w:rsidRPr="0084538B">
              <w:rPr>
                <w:rFonts w:ascii="CG Omega" w:hAnsi="CG Omega"/>
                <w:sz w:val="22"/>
                <w:szCs w:val="22"/>
                <w:lang w:val="pl-PL"/>
              </w:rPr>
              <w:t xml:space="preserve"> wszystkich kolumn z bazy danych, zarówno pełnego rejestru spraw jak i samodzielnie wybranych pozycji z rejestru.</w:t>
            </w:r>
          </w:p>
          <w:p w14:paraId="10DB225D"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pobieranie zarówno wszystkich atrybutów z bazy danych jak i wybranych kolumn z bazy danych w formacie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 xml:space="preserve"> dla wszystkich obiektów w rejestrze oraz dla wybranych przez użytkownika obiektów. System musi umożliwić wybranie kolumn w bazie danych, według których ma zostać posortowany pobrany wykaz oraz określenie nazwy sporządzanego wykazu.</w:t>
            </w:r>
          </w:p>
          <w:p w14:paraId="41C21011"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pobieranie zawartości rejestru spraw do formatu *.pdf,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 *.xls, *.txt. *.doc.</w:t>
            </w:r>
          </w:p>
          <w:p w14:paraId="4CEF448D"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pobieranie zawartości rejestru spraw do formatu *.pdf samoczynnie, bez konieczności konfigurowania ustawień narzędzia drukowania widoku przeglądarki do *.pdf</w:t>
            </w:r>
          </w:p>
          <w:p w14:paraId="1225B00A"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przybliżanie widoku mapy do zasięgu dowolnej sprawy, bezpośrednio z widoku rejestru spraw w formie tabelarycznej (geometria musi być wyznaczana samoczynnie, na podstawie informacji o działkach ewidencyjnych, dla których zarejestrowano sprawę). </w:t>
            </w:r>
          </w:p>
          <w:p w14:paraId="4ADF28CE"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przejście do rejestru wygenerowanych dokumentów, związanych z dowolną sprawą bezpośrednio z poziomu rejestru spraw w formie tabelarycznej.</w:t>
            </w:r>
          </w:p>
          <w:p w14:paraId="6E2D3103"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przejście do rejestru wniosków, związanych z dowolną sprawą bezpośrednio z poziomu rejestru spraw w formie tabelarycznej.</w:t>
            </w:r>
          </w:p>
          <w:p w14:paraId="56BE398C"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dokumentu na podstawie sprawy bezpośrednio z poziomu rejestru spraw w formie tabelarycznej. System musi samoczynnie kopiować atrybuty zapisane w sprawie do wygenerowanego dokumentu.</w:t>
            </w:r>
          </w:p>
          <w:p w14:paraId="5AB29AA2"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podgląd i wygenerowanie druku polecenia przelewu w formacie A5, bezpośrednio z poziomu rejestru spraw w formie tabelarycznej. System musi samoczynnie uzupełniać pełne dane na druku polecenia przelewu (nazwa odbiorcy, numer rachunku odbiorcy, kwota opłaty, kwota opłaty słownie (wpłata), nazwa zleceniodawcy, tytuł przelewu) na podstawie danych zgromadzonych w systemie. </w:t>
            </w:r>
          </w:p>
          <w:p w14:paraId="10E30C7A" w14:textId="77777777" w:rsidR="009F71D7" w:rsidRPr="0084538B" w:rsidRDefault="009F71D7" w:rsidP="0084538B">
            <w:pPr>
              <w:pStyle w:val="Akapitzlist"/>
              <w:widowControl/>
              <w:numPr>
                <w:ilvl w:val="0"/>
                <w:numId w:val="130"/>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zapisanie wygenerowanego druku polecenia przelewu do formatu *.pdf samoczynnie, bez konieczności konfigurowania ustawień narzędzia drukowania widoku przeglądarki do *.pdf. </w:t>
            </w:r>
          </w:p>
          <w:p w14:paraId="71624CB4" w14:textId="77777777" w:rsidR="009F71D7" w:rsidRPr="0084538B" w:rsidRDefault="009F71D7" w:rsidP="0084538B">
            <w:pPr>
              <w:pStyle w:val="Nagwek5"/>
              <w:spacing w:before="0" w:line="20" w:lineRule="atLeast"/>
              <w:outlineLvl w:val="4"/>
              <w:rPr>
                <w:rFonts w:ascii="CG Omega" w:hAnsi="CG Omega"/>
                <w:sz w:val="22"/>
                <w:szCs w:val="22"/>
                <w:lang w:val="pl-PL"/>
              </w:rPr>
            </w:pPr>
          </w:p>
          <w:p w14:paraId="632591EB" w14:textId="77777777" w:rsidR="009F71D7" w:rsidRPr="0084538B" w:rsidRDefault="009F71D7" w:rsidP="0084538B">
            <w:pPr>
              <w:pStyle w:val="Nagwek5"/>
              <w:spacing w:before="0" w:line="20" w:lineRule="atLeast"/>
              <w:outlineLvl w:val="4"/>
              <w:rPr>
                <w:rFonts w:ascii="CG Omega" w:hAnsi="CG Omega"/>
                <w:sz w:val="22"/>
                <w:szCs w:val="22"/>
                <w:u w:val="single"/>
                <w:lang w:val="pl-PL"/>
              </w:rPr>
            </w:pPr>
            <w:r w:rsidRPr="0084538B">
              <w:rPr>
                <w:rFonts w:ascii="CG Omega" w:hAnsi="CG Omega"/>
                <w:color w:val="auto"/>
                <w:sz w:val="22"/>
                <w:szCs w:val="22"/>
                <w:u w:val="single"/>
                <w:lang w:val="pl-PL"/>
              </w:rPr>
              <w:t>Wymagania funkcjonalne w zakresie prowadzenia rejestru tabelarycznego wniosków</w:t>
            </w:r>
          </w:p>
          <w:p w14:paraId="335BE061"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prowadzenie rejestru wniosków o wydanie wypisów, wyrysów i zaświadczeń z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w formie tabelarycznej.</w:t>
            </w:r>
          </w:p>
          <w:p w14:paraId="66BBB450"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dodawanie, edycję oraz usuwanie wniosków bezpośrednio z poziomu rejestru tabelarycznego.</w:t>
            </w:r>
          </w:p>
          <w:p w14:paraId="4A01616A"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automatyczne tworzenie sprawy w rejestrze spraw po zarejestrowaniu wniosku w systemie. System musi samoczynnie kopiować atrybuty wniosku do sprawy.</w:t>
            </w:r>
          </w:p>
          <w:p w14:paraId="3202FF1E"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gromadzenie w rejestrze następujących danych o wnioskach: numer działki, status, data wpływu, termin rozpatrzenia wniosku, sygnatura, typ planu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/POG/MPZP +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typ wniosku (wypis/</w:t>
            </w:r>
            <w:proofErr w:type="spellStart"/>
            <w:r w:rsidRPr="0084538B">
              <w:rPr>
                <w:rFonts w:ascii="CG Omega" w:hAnsi="CG Omega"/>
                <w:sz w:val="22"/>
                <w:szCs w:val="22"/>
                <w:lang w:val="pl-PL"/>
              </w:rPr>
              <w:t>wyrys</w:t>
            </w:r>
            <w:proofErr w:type="spellEnd"/>
            <w:r w:rsidRPr="0084538B">
              <w:rPr>
                <w:rFonts w:ascii="CG Omega" w:hAnsi="CG Omega"/>
                <w:sz w:val="22"/>
                <w:szCs w:val="22"/>
                <w:lang w:val="pl-PL"/>
              </w:rPr>
              <w:t xml:space="preserve">/zaświadczenie/wypis + </w:t>
            </w:r>
            <w:proofErr w:type="spellStart"/>
            <w:r w:rsidRPr="0084538B">
              <w:rPr>
                <w:rFonts w:ascii="CG Omega" w:hAnsi="CG Omega"/>
                <w:sz w:val="22"/>
                <w:szCs w:val="22"/>
                <w:lang w:val="pl-PL"/>
              </w:rPr>
              <w:t>wyrys</w:t>
            </w:r>
            <w:proofErr w:type="spellEnd"/>
            <w:r w:rsidRPr="0084538B">
              <w:rPr>
                <w:rFonts w:ascii="CG Omega" w:hAnsi="CG Omega"/>
                <w:sz w:val="22"/>
                <w:szCs w:val="22"/>
                <w:lang w:val="pl-PL"/>
              </w:rPr>
              <w:t>), dane wnioskodawcy, dane pełnomocnika, źródło dokumentu, uwagi.</w:t>
            </w:r>
          </w:p>
          <w:p w14:paraId="3801F30C"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dodanie działki do wniosku poprzez zaznaczenie działki/działek na mapie oraz poprzez podanie numeru działki/działek. </w:t>
            </w:r>
          </w:p>
          <w:p w14:paraId="3DD5E256"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samoczynnie wyznaczać termin rozpatrzenia sprawy na podstawie daty wpływu wniosku oraz ustawowego czasu realizacji. </w:t>
            </w:r>
          </w:p>
          <w:p w14:paraId="5158C1F3"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filtrowanie rejestru co najmniej po następujących atrybutach: data wpływu, źródło dokumentu, obręb ewidencyjny, status.</w:t>
            </w:r>
          </w:p>
          <w:p w14:paraId="551576C5"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umożliwić przeszukiwanie rejestru po ciągu znaków w dowolnym atrybucie wyświetlanym w widoku rejestru wniosków w formie tabelarycznej. </w:t>
            </w:r>
          </w:p>
          <w:p w14:paraId="337A4832"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sortowanie rejestru po dowolnej kolumnie wyświetlanej w rejestrze tabelarycznym.</w:t>
            </w:r>
          </w:p>
          <w:p w14:paraId="75307DD4"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pobieranie zarówno wszystkich atrybutów z bazy danych jak i wybranych kolumn z bazy danych w formacie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 xml:space="preserve"> dla wszystkich obiektów w rejestrze oraz dla wybranych przez użytkownika obiektów. System musi umożliwić wybranie kolumn w bazie danych, według których ma zostać posortowany pobrany wykaz.</w:t>
            </w:r>
          </w:p>
          <w:p w14:paraId="60581BC9"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pobieranie zawartości rejestru wniosków do formatu *.pdf,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 *.xls, *.doc.</w:t>
            </w:r>
          </w:p>
          <w:p w14:paraId="2F2ECBE8"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pobieranie zawartości rejestru wniosków do formatu *.pdf samoczynnie, bez konieczności konfigurowania ustawień narzędzia drukowania widoku przeglądarki do *.pdf</w:t>
            </w:r>
          </w:p>
          <w:p w14:paraId="31514D9D"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przybliżanie widoku mapy do zasięgu dowolnego wniosku, bezpośrednio z widoku rejestru wniosków w formie tabelarycznej (geometria musi być wyznaczana samoczynnie, na podstawie informacji o działkach ewidencyjnych, dla których zarejestrowano wniosek). </w:t>
            </w:r>
          </w:p>
          <w:p w14:paraId="171B3AB5"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przybliżanie widoku mapy do zasięgu samodzielnie wybranych przez użytkownika wniosków, bezpośrednio z widoku rejestru wniosków w formie tabelarycznej (geometria musi być wyznaczana samoczynnie, na podstawie informacji o działkach ewidencyjnych, dla których zarejestrowano wniosek). </w:t>
            </w:r>
          </w:p>
          <w:p w14:paraId="0AA7EDDA"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dokumentu na podstawie wniosku bezpośrednio z poziomu rejestru wniosków w formie tabelarycznej. System musi samoczynnie kopiować atrybuty zapisane we wniosku do wygenerowanego dokumentu.</w:t>
            </w:r>
          </w:p>
          <w:p w14:paraId="675C6B3B"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przejście bezpośrednio z widoku rejestru wniosków do rejestru dokumentów wygenerowanych na podstawie wybranego wniosku.</w:t>
            </w:r>
          </w:p>
          <w:p w14:paraId="5F8AA89F"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oznaczać w sposób wizualny wnioski, dla których nie przeprowadzono żadnej akcji, w widoku rejestru wniosków w formie tabelarycznej (edycja atrybutów/wygenerowanie dokumentów).</w:t>
            </w:r>
          </w:p>
          <w:p w14:paraId="6573D512" w14:textId="77777777" w:rsidR="009F71D7" w:rsidRPr="0084538B" w:rsidRDefault="009F71D7" w:rsidP="0084538B">
            <w:pPr>
              <w:pStyle w:val="Akapitzlist"/>
              <w:widowControl/>
              <w:numPr>
                <w:ilvl w:val="0"/>
                <w:numId w:val="13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informować użytkownika o łącznej liczbie wniosków, dla których przeprowadzono żadnej akcji w systemie (edycja atrybutów/wygenerowanie dokumentów).</w:t>
            </w:r>
          </w:p>
          <w:p w14:paraId="27C1F04D" w14:textId="77777777" w:rsidR="009F71D7" w:rsidRPr="0084538B" w:rsidRDefault="009F71D7" w:rsidP="0084538B">
            <w:pPr>
              <w:pStyle w:val="Nagwek5"/>
              <w:spacing w:before="0" w:line="20" w:lineRule="atLeast"/>
              <w:outlineLvl w:val="4"/>
              <w:rPr>
                <w:rFonts w:ascii="CG Omega" w:hAnsi="CG Omega"/>
                <w:sz w:val="22"/>
                <w:szCs w:val="22"/>
                <w:lang w:val="pl-PL"/>
              </w:rPr>
            </w:pPr>
          </w:p>
          <w:p w14:paraId="562C8EDE" w14:textId="77777777" w:rsidR="009F71D7" w:rsidRPr="0084538B" w:rsidRDefault="009F71D7" w:rsidP="0084538B">
            <w:pPr>
              <w:pStyle w:val="Nagwek5"/>
              <w:spacing w:before="0" w:line="20" w:lineRule="atLeast"/>
              <w:outlineLvl w:val="4"/>
              <w:rPr>
                <w:rFonts w:ascii="CG Omega" w:hAnsi="CG Omega"/>
                <w:color w:val="auto"/>
                <w:sz w:val="22"/>
                <w:szCs w:val="22"/>
                <w:u w:val="single"/>
                <w:lang w:val="pl-PL"/>
              </w:rPr>
            </w:pPr>
            <w:r w:rsidRPr="0084538B">
              <w:rPr>
                <w:rFonts w:ascii="CG Omega" w:hAnsi="CG Omega"/>
                <w:color w:val="auto"/>
                <w:sz w:val="22"/>
                <w:szCs w:val="22"/>
                <w:u w:val="single"/>
                <w:lang w:val="pl-PL"/>
              </w:rPr>
              <w:t>Wymagania funkcjonalne w zakresie prowadzenia rejestru tabelarycznego wydanych dokumentów</w:t>
            </w:r>
          </w:p>
          <w:p w14:paraId="0671ACC6"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prowadzenie rejestru wydanych dokumentów w formie tabelarycznej, składającego się ze wszystkich dokumentów (wypis/</w:t>
            </w:r>
            <w:proofErr w:type="spellStart"/>
            <w:r w:rsidRPr="0084538B">
              <w:rPr>
                <w:rFonts w:ascii="CG Omega" w:hAnsi="CG Omega"/>
                <w:sz w:val="22"/>
                <w:szCs w:val="22"/>
                <w:lang w:val="pl-PL"/>
              </w:rPr>
              <w:t>wyrys</w:t>
            </w:r>
            <w:proofErr w:type="spellEnd"/>
            <w:r w:rsidRPr="0084538B">
              <w:rPr>
                <w:rFonts w:ascii="CG Omega" w:hAnsi="CG Omega"/>
                <w:sz w:val="22"/>
                <w:szCs w:val="22"/>
                <w:lang w:val="pl-PL"/>
              </w:rPr>
              <w:t xml:space="preserve">/zaświadczenie) wygenerowanych z systemie. </w:t>
            </w:r>
          </w:p>
          <w:p w14:paraId="51FDDE67"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gromadzenie w rejestrze następujących danych o wydanych dokumentach: rodzaj dokumentu, rodzaj sprawy, podkład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/POG/MPZP +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numer uchwały, sygnatura, numer działki, status, dane wnioskodawcy, wysokość opłaty za wydanie dokumentu, data utworzenia, data wpływu wniosku, szablon dokumentu, zgodnie z którym wygenerowano dokument.</w:t>
            </w:r>
          </w:p>
          <w:p w14:paraId="1349F148"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filtrowanie rejestru co najmniej po następujących atrybutach: rok, rodzaj sprawy, podkład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w:t>
            </w:r>
            <w:proofErr w:type="spellStart"/>
            <w:r w:rsidRPr="0084538B">
              <w:rPr>
                <w:rFonts w:ascii="CG Omega" w:hAnsi="CG Omega"/>
                <w:sz w:val="22"/>
                <w:szCs w:val="22"/>
                <w:lang w:val="pl-PL"/>
              </w:rPr>
              <w:t>MPZP+SUiKZP</w:t>
            </w:r>
            <w:proofErr w:type="spellEnd"/>
            <w:r w:rsidRPr="0084538B">
              <w:rPr>
                <w:rFonts w:ascii="CG Omega" w:hAnsi="CG Omega"/>
                <w:sz w:val="22"/>
                <w:szCs w:val="22"/>
                <w:lang w:val="pl-PL"/>
              </w:rPr>
              <w:t>/POG), status, data wydania, sygnatura.</w:t>
            </w:r>
          </w:p>
          <w:p w14:paraId="16BA2529"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lastRenderedPageBreak/>
              <w:t>System musi umożliwić przeszukiwanie rejestru po ciągu znaków w dowolnym atrybucie wyświetlanym w widoku rejestru wygenerowanych dokumentów w formie tabelarycznej.</w:t>
            </w:r>
          </w:p>
          <w:p w14:paraId="7E304CBD"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sortowanie rejestru po dowolnej kolumnie wyświetlanej w rejestrze tabelarycznym.</w:t>
            </w:r>
          </w:p>
          <w:p w14:paraId="1DFCED5E"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pobieranie zawartości rejestru wydanych dokumentów do formatu *.pdf,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 *.xls, *.doc.</w:t>
            </w:r>
          </w:p>
          <w:p w14:paraId="0B2AE89F"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pobieranie zawartości rejestru wydanych dokumentów do formatu *.pdf samoczynnie, bez konieczności konfigurowania ustawień narzędzia drukowania widoku przeglądarki do *.pdf.</w:t>
            </w:r>
          </w:p>
          <w:p w14:paraId="082ADB74"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użytkownikowi samodzielny wybór kolumn z bazy danych, które mają być prezentowane w rejestrze tabelarycznym oraz ich kolejności. </w:t>
            </w:r>
          </w:p>
          <w:p w14:paraId="6F31B3C0"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pobranie dowolnego dokumentu z rejestru wydanych dokumentów w formacie *.</w:t>
            </w:r>
            <w:proofErr w:type="spellStart"/>
            <w:r w:rsidRPr="0084538B">
              <w:rPr>
                <w:rFonts w:ascii="CG Omega" w:hAnsi="CG Omega"/>
                <w:sz w:val="22"/>
                <w:szCs w:val="22"/>
                <w:lang w:val="pl-PL"/>
              </w:rPr>
              <w:t>html</w:t>
            </w:r>
            <w:proofErr w:type="spellEnd"/>
            <w:r w:rsidRPr="0084538B">
              <w:rPr>
                <w:rFonts w:ascii="CG Omega" w:hAnsi="CG Omega"/>
                <w:sz w:val="22"/>
                <w:szCs w:val="22"/>
                <w:lang w:val="pl-PL"/>
              </w:rPr>
              <w:t xml:space="preserve"> oraz *.pdf. </w:t>
            </w:r>
          </w:p>
          <w:p w14:paraId="60C9B8F2"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wyświetlenie podglądu dowolnego wygenerowanego dokumentu, edycję zawartości dokumentu oraz ustawień formatowania w edytorze tekstowym oraz edytorze HTML, bez konieczności korzystania z zewnętrznych programów/wtyczek.</w:t>
            </w:r>
          </w:p>
          <w:p w14:paraId="35C900D8"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ponowne wygenerowanie wyrysu bezpośrednio z rejestru wygenerowanych dokumentów. W przypadku ponownego generowania wyrysu, w nowym dokumencie musi zostać zachowana sygnatura z pierwotnego dokumentu.</w:t>
            </w:r>
          </w:p>
          <w:p w14:paraId="7B322BA4"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umożliwić automatyczne zaznaczanie na mapie działki, dla której wygenerowano dokument poprzez przybliżenie do niej widoku mapy oraz podświetlenie jej granic.</w:t>
            </w:r>
          </w:p>
          <w:p w14:paraId="4EC1363A"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pobranie uchwały, na podstawie której sporządzono dokument do formatu *.pdf, bezpośrednio z poziomu widoku rejestru wygenerowanych dokumentów.</w:t>
            </w:r>
          </w:p>
          <w:p w14:paraId="654A2E74"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zaimportowanie dokumentu do systemu bezpośrednio z poziomu rejestru wygenerowanych dokumentów w formacie *.pdf oraz *.doc. </w:t>
            </w:r>
          </w:p>
          <w:p w14:paraId="69E4FABE"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określenie następujących atrybutów importowanego dokumentu: data utworzenia, rodzaj (wypis/</w:t>
            </w:r>
            <w:proofErr w:type="spellStart"/>
            <w:r w:rsidRPr="0084538B">
              <w:rPr>
                <w:rFonts w:ascii="CG Omega" w:hAnsi="CG Omega"/>
                <w:sz w:val="22"/>
                <w:szCs w:val="22"/>
                <w:lang w:val="pl-PL"/>
              </w:rPr>
              <w:t>wyrys</w:t>
            </w:r>
            <w:proofErr w:type="spellEnd"/>
            <w:r w:rsidRPr="0084538B">
              <w:rPr>
                <w:rFonts w:ascii="CG Omega" w:hAnsi="CG Omega"/>
                <w:sz w:val="22"/>
                <w:szCs w:val="22"/>
                <w:lang w:val="pl-PL"/>
              </w:rPr>
              <w:t>/zaświadczenie), podkład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/POG/MPZP +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sygnatura, dane wnioskodawcy, numer ewidencyjny działki, której dotyczy dokument, numer uchwały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w:t>
            </w:r>
          </w:p>
          <w:p w14:paraId="10744CBA"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określenie numeru uchwały poprzez wybór z listy uchwał dostępnych w systemie właściwej uchwały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/POG. </w:t>
            </w:r>
          </w:p>
          <w:p w14:paraId="58B03F28" w14:textId="77777777" w:rsidR="009F71D7" w:rsidRPr="0084538B" w:rsidRDefault="009F71D7" w:rsidP="0084538B">
            <w:pPr>
              <w:pStyle w:val="Akapitzlist"/>
              <w:widowControl/>
              <w:numPr>
                <w:ilvl w:val="0"/>
                <w:numId w:val="132"/>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samoczynnie tworzyć sprawę po zaimportowaniu dokumentu do systemu, jeżeli sygnatura zaimportowanego dokumentu nie zostanie odnaleziona w rejestrze spraw. W przypadku, gdy sygnatura zostanie odnaleziona w rejestrze spraw, system musi samoczynnie dodawać zaimportowany dokument do sprawy. </w:t>
            </w:r>
            <w:r w:rsidRPr="0084538B">
              <w:rPr>
                <w:rFonts w:ascii="CG Omega" w:hAnsi="CG Omega"/>
                <w:sz w:val="22"/>
                <w:szCs w:val="22"/>
                <w:lang w:val="pl-PL"/>
              </w:rPr>
              <w:lastRenderedPageBreak/>
              <w:t>Przeszukiwanie rejestru spraw musi odbywać się samoczynnie w momencie zatwierdzenia importu dokumentu do rejestru wygenerowanych dokumentów.</w:t>
            </w:r>
          </w:p>
        </w:tc>
      </w:tr>
      <w:tr w:rsidR="009F71D7" w:rsidRPr="0084538B" w14:paraId="745B38AD" w14:textId="77777777" w:rsidTr="00F01A74">
        <w:tc>
          <w:tcPr>
            <w:tcW w:w="2030" w:type="dxa"/>
            <w:shd w:val="clear" w:color="auto" w:fill="auto"/>
          </w:tcPr>
          <w:p w14:paraId="7DFC47C9"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Wymagania funkcjonalne w zakresie generowania dokumentów</w:t>
            </w:r>
          </w:p>
        </w:tc>
        <w:tc>
          <w:tcPr>
            <w:tcW w:w="12076" w:type="dxa"/>
          </w:tcPr>
          <w:p w14:paraId="525AE26E" w14:textId="77777777" w:rsidR="009F71D7" w:rsidRPr="0084538B" w:rsidRDefault="009F71D7" w:rsidP="0084538B">
            <w:pPr>
              <w:pStyle w:val="Nagwek3"/>
              <w:spacing w:before="0" w:line="20" w:lineRule="atLeast"/>
              <w:outlineLvl w:val="2"/>
              <w:rPr>
                <w:rFonts w:ascii="CG Omega" w:hAnsi="CG Omega"/>
                <w:color w:val="auto"/>
                <w:sz w:val="22"/>
                <w:szCs w:val="22"/>
                <w:u w:val="single"/>
                <w:lang w:val="pl-PL"/>
              </w:rPr>
            </w:pPr>
            <w:bookmarkStart w:id="15" w:name="_Toc169729397"/>
            <w:bookmarkStart w:id="16" w:name="_Toc176776548"/>
            <w:r w:rsidRPr="0084538B">
              <w:rPr>
                <w:rFonts w:ascii="CG Omega" w:hAnsi="CG Omega"/>
                <w:color w:val="auto"/>
                <w:sz w:val="22"/>
                <w:szCs w:val="22"/>
                <w:u w:val="single"/>
                <w:lang w:val="pl-PL"/>
              </w:rPr>
              <w:t>Wymagania funkcjonalne w zakresie konfiguracji szablonów</w:t>
            </w:r>
            <w:bookmarkEnd w:id="15"/>
            <w:bookmarkEnd w:id="16"/>
          </w:p>
          <w:p w14:paraId="03AD6BE8" w14:textId="77777777" w:rsidR="009F71D7" w:rsidRPr="0084538B" w:rsidRDefault="009F71D7" w:rsidP="0084538B">
            <w:pPr>
              <w:pStyle w:val="Akapitzlist"/>
              <w:widowControl/>
              <w:numPr>
                <w:ilvl w:val="0"/>
                <w:numId w:val="133"/>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posiadać zestaw podstawowych szablonów wyrysu, wypisu, zaświadczenia, osobno dla dokumentów generowanych z MPZP i ze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w:t>
            </w:r>
          </w:p>
          <w:p w14:paraId="2F1163DF" w14:textId="77777777" w:rsidR="009F71D7" w:rsidRPr="0084538B" w:rsidRDefault="009F71D7" w:rsidP="0084538B">
            <w:pPr>
              <w:pStyle w:val="Akapitzlist"/>
              <w:widowControl/>
              <w:numPr>
                <w:ilvl w:val="0"/>
                <w:numId w:val="133"/>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tworzenie oraz konfigurowanie szablonów dokumentów, na podstawie szablonów podstawowych.</w:t>
            </w:r>
          </w:p>
          <w:p w14:paraId="49312B84" w14:textId="77777777" w:rsidR="009F71D7" w:rsidRPr="0084538B" w:rsidRDefault="009F71D7" w:rsidP="0084538B">
            <w:pPr>
              <w:pStyle w:val="Akapitzlist"/>
              <w:widowControl/>
              <w:numPr>
                <w:ilvl w:val="0"/>
                <w:numId w:val="133"/>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edycję oraz usuwanie szablonów dokumentów. </w:t>
            </w:r>
          </w:p>
          <w:p w14:paraId="7E5F480F" w14:textId="77777777" w:rsidR="009F71D7" w:rsidRPr="0084538B" w:rsidRDefault="009F71D7" w:rsidP="0084538B">
            <w:pPr>
              <w:pStyle w:val="Akapitzlist"/>
              <w:widowControl/>
              <w:numPr>
                <w:ilvl w:val="0"/>
                <w:numId w:val="133"/>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ustawienie następujących parametrów szablonu:</w:t>
            </w:r>
          </w:p>
          <w:p w14:paraId="285C50E0"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Nazwa;</w:t>
            </w:r>
          </w:p>
          <w:p w14:paraId="78976ABA"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Typ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w:t>
            </w:r>
          </w:p>
          <w:p w14:paraId="63E65B1A"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Rodzaj (Wypis/</w:t>
            </w:r>
            <w:proofErr w:type="spellStart"/>
            <w:r w:rsidRPr="0084538B">
              <w:rPr>
                <w:rFonts w:ascii="CG Omega" w:hAnsi="CG Omega"/>
                <w:sz w:val="22"/>
                <w:szCs w:val="22"/>
                <w:lang w:val="pl-PL"/>
              </w:rPr>
              <w:t>Wyrys</w:t>
            </w:r>
            <w:proofErr w:type="spellEnd"/>
            <w:r w:rsidRPr="0084538B">
              <w:rPr>
                <w:rFonts w:ascii="CG Omega" w:hAnsi="CG Omega"/>
                <w:sz w:val="22"/>
                <w:szCs w:val="22"/>
                <w:lang w:val="pl-PL"/>
              </w:rPr>
              <w:t>/Zaświadczenie);</w:t>
            </w:r>
          </w:p>
          <w:p w14:paraId="1741E644"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Podkład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w:t>
            </w:r>
          </w:p>
          <w:p w14:paraId="562B6ECE"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Wzór sygnatury (wzór musi uwzględniać numer w obrębie roku i rok w postaci wartości uzupełnianych przez dynamiczny znacznik w postaci %tekst%, a także musi posiadać możliwość podania statycznego tekstu, takiego jak na przykład numer i oznaczenie wydziału;</w:t>
            </w:r>
          </w:p>
          <w:p w14:paraId="5B46C633"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Treść znaku wodnego przesyłanego do podglądu dokumentu;</w:t>
            </w:r>
          </w:p>
          <w:p w14:paraId="452E8BE9"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Ustalenia początkowe (nie/dla fragmentów/wszystkie);</w:t>
            </w:r>
          </w:p>
          <w:p w14:paraId="25BA4D60"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Ustalenia ogólne (nie/dla fragmentów/wszystkie);</w:t>
            </w:r>
          </w:p>
          <w:p w14:paraId="77372CA5"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Ustalenia szczegółowe (nie/dla fragmentów/wszystkie);</w:t>
            </w:r>
          </w:p>
          <w:p w14:paraId="1AB8AECE"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Ustalenia końcowe (nie/dla fragmentów/wszystkie);</w:t>
            </w:r>
          </w:p>
          <w:p w14:paraId="3A16C7DD"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Format daty (DD.MM.RRRR/DD/MM/RRRR/RRRR-MM-DD/DD-MM-RRRR/DD miesiąc RRRR);</w:t>
            </w:r>
          </w:p>
          <w:p w14:paraId="16FE3783"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Ustawienia stopki (Wszystkie strony/tylko na ostatniej stronie);</w:t>
            </w:r>
          </w:p>
          <w:p w14:paraId="31A46858"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Ustawienia nagłówka (Wszystkie strony/tylko na pierwszej stronie);</w:t>
            </w:r>
          </w:p>
          <w:p w14:paraId="0B43C3F3"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Strefy i przeznaczenia w osobnej tabeli (tak/nie);</w:t>
            </w:r>
          </w:p>
          <w:p w14:paraId="41C0FBCC"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Numerowanie stron (wszystkie strony/od fragmentów uchwały);</w:t>
            </w:r>
          </w:p>
          <w:p w14:paraId="238895A1"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Numerowanie wyrysów (nie/tak);</w:t>
            </w:r>
          </w:p>
          <w:p w14:paraId="49E11722"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Skala pod wyrysem (nie/tak);</w:t>
            </w:r>
          </w:p>
          <w:p w14:paraId="5B413E6E"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Margines dolny na pierwszej stronie (1,5-10cm);</w:t>
            </w:r>
          </w:p>
          <w:p w14:paraId="7104DBF2"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Margines dolny (1-3cm);</w:t>
            </w:r>
          </w:p>
          <w:p w14:paraId="6276D8E2"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Margines górny (1-3cm);</w:t>
            </w:r>
          </w:p>
          <w:p w14:paraId="046B4D9E"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lastRenderedPageBreak/>
              <w:t>Margines prawy (1,5-3cm);</w:t>
            </w:r>
          </w:p>
          <w:p w14:paraId="238D4F03" w14:textId="77777777" w:rsidR="009F71D7" w:rsidRPr="0084538B" w:rsidRDefault="009F71D7" w:rsidP="0084538B">
            <w:pPr>
              <w:pStyle w:val="Akapitzlist"/>
              <w:widowControl/>
              <w:numPr>
                <w:ilvl w:val="1"/>
                <w:numId w:val="13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Margines lewy (1,5-3cm).</w:t>
            </w:r>
          </w:p>
          <w:p w14:paraId="7F1CEACC" w14:textId="77777777" w:rsidR="009F71D7" w:rsidRPr="0084538B" w:rsidRDefault="009F71D7" w:rsidP="0084538B">
            <w:pPr>
              <w:pStyle w:val="Akapitzlist"/>
              <w:widowControl/>
              <w:numPr>
                <w:ilvl w:val="0"/>
                <w:numId w:val="133"/>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określenie, czy w przypadku położenia działki na kilku MPZP wypis/</w:t>
            </w:r>
            <w:proofErr w:type="spellStart"/>
            <w:r w:rsidRPr="0084538B">
              <w:rPr>
                <w:rFonts w:ascii="CG Omega" w:hAnsi="CG Omega"/>
                <w:sz w:val="22"/>
                <w:szCs w:val="22"/>
                <w:lang w:val="pl-PL"/>
              </w:rPr>
              <w:t>wyrys</w:t>
            </w:r>
            <w:proofErr w:type="spellEnd"/>
            <w:r w:rsidRPr="0084538B">
              <w:rPr>
                <w:rFonts w:ascii="CG Omega" w:hAnsi="CG Omega"/>
                <w:sz w:val="22"/>
                <w:szCs w:val="22"/>
                <w:lang w:val="pl-PL"/>
              </w:rPr>
              <w:t xml:space="preserve">/zaświadczenia ma być generowanie w jednym dokumencie, czy osobno dla każdego MPZP. </w:t>
            </w:r>
          </w:p>
          <w:p w14:paraId="1368839B" w14:textId="77777777" w:rsidR="009F71D7" w:rsidRPr="0084538B" w:rsidRDefault="009F71D7" w:rsidP="0084538B">
            <w:pPr>
              <w:pStyle w:val="Akapitzlist"/>
              <w:widowControl/>
              <w:numPr>
                <w:ilvl w:val="0"/>
                <w:numId w:val="133"/>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określenie, czy w przypadku generowania wypisu/wyrysu/zaświadczenia dla kilku działek, dokument ma być generowany w jednym dokumencie, czy osobno dla każdej działki. </w:t>
            </w:r>
          </w:p>
          <w:p w14:paraId="2B8D8F93" w14:textId="77777777" w:rsidR="009F71D7" w:rsidRPr="0084538B" w:rsidRDefault="009F71D7" w:rsidP="0084538B">
            <w:pPr>
              <w:pStyle w:val="Akapitzlist"/>
              <w:widowControl/>
              <w:numPr>
                <w:ilvl w:val="0"/>
                <w:numId w:val="133"/>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określenie, czy zdefiniowany znak wodny ma wyświetlać się jedynie w podglądzie dokumentu, czy również w dokumencie wygenerowanych do formatu *.pdf.</w:t>
            </w:r>
          </w:p>
          <w:p w14:paraId="70C9D211" w14:textId="77777777" w:rsidR="009F71D7" w:rsidRPr="0084538B" w:rsidRDefault="009F71D7" w:rsidP="0084538B">
            <w:pPr>
              <w:pStyle w:val="Akapitzlist"/>
              <w:widowControl/>
              <w:numPr>
                <w:ilvl w:val="0"/>
                <w:numId w:val="133"/>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przeglądanie oraz edycję treści szablonu w formacie HTML bez konieczności korzystania z zewnętrznych programów/wtyczek.</w:t>
            </w:r>
          </w:p>
          <w:p w14:paraId="098CC3F3" w14:textId="77777777" w:rsidR="009F71D7" w:rsidRPr="0084538B" w:rsidRDefault="009F71D7" w:rsidP="0084538B">
            <w:pPr>
              <w:pStyle w:val="Akapitzlist"/>
              <w:widowControl/>
              <w:numPr>
                <w:ilvl w:val="0"/>
                <w:numId w:val="133"/>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wstawianie wartości zmiennych do dokumentu z pomocą uniwersalnych znaczników (%tekst%) odpowiadających za przesyłanie określonych wartości do dokumentu na podstawie danych zgromadzonych w systemie (np. numer działki, numer uchwały, dane wnioskodawcy).</w:t>
            </w:r>
          </w:p>
          <w:p w14:paraId="7845F8CC" w14:textId="77777777" w:rsidR="009F71D7" w:rsidRPr="0084538B" w:rsidRDefault="009F71D7" w:rsidP="0084538B">
            <w:pPr>
              <w:pStyle w:val="Akapitzlist"/>
              <w:widowControl/>
              <w:numPr>
                <w:ilvl w:val="0"/>
                <w:numId w:val="133"/>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użytkownikowi oznaczenie szablonu domyślnego (odrębnie dla każdego rodzaju dokumentu), który będzie domyślnie wybierany podczas generowania dokumentu.</w:t>
            </w:r>
          </w:p>
          <w:p w14:paraId="2F669ACE" w14:textId="77777777" w:rsidR="009F71D7" w:rsidRPr="0084538B" w:rsidRDefault="009F71D7" w:rsidP="0084538B">
            <w:pPr>
              <w:pStyle w:val="Nagwek3"/>
              <w:spacing w:before="0" w:line="20" w:lineRule="atLeast"/>
              <w:outlineLvl w:val="2"/>
              <w:rPr>
                <w:rFonts w:ascii="CG Omega" w:hAnsi="CG Omega"/>
                <w:sz w:val="22"/>
                <w:szCs w:val="22"/>
                <w:lang w:val="pl-PL"/>
              </w:rPr>
            </w:pPr>
            <w:bookmarkStart w:id="17" w:name="_Toc169729398"/>
            <w:bookmarkStart w:id="18" w:name="_Toc176776549"/>
          </w:p>
          <w:p w14:paraId="0E4D8B82" w14:textId="77777777" w:rsidR="009F71D7" w:rsidRPr="0084538B" w:rsidRDefault="009F71D7" w:rsidP="0084538B">
            <w:pPr>
              <w:pStyle w:val="Nagwek3"/>
              <w:spacing w:before="0" w:line="20" w:lineRule="atLeast"/>
              <w:outlineLvl w:val="2"/>
              <w:rPr>
                <w:rFonts w:ascii="CG Omega" w:hAnsi="CG Omega"/>
                <w:color w:val="auto"/>
                <w:sz w:val="22"/>
                <w:szCs w:val="22"/>
                <w:u w:val="single"/>
                <w:lang w:val="pl-PL"/>
              </w:rPr>
            </w:pPr>
            <w:r w:rsidRPr="0084538B">
              <w:rPr>
                <w:rFonts w:ascii="CG Omega" w:hAnsi="CG Omega"/>
                <w:color w:val="auto"/>
                <w:sz w:val="22"/>
                <w:szCs w:val="22"/>
                <w:u w:val="single"/>
                <w:lang w:val="pl-PL"/>
              </w:rPr>
              <w:t>Wymagania funkcjonalne w zakresie generowania dokumentów</w:t>
            </w:r>
            <w:bookmarkEnd w:id="17"/>
            <w:bookmarkEnd w:id="18"/>
          </w:p>
          <w:p w14:paraId="4FEDB652" w14:textId="77777777" w:rsidR="009F71D7" w:rsidRPr="0084538B" w:rsidRDefault="009F71D7" w:rsidP="0084538B">
            <w:pPr>
              <w:pStyle w:val="Akapitzlist"/>
              <w:widowControl/>
              <w:numPr>
                <w:ilvl w:val="0"/>
                <w:numId w:val="134"/>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posiadać zestaw podstawowych szablonów wyrysu, wypisu, zaświadczenia, osobno dla dokumentów generowanych z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w:t>
            </w:r>
          </w:p>
          <w:p w14:paraId="6D783530" w14:textId="77777777" w:rsidR="009F71D7" w:rsidRPr="0084538B" w:rsidRDefault="009F71D7" w:rsidP="0084538B">
            <w:pPr>
              <w:pStyle w:val="Nagwek3"/>
              <w:spacing w:before="0" w:line="20" w:lineRule="atLeast"/>
              <w:outlineLvl w:val="2"/>
              <w:rPr>
                <w:rFonts w:ascii="CG Omega" w:hAnsi="CG Omega"/>
                <w:sz w:val="22"/>
                <w:szCs w:val="22"/>
                <w:lang w:val="pl-PL"/>
              </w:rPr>
            </w:pPr>
            <w:bookmarkStart w:id="19" w:name="_Toc169729399"/>
            <w:bookmarkStart w:id="20" w:name="_Toc176776550"/>
          </w:p>
          <w:p w14:paraId="379D64A1" w14:textId="77777777" w:rsidR="009F71D7" w:rsidRPr="0084538B" w:rsidRDefault="009F71D7" w:rsidP="0084538B">
            <w:pPr>
              <w:pStyle w:val="Nagwek3"/>
              <w:spacing w:before="0" w:line="20" w:lineRule="atLeast"/>
              <w:outlineLvl w:val="2"/>
              <w:rPr>
                <w:rFonts w:ascii="CG Omega" w:hAnsi="CG Omega"/>
                <w:color w:val="auto"/>
                <w:sz w:val="22"/>
                <w:szCs w:val="22"/>
                <w:u w:val="single"/>
                <w:lang w:val="pl-PL"/>
              </w:rPr>
            </w:pPr>
            <w:r w:rsidRPr="0084538B">
              <w:rPr>
                <w:rFonts w:ascii="CG Omega" w:hAnsi="CG Omega"/>
                <w:color w:val="auto"/>
                <w:sz w:val="22"/>
                <w:szCs w:val="22"/>
                <w:u w:val="single"/>
                <w:lang w:val="pl-PL"/>
              </w:rPr>
              <w:t>Wymagania funkcjonalne w zakresie generowania dokumentu wyrysu z MPZP/</w:t>
            </w:r>
            <w:proofErr w:type="spellStart"/>
            <w:r w:rsidRPr="0084538B">
              <w:rPr>
                <w:rFonts w:ascii="CG Omega" w:hAnsi="CG Omega"/>
                <w:color w:val="auto"/>
                <w:sz w:val="22"/>
                <w:szCs w:val="22"/>
                <w:u w:val="single"/>
                <w:lang w:val="pl-PL"/>
              </w:rPr>
              <w:t>SUiKZP</w:t>
            </w:r>
            <w:proofErr w:type="spellEnd"/>
            <w:r w:rsidRPr="0084538B">
              <w:rPr>
                <w:rFonts w:ascii="CG Omega" w:hAnsi="CG Omega"/>
                <w:color w:val="auto"/>
                <w:sz w:val="22"/>
                <w:szCs w:val="22"/>
                <w:u w:val="single"/>
                <w:lang w:val="pl-PL"/>
              </w:rPr>
              <w:t>/POG</w:t>
            </w:r>
            <w:bookmarkEnd w:id="19"/>
            <w:bookmarkEnd w:id="20"/>
          </w:p>
          <w:p w14:paraId="2C2A476F"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gotowego dokumentu wyrysu z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/POG, niewymagającego dalszej ingerencji w treść oraz wygląd na podstawie wybranego przez użytkownika szablonu oraz zdefiniowanych parametrów dokumentu. </w:t>
            </w:r>
          </w:p>
          <w:p w14:paraId="6D034A15"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przygotowanie gotowego </w:t>
            </w:r>
            <w:proofErr w:type="spellStart"/>
            <w:r w:rsidRPr="0084538B">
              <w:rPr>
                <w:rFonts w:ascii="CG Omega" w:hAnsi="CG Omega"/>
                <w:sz w:val="22"/>
                <w:szCs w:val="22"/>
                <w:lang w:val="pl-PL"/>
              </w:rPr>
              <w:t>wyrys</w:t>
            </w:r>
            <w:proofErr w:type="spellEnd"/>
            <w:r w:rsidRPr="0084538B">
              <w:rPr>
                <w:rFonts w:ascii="CG Omega" w:hAnsi="CG Omega"/>
                <w:sz w:val="22"/>
                <w:szCs w:val="22"/>
                <w:lang w:val="pl-PL"/>
              </w:rPr>
              <w:t xml:space="preserve"> ze skanu oryginalnego rysunku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w:t>
            </w:r>
          </w:p>
          <w:p w14:paraId="323E02E3"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przygotowanie gotowego wyrysu z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z przetworzonych warstw wektorowych.</w:t>
            </w:r>
          </w:p>
          <w:p w14:paraId="100190AA"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przygotowanie gotowego wyrysu z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w którym podkład wyrysu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stanowi skan oryginalnego rysunku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w wersji przyciętej do granic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lub nieprzyciętej.</w:t>
            </w:r>
          </w:p>
          <w:p w14:paraId="27178733"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 xml:space="preserve">System musi umożliwiać użytkownikowi samodzielne konfigurowanie zestawów warstw (kompozycji), wykorzystywanych do wyrysu. System musi umożliwiać tworzenie i zapisywanie własnych kompozycji, poprzez wybór dowolnych warstw, spośród warstw dostępnych w systemie oraz dodanych samodzielnie przez użytkownika. Wybór kompozycji, z której będzie generowany </w:t>
            </w:r>
            <w:proofErr w:type="spellStart"/>
            <w:r w:rsidRPr="0084538B">
              <w:rPr>
                <w:rFonts w:ascii="CG Omega" w:hAnsi="CG Omega"/>
                <w:sz w:val="22"/>
                <w:szCs w:val="22"/>
                <w:lang w:val="pl-PL"/>
              </w:rPr>
              <w:t>wyrys</w:t>
            </w:r>
            <w:proofErr w:type="spellEnd"/>
            <w:r w:rsidRPr="0084538B">
              <w:rPr>
                <w:rFonts w:ascii="CG Omega" w:hAnsi="CG Omega"/>
                <w:sz w:val="22"/>
                <w:szCs w:val="22"/>
                <w:lang w:val="pl-PL"/>
              </w:rPr>
              <w:t xml:space="preserve"> musi być dostępny bezpośrednio podczas generowania wyrysu, w oknie konfiguracji. </w:t>
            </w:r>
          </w:p>
          <w:p w14:paraId="4CAA8745"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wyrysu zarówno w postaci jednego dokumentu jak i w postaci oddzielnych dokumentów z tym samym numerem sygnatury, w liczbie równej liczbie uchwał MPZP, przypadku położenia wybranej działki/działek ewidencyjnych w granicy kilku MPZP. System musi umożliwiać zmianę ustawień dotyczących liczby dokumentów w dowolnym momencie, z poziomu ustawień szablonu.</w:t>
            </w:r>
          </w:p>
          <w:p w14:paraId="45143071"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wyrysu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329338BE"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poprzedzać wygenerowanie dokumentu komunikatem z informacją o powierzchni MPZP na działce i procentowym udziale braku MPZP w wybranej działce/działkach ewidencyjnych w przypadku położenia wybranej działki/działek ewidencyjnych częściowo w granicy MPZP, częściowo w terenie nieobjętym MPZP. System musi umożliwiać samodzielne decydowanie o dołączeniu komunikatu o niepełnym pokryciu MPZP na działce do dokumentu wyrysu, tuż przez wygenerowaniem dokumentu. </w:t>
            </w:r>
          </w:p>
          <w:p w14:paraId="54F494C2"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poprzedzać wygenerowanie dokumentu informacją o powierzchni poszczególnych przeznaczeń/stref na działce wraz z podaniem informacji: udział procentowy przeznaczenia/strefy, numer uchwały, symbol przeznaczenia/strefy, opis przeznaczenia/strefy, powierzchnia przeznaczenia/strefy. System musi umożliwiać użytkownikowi samodzielnie decydowanie o dołączeniu informacji o poszczególnych przeznaczeniach/strefach do wyrysu.</w:t>
            </w:r>
          </w:p>
          <w:p w14:paraId="45FBB81C"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dołączenie następujących elementów do treści wyrysu: herb, data wydania dokumentu, nazwa urzędu, adres urzędu, telefon kontaktowy urzędu, sygnatura, nazwa gminy, tytuł dokumentu, numer uchwały, data uchwały, skala wydruku, skala oryginalnego rastra, wysokość opłaty za wydanie dokumentu, numer konta bankowego, termin wniesienia opłaty, rysunek wyrysu, legenda, tabela przeznaczeń, numer działki, nazwa obrębu, data wpływu wniosku, numer Dziennika Wojewódzkiego, numer działki i nazwa obrębu, dane wnioskodawcy, dane pełnomocnika, udział procentowy, symbol i opis ustaleń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na działce z wyszczególnieniem numeru uchwały, z której pochodzą ustalenia.</w:t>
            </w:r>
          </w:p>
          <w:p w14:paraId="64D2D7A5"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 xml:space="preserve">System musi umożliwiać automatyczne nadanie numeru sygnatury na podstawie wzoru określonego w szablonie dokumentu. Numeracja kolejno generowanych dokumentów musi uwzględniać logiczny porządek numeracji. </w:t>
            </w:r>
          </w:p>
          <w:p w14:paraId="07A7CE1B"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korektę automatycznie nadanej sygnatury. Numeracja kolejno generowanych dokumentów musi uwzględniać logiczny porządek numeracji. </w:t>
            </w:r>
          </w:p>
          <w:p w14:paraId="4B9A8A45"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użytkownikowi samodzielne decydowanie o tym, czy po wygenerowaniu dokumentu do rejestru spraw ma zostać dodana nowa sprawa, każdorazowo podczas generowania wyrysu, bezpośrednio w oknie konfiguracji wyrysu.</w:t>
            </w:r>
          </w:p>
          <w:p w14:paraId="02B75635"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dołączenie do wyrysu legendy.</w:t>
            </w:r>
          </w:p>
          <w:p w14:paraId="4E72DA43"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dołączenie do dokumentu informacji o osobie podejmującej czynność, pobieranej na podstawie danych zalogowanego użytkownika. </w:t>
            </w:r>
          </w:p>
          <w:p w14:paraId="272C2039"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62DCFA0E"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5271D2A3"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użytkownikowi samodzielne decydowanie o tym, do opłaty za wydanie dokumentu ma zostać doliczona opłata za legendę, tuż przez wygenerowaniem dokumentu.</w:t>
            </w:r>
          </w:p>
          <w:p w14:paraId="73AA921A"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użytkownikowi podanie daty i numeru opłaty.</w:t>
            </w:r>
          </w:p>
          <w:p w14:paraId="71B3D5F2"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użytkownikowi samodzielne decydowanie o tym, czy do dokumentu ma zostać dołączona mapa poglądowa prezentująca podział wyrysu na arkusze, zgodne z numeracją rysunków. </w:t>
            </w:r>
          </w:p>
          <w:p w14:paraId="1B239156"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dodanie klauzuli RODO do dokumentu, z możliwością określenia, czy ma być ona dołączona na końcu, czy na początku dokumentu. </w:t>
            </w:r>
          </w:p>
          <w:p w14:paraId="3E8B63CA"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zaznaczenia obrysu tylko wybranej działki/działek ewidencyjnych bez sąsiednich granic działek ewidencyjnych, nie będących przedmiotem wydawanego wyrysu.</w:t>
            </w:r>
          </w:p>
          <w:p w14:paraId="0480042B"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zmianę koloru obrysu działki ewidencyjnej/działek ewidencyjnych dodawanego do wyrysu poprzez podanie koloru kodu kolory RGB, HEX oraz poprzez wskazanie odpowiedniego koloru z palety.</w:t>
            </w:r>
          </w:p>
          <w:p w14:paraId="3E2C998C"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określenie procentowej przezroczystości obrysu działki na wyrysie.</w:t>
            </w:r>
          </w:p>
          <w:p w14:paraId="500B64FA"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zmianę stylu linii obrysu działki ewidencyjnej na wyrysie poprzez wybór linii ciągłej lub przerywanej.</w:t>
            </w:r>
          </w:p>
          <w:p w14:paraId="602DB1D8"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zmianę grubości linii obrysu działki ewidencyjnej na wyrysie poprzez podanie dowolnej wartości w pikselach [</w:t>
            </w:r>
            <w:proofErr w:type="spellStart"/>
            <w:r w:rsidRPr="0084538B">
              <w:rPr>
                <w:rFonts w:ascii="CG Omega" w:hAnsi="CG Omega"/>
                <w:sz w:val="22"/>
                <w:szCs w:val="22"/>
                <w:lang w:val="pl-PL"/>
              </w:rPr>
              <w:t>px</w:t>
            </w:r>
            <w:proofErr w:type="spellEnd"/>
            <w:r w:rsidRPr="0084538B">
              <w:rPr>
                <w:rFonts w:ascii="CG Omega" w:hAnsi="CG Omega"/>
                <w:sz w:val="22"/>
                <w:szCs w:val="22"/>
                <w:lang w:val="pl-PL"/>
              </w:rPr>
              <w:t>] oraz milimetrach [mm].</w:t>
            </w:r>
          </w:p>
          <w:p w14:paraId="540CA24E"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stworzenie wyrysu w skali: 1:500, 1:1000, 1:2000, 1:2500, 1:5000, 1:10000, 1:25000, skala niestandardowa w formacie A5, A4, A3, A2, A1 oraz w układzie pionowym i poziomym</w:t>
            </w:r>
          </w:p>
          <w:p w14:paraId="03BB6753"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użytkownikowi wykonanie wyrysu w skali niestandardowej, poprzez samodzielne określenie wartości mianownika skali.</w:t>
            </w:r>
          </w:p>
          <w:p w14:paraId="47779E96"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eksportować gotowy </w:t>
            </w:r>
            <w:proofErr w:type="spellStart"/>
            <w:r w:rsidRPr="0084538B">
              <w:rPr>
                <w:rFonts w:ascii="CG Omega" w:hAnsi="CG Omega"/>
                <w:sz w:val="22"/>
                <w:szCs w:val="22"/>
                <w:lang w:val="pl-PL"/>
              </w:rPr>
              <w:t>wyrys</w:t>
            </w:r>
            <w:proofErr w:type="spellEnd"/>
            <w:r w:rsidRPr="0084538B">
              <w:rPr>
                <w:rFonts w:ascii="CG Omega" w:hAnsi="CG Omega"/>
                <w:sz w:val="22"/>
                <w:szCs w:val="22"/>
                <w:lang w:val="pl-PL"/>
              </w:rPr>
              <w:t xml:space="preserve"> do formatu *.pdf, oraz *.doc. Pobieranie dokumentu w formacie *.pdf musi odbywać się samoczynnie, bez konieczności ustawiania konfiguracji narzędzia drukowania do *.pdf. </w:t>
            </w:r>
          </w:p>
          <w:p w14:paraId="530BCC9D"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ponowne wygenerowanie wyrysu na podstawie danych poprzednio wygenerowanego, zapisanego w bazie danych wyrysu.</w:t>
            </w:r>
          </w:p>
          <w:p w14:paraId="06B58100"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edycję zakresu rysunków wyrysu, dodanie nowego rysunku oraz usunięcie rysunku tuż przed wygenerowaniem dokumentu.</w:t>
            </w:r>
          </w:p>
          <w:p w14:paraId="7C2287EE"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edycję zawartości dokumentu oraz ustawień formatowania w edytorze tekstowym oraz edytorze </w:t>
            </w:r>
            <w:proofErr w:type="spellStart"/>
            <w:r w:rsidRPr="0084538B">
              <w:rPr>
                <w:rFonts w:ascii="CG Omega" w:hAnsi="CG Omega"/>
                <w:sz w:val="22"/>
                <w:szCs w:val="22"/>
                <w:lang w:val="pl-PL"/>
              </w:rPr>
              <w:t>html</w:t>
            </w:r>
            <w:proofErr w:type="spellEnd"/>
            <w:r w:rsidRPr="0084538B">
              <w:rPr>
                <w:rFonts w:ascii="CG Omega" w:hAnsi="CG Omega"/>
                <w:sz w:val="22"/>
                <w:szCs w:val="22"/>
                <w:lang w:val="pl-PL"/>
              </w:rPr>
              <w:t>, tuż przed zapisaniem dokumentu w bazie, bez konieczności korzystania z zewnętrznych programów/wtyczek.</w:t>
            </w:r>
          </w:p>
          <w:p w14:paraId="53C5B8BC"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zapisanie ustawień domyślnych generowania dokumentu, na podstawie których każdorazowo będą wczytywane ustawienia wyrysu.</w:t>
            </w:r>
          </w:p>
          <w:p w14:paraId="634CE720"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określenie ustawień domyślnych w zakresie: format wydruku, układ, skala, kolor obrysu działki, grubość obrysu działki [</w:t>
            </w:r>
            <w:proofErr w:type="spellStart"/>
            <w:r w:rsidRPr="0084538B">
              <w:rPr>
                <w:rFonts w:ascii="CG Omega" w:hAnsi="CG Omega"/>
                <w:sz w:val="22"/>
                <w:szCs w:val="22"/>
                <w:lang w:val="pl-PL"/>
              </w:rPr>
              <w:t>px</w:t>
            </w:r>
            <w:proofErr w:type="spellEnd"/>
            <w:r w:rsidRPr="0084538B">
              <w:rPr>
                <w:rFonts w:ascii="CG Omega" w:hAnsi="CG Omega"/>
                <w:sz w:val="22"/>
                <w:szCs w:val="22"/>
                <w:lang w:val="pl-PL"/>
              </w:rPr>
              <w:t>], styl obrysu działki, widoczność obrysu [%], dodawanie znaku wodnego (tak/nie), dodawanie legendy (tak/nie), wyliczenie opłaty za dokument (tak/nie), doliczenie strony z legendą do opłaty za dokument (tak/nie), dodanie mapy poglądowej podziału na arkusze (tak/nie), treść klauzuli RODO.</w:t>
            </w:r>
          </w:p>
          <w:p w14:paraId="184BA6DF" w14:textId="77777777" w:rsidR="009F71D7" w:rsidRPr="0084538B" w:rsidRDefault="009F71D7" w:rsidP="0084538B">
            <w:pPr>
              <w:pStyle w:val="Akapitzlist"/>
              <w:widowControl/>
              <w:numPr>
                <w:ilvl w:val="0"/>
                <w:numId w:val="135"/>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w zależności od preferencji użytkownika, tworzenie jednostronicowego wyrysu poprzez automatyczne dopasowania układu, formatu i orientacji arkusza wyrysu do wielkości działki, z uwzględnieniem skali oryginalnego rastra, w której zostanie wygenerowany </w:t>
            </w:r>
            <w:proofErr w:type="spellStart"/>
            <w:r w:rsidRPr="0084538B">
              <w:rPr>
                <w:rFonts w:ascii="CG Omega" w:hAnsi="CG Omega"/>
                <w:sz w:val="22"/>
                <w:szCs w:val="22"/>
                <w:lang w:val="pl-PL"/>
              </w:rPr>
              <w:t>wyrys</w:t>
            </w:r>
            <w:proofErr w:type="spellEnd"/>
            <w:r w:rsidRPr="0084538B">
              <w:rPr>
                <w:rFonts w:ascii="CG Omega" w:hAnsi="CG Omega"/>
                <w:sz w:val="22"/>
                <w:szCs w:val="22"/>
                <w:lang w:val="pl-PL"/>
              </w:rPr>
              <w:t>, w przypadku generowania automatycznego wyrysu na podstawie spraw oraz wniosków lub wielostronicowego wyrysu poprzez automatyczne dopasowania układu, formatu, skali i orientacji arkusza wyrysu do ustawień domyślnych.</w:t>
            </w:r>
          </w:p>
          <w:p w14:paraId="294D703C" w14:textId="77777777" w:rsidR="009F71D7" w:rsidRPr="0084538B" w:rsidRDefault="009F71D7" w:rsidP="0084538B">
            <w:pPr>
              <w:pStyle w:val="Nagwek3"/>
              <w:spacing w:before="0" w:line="20" w:lineRule="atLeast"/>
              <w:outlineLvl w:val="2"/>
              <w:rPr>
                <w:rFonts w:ascii="CG Omega" w:hAnsi="CG Omega"/>
                <w:sz w:val="22"/>
                <w:szCs w:val="22"/>
                <w:lang w:val="pl-PL"/>
              </w:rPr>
            </w:pPr>
            <w:bookmarkStart w:id="21" w:name="_Toc169729400"/>
            <w:bookmarkStart w:id="22" w:name="_Toc176776551"/>
          </w:p>
          <w:p w14:paraId="1AD7829E" w14:textId="77777777" w:rsidR="009F71D7" w:rsidRPr="0084538B" w:rsidRDefault="009F71D7" w:rsidP="0084538B">
            <w:pPr>
              <w:pStyle w:val="Nagwek3"/>
              <w:spacing w:before="0" w:line="20" w:lineRule="atLeast"/>
              <w:outlineLvl w:val="2"/>
              <w:rPr>
                <w:rFonts w:ascii="CG Omega" w:hAnsi="CG Omega"/>
                <w:color w:val="auto"/>
                <w:sz w:val="22"/>
                <w:szCs w:val="22"/>
                <w:u w:val="single"/>
                <w:lang w:val="pl-PL"/>
              </w:rPr>
            </w:pPr>
            <w:r w:rsidRPr="0084538B">
              <w:rPr>
                <w:rFonts w:ascii="CG Omega" w:hAnsi="CG Omega"/>
                <w:color w:val="auto"/>
                <w:sz w:val="22"/>
                <w:szCs w:val="22"/>
                <w:u w:val="single"/>
                <w:lang w:val="pl-PL"/>
              </w:rPr>
              <w:t>Wymagania funkcjonalne w zakresie generowania dokumentu wypisu z MPZP/</w:t>
            </w:r>
            <w:proofErr w:type="spellStart"/>
            <w:r w:rsidRPr="0084538B">
              <w:rPr>
                <w:rFonts w:ascii="CG Omega" w:hAnsi="CG Omega"/>
                <w:color w:val="auto"/>
                <w:sz w:val="22"/>
                <w:szCs w:val="22"/>
                <w:u w:val="single"/>
                <w:lang w:val="pl-PL"/>
              </w:rPr>
              <w:t>SUiKZP</w:t>
            </w:r>
            <w:proofErr w:type="spellEnd"/>
            <w:r w:rsidRPr="0084538B">
              <w:rPr>
                <w:rFonts w:ascii="CG Omega" w:hAnsi="CG Omega"/>
                <w:color w:val="auto"/>
                <w:sz w:val="22"/>
                <w:szCs w:val="22"/>
                <w:u w:val="single"/>
                <w:lang w:val="pl-PL"/>
              </w:rPr>
              <w:t>/POG</w:t>
            </w:r>
            <w:bookmarkEnd w:id="21"/>
            <w:bookmarkEnd w:id="22"/>
          </w:p>
          <w:p w14:paraId="58BAB28D"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gotowego dokumentu wypisu z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/POG, niewymagającego dalszej ingerencji w treść oraz wygląd na podstawie wybranego przez użytkownika szablonu oraz zdefiniowanych parametrów dokumentu. </w:t>
            </w:r>
          </w:p>
          <w:p w14:paraId="0D60AC2F"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generowanie łącznie wypisu oraz wyrysu z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/POG w osobnych dokumentach, o tej samej sygnaturze. System musi umożliwiać jednorazowe określenie danych takich jak dane wnioskodawcy, dane pełnomocnika, numeru działki oraz ich kopiowanie zarówno do wypisu jak i do wyrysu. </w:t>
            </w:r>
          </w:p>
          <w:p w14:paraId="50BA3C33"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wypisu zarówno w postaci jednego dokumentu jak i w postaci oddzielnych dokumentów z tym samym numerem sygnatury, w liczbie równej liczbie uchwał MPZP, przypadku położenia wybranej działki/działek ewidencyjnych w granicy kilku MPZP. System musi umożliwiać zmianę ustawień dotyczących liczby dokumentów w dowolnym momencie, z poziomu ustawień szablonu.</w:t>
            </w:r>
          </w:p>
          <w:p w14:paraId="13A4420D"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wypisu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1F86B82E"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poprzedzać wygenerowanie dokumentu komunikatem z informacją o powierzchni MPZP na działce i procentowym udziale braku MPZP w wybranej działce/działkach ewidencyjnych w przypadku położenia wybranej działki/działek ewidencyjnych częściowo w granicy MPZP, częściowo w terenie nieobjętym MPZP. System musi umożliwiać samodzielne decydowanie o dołączeniu komunikatu o niepełnym pokryciu MPZP na działce do dokumentu wypisu, tuż przez wygenerowaniem dokumentu. </w:t>
            </w:r>
          </w:p>
          <w:p w14:paraId="0E546CD1"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poprzedzać wygenerowanie dokumentu informacją o powierzchni poszczególnych przeznaczeń/stref na działce wraz z podaniem informacji: udział procentowy przeznaczenia/strefy, numer uchwały, symbol przeznaczenia/strefy, opis przeznaczenia/strefy, powierzchnia przeznaczenia/strefy. System musi umożliwiać użytkownikowi samodzielnie decydowanie o dołączeniu informacji o poszczególnych przeznaczeniach/strefach do wypisu.</w:t>
            </w:r>
          </w:p>
          <w:p w14:paraId="57DF58EE"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samodzielne dodanie informacji o przeznaczeniach do wypisu, których nie odnaleziono na działce poprzez ręczny wybór przeznaczeń z listy przeznaczeń dostępnej w systemie bezpośrednio przed wygenerowaniem dokumentu. Lista przeznaczeń musi mieć możliwość filtrowania co najmniej po: numer uchwały, symbol. </w:t>
            </w:r>
          </w:p>
          <w:p w14:paraId="2E63757C"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dołączenie następujących elementów do treści wyrysu: herb, data wydania dokumentu, nazwa urzędu, adres urzędu, telefon kontaktowy urzędu, sygnatura, nazwa gminy, tytuł dokumentu, numer uchwały, data uchwały, wysokość opłaty za wydanie dokumentu, numer konta bankowego, termin wniesienia opłaty, tabela przeznaczeń, numer działki, nazwa obrębu, data wpływu wniosku, numer Dziennika Wojewódzkiego, numer działki i nazwa obrębu, dane wnioskodawcy, dane pełnomocnika, udział procentowy, symbol i opis ustaleń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na działce z wyszczególnieniem numeru uchwały, z której pochodzą ustalenia.</w:t>
            </w:r>
          </w:p>
          <w:p w14:paraId="389ED36A"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 xml:space="preserve">System musi umożliwiać automatyczne nadanie numeru sygnatury na podstawie wzoru określonego w szablonie dokumentu. Numeracja kolejno generowanych dokumentów musi uwzględniać logiczny porządek numeracji. </w:t>
            </w:r>
          </w:p>
          <w:p w14:paraId="40215A48"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korektę automatycznie nadanej sygnatury. Numeracja kolejno generowanych dokumentów musi uwzględniać logiczny porządek numeracji. </w:t>
            </w:r>
          </w:p>
          <w:p w14:paraId="5A914EA7"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użytkownikowi samodzielne decydowanie o tym, czy po wygenerowaniu dokumentu do rejestru spraw ma zostać dodana nowa sprawa, każdorazowo podczas generowania wypisu, bezpośrednio w oknie konfiguracji wypisu.</w:t>
            </w:r>
          </w:p>
          <w:p w14:paraId="138335FC"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dodanie klauzuli RODO do dokumentu, z możliwością określenia, czy ma być ona dołączona na końcu, czy na początku dokumentu. </w:t>
            </w:r>
          </w:p>
          <w:p w14:paraId="2BBACBCE"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dołączenie do dokumentu informacji o osobie podejmującej czynność, pobieranej na podstawie danych zalogowanego użytkownika. </w:t>
            </w:r>
          </w:p>
          <w:p w14:paraId="38296DB6"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2862AAB9"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6C3C393F"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użytkownikowi podanie daty i numeru opłaty.</w:t>
            </w:r>
          </w:p>
          <w:p w14:paraId="5D6D0F02"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określenie celu sporządzenia wypisu zarówno poprzez ręczne wypełnienie pola przed wygenerowaniem dokumentu, jak i poprzez wybranie celu z listy dostępnych celów, z możliwością </w:t>
            </w:r>
            <w:proofErr w:type="spellStart"/>
            <w:r w:rsidRPr="0084538B">
              <w:rPr>
                <w:rFonts w:ascii="CG Omega" w:hAnsi="CG Omega"/>
                <w:sz w:val="22"/>
                <w:szCs w:val="22"/>
                <w:lang w:val="pl-PL"/>
              </w:rPr>
              <w:t>autopodpowiedzi</w:t>
            </w:r>
            <w:proofErr w:type="spellEnd"/>
            <w:r w:rsidRPr="0084538B">
              <w:rPr>
                <w:rFonts w:ascii="CG Omega" w:hAnsi="CG Omega"/>
                <w:sz w:val="22"/>
                <w:szCs w:val="22"/>
                <w:lang w:val="pl-PL"/>
              </w:rPr>
              <w:t xml:space="preserve"> po trzech znakach. </w:t>
            </w:r>
          </w:p>
          <w:p w14:paraId="3BE5B9EF"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użytkownikowi samodzielne tworzenie słownika celów wydania dokumentów. </w:t>
            </w:r>
          </w:p>
          <w:p w14:paraId="771AE97A"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podanie adresu działki poprzez ręczne uzupełnienie pola przed wygenerowaniem dokumentu.</w:t>
            </w:r>
          </w:p>
          <w:p w14:paraId="5E7BDD7D"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automatyczne dołączenie odpowiednich fragmentów uchwały do wypisu na podstawie przeprowadzonego </w:t>
            </w:r>
            <w:proofErr w:type="spellStart"/>
            <w:r w:rsidRPr="0084538B">
              <w:rPr>
                <w:rFonts w:ascii="CG Omega" w:hAnsi="CG Omega"/>
                <w:sz w:val="22"/>
                <w:szCs w:val="22"/>
                <w:lang w:val="pl-PL"/>
              </w:rPr>
              <w:t>podzału</w:t>
            </w:r>
            <w:proofErr w:type="spellEnd"/>
            <w:r w:rsidRPr="0084538B">
              <w:rPr>
                <w:rFonts w:ascii="CG Omega" w:hAnsi="CG Omega"/>
                <w:sz w:val="22"/>
                <w:szCs w:val="22"/>
                <w:lang w:val="pl-PL"/>
              </w:rPr>
              <w:t xml:space="preserve"> </w:t>
            </w:r>
            <w:proofErr w:type="spellStart"/>
            <w:r w:rsidRPr="0084538B">
              <w:rPr>
                <w:rFonts w:ascii="CG Omega" w:hAnsi="CG Omega"/>
                <w:sz w:val="22"/>
                <w:szCs w:val="22"/>
                <w:lang w:val="pl-PL"/>
              </w:rPr>
              <w:t>uchwału</w:t>
            </w:r>
            <w:proofErr w:type="spellEnd"/>
            <w:r w:rsidRPr="0084538B">
              <w:rPr>
                <w:rFonts w:ascii="CG Omega" w:hAnsi="CG Omega"/>
                <w:sz w:val="22"/>
                <w:szCs w:val="22"/>
                <w:lang w:val="pl-PL"/>
              </w:rPr>
              <w:t xml:space="preserve">, przypisywania przeznaczeń do </w:t>
            </w:r>
            <w:proofErr w:type="spellStart"/>
            <w:r w:rsidRPr="0084538B">
              <w:rPr>
                <w:rFonts w:ascii="CG Omega" w:hAnsi="CG Omega"/>
                <w:sz w:val="22"/>
                <w:szCs w:val="22"/>
                <w:lang w:val="pl-PL"/>
              </w:rPr>
              <w:t>fregmanetów</w:t>
            </w:r>
            <w:proofErr w:type="spellEnd"/>
            <w:r w:rsidRPr="0084538B">
              <w:rPr>
                <w:rFonts w:ascii="CG Omega" w:hAnsi="CG Omega"/>
                <w:sz w:val="22"/>
                <w:szCs w:val="22"/>
                <w:lang w:val="pl-PL"/>
              </w:rPr>
              <w:t xml:space="preserve"> uchwały oraz ustawień szablonu.</w:t>
            </w:r>
          </w:p>
          <w:p w14:paraId="50ECDB1A"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dodanie/usunięcie ustaleń początkowych/ogólnych/szczegółowych/końcowych bezpośrednio z poziomu widoku generowania dokumentu, niezależnie od ustawień szablonu.</w:t>
            </w:r>
          </w:p>
          <w:p w14:paraId="299E545B"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dołączenie ustaleń ogólnych oraz ustaleń szczegółowych dotyczących jedynie przeznaczeń znajdujących się na działce/działkach.</w:t>
            </w:r>
          </w:p>
          <w:p w14:paraId="3A16EDB7"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ręczny wybór poszczególnych fragmentów, które mają zostać dołączone do wypisu, bez względu na ustawienia szablonu.</w:t>
            </w:r>
          </w:p>
          <w:p w14:paraId="1CAA6A56"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wyświetlanie fragmentów przypisanych do pojedynczych przeznaczeń znajdujących się na działce/działkach ewidencyjnych bezpośrednio z widoku generowania dokumentów.</w:t>
            </w:r>
          </w:p>
          <w:p w14:paraId="50BE2B73"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edycję zawartości dokumentu oraz ustawień formatowania w edytorze tekstowym oraz edytorze </w:t>
            </w:r>
            <w:proofErr w:type="spellStart"/>
            <w:r w:rsidRPr="0084538B">
              <w:rPr>
                <w:rFonts w:ascii="CG Omega" w:hAnsi="CG Omega"/>
                <w:sz w:val="22"/>
                <w:szCs w:val="22"/>
                <w:lang w:val="pl-PL"/>
              </w:rPr>
              <w:t>html</w:t>
            </w:r>
            <w:proofErr w:type="spellEnd"/>
            <w:r w:rsidRPr="0084538B">
              <w:rPr>
                <w:rFonts w:ascii="CG Omega" w:hAnsi="CG Omega"/>
                <w:sz w:val="22"/>
                <w:szCs w:val="22"/>
                <w:lang w:val="pl-PL"/>
              </w:rPr>
              <w:t xml:space="preserve">, tuż przed zapisaniem dokumentu w bazie, bez konieczności korzystania z zewnętrznych programów/wtyczek. Edycja zawartości dokumentu musi skutkować samoczynnym, ponownym przeliczeniem opłaty skarbowej. </w:t>
            </w:r>
          </w:p>
          <w:p w14:paraId="2A95BC30"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eksportować gotowy dokument do formatu *.pdf, *.</w:t>
            </w:r>
            <w:proofErr w:type="spellStart"/>
            <w:r w:rsidRPr="0084538B">
              <w:rPr>
                <w:rFonts w:ascii="CG Omega" w:hAnsi="CG Omega"/>
                <w:sz w:val="22"/>
                <w:szCs w:val="22"/>
                <w:lang w:val="pl-PL"/>
              </w:rPr>
              <w:t>doc</w:t>
            </w:r>
            <w:proofErr w:type="spellEnd"/>
            <w:r w:rsidRPr="0084538B">
              <w:rPr>
                <w:rFonts w:ascii="CG Omega" w:hAnsi="CG Omega"/>
                <w:sz w:val="22"/>
                <w:szCs w:val="22"/>
                <w:lang w:val="pl-PL"/>
              </w:rPr>
              <w:t xml:space="preserve"> oraz *.</w:t>
            </w:r>
            <w:proofErr w:type="spellStart"/>
            <w:r w:rsidRPr="0084538B">
              <w:rPr>
                <w:rFonts w:ascii="CG Omega" w:hAnsi="CG Omega"/>
                <w:sz w:val="22"/>
                <w:szCs w:val="22"/>
                <w:lang w:val="pl-PL"/>
              </w:rPr>
              <w:t>html</w:t>
            </w:r>
            <w:proofErr w:type="spellEnd"/>
            <w:r w:rsidRPr="0084538B">
              <w:rPr>
                <w:rFonts w:ascii="CG Omega" w:hAnsi="CG Omega"/>
                <w:sz w:val="22"/>
                <w:szCs w:val="22"/>
                <w:lang w:val="pl-PL"/>
              </w:rPr>
              <w:t xml:space="preserve">. Pobieranie dokumentu w formacie *.pdf musi odbywać się samoczynnie, bez konieczności ustawiania konfiguracji narzędzia drukowania do *.pdf. </w:t>
            </w:r>
          </w:p>
          <w:p w14:paraId="4D613602" w14:textId="77777777" w:rsidR="009F71D7" w:rsidRPr="0084538B" w:rsidRDefault="009F71D7" w:rsidP="0084538B">
            <w:pPr>
              <w:pStyle w:val="Akapitzlist"/>
              <w:widowControl/>
              <w:numPr>
                <w:ilvl w:val="0"/>
                <w:numId w:val="13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edycję gotowego, zapisanego w bazie danych wypisu.</w:t>
            </w:r>
          </w:p>
          <w:p w14:paraId="2561C9E3" w14:textId="77777777" w:rsidR="009F71D7" w:rsidRPr="0084538B" w:rsidRDefault="009F71D7" w:rsidP="0084538B">
            <w:pPr>
              <w:pStyle w:val="Nagwek3"/>
              <w:spacing w:before="0" w:line="20" w:lineRule="atLeast"/>
              <w:outlineLvl w:val="2"/>
              <w:rPr>
                <w:rFonts w:ascii="CG Omega" w:hAnsi="CG Omega"/>
                <w:sz w:val="22"/>
                <w:szCs w:val="22"/>
                <w:lang w:val="pl-PL"/>
              </w:rPr>
            </w:pPr>
            <w:bookmarkStart w:id="23" w:name="_Toc169729401"/>
            <w:bookmarkStart w:id="24" w:name="_Toc176776552"/>
          </w:p>
          <w:p w14:paraId="338AD72B" w14:textId="77777777" w:rsidR="009F71D7" w:rsidRPr="0084538B" w:rsidRDefault="009F71D7" w:rsidP="0084538B">
            <w:pPr>
              <w:pStyle w:val="Nagwek3"/>
              <w:spacing w:before="0" w:line="20" w:lineRule="atLeast"/>
              <w:outlineLvl w:val="2"/>
              <w:rPr>
                <w:rFonts w:ascii="CG Omega" w:hAnsi="CG Omega"/>
                <w:color w:val="auto"/>
                <w:sz w:val="22"/>
                <w:szCs w:val="22"/>
                <w:u w:val="single"/>
                <w:lang w:val="pl-PL"/>
              </w:rPr>
            </w:pPr>
            <w:r w:rsidRPr="0084538B">
              <w:rPr>
                <w:rFonts w:ascii="CG Omega" w:hAnsi="CG Omega"/>
                <w:color w:val="auto"/>
                <w:sz w:val="22"/>
                <w:szCs w:val="22"/>
                <w:u w:val="single"/>
                <w:lang w:val="pl-PL"/>
              </w:rPr>
              <w:t>Wymagania funkcjonalne w zakresie generowania dokumentu zaświadczenia</w:t>
            </w:r>
            <w:bookmarkEnd w:id="23"/>
            <w:bookmarkEnd w:id="24"/>
            <w:r w:rsidRPr="0084538B">
              <w:rPr>
                <w:rFonts w:ascii="CG Omega" w:hAnsi="CG Omega"/>
                <w:color w:val="auto"/>
                <w:sz w:val="22"/>
                <w:szCs w:val="22"/>
                <w:u w:val="single"/>
                <w:lang w:val="pl-PL"/>
              </w:rPr>
              <w:t xml:space="preserve"> </w:t>
            </w:r>
          </w:p>
          <w:p w14:paraId="706D4DF5"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gotowego dokumentu zaświadczenia z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niewymagającego dalszej ingerencji w treść oraz wygląd na podstawie wybranego przez użytkownika szablonu oraz zdefiniowanych parametrów dokumentu. </w:t>
            </w:r>
          </w:p>
          <w:p w14:paraId="2C5498D5"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generowanie zaświadczenia z MPZP, z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lub równocześnie z MPZP oraz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w postaci jednego, spójnego dokumentu.</w:t>
            </w:r>
          </w:p>
          <w:p w14:paraId="4477DB5A"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gotowego dokumentu zaświadczenia z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niewymagającego dalszej ingerencji w treść oraz wygląd na podstawie wybranego przez użytkownika szablonu oraz zdefiniowanych parametrów dokumentu. </w:t>
            </w:r>
          </w:p>
          <w:p w14:paraId="4526D979"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zaświadczenia zarówno w postaci jednego dokumentu jak i w postaci oddzielnych dokumentów z tym samym numerem sygnatury, w liczbie równej liczbie uchwał MPZP, przypadku położenia wybranej działki/działek ewidencyjnych w granicy kilku MPZP. System musi umożliwiać zmianę ustawień dotyczących liczby dokumentów w dowolnym momencie, z poziomu ustawień szablonu.</w:t>
            </w:r>
          </w:p>
          <w:p w14:paraId="7E71BF42"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zaświadczenia zarówno w postaci jednego dokumentu jak i w postaci oddzielnych dokumentów z tym samym numerem sygnatury, w liczbie równej liczbie działek, dla których jest generowany dokument, w przypadku generowania dokumentu dla kilku działek. System musi umożliwiać zmianę ustawień dotyczących liczby dokumentów w dowolnym momencie, z poziomu ustawień szablonu.</w:t>
            </w:r>
          </w:p>
          <w:p w14:paraId="6CC3520B"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poprzedzać wygenerowanie dokumentu komunikatem z informacją o powierzchni MPZP na działce i procentowym udziale braku MPZP w wybranej działce/działkach ewidencyjnych w przypadku położenia wybranej działki/działek ewidencyjnych częściowo w granicy MPZP, częściowo w terenie nieobjętym MPZP. System musi umożliwiać samodzielne decydowanie o dołączeniu komunikatu o niepełnym pokryciu MPZP na działce do zaświadczenia, tuż przez wygenerowaniem dokumentu. </w:t>
            </w:r>
          </w:p>
          <w:p w14:paraId="1C2F4EA2"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System musi poprzedzać wygenerowanie dokumentu informacją o powierzchni poszczególnych przeznaczeń/stref na działce wraz z podaniem informacji: udział procentowy przeznaczenia/strefy, numer uchwały, symbol przeznaczenia/strefy, opis przeznaczenia/strefy, powierzchnia przeznaczenia/strefy. System musi umożliwiać użytkownikowi samodzielnie decydowanie o dołączeniu informacji o poszczególnych przeznaczeniach/strefach do zaświadczenia.</w:t>
            </w:r>
          </w:p>
          <w:p w14:paraId="5DE86036"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samodzielne dodanie informacji o przeznaczeniach do zaświadczenia, których nie odnaleziono na działce poprzez ręczny wybór przeznaczeń z listy przeznaczeń dostępnej w systemie bezpośrednio przed wygenerowaniem dokumentu. Lista przeznaczeń musi mieć możliwość filtrowania co najmniej po: numer uchwały, symbol. </w:t>
            </w:r>
          </w:p>
          <w:p w14:paraId="36BFDCC5"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dołączenie następujących elementów do treści wyrysu: herb, data wydania dokumentu, nazwa urzędu, adres urzędu, telefon kontaktowy urzędu, sygnatura, nazwa gminy, tytuł dokumentu, numer uchwały, data uchwały, wysokość opłaty za wydanie dokumentu, numer konta bankowego, termin wniesienia opłaty, tabela przeznaczeń, numer działki, nazwa obrębu, data wpływu wniosku, numer Dziennika Wojewódzkiego, numer działki i nazwa obrębu, dane wnioskodawcy, dane pełnomocnika, udział procentowy, symbol i opis ustaleń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na działce z wyszczególnieniem numeru uchwały, z której pochodzą ustalenia.</w:t>
            </w:r>
          </w:p>
          <w:p w14:paraId="798553A5"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automatyczne nadanie numeru sygnatury na podstawie wzoru określonego w szablonie dokumentu. Numeracja kolejno generowanych dokumentów musi uwzględniać logiczny porządek numeracji. </w:t>
            </w:r>
          </w:p>
          <w:p w14:paraId="0AE6D83B"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korektę automatycznie nadanej sygnatury. Numeracja kolejno generowanych dokumentów musi uwzględniać logiczny porządek numeracji. </w:t>
            </w:r>
          </w:p>
          <w:p w14:paraId="55020981"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użytkownikowi samodzielne decydowanie o tym, czy po wygenerowaniu dokumentu do rejestru spraw ma zostać dodana nowa sprawa, każdorazowo podczas generowania zaświadczenia, bezpośrednio w oknie konfiguracji zaświadczenia.</w:t>
            </w:r>
          </w:p>
          <w:p w14:paraId="4A336AEF"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dodanie klauzuli RODO do dokumentu, z możliwością określenia, czy ma być ona dołączona na końcu, czy na początku dokumentu. </w:t>
            </w:r>
          </w:p>
          <w:p w14:paraId="319A4132"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dołączenie do dokumentu informacji o osobie podejmującej czynność, pobieranej na podstawie danych zalogowanego użytkownika. </w:t>
            </w:r>
          </w:p>
          <w:p w14:paraId="05C3E400"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automatycznie dołączać do dokumentu informację o wyliczonej na podstawie opłat określonych w Ustawie z dnia 16 listopada 2006 r. o opłacie skarbowej opłacie za wydanie dokumentu. System musi automatycznie podać wyliczoną stawkę opłaty bez konieczności jakichkolwiek obliczeń ze strony użytkownika. </w:t>
            </w:r>
          </w:p>
          <w:p w14:paraId="470E7664"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 xml:space="preserve">System musi umożliwiać pominięcie opłaty za wydanie dokumentu. W przypadku pominięcia opłaty, system musi umożliwiać określenie podstawy prawnej zwolnienia z opłaty skarbowej poprzez wybór właściwej pozycji z predefiniowanej listy. </w:t>
            </w:r>
          </w:p>
          <w:p w14:paraId="10E0C27B"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użytkownikowi podanie daty i numeru opłaty.</w:t>
            </w:r>
          </w:p>
          <w:p w14:paraId="1991AE98"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określenie celu sporządzenia zaświadczenia zarówno poprzez ręczne wypełnienie pola przed wygenerowaniem dokumentu, jak i poprzez wybranie celu z listy dostępnych celów, z możliwością </w:t>
            </w:r>
            <w:proofErr w:type="spellStart"/>
            <w:r w:rsidRPr="0084538B">
              <w:rPr>
                <w:rFonts w:ascii="CG Omega" w:hAnsi="CG Omega"/>
                <w:sz w:val="22"/>
                <w:szCs w:val="22"/>
                <w:lang w:val="pl-PL"/>
              </w:rPr>
              <w:t>autopodpowiedzi</w:t>
            </w:r>
            <w:proofErr w:type="spellEnd"/>
            <w:r w:rsidRPr="0084538B">
              <w:rPr>
                <w:rFonts w:ascii="CG Omega" w:hAnsi="CG Omega"/>
                <w:sz w:val="22"/>
                <w:szCs w:val="22"/>
                <w:lang w:val="pl-PL"/>
              </w:rPr>
              <w:t xml:space="preserve"> po trzech znakach. </w:t>
            </w:r>
          </w:p>
          <w:p w14:paraId="04E3C2C2"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użytkownikowi samodzielne tworzenie słownika celów wydania dokumentów. </w:t>
            </w:r>
          </w:p>
          <w:p w14:paraId="30B32F2B"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podanie adresu działki poprzez ręczne uzupełnienie pola przed wygenerowaniem dokumentu.</w:t>
            </w:r>
          </w:p>
          <w:p w14:paraId="65256248"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edycję zawartości dokumentu oraz ustawień formatowania w edytorze tekstowym oraz edytorze </w:t>
            </w:r>
            <w:proofErr w:type="spellStart"/>
            <w:r w:rsidRPr="0084538B">
              <w:rPr>
                <w:rFonts w:ascii="CG Omega" w:hAnsi="CG Omega"/>
                <w:sz w:val="22"/>
                <w:szCs w:val="22"/>
                <w:lang w:val="pl-PL"/>
              </w:rPr>
              <w:t>html</w:t>
            </w:r>
            <w:proofErr w:type="spellEnd"/>
            <w:r w:rsidRPr="0084538B">
              <w:rPr>
                <w:rFonts w:ascii="CG Omega" w:hAnsi="CG Omega"/>
                <w:sz w:val="22"/>
                <w:szCs w:val="22"/>
                <w:lang w:val="pl-PL"/>
              </w:rPr>
              <w:t>, tuż przed zapisaniem dokumentu w bazie, bez konieczności korzystania z zewnętrznych programów/wtyczek.</w:t>
            </w:r>
          </w:p>
          <w:p w14:paraId="66383FF1"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eksportować gotowy dokument do formatu *.pdf, *.</w:t>
            </w:r>
            <w:proofErr w:type="spellStart"/>
            <w:r w:rsidRPr="0084538B">
              <w:rPr>
                <w:rFonts w:ascii="CG Omega" w:hAnsi="CG Omega"/>
                <w:sz w:val="22"/>
                <w:szCs w:val="22"/>
                <w:lang w:val="pl-PL"/>
              </w:rPr>
              <w:t>doc</w:t>
            </w:r>
            <w:proofErr w:type="spellEnd"/>
            <w:r w:rsidRPr="0084538B">
              <w:rPr>
                <w:rFonts w:ascii="CG Omega" w:hAnsi="CG Omega"/>
                <w:sz w:val="22"/>
                <w:szCs w:val="22"/>
                <w:lang w:val="pl-PL"/>
              </w:rPr>
              <w:t xml:space="preserve"> oraz *.</w:t>
            </w:r>
            <w:proofErr w:type="spellStart"/>
            <w:r w:rsidRPr="0084538B">
              <w:rPr>
                <w:rFonts w:ascii="CG Omega" w:hAnsi="CG Omega"/>
                <w:sz w:val="22"/>
                <w:szCs w:val="22"/>
                <w:lang w:val="pl-PL"/>
              </w:rPr>
              <w:t>html</w:t>
            </w:r>
            <w:proofErr w:type="spellEnd"/>
            <w:r w:rsidRPr="0084538B">
              <w:rPr>
                <w:rFonts w:ascii="CG Omega" w:hAnsi="CG Omega"/>
                <w:sz w:val="22"/>
                <w:szCs w:val="22"/>
                <w:lang w:val="pl-PL"/>
              </w:rPr>
              <w:t xml:space="preserve">. Pobieranie dokumentu w formacie *.pdf musi odbywać się samoczynnie, bez konieczności ustawiania konfiguracji narzędzia drukowania do *.pdf. </w:t>
            </w:r>
          </w:p>
          <w:p w14:paraId="16F9EDF3" w14:textId="77777777" w:rsidR="009F71D7" w:rsidRPr="0084538B" w:rsidRDefault="009F71D7" w:rsidP="0084538B">
            <w:pPr>
              <w:pStyle w:val="Akapitzlist"/>
              <w:widowControl/>
              <w:numPr>
                <w:ilvl w:val="0"/>
                <w:numId w:val="13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edycję gotowego, zapisanego w bazie danych wypisu.</w:t>
            </w:r>
          </w:p>
          <w:p w14:paraId="0D2A3E40" w14:textId="77777777" w:rsidR="009F71D7" w:rsidRPr="0084538B" w:rsidRDefault="009F71D7" w:rsidP="0084538B">
            <w:pPr>
              <w:pStyle w:val="Nagwek3"/>
              <w:spacing w:before="0" w:line="20" w:lineRule="atLeast"/>
              <w:outlineLvl w:val="2"/>
              <w:rPr>
                <w:rFonts w:ascii="CG Omega" w:hAnsi="CG Omega"/>
                <w:color w:val="auto"/>
                <w:sz w:val="22"/>
                <w:szCs w:val="22"/>
                <w:u w:val="single"/>
                <w:lang w:val="pl-PL"/>
              </w:rPr>
            </w:pPr>
            <w:bookmarkStart w:id="25" w:name="_Toc169729402"/>
            <w:bookmarkStart w:id="26" w:name="_Toc176776553"/>
          </w:p>
          <w:p w14:paraId="28A2CEDB" w14:textId="77777777" w:rsidR="009F71D7" w:rsidRPr="0084538B" w:rsidRDefault="009F71D7" w:rsidP="0084538B">
            <w:pPr>
              <w:pStyle w:val="Nagwek3"/>
              <w:spacing w:before="0" w:line="20" w:lineRule="atLeast"/>
              <w:outlineLvl w:val="2"/>
              <w:rPr>
                <w:rFonts w:ascii="CG Omega" w:hAnsi="CG Omega"/>
                <w:color w:val="auto"/>
                <w:sz w:val="22"/>
                <w:szCs w:val="22"/>
                <w:u w:val="single"/>
                <w:lang w:val="pl-PL"/>
              </w:rPr>
            </w:pPr>
            <w:r w:rsidRPr="0084538B">
              <w:rPr>
                <w:rFonts w:ascii="CG Omega" w:hAnsi="CG Omega"/>
                <w:color w:val="auto"/>
                <w:sz w:val="22"/>
                <w:szCs w:val="22"/>
                <w:u w:val="single"/>
                <w:lang w:val="pl-PL"/>
              </w:rPr>
              <w:t>Wymagania funkcjonalne w zakresie generowania raportów</w:t>
            </w:r>
            <w:bookmarkEnd w:id="25"/>
            <w:bookmarkEnd w:id="26"/>
            <w:r w:rsidRPr="0084538B">
              <w:rPr>
                <w:rFonts w:ascii="CG Omega" w:hAnsi="CG Omega"/>
                <w:color w:val="auto"/>
                <w:sz w:val="22"/>
                <w:szCs w:val="22"/>
                <w:u w:val="single"/>
                <w:lang w:val="pl-PL"/>
              </w:rPr>
              <w:t xml:space="preserve"> </w:t>
            </w:r>
          </w:p>
          <w:p w14:paraId="08E6647B" w14:textId="77777777" w:rsidR="009F71D7" w:rsidRPr="0084538B" w:rsidRDefault="009F71D7" w:rsidP="0084538B">
            <w:pPr>
              <w:pStyle w:val="Akapitzlist"/>
              <w:widowControl/>
              <w:numPr>
                <w:ilvl w:val="0"/>
                <w:numId w:val="138"/>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raportów i zestawień w oparciu o dane zgromadzone w aplikacji.</w:t>
            </w:r>
          </w:p>
          <w:p w14:paraId="09A969A6" w14:textId="77777777" w:rsidR="009F71D7" w:rsidRPr="0084538B" w:rsidRDefault="009F71D7" w:rsidP="0084538B">
            <w:pPr>
              <w:pStyle w:val="Akapitzlist"/>
              <w:widowControl/>
              <w:numPr>
                <w:ilvl w:val="0"/>
                <w:numId w:val="138"/>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generowanie następujących zestawień:</w:t>
            </w:r>
          </w:p>
          <w:p w14:paraId="4346CA2A" w14:textId="77777777" w:rsidR="009F71D7" w:rsidRPr="0084538B" w:rsidRDefault="009F71D7" w:rsidP="0084538B">
            <w:pPr>
              <w:pStyle w:val="Akapitzlist"/>
              <w:widowControl/>
              <w:numPr>
                <w:ilvl w:val="1"/>
                <w:numId w:val="138"/>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Zestawienie liczby fragmentów dla uchwał;</w:t>
            </w:r>
          </w:p>
          <w:p w14:paraId="0DC68454" w14:textId="77777777" w:rsidR="009F71D7" w:rsidRPr="0084538B" w:rsidRDefault="009F71D7" w:rsidP="0084538B">
            <w:pPr>
              <w:pStyle w:val="Akapitzlist"/>
              <w:widowControl/>
              <w:numPr>
                <w:ilvl w:val="1"/>
                <w:numId w:val="138"/>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Zestawienie liczby przeznaczeń dla uchwał;</w:t>
            </w:r>
          </w:p>
          <w:p w14:paraId="13CF408B" w14:textId="77777777" w:rsidR="009F71D7" w:rsidRPr="0084538B" w:rsidRDefault="009F71D7" w:rsidP="0084538B">
            <w:pPr>
              <w:pStyle w:val="Akapitzlist"/>
              <w:widowControl/>
              <w:numPr>
                <w:ilvl w:val="1"/>
                <w:numId w:val="138"/>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Zestawienie liczby fragmentów dla przeznaczeń;</w:t>
            </w:r>
          </w:p>
          <w:p w14:paraId="10EBC68D" w14:textId="77777777" w:rsidR="009F71D7" w:rsidRPr="0084538B" w:rsidRDefault="009F71D7" w:rsidP="0084538B">
            <w:pPr>
              <w:pStyle w:val="Akapitzlist"/>
              <w:widowControl/>
              <w:numPr>
                <w:ilvl w:val="1"/>
                <w:numId w:val="138"/>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Zestawienie przypisanych kategorii użytkowania dla przeznaczeń;</w:t>
            </w:r>
          </w:p>
          <w:p w14:paraId="402CCF96" w14:textId="77777777" w:rsidR="009F71D7" w:rsidRPr="0084538B" w:rsidRDefault="009F71D7" w:rsidP="0084538B">
            <w:pPr>
              <w:pStyle w:val="Akapitzlist"/>
              <w:widowControl/>
              <w:numPr>
                <w:ilvl w:val="1"/>
                <w:numId w:val="138"/>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Zestawienie powierzchni obowiązujących MPZP w gminie wraz ze szczegółową informacją o powierzchni gminy [ha], powierzchni gminy pokrytej obowiązującymi MPZP [ha],[%], powierzchni gminy bez pokrycia obowiązującymi MPZP [ha],[%]. Zestawienie musi obowiązkowo prezentować informacje o: numerze uchwały, powierzchni terenu objętego uchwałą [ha], powierzchni terenu objętego uchwałą [km2], powierzchni terenu objętego uchwałą z wyłączeniem zmian uchwały [ha], procentowym udziale powierzchni terenu objętego uchwałą w ogólnym pokryciu gminy MPZP [%]; </w:t>
            </w:r>
          </w:p>
          <w:p w14:paraId="12248875" w14:textId="77777777" w:rsidR="009F71D7" w:rsidRPr="0084538B" w:rsidRDefault="009F71D7" w:rsidP="0084538B">
            <w:pPr>
              <w:pStyle w:val="Akapitzlist"/>
              <w:widowControl/>
              <w:numPr>
                <w:ilvl w:val="1"/>
                <w:numId w:val="138"/>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Zestawienie powierzchni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prezentujące obowiązkowo informacje o: numerze uchwały, powierzchni terenu objętego uchwałą [ha], powierzchni terenu objętego uchwałą [km2], powierzchni terenu objętego uchwałą [m2];</w:t>
            </w:r>
          </w:p>
          <w:p w14:paraId="1E93B79D" w14:textId="77777777" w:rsidR="009F71D7" w:rsidRPr="0084538B" w:rsidRDefault="009F71D7" w:rsidP="0084538B">
            <w:pPr>
              <w:pStyle w:val="Akapitzlist"/>
              <w:widowControl/>
              <w:numPr>
                <w:ilvl w:val="1"/>
                <w:numId w:val="138"/>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lastRenderedPageBreak/>
              <w:t xml:space="preserve">Zestawienie powierzchni stref MPZP według uchwał, prezentujące obowiązkowo informacje o: symbolu strefy, opisie strefy, powierzchni terenu objętego strefą [ha], numerze uchwały, z którego pochodzi strefa, procentowym udziale powierzchni terenu objętego strefą, w stosunku do łącznej powierzchni gminy. </w:t>
            </w:r>
          </w:p>
          <w:p w14:paraId="23F7C3F9" w14:textId="77777777" w:rsidR="009F71D7" w:rsidRPr="0084538B" w:rsidRDefault="009F71D7" w:rsidP="0084538B">
            <w:pPr>
              <w:pStyle w:val="Akapitzlist"/>
              <w:widowControl/>
              <w:numPr>
                <w:ilvl w:val="0"/>
                <w:numId w:val="138"/>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generowanie następujących raportów:</w:t>
            </w:r>
          </w:p>
          <w:p w14:paraId="7325FB4D" w14:textId="77777777" w:rsidR="009F71D7" w:rsidRPr="0084538B" w:rsidRDefault="009F71D7" w:rsidP="0084538B">
            <w:pPr>
              <w:pStyle w:val="Akapitzlist"/>
              <w:widowControl/>
              <w:numPr>
                <w:ilvl w:val="1"/>
                <w:numId w:val="138"/>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Raport powierzchni przeznaczeń miejscowych planów zagospodarowania przestrzennego w podziale na kategorie przeznaczeń (GUS);</w:t>
            </w:r>
          </w:p>
          <w:p w14:paraId="13269CA1" w14:textId="77777777" w:rsidR="009F71D7" w:rsidRPr="0084538B" w:rsidRDefault="009F71D7" w:rsidP="0084538B">
            <w:pPr>
              <w:pStyle w:val="Akapitzlist"/>
              <w:widowControl/>
              <w:numPr>
                <w:ilvl w:val="1"/>
                <w:numId w:val="138"/>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Raport powierzchni przeznaczeń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uwarunkowań i kierunków zagospodarowania przestrzennego w podziale na kategorie przeznaczeń (GUS);</w:t>
            </w:r>
          </w:p>
          <w:p w14:paraId="4B539671" w14:textId="77777777" w:rsidR="009F71D7" w:rsidRPr="0084538B" w:rsidRDefault="009F71D7" w:rsidP="0084538B">
            <w:pPr>
              <w:pStyle w:val="Akapitzlist"/>
              <w:widowControl/>
              <w:numPr>
                <w:ilvl w:val="1"/>
                <w:numId w:val="138"/>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Liczba planów MPZP przed i po 4 marca 2010;</w:t>
            </w:r>
          </w:p>
          <w:p w14:paraId="60BF519A" w14:textId="77777777" w:rsidR="009F71D7" w:rsidRPr="0084538B" w:rsidRDefault="009F71D7" w:rsidP="0084538B">
            <w:pPr>
              <w:pStyle w:val="Akapitzlist"/>
              <w:widowControl/>
              <w:numPr>
                <w:ilvl w:val="1"/>
                <w:numId w:val="138"/>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Liczba planów MPZP przed i po 27 marca 2023;</w:t>
            </w:r>
          </w:p>
          <w:p w14:paraId="26AA7802" w14:textId="77777777" w:rsidR="009F71D7" w:rsidRPr="0084538B" w:rsidRDefault="009F71D7" w:rsidP="0084538B">
            <w:pPr>
              <w:pStyle w:val="Akapitzlist"/>
              <w:widowControl/>
              <w:numPr>
                <w:ilvl w:val="1"/>
                <w:numId w:val="138"/>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Roczny raport do GUS "PZP-1 Lokalne planowanie i zagospodarowanie przestrzenne" według szablonu opublikowanego przez GUS.</w:t>
            </w:r>
          </w:p>
          <w:p w14:paraId="74CAB040" w14:textId="77777777" w:rsidR="009F71D7" w:rsidRPr="0084538B" w:rsidRDefault="009F71D7" w:rsidP="0084538B">
            <w:pPr>
              <w:pStyle w:val="Akapitzlist"/>
              <w:widowControl/>
              <w:numPr>
                <w:ilvl w:val="0"/>
                <w:numId w:val="138"/>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łącznej statystyki sprawozdawczej, w postaci jednego pliku *.xls, podzielonego na arkusze, prezentujące informacje z zakresu następujących zestawień: Zestawienie powierzchni przeznaczeń MPZP według uchwał, Raport powierzchni przeznaczeń miejscowych planów zagospodarowania przestrzennego w podziale na kategorie przeznaczeń (GUS), Zestawienie powierzchni obowiązujących MPZP w gminie, Liczba planów MPZP przed i po 4 marca 2010, Liczba planów MPZP przed i po 27 marca 2023. System musi umożliwiać wybór jednostki powierzchni, w której ma zostać wygenerowana statystyka (m2/ha/a).</w:t>
            </w:r>
          </w:p>
          <w:p w14:paraId="1ED88B0D" w14:textId="77777777" w:rsidR="009F71D7" w:rsidRPr="0084538B" w:rsidRDefault="009F71D7" w:rsidP="0084538B">
            <w:pPr>
              <w:pStyle w:val="Akapitzlist"/>
              <w:widowControl/>
              <w:numPr>
                <w:ilvl w:val="0"/>
                <w:numId w:val="138"/>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eksport raportów do formatu *.pdf,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 Pobieranie w formacie *.pdf musi odbywać się samoczynnie, bez konieczności ustawiania konfiguracji narzędzia drukowania do *.pdf.</w:t>
            </w:r>
          </w:p>
        </w:tc>
      </w:tr>
      <w:tr w:rsidR="009F71D7" w:rsidRPr="0084538B" w14:paraId="61D01998" w14:textId="77777777" w:rsidTr="00F01A74">
        <w:tc>
          <w:tcPr>
            <w:tcW w:w="2030" w:type="dxa"/>
            <w:shd w:val="clear" w:color="auto" w:fill="auto"/>
          </w:tcPr>
          <w:p w14:paraId="6A9A4592" w14:textId="0C57C885" w:rsidR="009F71D7" w:rsidRPr="0084538B" w:rsidRDefault="003B46EF" w:rsidP="0084538B">
            <w:pPr>
              <w:pStyle w:val="Nagwek2"/>
              <w:spacing w:line="20" w:lineRule="atLeast"/>
              <w:jc w:val="left"/>
              <w:outlineLvl w:val="1"/>
              <w:rPr>
                <w:rFonts w:ascii="CG Omega" w:hAnsi="CG Omega"/>
                <w:sz w:val="22"/>
                <w:szCs w:val="22"/>
                <w:lang w:val="pl-PL"/>
              </w:rPr>
            </w:pPr>
            <w:r w:rsidRPr="0084538B">
              <w:rPr>
                <w:rFonts w:ascii="CG Omega" w:hAnsi="CG Omega"/>
                <w:sz w:val="22"/>
                <w:szCs w:val="22"/>
                <w:lang w:val="pl-PL"/>
              </w:rPr>
              <w:lastRenderedPageBreak/>
              <w:t>W</w:t>
            </w:r>
            <w:r w:rsidR="009F71D7" w:rsidRPr="0084538B">
              <w:rPr>
                <w:rFonts w:ascii="CG Omega" w:hAnsi="CG Omega"/>
                <w:sz w:val="22"/>
                <w:szCs w:val="22"/>
                <w:lang w:val="pl-PL"/>
              </w:rPr>
              <w:t>ymagania funkcjonalne w zakresie integracji Systemu GIS - Wypisy, wyrysy i zaświadczenia z MPZP/</w:t>
            </w:r>
            <w:proofErr w:type="spellStart"/>
            <w:r w:rsidR="009F71D7" w:rsidRPr="0084538B">
              <w:rPr>
                <w:rFonts w:ascii="CG Omega" w:hAnsi="CG Omega"/>
                <w:sz w:val="22"/>
                <w:szCs w:val="22"/>
                <w:lang w:val="pl-PL"/>
              </w:rPr>
              <w:t>SUiKZP</w:t>
            </w:r>
            <w:proofErr w:type="spellEnd"/>
            <w:r w:rsidR="009F71D7" w:rsidRPr="0084538B">
              <w:rPr>
                <w:rFonts w:ascii="CG Omega" w:hAnsi="CG Omega"/>
                <w:sz w:val="22"/>
                <w:szCs w:val="22"/>
                <w:lang w:val="pl-PL"/>
              </w:rPr>
              <w:t xml:space="preserve"> z zewnętrznymi systemami</w:t>
            </w:r>
          </w:p>
        </w:tc>
        <w:tc>
          <w:tcPr>
            <w:tcW w:w="12076" w:type="dxa"/>
          </w:tcPr>
          <w:p w14:paraId="3B6BF4A4" w14:textId="77777777" w:rsidR="009F71D7" w:rsidRPr="0084538B" w:rsidRDefault="009F71D7" w:rsidP="0084538B">
            <w:pPr>
              <w:pStyle w:val="Nagwek3"/>
              <w:spacing w:before="0" w:line="20" w:lineRule="atLeast"/>
              <w:jc w:val="both"/>
              <w:outlineLvl w:val="2"/>
              <w:rPr>
                <w:rFonts w:ascii="CG Omega" w:eastAsia="Calibri" w:hAnsi="CG Omega"/>
                <w:color w:val="auto"/>
                <w:sz w:val="22"/>
                <w:szCs w:val="22"/>
                <w:u w:val="single"/>
                <w:lang w:val="pl-PL"/>
              </w:rPr>
            </w:pPr>
            <w:bookmarkStart w:id="27" w:name="_Toc169729405"/>
            <w:bookmarkStart w:id="28" w:name="_Toc176776555"/>
            <w:r w:rsidRPr="0084538B">
              <w:rPr>
                <w:rFonts w:ascii="CG Omega" w:eastAsia="Calibri" w:hAnsi="CG Omega"/>
                <w:color w:val="auto"/>
                <w:sz w:val="22"/>
                <w:szCs w:val="22"/>
                <w:u w:val="single"/>
                <w:lang w:val="pl-PL"/>
              </w:rPr>
              <w:t>Wymagania funkcjonalne w zakresie integracji Systemu GIS - Wypisy, wyrysy i zaświadczenia z MPZP/</w:t>
            </w:r>
            <w:proofErr w:type="spellStart"/>
            <w:r w:rsidRPr="0084538B">
              <w:rPr>
                <w:rFonts w:ascii="CG Omega" w:eastAsia="Calibri" w:hAnsi="CG Omega"/>
                <w:color w:val="auto"/>
                <w:sz w:val="22"/>
                <w:szCs w:val="22"/>
                <w:u w:val="single"/>
                <w:lang w:val="pl-PL"/>
              </w:rPr>
              <w:t>SUiKZP</w:t>
            </w:r>
            <w:proofErr w:type="spellEnd"/>
            <w:r w:rsidRPr="0084538B">
              <w:rPr>
                <w:rFonts w:ascii="CG Omega" w:eastAsia="Calibri" w:hAnsi="CG Omega"/>
                <w:color w:val="auto"/>
                <w:sz w:val="22"/>
                <w:szCs w:val="22"/>
                <w:u w:val="single"/>
                <w:lang w:val="pl-PL"/>
              </w:rPr>
              <w:t xml:space="preserve"> z Systemem GIS - Decyzje </w:t>
            </w:r>
            <w:proofErr w:type="spellStart"/>
            <w:r w:rsidRPr="0084538B">
              <w:rPr>
                <w:rFonts w:ascii="CG Omega" w:eastAsia="Calibri" w:hAnsi="CG Omega"/>
                <w:color w:val="auto"/>
                <w:sz w:val="22"/>
                <w:szCs w:val="22"/>
                <w:u w:val="single"/>
                <w:lang w:val="pl-PL"/>
              </w:rPr>
              <w:t>WZiZT</w:t>
            </w:r>
            <w:bookmarkEnd w:id="27"/>
            <w:bookmarkEnd w:id="28"/>
            <w:proofErr w:type="spellEnd"/>
          </w:p>
          <w:p w14:paraId="3795020F" w14:textId="77777777" w:rsidR="009F71D7" w:rsidRPr="0084538B" w:rsidRDefault="009F71D7" w:rsidP="0084538B">
            <w:pPr>
              <w:pStyle w:val="Akapitzlist"/>
              <w:widowControl/>
              <w:numPr>
                <w:ilvl w:val="0"/>
                <w:numId w:val="13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wyświetlanie na mapie geometrii decyzji WZIZT wydanych na terenie gminy.</w:t>
            </w:r>
          </w:p>
          <w:p w14:paraId="6A7CC20D" w14:textId="77777777" w:rsidR="009F71D7" w:rsidRPr="0084538B" w:rsidRDefault="009F71D7" w:rsidP="0084538B">
            <w:pPr>
              <w:pStyle w:val="Akapitzlist"/>
              <w:widowControl/>
              <w:numPr>
                <w:ilvl w:val="0"/>
                <w:numId w:val="13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wyświetlanie informacji o wydanych decyzjach WZIZT w postaci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pojawiającego się po kliknięciu w dowolny punkt wewnątrz zasięgu decyzji na mapie.</w:t>
            </w:r>
          </w:p>
          <w:p w14:paraId="4F2D6D4D" w14:textId="77777777" w:rsidR="009F71D7" w:rsidRPr="0084538B" w:rsidRDefault="009F71D7" w:rsidP="0084538B">
            <w:pPr>
              <w:pStyle w:val="Akapitzlist"/>
              <w:widowControl/>
              <w:numPr>
                <w:ilvl w:val="0"/>
                <w:numId w:val="13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samodzielnie analizować położenie geometrii decyzji WZIZT w odniesieniu do działki ewidencyjnej/działek ewidencyjnych oraz dołączać do generowanego zaświadczenia o braku uchwalonego MPZP na działce fragment o wydanych decyzjach dla działki/działek. Informacja o decyzjach WZIZT na działce powinna zawierać co najmniej następujące informacje: status, numer decyzji, sygnatura, data wydania decyzji, rodzaj decyzji, numer działki (działek), obręb (obręby), opis inwestycji, dodatkowe informacje, powierzchnia [ha], powierzchnia [%].</w:t>
            </w:r>
          </w:p>
          <w:p w14:paraId="1CC6F120" w14:textId="77777777" w:rsidR="009F71D7" w:rsidRPr="0084538B" w:rsidRDefault="009F71D7" w:rsidP="0084538B">
            <w:pPr>
              <w:pStyle w:val="Akapitzlist"/>
              <w:widowControl/>
              <w:numPr>
                <w:ilvl w:val="0"/>
                <w:numId w:val="13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Wymiana informacji oraz pomiędzy systemem GIS, a systemem zewnętrznym oraz aktualizacja danych musi odbywać się samoczynnie, w czasie rzeczywistym. </w:t>
            </w:r>
          </w:p>
          <w:p w14:paraId="171D1D69" w14:textId="77777777" w:rsidR="009F71D7" w:rsidRPr="0084538B" w:rsidRDefault="009F71D7" w:rsidP="0084538B">
            <w:pPr>
              <w:pStyle w:val="Nagwek3"/>
              <w:spacing w:before="0" w:line="20" w:lineRule="atLeast"/>
              <w:jc w:val="both"/>
              <w:outlineLvl w:val="2"/>
              <w:rPr>
                <w:rFonts w:ascii="CG Omega" w:eastAsia="Calibri" w:hAnsi="CG Omega"/>
                <w:sz w:val="22"/>
                <w:szCs w:val="22"/>
                <w:lang w:val="pl-PL"/>
              </w:rPr>
            </w:pPr>
            <w:bookmarkStart w:id="29" w:name="_Toc169729406"/>
            <w:bookmarkStart w:id="30" w:name="_Toc176776556"/>
          </w:p>
          <w:p w14:paraId="52FE153E" w14:textId="77777777" w:rsidR="009F71D7" w:rsidRPr="0084538B" w:rsidRDefault="009F71D7" w:rsidP="0084538B">
            <w:pPr>
              <w:pStyle w:val="Nagwek3"/>
              <w:spacing w:before="0" w:line="20" w:lineRule="atLeast"/>
              <w:jc w:val="both"/>
              <w:outlineLvl w:val="2"/>
              <w:rPr>
                <w:rFonts w:ascii="CG Omega" w:eastAsia="Calibri" w:hAnsi="CG Omega"/>
                <w:color w:val="auto"/>
                <w:sz w:val="22"/>
                <w:szCs w:val="22"/>
                <w:u w:val="single"/>
                <w:lang w:val="pl-PL"/>
              </w:rPr>
            </w:pPr>
            <w:r w:rsidRPr="0084538B">
              <w:rPr>
                <w:rFonts w:ascii="CG Omega" w:eastAsia="Calibri" w:hAnsi="CG Omega"/>
                <w:color w:val="auto"/>
                <w:sz w:val="22"/>
                <w:szCs w:val="22"/>
                <w:u w:val="single"/>
                <w:lang w:val="pl-PL"/>
              </w:rPr>
              <w:t>Wymagania funkcjonalne w zakresie integracji Systemu GIS - Wypisy, wyrysy i zaświadczenia z MPZP/</w:t>
            </w:r>
            <w:proofErr w:type="spellStart"/>
            <w:r w:rsidRPr="0084538B">
              <w:rPr>
                <w:rFonts w:ascii="CG Omega" w:eastAsia="Calibri" w:hAnsi="CG Omega"/>
                <w:color w:val="auto"/>
                <w:sz w:val="22"/>
                <w:szCs w:val="22"/>
                <w:u w:val="single"/>
                <w:lang w:val="pl-PL"/>
              </w:rPr>
              <w:t>SUiKZP</w:t>
            </w:r>
            <w:proofErr w:type="spellEnd"/>
            <w:r w:rsidRPr="0084538B">
              <w:rPr>
                <w:rFonts w:ascii="CG Omega" w:eastAsia="Calibri" w:hAnsi="CG Omega"/>
                <w:color w:val="auto"/>
                <w:sz w:val="22"/>
                <w:szCs w:val="22"/>
                <w:u w:val="single"/>
                <w:lang w:val="pl-PL"/>
              </w:rPr>
              <w:t xml:space="preserve"> z Systemem GIS - </w:t>
            </w:r>
            <w:proofErr w:type="spellStart"/>
            <w:r w:rsidRPr="0084538B">
              <w:rPr>
                <w:rFonts w:ascii="CG Omega" w:eastAsia="Calibri" w:hAnsi="CG Omega"/>
                <w:color w:val="auto"/>
                <w:sz w:val="22"/>
                <w:szCs w:val="22"/>
                <w:u w:val="single"/>
                <w:lang w:val="pl-PL"/>
              </w:rPr>
              <w:t>Geoportal</w:t>
            </w:r>
            <w:proofErr w:type="spellEnd"/>
            <w:r w:rsidRPr="0084538B">
              <w:rPr>
                <w:rFonts w:ascii="CG Omega" w:eastAsia="Calibri" w:hAnsi="CG Omega"/>
                <w:color w:val="auto"/>
                <w:sz w:val="22"/>
                <w:szCs w:val="22"/>
                <w:u w:val="single"/>
                <w:lang w:val="pl-PL"/>
              </w:rPr>
              <w:t xml:space="preserve"> Gminny w zakresie mapy</w:t>
            </w:r>
            <w:bookmarkEnd w:id="29"/>
            <w:bookmarkEnd w:id="30"/>
          </w:p>
          <w:p w14:paraId="7881CC07" w14:textId="77777777" w:rsidR="009F71D7" w:rsidRPr="0084538B" w:rsidRDefault="009F71D7" w:rsidP="0084538B">
            <w:pPr>
              <w:pStyle w:val="Akapitzlist"/>
              <w:widowControl/>
              <w:numPr>
                <w:ilvl w:val="0"/>
                <w:numId w:val="14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publikowanie w </w:t>
            </w:r>
            <w:proofErr w:type="spellStart"/>
            <w:r w:rsidRPr="0084538B">
              <w:rPr>
                <w:rFonts w:ascii="CG Omega" w:hAnsi="CG Omega"/>
                <w:sz w:val="22"/>
                <w:szCs w:val="22"/>
                <w:lang w:val="pl-PL"/>
              </w:rPr>
              <w:t>geoportalu</w:t>
            </w:r>
            <w:proofErr w:type="spellEnd"/>
            <w:r w:rsidRPr="0084538B">
              <w:rPr>
                <w:rFonts w:ascii="CG Omega" w:hAnsi="CG Omega"/>
                <w:sz w:val="22"/>
                <w:szCs w:val="22"/>
                <w:lang w:val="pl-PL"/>
              </w:rPr>
              <w:t xml:space="preserve"> gminnym zasięgów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/POG, rastrów z nadaną </w:t>
            </w:r>
            <w:proofErr w:type="spellStart"/>
            <w:r w:rsidRPr="0084538B">
              <w:rPr>
                <w:rFonts w:ascii="CG Omega" w:hAnsi="CG Omega"/>
                <w:sz w:val="22"/>
                <w:szCs w:val="22"/>
                <w:lang w:val="pl-PL"/>
              </w:rPr>
              <w:t>georeferencją</w:t>
            </w:r>
            <w:proofErr w:type="spellEnd"/>
            <w:r w:rsidRPr="0084538B">
              <w:rPr>
                <w:rFonts w:ascii="CG Omega" w:hAnsi="CG Omega"/>
                <w:sz w:val="22"/>
                <w:szCs w:val="22"/>
                <w:lang w:val="pl-PL"/>
              </w:rPr>
              <w:t>, warstwy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w wersji wektorowej.</w:t>
            </w:r>
          </w:p>
          <w:p w14:paraId="267D26F3" w14:textId="77777777" w:rsidR="009F71D7" w:rsidRPr="0084538B" w:rsidRDefault="009F71D7" w:rsidP="0084538B">
            <w:pPr>
              <w:pStyle w:val="Akapitzlist"/>
              <w:widowControl/>
              <w:numPr>
                <w:ilvl w:val="0"/>
                <w:numId w:val="14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wyświetlanie informacji o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w postaci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pojawiającego się po kliknięciu w dowolny punkt wewnątrz zasięgu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/POG na mapie. System musi umożliwiać samodzielne definiowanie treści wyświetlanej w oknie informacyjnym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na portalu.</w:t>
            </w:r>
          </w:p>
          <w:p w14:paraId="2A4BFC3D" w14:textId="77777777" w:rsidR="009F71D7" w:rsidRPr="0084538B" w:rsidRDefault="009F71D7" w:rsidP="0084538B">
            <w:pPr>
              <w:pStyle w:val="Akapitzlist"/>
              <w:widowControl/>
              <w:numPr>
                <w:ilvl w:val="0"/>
                <w:numId w:val="14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publikację treści uchwały, treści uchwały zmieniającej oraz uchwały zmienianej poprzez umieszczenie hiperłącza odsyłającego do właściwej strony internetowej. Hiperłącze musi być umieszczone wewnątrz okna informacyjnego pop-up.</w:t>
            </w:r>
          </w:p>
          <w:p w14:paraId="40188055" w14:textId="77777777" w:rsidR="009F71D7" w:rsidRPr="0084538B" w:rsidRDefault="009F71D7" w:rsidP="0084538B">
            <w:pPr>
              <w:pStyle w:val="Akapitzlist"/>
              <w:widowControl/>
              <w:numPr>
                <w:ilvl w:val="0"/>
                <w:numId w:val="14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Wymiana informacji pomiędzy systemem GIS, a </w:t>
            </w:r>
            <w:proofErr w:type="spellStart"/>
            <w:r w:rsidRPr="0084538B">
              <w:rPr>
                <w:rFonts w:ascii="CG Omega" w:hAnsi="CG Omega"/>
                <w:sz w:val="22"/>
                <w:szCs w:val="22"/>
                <w:lang w:val="pl-PL"/>
              </w:rPr>
              <w:t>geoportalem</w:t>
            </w:r>
            <w:proofErr w:type="spellEnd"/>
            <w:r w:rsidRPr="0084538B">
              <w:rPr>
                <w:rFonts w:ascii="CG Omega" w:hAnsi="CG Omega"/>
                <w:sz w:val="22"/>
                <w:szCs w:val="22"/>
                <w:lang w:val="pl-PL"/>
              </w:rPr>
              <w:t xml:space="preserve"> gminnym oraz aktualizacja danych musi odbywać się samoczynnie, w czasie rzeczywistym. </w:t>
            </w:r>
          </w:p>
          <w:p w14:paraId="0700245C" w14:textId="77777777" w:rsidR="009F71D7" w:rsidRPr="0084538B" w:rsidRDefault="009F71D7" w:rsidP="0084538B">
            <w:pPr>
              <w:pStyle w:val="Akapitzlist"/>
              <w:widowControl/>
              <w:numPr>
                <w:ilvl w:val="0"/>
                <w:numId w:val="14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składanie wniosków bezpośrednio z poziomu </w:t>
            </w:r>
            <w:proofErr w:type="spellStart"/>
            <w:r w:rsidRPr="0084538B">
              <w:rPr>
                <w:rFonts w:ascii="CG Omega" w:hAnsi="CG Omega"/>
                <w:sz w:val="22"/>
                <w:szCs w:val="22"/>
                <w:lang w:val="pl-PL"/>
              </w:rPr>
              <w:t>geoportalu</w:t>
            </w:r>
            <w:proofErr w:type="spellEnd"/>
            <w:r w:rsidRPr="0084538B">
              <w:rPr>
                <w:rFonts w:ascii="CG Omega" w:hAnsi="CG Omega"/>
                <w:sz w:val="22"/>
                <w:szCs w:val="22"/>
                <w:lang w:val="pl-PL"/>
              </w:rPr>
              <w:t xml:space="preserve"> gminnego:</w:t>
            </w:r>
          </w:p>
          <w:p w14:paraId="2B7F8AFB" w14:textId="77777777" w:rsidR="009F71D7" w:rsidRPr="0084538B" w:rsidRDefault="009F71D7" w:rsidP="0084538B">
            <w:pPr>
              <w:pStyle w:val="Akapitzlist"/>
              <w:widowControl/>
              <w:numPr>
                <w:ilvl w:val="1"/>
                <w:numId w:val="141"/>
              </w:numPr>
              <w:spacing w:line="20" w:lineRule="atLeast"/>
              <w:ind w:left="975" w:hanging="425"/>
              <w:contextualSpacing/>
              <w:rPr>
                <w:rFonts w:ascii="CG Omega" w:hAnsi="CG Omega"/>
                <w:sz w:val="22"/>
                <w:szCs w:val="22"/>
                <w:lang w:val="pl-PL"/>
              </w:rPr>
            </w:pPr>
            <w:r w:rsidRPr="0084538B">
              <w:rPr>
                <w:rFonts w:ascii="CG Omega" w:hAnsi="CG Omega"/>
                <w:sz w:val="22"/>
                <w:szCs w:val="22"/>
                <w:lang w:val="pl-PL"/>
              </w:rPr>
              <w:t>Złożenie wniosku o wydanie wypisu i wyrysu z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w:t>
            </w:r>
          </w:p>
          <w:p w14:paraId="57038371" w14:textId="77777777" w:rsidR="009F71D7" w:rsidRPr="0084538B" w:rsidRDefault="009F71D7" w:rsidP="0084538B">
            <w:pPr>
              <w:pStyle w:val="Akapitzlist"/>
              <w:widowControl/>
              <w:numPr>
                <w:ilvl w:val="1"/>
                <w:numId w:val="141"/>
              </w:numPr>
              <w:spacing w:line="20" w:lineRule="atLeast"/>
              <w:ind w:left="975" w:hanging="425"/>
              <w:contextualSpacing/>
              <w:rPr>
                <w:rFonts w:ascii="CG Omega" w:hAnsi="CG Omega"/>
                <w:sz w:val="22"/>
                <w:szCs w:val="22"/>
                <w:lang w:val="pl-PL"/>
              </w:rPr>
            </w:pPr>
            <w:r w:rsidRPr="0084538B">
              <w:rPr>
                <w:rFonts w:ascii="CG Omega" w:hAnsi="CG Omega"/>
                <w:sz w:val="22"/>
                <w:szCs w:val="22"/>
                <w:lang w:val="pl-PL"/>
              </w:rPr>
              <w:t>Złożenie wniosku o wydanie zaświadczenia o przeznaczeniu działki w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w:t>
            </w:r>
          </w:p>
          <w:p w14:paraId="3CD67219" w14:textId="77777777" w:rsidR="009F71D7" w:rsidRPr="0084538B" w:rsidRDefault="009F71D7" w:rsidP="0084538B">
            <w:pPr>
              <w:pStyle w:val="Akapitzlist"/>
              <w:widowControl/>
              <w:numPr>
                <w:ilvl w:val="0"/>
                <w:numId w:val="14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Podczas uzupełniania formularza wniosku, system musi umożliwiać Wnioskodawcy wskazanie przedmiotowej działki ewidencyjnej z poziomu dostępnej mapy.</w:t>
            </w:r>
          </w:p>
          <w:p w14:paraId="09E40014" w14:textId="77777777" w:rsidR="009F71D7" w:rsidRPr="0084538B" w:rsidRDefault="009F71D7" w:rsidP="0084538B">
            <w:pPr>
              <w:pStyle w:val="Akapitzlist"/>
              <w:widowControl/>
              <w:numPr>
                <w:ilvl w:val="0"/>
                <w:numId w:val="14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 xml:space="preserve">Podczas uzupełniania formularza wniosku, musi następować weryfikacja czy działka ewidencyjna, której dotyczy wniosek, znajduje się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bazie danych systemu. </w:t>
            </w:r>
          </w:p>
          <w:p w14:paraId="0AE3AE53" w14:textId="77777777" w:rsidR="009F71D7" w:rsidRPr="0084538B" w:rsidRDefault="009F71D7" w:rsidP="0084538B">
            <w:pPr>
              <w:pStyle w:val="Akapitzlist"/>
              <w:widowControl/>
              <w:numPr>
                <w:ilvl w:val="0"/>
                <w:numId w:val="141"/>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Podczas uzupełniania formularza wniosku, musi następować weryfikacja czy działka ewidencyjna, której dotyczy wniosek, znajduje się w obszarze obowiązującego miejscowego planu zagospodarowania przestrzennego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obszarze obowiązującego miejscowego planu zagospodarowania przestrzennego w bazie danych systemu. </w:t>
            </w:r>
          </w:p>
          <w:p w14:paraId="5BA35C53" w14:textId="77777777" w:rsidR="009F71D7" w:rsidRPr="0084538B" w:rsidRDefault="009F71D7" w:rsidP="0084538B">
            <w:pPr>
              <w:pStyle w:val="Nagwek3"/>
              <w:spacing w:before="0" w:line="20" w:lineRule="atLeast"/>
              <w:jc w:val="both"/>
              <w:outlineLvl w:val="2"/>
              <w:rPr>
                <w:rFonts w:ascii="CG Omega" w:eastAsia="Calibri" w:hAnsi="CG Omega"/>
                <w:sz w:val="22"/>
                <w:szCs w:val="22"/>
                <w:lang w:val="pl-PL"/>
              </w:rPr>
            </w:pPr>
            <w:bookmarkStart w:id="31" w:name="_Toc169729407"/>
            <w:bookmarkStart w:id="32" w:name="_Toc176776557"/>
          </w:p>
          <w:p w14:paraId="2519C282" w14:textId="77777777" w:rsidR="009F71D7" w:rsidRPr="0084538B" w:rsidRDefault="009F71D7" w:rsidP="0084538B">
            <w:pPr>
              <w:pStyle w:val="Nagwek3"/>
              <w:spacing w:before="0" w:line="20" w:lineRule="atLeast"/>
              <w:jc w:val="both"/>
              <w:outlineLvl w:val="2"/>
              <w:rPr>
                <w:rFonts w:ascii="CG Omega" w:eastAsia="Calibri" w:hAnsi="CG Omega"/>
                <w:color w:val="auto"/>
                <w:sz w:val="22"/>
                <w:szCs w:val="22"/>
                <w:lang w:val="pl-PL"/>
              </w:rPr>
            </w:pPr>
            <w:r w:rsidRPr="0084538B">
              <w:rPr>
                <w:rFonts w:ascii="CG Omega" w:eastAsia="Calibri" w:hAnsi="CG Omega"/>
                <w:color w:val="auto"/>
                <w:sz w:val="22"/>
                <w:szCs w:val="22"/>
                <w:lang w:val="pl-PL"/>
              </w:rPr>
              <w:t>Wymagania funkcjonalne w zakresie integracji Systemu GIS - Wypisy, wyrysy i zaświadczenia z MPZP/</w:t>
            </w:r>
            <w:proofErr w:type="spellStart"/>
            <w:r w:rsidRPr="0084538B">
              <w:rPr>
                <w:rFonts w:ascii="CG Omega" w:eastAsia="Calibri" w:hAnsi="CG Omega"/>
                <w:color w:val="auto"/>
                <w:sz w:val="22"/>
                <w:szCs w:val="22"/>
                <w:lang w:val="pl-PL"/>
              </w:rPr>
              <w:t>SUiKZP</w:t>
            </w:r>
            <w:proofErr w:type="spellEnd"/>
            <w:r w:rsidRPr="0084538B">
              <w:rPr>
                <w:rFonts w:ascii="CG Omega" w:eastAsia="Calibri" w:hAnsi="CG Omega"/>
                <w:color w:val="auto"/>
                <w:sz w:val="22"/>
                <w:szCs w:val="22"/>
                <w:lang w:val="pl-PL"/>
              </w:rPr>
              <w:t xml:space="preserve"> z Systemem GIS - </w:t>
            </w:r>
            <w:proofErr w:type="spellStart"/>
            <w:r w:rsidRPr="0084538B">
              <w:rPr>
                <w:rFonts w:ascii="CG Omega" w:eastAsia="Calibri" w:hAnsi="CG Omega"/>
                <w:color w:val="auto"/>
                <w:sz w:val="22"/>
                <w:szCs w:val="22"/>
                <w:lang w:val="pl-PL"/>
              </w:rPr>
              <w:t>Geoportal</w:t>
            </w:r>
            <w:proofErr w:type="spellEnd"/>
            <w:r w:rsidRPr="0084538B">
              <w:rPr>
                <w:rFonts w:ascii="CG Omega" w:eastAsia="Calibri" w:hAnsi="CG Omega"/>
                <w:color w:val="auto"/>
                <w:sz w:val="22"/>
                <w:szCs w:val="22"/>
                <w:lang w:val="pl-PL"/>
              </w:rPr>
              <w:t xml:space="preserve"> gminny w zakresie rejestru urbanistycznego</w:t>
            </w:r>
            <w:bookmarkEnd w:id="31"/>
            <w:bookmarkEnd w:id="32"/>
            <w:r w:rsidRPr="0084538B">
              <w:rPr>
                <w:rFonts w:ascii="CG Omega" w:eastAsia="Calibri" w:hAnsi="CG Omega"/>
                <w:color w:val="auto"/>
                <w:sz w:val="22"/>
                <w:szCs w:val="22"/>
                <w:lang w:val="pl-PL"/>
              </w:rPr>
              <w:t xml:space="preserve"> </w:t>
            </w:r>
          </w:p>
          <w:p w14:paraId="6847AD59" w14:textId="77777777" w:rsidR="009F71D7" w:rsidRPr="0084538B" w:rsidRDefault="009F71D7" w:rsidP="0084538B">
            <w:pPr>
              <w:pStyle w:val="Akapitzlist"/>
              <w:widowControl/>
              <w:numPr>
                <w:ilvl w:val="0"/>
                <w:numId w:val="140"/>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publikację Aktów planowania przestrzennego (APP) zgodnie z Ustawą o planowaniu i zagospodarowaniu przestrzennym (Dz.U. 2003 nr 80 poz. 717 z </w:t>
            </w:r>
            <w:proofErr w:type="spellStart"/>
            <w:r w:rsidRPr="0084538B">
              <w:rPr>
                <w:rFonts w:ascii="CG Omega" w:hAnsi="CG Omega"/>
                <w:sz w:val="22"/>
                <w:szCs w:val="22"/>
                <w:lang w:val="pl-PL"/>
              </w:rPr>
              <w:t>późn</w:t>
            </w:r>
            <w:proofErr w:type="spellEnd"/>
            <w:r w:rsidRPr="0084538B">
              <w:rPr>
                <w:rFonts w:ascii="CG Omega" w:hAnsi="CG Omega"/>
                <w:sz w:val="22"/>
                <w:szCs w:val="22"/>
                <w:lang w:val="pl-PL"/>
              </w:rPr>
              <w:t xml:space="preserve">. zm.) oraz Rozporządzeniem Ministra Rozwoju, Pracy i Technologii z dnia 26 października 2020 r. w sprawie zbiorów danych przestrzennych oraz metadanych w zakresie zagospodarowania przestrzennego (Dz.U. z 2020 r. </w:t>
            </w:r>
            <w:proofErr w:type="spellStart"/>
            <w:r w:rsidRPr="0084538B">
              <w:rPr>
                <w:rFonts w:ascii="CG Omega" w:hAnsi="CG Omega"/>
                <w:sz w:val="22"/>
                <w:szCs w:val="22"/>
                <w:lang w:val="pl-PL"/>
              </w:rPr>
              <w:t>poz</w:t>
            </w:r>
            <w:proofErr w:type="spellEnd"/>
            <w:r w:rsidRPr="0084538B">
              <w:rPr>
                <w:rFonts w:ascii="CG Omega" w:hAnsi="CG Omega"/>
                <w:sz w:val="22"/>
                <w:szCs w:val="22"/>
                <w:lang w:val="pl-PL"/>
              </w:rPr>
              <w:t xml:space="preserve"> 1916). </w:t>
            </w:r>
          </w:p>
          <w:p w14:paraId="20D20B0C" w14:textId="77777777" w:rsidR="009F71D7" w:rsidRPr="0084538B" w:rsidRDefault="009F71D7" w:rsidP="0084538B">
            <w:pPr>
              <w:pStyle w:val="Akapitzlist"/>
              <w:widowControl/>
              <w:numPr>
                <w:ilvl w:val="0"/>
                <w:numId w:val="140"/>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publikowanie następujących informacji dla obowiązujących APP: Numer uchwały, Pełna nazwa, Numer Dziennika Wojewódzkiego, Data uchwały, Powierzchnia [ha]</w:t>
            </w:r>
          </w:p>
          <w:p w14:paraId="34FE8B6D" w14:textId="77777777" w:rsidR="009F71D7" w:rsidRPr="0084538B" w:rsidRDefault="009F71D7" w:rsidP="0084538B">
            <w:pPr>
              <w:pStyle w:val="Akapitzlist"/>
              <w:widowControl/>
              <w:numPr>
                <w:ilvl w:val="0"/>
                <w:numId w:val="140"/>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wyświetlanie tekstu uchwały w formacie *.pdf, legendy w formacie *.</w:t>
            </w:r>
            <w:proofErr w:type="spellStart"/>
            <w:r w:rsidRPr="0084538B">
              <w:rPr>
                <w:rFonts w:ascii="CG Omega" w:hAnsi="CG Omega"/>
                <w:sz w:val="22"/>
                <w:szCs w:val="22"/>
                <w:lang w:val="pl-PL"/>
              </w:rPr>
              <w:t>png</w:t>
            </w:r>
            <w:proofErr w:type="spellEnd"/>
            <w:r w:rsidRPr="0084538B">
              <w:rPr>
                <w:rFonts w:ascii="CG Omega" w:hAnsi="CG Omega"/>
                <w:sz w:val="22"/>
                <w:szCs w:val="22"/>
                <w:lang w:val="pl-PL"/>
              </w:rPr>
              <w:t xml:space="preserve"> oraz pobieranie skalibrowanych rastrów dla obowiązujących APP.</w:t>
            </w:r>
          </w:p>
          <w:p w14:paraId="243793B0" w14:textId="77777777" w:rsidR="009F71D7" w:rsidRPr="0084538B" w:rsidRDefault="009F71D7" w:rsidP="0084538B">
            <w:pPr>
              <w:pStyle w:val="Akapitzlist"/>
              <w:widowControl/>
              <w:numPr>
                <w:ilvl w:val="0"/>
                <w:numId w:val="140"/>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udostępnianie odbiorcom zewnętrznym części graficznej obowiązujących APP poprzez usługę WMS.</w:t>
            </w:r>
          </w:p>
          <w:p w14:paraId="03299E88" w14:textId="77777777" w:rsidR="009F71D7" w:rsidRPr="0084538B" w:rsidRDefault="009F71D7" w:rsidP="0084538B">
            <w:pPr>
              <w:pStyle w:val="Akapitzlist"/>
              <w:widowControl/>
              <w:numPr>
                <w:ilvl w:val="0"/>
                <w:numId w:val="140"/>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pobieranie dokumentów elektronicznych GML (*.</w:t>
            </w:r>
            <w:proofErr w:type="spellStart"/>
            <w:r w:rsidRPr="0084538B">
              <w:rPr>
                <w:rFonts w:ascii="CG Omega" w:hAnsi="CG Omega"/>
                <w:sz w:val="22"/>
                <w:szCs w:val="22"/>
                <w:lang w:val="pl-PL"/>
              </w:rPr>
              <w:t>gml</w:t>
            </w:r>
            <w:proofErr w:type="spellEnd"/>
            <w:r w:rsidRPr="0084538B">
              <w:rPr>
                <w:rFonts w:ascii="CG Omega" w:hAnsi="CG Omega"/>
                <w:sz w:val="22"/>
                <w:szCs w:val="22"/>
                <w:lang w:val="pl-PL"/>
              </w:rPr>
              <w:t>) z danymi przestrzennymi dla obowiązujących APP.</w:t>
            </w:r>
          </w:p>
          <w:p w14:paraId="6EB387D8" w14:textId="77777777" w:rsidR="009F71D7" w:rsidRPr="0084538B" w:rsidRDefault="009F71D7" w:rsidP="0084538B">
            <w:pPr>
              <w:pStyle w:val="Akapitzlist"/>
              <w:widowControl/>
              <w:numPr>
                <w:ilvl w:val="0"/>
                <w:numId w:val="140"/>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generowanie zbioru dokumentów elektronicznych *.</w:t>
            </w:r>
            <w:proofErr w:type="spellStart"/>
            <w:r w:rsidRPr="0084538B">
              <w:rPr>
                <w:rFonts w:ascii="CG Omega" w:hAnsi="CG Omega"/>
                <w:sz w:val="22"/>
                <w:szCs w:val="22"/>
                <w:lang w:val="pl-PL"/>
              </w:rPr>
              <w:t>gml</w:t>
            </w:r>
            <w:proofErr w:type="spellEnd"/>
            <w:r w:rsidRPr="0084538B">
              <w:rPr>
                <w:rFonts w:ascii="CG Omega" w:hAnsi="CG Omega"/>
                <w:sz w:val="22"/>
                <w:szCs w:val="22"/>
                <w:lang w:val="pl-PL"/>
              </w:rPr>
              <w:t xml:space="preserve"> z danymi przestrzennymi dla wszystkich pozycji w rejestrze uchwał na podstawie danych przestrzennych zawartych w bazie danych aplikacji, osobno dla MPZP oraz osobno dla </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 xml:space="preserve"> (zbiory APP).</w:t>
            </w:r>
          </w:p>
          <w:p w14:paraId="786F4B66" w14:textId="77777777" w:rsidR="009F71D7" w:rsidRPr="0084538B" w:rsidRDefault="009F71D7" w:rsidP="0084538B">
            <w:pPr>
              <w:pStyle w:val="Akapitzlist"/>
              <w:widowControl/>
              <w:numPr>
                <w:ilvl w:val="0"/>
                <w:numId w:val="140"/>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przejście i automatycznie przybliżenie widoku do rysunku właściwego APP w Systemie Informacji Przestrzennej bezpośrednio z poziomu rejestru urbanistycznego.</w:t>
            </w:r>
          </w:p>
          <w:p w14:paraId="60AC8868" w14:textId="77777777" w:rsidR="009F71D7" w:rsidRPr="0084538B" w:rsidRDefault="009F71D7" w:rsidP="0084538B">
            <w:pPr>
              <w:pStyle w:val="Akapitzlist"/>
              <w:widowControl/>
              <w:numPr>
                <w:ilvl w:val="0"/>
                <w:numId w:val="140"/>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lastRenderedPageBreak/>
              <w:t xml:space="preserve">System musi automatycznie przechodzić do widoku wskazanego rastra na </w:t>
            </w:r>
            <w:proofErr w:type="spellStart"/>
            <w:r w:rsidRPr="0084538B">
              <w:rPr>
                <w:rFonts w:ascii="CG Omega" w:hAnsi="CG Omega"/>
                <w:sz w:val="22"/>
                <w:szCs w:val="22"/>
                <w:lang w:val="pl-PL"/>
              </w:rPr>
              <w:t>Geoportalu</w:t>
            </w:r>
            <w:proofErr w:type="spellEnd"/>
            <w:r w:rsidRPr="0084538B">
              <w:rPr>
                <w:rFonts w:ascii="CG Omega" w:hAnsi="CG Omega"/>
                <w:sz w:val="22"/>
                <w:szCs w:val="22"/>
                <w:lang w:val="pl-PL"/>
              </w:rPr>
              <w:t xml:space="preserve"> po kliknięciu w link w rejestrze urbanistycznym (przeglądanie danych WMS na portalu mapy.geoportal.gov.pl)</w:t>
            </w:r>
          </w:p>
          <w:p w14:paraId="55F9DD77" w14:textId="77777777" w:rsidR="009F71D7" w:rsidRPr="0084538B" w:rsidRDefault="009F71D7" w:rsidP="0084538B">
            <w:pPr>
              <w:pStyle w:val="Akapitzlist"/>
              <w:widowControl/>
              <w:numPr>
                <w:ilvl w:val="0"/>
                <w:numId w:val="140"/>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filtrowanie rejestru poprzez określenie daty uchwalenia uchwały oraz rodzaju dokumentu.</w:t>
            </w:r>
          </w:p>
          <w:p w14:paraId="6DB1F658" w14:textId="77777777" w:rsidR="009F71D7" w:rsidRPr="0084538B" w:rsidRDefault="009F71D7" w:rsidP="0084538B">
            <w:pPr>
              <w:pStyle w:val="Akapitzlist"/>
              <w:widowControl/>
              <w:numPr>
                <w:ilvl w:val="0"/>
                <w:numId w:val="140"/>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wyszukiwanie obiektów w rejestrze po dowolnym atrybucie spośród: Numer uchwały, Pełna nazwa, Numer Dziennika Wojewódzkiego, Data uchwały, Powierzchnia</w:t>
            </w:r>
          </w:p>
          <w:p w14:paraId="5F447F2F" w14:textId="77777777" w:rsidR="009F71D7" w:rsidRPr="0084538B" w:rsidRDefault="009F71D7" w:rsidP="0084538B">
            <w:pPr>
              <w:pStyle w:val="Akapitzlist"/>
              <w:widowControl/>
              <w:numPr>
                <w:ilvl w:val="0"/>
                <w:numId w:val="140"/>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Wymiana informacji pomiędzy systemem GIS, a udostępnionym rejestrem urbanistycznym oraz aktualizacja danych musi odbywać się samoczynnie, w czasie rzeczywistym.</w:t>
            </w:r>
          </w:p>
        </w:tc>
      </w:tr>
      <w:tr w:rsidR="009F71D7" w:rsidRPr="0084538B" w14:paraId="5A8223CC" w14:textId="77777777" w:rsidTr="00F01A74">
        <w:tc>
          <w:tcPr>
            <w:tcW w:w="14106" w:type="dxa"/>
            <w:gridSpan w:val="2"/>
            <w:shd w:val="clear" w:color="auto" w:fill="DEEAF6" w:themeFill="accent1" w:themeFillTint="33"/>
          </w:tcPr>
          <w:p w14:paraId="0772CF2A"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sz w:val="22"/>
                <w:szCs w:val="22"/>
                <w:lang w:val="pl-PL"/>
              </w:rPr>
              <w:lastRenderedPageBreak/>
              <w:t xml:space="preserve">System GIS - Decyzje </w:t>
            </w:r>
            <w:proofErr w:type="spellStart"/>
            <w:r w:rsidRPr="0084538B">
              <w:rPr>
                <w:rFonts w:ascii="CG Omega" w:hAnsi="CG Omega"/>
                <w:sz w:val="22"/>
                <w:szCs w:val="22"/>
                <w:lang w:val="pl-PL"/>
              </w:rPr>
              <w:t>WZiZT</w:t>
            </w:r>
            <w:proofErr w:type="spellEnd"/>
          </w:p>
        </w:tc>
      </w:tr>
      <w:tr w:rsidR="009F71D7" w:rsidRPr="0084538B" w14:paraId="1E9DA297" w14:textId="77777777" w:rsidTr="00F01A74">
        <w:tc>
          <w:tcPr>
            <w:tcW w:w="2030" w:type="dxa"/>
            <w:shd w:val="clear" w:color="auto" w:fill="auto"/>
          </w:tcPr>
          <w:p w14:paraId="4DA42306"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Opracowanie bazy danych w zakresie Systemu GIS - Decyzje </w:t>
            </w:r>
            <w:proofErr w:type="spellStart"/>
            <w:r w:rsidRPr="0084538B">
              <w:rPr>
                <w:rFonts w:ascii="CG Omega" w:hAnsi="CG Omega" w:cs="Arial"/>
                <w:sz w:val="22"/>
                <w:szCs w:val="22"/>
                <w:lang w:val="pl-PL"/>
              </w:rPr>
              <w:t>WZiZT</w:t>
            </w:r>
            <w:proofErr w:type="spellEnd"/>
          </w:p>
        </w:tc>
        <w:tc>
          <w:tcPr>
            <w:tcW w:w="12076" w:type="dxa"/>
          </w:tcPr>
          <w:p w14:paraId="2CE075D2" w14:textId="77777777" w:rsidR="009F71D7" w:rsidRPr="0084538B" w:rsidRDefault="009F71D7" w:rsidP="0084538B">
            <w:pPr>
              <w:pStyle w:val="Akapitzlist"/>
              <w:widowControl/>
              <w:numPr>
                <w:ilvl w:val="0"/>
                <w:numId w:val="14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Należy opracować bazę danych wydanych decyzji o Warunkach Zabudowy (decyzje WZ) oraz decyzji o Ustaleniu Lokalizacji Inwestycji Celu Publicznego (decyzje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na podstawie danych przekazanych przez Zamawiającego przygotowanych w odpowiedniej strukturze danych cyfrowych (zgodnie z wytycznymi przekazanymi przez Wykonawcę). </w:t>
            </w:r>
          </w:p>
          <w:p w14:paraId="3A14CE8F" w14:textId="77777777" w:rsidR="009F71D7" w:rsidRPr="0084538B" w:rsidRDefault="009F71D7" w:rsidP="0084538B">
            <w:pPr>
              <w:pStyle w:val="Akapitzlist"/>
              <w:widowControl/>
              <w:numPr>
                <w:ilvl w:val="0"/>
                <w:numId w:val="14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Po stronie Zamawiającego jest obowiązek przekazania kompletu danych potrzebnych opracowania bazy danych decyzji WZ 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w:t>
            </w:r>
          </w:p>
          <w:p w14:paraId="4B45128C" w14:textId="77777777" w:rsidR="009F71D7" w:rsidRPr="0084538B" w:rsidRDefault="009F71D7" w:rsidP="0084538B">
            <w:pPr>
              <w:pStyle w:val="Akapitzlist"/>
              <w:widowControl/>
              <w:numPr>
                <w:ilvl w:val="1"/>
                <w:numId w:val="14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rejestr decyzji WZ 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(*.xls).</w:t>
            </w:r>
          </w:p>
          <w:p w14:paraId="33E57374" w14:textId="77777777" w:rsidR="009F71D7" w:rsidRPr="0084538B" w:rsidRDefault="009F71D7" w:rsidP="0084538B">
            <w:pPr>
              <w:pStyle w:val="Akapitzlist"/>
              <w:widowControl/>
              <w:numPr>
                <w:ilvl w:val="0"/>
                <w:numId w:val="14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Opracowana baza danych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musi zawierać części opisową, jak i geometryczną powstałą poprzez dodanie lokalizacji przestrzennej na podstawie działek ewidencyjnych znajdujących się w rejestrze.</w:t>
            </w:r>
          </w:p>
          <w:p w14:paraId="048B06E1" w14:textId="77777777" w:rsidR="009F71D7" w:rsidRPr="0084538B" w:rsidRDefault="009F71D7" w:rsidP="0084538B">
            <w:pPr>
              <w:pStyle w:val="Akapitzlist"/>
              <w:widowControl/>
              <w:numPr>
                <w:ilvl w:val="0"/>
                <w:numId w:val="14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Zakres opracowania atrybutów obejmuje (zgodnie z danymi wejściowymi przekazanymi przez Zamawiającego): </w:t>
            </w:r>
          </w:p>
          <w:p w14:paraId="6493A221" w14:textId="77777777" w:rsidR="009F71D7" w:rsidRPr="0084538B" w:rsidRDefault="009F71D7" w:rsidP="0084538B">
            <w:pPr>
              <w:pStyle w:val="Akapitzlist"/>
              <w:widowControl/>
              <w:numPr>
                <w:ilvl w:val="1"/>
                <w:numId w:val="142"/>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dla decyzji WZ oraz CP: Numer działki, Obręb, Typ decyzji, Rok wydania decyzji, Rodzaj zabudowy, Status decyzji, Numer decyzji, Streszczenie warunków decyzji, Dane wnioskodawcy.</w:t>
            </w:r>
          </w:p>
          <w:p w14:paraId="0EBFB544" w14:textId="77777777" w:rsidR="009F71D7" w:rsidRPr="0084538B" w:rsidRDefault="009F71D7" w:rsidP="0084538B">
            <w:pPr>
              <w:pStyle w:val="Akapitzlist"/>
              <w:widowControl/>
              <w:numPr>
                <w:ilvl w:val="0"/>
                <w:numId w:val="14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Kodowanie atrybutów należy zapisać w formacie UTF-8.</w:t>
            </w:r>
          </w:p>
          <w:p w14:paraId="6B99AD0B" w14:textId="77777777" w:rsidR="009F71D7" w:rsidRPr="0084538B" w:rsidRDefault="009F71D7" w:rsidP="0084538B">
            <w:pPr>
              <w:pStyle w:val="Akapitzlist"/>
              <w:widowControl/>
              <w:numPr>
                <w:ilvl w:val="0"/>
                <w:numId w:val="14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Geometryczną część opracowania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należy zapisać w układzie współrzędnych EPSG 2180 (PUWG 1992). </w:t>
            </w:r>
          </w:p>
          <w:p w14:paraId="019079CF" w14:textId="77777777" w:rsidR="009F71D7" w:rsidRPr="0084538B" w:rsidRDefault="009F71D7" w:rsidP="0084538B">
            <w:pPr>
              <w:pStyle w:val="Akapitzlist"/>
              <w:widowControl/>
              <w:numPr>
                <w:ilvl w:val="0"/>
                <w:numId w:val="14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Należy zaimportować opracowany rejestr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do bazy danych systemu GIS.</w:t>
            </w:r>
          </w:p>
        </w:tc>
      </w:tr>
      <w:tr w:rsidR="009F71D7" w:rsidRPr="0084538B" w14:paraId="012F407E" w14:textId="77777777" w:rsidTr="00F01A74">
        <w:tc>
          <w:tcPr>
            <w:tcW w:w="2030" w:type="dxa"/>
            <w:shd w:val="clear" w:color="auto" w:fill="auto"/>
          </w:tcPr>
          <w:p w14:paraId="20732AAA" w14:textId="77777777" w:rsidR="009F71D7" w:rsidRPr="0084538B" w:rsidRDefault="009F71D7" w:rsidP="0084538B">
            <w:pPr>
              <w:pStyle w:val="Nagwek2"/>
              <w:spacing w:line="20" w:lineRule="atLeast"/>
              <w:jc w:val="left"/>
              <w:outlineLvl w:val="1"/>
              <w:rPr>
                <w:rFonts w:ascii="CG Omega" w:hAnsi="CG Omega"/>
                <w:sz w:val="22"/>
                <w:szCs w:val="22"/>
                <w:lang w:val="pl-PL"/>
              </w:rPr>
            </w:pPr>
            <w:r w:rsidRPr="0084538B">
              <w:rPr>
                <w:rFonts w:ascii="CG Omega" w:hAnsi="CG Omega"/>
                <w:sz w:val="22"/>
                <w:szCs w:val="22"/>
                <w:lang w:val="pl-PL"/>
              </w:rPr>
              <w:lastRenderedPageBreak/>
              <w:t xml:space="preserve">Wymagania funkcjonalne w zakresie Systemu GIS - Decyzje </w:t>
            </w:r>
            <w:proofErr w:type="spellStart"/>
            <w:r w:rsidRPr="0084538B">
              <w:rPr>
                <w:rFonts w:ascii="CG Omega" w:hAnsi="CG Omega"/>
                <w:sz w:val="22"/>
                <w:szCs w:val="22"/>
                <w:lang w:val="pl-PL"/>
              </w:rPr>
              <w:t>WZiZT</w:t>
            </w:r>
            <w:proofErr w:type="spellEnd"/>
          </w:p>
        </w:tc>
        <w:tc>
          <w:tcPr>
            <w:tcW w:w="12076" w:type="dxa"/>
          </w:tcPr>
          <w:p w14:paraId="7D387663" w14:textId="77777777" w:rsidR="009F71D7" w:rsidRPr="0084538B" w:rsidRDefault="009F71D7" w:rsidP="0084538B">
            <w:pPr>
              <w:pStyle w:val="Nagwek3"/>
              <w:spacing w:before="0" w:line="20" w:lineRule="atLeast"/>
              <w:jc w:val="both"/>
              <w:outlineLvl w:val="2"/>
              <w:rPr>
                <w:rFonts w:ascii="CG Omega" w:hAnsi="CG Omega"/>
                <w:color w:val="auto"/>
                <w:sz w:val="22"/>
                <w:szCs w:val="22"/>
                <w:u w:val="single"/>
                <w:lang w:val="pl-PL"/>
              </w:rPr>
            </w:pPr>
            <w:bookmarkStart w:id="33" w:name="_Toc176776561"/>
            <w:r w:rsidRPr="0084538B">
              <w:rPr>
                <w:rFonts w:ascii="CG Omega" w:hAnsi="CG Omega"/>
                <w:color w:val="auto"/>
                <w:sz w:val="22"/>
                <w:szCs w:val="22"/>
                <w:u w:val="single"/>
                <w:lang w:val="pl-PL"/>
              </w:rPr>
              <w:t>Wymagania ogólne systemu</w:t>
            </w:r>
            <w:bookmarkEnd w:id="33"/>
          </w:p>
          <w:p w14:paraId="7A22A61D" w14:textId="77777777" w:rsidR="009F71D7" w:rsidRPr="0084538B" w:rsidRDefault="009F71D7" w:rsidP="0084538B">
            <w:pPr>
              <w:pStyle w:val="Akapitzlist"/>
              <w:widowControl/>
              <w:numPr>
                <w:ilvl w:val="0"/>
                <w:numId w:val="153"/>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Wszystkie wymagania funkcjonalne systemu GIS muszą być realizowane przez aplikacje internetową za pośrednictwem przeglądarki internetowej. Zamawiający nie dopuszcza możliwości stosowania rozwiązania w postaci aplikacji desktopowej.</w:t>
            </w:r>
          </w:p>
          <w:p w14:paraId="1E4BAF95" w14:textId="77777777" w:rsidR="009F71D7" w:rsidRPr="0084538B" w:rsidRDefault="009F71D7" w:rsidP="0084538B">
            <w:pPr>
              <w:pStyle w:val="Nagwek3"/>
              <w:spacing w:before="0" w:line="20" w:lineRule="atLeast"/>
              <w:jc w:val="both"/>
              <w:outlineLvl w:val="2"/>
              <w:rPr>
                <w:rFonts w:ascii="CG Omega" w:hAnsi="CG Omega"/>
                <w:sz w:val="22"/>
                <w:szCs w:val="22"/>
                <w:lang w:val="pl-PL"/>
              </w:rPr>
            </w:pPr>
            <w:bookmarkStart w:id="34" w:name="_Toc176776562"/>
          </w:p>
          <w:p w14:paraId="589BA325" w14:textId="77777777" w:rsidR="009F71D7" w:rsidRPr="0084538B" w:rsidRDefault="009F71D7" w:rsidP="0084538B">
            <w:pPr>
              <w:pStyle w:val="Nagwek3"/>
              <w:spacing w:before="0" w:line="20" w:lineRule="atLeast"/>
              <w:jc w:val="both"/>
              <w:outlineLvl w:val="2"/>
              <w:rPr>
                <w:rFonts w:ascii="CG Omega" w:hAnsi="CG Omega"/>
                <w:sz w:val="22"/>
                <w:szCs w:val="22"/>
                <w:u w:val="single"/>
                <w:lang w:val="pl-PL"/>
              </w:rPr>
            </w:pPr>
            <w:r w:rsidRPr="0084538B">
              <w:rPr>
                <w:rFonts w:ascii="CG Omega" w:hAnsi="CG Omega"/>
                <w:sz w:val="22"/>
                <w:szCs w:val="22"/>
                <w:u w:val="single"/>
                <w:lang w:val="pl-PL"/>
              </w:rPr>
              <w:t>Wymagania funkcjonalne w zakresie mapy</w:t>
            </w:r>
            <w:bookmarkEnd w:id="34"/>
          </w:p>
          <w:p w14:paraId="65CEAF3C"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posiadać bazę danych zintegrowaną z mapą interaktywną, której aktualizacja odbywa się w czasie rzeczywistym.</w:t>
            </w:r>
          </w:p>
          <w:p w14:paraId="4525871C"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wyświetlanie danych zgromadzonych w aplikacji na dowolnym podkładzie (m.in. dane PODGIK, OSM, </w:t>
            </w:r>
            <w:proofErr w:type="spellStart"/>
            <w:r w:rsidRPr="0084538B">
              <w:rPr>
                <w:rFonts w:ascii="CG Omega" w:hAnsi="CG Omega"/>
                <w:sz w:val="22"/>
                <w:szCs w:val="22"/>
                <w:lang w:val="pl-PL"/>
              </w:rPr>
              <w:t>Ortofotomapa</w:t>
            </w:r>
            <w:proofErr w:type="spellEnd"/>
            <w:r w:rsidRPr="0084538B">
              <w:rPr>
                <w:rFonts w:ascii="CG Omega" w:hAnsi="CG Omega"/>
                <w:sz w:val="22"/>
                <w:szCs w:val="22"/>
                <w:lang w:val="pl-PL"/>
              </w:rPr>
              <w:t>).</w:t>
            </w:r>
          </w:p>
          <w:p w14:paraId="4BBD0FBE"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automatycznie pobierać i aktualizować dane o działkach ewidencyjnych znajdujących się w bazie danych systemu, na podstawie usługi WFS udostępnionej przez </w:t>
            </w:r>
            <w:proofErr w:type="spellStart"/>
            <w:r w:rsidRPr="0084538B">
              <w:rPr>
                <w:rFonts w:ascii="CG Omega" w:hAnsi="CG Omega"/>
                <w:sz w:val="22"/>
                <w:szCs w:val="22"/>
                <w:lang w:val="pl-PL"/>
              </w:rPr>
              <w:t>PODGiK</w:t>
            </w:r>
            <w:proofErr w:type="spellEnd"/>
            <w:r w:rsidRPr="0084538B">
              <w:rPr>
                <w:rFonts w:ascii="CG Omega" w:hAnsi="CG Omega"/>
                <w:sz w:val="22"/>
                <w:szCs w:val="22"/>
                <w:lang w:val="pl-PL"/>
              </w:rPr>
              <w:t xml:space="preserve">. Aktualizacja danych dotyczy części graficznej bazy </w:t>
            </w:r>
            <w:proofErr w:type="spellStart"/>
            <w:r w:rsidRPr="0084538B">
              <w:rPr>
                <w:rFonts w:ascii="CG Omega" w:hAnsi="CG Omega"/>
                <w:sz w:val="22"/>
                <w:szCs w:val="22"/>
                <w:lang w:val="pl-PL"/>
              </w:rPr>
              <w:t>EGiB</w:t>
            </w:r>
            <w:proofErr w:type="spellEnd"/>
            <w:r w:rsidRPr="0084538B">
              <w:rPr>
                <w:rFonts w:ascii="CG Omega" w:hAnsi="CG Omega"/>
                <w:sz w:val="22"/>
                <w:szCs w:val="22"/>
                <w:lang w:val="pl-PL"/>
              </w:rPr>
              <w:t>.</w:t>
            </w:r>
          </w:p>
          <w:p w14:paraId="2F11CC4F"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użytkownikowi samodzielnie dodawanie warstw WMS oraz WFS do widoku mapy oraz odczytywanie informacji o danych zawartych na warstwach (dotyczy warstw udostępniających usługę </w:t>
            </w:r>
            <w:proofErr w:type="spellStart"/>
            <w:r w:rsidRPr="0084538B">
              <w:rPr>
                <w:rFonts w:ascii="CG Omega" w:hAnsi="CG Omega"/>
                <w:sz w:val="22"/>
                <w:szCs w:val="22"/>
                <w:lang w:val="pl-PL"/>
              </w:rPr>
              <w:t>GetFeatureInfo</w:t>
            </w:r>
            <w:proofErr w:type="spellEnd"/>
            <w:r w:rsidRPr="0084538B">
              <w:rPr>
                <w:rFonts w:ascii="CG Omega" w:hAnsi="CG Omega"/>
                <w:sz w:val="22"/>
                <w:szCs w:val="22"/>
                <w:lang w:val="pl-PL"/>
              </w:rPr>
              <w:t>) za pomocą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po kliknięciu w dowolny punkt na mapie w obrębie warstwy.</w:t>
            </w:r>
          </w:p>
          <w:p w14:paraId="58D7B5D5"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grupowanie samodzielnie dodanych warstw w grupy tematyczne w drzewie warstw. System musi umożliwiać użytkownikowi dodawanie dowolnej liczby grup tematycznych, o różnych nazwach.</w:t>
            </w:r>
          </w:p>
          <w:p w14:paraId="6667A2FD"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spełniać następujące wymagania funkcjonalne w zakresie wyszukiwania działek ewidencyjnych na mapie:</w:t>
            </w:r>
          </w:p>
          <w:p w14:paraId="30E4B25B" w14:textId="77777777" w:rsidR="009F71D7" w:rsidRPr="0084538B" w:rsidRDefault="009F71D7" w:rsidP="0084538B">
            <w:pPr>
              <w:pStyle w:val="Akapitzlist"/>
              <w:widowControl/>
              <w:numPr>
                <w:ilvl w:val="1"/>
                <w:numId w:val="14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przeszukiwanie następujących baz działek: GUGIK, PODGIK. System musi umożliwiać wybranie nazwy obrębu z rozwijalnej listy oraz podanie numeru działki ewidencyjnej, a następnie zaprezentowanie listy podpowiedzi, na której znajdują się jednocześnie działki z bazy </w:t>
            </w:r>
            <w:proofErr w:type="spellStart"/>
            <w:r w:rsidRPr="0084538B">
              <w:rPr>
                <w:rFonts w:ascii="CG Omega" w:hAnsi="CG Omega"/>
                <w:sz w:val="22"/>
                <w:szCs w:val="22"/>
                <w:lang w:val="pl-PL"/>
              </w:rPr>
              <w:t>GUGiK</w:t>
            </w:r>
            <w:proofErr w:type="spellEnd"/>
            <w:r w:rsidRPr="0084538B">
              <w:rPr>
                <w:rFonts w:ascii="CG Omega" w:hAnsi="CG Omega"/>
                <w:sz w:val="22"/>
                <w:szCs w:val="22"/>
                <w:lang w:val="pl-PL"/>
              </w:rPr>
              <w:t xml:space="preserve"> i działki pozyskane z bazy PODGIK wraz z informacją o źródle (</w:t>
            </w:r>
            <w:proofErr w:type="spellStart"/>
            <w:r w:rsidRPr="0084538B">
              <w:rPr>
                <w:rFonts w:ascii="CG Omega" w:hAnsi="CG Omega"/>
                <w:sz w:val="22"/>
                <w:szCs w:val="22"/>
                <w:lang w:val="pl-PL"/>
              </w:rPr>
              <w:t>GUGiK</w:t>
            </w:r>
            <w:proofErr w:type="spellEnd"/>
            <w:r w:rsidRPr="0084538B">
              <w:rPr>
                <w:rFonts w:ascii="CG Omega" w:hAnsi="CG Omega"/>
                <w:sz w:val="22"/>
                <w:szCs w:val="22"/>
                <w:lang w:val="pl-PL"/>
              </w:rPr>
              <w:t xml:space="preserve"> lub </w:t>
            </w:r>
            <w:proofErr w:type="spellStart"/>
            <w:r w:rsidRPr="0084538B">
              <w:rPr>
                <w:rFonts w:ascii="CG Omega" w:hAnsi="CG Omega"/>
                <w:sz w:val="22"/>
                <w:szCs w:val="22"/>
                <w:lang w:val="pl-PL"/>
              </w:rPr>
              <w:t>PODGiK</w:t>
            </w:r>
            <w:proofErr w:type="spellEnd"/>
            <w:r w:rsidRPr="0084538B">
              <w:rPr>
                <w:rFonts w:ascii="CG Omega" w:hAnsi="CG Omega"/>
                <w:sz w:val="22"/>
                <w:szCs w:val="22"/>
                <w:lang w:val="pl-PL"/>
              </w:rPr>
              <w:t>).</w:t>
            </w:r>
          </w:p>
          <w:p w14:paraId="509B1CDB" w14:textId="77777777" w:rsidR="009F71D7" w:rsidRPr="0084538B" w:rsidRDefault="009F71D7" w:rsidP="0084538B">
            <w:pPr>
              <w:pStyle w:val="Akapitzlist"/>
              <w:widowControl/>
              <w:numPr>
                <w:ilvl w:val="1"/>
                <w:numId w:val="14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automatycznie przenosić widok mapy do wyszukanej działki oraz wyróżnić jej granice, po wybraniu właściwej działki z listy podpowiedzi. Przeniesienie widoku mapy nie może wymagać dodatkowego zatwierdzenia po wybraniu z listy.</w:t>
            </w:r>
          </w:p>
          <w:p w14:paraId="69AEE88E" w14:textId="77777777" w:rsidR="009F71D7" w:rsidRPr="0084538B" w:rsidRDefault="009F71D7" w:rsidP="0084538B">
            <w:pPr>
              <w:pStyle w:val="Akapitzlist"/>
              <w:widowControl/>
              <w:numPr>
                <w:ilvl w:val="1"/>
                <w:numId w:val="14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wyszukiwanie działek za pomocą wyszukiwarki z opcją </w:t>
            </w:r>
            <w:proofErr w:type="spellStart"/>
            <w:r w:rsidRPr="0084538B">
              <w:rPr>
                <w:rFonts w:ascii="CG Omega" w:hAnsi="CG Omega"/>
                <w:sz w:val="22"/>
                <w:szCs w:val="22"/>
                <w:lang w:val="pl-PL"/>
              </w:rPr>
              <w:t>autopodpowiedzi</w:t>
            </w:r>
            <w:proofErr w:type="spellEnd"/>
            <w:r w:rsidRPr="0084538B">
              <w:rPr>
                <w:rFonts w:ascii="CG Omega" w:hAnsi="CG Omega"/>
                <w:sz w:val="22"/>
                <w:szCs w:val="22"/>
                <w:lang w:val="pl-PL"/>
              </w:rPr>
              <w:t xml:space="preserve"> po 3 znakach.</w:t>
            </w:r>
          </w:p>
          <w:p w14:paraId="761C781C" w14:textId="77777777" w:rsidR="009F71D7" w:rsidRPr="0084538B" w:rsidRDefault="009F71D7" w:rsidP="0084538B">
            <w:pPr>
              <w:pStyle w:val="Akapitzlist"/>
              <w:widowControl/>
              <w:numPr>
                <w:ilvl w:val="1"/>
                <w:numId w:val="14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przeszukiwanie zarówno wybranego obrębu z listy jak i wszystkich obrębów w gminie podczas wyszukiwania działek na mapie.</w:t>
            </w:r>
          </w:p>
          <w:p w14:paraId="3D38B2EC" w14:textId="77777777" w:rsidR="009F71D7" w:rsidRPr="0084538B" w:rsidRDefault="009F71D7" w:rsidP="0084538B">
            <w:pPr>
              <w:pStyle w:val="Akapitzlist"/>
              <w:widowControl/>
              <w:numPr>
                <w:ilvl w:val="1"/>
                <w:numId w:val="14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automatyczne zaznaczenie (wybieranie) działki na mapie po wyszukaniu, poprzez wyróżnienie jej granic na mapie.</w:t>
            </w:r>
          </w:p>
          <w:p w14:paraId="4334DF2D" w14:textId="77777777" w:rsidR="009F71D7" w:rsidRPr="0084538B" w:rsidRDefault="009F71D7" w:rsidP="0084538B">
            <w:pPr>
              <w:pStyle w:val="Akapitzlist"/>
              <w:widowControl/>
              <w:numPr>
                <w:ilvl w:val="1"/>
                <w:numId w:val="14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zaznaczanie (wybieranie) działek poprzez wybranie obrębu ewidencyjnego, a następnie wpisanie numeru co najmniej jednej działki ewidencyjnej w dedykowanym oknie, dostępnym z poziomu mapy. Po przeszukaniu bazy działek system musi generować raport różnicowy przedstawiający informację o działkach odnalezionych oraz nieodnalezionych w bazie danych.</w:t>
            </w:r>
          </w:p>
          <w:p w14:paraId="5E629A36" w14:textId="77777777" w:rsidR="009F71D7" w:rsidRPr="0084538B" w:rsidRDefault="009F71D7" w:rsidP="0084538B">
            <w:pPr>
              <w:pStyle w:val="Akapitzlist"/>
              <w:widowControl/>
              <w:numPr>
                <w:ilvl w:val="1"/>
                <w:numId w:val="14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zaznaczanie (wybieranie) działek na mapie poprzez bezpośrednie zaznaczenie jednej lub więcej działek ewidencyjnych na mapie.</w:t>
            </w:r>
          </w:p>
          <w:p w14:paraId="07C2F3CB" w14:textId="77777777" w:rsidR="009F71D7" w:rsidRPr="0084538B" w:rsidRDefault="009F71D7" w:rsidP="0084538B">
            <w:pPr>
              <w:pStyle w:val="Akapitzlist"/>
              <w:widowControl/>
              <w:numPr>
                <w:ilvl w:val="1"/>
                <w:numId w:val="143"/>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zaznaczanie (wybieranie) działek oraz obiektów z bazy danych systemu na mapie poprzez zapytanie przestrzenne. Zapytanie przestrzenne musi zapewniać relacje typu: </w:t>
            </w:r>
            <w:proofErr w:type="spellStart"/>
            <w:r w:rsidRPr="0084538B">
              <w:rPr>
                <w:rFonts w:ascii="CG Omega" w:hAnsi="CG Omega"/>
                <w:sz w:val="22"/>
                <w:szCs w:val="22"/>
                <w:lang w:val="pl-PL"/>
              </w:rPr>
              <w:t>overlaps</w:t>
            </w:r>
            <w:proofErr w:type="spellEnd"/>
            <w:r w:rsidRPr="0084538B">
              <w:rPr>
                <w:rFonts w:ascii="CG Omega" w:hAnsi="CG Omega"/>
                <w:sz w:val="22"/>
                <w:szCs w:val="22"/>
                <w:lang w:val="pl-PL"/>
              </w:rPr>
              <w:t>, zarówno pomiędzy działkami jak i obiektami z bazy danych systemu, a narysowanym przez użytkownika wielobokiem.</w:t>
            </w:r>
          </w:p>
          <w:p w14:paraId="5D0F74FB"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spełniać następujące wymagania funkcjonalne w zakresie wyszukiwania adresów nieruchomości:</w:t>
            </w:r>
          </w:p>
          <w:p w14:paraId="3507B0E7"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wyszukiwanie adresów na mapie z opcją </w:t>
            </w:r>
            <w:proofErr w:type="spellStart"/>
            <w:r w:rsidRPr="0084538B">
              <w:rPr>
                <w:rFonts w:ascii="CG Omega" w:hAnsi="CG Omega"/>
                <w:sz w:val="22"/>
                <w:szCs w:val="22"/>
                <w:lang w:val="pl-PL"/>
              </w:rPr>
              <w:t>autopodpowiedzi</w:t>
            </w:r>
            <w:proofErr w:type="spellEnd"/>
            <w:r w:rsidRPr="0084538B">
              <w:rPr>
                <w:rFonts w:ascii="CG Omega" w:hAnsi="CG Omega"/>
                <w:sz w:val="22"/>
                <w:szCs w:val="22"/>
                <w:lang w:val="pl-PL"/>
              </w:rPr>
              <w:t xml:space="preserve"> po 3 znakach.</w:t>
            </w:r>
          </w:p>
          <w:p w14:paraId="031A6118"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automatycznie przenosić widok mapy do wyszukanego adresu, zaznaczać dokładną lokalizację adresu na mapie w odniesieniu do działki ewidencyjnej, na której zlokalizowany jest punkt adresowy.</w:t>
            </w:r>
          </w:p>
          <w:p w14:paraId="260B7AA9"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tworzenie dowolnej liczby warstw WMS bezpośrednio w aplikacji oraz automatyczne dodanie ich do drzewa warstw w widoku mapy. Warstwy WMS muszą być tworzone w oparciu o istniejące w bazie danych decyzje z wykorzystaniem i zapisywaniem w bazie danych filtrowania według następujących atrybutów: typ decyzji, rok, status decyzji, obręb, data wydania, rodzaj zabudowy.</w:t>
            </w:r>
          </w:p>
          <w:p w14:paraId="216D6DEE"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spełniać następujące wymagania funkcjonalne w zakresie zarządzania rejestrem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w postaci mapowej:</w:t>
            </w:r>
          </w:p>
          <w:p w14:paraId="7E1F0758"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dodawanie, modyfikowanie oraz usuwanie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z poziomu mapy.</w:t>
            </w:r>
          </w:p>
          <w:p w14:paraId="0769AA8A"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odczytywanie informacji o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w postaci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po kliknięciu w dowolny punkt wewnątrz obiektu na mapie.</w:t>
            </w:r>
          </w:p>
          <w:p w14:paraId="7BC03570"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dostęp do następujących narzędzi bezpośrednio z poziomu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decyzji: edycja, usuwanie, edycja geometrii, pobieranie geometrii jako KML, usuwanie geometrii, przejście do listy pozwoleń, przejście do listy załączników, dodawanie załączników.</w:t>
            </w:r>
          </w:p>
          <w:p w14:paraId="17CF0A91"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dodawanie i edycję geometrii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na mapie spełniając poniższe wymagania funkcjonalne:</w:t>
            </w:r>
          </w:p>
          <w:p w14:paraId="7CD52055"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dodawanie geometrii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jako punkt, linia, poligon, </w:t>
            </w:r>
            <w:proofErr w:type="spellStart"/>
            <w:r w:rsidRPr="0084538B">
              <w:rPr>
                <w:rFonts w:ascii="CG Omega" w:hAnsi="CG Omega"/>
                <w:sz w:val="22"/>
                <w:szCs w:val="22"/>
                <w:lang w:val="pl-PL"/>
              </w:rPr>
              <w:t>mulitpoligon</w:t>
            </w:r>
            <w:proofErr w:type="spellEnd"/>
            <w:r w:rsidRPr="0084538B">
              <w:rPr>
                <w:rFonts w:ascii="CG Omega" w:hAnsi="CG Omega"/>
                <w:sz w:val="22"/>
                <w:szCs w:val="22"/>
                <w:lang w:val="pl-PL"/>
              </w:rPr>
              <w:t xml:space="preserve">, </w:t>
            </w:r>
            <w:proofErr w:type="spellStart"/>
            <w:r w:rsidRPr="0084538B">
              <w:rPr>
                <w:rFonts w:ascii="CG Omega" w:hAnsi="CG Omega"/>
                <w:sz w:val="22"/>
                <w:szCs w:val="22"/>
                <w:lang w:val="pl-PL"/>
              </w:rPr>
              <w:t>mulitlinia</w:t>
            </w:r>
            <w:proofErr w:type="spellEnd"/>
            <w:r w:rsidRPr="0084538B">
              <w:rPr>
                <w:rFonts w:ascii="CG Omega" w:hAnsi="CG Omega"/>
                <w:sz w:val="22"/>
                <w:szCs w:val="22"/>
                <w:lang w:val="pl-PL"/>
              </w:rPr>
              <w:t xml:space="preserve">, </w:t>
            </w:r>
            <w:proofErr w:type="spellStart"/>
            <w:r w:rsidRPr="0084538B">
              <w:rPr>
                <w:rFonts w:ascii="CG Omega" w:hAnsi="CG Omega"/>
                <w:sz w:val="22"/>
                <w:szCs w:val="22"/>
                <w:lang w:val="pl-PL"/>
              </w:rPr>
              <w:t>multipunkt</w:t>
            </w:r>
            <w:proofErr w:type="spellEnd"/>
            <w:r w:rsidRPr="0084538B">
              <w:rPr>
                <w:rFonts w:ascii="CG Omega" w:hAnsi="CG Omega"/>
                <w:sz w:val="22"/>
                <w:szCs w:val="22"/>
                <w:lang w:val="pl-PL"/>
              </w:rPr>
              <w:t xml:space="preserve">. </w:t>
            </w:r>
          </w:p>
          <w:p w14:paraId="17465DE9"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lastRenderedPageBreak/>
              <w:t xml:space="preserve">System musi umożliwiać wyświetlenie odległości i obwodu w metrach [m] (z dokładnością do 0,01 m) oraz powierzchni geometrii w hektarach [ha] podczas rysowania geometrii na mapie. System musi wyświetlać miary pośrednie każdego odcinka wyznaczonego przez wskazane werteksy, jak i całkowitą długość linii/obwód poligonu. </w:t>
            </w:r>
          </w:p>
          <w:p w14:paraId="018D5F08"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rysowanie geometrii poligonowej oraz liniowej z użyciem narzędzia rysowania linii pod kątem prostym.</w:t>
            </w:r>
          </w:p>
          <w:p w14:paraId="27836FE7"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pozyskiwanie geometrii na podstawie co najmniej jednej działki wybranej przez zaznaczenie, bez konieczności ręcznego obrysowywania granic działki na mapie. </w:t>
            </w:r>
          </w:p>
          <w:p w14:paraId="7868BB05"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dodawanie nowej decyzji oraz geometrii do decyzji na podstawie geometrii co najmniej jednej istniejącej w bazie danych decyzji, bez konieczności ręcznego obrysowywania granic decyzji na mapie.</w:t>
            </w:r>
          </w:p>
          <w:p w14:paraId="64DBACCE"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dodanie nowej decyzji oraz geometrii do decyzji na podstawie geometrii WKT.</w:t>
            </w:r>
          </w:p>
          <w:p w14:paraId="5A815857"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weryfikację poprawności importowanej geometrii WKT w zakresie poprawności układu współrzędnych oraz położenia w granicach gminy. Kontrola musi odbywać się samoczynnie, bezpośrednio w formularzu dodawania decyzji na mapie. </w:t>
            </w:r>
          </w:p>
          <w:p w14:paraId="2F26E4F6"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samodzielne włączenie/wyłączenie opcji przyciągania do wierzchołków i granic działek i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podczas dodawania oraz edycji geometrii na mapie.</w:t>
            </w:r>
          </w:p>
          <w:p w14:paraId="022A85AA"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wybranie zarówno jednej jak i kilku z następujących opcji przyciągania: do wierzchołków, linii, z uwzględnieniem działek, z uwzględnieniem edytowanego obiektu, z uwzględnieniem jedynie elementów o tej samej geometrii oraz określeniem tolerancji, wyrażonej w pikselach w zakresie 1-20 </w:t>
            </w:r>
            <w:proofErr w:type="spellStart"/>
            <w:r w:rsidRPr="0084538B">
              <w:rPr>
                <w:rFonts w:ascii="CG Omega" w:hAnsi="CG Omega"/>
                <w:sz w:val="22"/>
                <w:szCs w:val="22"/>
                <w:lang w:val="pl-PL"/>
              </w:rPr>
              <w:t>px</w:t>
            </w:r>
            <w:proofErr w:type="spellEnd"/>
            <w:r w:rsidRPr="0084538B">
              <w:rPr>
                <w:rFonts w:ascii="CG Omega" w:hAnsi="CG Omega"/>
                <w:sz w:val="22"/>
                <w:szCs w:val="22"/>
                <w:lang w:val="pl-PL"/>
              </w:rPr>
              <w:t>.</w:t>
            </w:r>
          </w:p>
          <w:p w14:paraId="34568B7F"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przyciąganie do warstw WFS, dodanych samodzielnie przez użytkownika.</w:t>
            </w:r>
          </w:p>
          <w:p w14:paraId="77325E94"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dodawanie geometrii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na samodzielne wrysowanych geometrii tymczasowych obiektów (działki ewidencyjne), z możliwością wykorzystania narzędzi przyciągania na mapie, spełniając podane wymagania funkcjonalne:</w:t>
            </w:r>
          </w:p>
          <w:p w14:paraId="626343A2"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uzupełnienie informacji o tymczasowej działce ewidencyjnej w zakresie numeru działki oraz obrębu.</w:t>
            </w:r>
          </w:p>
          <w:p w14:paraId="15267F09"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Obiekty stanowiące geometrie tymczasowe nie mogą być zapisywane w bazie danych systemu.</w:t>
            </w:r>
          </w:p>
          <w:p w14:paraId="00E4464E"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umożliwić dokonywanie pomiaru odległości oraz powierzchni na mapie.</w:t>
            </w:r>
          </w:p>
          <w:p w14:paraId="5069BD21"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pomiar odległości i obwodu w metrach [m] (z dokładnością do 0,01 m) oraz kilometrach [km] (z dokładnością do 0.01 km). System musi umożliwiać wykonanie pomiaru poprzez rysowanie linii pod kątem prostym. Wykonane pomiary muszą wyświetlać współrzędne geograficzne każdego werteksu mierzonego obiektu. System musi wyświetlać miary pośrednie każdego odcinka wyznaczonego przez wskazane werteksy, jak i całkowity pomiar długości. </w:t>
            </w:r>
          </w:p>
          <w:p w14:paraId="03898DEF"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pomiar powierzchni w metrach kwadratowych [m2] (z dokładnością do 0,001 m2) oraz hektarach [ha] (z dokładnością do 0,01 ha).</w:t>
            </w:r>
          </w:p>
          <w:p w14:paraId="4F16BAD4"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wykorzystanie opcji przyciągania podczas wykonywania pomiarów na mapie. </w:t>
            </w:r>
          </w:p>
          <w:p w14:paraId="360A28EA"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wyświetlanie współrzędnych geograficznych w układzie WGS84, odczytywanych na podstawie aktualnego położenia kursora myszy na mapie.</w:t>
            </w:r>
          </w:p>
          <w:p w14:paraId="3ED060F0"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wyznaczenia bufora dla działki oraz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o zdefiniowanej przez użytkownika odległości (oddzielnie dla działki i dla decyzji) oraz wyświetlenie go na mapie.</w:t>
            </w:r>
          </w:p>
          <w:p w14:paraId="5B23BF69"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tworzenie wielostronicowych wydruków aktualnego widoku mapy. </w:t>
            </w:r>
          </w:p>
          <w:p w14:paraId="05731263"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zdefiniowanie następujących parametrów wydruku na mapie za pomocą dedykowanego okna ustawień wydruku w widoku mapy:</w:t>
            </w:r>
          </w:p>
          <w:p w14:paraId="2A952161"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Tytuł;</w:t>
            </w:r>
          </w:p>
          <w:p w14:paraId="362E4FAB"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Opis;</w:t>
            </w:r>
          </w:p>
          <w:p w14:paraId="29B32D43"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Adnotacja tekstowa;</w:t>
            </w:r>
          </w:p>
          <w:p w14:paraId="59DC2A85"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Skala (1:500, 1:1000, 1:2000, 1:2500, 1:5000, 1:10000, 1:25000, sala niestandardowa);</w:t>
            </w:r>
          </w:p>
          <w:p w14:paraId="6E581F95"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Układ (pionowy/poziomy);</w:t>
            </w:r>
          </w:p>
          <w:p w14:paraId="45C08D37"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Rozmiar (cała strona / 1/4 strony);</w:t>
            </w:r>
          </w:p>
          <w:p w14:paraId="06F65B03"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Format wydruku (A4, A3, A2, rozmiar niestandardowy);</w:t>
            </w:r>
          </w:p>
          <w:p w14:paraId="340E4860"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Rozdzielczość (56, 100, 127, 200, 254, 300).</w:t>
            </w:r>
          </w:p>
          <w:p w14:paraId="22FB4CE4"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użytkownikowi wykonanie wydruku w skali niestandardowej, poprzez samodzielne określenie wartości mianownika skali. </w:t>
            </w:r>
          </w:p>
          <w:p w14:paraId="1DC17B48"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użytkownikowi wykonanie wydruku w rozmiarze niestandardowym, poprzez samodzielne określenie wysokości i szerokości wydruku [mm]. </w:t>
            </w:r>
          </w:p>
          <w:p w14:paraId="22A33254"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umożliwić wyświetlanie podglądu wydruku przed pobraniem pliku do formatu *.pdf. </w:t>
            </w:r>
          </w:p>
          <w:p w14:paraId="69CE8AB1"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pobieranie wydruku do formatu *.pdf samoczynnie, bez konieczności konfigurowania ustawień narzędzia drukowania widoku przeglądarki do *.pdf.</w:t>
            </w:r>
          </w:p>
          <w:p w14:paraId="33ABA1C3"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wprowadzenie dodatkowych elementów do wydruku (strzałka północy, tekst, obraz, legenda, linia pozioma) w widoku edycji wydruku, dostępnego z poziomu podglądu wydruku.</w:t>
            </w:r>
          </w:p>
          <w:p w14:paraId="5A697A2C"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formatowanie tekstu znajdującego się na wydruku w widoku edycji wydruku co najmniej w zakresie: zmiana kroju fontu, zmiana rozmiaru fontu, pogrubienie, kursywa, podkreślenie, przekreślenie, indeks dolny, indeks górny, wyrównanie do lewej, wyrównanie do prawej, wyrównanie do środka, wyrównanie do lewej i prawej, podział strony.</w:t>
            </w:r>
          </w:p>
          <w:p w14:paraId="1B80DD00"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generowanie wydruku aktualnego widoku mapy do formatu *.</w:t>
            </w:r>
            <w:proofErr w:type="spellStart"/>
            <w:r w:rsidRPr="0084538B">
              <w:rPr>
                <w:rFonts w:ascii="CG Omega" w:hAnsi="CG Omega"/>
                <w:sz w:val="22"/>
                <w:szCs w:val="22"/>
                <w:lang w:val="pl-PL"/>
              </w:rPr>
              <w:t>png</w:t>
            </w:r>
            <w:proofErr w:type="spellEnd"/>
            <w:r w:rsidRPr="0084538B">
              <w:rPr>
                <w:rFonts w:ascii="CG Omega" w:hAnsi="CG Omega"/>
                <w:sz w:val="22"/>
                <w:szCs w:val="22"/>
                <w:lang w:val="pl-PL"/>
              </w:rPr>
              <w:t xml:space="preserve"> z uwzględnieniem wszystkich elementów stanowiących treść mapy, w tym pomiarów tworzonych przez użytkownika oraz innych obiektów wektorowych. </w:t>
            </w:r>
          </w:p>
          <w:p w14:paraId="39AB1BDF"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umożliwić przesuwanie widoku mapy, przybliżanie/oddalanie widoku za pomocą przycisków "Przybliż"/"Oddal" oraz rolki </w:t>
            </w:r>
            <w:proofErr w:type="spellStart"/>
            <w:r w:rsidRPr="0084538B">
              <w:rPr>
                <w:rFonts w:ascii="CG Omega" w:hAnsi="CG Omega"/>
                <w:sz w:val="22"/>
                <w:szCs w:val="22"/>
                <w:lang w:val="pl-PL"/>
              </w:rPr>
              <w:t>scroll</w:t>
            </w:r>
            <w:proofErr w:type="spellEnd"/>
            <w:r w:rsidRPr="0084538B">
              <w:rPr>
                <w:rFonts w:ascii="CG Omega" w:hAnsi="CG Omega"/>
                <w:sz w:val="22"/>
                <w:szCs w:val="22"/>
                <w:lang w:val="pl-PL"/>
              </w:rPr>
              <w:t xml:space="preserve">. </w:t>
            </w:r>
          </w:p>
          <w:p w14:paraId="74590FCD"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przybliżenie do granic JST za pomocą dedykowanego narzędzia. </w:t>
            </w:r>
          </w:p>
          <w:p w14:paraId="17C02ADB"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wyświetlać na mapie informację o aktualnym poziomie powiększenia mapy (zoom mapy).</w:t>
            </w:r>
          </w:p>
          <w:p w14:paraId="4238BEF1"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spełniać następujące wymagania funkcjonalne w zakresie zarządzania rejestrem linii rozgraniczających/zabudowy w postaci mapowej:</w:t>
            </w:r>
          </w:p>
          <w:p w14:paraId="160203E9"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dodawanie, modyfikowanie oraz usuwanie linii rozgraniczających/zabudowy z poziomu mapy.</w:t>
            </w:r>
          </w:p>
          <w:p w14:paraId="665CCBBF"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odczytywanie informacji o linii rozgraniczającej/zabudowy w postaci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po kliknięciu w dowolny punkt w obrębie obiektu na mapie.</w:t>
            </w:r>
          </w:p>
          <w:p w14:paraId="110150E1"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dostęp do następujących narzędzi bezpośrednio z poziomu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linii: edycja, usuwanie, edycja geometrii, pobieranie geometrii jako KML, przejście do widoku podglądu atrybutów opisowych decyzji, której dotyczy linia.</w:t>
            </w:r>
          </w:p>
          <w:p w14:paraId="7A889031"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spełniać następujące wymagania funkcjonalne w zakresie zarządzania rejestrem wykonanych analiz urbanistycznych w formie mapowej:</w:t>
            </w:r>
          </w:p>
          <w:p w14:paraId="64109A70"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dodawanie oraz usuwanie analiz urbanistycznych z poziomu.</w:t>
            </w:r>
          </w:p>
          <w:p w14:paraId="6C01B797"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odczytywanie informacji o analizie w postaci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po kliknięciu w dowolny punkt w obrębie obiektu na mapie.</w:t>
            </w:r>
          </w:p>
          <w:p w14:paraId="18ED1431"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System musi umożliwiać dostęp do następujących narzędzi bezpośrednio z poziomu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linii: pobieranie geometrii jako KML, przejście do widoku podglądu atrybutów opisowych analizy, przejście do widoku podglądu atrybutów opisowych sprawy powiązanej z analizą, usunięcie powiązania analizy i sprawy, wygenerowanie raportu z analizy w formacie *.pdf, wygenerowanie raportu z analizy w formacie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w:t>
            </w:r>
          </w:p>
          <w:p w14:paraId="5A2C6AD9"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spełniać następujące wymagania funkcjonalne w zakresie zarządzania rejestrem działek poddanych analizie w postaci mapowej:</w:t>
            </w:r>
          </w:p>
          <w:p w14:paraId="750BF8DF" w14:textId="77777777" w:rsidR="009F71D7" w:rsidRPr="0084538B" w:rsidRDefault="009F71D7" w:rsidP="0084538B">
            <w:pPr>
              <w:pStyle w:val="Akapitzlist"/>
              <w:widowControl/>
              <w:numPr>
                <w:ilvl w:val="1"/>
                <w:numId w:val="154"/>
              </w:numPr>
              <w:spacing w:line="20" w:lineRule="atLeast"/>
              <w:ind w:left="833" w:hanging="283"/>
              <w:contextualSpacing/>
              <w:jc w:val="left"/>
              <w:rPr>
                <w:rFonts w:ascii="CG Omega" w:hAnsi="CG Omega"/>
                <w:sz w:val="22"/>
                <w:szCs w:val="22"/>
                <w:lang w:val="pl-PL"/>
              </w:rPr>
            </w:pPr>
            <w:r w:rsidRPr="0084538B">
              <w:rPr>
                <w:rFonts w:ascii="CG Omega" w:hAnsi="CG Omega"/>
                <w:sz w:val="22"/>
                <w:szCs w:val="22"/>
                <w:lang w:val="pl-PL"/>
              </w:rPr>
              <w:t>System musi umożliwiać dodawanie, modyfikowanie oraz usuwanie działek poddanych analizie z poziomu mapy.</w:t>
            </w:r>
          </w:p>
          <w:p w14:paraId="67576E62" w14:textId="77777777" w:rsidR="009F71D7" w:rsidRPr="0084538B" w:rsidRDefault="009F71D7" w:rsidP="0084538B">
            <w:pPr>
              <w:pStyle w:val="Akapitzlist"/>
              <w:widowControl/>
              <w:numPr>
                <w:ilvl w:val="1"/>
                <w:numId w:val="154"/>
              </w:numPr>
              <w:spacing w:line="20" w:lineRule="atLeast"/>
              <w:ind w:left="833" w:hanging="283"/>
              <w:contextualSpacing/>
              <w:jc w:val="left"/>
              <w:rPr>
                <w:rFonts w:ascii="CG Omega" w:hAnsi="CG Omega"/>
                <w:sz w:val="22"/>
                <w:szCs w:val="22"/>
                <w:lang w:val="pl-PL"/>
              </w:rPr>
            </w:pPr>
            <w:r w:rsidRPr="0084538B">
              <w:rPr>
                <w:rFonts w:ascii="CG Omega" w:hAnsi="CG Omega"/>
                <w:sz w:val="22"/>
                <w:szCs w:val="22"/>
                <w:lang w:val="pl-PL"/>
              </w:rPr>
              <w:t>System musi umożliwiać odczytywanie informacji o działkach poddanych analizie w postaci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po kliknięciu w dowolny punkt w obrębie obiektu na mapie.</w:t>
            </w:r>
          </w:p>
          <w:p w14:paraId="20328AAF" w14:textId="77777777" w:rsidR="009F71D7" w:rsidRPr="0084538B" w:rsidRDefault="009F71D7" w:rsidP="0084538B">
            <w:pPr>
              <w:pStyle w:val="Akapitzlist"/>
              <w:widowControl/>
              <w:numPr>
                <w:ilvl w:val="1"/>
                <w:numId w:val="154"/>
              </w:numPr>
              <w:spacing w:line="20" w:lineRule="atLeast"/>
              <w:ind w:left="833" w:hanging="283"/>
              <w:contextualSpacing/>
              <w:jc w:val="left"/>
              <w:rPr>
                <w:rFonts w:ascii="CG Omega" w:hAnsi="CG Omega"/>
                <w:sz w:val="22"/>
                <w:szCs w:val="22"/>
                <w:lang w:val="pl-PL"/>
              </w:rPr>
            </w:pPr>
            <w:r w:rsidRPr="0084538B">
              <w:rPr>
                <w:rFonts w:ascii="CG Omega" w:hAnsi="CG Omega"/>
                <w:sz w:val="22"/>
                <w:szCs w:val="22"/>
                <w:lang w:val="pl-PL"/>
              </w:rPr>
              <w:t>System musi umożliwiać dostęp do następujących narzędzi bezpośrednio z poziomu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działek poddanych analizie: edycja atrybutów opisowych działki, usuwanie działki, edycja geometrii działki, </w:t>
            </w:r>
            <w:r w:rsidRPr="0084538B">
              <w:rPr>
                <w:rFonts w:ascii="CG Omega" w:hAnsi="CG Omega"/>
                <w:sz w:val="22"/>
                <w:szCs w:val="22"/>
                <w:lang w:val="pl-PL"/>
              </w:rPr>
              <w:lastRenderedPageBreak/>
              <w:t>usuwanie geometrii działki, pobieranie geometrii jako KML, przejście do widoku podglądu atrybutów opisowych działki.</w:t>
            </w:r>
          </w:p>
          <w:p w14:paraId="4DFF1053"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spełniać następujące wymagania funkcjonalne w zakresie zarządzania rejestrem budynków poddanych analizie w postaci mapowej:</w:t>
            </w:r>
          </w:p>
          <w:p w14:paraId="4D221532" w14:textId="77777777" w:rsidR="009F71D7" w:rsidRPr="0084538B" w:rsidRDefault="009F71D7" w:rsidP="0084538B">
            <w:pPr>
              <w:pStyle w:val="Akapitzlist"/>
              <w:widowControl/>
              <w:numPr>
                <w:ilvl w:val="1"/>
                <w:numId w:val="154"/>
              </w:numPr>
              <w:spacing w:line="20" w:lineRule="atLeast"/>
              <w:ind w:left="1117" w:hanging="567"/>
              <w:contextualSpacing/>
              <w:jc w:val="left"/>
              <w:rPr>
                <w:rFonts w:ascii="CG Omega" w:hAnsi="CG Omega"/>
                <w:sz w:val="22"/>
                <w:szCs w:val="22"/>
                <w:lang w:val="pl-PL"/>
              </w:rPr>
            </w:pPr>
            <w:r w:rsidRPr="0084538B">
              <w:rPr>
                <w:rFonts w:ascii="CG Omega" w:hAnsi="CG Omega"/>
                <w:sz w:val="22"/>
                <w:szCs w:val="22"/>
                <w:lang w:val="pl-PL"/>
              </w:rPr>
              <w:t>System musi umożliwiać dodawanie, modyfikowanie oraz usuwanie budynków poddanych analizie z poziomu mapy.</w:t>
            </w:r>
          </w:p>
          <w:p w14:paraId="2F93FF39" w14:textId="77777777" w:rsidR="009F71D7" w:rsidRPr="0084538B" w:rsidRDefault="009F71D7" w:rsidP="0084538B">
            <w:pPr>
              <w:pStyle w:val="Akapitzlist"/>
              <w:widowControl/>
              <w:numPr>
                <w:ilvl w:val="1"/>
                <w:numId w:val="154"/>
              </w:numPr>
              <w:spacing w:line="20" w:lineRule="atLeast"/>
              <w:ind w:left="1117" w:hanging="567"/>
              <w:contextualSpacing/>
              <w:jc w:val="left"/>
              <w:rPr>
                <w:rFonts w:ascii="CG Omega" w:hAnsi="CG Omega"/>
                <w:sz w:val="22"/>
                <w:szCs w:val="22"/>
                <w:lang w:val="pl-PL"/>
              </w:rPr>
            </w:pPr>
            <w:r w:rsidRPr="0084538B">
              <w:rPr>
                <w:rFonts w:ascii="CG Omega" w:hAnsi="CG Omega"/>
                <w:sz w:val="22"/>
                <w:szCs w:val="22"/>
                <w:lang w:val="pl-PL"/>
              </w:rPr>
              <w:t>System musi umożliwiać odczytywanie informacji o budynkach poddanych analizie w postaci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po kliknięciu w dowolny punkt w obrębie obiektu na mapie.</w:t>
            </w:r>
          </w:p>
          <w:p w14:paraId="5BB3024D" w14:textId="77777777" w:rsidR="009F71D7" w:rsidRPr="0084538B" w:rsidRDefault="009F71D7" w:rsidP="0084538B">
            <w:pPr>
              <w:pStyle w:val="Akapitzlist"/>
              <w:widowControl/>
              <w:numPr>
                <w:ilvl w:val="1"/>
                <w:numId w:val="154"/>
              </w:numPr>
              <w:spacing w:line="20" w:lineRule="atLeast"/>
              <w:ind w:left="1117" w:hanging="567"/>
              <w:contextualSpacing/>
              <w:jc w:val="left"/>
              <w:rPr>
                <w:rFonts w:ascii="CG Omega" w:hAnsi="CG Omega"/>
                <w:sz w:val="22"/>
                <w:szCs w:val="22"/>
                <w:lang w:val="pl-PL"/>
              </w:rPr>
            </w:pPr>
            <w:r w:rsidRPr="0084538B">
              <w:rPr>
                <w:rFonts w:ascii="CG Omega" w:hAnsi="CG Omega"/>
                <w:sz w:val="22"/>
                <w:szCs w:val="22"/>
                <w:lang w:val="pl-PL"/>
              </w:rPr>
              <w:t>System musi umożliwiać dostęp do następujących narzędzi bezpośrednio z poziomu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działek poddanych analizie: edycja atrybutów opisowych budynku, usuwanie budynku, edycja geometrii budynku, usuwanie geometrii budynku, pobieranie geometrii jako KML, przejście do widoku podglądu atrybutów opisowych budynku.</w:t>
            </w:r>
          </w:p>
          <w:p w14:paraId="7D6C2095" w14:textId="77777777" w:rsidR="009F71D7" w:rsidRPr="0084538B" w:rsidRDefault="009F71D7" w:rsidP="0084538B">
            <w:pPr>
              <w:pStyle w:val="Akapitzlist"/>
              <w:widowControl/>
              <w:numPr>
                <w:ilvl w:val="0"/>
                <w:numId w:val="154"/>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umożliwić wyświetlanie decyzji na mapie jako warstwy tematyczne:</w:t>
            </w:r>
          </w:p>
          <w:p w14:paraId="382AE173"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decyzje WZ;</w:t>
            </w:r>
          </w:p>
          <w:p w14:paraId="6017D337"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decyzje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w:t>
            </w:r>
          </w:p>
          <w:p w14:paraId="0D0EC80A"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decyzje </w:t>
            </w:r>
            <w:proofErr w:type="spellStart"/>
            <w:r w:rsidRPr="0084538B">
              <w:rPr>
                <w:rFonts w:ascii="CG Omega" w:hAnsi="CG Omega"/>
                <w:sz w:val="22"/>
                <w:szCs w:val="22"/>
                <w:lang w:val="pl-PL"/>
              </w:rPr>
              <w:t>WZiZT</w:t>
            </w:r>
            <w:proofErr w:type="spellEnd"/>
            <w:r w:rsidRPr="0084538B">
              <w:rPr>
                <w:rFonts w:ascii="CG Omega" w:hAnsi="CG Omega"/>
                <w:sz w:val="22"/>
                <w:szCs w:val="22"/>
                <w:lang w:val="pl-PL"/>
              </w:rPr>
              <w:t xml:space="preserve"> (archiwalne)</w:t>
            </w:r>
          </w:p>
          <w:p w14:paraId="0B1CE00F"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decyzje WZ 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w podziale na rodzaj zabudowy;</w:t>
            </w:r>
          </w:p>
          <w:p w14:paraId="6DCC4A4E"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decyzje WZ 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w podziale na status zabudowy;</w:t>
            </w:r>
          </w:p>
          <w:p w14:paraId="514B8EA4"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decyzje z wydanymi pozwoleniami;</w:t>
            </w:r>
          </w:p>
          <w:p w14:paraId="5AAC109A"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wykonane analizy urbanistyczne;</w:t>
            </w:r>
          </w:p>
          <w:p w14:paraId="1605DAC9"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działki poddane analizie;</w:t>
            </w:r>
          </w:p>
          <w:p w14:paraId="79A707A4"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budynki poddane analizie;</w:t>
            </w:r>
          </w:p>
          <w:p w14:paraId="17DD0861" w14:textId="77777777" w:rsidR="009F71D7" w:rsidRPr="0084538B" w:rsidRDefault="009F71D7" w:rsidP="0084538B">
            <w:pPr>
              <w:pStyle w:val="Akapitzlist"/>
              <w:widowControl/>
              <w:numPr>
                <w:ilvl w:val="1"/>
                <w:numId w:val="15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linie rozgraniczające/zabudowy.</w:t>
            </w:r>
          </w:p>
          <w:p w14:paraId="15973700" w14:textId="77777777" w:rsidR="009F71D7" w:rsidRPr="0084538B" w:rsidRDefault="009F71D7" w:rsidP="0084538B">
            <w:pPr>
              <w:pStyle w:val="Nagwek3"/>
              <w:spacing w:before="0" w:line="20" w:lineRule="atLeast"/>
              <w:jc w:val="both"/>
              <w:outlineLvl w:val="2"/>
              <w:rPr>
                <w:rFonts w:ascii="CG Omega" w:hAnsi="CG Omega"/>
                <w:sz w:val="22"/>
                <w:szCs w:val="22"/>
                <w:lang w:val="pl-PL"/>
              </w:rPr>
            </w:pPr>
            <w:bookmarkStart w:id="35" w:name="_Toc176776563"/>
          </w:p>
          <w:p w14:paraId="6525B298" w14:textId="77777777" w:rsidR="009F71D7" w:rsidRPr="0084538B" w:rsidRDefault="009F71D7" w:rsidP="0084538B">
            <w:pPr>
              <w:pStyle w:val="Nagwek3"/>
              <w:spacing w:before="0" w:line="20" w:lineRule="atLeast"/>
              <w:jc w:val="both"/>
              <w:outlineLvl w:val="2"/>
              <w:rPr>
                <w:rFonts w:ascii="CG Omega" w:hAnsi="CG Omega"/>
                <w:color w:val="auto"/>
                <w:sz w:val="22"/>
                <w:szCs w:val="22"/>
                <w:u w:val="single"/>
                <w:lang w:val="pl-PL"/>
              </w:rPr>
            </w:pPr>
            <w:r w:rsidRPr="0084538B">
              <w:rPr>
                <w:rFonts w:ascii="CG Omega" w:hAnsi="CG Omega"/>
                <w:color w:val="auto"/>
                <w:sz w:val="22"/>
                <w:szCs w:val="22"/>
                <w:u w:val="single"/>
                <w:lang w:val="pl-PL"/>
              </w:rPr>
              <w:t>Wymagania funkcjonalne w zakresie prowadzenia rejestrów tabelarycznych</w:t>
            </w:r>
            <w:bookmarkEnd w:id="35"/>
            <w:r w:rsidRPr="0084538B">
              <w:rPr>
                <w:rFonts w:ascii="CG Omega" w:hAnsi="CG Omega"/>
                <w:color w:val="auto"/>
                <w:sz w:val="22"/>
                <w:szCs w:val="22"/>
                <w:u w:val="single"/>
                <w:lang w:val="pl-PL"/>
              </w:rPr>
              <w:t xml:space="preserve"> </w:t>
            </w:r>
          </w:p>
          <w:p w14:paraId="724168E0" w14:textId="77777777" w:rsidR="009F71D7" w:rsidRPr="0084538B" w:rsidRDefault="009F71D7" w:rsidP="0084538B">
            <w:pPr>
              <w:pStyle w:val="Akapitzlist"/>
              <w:widowControl/>
              <w:numPr>
                <w:ilvl w:val="0"/>
                <w:numId w:val="155"/>
              </w:numPr>
              <w:spacing w:line="20" w:lineRule="atLeast"/>
              <w:ind w:left="408" w:hanging="408"/>
              <w:contextualSpacing/>
              <w:jc w:val="left"/>
              <w:rPr>
                <w:rFonts w:ascii="CG Omega" w:hAnsi="CG Omega"/>
                <w:i/>
                <w:iCs/>
                <w:sz w:val="22"/>
                <w:szCs w:val="22"/>
                <w:lang w:val="pl-PL"/>
              </w:rPr>
            </w:pPr>
            <w:r w:rsidRPr="0084538B">
              <w:rPr>
                <w:rFonts w:ascii="CG Omega" w:hAnsi="CG Omega"/>
                <w:sz w:val="22"/>
                <w:szCs w:val="22"/>
                <w:lang w:val="pl-PL"/>
              </w:rPr>
              <w:t>System musi umożliwiać prowadzenie rejestru obiektów w podziale na następujące elementy (grupy):</w:t>
            </w:r>
          </w:p>
          <w:p w14:paraId="52615CA6" w14:textId="77777777" w:rsidR="009F71D7" w:rsidRPr="0084538B" w:rsidRDefault="009F71D7" w:rsidP="0084538B">
            <w:pPr>
              <w:pStyle w:val="Akapitzlist"/>
              <w:widowControl/>
              <w:numPr>
                <w:ilvl w:val="1"/>
                <w:numId w:val="14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decyzje WZ;</w:t>
            </w:r>
          </w:p>
          <w:p w14:paraId="7C2C2F22" w14:textId="77777777" w:rsidR="009F71D7" w:rsidRPr="0084538B" w:rsidRDefault="009F71D7" w:rsidP="0084538B">
            <w:pPr>
              <w:pStyle w:val="Akapitzlist"/>
              <w:widowControl/>
              <w:numPr>
                <w:ilvl w:val="1"/>
                <w:numId w:val="14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decyzje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w:t>
            </w:r>
          </w:p>
          <w:p w14:paraId="46191B98" w14:textId="77777777" w:rsidR="009F71D7" w:rsidRPr="0084538B" w:rsidRDefault="009F71D7" w:rsidP="0084538B">
            <w:pPr>
              <w:pStyle w:val="Akapitzlist"/>
              <w:widowControl/>
              <w:numPr>
                <w:ilvl w:val="1"/>
                <w:numId w:val="14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Raporty;</w:t>
            </w:r>
          </w:p>
          <w:p w14:paraId="4C4473F4" w14:textId="77777777" w:rsidR="009F71D7" w:rsidRPr="0084538B" w:rsidRDefault="009F71D7" w:rsidP="0084538B">
            <w:pPr>
              <w:pStyle w:val="Akapitzlist"/>
              <w:widowControl/>
              <w:numPr>
                <w:ilvl w:val="1"/>
                <w:numId w:val="14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Załączniki;</w:t>
            </w:r>
          </w:p>
          <w:p w14:paraId="79213A65" w14:textId="77777777" w:rsidR="009F71D7" w:rsidRPr="0084538B" w:rsidRDefault="009F71D7" w:rsidP="0084538B">
            <w:pPr>
              <w:pStyle w:val="Akapitzlist"/>
              <w:widowControl/>
              <w:numPr>
                <w:ilvl w:val="1"/>
                <w:numId w:val="14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Inspektorzy;</w:t>
            </w:r>
          </w:p>
          <w:p w14:paraId="0ACA1DF8" w14:textId="77777777" w:rsidR="009F71D7" w:rsidRPr="0084538B" w:rsidRDefault="009F71D7" w:rsidP="0084538B">
            <w:pPr>
              <w:pStyle w:val="Akapitzlist"/>
              <w:widowControl/>
              <w:numPr>
                <w:ilvl w:val="1"/>
                <w:numId w:val="14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lastRenderedPageBreak/>
              <w:t>Sprawy;</w:t>
            </w:r>
          </w:p>
          <w:p w14:paraId="06EC6E84" w14:textId="77777777" w:rsidR="009F71D7" w:rsidRPr="0084538B" w:rsidRDefault="009F71D7" w:rsidP="0084538B">
            <w:pPr>
              <w:pStyle w:val="Akapitzlist"/>
              <w:widowControl/>
              <w:numPr>
                <w:ilvl w:val="1"/>
                <w:numId w:val="144"/>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Linie rozgraniczające lub zabudowy.</w:t>
            </w:r>
          </w:p>
          <w:p w14:paraId="37587301" w14:textId="77777777" w:rsidR="009F71D7" w:rsidRPr="0084538B" w:rsidRDefault="009F71D7" w:rsidP="0084538B">
            <w:pPr>
              <w:pStyle w:val="Nagwek4"/>
              <w:spacing w:before="0" w:line="20" w:lineRule="atLeast"/>
              <w:jc w:val="both"/>
              <w:outlineLvl w:val="3"/>
              <w:rPr>
                <w:rFonts w:ascii="CG Omega" w:hAnsi="CG Omega"/>
                <w:sz w:val="22"/>
                <w:szCs w:val="22"/>
                <w:lang w:val="pl-PL"/>
              </w:rPr>
            </w:pPr>
          </w:p>
          <w:p w14:paraId="5740B7EA" w14:textId="77777777" w:rsidR="009F71D7" w:rsidRPr="0084538B" w:rsidRDefault="009F71D7" w:rsidP="0084538B">
            <w:pPr>
              <w:pStyle w:val="Nagwek4"/>
              <w:spacing w:before="0" w:line="20" w:lineRule="atLeast"/>
              <w:jc w:val="both"/>
              <w:outlineLvl w:val="3"/>
              <w:rPr>
                <w:rFonts w:ascii="CG Omega" w:hAnsi="CG Omega"/>
                <w:color w:val="auto"/>
                <w:sz w:val="22"/>
                <w:szCs w:val="22"/>
                <w:lang w:val="pl-PL"/>
              </w:rPr>
            </w:pPr>
            <w:r w:rsidRPr="0084538B">
              <w:rPr>
                <w:rFonts w:ascii="CG Omega" w:hAnsi="CG Omega"/>
                <w:color w:val="auto"/>
                <w:sz w:val="22"/>
                <w:szCs w:val="22"/>
                <w:lang w:val="pl-PL"/>
              </w:rPr>
              <w:t>Wymagania funkcjonalne w zakresie prowadzenia rejestru tabelarycznego WZ/</w:t>
            </w:r>
            <w:proofErr w:type="spellStart"/>
            <w:r w:rsidRPr="0084538B">
              <w:rPr>
                <w:rFonts w:ascii="CG Omega" w:hAnsi="CG Omega"/>
                <w:color w:val="auto"/>
                <w:sz w:val="22"/>
                <w:szCs w:val="22"/>
                <w:lang w:val="pl-PL"/>
              </w:rPr>
              <w:t>ULiCP</w:t>
            </w:r>
            <w:proofErr w:type="spellEnd"/>
            <w:r w:rsidRPr="0084538B">
              <w:rPr>
                <w:rFonts w:ascii="CG Omega" w:hAnsi="CG Omega"/>
                <w:color w:val="auto"/>
                <w:sz w:val="22"/>
                <w:szCs w:val="22"/>
                <w:lang w:val="pl-PL"/>
              </w:rPr>
              <w:t xml:space="preserve"> </w:t>
            </w:r>
          </w:p>
          <w:p w14:paraId="68DC81F1"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prowadzenie rejestru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w formie oddzielnych widoków tabelarycznych.</w:t>
            </w:r>
          </w:p>
          <w:p w14:paraId="6E71F701"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gromadzenie danych o decyzjach WZ/</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w zakresie:</w:t>
            </w:r>
          </w:p>
          <w:p w14:paraId="251DD641"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Liczba porządkowa;</w:t>
            </w:r>
          </w:p>
          <w:p w14:paraId="04B13CE1"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Numer decyzji;</w:t>
            </w:r>
          </w:p>
          <w:p w14:paraId="1E793F3C"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Rok;</w:t>
            </w:r>
          </w:p>
          <w:p w14:paraId="2C7B9CD1"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Znak sprawy/sygnatura;</w:t>
            </w:r>
          </w:p>
          <w:p w14:paraId="1D3BC45C"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Typ decyzji;</w:t>
            </w:r>
          </w:p>
          <w:p w14:paraId="18E8CD60"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Rodzaj decyzji;</w:t>
            </w:r>
          </w:p>
          <w:p w14:paraId="361B8815"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Data wpływu wniosku;</w:t>
            </w:r>
          </w:p>
          <w:p w14:paraId="59406DE9"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Data rozpoczęcia;</w:t>
            </w:r>
          </w:p>
          <w:p w14:paraId="17C56D25"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Data wydania;</w:t>
            </w:r>
          </w:p>
          <w:p w14:paraId="0BF8F4B1"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Data uprawomocnienia;</w:t>
            </w:r>
          </w:p>
          <w:p w14:paraId="68CFF261"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 xml:space="preserve">Data </w:t>
            </w:r>
            <w:proofErr w:type="spellStart"/>
            <w:r w:rsidRPr="0084538B">
              <w:rPr>
                <w:rFonts w:ascii="CG Omega" w:hAnsi="CG Omega"/>
                <w:sz w:val="22"/>
                <w:szCs w:val="22"/>
                <w:lang w:val="pl-PL"/>
              </w:rPr>
              <w:t>uostatecznienia</w:t>
            </w:r>
            <w:proofErr w:type="spellEnd"/>
            <w:r w:rsidRPr="0084538B">
              <w:rPr>
                <w:rFonts w:ascii="CG Omega" w:hAnsi="CG Omega"/>
                <w:sz w:val="22"/>
                <w:szCs w:val="22"/>
                <w:lang w:val="pl-PL"/>
              </w:rPr>
              <w:t>;</w:t>
            </w:r>
          </w:p>
          <w:p w14:paraId="0C926967"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Status decyzji;</w:t>
            </w:r>
          </w:p>
          <w:p w14:paraId="67E2590D"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Powierzchnia ewidencyjna [ha];</w:t>
            </w:r>
          </w:p>
          <w:p w14:paraId="717F303F"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Rodzaj inwestycji;</w:t>
            </w:r>
          </w:p>
          <w:p w14:paraId="376AC9A3"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Organ wydający;</w:t>
            </w:r>
          </w:p>
          <w:p w14:paraId="16C649A9"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Nazwa i adres Wnioskodawcy;</w:t>
            </w:r>
          </w:p>
          <w:p w14:paraId="50048AE5"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Nazwa i adres Adresata;</w:t>
            </w:r>
          </w:p>
          <w:p w14:paraId="59515D5D"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Inspektor;</w:t>
            </w:r>
          </w:p>
          <w:p w14:paraId="2177A163"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Pełnomocnictwo;</w:t>
            </w:r>
          </w:p>
          <w:p w14:paraId="05771C53"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Streszczenie ustaleń decyzji;</w:t>
            </w:r>
          </w:p>
          <w:p w14:paraId="458648F6"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Numer działki/działek;</w:t>
            </w:r>
          </w:p>
          <w:p w14:paraId="4BA9D0AB"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Obręb;</w:t>
            </w:r>
          </w:p>
          <w:p w14:paraId="4CB71F04"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Miejscowość;</w:t>
            </w:r>
          </w:p>
          <w:p w14:paraId="282DAFB3"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proofErr w:type="spellStart"/>
            <w:r w:rsidRPr="0084538B">
              <w:rPr>
                <w:rFonts w:ascii="CG Omega" w:hAnsi="CG Omega"/>
                <w:sz w:val="22"/>
                <w:szCs w:val="22"/>
                <w:lang w:val="pl-PL"/>
              </w:rPr>
              <w:t>Teryt</w:t>
            </w:r>
            <w:proofErr w:type="spellEnd"/>
            <w:r w:rsidRPr="0084538B">
              <w:rPr>
                <w:rFonts w:ascii="CG Omega" w:hAnsi="CG Omega"/>
                <w:sz w:val="22"/>
                <w:szCs w:val="22"/>
                <w:lang w:val="pl-PL"/>
              </w:rPr>
              <w:t>;</w:t>
            </w:r>
          </w:p>
          <w:p w14:paraId="7BBA384C"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lastRenderedPageBreak/>
              <w:t>Rodzaj zabudowy;</w:t>
            </w:r>
          </w:p>
          <w:p w14:paraId="320EA662"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Maksymalna wysokość głównej kalenicy lub wysokość budynku [m];</w:t>
            </w:r>
          </w:p>
          <w:p w14:paraId="7711D14B"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Minimalna wysokość głównej kalenicy lub wysokość budynku [m];</w:t>
            </w:r>
          </w:p>
          <w:p w14:paraId="01972655"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Liczba kondygnacji;</w:t>
            </w:r>
          </w:p>
          <w:p w14:paraId="1EA63691"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Geometria dachu;</w:t>
            </w:r>
          </w:p>
          <w:p w14:paraId="6988082E"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Rodzaj projektowanego dachu;</w:t>
            </w:r>
          </w:p>
          <w:p w14:paraId="22AEB833"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Szerokość elewacji frontowej [m];</w:t>
            </w:r>
          </w:p>
          <w:p w14:paraId="23DD327A"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Dom do 70 m</w:t>
            </w:r>
            <w:r w:rsidRPr="0084538B">
              <w:rPr>
                <w:rFonts w:ascii="CG Omega" w:hAnsi="CG Omega"/>
                <w:sz w:val="22"/>
                <w:szCs w:val="22"/>
                <w:vertAlign w:val="superscript"/>
                <w:lang w:val="pl-PL"/>
              </w:rPr>
              <w:t>2</w:t>
            </w:r>
            <w:r w:rsidRPr="0084538B">
              <w:rPr>
                <w:rFonts w:ascii="CG Omega" w:hAnsi="CG Omega"/>
                <w:sz w:val="22"/>
                <w:szCs w:val="22"/>
                <w:lang w:val="pl-PL"/>
              </w:rPr>
              <w:t>;</w:t>
            </w:r>
          </w:p>
          <w:p w14:paraId="77E643C4"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Rodzaj robót budowlanych;</w:t>
            </w:r>
          </w:p>
          <w:p w14:paraId="57C2A10D"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Funkcja budynku;</w:t>
            </w:r>
          </w:p>
          <w:p w14:paraId="60A94A76"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Wskaźnik powierzchni zabudowy [%];</w:t>
            </w:r>
          </w:p>
          <w:p w14:paraId="599A696E"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Wskaźnik powierzchni biologicznie czynnej [%];</w:t>
            </w:r>
          </w:p>
          <w:p w14:paraId="13CB95A1"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Wysokość górnej krawędzi elewacji frontowej gzymsu lub attyki [m];</w:t>
            </w:r>
          </w:p>
          <w:p w14:paraId="0437EDDA"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Kąt nachylenia dachu [°];</w:t>
            </w:r>
          </w:p>
          <w:p w14:paraId="70AC65B0"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Rodzaj poddasza;</w:t>
            </w:r>
          </w:p>
          <w:p w14:paraId="20C5F232"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Dostęp do drogi publicznej;</w:t>
            </w:r>
          </w:p>
          <w:p w14:paraId="64E9394F"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Data zmiany decyzji;</w:t>
            </w:r>
          </w:p>
          <w:p w14:paraId="62488109"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Powód zmiany decyzji;</w:t>
            </w:r>
          </w:p>
          <w:p w14:paraId="128B2158"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Nazwa i adres wnioskodawcy (o zmianę decyzji);</w:t>
            </w:r>
          </w:p>
          <w:p w14:paraId="7E8AF618"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Data przeniesienia decyzji;</w:t>
            </w:r>
          </w:p>
          <w:p w14:paraId="341001B6"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Powód przeniesienia decyzji;</w:t>
            </w:r>
          </w:p>
          <w:p w14:paraId="651E7ADB"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Nazwa i adres wnioskodawcy (o przeniesienie decyzji);</w:t>
            </w:r>
          </w:p>
          <w:p w14:paraId="5D5C184C"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Data wygaśnięcia decyzji;</w:t>
            </w:r>
          </w:p>
          <w:p w14:paraId="311CF54D" w14:textId="77777777" w:rsidR="009F71D7" w:rsidRPr="0084538B" w:rsidRDefault="009F71D7" w:rsidP="0084538B">
            <w:pPr>
              <w:pStyle w:val="Akapitzlist"/>
              <w:widowControl/>
              <w:numPr>
                <w:ilvl w:val="1"/>
                <w:numId w:val="145"/>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Powód wygaśnięcia decyzji.</w:t>
            </w:r>
          </w:p>
          <w:p w14:paraId="3EFB4EB5"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wprowadzenie informacji o zawieszeniu postępowania o wydanie decyzji WZ/ULICP poprzez określenie daty zawieszenia postępowania oraz daty wznowienia postępowania. </w:t>
            </w:r>
          </w:p>
          <w:p w14:paraId="4A075763"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archiwizację decyzji oraz oznaczenie decyzji w wersjach roboczych.</w:t>
            </w:r>
          </w:p>
          <w:p w14:paraId="16B03E72"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samodzielnie definiowane wzoru sygnatury osobno dla WZ oraz osobno dla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z możliwością wykorzystania znaczników %</w:t>
            </w:r>
            <w:proofErr w:type="spellStart"/>
            <w:r w:rsidRPr="0084538B">
              <w:rPr>
                <w:rFonts w:ascii="CG Omega" w:hAnsi="CG Omega"/>
                <w:sz w:val="22"/>
                <w:szCs w:val="22"/>
                <w:lang w:val="pl-PL"/>
              </w:rPr>
              <w:t>lp</w:t>
            </w:r>
            <w:proofErr w:type="spellEnd"/>
            <w:r w:rsidRPr="0084538B">
              <w:rPr>
                <w:rFonts w:ascii="CG Omega" w:hAnsi="CG Omega"/>
                <w:sz w:val="22"/>
                <w:szCs w:val="22"/>
                <w:lang w:val="pl-PL"/>
              </w:rPr>
              <w:t>% i %rok% oraz zmiany wzoru w dowolnym momencie. Zmiana wzoru nie może powodować aktualizacji sygnatury w wydanych wcześniej decyzjach.</w:t>
            </w:r>
          </w:p>
          <w:p w14:paraId="025847DA"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samodzielne włączenie/wyłączenie automatycznego pobierania powierzchni decyzji na podstawie geometrii decyzji.</w:t>
            </w:r>
          </w:p>
          <w:p w14:paraId="0FC91EA9"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użytkownikowi wskazanie w polu Inspektor dowolnej pozycji z tabeli "Inspektorzy" wraz z możliwością dodania nowego inspektora z poziomu nowego okna w formularzu dodawania/edycji decyzji.</w:t>
            </w:r>
          </w:p>
          <w:p w14:paraId="31A9F02C"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uzależniać dostępność edycyjną atrybutów dedykowanych zmianie decyzji (data zmiany decyzji, powód zmiany decyzji, nazwa i adres wnioskodawcy (o zmianę decyzji)), przeniesieniu decyzji (data przeniesienia decyzji, powód przeniesienia decyzji, nazwa i adres wnioskodawcy (o przeniesienie decyzji)), wygaśnięciu decyzji (data wygaśnięcia decyzji, powód wygaśnięcia decyzji) od wartości wskazanej w atrybucie rodzaj decyzji. Atrybuty bez dostępności edycyjnej w danym momencie, muszą przechowywać poprzednio wprowadzoną wartość (atrybuty nie mogą się czyścić). </w:t>
            </w:r>
          </w:p>
          <w:p w14:paraId="5F6F89FF"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wizualizację zarówno pełnego rejestru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jak i wybranych pozycji z rejestru na mapie na oddzielnej, dedykowanej ku temu warstwie.</w:t>
            </w:r>
          </w:p>
          <w:p w14:paraId="550DD673"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personalizację rejestru w formie tabelarycznej poprzez samodzielnie wskazanie kolumn, które powinny wyświetlać się w rejestrze oraz określenie ich kolejności.</w:t>
            </w:r>
          </w:p>
          <w:p w14:paraId="0EE8D950"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dodawanie, edytowanie oraz usuwanie decyzji z poziomu tabeli.</w:t>
            </w:r>
          </w:p>
          <w:p w14:paraId="15E59C3F"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importowanie nowych decyzji do rejestru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na podstawie pliku *.</w:t>
            </w:r>
            <w:proofErr w:type="spellStart"/>
            <w:r w:rsidRPr="0084538B">
              <w:rPr>
                <w:rFonts w:ascii="CG Omega" w:hAnsi="CG Omega"/>
                <w:sz w:val="22"/>
                <w:szCs w:val="22"/>
                <w:lang w:val="pl-PL"/>
              </w:rPr>
              <w:t>shp</w:t>
            </w:r>
            <w:proofErr w:type="spellEnd"/>
            <w:r w:rsidRPr="0084538B">
              <w:rPr>
                <w:rFonts w:ascii="CG Omega" w:hAnsi="CG Omega"/>
                <w:sz w:val="22"/>
                <w:szCs w:val="22"/>
                <w:lang w:val="pl-PL"/>
              </w:rPr>
              <w:t xml:space="preserve"> z geometrią.</w:t>
            </w:r>
          </w:p>
          <w:p w14:paraId="24A7C99F"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przeszukiwanie rejestru po ciągu znaków w dowolnym atrybucie wyświetlanym w widoku rejestru decyzji.</w:t>
            </w:r>
          </w:p>
          <w:p w14:paraId="53EE9D18"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filtrowanie rejestru co najmniej po następujących atrybutach: rok, rodzaj decyzji, status decyzji, obręb, dane wnioskodawcy, data wydania, data uprawomocnienia, powierzchnia ewidencyjna [ha], rodzaj zabudowy, numer działki, znak sprawy/sygnatura, numer decyzji, dom do 70 m2 (tak/nie), decyzja archiwalna (tak/nie), decyzja w wersji roboczej (tak/nie).</w:t>
            </w:r>
          </w:p>
          <w:p w14:paraId="040D94BD"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sortowanie rejestru po dowolnej kolumnie wyświetlanej w rejestrze tabelarycznym.</w:t>
            </w:r>
          </w:p>
          <w:p w14:paraId="180FC32C"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pobieranie zawartości rejestru decyzji do formatu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 *.xls, *.</w:t>
            </w:r>
            <w:proofErr w:type="spellStart"/>
            <w:r w:rsidRPr="0084538B">
              <w:rPr>
                <w:rFonts w:ascii="CG Omega" w:hAnsi="CG Omega"/>
                <w:sz w:val="22"/>
                <w:szCs w:val="22"/>
                <w:lang w:val="pl-PL"/>
              </w:rPr>
              <w:t>doc</w:t>
            </w:r>
            <w:proofErr w:type="spellEnd"/>
            <w:r w:rsidRPr="0084538B">
              <w:rPr>
                <w:rFonts w:ascii="CG Omega" w:hAnsi="CG Omega"/>
                <w:sz w:val="22"/>
                <w:szCs w:val="22"/>
                <w:lang w:val="pl-PL"/>
              </w:rPr>
              <w:t xml:space="preserve"> oraz *.pdf.</w:t>
            </w:r>
          </w:p>
          <w:p w14:paraId="2FBF1E6A"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pobieranie zawartości rejestr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do formatu *.pdf samoczynnie, bez konieczności konfigurowania ustawień narzędzia drukowania widoku przeglądarki do *.pdf</w:t>
            </w:r>
          </w:p>
          <w:p w14:paraId="51FEA186"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pobieranie do formatu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 *.</w:t>
            </w:r>
            <w:proofErr w:type="spellStart"/>
            <w:r w:rsidRPr="0084538B">
              <w:rPr>
                <w:rFonts w:ascii="CG Omega" w:hAnsi="CG Omega"/>
                <w:sz w:val="22"/>
                <w:szCs w:val="22"/>
                <w:lang w:val="pl-PL"/>
              </w:rPr>
              <w:t>gml</w:t>
            </w:r>
            <w:proofErr w:type="spellEnd"/>
            <w:r w:rsidRPr="0084538B">
              <w:rPr>
                <w:rFonts w:ascii="CG Omega" w:hAnsi="CG Omega"/>
                <w:sz w:val="22"/>
                <w:szCs w:val="22"/>
                <w:lang w:val="pl-PL"/>
              </w:rPr>
              <w:t>, *.</w:t>
            </w:r>
            <w:proofErr w:type="spellStart"/>
            <w:r w:rsidRPr="0084538B">
              <w:rPr>
                <w:rFonts w:ascii="CG Omega" w:hAnsi="CG Omega"/>
                <w:sz w:val="22"/>
                <w:szCs w:val="22"/>
                <w:lang w:val="pl-PL"/>
              </w:rPr>
              <w:t>dxf</w:t>
            </w:r>
            <w:proofErr w:type="spellEnd"/>
            <w:r w:rsidRPr="0084538B">
              <w:rPr>
                <w:rFonts w:ascii="CG Omega" w:hAnsi="CG Omega"/>
                <w:sz w:val="22"/>
                <w:szCs w:val="22"/>
                <w:lang w:val="pl-PL"/>
              </w:rPr>
              <w:t xml:space="preserve"> wybranych kolumn z bazy danych zarówno pełnego rejestru decyzji jak i wybranych pozycji z rejestru.</w:t>
            </w:r>
          </w:p>
          <w:p w14:paraId="3087636D"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pobieranie zarówno wszystkich atrybutów z bazy danych jak i wybranych kolumn z bazy danych w formacie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 xml:space="preserve"> dla wszystkich obiektów w rejestrze oraz dla wybranych przez użytkownika obiektów. System musi umożliwić wybranie kolumn w bazie danych, według których ma zostać posortowany pobrany rejestr. </w:t>
            </w:r>
          </w:p>
          <w:p w14:paraId="54FE2CF4"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jednoczesną edycję wybranych pozycji z rejestru w zakresie co najmniej następujących atrybutów: rodzaj decyzji, rodzaj zabudowy, status decyzji, decyzja archiwalna, nazwa organu wydającego.</w:t>
            </w:r>
          </w:p>
          <w:p w14:paraId="360F7D1C"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przeglądanie listy dodanych załączników do decyzji po kliknięciu w hiperłącze odsyłające do właściwego rejestru załączników z poziomu rejestru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Hiperłącze musi być zapisane w widoku rejestru jako liczba odpowiadająca liczbie załączników dodanych do decyzji.</w:t>
            </w:r>
          </w:p>
          <w:p w14:paraId="0B3F674D"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przypisywanie każdej decyzji atrybutów geometrycznych (lokalizacyjnych) poprzez uruchomienie narzędzia dodawania geometrii z poziomu rejestru tabelarycznego.</w:t>
            </w:r>
          </w:p>
          <w:p w14:paraId="1A6ABD6E"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wyświetlanie historii działki w zakresie wszystkich wydanych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na jej obszarze. </w:t>
            </w:r>
          </w:p>
          <w:p w14:paraId="0BF1F13E"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połączenie co najmniej dwóch decyzji o geometrii liniowej, </w:t>
            </w:r>
            <w:proofErr w:type="spellStart"/>
            <w:r w:rsidRPr="0084538B">
              <w:rPr>
                <w:rFonts w:ascii="CG Omega" w:hAnsi="CG Omega"/>
                <w:sz w:val="22"/>
                <w:szCs w:val="22"/>
                <w:lang w:val="pl-PL"/>
              </w:rPr>
              <w:t>multiliniowej</w:t>
            </w:r>
            <w:proofErr w:type="spellEnd"/>
            <w:r w:rsidRPr="0084538B">
              <w:rPr>
                <w:rFonts w:ascii="CG Omega" w:hAnsi="CG Omega"/>
                <w:sz w:val="22"/>
                <w:szCs w:val="22"/>
                <w:lang w:val="pl-PL"/>
              </w:rPr>
              <w:t xml:space="preserve"> w jedną decyzję z geometrią </w:t>
            </w:r>
            <w:proofErr w:type="spellStart"/>
            <w:r w:rsidRPr="0084538B">
              <w:rPr>
                <w:rFonts w:ascii="CG Omega" w:hAnsi="CG Omega"/>
                <w:sz w:val="22"/>
                <w:szCs w:val="22"/>
                <w:lang w:val="pl-PL"/>
              </w:rPr>
              <w:t>multiliniową</w:t>
            </w:r>
            <w:proofErr w:type="spellEnd"/>
            <w:r w:rsidRPr="0084538B">
              <w:rPr>
                <w:rFonts w:ascii="CG Omega" w:hAnsi="CG Omega"/>
                <w:sz w:val="22"/>
                <w:szCs w:val="22"/>
                <w:lang w:val="pl-PL"/>
              </w:rPr>
              <w:t xml:space="preserve"> zarówno z poziomu mapy jak i z poziomu rejestru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w:t>
            </w:r>
          </w:p>
          <w:p w14:paraId="5BC0878D"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połączenie co najmniej dwóch decyzji o geometrii punktowej, </w:t>
            </w:r>
            <w:proofErr w:type="spellStart"/>
            <w:r w:rsidRPr="0084538B">
              <w:rPr>
                <w:rFonts w:ascii="CG Omega" w:hAnsi="CG Omega"/>
                <w:sz w:val="22"/>
                <w:szCs w:val="22"/>
                <w:lang w:val="pl-PL"/>
              </w:rPr>
              <w:t>multipunktowej</w:t>
            </w:r>
            <w:proofErr w:type="spellEnd"/>
            <w:r w:rsidRPr="0084538B">
              <w:rPr>
                <w:rFonts w:ascii="CG Omega" w:hAnsi="CG Omega"/>
                <w:sz w:val="22"/>
                <w:szCs w:val="22"/>
                <w:lang w:val="pl-PL"/>
              </w:rPr>
              <w:t xml:space="preserve"> w jedną decyzję z geometrią </w:t>
            </w:r>
            <w:proofErr w:type="spellStart"/>
            <w:r w:rsidRPr="0084538B">
              <w:rPr>
                <w:rFonts w:ascii="CG Omega" w:hAnsi="CG Omega"/>
                <w:sz w:val="22"/>
                <w:szCs w:val="22"/>
                <w:lang w:val="pl-PL"/>
              </w:rPr>
              <w:t>multipunktową</w:t>
            </w:r>
            <w:proofErr w:type="spellEnd"/>
            <w:r w:rsidRPr="0084538B">
              <w:rPr>
                <w:rFonts w:ascii="CG Omega" w:hAnsi="CG Omega"/>
                <w:sz w:val="22"/>
                <w:szCs w:val="22"/>
                <w:lang w:val="pl-PL"/>
              </w:rPr>
              <w:t xml:space="preserve"> zarówno z poziomu mapy jak i z poziomu rejestru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w:t>
            </w:r>
          </w:p>
          <w:p w14:paraId="041D16A0"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połączenie co najmniej dwóch decyzji o geometrii poligonowej, </w:t>
            </w:r>
            <w:proofErr w:type="spellStart"/>
            <w:r w:rsidRPr="0084538B">
              <w:rPr>
                <w:rFonts w:ascii="CG Omega" w:hAnsi="CG Omega"/>
                <w:sz w:val="22"/>
                <w:szCs w:val="22"/>
                <w:lang w:val="pl-PL"/>
              </w:rPr>
              <w:t>multipoligonowej</w:t>
            </w:r>
            <w:proofErr w:type="spellEnd"/>
            <w:r w:rsidRPr="0084538B">
              <w:rPr>
                <w:rFonts w:ascii="CG Omega" w:hAnsi="CG Omega"/>
                <w:sz w:val="22"/>
                <w:szCs w:val="22"/>
                <w:lang w:val="pl-PL"/>
              </w:rPr>
              <w:t xml:space="preserve"> w jedną decyzję z geometrią </w:t>
            </w:r>
            <w:proofErr w:type="spellStart"/>
            <w:r w:rsidRPr="0084538B">
              <w:rPr>
                <w:rFonts w:ascii="CG Omega" w:hAnsi="CG Omega"/>
                <w:sz w:val="22"/>
                <w:szCs w:val="22"/>
                <w:lang w:val="pl-PL"/>
              </w:rPr>
              <w:t>multipoligonową</w:t>
            </w:r>
            <w:proofErr w:type="spellEnd"/>
            <w:r w:rsidRPr="0084538B">
              <w:rPr>
                <w:rFonts w:ascii="CG Omega" w:hAnsi="CG Omega"/>
                <w:sz w:val="22"/>
                <w:szCs w:val="22"/>
                <w:lang w:val="pl-PL"/>
              </w:rPr>
              <w:t xml:space="preserve"> zarówno z poziomu mapy jak i z poziomu rejestru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w:t>
            </w:r>
          </w:p>
          <w:p w14:paraId="6AF9A8E7"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automatycznie zliczać liczbę dni upływających od daty wpływu wniosku. W przypadku zawieszenia postępowania, liczba dni upływających między datą zawieszenia, a datą wznowienia postępowania nie może być uwzględniana. </w:t>
            </w:r>
          </w:p>
          <w:p w14:paraId="06D18947"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informować użytkownika o łącznej liczbie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bez uzupełnionej daty wydania, dla których czas na wydanie decyzji jest aktualnie krótszy niż 14 dni.</w:t>
            </w:r>
          </w:p>
          <w:p w14:paraId="2F8C16E0"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tworzenie nowych decyzji na podstawie istniejącej decyzji. W przypadku tworzenia nowej decyzji na podstawie istniejącej, wybrane atrybuty z poprzedniej decyzji (tj. dane dot. położenia, zabudowy oraz geometrii) muszą być samoczynnie kopiowane do nowej decyzji. </w:t>
            </w:r>
          </w:p>
          <w:p w14:paraId="2C565E0D"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grupowanie decyzji poprzez przypisywanie im unikalnych atrybutów identyfikujących, etykiet (</w:t>
            </w:r>
            <w:proofErr w:type="spellStart"/>
            <w:r w:rsidRPr="0084538B">
              <w:rPr>
                <w:rFonts w:ascii="CG Omega" w:hAnsi="CG Omega"/>
                <w:sz w:val="22"/>
                <w:szCs w:val="22"/>
                <w:lang w:val="pl-PL"/>
              </w:rPr>
              <w:t>tagów</w:t>
            </w:r>
            <w:proofErr w:type="spellEnd"/>
            <w:r w:rsidRPr="0084538B">
              <w:rPr>
                <w:rFonts w:ascii="CG Omega" w:hAnsi="CG Omega"/>
                <w:sz w:val="22"/>
                <w:szCs w:val="22"/>
                <w:lang w:val="pl-PL"/>
              </w:rPr>
              <w:t>).</w:t>
            </w:r>
          </w:p>
          <w:p w14:paraId="0862E7ED" w14:textId="77777777" w:rsidR="009F71D7" w:rsidRPr="0084538B" w:rsidRDefault="009F71D7" w:rsidP="0084538B">
            <w:pPr>
              <w:pStyle w:val="Akapitzlist"/>
              <w:widowControl/>
              <w:numPr>
                <w:ilvl w:val="0"/>
                <w:numId w:val="156"/>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samoczynnie tworzyć sprawę po dodaniu nowej decyzji do systemu, jeżeli sygnatura decyzji nie zostanie odnaleziona w rejestrze spraw. W przypadku, gdy sygnatura zostanie odnaleziona w rejestrze spraw, system musi </w:t>
            </w:r>
            <w:r w:rsidRPr="0084538B">
              <w:rPr>
                <w:rFonts w:ascii="CG Omega" w:hAnsi="CG Omega"/>
                <w:sz w:val="22"/>
                <w:szCs w:val="22"/>
                <w:lang w:val="pl-PL"/>
              </w:rPr>
              <w:lastRenderedPageBreak/>
              <w:t xml:space="preserve">samoczynnie dodawać decyzję do sprawy. Przeszukiwanie rejestru spraw musi odbywać się samoczynnie w momencie zatwierdzenia dodawania decyzji do rejestru wydanych decyzji WZ oraz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W przypadku tworzenia sprawy, wybrane atrybuty z decyzji muszą kopiować się samoczynnie do sprawy.</w:t>
            </w:r>
          </w:p>
          <w:p w14:paraId="55682259" w14:textId="77777777" w:rsidR="009F71D7" w:rsidRPr="0084538B" w:rsidRDefault="009F71D7" w:rsidP="0084538B">
            <w:pPr>
              <w:pStyle w:val="Nagwek4"/>
              <w:spacing w:before="0" w:line="20" w:lineRule="atLeast"/>
              <w:jc w:val="both"/>
              <w:outlineLvl w:val="3"/>
              <w:rPr>
                <w:rFonts w:ascii="CG Omega" w:hAnsi="CG Omega"/>
                <w:sz w:val="22"/>
                <w:szCs w:val="22"/>
                <w:lang w:val="pl-PL"/>
              </w:rPr>
            </w:pPr>
          </w:p>
          <w:p w14:paraId="16FA9377" w14:textId="77777777" w:rsidR="009F71D7" w:rsidRPr="0084538B" w:rsidRDefault="009F71D7" w:rsidP="0084538B">
            <w:pPr>
              <w:pStyle w:val="Nagwek4"/>
              <w:spacing w:before="0" w:line="20" w:lineRule="atLeast"/>
              <w:jc w:val="both"/>
              <w:outlineLvl w:val="3"/>
              <w:rPr>
                <w:rFonts w:ascii="CG Omega" w:hAnsi="CG Omega"/>
                <w:sz w:val="22"/>
                <w:szCs w:val="22"/>
                <w:lang w:val="pl-PL"/>
              </w:rPr>
            </w:pPr>
            <w:r w:rsidRPr="0084538B">
              <w:rPr>
                <w:rFonts w:ascii="CG Omega" w:hAnsi="CG Omega"/>
                <w:color w:val="auto"/>
                <w:sz w:val="22"/>
                <w:szCs w:val="22"/>
                <w:lang w:val="pl-PL"/>
              </w:rPr>
              <w:t>Wymagania funkcjonalne w zakresie prowadzenia rejestru tabelarycznego spraw</w:t>
            </w:r>
          </w:p>
          <w:p w14:paraId="25F7FB9F" w14:textId="77777777" w:rsidR="009F71D7" w:rsidRPr="0084538B" w:rsidRDefault="009F71D7" w:rsidP="0084538B">
            <w:pPr>
              <w:pStyle w:val="Akapitzlist"/>
              <w:widowControl/>
              <w:numPr>
                <w:ilvl w:val="0"/>
                <w:numId w:val="14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prowadzenie rejestru spraw w zakresie wydawania decyzji </w:t>
            </w:r>
            <w:proofErr w:type="spellStart"/>
            <w:r w:rsidRPr="0084538B">
              <w:rPr>
                <w:rFonts w:ascii="CG Omega" w:hAnsi="CG Omega"/>
                <w:sz w:val="22"/>
                <w:szCs w:val="22"/>
                <w:lang w:val="pl-PL"/>
              </w:rPr>
              <w:t>WZiZT</w:t>
            </w:r>
            <w:proofErr w:type="spellEnd"/>
            <w:r w:rsidRPr="0084538B">
              <w:rPr>
                <w:rFonts w:ascii="CG Omega" w:hAnsi="CG Omega"/>
                <w:sz w:val="22"/>
                <w:szCs w:val="22"/>
                <w:lang w:val="pl-PL"/>
              </w:rPr>
              <w:t xml:space="preserve"> w formie tabelarycznej.</w:t>
            </w:r>
          </w:p>
          <w:p w14:paraId="357CCFDD" w14:textId="77777777" w:rsidR="009F71D7" w:rsidRPr="0084538B" w:rsidRDefault="009F71D7" w:rsidP="0084538B">
            <w:pPr>
              <w:pStyle w:val="Akapitzlist"/>
              <w:widowControl/>
              <w:numPr>
                <w:ilvl w:val="0"/>
                <w:numId w:val="14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dodawanie, modyfikowanie oraz usuwanie spraw bezpośrednio z poziomu rejestru tabelarycznego.</w:t>
            </w:r>
          </w:p>
          <w:p w14:paraId="103F279B" w14:textId="77777777" w:rsidR="009F71D7" w:rsidRPr="0084538B" w:rsidRDefault="009F71D7" w:rsidP="0084538B">
            <w:pPr>
              <w:pStyle w:val="Akapitzlist"/>
              <w:widowControl/>
              <w:numPr>
                <w:ilvl w:val="0"/>
                <w:numId w:val="14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przejście do widoku podglądu atrybutów opisowych sprawy bezpośrednio z poziomu rejestru tabelarycznego.</w:t>
            </w:r>
          </w:p>
          <w:p w14:paraId="61DF2260" w14:textId="77777777" w:rsidR="009F71D7" w:rsidRPr="0084538B" w:rsidRDefault="009F71D7" w:rsidP="0084538B">
            <w:pPr>
              <w:pStyle w:val="Akapitzlist"/>
              <w:widowControl/>
              <w:numPr>
                <w:ilvl w:val="0"/>
                <w:numId w:val="14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automatyczne tworzenie sprawy w rejestrze spraw po dodaniu decyzji w systemie. System musi samoczynnie kopiować atrybuty decyzji do sprawy.</w:t>
            </w:r>
          </w:p>
          <w:p w14:paraId="48369823" w14:textId="77777777" w:rsidR="009F71D7" w:rsidRPr="0084538B" w:rsidRDefault="009F71D7" w:rsidP="0084538B">
            <w:pPr>
              <w:pStyle w:val="Akapitzlist"/>
              <w:widowControl/>
              <w:numPr>
                <w:ilvl w:val="0"/>
                <w:numId w:val="14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gromadzenie w rejestrze następujących danych o sprawach: status, typ decyzji, rodzaj decyzji, sygnatura, numer sprawy nadany w urzędzie, data wpływu wniosku, identyfikator działki, obręb, rodzaj inwestycji, imię i nazwisko wnioskodawcy, adres wnioskodawcy, imię i nazwisko osoby prowadzącej sprawę, uwagi.</w:t>
            </w:r>
          </w:p>
          <w:p w14:paraId="717759B1" w14:textId="77777777" w:rsidR="009F71D7" w:rsidRPr="0084538B" w:rsidRDefault="009F71D7" w:rsidP="0084538B">
            <w:pPr>
              <w:pStyle w:val="Akapitzlist"/>
              <w:widowControl/>
              <w:numPr>
                <w:ilvl w:val="0"/>
                <w:numId w:val="14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filtrowanie rejestru co najmniej po następujących atrybutach: obręb, status, typ decyzji, osoba prowadząca, data wpływu wniosku.</w:t>
            </w:r>
          </w:p>
          <w:p w14:paraId="0AB8D97C" w14:textId="77777777" w:rsidR="009F71D7" w:rsidRPr="0084538B" w:rsidRDefault="009F71D7" w:rsidP="0084538B">
            <w:pPr>
              <w:pStyle w:val="Akapitzlist"/>
              <w:widowControl/>
              <w:numPr>
                <w:ilvl w:val="0"/>
                <w:numId w:val="14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umożliwić przeszukiwanie rejestru po ciągu znaków w dowolnym atrybucie wyświetlanym w widoku rejestru spraw w formie tabelarycznej. </w:t>
            </w:r>
          </w:p>
          <w:p w14:paraId="707C1906" w14:textId="77777777" w:rsidR="009F71D7" w:rsidRPr="0084538B" w:rsidRDefault="009F71D7" w:rsidP="0084538B">
            <w:pPr>
              <w:pStyle w:val="Akapitzlist"/>
              <w:widowControl/>
              <w:numPr>
                <w:ilvl w:val="0"/>
                <w:numId w:val="14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sortowanie rejestru po dowolnej kolumnie wyświetlanej w rejestrze tabelarycznym.</w:t>
            </w:r>
          </w:p>
          <w:p w14:paraId="63D8F71C" w14:textId="77777777" w:rsidR="009F71D7" w:rsidRPr="0084538B" w:rsidRDefault="009F71D7" w:rsidP="0084538B">
            <w:pPr>
              <w:pStyle w:val="Akapitzlist"/>
              <w:widowControl/>
              <w:numPr>
                <w:ilvl w:val="0"/>
                <w:numId w:val="14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jednoczesne pobieranie do formatu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 xml:space="preserve"> wszystkich kolumn z bazy danych, zarówno pełnego rejestru spraw jak i samodzielnie wybranych pozycji z rejestru.</w:t>
            </w:r>
          </w:p>
          <w:p w14:paraId="158CD7CC" w14:textId="77777777" w:rsidR="009F71D7" w:rsidRPr="0084538B" w:rsidRDefault="009F71D7" w:rsidP="0084538B">
            <w:pPr>
              <w:pStyle w:val="Akapitzlist"/>
              <w:widowControl/>
              <w:numPr>
                <w:ilvl w:val="0"/>
                <w:numId w:val="14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pobieranie zawartości rejestru spraw do formatu *.pdf,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 *.xls, *.txt. *.doc.</w:t>
            </w:r>
          </w:p>
          <w:p w14:paraId="573F72CB" w14:textId="77777777" w:rsidR="009F71D7" w:rsidRPr="0084538B" w:rsidRDefault="009F71D7" w:rsidP="0084538B">
            <w:pPr>
              <w:pStyle w:val="Akapitzlist"/>
              <w:widowControl/>
              <w:numPr>
                <w:ilvl w:val="0"/>
                <w:numId w:val="14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pobieranie zawartości rejestru spraw do formatu *.pdf samoczynnie, bez konieczności konfigurowania ustawień narzędzia drukowania widoku przeglądarki do *.pdf.</w:t>
            </w:r>
          </w:p>
          <w:p w14:paraId="3823ACBD" w14:textId="77777777" w:rsidR="009F71D7" w:rsidRPr="0084538B" w:rsidRDefault="009F71D7" w:rsidP="0084538B">
            <w:pPr>
              <w:pStyle w:val="Akapitzlist"/>
              <w:widowControl/>
              <w:numPr>
                <w:ilvl w:val="0"/>
                <w:numId w:val="14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przeglądanie listy dodanych decyzji, po kliknięciu w hiperłącze odsyłające do właściwego rejestru decyzji z poziomu rejestru spraw. Hiperłącze musi być zapisane w widoku rejestru jako liczba odpowiadająca liczbie decyzji dodanych do sprawy.</w:t>
            </w:r>
          </w:p>
          <w:p w14:paraId="4BA6A414" w14:textId="77777777" w:rsidR="009F71D7" w:rsidRPr="0084538B" w:rsidRDefault="009F71D7" w:rsidP="0084538B">
            <w:pPr>
              <w:pStyle w:val="Akapitzlist"/>
              <w:widowControl/>
              <w:numPr>
                <w:ilvl w:val="0"/>
                <w:numId w:val="14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przeglądanie listy analiz urbanistycznych powiązanych ze sprawą, po kliknięciu w hiperłącze odsyłające do właściwego rejestru analiz urbanistycznych z poziomu rejestru spraw. Hiperłącze musi być zapisane w widoku rejestru jako liczba odpowiadająca liczbie analiz dodanych do sprawy.</w:t>
            </w:r>
          </w:p>
          <w:p w14:paraId="52F16FCD" w14:textId="77777777" w:rsidR="009F71D7" w:rsidRPr="0084538B" w:rsidRDefault="009F71D7" w:rsidP="0084538B">
            <w:pPr>
              <w:pStyle w:val="Akapitzlist"/>
              <w:widowControl/>
              <w:numPr>
                <w:ilvl w:val="0"/>
                <w:numId w:val="14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lastRenderedPageBreak/>
              <w:t>System musi umożliwiać dodawanie nowej analizy urbanistycznej na podstawie sprawy. W przypadku tworzenia nowej analizy urbanistycznej na sprawy, wybrane atrybuty sprawy muszą być samoczynnie kopiowane do nowej decyzji.</w:t>
            </w:r>
          </w:p>
          <w:p w14:paraId="135AF1D4" w14:textId="77777777" w:rsidR="009F71D7" w:rsidRPr="0084538B" w:rsidRDefault="009F71D7" w:rsidP="0084538B">
            <w:pPr>
              <w:pStyle w:val="Akapitzlist"/>
              <w:widowControl/>
              <w:numPr>
                <w:ilvl w:val="0"/>
                <w:numId w:val="14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 xml:space="preserve">System musi umożliwiać dodawanie istniejącej analizy urbanistycznej na podstawie sprawy. </w:t>
            </w:r>
          </w:p>
          <w:p w14:paraId="22FC0A24" w14:textId="77777777" w:rsidR="009F71D7" w:rsidRPr="0084538B" w:rsidRDefault="009F71D7" w:rsidP="0084538B">
            <w:pPr>
              <w:pStyle w:val="Akapitzlist"/>
              <w:widowControl/>
              <w:numPr>
                <w:ilvl w:val="0"/>
                <w:numId w:val="146"/>
              </w:numPr>
              <w:spacing w:line="20" w:lineRule="atLeast"/>
              <w:ind w:left="408" w:hanging="425"/>
              <w:contextualSpacing/>
              <w:jc w:val="left"/>
              <w:rPr>
                <w:rFonts w:ascii="CG Omega" w:hAnsi="CG Omega"/>
                <w:sz w:val="22"/>
                <w:szCs w:val="22"/>
                <w:lang w:val="pl-PL"/>
              </w:rPr>
            </w:pPr>
            <w:r w:rsidRPr="0084538B">
              <w:rPr>
                <w:rFonts w:ascii="CG Omega" w:hAnsi="CG Omega"/>
                <w:sz w:val="22"/>
                <w:szCs w:val="22"/>
                <w:lang w:val="pl-PL"/>
              </w:rPr>
              <w:t>System musi umożliwiać dodawanie nowej decyzji na podstawie sprawy. W przypadku tworzenia nowej decyzji na sprawy, wybrane atrybuty sprawy muszą być samoczynnie kopiowane do nowej decyzji.</w:t>
            </w:r>
          </w:p>
          <w:p w14:paraId="3A1DBC6E" w14:textId="77777777" w:rsidR="009F71D7" w:rsidRPr="0084538B" w:rsidRDefault="009F71D7" w:rsidP="0084538B">
            <w:pPr>
              <w:pStyle w:val="Nagwek4"/>
              <w:spacing w:before="0" w:line="20" w:lineRule="atLeast"/>
              <w:jc w:val="both"/>
              <w:outlineLvl w:val="3"/>
              <w:rPr>
                <w:rFonts w:ascii="CG Omega" w:hAnsi="CG Omega"/>
                <w:color w:val="auto"/>
                <w:sz w:val="22"/>
                <w:szCs w:val="22"/>
                <w:lang w:val="pl-PL"/>
              </w:rPr>
            </w:pPr>
            <w:r w:rsidRPr="0084538B">
              <w:rPr>
                <w:rFonts w:ascii="CG Omega" w:hAnsi="CG Omega"/>
                <w:color w:val="auto"/>
                <w:sz w:val="22"/>
                <w:szCs w:val="22"/>
                <w:lang w:val="pl-PL"/>
              </w:rPr>
              <w:lastRenderedPageBreak/>
              <w:t>Wymagania funkcjonalne w zakresie prowadzenia rejestru tabelarycznego linii rozgraniczających/zabudowy</w:t>
            </w:r>
          </w:p>
          <w:p w14:paraId="21D28807" w14:textId="77777777" w:rsidR="009F71D7" w:rsidRPr="0084538B" w:rsidRDefault="009F71D7" w:rsidP="0084538B">
            <w:pPr>
              <w:pStyle w:val="Nagwek4"/>
              <w:numPr>
                <w:ilvl w:val="0"/>
                <w:numId w:val="147"/>
              </w:numPr>
              <w:spacing w:before="0" w:line="20" w:lineRule="atLeast"/>
              <w:ind w:left="408" w:hanging="408"/>
              <w:jc w:val="both"/>
              <w:outlineLvl w:val="3"/>
              <w:rPr>
                <w:rFonts w:ascii="CG Omega" w:hAnsi="CG Omega" w:cstheme="minorHAnsi"/>
                <w:i w:val="0"/>
                <w:iCs w:val="0"/>
                <w:color w:val="auto"/>
                <w:sz w:val="22"/>
                <w:szCs w:val="22"/>
                <w:lang w:val="pl-PL"/>
              </w:rPr>
            </w:pPr>
            <w:r w:rsidRPr="0084538B">
              <w:rPr>
                <w:rFonts w:ascii="CG Omega" w:hAnsi="CG Omega" w:cstheme="minorHAnsi"/>
                <w:i w:val="0"/>
                <w:iCs w:val="0"/>
                <w:color w:val="auto"/>
                <w:sz w:val="22"/>
                <w:szCs w:val="22"/>
                <w:lang w:val="pl-PL"/>
              </w:rPr>
              <w:t>System musi umożliwiać prowadzenie rejestr linii rozgraniczających/zabudowy w formie tabelarycznej.</w:t>
            </w:r>
          </w:p>
          <w:p w14:paraId="24B933A2" w14:textId="77777777" w:rsidR="009F71D7" w:rsidRPr="0084538B" w:rsidRDefault="009F71D7" w:rsidP="0084538B">
            <w:pPr>
              <w:pStyle w:val="Nagwek4"/>
              <w:numPr>
                <w:ilvl w:val="0"/>
                <w:numId w:val="147"/>
              </w:numPr>
              <w:spacing w:before="0" w:line="20" w:lineRule="atLeast"/>
              <w:ind w:left="408" w:hanging="408"/>
              <w:jc w:val="both"/>
              <w:outlineLvl w:val="3"/>
              <w:rPr>
                <w:rFonts w:ascii="CG Omega" w:hAnsi="CG Omega" w:cstheme="minorHAnsi"/>
                <w:i w:val="0"/>
                <w:iCs w:val="0"/>
                <w:color w:val="auto"/>
                <w:sz w:val="22"/>
                <w:szCs w:val="22"/>
                <w:lang w:val="pl-PL"/>
              </w:rPr>
            </w:pPr>
            <w:r w:rsidRPr="0084538B">
              <w:rPr>
                <w:rFonts w:ascii="CG Omega" w:hAnsi="CG Omega" w:cstheme="minorHAnsi"/>
                <w:i w:val="0"/>
                <w:iCs w:val="0"/>
                <w:color w:val="auto"/>
                <w:sz w:val="22"/>
                <w:szCs w:val="22"/>
                <w:lang w:val="pl-PL"/>
              </w:rPr>
              <w:t xml:space="preserve">System musi umożliwiać gromadzenie w rejestrze następujących danych o liniach rozgraniczających/zabudowy: typ (linia rozgraniczająca/nieprzekraczalna linia zabudowy/obowiązująca linia zabudowy/linia podziemna/linia </w:t>
            </w:r>
            <w:proofErr w:type="spellStart"/>
            <w:r w:rsidRPr="0084538B">
              <w:rPr>
                <w:rFonts w:ascii="CG Omega" w:hAnsi="CG Omega" w:cstheme="minorHAnsi"/>
                <w:i w:val="0"/>
                <w:iCs w:val="0"/>
                <w:color w:val="auto"/>
                <w:sz w:val="22"/>
                <w:szCs w:val="22"/>
                <w:lang w:val="pl-PL"/>
              </w:rPr>
              <w:t>nadwieszeń</w:t>
            </w:r>
            <w:proofErr w:type="spellEnd"/>
            <w:r w:rsidRPr="0084538B">
              <w:rPr>
                <w:rFonts w:ascii="CG Omega" w:hAnsi="CG Omega" w:cstheme="minorHAnsi"/>
                <w:i w:val="0"/>
                <w:iCs w:val="0"/>
                <w:color w:val="auto"/>
                <w:sz w:val="22"/>
                <w:szCs w:val="22"/>
                <w:lang w:val="pl-PL"/>
              </w:rPr>
              <w:t>/inna), symbol, numer działki, sygnatury decyzji, której dotyczy linia, opis. uwagi.</w:t>
            </w:r>
          </w:p>
          <w:p w14:paraId="6FFEA571" w14:textId="77777777" w:rsidR="009F71D7" w:rsidRPr="0084538B" w:rsidRDefault="009F71D7" w:rsidP="0084538B">
            <w:pPr>
              <w:pStyle w:val="Nagwek4"/>
              <w:numPr>
                <w:ilvl w:val="0"/>
                <w:numId w:val="147"/>
              </w:numPr>
              <w:spacing w:before="0" w:line="20" w:lineRule="atLeast"/>
              <w:ind w:left="408" w:hanging="408"/>
              <w:jc w:val="both"/>
              <w:outlineLvl w:val="3"/>
              <w:rPr>
                <w:rFonts w:ascii="CG Omega" w:hAnsi="CG Omega" w:cstheme="minorHAnsi"/>
                <w:i w:val="0"/>
                <w:iCs w:val="0"/>
                <w:color w:val="auto"/>
                <w:sz w:val="22"/>
                <w:szCs w:val="22"/>
                <w:lang w:val="pl-PL"/>
              </w:rPr>
            </w:pPr>
            <w:r w:rsidRPr="0084538B">
              <w:rPr>
                <w:rFonts w:ascii="CG Omega" w:hAnsi="CG Omega" w:cstheme="minorHAnsi"/>
                <w:i w:val="0"/>
                <w:iCs w:val="0"/>
                <w:color w:val="auto"/>
                <w:sz w:val="22"/>
                <w:szCs w:val="22"/>
                <w:lang w:val="pl-PL"/>
              </w:rPr>
              <w:t>System musi umożliwiać określenie sygnatury decyzji, którego dotyczy linia, poprzez wskazanie sygnatury decyzji z listy dostępnej bezpośrednio w formularzu dodawania/edycji linii.</w:t>
            </w:r>
          </w:p>
          <w:p w14:paraId="171DC6DB" w14:textId="77777777" w:rsidR="009F71D7" w:rsidRPr="0084538B" w:rsidRDefault="009F71D7" w:rsidP="0084538B">
            <w:pPr>
              <w:pStyle w:val="Nagwek4"/>
              <w:numPr>
                <w:ilvl w:val="0"/>
                <w:numId w:val="147"/>
              </w:numPr>
              <w:spacing w:before="0" w:line="20" w:lineRule="atLeast"/>
              <w:ind w:left="408" w:hanging="408"/>
              <w:jc w:val="both"/>
              <w:outlineLvl w:val="3"/>
              <w:rPr>
                <w:rFonts w:ascii="CG Omega" w:hAnsi="CG Omega" w:cstheme="minorHAnsi"/>
                <w:i w:val="0"/>
                <w:iCs w:val="0"/>
                <w:color w:val="auto"/>
                <w:sz w:val="22"/>
                <w:szCs w:val="22"/>
                <w:lang w:val="pl-PL"/>
              </w:rPr>
            </w:pPr>
            <w:r w:rsidRPr="0084538B">
              <w:rPr>
                <w:rFonts w:ascii="CG Omega" w:hAnsi="CG Omega" w:cstheme="minorHAnsi"/>
                <w:i w:val="0"/>
                <w:iCs w:val="0"/>
                <w:color w:val="auto"/>
                <w:sz w:val="22"/>
                <w:szCs w:val="22"/>
                <w:lang w:val="pl-PL"/>
              </w:rPr>
              <w:t>System musi umożliwiać filtrowanie rejestru co najmniej po następujących atrybutach: data utworzenia, sygnatura.</w:t>
            </w:r>
          </w:p>
          <w:p w14:paraId="6C627B20" w14:textId="77777777" w:rsidR="009F71D7" w:rsidRPr="0084538B" w:rsidRDefault="009F71D7" w:rsidP="0084538B">
            <w:pPr>
              <w:pStyle w:val="Nagwek4"/>
              <w:numPr>
                <w:ilvl w:val="0"/>
                <w:numId w:val="147"/>
              </w:numPr>
              <w:spacing w:before="0" w:line="20" w:lineRule="atLeast"/>
              <w:ind w:left="408" w:hanging="408"/>
              <w:jc w:val="both"/>
              <w:outlineLvl w:val="3"/>
              <w:rPr>
                <w:rFonts w:ascii="CG Omega" w:hAnsi="CG Omega" w:cstheme="minorHAnsi"/>
                <w:i w:val="0"/>
                <w:iCs w:val="0"/>
                <w:color w:val="auto"/>
                <w:sz w:val="22"/>
                <w:szCs w:val="22"/>
                <w:lang w:val="pl-PL"/>
              </w:rPr>
            </w:pPr>
            <w:r w:rsidRPr="0084538B">
              <w:rPr>
                <w:rFonts w:ascii="CG Omega" w:hAnsi="CG Omega" w:cstheme="minorHAnsi"/>
                <w:i w:val="0"/>
                <w:iCs w:val="0"/>
                <w:color w:val="auto"/>
                <w:sz w:val="22"/>
                <w:szCs w:val="22"/>
                <w:lang w:val="pl-PL"/>
              </w:rPr>
              <w:t>System musi umożliwiać dodawanie, modyfikowanie oraz usuwanie linii rozgraniczających/zabudowy z poziomu rejestru.</w:t>
            </w:r>
          </w:p>
          <w:p w14:paraId="191A63FA" w14:textId="77777777" w:rsidR="009F71D7" w:rsidRPr="0084538B" w:rsidRDefault="009F71D7" w:rsidP="0084538B">
            <w:pPr>
              <w:pStyle w:val="Nagwek4"/>
              <w:numPr>
                <w:ilvl w:val="0"/>
                <w:numId w:val="147"/>
              </w:numPr>
              <w:spacing w:before="0" w:line="20" w:lineRule="atLeast"/>
              <w:ind w:left="408" w:hanging="408"/>
              <w:jc w:val="both"/>
              <w:outlineLvl w:val="3"/>
              <w:rPr>
                <w:rFonts w:ascii="CG Omega" w:hAnsi="CG Omega" w:cstheme="minorHAnsi"/>
                <w:i w:val="0"/>
                <w:iCs w:val="0"/>
                <w:color w:val="auto"/>
                <w:sz w:val="22"/>
                <w:szCs w:val="22"/>
                <w:lang w:val="pl-PL"/>
              </w:rPr>
            </w:pPr>
            <w:r w:rsidRPr="0084538B">
              <w:rPr>
                <w:rFonts w:ascii="CG Omega" w:hAnsi="CG Omega" w:cstheme="minorHAnsi"/>
                <w:i w:val="0"/>
                <w:iCs w:val="0"/>
                <w:color w:val="auto"/>
                <w:sz w:val="22"/>
                <w:szCs w:val="22"/>
                <w:lang w:val="pl-PL"/>
              </w:rPr>
              <w:t>System musi umożliwiać przejście do widoku podglądu atrybutów opisowych linii, przejście do trybu edycji atrybutów opisowych linii, pobranie geometrii linii do formatu *.</w:t>
            </w:r>
            <w:proofErr w:type="spellStart"/>
            <w:r w:rsidRPr="0084538B">
              <w:rPr>
                <w:rFonts w:ascii="CG Omega" w:hAnsi="CG Omega" w:cstheme="minorHAnsi"/>
                <w:i w:val="0"/>
                <w:iCs w:val="0"/>
                <w:color w:val="auto"/>
                <w:sz w:val="22"/>
                <w:szCs w:val="22"/>
                <w:lang w:val="pl-PL"/>
              </w:rPr>
              <w:t>kml</w:t>
            </w:r>
            <w:proofErr w:type="spellEnd"/>
            <w:r w:rsidRPr="0084538B">
              <w:rPr>
                <w:rFonts w:ascii="CG Omega" w:hAnsi="CG Omega" w:cstheme="minorHAnsi"/>
                <w:i w:val="0"/>
                <w:iCs w:val="0"/>
                <w:color w:val="auto"/>
                <w:sz w:val="22"/>
                <w:szCs w:val="22"/>
                <w:lang w:val="pl-PL"/>
              </w:rPr>
              <w:t>, usunięcie linii rozgraniczających/zabudowy z poziomu rejestru. System musi umożliwiać wizualizację oraz wskazanie lokalizacji wybranej z poziomu rejestru linii rozgraniczających/zabudowy linii na mapie.</w:t>
            </w:r>
          </w:p>
          <w:p w14:paraId="247A3049" w14:textId="77777777" w:rsidR="009F71D7" w:rsidRPr="0084538B" w:rsidRDefault="009F71D7" w:rsidP="0084538B">
            <w:pPr>
              <w:pStyle w:val="Nagwek4"/>
              <w:numPr>
                <w:ilvl w:val="0"/>
                <w:numId w:val="147"/>
              </w:numPr>
              <w:spacing w:before="0" w:line="20" w:lineRule="atLeast"/>
              <w:ind w:left="408" w:hanging="408"/>
              <w:jc w:val="both"/>
              <w:outlineLvl w:val="3"/>
              <w:rPr>
                <w:rFonts w:ascii="CG Omega" w:hAnsi="CG Omega" w:cstheme="minorHAnsi"/>
                <w:i w:val="0"/>
                <w:iCs w:val="0"/>
                <w:color w:val="auto"/>
                <w:sz w:val="22"/>
                <w:szCs w:val="22"/>
                <w:lang w:val="pl-PL"/>
              </w:rPr>
            </w:pPr>
            <w:r w:rsidRPr="0084538B">
              <w:rPr>
                <w:rFonts w:ascii="CG Omega" w:hAnsi="CG Omega" w:cstheme="minorHAnsi"/>
                <w:i w:val="0"/>
                <w:iCs w:val="0"/>
                <w:color w:val="auto"/>
                <w:sz w:val="22"/>
                <w:szCs w:val="22"/>
                <w:lang w:val="pl-PL"/>
              </w:rPr>
              <w:t>System musi umożliwiać uruchomienie trybu dodawania geometrii do linii bezpośrednio z poziomu rejestru linii zabudowy/rozgraniczających oraz widoku podglądu atrybutów opisowych linii w przypadku braku geometrii obiektu.</w:t>
            </w:r>
          </w:p>
          <w:p w14:paraId="7E9B186A" w14:textId="77777777" w:rsidR="009F71D7" w:rsidRPr="0084538B" w:rsidRDefault="009F71D7" w:rsidP="0084538B">
            <w:pPr>
              <w:pStyle w:val="Nagwek4"/>
              <w:numPr>
                <w:ilvl w:val="0"/>
                <w:numId w:val="147"/>
              </w:numPr>
              <w:spacing w:before="0" w:line="20" w:lineRule="atLeast"/>
              <w:ind w:left="408" w:hanging="408"/>
              <w:jc w:val="both"/>
              <w:outlineLvl w:val="3"/>
              <w:rPr>
                <w:rFonts w:ascii="CG Omega" w:hAnsi="CG Omega" w:cstheme="minorHAnsi"/>
                <w:i w:val="0"/>
                <w:iCs w:val="0"/>
                <w:color w:val="auto"/>
                <w:sz w:val="22"/>
                <w:szCs w:val="22"/>
                <w:lang w:val="pl-PL"/>
              </w:rPr>
            </w:pPr>
            <w:r w:rsidRPr="0084538B">
              <w:rPr>
                <w:rFonts w:ascii="CG Omega" w:hAnsi="CG Omega" w:cstheme="minorHAnsi"/>
                <w:i w:val="0"/>
                <w:iCs w:val="0"/>
                <w:color w:val="auto"/>
                <w:sz w:val="22"/>
                <w:szCs w:val="22"/>
                <w:lang w:val="pl-PL"/>
              </w:rPr>
              <w:t xml:space="preserve">System musi umożliwić przeszukiwanie rejestru po ciągu znaków w dowolnym atrybucie wyświetlanym w widoku rejestru linii w formie tabelarycznej. </w:t>
            </w:r>
          </w:p>
          <w:p w14:paraId="1F0487AE" w14:textId="77777777" w:rsidR="009F71D7" w:rsidRPr="0084538B" w:rsidRDefault="009F71D7" w:rsidP="0084538B">
            <w:pPr>
              <w:pStyle w:val="Nagwek4"/>
              <w:numPr>
                <w:ilvl w:val="0"/>
                <w:numId w:val="147"/>
              </w:numPr>
              <w:spacing w:before="0" w:line="20" w:lineRule="atLeast"/>
              <w:ind w:left="408" w:hanging="408"/>
              <w:jc w:val="both"/>
              <w:outlineLvl w:val="3"/>
              <w:rPr>
                <w:rFonts w:ascii="CG Omega" w:hAnsi="CG Omega" w:cstheme="minorHAnsi"/>
                <w:i w:val="0"/>
                <w:iCs w:val="0"/>
                <w:color w:val="auto"/>
                <w:sz w:val="22"/>
                <w:szCs w:val="22"/>
                <w:lang w:val="pl-PL"/>
              </w:rPr>
            </w:pPr>
            <w:r w:rsidRPr="0084538B">
              <w:rPr>
                <w:rFonts w:ascii="CG Omega" w:hAnsi="CG Omega" w:cstheme="minorHAnsi"/>
                <w:i w:val="0"/>
                <w:iCs w:val="0"/>
                <w:color w:val="auto"/>
                <w:sz w:val="22"/>
                <w:szCs w:val="22"/>
                <w:lang w:val="pl-PL"/>
              </w:rPr>
              <w:t>System musi umożliwiać sortowanie rejestru po dowolnej kolumnie wyświetlanej w rejestrze tabelarycznym.</w:t>
            </w:r>
          </w:p>
          <w:p w14:paraId="0BD5EAB7" w14:textId="77777777" w:rsidR="009F71D7" w:rsidRPr="0084538B" w:rsidRDefault="009F71D7" w:rsidP="0084538B">
            <w:pPr>
              <w:pStyle w:val="Nagwek4"/>
              <w:numPr>
                <w:ilvl w:val="0"/>
                <w:numId w:val="147"/>
              </w:numPr>
              <w:spacing w:before="0" w:line="20" w:lineRule="atLeast"/>
              <w:ind w:left="408" w:hanging="408"/>
              <w:jc w:val="both"/>
              <w:outlineLvl w:val="3"/>
              <w:rPr>
                <w:rFonts w:ascii="CG Omega" w:hAnsi="CG Omega" w:cstheme="minorHAnsi"/>
                <w:i w:val="0"/>
                <w:iCs w:val="0"/>
                <w:color w:val="auto"/>
                <w:sz w:val="22"/>
                <w:szCs w:val="22"/>
                <w:lang w:val="pl-PL"/>
              </w:rPr>
            </w:pPr>
            <w:r w:rsidRPr="0084538B">
              <w:rPr>
                <w:rFonts w:ascii="CG Omega" w:hAnsi="CG Omega" w:cstheme="minorHAnsi"/>
                <w:i w:val="0"/>
                <w:iCs w:val="0"/>
                <w:color w:val="auto"/>
                <w:sz w:val="22"/>
                <w:szCs w:val="22"/>
                <w:lang w:val="pl-PL"/>
              </w:rPr>
              <w:t>System musi umożliwiać jednoczesne pobieranie do formatu *.</w:t>
            </w:r>
            <w:proofErr w:type="spellStart"/>
            <w:r w:rsidRPr="0084538B">
              <w:rPr>
                <w:rFonts w:ascii="CG Omega" w:hAnsi="CG Omega" w:cstheme="minorHAnsi"/>
                <w:i w:val="0"/>
                <w:iCs w:val="0"/>
                <w:color w:val="auto"/>
                <w:sz w:val="22"/>
                <w:szCs w:val="22"/>
                <w:lang w:val="pl-PL"/>
              </w:rPr>
              <w:t>csv</w:t>
            </w:r>
            <w:proofErr w:type="spellEnd"/>
            <w:r w:rsidRPr="0084538B">
              <w:rPr>
                <w:rFonts w:ascii="CG Omega" w:hAnsi="CG Omega" w:cstheme="minorHAnsi"/>
                <w:i w:val="0"/>
                <w:iCs w:val="0"/>
                <w:color w:val="auto"/>
                <w:sz w:val="22"/>
                <w:szCs w:val="22"/>
                <w:lang w:val="pl-PL"/>
              </w:rPr>
              <w:t xml:space="preserve"> wszystkich kolumn z bazy danych, zarówno pełnego rejestru linii jak i samodzielnie wybranych pozycji z rejestru.</w:t>
            </w:r>
          </w:p>
          <w:p w14:paraId="289A336B" w14:textId="77777777" w:rsidR="009F71D7" w:rsidRPr="0084538B" w:rsidRDefault="009F71D7" w:rsidP="0084538B">
            <w:pPr>
              <w:pStyle w:val="Nagwek4"/>
              <w:numPr>
                <w:ilvl w:val="0"/>
                <w:numId w:val="147"/>
              </w:numPr>
              <w:spacing w:before="0" w:line="20" w:lineRule="atLeast"/>
              <w:ind w:left="408" w:hanging="408"/>
              <w:jc w:val="both"/>
              <w:outlineLvl w:val="3"/>
              <w:rPr>
                <w:rFonts w:ascii="CG Omega" w:hAnsi="CG Omega" w:cstheme="minorHAnsi"/>
                <w:i w:val="0"/>
                <w:iCs w:val="0"/>
                <w:color w:val="auto"/>
                <w:sz w:val="22"/>
                <w:szCs w:val="22"/>
                <w:lang w:val="pl-PL"/>
              </w:rPr>
            </w:pPr>
            <w:r w:rsidRPr="0084538B">
              <w:rPr>
                <w:rFonts w:ascii="CG Omega" w:hAnsi="CG Omega" w:cstheme="minorHAnsi"/>
                <w:i w:val="0"/>
                <w:iCs w:val="0"/>
                <w:color w:val="auto"/>
                <w:sz w:val="22"/>
                <w:szCs w:val="22"/>
                <w:lang w:val="pl-PL"/>
              </w:rPr>
              <w:t>System musi umożliwiać pobieranie zawartości rejestru linii do formatu *.pdf, *.</w:t>
            </w:r>
            <w:proofErr w:type="spellStart"/>
            <w:r w:rsidRPr="0084538B">
              <w:rPr>
                <w:rFonts w:ascii="CG Omega" w:hAnsi="CG Omega" w:cstheme="minorHAnsi"/>
                <w:i w:val="0"/>
                <w:iCs w:val="0"/>
                <w:color w:val="auto"/>
                <w:sz w:val="22"/>
                <w:szCs w:val="22"/>
                <w:lang w:val="pl-PL"/>
              </w:rPr>
              <w:t>csv</w:t>
            </w:r>
            <w:proofErr w:type="spellEnd"/>
            <w:r w:rsidRPr="0084538B">
              <w:rPr>
                <w:rFonts w:ascii="CG Omega" w:hAnsi="CG Omega" w:cstheme="minorHAnsi"/>
                <w:i w:val="0"/>
                <w:iCs w:val="0"/>
                <w:color w:val="auto"/>
                <w:sz w:val="22"/>
                <w:szCs w:val="22"/>
                <w:lang w:val="pl-PL"/>
              </w:rPr>
              <w:t>, *.xls, *.txt. *.doc.</w:t>
            </w:r>
          </w:p>
          <w:p w14:paraId="3EB3478B" w14:textId="77777777" w:rsidR="009F71D7" w:rsidRPr="0084538B" w:rsidRDefault="009F71D7" w:rsidP="0084538B">
            <w:pPr>
              <w:pStyle w:val="Nagwek4"/>
              <w:numPr>
                <w:ilvl w:val="0"/>
                <w:numId w:val="147"/>
              </w:numPr>
              <w:spacing w:before="0" w:line="20" w:lineRule="atLeast"/>
              <w:ind w:left="408" w:hanging="408"/>
              <w:jc w:val="both"/>
              <w:outlineLvl w:val="3"/>
              <w:rPr>
                <w:rFonts w:ascii="CG Omega" w:hAnsi="CG Omega" w:cstheme="minorHAnsi"/>
                <w:i w:val="0"/>
                <w:iCs w:val="0"/>
                <w:color w:val="auto"/>
                <w:sz w:val="22"/>
                <w:szCs w:val="22"/>
                <w:lang w:val="pl-PL"/>
              </w:rPr>
            </w:pPr>
            <w:r w:rsidRPr="0084538B">
              <w:rPr>
                <w:rFonts w:ascii="CG Omega" w:hAnsi="CG Omega" w:cstheme="minorHAnsi"/>
                <w:i w:val="0"/>
                <w:iCs w:val="0"/>
                <w:color w:val="auto"/>
                <w:sz w:val="22"/>
                <w:szCs w:val="22"/>
                <w:lang w:val="pl-PL"/>
              </w:rPr>
              <w:t>System musi umożliwiać pobieranie zawartości rejestru linii do formatu *.pdf samoczynnie, bez konieczności konfigurowania ustawień narzędzia drukowania widoku przeglądarki do *.pdf</w:t>
            </w:r>
          </w:p>
          <w:p w14:paraId="7ECC77C2" w14:textId="77777777" w:rsidR="009F71D7" w:rsidRPr="0084538B" w:rsidRDefault="009F71D7" w:rsidP="0084538B">
            <w:pPr>
              <w:pStyle w:val="Nagwek4"/>
              <w:numPr>
                <w:ilvl w:val="0"/>
                <w:numId w:val="147"/>
              </w:numPr>
              <w:spacing w:before="0" w:line="20" w:lineRule="atLeast"/>
              <w:ind w:left="408" w:hanging="408"/>
              <w:jc w:val="both"/>
              <w:outlineLvl w:val="3"/>
              <w:rPr>
                <w:rFonts w:ascii="CG Omega" w:hAnsi="CG Omega" w:cstheme="minorHAnsi"/>
                <w:i w:val="0"/>
                <w:iCs w:val="0"/>
                <w:color w:val="auto"/>
                <w:sz w:val="22"/>
                <w:szCs w:val="22"/>
                <w:lang w:val="pl-PL"/>
              </w:rPr>
            </w:pPr>
            <w:r w:rsidRPr="0084538B">
              <w:rPr>
                <w:rFonts w:ascii="CG Omega" w:hAnsi="CG Omega" w:cstheme="minorHAnsi"/>
                <w:i w:val="0"/>
                <w:iCs w:val="0"/>
                <w:color w:val="auto"/>
                <w:sz w:val="22"/>
                <w:szCs w:val="22"/>
                <w:lang w:val="pl-PL"/>
              </w:rPr>
              <w:t>System musi umożliwiać przejście do widoku szczegółów decyzji, której dotyczy linia po kliknięciu w hiperłącze odsyłające do właściwego widoku z poziomu rejestru linii. Hiperłącze musi być zapisane w widoku rejestru jako sygnatura decyzji.</w:t>
            </w:r>
          </w:p>
          <w:p w14:paraId="051B4CA2" w14:textId="77777777" w:rsidR="009F71D7" w:rsidRPr="0084538B" w:rsidRDefault="009F71D7" w:rsidP="0084538B">
            <w:pPr>
              <w:spacing w:line="20" w:lineRule="atLeast"/>
              <w:rPr>
                <w:rFonts w:ascii="CG Omega" w:hAnsi="CG Omega"/>
                <w:sz w:val="22"/>
                <w:szCs w:val="22"/>
                <w:lang w:val="pl-PL"/>
              </w:rPr>
            </w:pPr>
          </w:p>
          <w:p w14:paraId="03579FC6" w14:textId="77777777" w:rsidR="009F71D7" w:rsidRPr="0084538B" w:rsidRDefault="009F71D7" w:rsidP="0084538B">
            <w:pPr>
              <w:pStyle w:val="Nagwek4"/>
              <w:spacing w:before="0" w:line="20" w:lineRule="atLeast"/>
              <w:jc w:val="both"/>
              <w:outlineLvl w:val="3"/>
              <w:rPr>
                <w:rFonts w:ascii="CG Omega" w:hAnsi="CG Omega"/>
                <w:color w:val="auto"/>
                <w:sz w:val="22"/>
                <w:szCs w:val="22"/>
                <w:lang w:val="pl-PL"/>
              </w:rPr>
            </w:pPr>
            <w:r w:rsidRPr="0084538B">
              <w:rPr>
                <w:rFonts w:ascii="CG Omega" w:hAnsi="CG Omega"/>
                <w:color w:val="auto"/>
                <w:sz w:val="22"/>
                <w:szCs w:val="22"/>
                <w:lang w:val="pl-PL"/>
              </w:rPr>
              <w:t xml:space="preserve">Wymagania funkcjonalne w zakresie prowadzenia rejestru tabelarycznego załączników </w:t>
            </w:r>
          </w:p>
          <w:p w14:paraId="539915E4" w14:textId="77777777" w:rsidR="009F71D7" w:rsidRPr="0084538B" w:rsidRDefault="009F71D7" w:rsidP="0084538B">
            <w:pPr>
              <w:pStyle w:val="Akapitzlist"/>
              <w:widowControl/>
              <w:numPr>
                <w:ilvl w:val="0"/>
                <w:numId w:val="148"/>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System musi umożliwiać prowadzenie rejestru załączników do decyzji WZ oraz decyzji </w:t>
            </w:r>
            <w:proofErr w:type="spellStart"/>
            <w:r w:rsidRPr="0084538B">
              <w:rPr>
                <w:rFonts w:ascii="CG Omega" w:hAnsi="CG Omega" w:cstheme="minorHAnsi"/>
                <w:sz w:val="22"/>
                <w:szCs w:val="22"/>
                <w:lang w:val="pl-PL"/>
              </w:rPr>
              <w:t>ULiCP</w:t>
            </w:r>
            <w:proofErr w:type="spellEnd"/>
            <w:r w:rsidRPr="0084538B">
              <w:rPr>
                <w:rFonts w:ascii="CG Omega" w:hAnsi="CG Omega" w:cstheme="minorHAnsi"/>
                <w:sz w:val="22"/>
                <w:szCs w:val="22"/>
                <w:lang w:val="pl-PL"/>
              </w:rPr>
              <w:t>.</w:t>
            </w:r>
          </w:p>
          <w:p w14:paraId="32E9B70D" w14:textId="77777777" w:rsidR="009F71D7" w:rsidRPr="0084538B" w:rsidRDefault="009F71D7" w:rsidP="0084538B">
            <w:pPr>
              <w:pStyle w:val="Akapitzlist"/>
              <w:widowControl/>
              <w:numPr>
                <w:ilvl w:val="0"/>
                <w:numId w:val="148"/>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dodawanie załączników do decyzji w formatach: *.pdf, *.</w:t>
            </w:r>
            <w:proofErr w:type="spellStart"/>
            <w:r w:rsidRPr="0084538B">
              <w:rPr>
                <w:rFonts w:ascii="CG Omega" w:hAnsi="CG Omega" w:cstheme="minorHAnsi"/>
                <w:sz w:val="22"/>
                <w:szCs w:val="22"/>
                <w:lang w:val="pl-PL"/>
              </w:rPr>
              <w:t>doc</w:t>
            </w:r>
            <w:proofErr w:type="spellEnd"/>
            <w:r w:rsidRPr="0084538B">
              <w:rPr>
                <w:rFonts w:ascii="CG Omega" w:hAnsi="CG Omega" w:cstheme="minorHAnsi"/>
                <w:sz w:val="22"/>
                <w:szCs w:val="22"/>
                <w:lang w:val="pl-PL"/>
              </w:rPr>
              <w:t>, *.</w:t>
            </w:r>
            <w:proofErr w:type="spellStart"/>
            <w:r w:rsidRPr="0084538B">
              <w:rPr>
                <w:rFonts w:ascii="CG Omega" w:hAnsi="CG Omega" w:cstheme="minorHAnsi"/>
                <w:sz w:val="22"/>
                <w:szCs w:val="22"/>
                <w:lang w:val="pl-PL"/>
              </w:rPr>
              <w:t>docx</w:t>
            </w:r>
            <w:proofErr w:type="spellEnd"/>
            <w:r w:rsidRPr="0084538B">
              <w:rPr>
                <w:rFonts w:ascii="CG Omega" w:hAnsi="CG Omega" w:cstheme="minorHAnsi"/>
                <w:sz w:val="22"/>
                <w:szCs w:val="22"/>
                <w:lang w:val="pl-PL"/>
              </w:rPr>
              <w:t>, *.jpg, *.</w:t>
            </w:r>
            <w:proofErr w:type="spellStart"/>
            <w:r w:rsidRPr="0084538B">
              <w:rPr>
                <w:rFonts w:ascii="CG Omega" w:hAnsi="CG Omega" w:cstheme="minorHAnsi"/>
                <w:sz w:val="22"/>
                <w:szCs w:val="22"/>
                <w:lang w:val="pl-PL"/>
              </w:rPr>
              <w:t>png</w:t>
            </w:r>
            <w:proofErr w:type="spellEnd"/>
            <w:r w:rsidRPr="0084538B">
              <w:rPr>
                <w:rFonts w:ascii="CG Omega" w:hAnsi="CG Omega" w:cstheme="minorHAnsi"/>
                <w:sz w:val="22"/>
                <w:szCs w:val="22"/>
                <w:lang w:val="pl-PL"/>
              </w:rPr>
              <w:t>.</w:t>
            </w:r>
          </w:p>
          <w:p w14:paraId="4B2044CA" w14:textId="77777777" w:rsidR="009F71D7" w:rsidRPr="0084538B" w:rsidRDefault="009F71D7" w:rsidP="0084538B">
            <w:pPr>
              <w:pStyle w:val="Akapitzlist"/>
              <w:widowControl/>
              <w:numPr>
                <w:ilvl w:val="0"/>
                <w:numId w:val="148"/>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wyświetlanie rejestru załączników w postaci tabelarycznej.</w:t>
            </w:r>
          </w:p>
          <w:p w14:paraId="2FFBD5C5" w14:textId="77777777" w:rsidR="009F71D7" w:rsidRPr="0084538B" w:rsidRDefault="009F71D7" w:rsidP="0084538B">
            <w:pPr>
              <w:pStyle w:val="Akapitzlist"/>
              <w:widowControl/>
              <w:numPr>
                <w:ilvl w:val="0"/>
                <w:numId w:val="148"/>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lastRenderedPageBreak/>
              <w:t>System musi umożliwiać dodawanie zarówno nowych załączników do decyzji jak i powiązanie istniejącego załącznika w aplikacji z istniejącą decyzją (relacja wiele do wielu).</w:t>
            </w:r>
          </w:p>
          <w:p w14:paraId="6B44BEFB" w14:textId="77777777" w:rsidR="009F71D7" w:rsidRPr="0084538B" w:rsidRDefault="009F71D7" w:rsidP="0084538B">
            <w:pPr>
              <w:pStyle w:val="Akapitzlist"/>
              <w:widowControl/>
              <w:numPr>
                <w:ilvl w:val="0"/>
                <w:numId w:val="148"/>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przeglądanie listy decyzji, do których został dodany załącznik z poziomu rejestru załączników.</w:t>
            </w:r>
          </w:p>
          <w:p w14:paraId="475F89E9" w14:textId="77777777" w:rsidR="009F71D7" w:rsidRPr="0084538B" w:rsidRDefault="009F71D7" w:rsidP="0084538B">
            <w:pPr>
              <w:pStyle w:val="Akapitzlist"/>
              <w:widowControl/>
              <w:numPr>
                <w:ilvl w:val="0"/>
                <w:numId w:val="148"/>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System musi umożliwiać pobieranie załączników bezpośrednio z poziomu rejestru załączników. </w:t>
            </w:r>
          </w:p>
          <w:p w14:paraId="373A8AAF" w14:textId="77777777" w:rsidR="009F71D7" w:rsidRPr="0084538B" w:rsidRDefault="009F71D7" w:rsidP="0084538B">
            <w:pPr>
              <w:pStyle w:val="Akapitzlist"/>
              <w:widowControl/>
              <w:numPr>
                <w:ilvl w:val="0"/>
                <w:numId w:val="148"/>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umożliwić przeszukiwanie rejestru po ciągu znaków w dowolnym atrybucie rejestru.</w:t>
            </w:r>
          </w:p>
          <w:p w14:paraId="5BE729A6" w14:textId="77777777" w:rsidR="009F71D7" w:rsidRPr="0084538B" w:rsidRDefault="009F71D7" w:rsidP="0084538B">
            <w:pPr>
              <w:pStyle w:val="Nagwek4"/>
              <w:spacing w:before="0" w:line="20" w:lineRule="atLeast"/>
              <w:jc w:val="both"/>
              <w:outlineLvl w:val="3"/>
              <w:rPr>
                <w:rFonts w:ascii="CG Omega" w:hAnsi="CG Omega"/>
                <w:sz w:val="22"/>
                <w:szCs w:val="22"/>
                <w:lang w:val="pl-PL"/>
              </w:rPr>
            </w:pPr>
          </w:p>
          <w:p w14:paraId="4E35A97C" w14:textId="77777777" w:rsidR="009F71D7" w:rsidRPr="0084538B" w:rsidRDefault="009F71D7" w:rsidP="0084538B">
            <w:pPr>
              <w:pStyle w:val="Nagwek4"/>
              <w:spacing w:before="0" w:line="20" w:lineRule="atLeast"/>
              <w:jc w:val="both"/>
              <w:outlineLvl w:val="3"/>
              <w:rPr>
                <w:rFonts w:ascii="CG Omega" w:hAnsi="CG Omega"/>
                <w:color w:val="auto"/>
                <w:sz w:val="22"/>
                <w:szCs w:val="22"/>
                <w:lang w:val="pl-PL"/>
              </w:rPr>
            </w:pPr>
            <w:r w:rsidRPr="0084538B">
              <w:rPr>
                <w:rFonts w:ascii="CG Omega" w:hAnsi="CG Omega"/>
                <w:color w:val="auto"/>
                <w:sz w:val="22"/>
                <w:szCs w:val="22"/>
                <w:lang w:val="pl-PL"/>
              </w:rPr>
              <w:t xml:space="preserve">Wymagania funkcjonalne w zakresie prowadzenia rejestru tabelarycznego inspektorów </w:t>
            </w:r>
          </w:p>
          <w:p w14:paraId="7BB3CE43" w14:textId="77777777" w:rsidR="009F71D7" w:rsidRPr="0084538B" w:rsidRDefault="009F71D7" w:rsidP="0084538B">
            <w:pPr>
              <w:pStyle w:val="Akapitzlist"/>
              <w:widowControl/>
              <w:numPr>
                <w:ilvl w:val="0"/>
                <w:numId w:val="15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wyświetlanie rejestru inspektorów w postaci tabelarycznej.</w:t>
            </w:r>
          </w:p>
          <w:p w14:paraId="3BFCE6D6" w14:textId="77777777" w:rsidR="009F71D7" w:rsidRPr="0084538B" w:rsidRDefault="009F71D7" w:rsidP="0084538B">
            <w:pPr>
              <w:pStyle w:val="Akapitzlist"/>
              <w:widowControl/>
              <w:numPr>
                <w:ilvl w:val="0"/>
                <w:numId w:val="15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dodanie nowego inspektora z poziomu tabeli.</w:t>
            </w:r>
          </w:p>
          <w:p w14:paraId="70307B60" w14:textId="77777777" w:rsidR="009F71D7" w:rsidRPr="0084538B" w:rsidRDefault="009F71D7" w:rsidP="0084538B">
            <w:pPr>
              <w:pStyle w:val="Akapitzlist"/>
              <w:widowControl/>
              <w:numPr>
                <w:ilvl w:val="0"/>
                <w:numId w:val="15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edycję atrybutów inspektora. Edycja atrybutów inspektora nie może powodować zmian w decyzjach, które zostały zarejestrowane przed zmianą atrybutów.</w:t>
            </w:r>
          </w:p>
          <w:p w14:paraId="0EFA17B3" w14:textId="77777777" w:rsidR="009F71D7" w:rsidRPr="0084538B" w:rsidRDefault="009F71D7" w:rsidP="0084538B">
            <w:pPr>
              <w:pStyle w:val="Akapitzlist"/>
              <w:widowControl/>
              <w:numPr>
                <w:ilvl w:val="0"/>
                <w:numId w:val="15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przechowywanie następujących informacji o inspektorach: nazwa, miasto, ulica, NIP, numer domu, kod pocztowy.</w:t>
            </w:r>
          </w:p>
          <w:p w14:paraId="2B6BF164" w14:textId="77777777" w:rsidR="009F71D7" w:rsidRPr="0084538B" w:rsidRDefault="009F71D7" w:rsidP="0084538B">
            <w:pPr>
              <w:pStyle w:val="Akapitzlist"/>
              <w:widowControl/>
              <w:numPr>
                <w:ilvl w:val="0"/>
                <w:numId w:val="15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umożliwić przeszukiwanie rejestru po ciągu znaków w dowolnym atrybucie rejestru.</w:t>
            </w:r>
          </w:p>
          <w:p w14:paraId="6718481E" w14:textId="77777777" w:rsidR="009F71D7" w:rsidRPr="0084538B" w:rsidRDefault="009F71D7" w:rsidP="0084538B">
            <w:pPr>
              <w:pStyle w:val="Akapitzlist"/>
              <w:widowControl/>
              <w:numPr>
                <w:ilvl w:val="0"/>
                <w:numId w:val="157"/>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filtrowanie tabeli co najmniej po takich atrybutach jak: miasto, ulica, kod pocztowy.</w:t>
            </w:r>
          </w:p>
          <w:p w14:paraId="299388FB" w14:textId="77777777" w:rsidR="009F71D7" w:rsidRPr="0084538B" w:rsidRDefault="009F71D7" w:rsidP="0084538B">
            <w:pPr>
              <w:pStyle w:val="Nagwek3"/>
              <w:spacing w:before="0" w:line="20" w:lineRule="atLeast"/>
              <w:outlineLvl w:val="2"/>
              <w:rPr>
                <w:rFonts w:ascii="CG Omega" w:hAnsi="CG Omega"/>
                <w:sz w:val="22"/>
                <w:szCs w:val="22"/>
                <w:lang w:val="pl-PL"/>
              </w:rPr>
            </w:pPr>
            <w:bookmarkStart w:id="36" w:name="_Toc176776564"/>
          </w:p>
          <w:p w14:paraId="1BFAD61C" w14:textId="77777777" w:rsidR="009F71D7" w:rsidRPr="0084538B" w:rsidRDefault="009F71D7" w:rsidP="0084538B">
            <w:pPr>
              <w:pStyle w:val="Nagwek3"/>
              <w:spacing w:before="0" w:line="20" w:lineRule="atLeast"/>
              <w:outlineLvl w:val="2"/>
              <w:rPr>
                <w:rFonts w:ascii="CG Omega" w:hAnsi="CG Omega"/>
                <w:color w:val="auto"/>
                <w:sz w:val="22"/>
                <w:szCs w:val="22"/>
                <w:u w:val="single"/>
                <w:lang w:val="pl-PL"/>
              </w:rPr>
            </w:pPr>
            <w:r w:rsidRPr="0084538B">
              <w:rPr>
                <w:rFonts w:ascii="CG Omega" w:hAnsi="CG Omega"/>
                <w:color w:val="auto"/>
                <w:sz w:val="22"/>
                <w:szCs w:val="22"/>
                <w:u w:val="single"/>
                <w:lang w:val="pl-PL"/>
              </w:rPr>
              <w:t>Wymagania funkcjonalne w zakresie prowadzenia analiz urbanistycznych</w:t>
            </w:r>
            <w:bookmarkEnd w:id="36"/>
          </w:p>
          <w:p w14:paraId="00F4AA3F" w14:textId="77777777" w:rsidR="009F71D7" w:rsidRPr="0084538B" w:rsidRDefault="009F71D7" w:rsidP="0084538B">
            <w:pPr>
              <w:pStyle w:val="Nagwek4"/>
              <w:spacing w:before="0" w:line="20" w:lineRule="atLeast"/>
              <w:jc w:val="both"/>
              <w:outlineLvl w:val="3"/>
              <w:rPr>
                <w:rFonts w:ascii="CG Omega" w:hAnsi="CG Omega"/>
                <w:color w:val="auto"/>
                <w:sz w:val="22"/>
                <w:szCs w:val="22"/>
                <w:lang w:val="pl-PL"/>
              </w:rPr>
            </w:pPr>
            <w:r w:rsidRPr="0084538B">
              <w:rPr>
                <w:rFonts w:ascii="CG Omega" w:hAnsi="CG Omega"/>
                <w:color w:val="auto"/>
                <w:sz w:val="22"/>
                <w:szCs w:val="22"/>
                <w:lang w:val="pl-PL"/>
              </w:rPr>
              <w:t>Wymagania funkcjonalne w zakresie rejestrów tabelarycznych</w:t>
            </w:r>
          </w:p>
          <w:p w14:paraId="4533DD99"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prowadzenie rejestru obiektów w podziale na następujące elementy (grupy):</w:t>
            </w:r>
          </w:p>
          <w:p w14:paraId="71C8FE96" w14:textId="77777777" w:rsidR="009F71D7" w:rsidRPr="0084538B" w:rsidRDefault="009F71D7" w:rsidP="0084538B">
            <w:pPr>
              <w:pStyle w:val="Akapitzlist"/>
              <w:widowControl/>
              <w:numPr>
                <w:ilvl w:val="1"/>
                <w:numId w:val="149"/>
              </w:numPr>
              <w:spacing w:line="20" w:lineRule="atLeast"/>
              <w:contextualSpacing/>
              <w:jc w:val="left"/>
              <w:rPr>
                <w:rFonts w:ascii="CG Omega" w:hAnsi="CG Omega" w:cstheme="minorHAnsi"/>
                <w:sz w:val="22"/>
                <w:szCs w:val="22"/>
                <w:lang w:val="pl-PL"/>
              </w:rPr>
            </w:pPr>
            <w:r w:rsidRPr="0084538B">
              <w:rPr>
                <w:rFonts w:ascii="CG Omega" w:hAnsi="CG Omega" w:cstheme="minorHAnsi"/>
                <w:sz w:val="22"/>
                <w:szCs w:val="22"/>
                <w:lang w:val="pl-PL"/>
              </w:rPr>
              <w:t>Wykonane analizy;</w:t>
            </w:r>
          </w:p>
          <w:p w14:paraId="46DBBB26" w14:textId="77777777" w:rsidR="009F71D7" w:rsidRPr="0084538B" w:rsidRDefault="009F71D7" w:rsidP="0084538B">
            <w:pPr>
              <w:pStyle w:val="Akapitzlist"/>
              <w:widowControl/>
              <w:numPr>
                <w:ilvl w:val="1"/>
                <w:numId w:val="149"/>
              </w:numPr>
              <w:spacing w:line="20" w:lineRule="atLeast"/>
              <w:contextualSpacing/>
              <w:jc w:val="left"/>
              <w:rPr>
                <w:rFonts w:ascii="CG Omega" w:hAnsi="CG Omega" w:cstheme="minorHAnsi"/>
                <w:sz w:val="22"/>
                <w:szCs w:val="22"/>
                <w:lang w:val="pl-PL"/>
              </w:rPr>
            </w:pPr>
            <w:r w:rsidRPr="0084538B">
              <w:rPr>
                <w:rFonts w:ascii="CG Omega" w:hAnsi="CG Omega" w:cstheme="minorHAnsi"/>
                <w:sz w:val="22"/>
                <w:szCs w:val="22"/>
                <w:lang w:val="pl-PL"/>
              </w:rPr>
              <w:t>Działki poddane analizie;</w:t>
            </w:r>
          </w:p>
          <w:p w14:paraId="76A787FA" w14:textId="77777777" w:rsidR="009F71D7" w:rsidRPr="0084538B" w:rsidRDefault="009F71D7" w:rsidP="0084538B">
            <w:pPr>
              <w:pStyle w:val="Akapitzlist"/>
              <w:widowControl/>
              <w:numPr>
                <w:ilvl w:val="1"/>
                <w:numId w:val="149"/>
              </w:numPr>
              <w:spacing w:line="20" w:lineRule="atLeast"/>
              <w:contextualSpacing/>
              <w:jc w:val="left"/>
              <w:rPr>
                <w:rFonts w:ascii="CG Omega" w:hAnsi="CG Omega" w:cstheme="minorHAnsi"/>
                <w:sz w:val="22"/>
                <w:szCs w:val="22"/>
                <w:lang w:val="pl-PL"/>
              </w:rPr>
            </w:pPr>
            <w:r w:rsidRPr="0084538B">
              <w:rPr>
                <w:rFonts w:ascii="CG Omega" w:hAnsi="CG Omega" w:cstheme="minorHAnsi"/>
                <w:sz w:val="22"/>
                <w:szCs w:val="22"/>
                <w:lang w:val="pl-PL"/>
              </w:rPr>
              <w:t>Budynki poddane analizie.</w:t>
            </w:r>
          </w:p>
          <w:p w14:paraId="14188699"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tworzenie analiz urbanistycznych poprzedzających wydanie decyzji WZ w oparciu o wskaźniki urbanistyczne dla poszczególnych działek ewidencyjnych, wchodzących w obszar analizy.</w:t>
            </w:r>
          </w:p>
          <w:p w14:paraId="0BF049F7"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wyznaczenie obszaru objętego analizą dla wybranej/wybranych z poziomu mapy działki/działek ewidencyjnych.</w:t>
            </w:r>
          </w:p>
          <w:p w14:paraId="1C524CEB"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Wyznaczanie obszaru objętego analizą musi odbywać się w według określonych kroków, w jednym spójnym oknie dostępnym z poziomu mapy. </w:t>
            </w:r>
          </w:p>
          <w:p w14:paraId="1C5D9217"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edycję geometrii terenu, dla którego ma zostać wykonana analiza (wyznaczonego na podstawie zaznaczonych działek), bezpośrednio z poziomu mapy.</w:t>
            </w:r>
          </w:p>
          <w:p w14:paraId="4CBA311B"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lastRenderedPageBreak/>
              <w:t>System musi umożliwiać użytkownikowi wyznaczenie oraz wyświetlenie na mapie, obszaru objętego analizą na podstawie wielokrotności długości frontu terenu, dla którego ma zostać wykonana analiza urbanistyczna. System musi umożliwiać określenie wielkości obszaru poprzez wybranie wartości krotności frontu terenu (jednokrotność, dwukrotność, trzykrotność) oraz poprzez podanie wielkości bufora [m].</w:t>
            </w:r>
          </w:p>
          <w:p w14:paraId="1DFAADDB"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samoczynne określenie długości frontu terenu poprzez ręczne wstawienie punktu początku i końca frontu terenu na mapie.</w:t>
            </w:r>
          </w:p>
          <w:p w14:paraId="34EC6441"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podanie długości frontu terenu, innej niż obliczona przez system poprzez ręczne wpisanie długości w metrach [m].</w:t>
            </w:r>
          </w:p>
          <w:p w14:paraId="6BCEE634"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gromadzenie następujących informacji o analizie urbanistycznej: data analizy, numer działki/działek stanowiących teren, dla którego przeprowadza się analizę, powierzchnia obszaru analizy (bez działki/działek, które stanowią teren, dla którego przeprowadza się analizę) [m2], uwagi.</w:t>
            </w:r>
          </w:p>
          <w:p w14:paraId="7B625BDD"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System musi umożliwiać automatyczne przypisanie działek poddanych analizie do obszaru analizy na podstawie przecięcia geometrii obszaru analizy oraz działek poddanych analizie. System musi samoczynnie przypisywać do obszaru analizy analizowane działki, których geometria zawiera się w geometrii obszaru analizy lub go przecina. System musi prezentować przypisane działki w formie oddzielnego widoku listy. </w:t>
            </w:r>
          </w:p>
          <w:p w14:paraId="076B1A9C"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prezentację następujących danych o działkach przypisanych do obszaru analizy w formie listy: numer działki, obręb, powierzchnia [m].</w:t>
            </w:r>
          </w:p>
          <w:p w14:paraId="32E886C0"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System musi umożliwiać edycję powierzchni działki, bezpośrednio w widoku listy działek, bez konieczności przechodzenia do odrębnych formularzy edycyjnych. Zmiany wprowadzone z poziomu listy muszą dotyczyć jedynie bieżącej analizy, nie mogą skutkować aktualizacją bazy danych rejestru działek poddanych analizie. </w:t>
            </w:r>
          </w:p>
          <w:p w14:paraId="1D863072"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System musi umożliwiać modyfikację listy działek poddanych analizie, które zostały przypisane do obszaru analizy, poprzez wyłączenie wybranych działek z analizy. System musi zapewniać możliwość przywrócenia działek do analizy z poziomu tego samego okna, aż do momentu zatwierdzenia analizy. </w:t>
            </w:r>
          </w:p>
          <w:p w14:paraId="3FFD3DD6"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wizualizację oraz wskazanie lokalizacji dowolnej działki z listy w oddzielnym oknie mapy, wywoływanym z poziomu listy działek poddanych analizie (osobno dla każdej działki).</w:t>
            </w:r>
          </w:p>
          <w:p w14:paraId="713A0BF6"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System musi umożliwiać automatyczne przypisanie budynków poddanych analizie do obszaru analizy na podstawie wskazanych w kroku poprzednim działek. System musi prezentować przypisane budynki w formie oddzielnego widoku listy. </w:t>
            </w:r>
          </w:p>
          <w:p w14:paraId="5AE9D8AC"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prezentację następujących danych o budynkach przypisanych do obszaru analizy w formie listy: identyfikator budynku, numer działki, powierzchnia zabudowy [m2], klasa wg PKOB, maksymalna wysokość budynku [m2], szerokość elewacji frontowej [m], wysokość górnej krawędzi elewacji frontowej [m], geometria dachu.</w:t>
            </w:r>
          </w:p>
          <w:p w14:paraId="582A2582"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lastRenderedPageBreak/>
              <w:t>System musi umożliwiać edycję powierzchni zabudowy [m2], klasy wg PKOB, maksymalnej wysokości budynku [m2], szerokości elewacji frontowej [m], wysokości górnej krawędzi elewacji frontowej [m], geometrii dachu, bez konieczności przechodzenia do odrębnych formularzy edycyjnych. Zmiany wprowadzone z poziomu listy muszą dotyczyć jedynie bieżącej analizy, nie mogą skutkować aktualizacją bazy danych rejestru budynków poddanych analizie.</w:t>
            </w:r>
          </w:p>
          <w:p w14:paraId="63EDE310"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System musi umożliwiać modyfikację listy budynków poddanych analizie, które zostały przypisane do obszaru analizy, poprzez wyłączenie wybranych budynków z analizy. System musi zapewniać możliwość przywrócenia działek do analizy, z poziomu tego samego okna, aż do momentu zatwierdzenia analizy. </w:t>
            </w:r>
          </w:p>
          <w:p w14:paraId="382CB9CD"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System musi wyłączenie wybranych budynków z analizy, poprzez określenie klasy budynków, które mają być brane pod uwagę w analizie. </w:t>
            </w:r>
          </w:p>
          <w:p w14:paraId="26E0B0E9"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wizualizację oraz wskazanie lokalizacji dowolnego budynku z listy w oddzielnym oknie mapy, wywoływanym z poziomu listy budynków poddanych analizie (osobno dla każdego budynku).</w:t>
            </w:r>
          </w:p>
          <w:p w14:paraId="14EFA068"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System musi umożliwiać pomiar szerokości elewacji frontowej budynku poprzez dedykowane narzędzie dostępne bezpośrednio z poziomu listy, otwierające w nowym oknie widok mapy, wraz z uruchomionym narzędziem pomiaru. Po dokonaniu pomiaru, wynik pomiaru musi być automatycznie wczytywany do właściwego pola w widoku listy budynków poddanych analizie. </w:t>
            </w:r>
          </w:p>
          <w:p w14:paraId="47E96D61"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samoczynnie wyznaczać średni wskaźnik powierzchni zabudowy [%] dla wskazanego terenu, po zapisaniu analizy urbanistycznej, na podstawie danych o działkach i budynkach poddanych analizie.</w:t>
            </w:r>
          </w:p>
          <w:p w14:paraId="6115F389"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System musi umożliwiać powiązanie analizy urbanistycznej z istniejącą sprawą bezpośrednio po zapisaniu analizy, za pomocą narzędzia dostępnego w podglądzie danych opisowych analizy. </w:t>
            </w:r>
          </w:p>
          <w:p w14:paraId="222CABAF" w14:textId="77777777" w:rsidR="009F71D7" w:rsidRPr="0084538B" w:rsidRDefault="009F71D7" w:rsidP="0084538B">
            <w:pPr>
              <w:pStyle w:val="Akapitzlist"/>
              <w:widowControl/>
              <w:numPr>
                <w:ilvl w:val="0"/>
                <w:numId w:val="149"/>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pobranie raportu w formacie *.pdf oraz *.</w:t>
            </w:r>
            <w:proofErr w:type="spellStart"/>
            <w:r w:rsidRPr="0084538B">
              <w:rPr>
                <w:rFonts w:ascii="CG Omega" w:hAnsi="CG Omega" w:cstheme="minorHAnsi"/>
                <w:sz w:val="22"/>
                <w:szCs w:val="22"/>
                <w:lang w:val="pl-PL"/>
              </w:rPr>
              <w:t>csv</w:t>
            </w:r>
            <w:proofErr w:type="spellEnd"/>
            <w:r w:rsidRPr="0084538B">
              <w:rPr>
                <w:rFonts w:ascii="CG Omega" w:hAnsi="CG Omega" w:cstheme="minorHAnsi"/>
                <w:sz w:val="22"/>
                <w:szCs w:val="22"/>
                <w:lang w:val="pl-PL"/>
              </w:rPr>
              <w:t xml:space="preserve"> z przeprowadzonej analizy urbanistycznej bezpośrednio po zapisaniu analizy, za pomocą narzędzia dostępnego w podglądzie danych opisowych analizy. Pobieranie raportu do formatu *.pdf musi odbywać się samoczynnie, bez konieczności konfigurowania ustawień narzędzia drukowania widoku przeglądarki do *.pdf.</w:t>
            </w:r>
          </w:p>
          <w:p w14:paraId="26C3150B" w14:textId="77777777" w:rsidR="009F71D7" w:rsidRPr="0084538B" w:rsidRDefault="009F71D7" w:rsidP="0084538B">
            <w:pPr>
              <w:pStyle w:val="Nagwek4"/>
              <w:spacing w:before="0" w:line="20" w:lineRule="atLeast"/>
              <w:jc w:val="both"/>
              <w:outlineLvl w:val="3"/>
              <w:rPr>
                <w:rFonts w:ascii="CG Omega" w:hAnsi="CG Omega"/>
                <w:sz w:val="22"/>
                <w:szCs w:val="22"/>
                <w:lang w:val="pl-PL"/>
              </w:rPr>
            </w:pPr>
          </w:p>
          <w:p w14:paraId="250B10E1" w14:textId="77777777" w:rsidR="009F71D7" w:rsidRPr="0084538B" w:rsidRDefault="009F71D7" w:rsidP="0084538B">
            <w:pPr>
              <w:pStyle w:val="Nagwek4"/>
              <w:spacing w:before="0" w:line="20" w:lineRule="atLeast"/>
              <w:jc w:val="both"/>
              <w:outlineLvl w:val="3"/>
              <w:rPr>
                <w:rFonts w:ascii="CG Omega" w:hAnsi="CG Omega"/>
                <w:color w:val="auto"/>
                <w:sz w:val="22"/>
                <w:szCs w:val="22"/>
                <w:lang w:val="pl-PL"/>
              </w:rPr>
            </w:pPr>
            <w:r w:rsidRPr="0084538B">
              <w:rPr>
                <w:rFonts w:ascii="CG Omega" w:hAnsi="CG Omega"/>
                <w:color w:val="auto"/>
                <w:sz w:val="22"/>
                <w:szCs w:val="22"/>
                <w:lang w:val="pl-PL"/>
              </w:rPr>
              <w:t>Wymagania funkcjonalne w zakresie prowadzenia rejestru tabelarycznego działek poddanych analizom</w:t>
            </w:r>
          </w:p>
          <w:p w14:paraId="34933EF6" w14:textId="77777777" w:rsidR="009F71D7" w:rsidRPr="0084538B" w:rsidRDefault="009F71D7" w:rsidP="0084538B">
            <w:pPr>
              <w:pStyle w:val="Akapitzlist"/>
              <w:widowControl/>
              <w:numPr>
                <w:ilvl w:val="0"/>
                <w:numId w:val="150"/>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prowadzenie rejestru wszystkich działek poddanych analizom w formie tabelarycznej.</w:t>
            </w:r>
          </w:p>
          <w:p w14:paraId="0FE33830" w14:textId="77777777" w:rsidR="009F71D7" w:rsidRPr="0084538B" w:rsidRDefault="009F71D7" w:rsidP="0084538B">
            <w:pPr>
              <w:pStyle w:val="Akapitzlist"/>
              <w:widowControl/>
              <w:numPr>
                <w:ilvl w:val="0"/>
                <w:numId w:val="150"/>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gromadzenie w rejestrze następujących danych o działkach poddanych analizom: data wykonania analizy, lista budynków na działce, numer działki, identyfikator działki, obręb, powierzchnia terenu [m].</w:t>
            </w:r>
          </w:p>
          <w:p w14:paraId="1AEF5498" w14:textId="77777777" w:rsidR="009F71D7" w:rsidRPr="0084538B" w:rsidRDefault="009F71D7" w:rsidP="0084538B">
            <w:pPr>
              <w:pStyle w:val="Akapitzlist"/>
              <w:widowControl/>
              <w:numPr>
                <w:ilvl w:val="0"/>
                <w:numId w:val="150"/>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System musi umożliwiać przypisanie działek do budynków, poprzez wskazanie w formularzu budynków z listy budynków występujących w rejestrze budynków poddanych analizie. W przypadku dodawania działek z poziomu mapy, system musi automatycznie na podstawie geometrii przypisywać do działki budynki. </w:t>
            </w:r>
          </w:p>
          <w:p w14:paraId="6A8D05CF" w14:textId="77777777" w:rsidR="009F71D7" w:rsidRPr="0084538B" w:rsidRDefault="009F71D7" w:rsidP="0084538B">
            <w:pPr>
              <w:pStyle w:val="Akapitzlist"/>
              <w:widowControl/>
              <w:numPr>
                <w:ilvl w:val="0"/>
                <w:numId w:val="150"/>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lastRenderedPageBreak/>
              <w:t>System musi umożliwiać wyliczenie wskaźnika zabudowy dla działek na podstawie danych o budynkach powiązanych z działką.</w:t>
            </w:r>
          </w:p>
          <w:p w14:paraId="3F24D80D" w14:textId="77777777" w:rsidR="009F71D7" w:rsidRPr="0084538B" w:rsidRDefault="009F71D7" w:rsidP="0084538B">
            <w:pPr>
              <w:pStyle w:val="Akapitzlist"/>
              <w:widowControl/>
              <w:numPr>
                <w:ilvl w:val="0"/>
                <w:numId w:val="150"/>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filtrowanie rejestru co najmniej po następujących atrybutach: data analizy, obręb, wskaźnik powierzchni zabudowy [%].</w:t>
            </w:r>
          </w:p>
          <w:p w14:paraId="03813C40" w14:textId="77777777" w:rsidR="009F71D7" w:rsidRPr="0084538B" w:rsidRDefault="009F71D7" w:rsidP="0084538B">
            <w:pPr>
              <w:pStyle w:val="Akapitzlist"/>
              <w:widowControl/>
              <w:numPr>
                <w:ilvl w:val="0"/>
                <w:numId w:val="150"/>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dodawanie, modyfikowanie oraz usuwanie działek poddanych analizom z poziomu rejestru.</w:t>
            </w:r>
          </w:p>
          <w:p w14:paraId="0FF10858" w14:textId="77777777" w:rsidR="009F71D7" w:rsidRPr="0084538B" w:rsidRDefault="009F71D7" w:rsidP="0084538B">
            <w:pPr>
              <w:pStyle w:val="Akapitzlist"/>
              <w:widowControl/>
              <w:numPr>
                <w:ilvl w:val="0"/>
                <w:numId w:val="150"/>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przejście do widoku podglądu atrybutów opisowych działki, przejście do trybu edycji atrybutów opisowych działki, pobranie geometrii działki do formatu *.</w:t>
            </w:r>
            <w:proofErr w:type="spellStart"/>
            <w:r w:rsidRPr="0084538B">
              <w:rPr>
                <w:rFonts w:ascii="CG Omega" w:hAnsi="CG Omega" w:cstheme="minorHAnsi"/>
                <w:sz w:val="22"/>
                <w:szCs w:val="22"/>
                <w:lang w:val="pl-PL"/>
              </w:rPr>
              <w:t>kml</w:t>
            </w:r>
            <w:proofErr w:type="spellEnd"/>
            <w:r w:rsidRPr="0084538B">
              <w:rPr>
                <w:rFonts w:ascii="CG Omega" w:hAnsi="CG Omega" w:cstheme="minorHAnsi"/>
                <w:sz w:val="22"/>
                <w:szCs w:val="22"/>
                <w:lang w:val="pl-PL"/>
              </w:rPr>
              <w:t>, usunięcie działki z poziomu rejestru. System musi umożliwiać wizualizację oraz wskazanie lokalizacji wybranej z poziomu rejestru działek poddanych analizie działki na mapie.</w:t>
            </w:r>
          </w:p>
          <w:p w14:paraId="2CD9C813" w14:textId="77777777" w:rsidR="009F71D7" w:rsidRPr="0084538B" w:rsidRDefault="009F71D7" w:rsidP="0084538B">
            <w:pPr>
              <w:pStyle w:val="Akapitzlist"/>
              <w:widowControl/>
              <w:numPr>
                <w:ilvl w:val="0"/>
                <w:numId w:val="150"/>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uruchomienie trybu dodawania geometrii do działki bezpośrednio z poziomu rejestru działek poddanych analizie oraz widoku podglądu atrybutów opisowych analizom w przypadku braku geometrii obiektu.</w:t>
            </w:r>
          </w:p>
          <w:p w14:paraId="39DD4BE8" w14:textId="77777777" w:rsidR="009F71D7" w:rsidRPr="0084538B" w:rsidRDefault="009F71D7" w:rsidP="0084538B">
            <w:pPr>
              <w:pStyle w:val="Akapitzlist"/>
              <w:widowControl/>
              <w:numPr>
                <w:ilvl w:val="0"/>
                <w:numId w:val="150"/>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System musi umożliwić przeszukiwanie rejestru po ciągu znaków w dowolnym atrybucie wyświetlanym w widoku rejestru w formie tabelarycznej. </w:t>
            </w:r>
          </w:p>
          <w:p w14:paraId="79B5D64C" w14:textId="77777777" w:rsidR="009F71D7" w:rsidRPr="0084538B" w:rsidRDefault="009F71D7" w:rsidP="0084538B">
            <w:pPr>
              <w:pStyle w:val="Akapitzlist"/>
              <w:widowControl/>
              <w:numPr>
                <w:ilvl w:val="0"/>
                <w:numId w:val="150"/>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sortowanie rejestru po dowolnej kolumnie wyświetlanej w rejestrze tabelarycznym.</w:t>
            </w:r>
          </w:p>
          <w:p w14:paraId="4FEB2BB4" w14:textId="77777777" w:rsidR="009F71D7" w:rsidRPr="0084538B" w:rsidRDefault="009F71D7" w:rsidP="0084538B">
            <w:pPr>
              <w:pStyle w:val="Akapitzlist"/>
              <w:widowControl/>
              <w:numPr>
                <w:ilvl w:val="0"/>
                <w:numId w:val="150"/>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jednoczesne pobieranie do formatu *.</w:t>
            </w:r>
            <w:proofErr w:type="spellStart"/>
            <w:r w:rsidRPr="0084538B">
              <w:rPr>
                <w:rFonts w:ascii="CG Omega" w:hAnsi="CG Omega" w:cstheme="minorHAnsi"/>
                <w:sz w:val="22"/>
                <w:szCs w:val="22"/>
                <w:lang w:val="pl-PL"/>
              </w:rPr>
              <w:t>csv</w:t>
            </w:r>
            <w:proofErr w:type="spellEnd"/>
            <w:r w:rsidRPr="0084538B">
              <w:rPr>
                <w:rFonts w:ascii="CG Omega" w:hAnsi="CG Omega" w:cstheme="minorHAnsi"/>
                <w:sz w:val="22"/>
                <w:szCs w:val="22"/>
                <w:lang w:val="pl-PL"/>
              </w:rPr>
              <w:t xml:space="preserve"> wszystkich kolumn z bazy danych, zarówno pełnego rejestru budynków jak i samodzielnie wybranych pozycji z rejestru.</w:t>
            </w:r>
          </w:p>
          <w:p w14:paraId="0BF8693E" w14:textId="77777777" w:rsidR="009F71D7" w:rsidRPr="0084538B" w:rsidRDefault="009F71D7" w:rsidP="0084538B">
            <w:pPr>
              <w:pStyle w:val="Akapitzlist"/>
              <w:widowControl/>
              <w:numPr>
                <w:ilvl w:val="0"/>
                <w:numId w:val="150"/>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pobieranie zawartości rejestru działek do formatu *.pdf, *.</w:t>
            </w:r>
            <w:proofErr w:type="spellStart"/>
            <w:r w:rsidRPr="0084538B">
              <w:rPr>
                <w:rFonts w:ascii="CG Omega" w:hAnsi="CG Omega" w:cstheme="minorHAnsi"/>
                <w:sz w:val="22"/>
                <w:szCs w:val="22"/>
                <w:lang w:val="pl-PL"/>
              </w:rPr>
              <w:t>csv</w:t>
            </w:r>
            <w:proofErr w:type="spellEnd"/>
            <w:r w:rsidRPr="0084538B">
              <w:rPr>
                <w:rFonts w:ascii="CG Omega" w:hAnsi="CG Omega" w:cstheme="minorHAnsi"/>
                <w:sz w:val="22"/>
                <w:szCs w:val="22"/>
                <w:lang w:val="pl-PL"/>
              </w:rPr>
              <w:t>, *.xls, *.doc.</w:t>
            </w:r>
          </w:p>
          <w:p w14:paraId="53EA22A0" w14:textId="77777777" w:rsidR="009F71D7" w:rsidRPr="0084538B" w:rsidRDefault="009F71D7" w:rsidP="0084538B">
            <w:pPr>
              <w:pStyle w:val="Akapitzlist"/>
              <w:widowControl/>
              <w:numPr>
                <w:ilvl w:val="0"/>
                <w:numId w:val="150"/>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pobieranie zawartości rejestru działek do formatu *.pdf samoczynnie, bez konieczności konfigurowania ustawień narzędzia drukowania widoku przeglądarki do *.pdf</w:t>
            </w:r>
          </w:p>
          <w:p w14:paraId="583F2951" w14:textId="77777777" w:rsidR="009F71D7" w:rsidRPr="0084538B" w:rsidRDefault="009F71D7" w:rsidP="0084538B">
            <w:pPr>
              <w:pStyle w:val="Akapitzlist"/>
              <w:widowControl/>
              <w:numPr>
                <w:ilvl w:val="0"/>
                <w:numId w:val="150"/>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przejście do rejestru budynków przypisanych do działki po kliknięciu w hiperłącze odsyłające do właściwego widoku z poziomu rejestru działek poddanych analizom. Hiperłącze musi być zapisane w widoku rejestru jako liczba odpowiadająca liczbie budynków.</w:t>
            </w:r>
          </w:p>
          <w:p w14:paraId="3773C02D" w14:textId="77777777" w:rsidR="00673030" w:rsidRPr="0084538B" w:rsidRDefault="00673030" w:rsidP="0084538B">
            <w:pPr>
              <w:pStyle w:val="Nagwek4"/>
              <w:spacing w:before="0" w:line="20" w:lineRule="atLeast"/>
              <w:jc w:val="both"/>
              <w:outlineLvl w:val="3"/>
              <w:rPr>
                <w:rFonts w:ascii="CG Omega" w:hAnsi="CG Omega"/>
                <w:color w:val="auto"/>
                <w:sz w:val="22"/>
                <w:szCs w:val="22"/>
                <w:lang w:val="pl-PL"/>
              </w:rPr>
            </w:pPr>
          </w:p>
          <w:p w14:paraId="0A20F66D" w14:textId="6A86262F" w:rsidR="009F71D7" w:rsidRPr="0084538B" w:rsidRDefault="009F71D7" w:rsidP="0084538B">
            <w:pPr>
              <w:pStyle w:val="Nagwek4"/>
              <w:spacing w:before="0" w:line="20" w:lineRule="atLeast"/>
              <w:jc w:val="both"/>
              <w:outlineLvl w:val="3"/>
              <w:rPr>
                <w:rFonts w:ascii="CG Omega" w:hAnsi="CG Omega"/>
                <w:color w:val="auto"/>
                <w:sz w:val="22"/>
                <w:szCs w:val="22"/>
                <w:lang w:val="pl-PL"/>
              </w:rPr>
            </w:pPr>
            <w:r w:rsidRPr="0084538B">
              <w:rPr>
                <w:rFonts w:ascii="CG Omega" w:hAnsi="CG Omega"/>
                <w:color w:val="auto"/>
                <w:sz w:val="22"/>
                <w:szCs w:val="22"/>
                <w:lang w:val="pl-PL"/>
              </w:rPr>
              <w:t>Wymagania funkcjonalne w zakresie prowadzenia rejestru tabelarycznego budynków poddanych analizom</w:t>
            </w:r>
          </w:p>
          <w:p w14:paraId="2D9A5996" w14:textId="77777777" w:rsidR="009F71D7" w:rsidRPr="0084538B" w:rsidRDefault="009F71D7" w:rsidP="0084538B">
            <w:pPr>
              <w:pStyle w:val="Akapitzlist"/>
              <w:widowControl/>
              <w:numPr>
                <w:ilvl w:val="0"/>
                <w:numId w:val="151"/>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prowadzenie rejestru wszystkich budynków poddanych analizom w formie tabelarycznej.</w:t>
            </w:r>
          </w:p>
          <w:p w14:paraId="156BACDB" w14:textId="77777777" w:rsidR="009F71D7" w:rsidRPr="0084538B" w:rsidRDefault="009F71D7" w:rsidP="0084538B">
            <w:pPr>
              <w:pStyle w:val="Akapitzlist"/>
              <w:widowControl/>
              <w:numPr>
                <w:ilvl w:val="0"/>
                <w:numId w:val="151"/>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gromadzenie w rejestrze następujących danych o budynkach poddanych analizom: data wykonania analizy, lista działek, na których leży budynek, identyfikator budynku, obręb, powierzchnia zabudowy [m2], klasa wg PKOB, szerokość elewacji frontowej [m], wysokość górnej krawędzi elewacji frontowej [m], geometria dachu, rodzaj projektowanego dachu, kąt nachylenia dachu, symetria, układ głównej kalenicy, maksymalna wysokość budynku [m], uwagi.</w:t>
            </w:r>
          </w:p>
          <w:p w14:paraId="5ED30D79" w14:textId="77777777" w:rsidR="009F71D7" w:rsidRPr="0084538B" w:rsidRDefault="009F71D7" w:rsidP="0084538B">
            <w:pPr>
              <w:pStyle w:val="Akapitzlist"/>
              <w:widowControl/>
              <w:numPr>
                <w:ilvl w:val="0"/>
                <w:numId w:val="151"/>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lastRenderedPageBreak/>
              <w:t>System musi umożliwiać przypisanie budynku do działek, poprzez wskazanie w formularzu działek z listy działek występujących w rejestrze działek poddanych analizie. W przypadku dodawania budynku z poziomu mapy, system musi automatycznie na podstawie geometrii przypisywać do budynku działki.</w:t>
            </w:r>
          </w:p>
          <w:p w14:paraId="61B8B279" w14:textId="77777777" w:rsidR="009F71D7" w:rsidRPr="0084538B" w:rsidRDefault="009F71D7" w:rsidP="0084538B">
            <w:pPr>
              <w:pStyle w:val="Akapitzlist"/>
              <w:widowControl/>
              <w:numPr>
                <w:ilvl w:val="0"/>
                <w:numId w:val="151"/>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filtrowanie rejestru co najmniej po następujących atrybutach: data analizy, obręb, numer działki.</w:t>
            </w:r>
          </w:p>
          <w:p w14:paraId="05A3ABCB" w14:textId="77777777" w:rsidR="009F71D7" w:rsidRPr="0084538B" w:rsidRDefault="009F71D7" w:rsidP="0084538B">
            <w:pPr>
              <w:pStyle w:val="Akapitzlist"/>
              <w:widowControl/>
              <w:numPr>
                <w:ilvl w:val="0"/>
                <w:numId w:val="151"/>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dodawanie, modyfikowanie oraz usuwanie budynków poddanych analizom z poziomu rejestru.</w:t>
            </w:r>
          </w:p>
          <w:p w14:paraId="73024A6F" w14:textId="77777777" w:rsidR="009F71D7" w:rsidRPr="0084538B" w:rsidRDefault="009F71D7" w:rsidP="0084538B">
            <w:pPr>
              <w:pStyle w:val="Akapitzlist"/>
              <w:widowControl/>
              <w:numPr>
                <w:ilvl w:val="0"/>
                <w:numId w:val="151"/>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przejście do widoku podglądu atrybutów opisowych budynku, przejście do trybu edycji atrybutów opisowych budynku, pobranie geometrii budynku do formatu *.</w:t>
            </w:r>
            <w:proofErr w:type="spellStart"/>
            <w:r w:rsidRPr="0084538B">
              <w:rPr>
                <w:rFonts w:ascii="CG Omega" w:hAnsi="CG Omega" w:cstheme="minorHAnsi"/>
                <w:sz w:val="22"/>
                <w:szCs w:val="22"/>
                <w:lang w:val="pl-PL"/>
              </w:rPr>
              <w:t>kml</w:t>
            </w:r>
            <w:proofErr w:type="spellEnd"/>
            <w:r w:rsidRPr="0084538B">
              <w:rPr>
                <w:rFonts w:ascii="CG Omega" w:hAnsi="CG Omega" w:cstheme="minorHAnsi"/>
                <w:sz w:val="22"/>
                <w:szCs w:val="22"/>
                <w:lang w:val="pl-PL"/>
              </w:rPr>
              <w:t>, usunięcie budynku z poziomu rejestru. System musi umożliwiać wizualizację oraz wskazanie lokalizacji wybranego z poziomu rejestru budynków, budynku poddanego analizie na mapie.</w:t>
            </w:r>
          </w:p>
          <w:p w14:paraId="39EE6D4D" w14:textId="77777777" w:rsidR="009F71D7" w:rsidRPr="0084538B" w:rsidRDefault="009F71D7" w:rsidP="0084538B">
            <w:pPr>
              <w:pStyle w:val="Akapitzlist"/>
              <w:widowControl/>
              <w:numPr>
                <w:ilvl w:val="0"/>
                <w:numId w:val="151"/>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uruchomienie trybu dodawania geometrii do budynku bezpośrednio z poziomu rejestru budynków poddanych analizom oraz widoku podglądu atrybutów opisowych budynku w przypadku braku geometrii obiektu.</w:t>
            </w:r>
          </w:p>
          <w:p w14:paraId="0AE3E8E2" w14:textId="77777777" w:rsidR="009F71D7" w:rsidRPr="0084538B" w:rsidRDefault="009F71D7" w:rsidP="0084538B">
            <w:pPr>
              <w:pStyle w:val="Akapitzlist"/>
              <w:widowControl/>
              <w:numPr>
                <w:ilvl w:val="0"/>
                <w:numId w:val="151"/>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System musi umożliwić przeszukiwanie rejestru po ciągu znaków w dowolnym atrybucie wyświetlanym w widoku rejestru w formie tabelarycznej. </w:t>
            </w:r>
          </w:p>
          <w:p w14:paraId="6469EBA2" w14:textId="77777777" w:rsidR="009F71D7" w:rsidRPr="0084538B" w:rsidRDefault="009F71D7" w:rsidP="0084538B">
            <w:pPr>
              <w:pStyle w:val="Akapitzlist"/>
              <w:widowControl/>
              <w:numPr>
                <w:ilvl w:val="0"/>
                <w:numId w:val="151"/>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sortowanie rejestru po dowolnej kolumnie wyświetlanej w rejestrze tabelarycznym.</w:t>
            </w:r>
          </w:p>
          <w:p w14:paraId="4E819545" w14:textId="77777777" w:rsidR="009F71D7" w:rsidRPr="0084538B" w:rsidRDefault="009F71D7" w:rsidP="0084538B">
            <w:pPr>
              <w:pStyle w:val="Akapitzlist"/>
              <w:widowControl/>
              <w:numPr>
                <w:ilvl w:val="0"/>
                <w:numId w:val="151"/>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jednoczesne pobieranie do formatu *.</w:t>
            </w:r>
            <w:proofErr w:type="spellStart"/>
            <w:r w:rsidRPr="0084538B">
              <w:rPr>
                <w:rFonts w:ascii="CG Omega" w:hAnsi="CG Omega" w:cstheme="minorHAnsi"/>
                <w:sz w:val="22"/>
                <w:szCs w:val="22"/>
                <w:lang w:val="pl-PL"/>
              </w:rPr>
              <w:t>csv</w:t>
            </w:r>
            <w:proofErr w:type="spellEnd"/>
            <w:r w:rsidRPr="0084538B">
              <w:rPr>
                <w:rFonts w:ascii="CG Omega" w:hAnsi="CG Omega" w:cstheme="minorHAnsi"/>
                <w:sz w:val="22"/>
                <w:szCs w:val="22"/>
                <w:lang w:val="pl-PL"/>
              </w:rPr>
              <w:t xml:space="preserve"> wszystkich kolumn z bazy danych, zarówno pełnego rejestru budynków jak i samodzielnie wybranych pozycji z rejestru.</w:t>
            </w:r>
          </w:p>
          <w:p w14:paraId="5C4855BA" w14:textId="77777777" w:rsidR="009F71D7" w:rsidRPr="0084538B" w:rsidRDefault="009F71D7" w:rsidP="0084538B">
            <w:pPr>
              <w:pStyle w:val="Akapitzlist"/>
              <w:widowControl/>
              <w:numPr>
                <w:ilvl w:val="0"/>
                <w:numId w:val="151"/>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pobieranie zawartości rejestru budynków do formatu *.pdf, *.</w:t>
            </w:r>
            <w:proofErr w:type="spellStart"/>
            <w:r w:rsidRPr="0084538B">
              <w:rPr>
                <w:rFonts w:ascii="CG Omega" w:hAnsi="CG Omega" w:cstheme="minorHAnsi"/>
                <w:sz w:val="22"/>
                <w:szCs w:val="22"/>
                <w:lang w:val="pl-PL"/>
              </w:rPr>
              <w:t>csv</w:t>
            </w:r>
            <w:proofErr w:type="spellEnd"/>
            <w:r w:rsidRPr="0084538B">
              <w:rPr>
                <w:rFonts w:ascii="CG Omega" w:hAnsi="CG Omega" w:cstheme="minorHAnsi"/>
                <w:sz w:val="22"/>
                <w:szCs w:val="22"/>
                <w:lang w:val="pl-PL"/>
              </w:rPr>
              <w:t>, *.xls, *.doc.</w:t>
            </w:r>
          </w:p>
          <w:p w14:paraId="5E0D9C5B" w14:textId="77777777" w:rsidR="009F71D7" w:rsidRPr="0084538B" w:rsidRDefault="009F71D7" w:rsidP="0084538B">
            <w:pPr>
              <w:pStyle w:val="Akapitzlist"/>
              <w:widowControl/>
              <w:numPr>
                <w:ilvl w:val="0"/>
                <w:numId w:val="151"/>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pobieranie zawartości rejestru budynków do formatu *.pdf samoczynnie, bez konieczności konfigurowania ustawień narzędzia drukowania widoku przeglądarki do *.pdf.</w:t>
            </w:r>
          </w:p>
          <w:p w14:paraId="4B343C74" w14:textId="77777777" w:rsidR="009F71D7" w:rsidRPr="0084538B" w:rsidRDefault="009F71D7" w:rsidP="0084538B">
            <w:pPr>
              <w:pStyle w:val="Akapitzlist"/>
              <w:widowControl/>
              <w:numPr>
                <w:ilvl w:val="0"/>
                <w:numId w:val="151"/>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System musi umożliwiać przejście do rejestru działek przypisanych do budynku po kliknięciu w hiperłącze odsyłające do właściwego widoku z poziomu rejestru budynków poddanych analizom. Hiperłącze musi być zapisane w widoku rejestru jako liczba odpowiadająca liczbie działek.</w:t>
            </w:r>
          </w:p>
          <w:p w14:paraId="2E000F79" w14:textId="77777777" w:rsidR="009F71D7" w:rsidRPr="0084538B" w:rsidRDefault="009F71D7" w:rsidP="0084538B">
            <w:pPr>
              <w:pStyle w:val="Nagwek3"/>
              <w:spacing w:before="0" w:line="20" w:lineRule="atLeast"/>
              <w:jc w:val="both"/>
              <w:outlineLvl w:val="2"/>
              <w:rPr>
                <w:rFonts w:ascii="CG Omega" w:eastAsia="Calibri" w:hAnsi="CG Omega"/>
                <w:sz w:val="22"/>
                <w:szCs w:val="22"/>
                <w:lang w:val="pl-PL"/>
              </w:rPr>
            </w:pPr>
            <w:bookmarkStart w:id="37" w:name="_Toc176776565"/>
          </w:p>
          <w:p w14:paraId="535E6CEC" w14:textId="77777777" w:rsidR="009F71D7" w:rsidRPr="0084538B" w:rsidRDefault="009F71D7" w:rsidP="0084538B">
            <w:pPr>
              <w:pStyle w:val="Nagwek3"/>
              <w:spacing w:before="0" w:line="20" w:lineRule="atLeast"/>
              <w:jc w:val="both"/>
              <w:outlineLvl w:val="2"/>
              <w:rPr>
                <w:rFonts w:ascii="CG Omega" w:hAnsi="CG Omega"/>
                <w:sz w:val="22"/>
                <w:szCs w:val="22"/>
                <w:u w:val="single"/>
                <w:lang w:val="pl-PL"/>
              </w:rPr>
            </w:pPr>
            <w:r w:rsidRPr="0084538B">
              <w:rPr>
                <w:rFonts w:ascii="CG Omega" w:eastAsia="Calibri" w:hAnsi="CG Omega"/>
                <w:sz w:val="22"/>
                <w:szCs w:val="22"/>
                <w:u w:val="single"/>
                <w:lang w:val="pl-PL"/>
              </w:rPr>
              <w:t>Wymagania funkcjonalne w zakresie generowania raportów</w:t>
            </w:r>
            <w:bookmarkEnd w:id="37"/>
          </w:p>
          <w:p w14:paraId="68857D03" w14:textId="77777777" w:rsidR="009F71D7" w:rsidRPr="0084538B" w:rsidRDefault="009F71D7" w:rsidP="0084538B">
            <w:pPr>
              <w:pStyle w:val="Akapitzlist"/>
              <w:widowControl/>
              <w:numPr>
                <w:ilvl w:val="0"/>
                <w:numId w:val="15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generowanie następujących zestawień i raportów:</w:t>
            </w:r>
          </w:p>
          <w:p w14:paraId="6419CFC7"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Zestawienie decyzji WZIZT bez atrybutu obręb;</w:t>
            </w:r>
          </w:p>
          <w:p w14:paraId="4D44F084"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Zestawienie decyzji WZIZT bez atrybutu rok;</w:t>
            </w:r>
          </w:p>
          <w:p w14:paraId="68CBCF05"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 xml:space="preserve">Zestawienie decyzji WZIZT bez atrybutu </w:t>
            </w:r>
            <w:proofErr w:type="spellStart"/>
            <w:r w:rsidRPr="0084538B">
              <w:rPr>
                <w:rFonts w:ascii="CG Omega" w:hAnsi="CG Omega"/>
                <w:sz w:val="22"/>
                <w:szCs w:val="22"/>
                <w:lang w:val="pl-PL"/>
              </w:rPr>
              <w:t>lp</w:t>
            </w:r>
            <w:proofErr w:type="spellEnd"/>
            <w:r w:rsidRPr="0084538B">
              <w:rPr>
                <w:rFonts w:ascii="CG Omega" w:hAnsi="CG Omega"/>
                <w:sz w:val="22"/>
                <w:szCs w:val="22"/>
                <w:lang w:val="pl-PL"/>
              </w:rPr>
              <w:t>;</w:t>
            </w:r>
          </w:p>
          <w:p w14:paraId="6DD1CF33"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 xml:space="preserve">Zestawienie brakujących </w:t>
            </w:r>
            <w:proofErr w:type="spellStart"/>
            <w:r w:rsidRPr="0084538B">
              <w:rPr>
                <w:rFonts w:ascii="CG Omega" w:hAnsi="CG Omega"/>
                <w:sz w:val="22"/>
                <w:szCs w:val="22"/>
                <w:lang w:val="pl-PL"/>
              </w:rPr>
              <w:t>lp</w:t>
            </w:r>
            <w:proofErr w:type="spellEnd"/>
            <w:r w:rsidRPr="0084538B">
              <w:rPr>
                <w:rFonts w:ascii="CG Omega" w:hAnsi="CG Omega"/>
                <w:sz w:val="22"/>
                <w:szCs w:val="22"/>
                <w:lang w:val="pl-PL"/>
              </w:rPr>
              <w:t xml:space="preserve"> dla decyzji WZ;</w:t>
            </w:r>
          </w:p>
          <w:p w14:paraId="2506D64F"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lastRenderedPageBreak/>
              <w:t xml:space="preserve">Zestawienie brakujących </w:t>
            </w:r>
            <w:proofErr w:type="spellStart"/>
            <w:r w:rsidRPr="0084538B">
              <w:rPr>
                <w:rFonts w:ascii="CG Omega" w:hAnsi="CG Omega"/>
                <w:sz w:val="22"/>
                <w:szCs w:val="22"/>
                <w:lang w:val="pl-PL"/>
              </w:rPr>
              <w:t>lp</w:t>
            </w:r>
            <w:proofErr w:type="spellEnd"/>
            <w:r w:rsidRPr="0084538B">
              <w:rPr>
                <w:rFonts w:ascii="CG Omega" w:hAnsi="CG Omega"/>
                <w:sz w:val="22"/>
                <w:szCs w:val="22"/>
                <w:lang w:val="pl-PL"/>
              </w:rPr>
              <w:t xml:space="preserve"> dla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w:t>
            </w:r>
          </w:p>
          <w:p w14:paraId="12585511"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 xml:space="preserve">Zestawienie decyzji WZIZT z powtarzającą się </w:t>
            </w:r>
            <w:proofErr w:type="spellStart"/>
            <w:r w:rsidRPr="0084538B">
              <w:rPr>
                <w:rFonts w:ascii="CG Omega" w:hAnsi="CG Omega"/>
                <w:sz w:val="22"/>
                <w:szCs w:val="22"/>
                <w:lang w:val="pl-PL"/>
              </w:rPr>
              <w:t>lp</w:t>
            </w:r>
            <w:proofErr w:type="spellEnd"/>
            <w:r w:rsidRPr="0084538B">
              <w:rPr>
                <w:rFonts w:ascii="CG Omega" w:hAnsi="CG Omega"/>
                <w:sz w:val="22"/>
                <w:szCs w:val="22"/>
                <w:lang w:val="pl-PL"/>
              </w:rPr>
              <w:t xml:space="preserve"> w roku;</w:t>
            </w:r>
          </w:p>
          <w:p w14:paraId="61C421C6"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Zestawienie decyzji WZIZT bez geometrii;</w:t>
            </w:r>
          </w:p>
          <w:p w14:paraId="3C509667"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Zestawienie decyzji WZIZT bez statusu decyzji;</w:t>
            </w:r>
          </w:p>
          <w:p w14:paraId="7AA6AF5A"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Zestawienie decyzji WZIZT z niezgodnością lokalizacji na mapie i opisu;</w:t>
            </w:r>
          </w:p>
          <w:p w14:paraId="67A209E7"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Raport ilościowy dodanych decyzji WZIZT według obrębów;</w:t>
            </w:r>
          </w:p>
          <w:p w14:paraId="4E62C6A6"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Raport ilościowych dodanych decyzji WZIZT wg wnioskodawców;</w:t>
            </w:r>
          </w:p>
          <w:p w14:paraId="3E6B9F14"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Raport ilościowy dodanych decyzji WZ według atrybutu rok;</w:t>
            </w:r>
          </w:p>
          <w:p w14:paraId="41C294C3"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 xml:space="preserve">Rejestr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o znaczeniu powiatowym i gminnym;</w:t>
            </w:r>
          </w:p>
          <w:p w14:paraId="60D1D627"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 xml:space="preserve">Rejestr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(dane kwartalne);</w:t>
            </w:r>
          </w:p>
          <w:p w14:paraId="6D1183C9"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 xml:space="preserve">Rejestr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o znaczeniu krajowym i wojewódzkim;</w:t>
            </w:r>
          </w:p>
          <w:p w14:paraId="53F9AC41"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 xml:space="preserve">Rejestr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na terenach zamkniętych;</w:t>
            </w:r>
          </w:p>
          <w:p w14:paraId="2C522BBB"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 xml:space="preserve">Rejestr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o znaczeniu powiatowym i gminnym;</w:t>
            </w:r>
          </w:p>
          <w:p w14:paraId="676470E9"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Liczba decyzji WZIZT zgodny z PZP-1 sprawozdanie planowanie przestrzenne;</w:t>
            </w:r>
          </w:p>
          <w:p w14:paraId="134C7B88"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Raport ilościowy dodanych decyzji WZ według atrybutu rodzaj zabudowy;</w:t>
            </w:r>
          </w:p>
          <w:p w14:paraId="782BBE8F" w14:textId="77777777" w:rsidR="009F71D7" w:rsidRPr="0084538B" w:rsidRDefault="009F71D7" w:rsidP="0084538B">
            <w:pPr>
              <w:pStyle w:val="Akapitzlist"/>
              <w:widowControl/>
              <w:numPr>
                <w:ilvl w:val="1"/>
                <w:numId w:val="152"/>
              </w:numPr>
              <w:spacing w:line="20" w:lineRule="atLeast"/>
              <w:contextualSpacing/>
              <w:jc w:val="left"/>
              <w:rPr>
                <w:rFonts w:ascii="CG Omega" w:hAnsi="CG Omega"/>
                <w:sz w:val="22"/>
                <w:szCs w:val="22"/>
                <w:lang w:val="pl-PL"/>
              </w:rPr>
            </w:pPr>
            <w:r w:rsidRPr="0084538B">
              <w:rPr>
                <w:rFonts w:ascii="CG Omega" w:hAnsi="CG Omega"/>
                <w:sz w:val="22"/>
                <w:szCs w:val="22"/>
                <w:lang w:val="pl-PL"/>
              </w:rPr>
              <w:t>Zestawienie decyzji WZIZT według stanu na wybrany dzień;</w:t>
            </w:r>
          </w:p>
          <w:p w14:paraId="413A6FF5" w14:textId="77777777" w:rsidR="009F71D7" w:rsidRPr="0084538B" w:rsidRDefault="009F71D7" w:rsidP="0084538B">
            <w:pPr>
              <w:pStyle w:val="Akapitzlist"/>
              <w:widowControl/>
              <w:numPr>
                <w:ilvl w:val="0"/>
                <w:numId w:val="15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pobieranie danych z raportów do formatu *.</w:t>
            </w:r>
            <w:proofErr w:type="spellStart"/>
            <w:r w:rsidRPr="0084538B">
              <w:rPr>
                <w:rFonts w:ascii="CG Omega" w:hAnsi="CG Omega"/>
                <w:sz w:val="22"/>
                <w:szCs w:val="22"/>
                <w:lang w:val="pl-PL"/>
              </w:rPr>
              <w:t>csv</w:t>
            </w:r>
            <w:proofErr w:type="spellEnd"/>
            <w:r w:rsidRPr="0084538B">
              <w:rPr>
                <w:rFonts w:ascii="CG Omega" w:hAnsi="CG Omega"/>
                <w:sz w:val="22"/>
                <w:szCs w:val="22"/>
                <w:lang w:val="pl-PL"/>
              </w:rPr>
              <w:t xml:space="preserve"> oraz *.pdf.</w:t>
            </w:r>
          </w:p>
          <w:p w14:paraId="79E5D527" w14:textId="77777777" w:rsidR="009F71D7" w:rsidRPr="0084538B" w:rsidRDefault="009F71D7" w:rsidP="0084538B">
            <w:pPr>
              <w:pStyle w:val="Akapitzlist"/>
              <w:widowControl/>
              <w:numPr>
                <w:ilvl w:val="0"/>
                <w:numId w:val="15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System musi umożliwiać wyświetlanie pozycji wybranych raportów na mapie na osobnej, dedykowanej ku temu warstwie.</w:t>
            </w:r>
          </w:p>
        </w:tc>
      </w:tr>
      <w:tr w:rsidR="009F71D7" w:rsidRPr="0084538B" w14:paraId="4784FAB5" w14:textId="77777777" w:rsidTr="00F01A74">
        <w:tc>
          <w:tcPr>
            <w:tcW w:w="2030" w:type="dxa"/>
            <w:shd w:val="clear" w:color="auto" w:fill="auto"/>
          </w:tcPr>
          <w:p w14:paraId="0CC9D70D" w14:textId="77777777" w:rsidR="009F71D7" w:rsidRPr="0084538B" w:rsidRDefault="009F71D7" w:rsidP="0084538B">
            <w:pPr>
              <w:pStyle w:val="Nagwek2"/>
              <w:spacing w:line="20" w:lineRule="atLeast"/>
              <w:jc w:val="left"/>
              <w:outlineLvl w:val="1"/>
              <w:rPr>
                <w:rFonts w:ascii="CG Omega" w:hAnsi="CG Omega"/>
                <w:sz w:val="22"/>
                <w:szCs w:val="22"/>
                <w:lang w:val="pl-PL"/>
              </w:rPr>
            </w:pPr>
            <w:r w:rsidRPr="0084538B">
              <w:rPr>
                <w:rFonts w:ascii="CG Omega" w:hAnsi="CG Omega"/>
                <w:sz w:val="22"/>
                <w:szCs w:val="22"/>
                <w:lang w:val="pl-PL"/>
              </w:rPr>
              <w:lastRenderedPageBreak/>
              <w:t xml:space="preserve">Wymagania funkcjonalne w zakresie integracji Systemu GIS - Decyzje </w:t>
            </w:r>
            <w:proofErr w:type="spellStart"/>
            <w:r w:rsidRPr="0084538B">
              <w:rPr>
                <w:rFonts w:ascii="CG Omega" w:hAnsi="CG Omega"/>
                <w:sz w:val="22"/>
                <w:szCs w:val="22"/>
                <w:lang w:val="pl-PL"/>
              </w:rPr>
              <w:t>WZiZT</w:t>
            </w:r>
            <w:proofErr w:type="spellEnd"/>
            <w:r w:rsidRPr="0084538B">
              <w:rPr>
                <w:rFonts w:ascii="CG Omega" w:hAnsi="CG Omega"/>
                <w:sz w:val="22"/>
                <w:szCs w:val="22"/>
                <w:lang w:val="pl-PL"/>
              </w:rPr>
              <w:t xml:space="preserve"> z zewnętrznymi systemami</w:t>
            </w:r>
          </w:p>
        </w:tc>
        <w:tc>
          <w:tcPr>
            <w:tcW w:w="12076" w:type="dxa"/>
          </w:tcPr>
          <w:p w14:paraId="364BC6D2" w14:textId="77777777" w:rsidR="009F71D7" w:rsidRPr="0084538B" w:rsidRDefault="009F71D7" w:rsidP="0084538B">
            <w:pPr>
              <w:pStyle w:val="Nagwek3"/>
              <w:spacing w:before="0" w:line="20" w:lineRule="atLeast"/>
              <w:outlineLvl w:val="2"/>
              <w:rPr>
                <w:rFonts w:ascii="CG Omega" w:hAnsi="CG Omega"/>
                <w:color w:val="auto"/>
                <w:sz w:val="22"/>
                <w:szCs w:val="22"/>
                <w:u w:val="single"/>
                <w:lang w:val="pl-PL"/>
              </w:rPr>
            </w:pPr>
            <w:bookmarkStart w:id="38" w:name="_Toc176776567"/>
            <w:r w:rsidRPr="0084538B">
              <w:rPr>
                <w:rFonts w:ascii="CG Omega" w:hAnsi="CG Omega"/>
                <w:color w:val="auto"/>
                <w:sz w:val="22"/>
                <w:szCs w:val="22"/>
                <w:u w:val="single"/>
                <w:lang w:val="pl-PL"/>
              </w:rPr>
              <w:t xml:space="preserve">Wymagania funkcjonalne w zakresie integracji Systemu GIS - Decyzje </w:t>
            </w:r>
            <w:proofErr w:type="spellStart"/>
            <w:r w:rsidRPr="0084538B">
              <w:rPr>
                <w:rFonts w:ascii="CG Omega" w:hAnsi="CG Omega"/>
                <w:color w:val="auto"/>
                <w:sz w:val="22"/>
                <w:szCs w:val="22"/>
                <w:u w:val="single"/>
                <w:lang w:val="pl-PL"/>
              </w:rPr>
              <w:t>WZiZT</w:t>
            </w:r>
            <w:proofErr w:type="spellEnd"/>
            <w:r w:rsidRPr="0084538B">
              <w:rPr>
                <w:rFonts w:ascii="CG Omega" w:hAnsi="CG Omega"/>
                <w:color w:val="auto"/>
                <w:sz w:val="22"/>
                <w:szCs w:val="22"/>
                <w:u w:val="single"/>
                <w:lang w:val="pl-PL"/>
              </w:rPr>
              <w:t xml:space="preserve"> z System GIS - Wypisy, wyrysy i zaświadczenia z MPZP/</w:t>
            </w:r>
            <w:proofErr w:type="spellStart"/>
            <w:r w:rsidRPr="0084538B">
              <w:rPr>
                <w:rFonts w:ascii="CG Omega" w:hAnsi="CG Omega"/>
                <w:color w:val="auto"/>
                <w:sz w:val="22"/>
                <w:szCs w:val="22"/>
                <w:u w:val="single"/>
                <w:lang w:val="pl-PL"/>
              </w:rPr>
              <w:t>SUiKZP</w:t>
            </w:r>
            <w:bookmarkEnd w:id="38"/>
            <w:proofErr w:type="spellEnd"/>
          </w:p>
          <w:p w14:paraId="14173501" w14:textId="77777777" w:rsidR="009F71D7" w:rsidRPr="0084538B" w:rsidRDefault="009F71D7" w:rsidP="0084538B">
            <w:pPr>
              <w:pStyle w:val="Akapitzlist"/>
              <w:widowControl/>
              <w:numPr>
                <w:ilvl w:val="0"/>
                <w:numId w:val="158"/>
              </w:numPr>
              <w:spacing w:line="20" w:lineRule="atLeast"/>
              <w:ind w:left="266" w:hanging="283"/>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System musi umożliwiać wyświetlenie na mapie zasięgów MPZP i SUIKZP oraz rastrów z nadaną </w:t>
            </w:r>
            <w:proofErr w:type="spellStart"/>
            <w:r w:rsidRPr="0084538B">
              <w:rPr>
                <w:rFonts w:ascii="CG Omega" w:hAnsi="CG Omega" w:cstheme="minorHAnsi"/>
                <w:sz w:val="22"/>
                <w:szCs w:val="22"/>
                <w:lang w:val="pl-PL"/>
              </w:rPr>
              <w:t>georeferencją</w:t>
            </w:r>
            <w:proofErr w:type="spellEnd"/>
            <w:r w:rsidRPr="0084538B">
              <w:rPr>
                <w:rFonts w:ascii="CG Omega" w:hAnsi="CG Omega" w:cstheme="minorHAnsi"/>
                <w:sz w:val="22"/>
                <w:szCs w:val="22"/>
                <w:lang w:val="pl-PL"/>
              </w:rPr>
              <w:t xml:space="preserve">. </w:t>
            </w:r>
          </w:p>
          <w:p w14:paraId="595926E7" w14:textId="77777777" w:rsidR="009F71D7" w:rsidRPr="0084538B" w:rsidRDefault="009F71D7" w:rsidP="0084538B">
            <w:pPr>
              <w:pStyle w:val="Akapitzlist"/>
              <w:widowControl/>
              <w:numPr>
                <w:ilvl w:val="0"/>
                <w:numId w:val="158"/>
              </w:numPr>
              <w:spacing w:line="20" w:lineRule="atLeast"/>
              <w:ind w:left="266" w:hanging="283"/>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System musi umożliwiać generowanie raportu ilościowego liczby decyzji WZ i </w:t>
            </w:r>
            <w:proofErr w:type="spellStart"/>
            <w:r w:rsidRPr="0084538B">
              <w:rPr>
                <w:rFonts w:ascii="CG Omega" w:hAnsi="CG Omega" w:cstheme="minorHAnsi"/>
                <w:sz w:val="22"/>
                <w:szCs w:val="22"/>
                <w:lang w:val="pl-PL"/>
              </w:rPr>
              <w:t>ULiCP</w:t>
            </w:r>
            <w:proofErr w:type="spellEnd"/>
            <w:r w:rsidRPr="0084538B">
              <w:rPr>
                <w:rFonts w:ascii="CG Omega" w:hAnsi="CG Omega" w:cstheme="minorHAnsi"/>
                <w:sz w:val="22"/>
                <w:szCs w:val="22"/>
                <w:lang w:val="pl-PL"/>
              </w:rPr>
              <w:t xml:space="preserve"> wydanych na obszarze MPZP w podziale na uchwały. System musi umożliwiać przejście do mapy oraz przeskalowanie widoku do wybranej uchwały MPZP, na obszarze której wydano decyzje WZ oraz </w:t>
            </w:r>
            <w:proofErr w:type="spellStart"/>
            <w:r w:rsidRPr="0084538B">
              <w:rPr>
                <w:rFonts w:ascii="CG Omega" w:hAnsi="CG Omega" w:cstheme="minorHAnsi"/>
                <w:sz w:val="22"/>
                <w:szCs w:val="22"/>
                <w:lang w:val="pl-PL"/>
              </w:rPr>
              <w:t>ULiCP</w:t>
            </w:r>
            <w:proofErr w:type="spellEnd"/>
            <w:r w:rsidRPr="0084538B">
              <w:rPr>
                <w:rFonts w:ascii="CG Omega" w:hAnsi="CG Omega" w:cstheme="minorHAnsi"/>
                <w:sz w:val="22"/>
                <w:szCs w:val="22"/>
                <w:lang w:val="pl-PL"/>
              </w:rPr>
              <w:t>.</w:t>
            </w:r>
          </w:p>
          <w:p w14:paraId="4C3646F5" w14:textId="77777777" w:rsidR="009F71D7" w:rsidRPr="0084538B" w:rsidRDefault="009F71D7" w:rsidP="0084538B">
            <w:pPr>
              <w:pStyle w:val="Nagwek3"/>
              <w:spacing w:before="0" w:line="20" w:lineRule="atLeast"/>
              <w:jc w:val="both"/>
              <w:outlineLvl w:val="2"/>
              <w:rPr>
                <w:rFonts w:ascii="CG Omega" w:eastAsia="Calibri" w:hAnsi="CG Omega"/>
                <w:sz w:val="22"/>
                <w:szCs w:val="22"/>
                <w:lang w:val="pl-PL"/>
              </w:rPr>
            </w:pPr>
            <w:bookmarkStart w:id="39" w:name="_Toc176776568"/>
          </w:p>
          <w:p w14:paraId="594CF314" w14:textId="77777777" w:rsidR="009F71D7" w:rsidRPr="0084538B" w:rsidRDefault="009F71D7" w:rsidP="0084538B">
            <w:pPr>
              <w:pStyle w:val="Nagwek3"/>
              <w:spacing w:before="0" w:line="20" w:lineRule="atLeast"/>
              <w:jc w:val="both"/>
              <w:outlineLvl w:val="2"/>
              <w:rPr>
                <w:rFonts w:ascii="CG Omega" w:eastAsia="Calibri" w:hAnsi="CG Omega"/>
                <w:color w:val="auto"/>
                <w:sz w:val="22"/>
                <w:szCs w:val="22"/>
                <w:u w:val="single"/>
                <w:lang w:val="pl-PL"/>
              </w:rPr>
            </w:pPr>
            <w:r w:rsidRPr="0084538B">
              <w:rPr>
                <w:rFonts w:ascii="CG Omega" w:eastAsia="Calibri" w:hAnsi="CG Omega"/>
                <w:color w:val="auto"/>
                <w:sz w:val="22"/>
                <w:szCs w:val="22"/>
                <w:u w:val="single"/>
                <w:lang w:val="pl-PL"/>
              </w:rPr>
              <w:t xml:space="preserve">Wymagania funkcjonalne w zakresie integracji Systemu GIS - Decyzje </w:t>
            </w:r>
            <w:proofErr w:type="spellStart"/>
            <w:r w:rsidRPr="0084538B">
              <w:rPr>
                <w:rFonts w:ascii="CG Omega" w:eastAsia="Calibri" w:hAnsi="CG Omega"/>
                <w:color w:val="auto"/>
                <w:sz w:val="22"/>
                <w:szCs w:val="22"/>
                <w:u w:val="single"/>
                <w:lang w:val="pl-PL"/>
              </w:rPr>
              <w:t>WZiZT</w:t>
            </w:r>
            <w:proofErr w:type="spellEnd"/>
            <w:r w:rsidRPr="0084538B">
              <w:rPr>
                <w:rFonts w:ascii="CG Omega" w:eastAsia="Calibri" w:hAnsi="CG Omega"/>
                <w:color w:val="auto"/>
                <w:sz w:val="22"/>
                <w:szCs w:val="22"/>
                <w:u w:val="single"/>
                <w:lang w:val="pl-PL"/>
              </w:rPr>
              <w:t xml:space="preserve"> z Systemem GIS - </w:t>
            </w:r>
            <w:proofErr w:type="spellStart"/>
            <w:r w:rsidRPr="0084538B">
              <w:rPr>
                <w:rFonts w:ascii="CG Omega" w:eastAsia="Calibri" w:hAnsi="CG Omega"/>
                <w:color w:val="auto"/>
                <w:sz w:val="22"/>
                <w:szCs w:val="22"/>
                <w:u w:val="single"/>
                <w:lang w:val="pl-PL"/>
              </w:rPr>
              <w:t>Geoportal</w:t>
            </w:r>
            <w:proofErr w:type="spellEnd"/>
            <w:r w:rsidRPr="0084538B">
              <w:rPr>
                <w:rFonts w:ascii="CG Omega" w:eastAsia="Calibri" w:hAnsi="CG Omega"/>
                <w:color w:val="auto"/>
                <w:sz w:val="22"/>
                <w:szCs w:val="22"/>
                <w:u w:val="single"/>
                <w:lang w:val="pl-PL"/>
              </w:rPr>
              <w:t xml:space="preserve"> Gminny</w:t>
            </w:r>
            <w:bookmarkEnd w:id="39"/>
          </w:p>
          <w:p w14:paraId="78162A71" w14:textId="77777777" w:rsidR="009F71D7" w:rsidRPr="0084538B" w:rsidRDefault="009F71D7" w:rsidP="0084538B">
            <w:pPr>
              <w:pStyle w:val="Akapitzlist"/>
              <w:widowControl/>
              <w:numPr>
                <w:ilvl w:val="0"/>
                <w:numId w:val="159"/>
              </w:numPr>
              <w:spacing w:line="20" w:lineRule="atLeast"/>
              <w:ind w:left="408" w:hanging="408"/>
              <w:contextualSpacing/>
              <w:jc w:val="left"/>
              <w:rPr>
                <w:rFonts w:ascii="CG Omega" w:hAnsi="CG Omega"/>
                <w:i/>
                <w:iCs/>
                <w:sz w:val="22"/>
                <w:szCs w:val="22"/>
                <w:lang w:val="pl-PL"/>
              </w:rPr>
            </w:pPr>
            <w:r w:rsidRPr="0084538B">
              <w:rPr>
                <w:rFonts w:ascii="CG Omega" w:hAnsi="CG Omega"/>
                <w:sz w:val="22"/>
                <w:szCs w:val="22"/>
                <w:lang w:val="pl-PL"/>
              </w:rPr>
              <w:t xml:space="preserve">System musi umożliwiać publikowanie w </w:t>
            </w:r>
            <w:proofErr w:type="spellStart"/>
            <w:r w:rsidRPr="0084538B">
              <w:rPr>
                <w:rFonts w:ascii="CG Omega" w:hAnsi="CG Omega"/>
                <w:sz w:val="22"/>
                <w:szCs w:val="22"/>
                <w:lang w:val="pl-PL"/>
              </w:rPr>
              <w:t>geoportalu</w:t>
            </w:r>
            <w:proofErr w:type="spellEnd"/>
            <w:r w:rsidRPr="0084538B">
              <w:rPr>
                <w:rFonts w:ascii="CG Omega" w:hAnsi="CG Omega"/>
                <w:sz w:val="22"/>
                <w:szCs w:val="22"/>
                <w:lang w:val="pl-PL"/>
              </w:rPr>
              <w:t xml:space="preserve"> gminnym zasięgów wydanych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w:t>
            </w:r>
          </w:p>
          <w:p w14:paraId="05672BA3" w14:textId="77777777" w:rsidR="009F71D7" w:rsidRPr="0084538B" w:rsidRDefault="009F71D7" w:rsidP="0084538B">
            <w:pPr>
              <w:pStyle w:val="Akapitzlist"/>
              <w:widowControl/>
              <w:numPr>
                <w:ilvl w:val="0"/>
                <w:numId w:val="15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wyświetlanie informacji o decyzji WZ oraz decyzji </w:t>
            </w:r>
            <w:proofErr w:type="spellStart"/>
            <w:r w:rsidRPr="0084538B">
              <w:rPr>
                <w:rFonts w:ascii="CG Omega" w:hAnsi="CG Omega"/>
                <w:sz w:val="22"/>
                <w:szCs w:val="22"/>
                <w:lang w:val="pl-PL"/>
              </w:rPr>
              <w:t>ULiCP</w:t>
            </w:r>
            <w:proofErr w:type="spellEnd"/>
            <w:r w:rsidRPr="0084538B">
              <w:rPr>
                <w:rFonts w:ascii="CG Omega" w:hAnsi="CG Omega"/>
                <w:sz w:val="22"/>
                <w:szCs w:val="22"/>
                <w:lang w:val="pl-PL"/>
              </w:rPr>
              <w:t xml:space="preserve"> w postaci okna informacyjnego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pojawiającego się po kliknięciu w dowolny punkt wewnątrz zasięgu decyzji na mapie.</w:t>
            </w:r>
          </w:p>
          <w:p w14:paraId="6201C5FC" w14:textId="77777777" w:rsidR="009F71D7" w:rsidRPr="0084538B" w:rsidRDefault="009F71D7" w:rsidP="0084538B">
            <w:pPr>
              <w:pStyle w:val="Akapitzlist"/>
              <w:widowControl/>
              <w:numPr>
                <w:ilvl w:val="0"/>
                <w:numId w:val="15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Wymiana informacji pomiędzy systemem GIS, a </w:t>
            </w:r>
            <w:proofErr w:type="spellStart"/>
            <w:r w:rsidRPr="0084538B">
              <w:rPr>
                <w:rFonts w:ascii="CG Omega" w:hAnsi="CG Omega"/>
                <w:sz w:val="22"/>
                <w:szCs w:val="22"/>
                <w:lang w:val="pl-PL"/>
              </w:rPr>
              <w:t>geoportalem</w:t>
            </w:r>
            <w:proofErr w:type="spellEnd"/>
            <w:r w:rsidRPr="0084538B">
              <w:rPr>
                <w:rFonts w:ascii="CG Omega" w:hAnsi="CG Omega"/>
                <w:sz w:val="22"/>
                <w:szCs w:val="22"/>
                <w:lang w:val="pl-PL"/>
              </w:rPr>
              <w:t xml:space="preserve"> gminnym oraz aktualizacja danych musi odbywać się samoczynnie, w czasie rzeczywistym. </w:t>
            </w:r>
          </w:p>
          <w:p w14:paraId="7915301B" w14:textId="77777777" w:rsidR="009F71D7" w:rsidRPr="0084538B" w:rsidRDefault="009F71D7" w:rsidP="0084538B">
            <w:pPr>
              <w:pStyle w:val="Akapitzlist"/>
              <w:widowControl/>
              <w:numPr>
                <w:ilvl w:val="0"/>
                <w:numId w:val="15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musi umożliwiać składanie wniosków bezpośrednio z poziomu </w:t>
            </w:r>
            <w:proofErr w:type="spellStart"/>
            <w:r w:rsidRPr="0084538B">
              <w:rPr>
                <w:rFonts w:ascii="CG Omega" w:hAnsi="CG Omega"/>
                <w:sz w:val="22"/>
                <w:szCs w:val="22"/>
                <w:lang w:val="pl-PL"/>
              </w:rPr>
              <w:t>geoportalu</w:t>
            </w:r>
            <w:proofErr w:type="spellEnd"/>
            <w:r w:rsidRPr="0084538B">
              <w:rPr>
                <w:rFonts w:ascii="CG Omega" w:hAnsi="CG Omega"/>
                <w:sz w:val="22"/>
                <w:szCs w:val="22"/>
                <w:lang w:val="pl-PL"/>
              </w:rPr>
              <w:t xml:space="preserve"> gminnego:</w:t>
            </w:r>
          </w:p>
          <w:p w14:paraId="3CE37AAA" w14:textId="77777777" w:rsidR="009F71D7" w:rsidRPr="0084538B" w:rsidRDefault="009F71D7" w:rsidP="0084538B">
            <w:pPr>
              <w:pStyle w:val="Akapitzlist"/>
              <w:widowControl/>
              <w:numPr>
                <w:ilvl w:val="1"/>
                <w:numId w:val="159"/>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Złożenie wniosku o wydanie decyzji WZ;</w:t>
            </w:r>
          </w:p>
          <w:p w14:paraId="7DE59329" w14:textId="77777777" w:rsidR="009F71D7" w:rsidRPr="0084538B" w:rsidRDefault="009F71D7" w:rsidP="0084538B">
            <w:pPr>
              <w:pStyle w:val="Akapitzlist"/>
              <w:widowControl/>
              <w:numPr>
                <w:ilvl w:val="1"/>
                <w:numId w:val="159"/>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Złożenie wniosku o wydanie decyzji ULICP;</w:t>
            </w:r>
          </w:p>
          <w:p w14:paraId="6B4B9011" w14:textId="77777777" w:rsidR="009F71D7" w:rsidRPr="0084538B" w:rsidRDefault="009F71D7" w:rsidP="0084538B">
            <w:pPr>
              <w:pStyle w:val="Akapitzlist"/>
              <w:widowControl/>
              <w:numPr>
                <w:ilvl w:val="1"/>
                <w:numId w:val="159"/>
              </w:numPr>
              <w:spacing w:line="20" w:lineRule="atLeast"/>
              <w:ind w:left="975" w:hanging="425"/>
              <w:contextualSpacing/>
              <w:jc w:val="left"/>
              <w:rPr>
                <w:rFonts w:ascii="CG Omega" w:hAnsi="CG Omega"/>
                <w:sz w:val="22"/>
                <w:szCs w:val="22"/>
                <w:lang w:val="pl-PL"/>
              </w:rPr>
            </w:pPr>
            <w:r w:rsidRPr="0084538B">
              <w:rPr>
                <w:rFonts w:ascii="CG Omega" w:hAnsi="CG Omega"/>
                <w:sz w:val="22"/>
                <w:szCs w:val="22"/>
                <w:lang w:val="pl-PL"/>
              </w:rPr>
              <w:t>Złożenie wniosku o wydanie decyzji czy na działkę ewidencyjną wydano decyzję WZ/ULICP.</w:t>
            </w:r>
          </w:p>
          <w:p w14:paraId="4CE2C5E6" w14:textId="77777777" w:rsidR="009F71D7" w:rsidRPr="0084538B" w:rsidRDefault="009F71D7" w:rsidP="0084538B">
            <w:pPr>
              <w:pStyle w:val="Akapitzlist"/>
              <w:widowControl/>
              <w:numPr>
                <w:ilvl w:val="0"/>
                <w:numId w:val="15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Podczas uzupełniania formularza wniosku, musi następować weryfikacja czy działka ewidencyjna, której dotyczy wniosek, znajduje się w bazie danych systemu. Weryfikacja musi odbywać się samoczynnie w momencie uzupełniania formularza wniosku lub zatwierdzania formularza wniosku i zwracać komunikat o wyniku weryfikacji. Komunikat informujący o wyniku weryfikacji musi jednoznacznie definiować, czy wprowadzona działka ewidencyjna znajduje się w bazie danych systemu.</w:t>
            </w:r>
          </w:p>
          <w:p w14:paraId="32CEEDC9" w14:textId="77777777" w:rsidR="009F71D7" w:rsidRPr="0084538B" w:rsidRDefault="009F71D7" w:rsidP="0084538B">
            <w:pPr>
              <w:pStyle w:val="Akapitzlist"/>
              <w:widowControl/>
              <w:numPr>
                <w:ilvl w:val="0"/>
                <w:numId w:val="159"/>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Podczas uzupełniania formularza wniosku, Wnioskodawca musi mieć możliwość weryfikacji czy działka ewidencyjna, której dotyczy wniosek, znajduje się w obszarze obowiązującego miejscowego planu zagospodarowania przestrzennego w bazie danych systemu. Weryfikacja musi odbywać się samoczynnie w momencie uzupełniania formularza wniosku lub zatwierdzania formularza wniosku i zwracać komunikat o wyniku weryfikacji. Komunikat informujący o wyniku weryfikacji musi jednoznacznie definiować, czy wprowadzana działka ewidencyjna znajduje się w obszarze obowiązującego miejscowego planu zagospodarowania przestrzennego w bazie danych systemu.</w:t>
            </w:r>
          </w:p>
        </w:tc>
      </w:tr>
      <w:tr w:rsidR="009F71D7" w:rsidRPr="0084538B" w14:paraId="3FA52E65" w14:textId="77777777" w:rsidTr="00F01A74">
        <w:tc>
          <w:tcPr>
            <w:tcW w:w="14106" w:type="dxa"/>
            <w:gridSpan w:val="2"/>
            <w:shd w:val="clear" w:color="auto" w:fill="DEEAF6" w:themeFill="accent1" w:themeFillTint="33"/>
          </w:tcPr>
          <w:p w14:paraId="5392BE8E" w14:textId="77777777" w:rsidR="009F71D7" w:rsidRPr="0084538B" w:rsidRDefault="009F71D7" w:rsidP="0084538B">
            <w:pPr>
              <w:pStyle w:val="Nagwek3"/>
              <w:spacing w:before="0" w:line="20" w:lineRule="atLeast"/>
              <w:jc w:val="both"/>
              <w:outlineLvl w:val="2"/>
              <w:rPr>
                <w:rFonts w:ascii="CG Omega" w:hAnsi="CG Omega"/>
                <w:color w:val="auto"/>
                <w:sz w:val="22"/>
                <w:szCs w:val="22"/>
                <w:lang w:val="pl-PL"/>
              </w:rPr>
            </w:pPr>
            <w:r w:rsidRPr="0084538B">
              <w:rPr>
                <w:rFonts w:ascii="CG Omega" w:hAnsi="CG Omega"/>
                <w:color w:val="auto"/>
                <w:sz w:val="22"/>
                <w:szCs w:val="22"/>
                <w:lang w:val="pl-PL"/>
              </w:rPr>
              <w:t>Zakres digitalizacji danych</w:t>
            </w:r>
          </w:p>
        </w:tc>
      </w:tr>
      <w:tr w:rsidR="009F71D7" w:rsidRPr="0084538B" w14:paraId="6073951C" w14:textId="77777777" w:rsidTr="00F01A74">
        <w:tc>
          <w:tcPr>
            <w:tcW w:w="2030" w:type="dxa"/>
            <w:shd w:val="clear" w:color="auto" w:fill="auto"/>
          </w:tcPr>
          <w:p w14:paraId="3EF1A63E" w14:textId="77777777" w:rsidR="009F71D7" w:rsidRPr="0084538B" w:rsidRDefault="009F71D7" w:rsidP="0084538B">
            <w:pPr>
              <w:pStyle w:val="Nagwek2"/>
              <w:spacing w:line="20" w:lineRule="atLeast"/>
              <w:jc w:val="left"/>
              <w:outlineLvl w:val="1"/>
              <w:rPr>
                <w:rFonts w:ascii="CG Omega" w:hAnsi="CG Omega"/>
                <w:sz w:val="22"/>
                <w:szCs w:val="22"/>
                <w:lang w:val="pl-PL"/>
              </w:rPr>
            </w:pPr>
            <w:r w:rsidRPr="0084538B">
              <w:rPr>
                <w:rFonts w:ascii="CG Omega" w:hAnsi="CG Omega"/>
                <w:sz w:val="22"/>
                <w:szCs w:val="22"/>
                <w:lang w:val="pl-PL"/>
              </w:rPr>
              <w:lastRenderedPageBreak/>
              <w:t>Opracowanie bazy danych w zakresie aglomeracji</w:t>
            </w:r>
          </w:p>
        </w:tc>
        <w:tc>
          <w:tcPr>
            <w:tcW w:w="12076" w:type="dxa"/>
          </w:tcPr>
          <w:p w14:paraId="57837249" w14:textId="77777777" w:rsidR="009F71D7" w:rsidRPr="0084538B" w:rsidRDefault="009F71D7" w:rsidP="0084538B">
            <w:pPr>
              <w:pStyle w:val="Akapitzlist"/>
              <w:widowControl/>
              <w:numPr>
                <w:ilvl w:val="0"/>
                <w:numId w:val="160"/>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Należy </w:t>
            </w:r>
            <w:proofErr w:type="spellStart"/>
            <w:r w:rsidRPr="0084538B">
              <w:rPr>
                <w:rFonts w:ascii="CG Omega" w:hAnsi="CG Omega" w:cstheme="minorHAnsi"/>
                <w:sz w:val="22"/>
                <w:szCs w:val="22"/>
                <w:lang w:val="pl-PL"/>
              </w:rPr>
              <w:t>zdigitalizować</w:t>
            </w:r>
            <w:proofErr w:type="spellEnd"/>
            <w:r w:rsidRPr="0084538B">
              <w:rPr>
                <w:rFonts w:ascii="CG Omega" w:hAnsi="CG Omega" w:cstheme="minorHAnsi"/>
                <w:sz w:val="22"/>
                <w:szCs w:val="22"/>
                <w:lang w:val="pl-PL"/>
              </w:rPr>
              <w:t xml:space="preserve"> oraz udostępnić w Systemie GIS- </w:t>
            </w:r>
            <w:proofErr w:type="spellStart"/>
            <w:r w:rsidRPr="0084538B">
              <w:rPr>
                <w:rFonts w:ascii="CG Omega" w:hAnsi="CG Omega" w:cstheme="minorHAnsi"/>
                <w:sz w:val="22"/>
                <w:szCs w:val="22"/>
                <w:lang w:val="pl-PL"/>
              </w:rPr>
              <w:t>Geoportal</w:t>
            </w:r>
            <w:proofErr w:type="spellEnd"/>
            <w:r w:rsidRPr="0084538B">
              <w:rPr>
                <w:rFonts w:ascii="CG Omega" w:hAnsi="CG Omega" w:cstheme="minorHAnsi"/>
                <w:sz w:val="22"/>
                <w:szCs w:val="22"/>
                <w:lang w:val="pl-PL"/>
              </w:rPr>
              <w:t xml:space="preserve"> gminny uchwały w sprawie obszarów aglomeracji.</w:t>
            </w:r>
          </w:p>
          <w:p w14:paraId="68C44B96" w14:textId="77777777" w:rsidR="009F71D7" w:rsidRPr="0084538B" w:rsidRDefault="009F71D7" w:rsidP="0084538B">
            <w:pPr>
              <w:pStyle w:val="Akapitzlist"/>
              <w:widowControl/>
              <w:numPr>
                <w:ilvl w:val="0"/>
                <w:numId w:val="160"/>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Po stronie Zamawiającego jest obowiązek przekazania kompletu danych potrzebnych do </w:t>
            </w:r>
            <w:proofErr w:type="spellStart"/>
            <w:r w:rsidRPr="0084538B">
              <w:rPr>
                <w:rFonts w:ascii="CG Omega" w:hAnsi="CG Omega" w:cstheme="minorHAnsi"/>
                <w:sz w:val="22"/>
                <w:szCs w:val="22"/>
                <w:lang w:val="pl-PL"/>
              </w:rPr>
              <w:t>wektoryzacji</w:t>
            </w:r>
            <w:proofErr w:type="spellEnd"/>
            <w:r w:rsidRPr="0084538B">
              <w:rPr>
                <w:rFonts w:ascii="CG Omega" w:hAnsi="CG Omega" w:cstheme="minorHAnsi"/>
                <w:sz w:val="22"/>
                <w:szCs w:val="22"/>
                <w:lang w:val="pl-PL"/>
              </w:rPr>
              <w:t xml:space="preserve"> danych referencyjnych:</w:t>
            </w:r>
          </w:p>
          <w:p w14:paraId="4D949701" w14:textId="28CFC384" w:rsidR="009F71D7" w:rsidRPr="0084538B" w:rsidRDefault="009F71D7" w:rsidP="0084538B">
            <w:pPr>
              <w:pStyle w:val="Akapitzlist"/>
              <w:widowControl/>
              <w:numPr>
                <w:ilvl w:val="1"/>
                <w:numId w:val="160"/>
              </w:numPr>
              <w:spacing w:line="20" w:lineRule="atLeast"/>
              <w:ind w:left="972"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Uchwały Rady Gminy z zakresu aglomeracji z załącznikami graficznymi określającymi obszary aglomeracji (*.pdf).</w:t>
            </w:r>
          </w:p>
          <w:p w14:paraId="5871CF36" w14:textId="77777777" w:rsidR="009F71D7" w:rsidRPr="0084538B" w:rsidRDefault="009F71D7" w:rsidP="0084538B">
            <w:pPr>
              <w:pStyle w:val="Akapitzlist"/>
              <w:widowControl/>
              <w:numPr>
                <w:ilvl w:val="0"/>
                <w:numId w:val="160"/>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Przed rozpoczęciem digitalizacji należy uporządkować i przygotować dane do przetworzenia.</w:t>
            </w:r>
          </w:p>
          <w:p w14:paraId="21274042" w14:textId="77777777" w:rsidR="009F71D7" w:rsidRPr="0084538B" w:rsidRDefault="009F71D7" w:rsidP="0084538B">
            <w:pPr>
              <w:pStyle w:val="Akapitzlist"/>
              <w:widowControl/>
              <w:numPr>
                <w:ilvl w:val="0"/>
                <w:numId w:val="160"/>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Wymagania szczegółowe dotyczące </w:t>
            </w:r>
            <w:proofErr w:type="spellStart"/>
            <w:r w:rsidRPr="0084538B">
              <w:rPr>
                <w:rFonts w:ascii="CG Omega" w:hAnsi="CG Omega" w:cstheme="minorHAnsi"/>
                <w:sz w:val="22"/>
                <w:szCs w:val="22"/>
                <w:lang w:val="pl-PL"/>
              </w:rPr>
              <w:t>wektoryzacji</w:t>
            </w:r>
            <w:proofErr w:type="spellEnd"/>
            <w:r w:rsidRPr="0084538B">
              <w:rPr>
                <w:rFonts w:ascii="CG Omega" w:hAnsi="CG Omega" w:cstheme="minorHAnsi"/>
                <w:sz w:val="22"/>
                <w:szCs w:val="22"/>
                <w:lang w:val="pl-PL"/>
              </w:rPr>
              <w:t xml:space="preserve"> danych:</w:t>
            </w:r>
          </w:p>
          <w:p w14:paraId="5BC7F0EF" w14:textId="77777777" w:rsidR="00592AA1" w:rsidRPr="0084538B" w:rsidRDefault="009F71D7" w:rsidP="0084538B">
            <w:pPr>
              <w:pStyle w:val="Akapitzlist"/>
              <w:widowControl/>
              <w:numPr>
                <w:ilvl w:val="1"/>
                <w:numId w:val="160"/>
              </w:numPr>
              <w:spacing w:line="20" w:lineRule="atLeast"/>
              <w:ind w:left="972"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W ramach </w:t>
            </w:r>
            <w:proofErr w:type="spellStart"/>
            <w:r w:rsidRPr="0084538B">
              <w:rPr>
                <w:rFonts w:ascii="CG Omega" w:hAnsi="CG Omega" w:cstheme="minorHAnsi"/>
                <w:sz w:val="22"/>
                <w:szCs w:val="22"/>
                <w:lang w:val="pl-PL"/>
              </w:rPr>
              <w:t>wektoryzacji</w:t>
            </w:r>
            <w:proofErr w:type="spellEnd"/>
            <w:r w:rsidRPr="0084538B">
              <w:rPr>
                <w:rFonts w:ascii="CG Omega" w:hAnsi="CG Omega" w:cstheme="minorHAnsi"/>
                <w:sz w:val="22"/>
                <w:szCs w:val="22"/>
                <w:lang w:val="pl-PL"/>
              </w:rPr>
              <w:t xml:space="preserve"> obszarów aglomeracji należy opracować warstwę powierzchniową obejmującą granice obszarów i zapisać w formacie ESRI </w:t>
            </w:r>
            <w:proofErr w:type="spellStart"/>
            <w:r w:rsidRPr="0084538B">
              <w:rPr>
                <w:rFonts w:ascii="CG Omega" w:hAnsi="CG Omega" w:cstheme="minorHAnsi"/>
                <w:sz w:val="22"/>
                <w:szCs w:val="22"/>
                <w:lang w:val="pl-PL"/>
              </w:rPr>
              <w:t>shapefile</w:t>
            </w:r>
            <w:proofErr w:type="spellEnd"/>
            <w:r w:rsidRPr="0084538B">
              <w:rPr>
                <w:rFonts w:ascii="CG Omega" w:hAnsi="CG Omega" w:cstheme="minorHAnsi"/>
                <w:sz w:val="22"/>
                <w:szCs w:val="22"/>
                <w:lang w:val="pl-PL"/>
              </w:rPr>
              <w:t xml:space="preserve"> (*.</w:t>
            </w:r>
            <w:proofErr w:type="spellStart"/>
            <w:r w:rsidRPr="0084538B">
              <w:rPr>
                <w:rFonts w:ascii="CG Omega" w:hAnsi="CG Omega" w:cstheme="minorHAnsi"/>
                <w:sz w:val="22"/>
                <w:szCs w:val="22"/>
                <w:lang w:val="pl-PL"/>
              </w:rPr>
              <w:t>shp</w:t>
            </w:r>
            <w:proofErr w:type="spellEnd"/>
            <w:r w:rsidRPr="0084538B">
              <w:rPr>
                <w:rFonts w:ascii="CG Omega" w:hAnsi="CG Omega" w:cstheme="minorHAnsi"/>
                <w:sz w:val="22"/>
                <w:szCs w:val="22"/>
                <w:lang w:val="pl-PL"/>
              </w:rPr>
              <w:t xml:space="preserve"> - plik przechowujący geometrię obiektu; *.</w:t>
            </w:r>
            <w:proofErr w:type="spellStart"/>
            <w:r w:rsidRPr="0084538B">
              <w:rPr>
                <w:rFonts w:ascii="CG Omega" w:hAnsi="CG Omega" w:cstheme="minorHAnsi"/>
                <w:sz w:val="22"/>
                <w:szCs w:val="22"/>
                <w:lang w:val="pl-PL"/>
              </w:rPr>
              <w:t>shx</w:t>
            </w:r>
            <w:proofErr w:type="spellEnd"/>
            <w:r w:rsidRPr="0084538B">
              <w:rPr>
                <w:rFonts w:ascii="CG Omega" w:hAnsi="CG Omega" w:cstheme="minorHAnsi"/>
                <w:sz w:val="22"/>
                <w:szCs w:val="22"/>
                <w:lang w:val="pl-PL"/>
              </w:rPr>
              <w:t xml:space="preserve"> - plik indeksowy; *.</w:t>
            </w:r>
            <w:proofErr w:type="spellStart"/>
            <w:r w:rsidRPr="0084538B">
              <w:rPr>
                <w:rFonts w:ascii="CG Omega" w:hAnsi="CG Omega" w:cstheme="minorHAnsi"/>
                <w:sz w:val="22"/>
                <w:szCs w:val="22"/>
                <w:lang w:val="pl-PL"/>
              </w:rPr>
              <w:t>dbf</w:t>
            </w:r>
            <w:proofErr w:type="spellEnd"/>
            <w:r w:rsidRPr="0084538B">
              <w:rPr>
                <w:rFonts w:ascii="CG Omega" w:hAnsi="CG Omega" w:cstheme="minorHAnsi"/>
                <w:sz w:val="22"/>
                <w:szCs w:val="22"/>
                <w:lang w:val="pl-PL"/>
              </w:rPr>
              <w:t xml:space="preserve"> - plik przechowujący dane atrybutowe (tabelaryczne); *.</w:t>
            </w:r>
            <w:proofErr w:type="spellStart"/>
            <w:r w:rsidRPr="0084538B">
              <w:rPr>
                <w:rFonts w:ascii="CG Omega" w:hAnsi="CG Omega" w:cstheme="minorHAnsi"/>
                <w:sz w:val="22"/>
                <w:szCs w:val="22"/>
                <w:lang w:val="pl-PL"/>
              </w:rPr>
              <w:t>prj</w:t>
            </w:r>
            <w:proofErr w:type="spellEnd"/>
            <w:r w:rsidRPr="0084538B">
              <w:rPr>
                <w:rFonts w:ascii="CG Omega" w:hAnsi="CG Omega" w:cstheme="minorHAnsi"/>
                <w:sz w:val="22"/>
                <w:szCs w:val="22"/>
                <w:lang w:val="pl-PL"/>
              </w:rPr>
              <w:t xml:space="preserve"> - plik przechowujący informację na temat układu współrzędnych i odwzorowania) w układzie współrzędnych EPSG: 4326.</w:t>
            </w:r>
          </w:p>
          <w:p w14:paraId="0FD1032D" w14:textId="7A70FDDD" w:rsidR="009F71D7" w:rsidRPr="0084538B" w:rsidRDefault="009F71D7" w:rsidP="0084538B">
            <w:pPr>
              <w:pStyle w:val="Akapitzlist"/>
              <w:widowControl/>
              <w:numPr>
                <w:ilvl w:val="1"/>
                <w:numId w:val="160"/>
              </w:numPr>
              <w:spacing w:line="20" w:lineRule="atLeast"/>
              <w:ind w:left="972"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Należy zaimportować utworzoną warstwę z obszarami do Systemu GIS - </w:t>
            </w:r>
            <w:proofErr w:type="spellStart"/>
            <w:r w:rsidRPr="0084538B">
              <w:rPr>
                <w:rFonts w:ascii="CG Omega" w:hAnsi="CG Omega" w:cstheme="minorHAnsi"/>
                <w:sz w:val="22"/>
                <w:szCs w:val="22"/>
                <w:lang w:val="pl-PL"/>
              </w:rPr>
              <w:t>Geoportal</w:t>
            </w:r>
            <w:proofErr w:type="spellEnd"/>
            <w:r w:rsidRPr="0084538B">
              <w:rPr>
                <w:rFonts w:ascii="CG Omega" w:hAnsi="CG Omega" w:cstheme="minorHAnsi"/>
                <w:sz w:val="22"/>
                <w:szCs w:val="22"/>
                <w:lang w:val="pl-PL"/>
              </w:rPr>
              <w:t xml:space="preserve"> gminny</w:t>
            </w:r>
          </w:p>
        </w:tc>
      </w:tr>
      <w:tr w:rsidR="009F71D7" w:rsidRPr="0084538B" w14:paraId="412BD390" w14:textId="77777777" w:rsidTr="00F01A74">
        <w:tc>
          <w:tcPr>
            <w:tcW w:w="2030" w:type="dxa"/>
            <w:shd w:val="clear" w:color="auto" w:fill="auto"/>
          </w:tcPr>
          <w:p w14:paraId="4D2C431D" w14:textId="77777777" w:rsidR="009F71D7" w:rsidRPr="0084538B" w:rsidRDefault="009F71D7" w:rsidP="0084538B">
            <w:pPr>
              <w:pStyle w:val="Nagwek2"/>
              <w:spacing w:line="20" w:lineRule="atLeast"/>
              <w:jc w:val="left"/>
              <w:outlineLvl w:val="1"/>
              <w:rPr>
                <w:rFonts w:ascii="CG Omega" w:hAnsi="CG Omega"/>
                <w:b/>
                <w:bCs/>
                <w:sz w:val="22"/>
                <w:szCs w:val="22"/>
                <w:lang w:val="pl-PL"/>
              </w:rPr>
            </w:pPr>
            <w:r w:rsidRPr="0084538B">
              <w:rPr>
                <w:rFonts w:ascii="CG Omega" w:hAnsi="CG Omega"/>
                <w:sz w:val="22"/>
                <w:szCs w:val="22"/>
                <w:lang w:val="pl-PL"/>
              </w:rPr>
              <w:t>Opracowanie bazy danych w zakresie tras dróg gminnych</w:t>
            </w:r>
          </w:p>
        </w:tc>
        <w:tc>
          <w:tcPr>
            <w:tcW w:w="12076" w:type="dxa"/>
          </w:tcPr>
          <w:p w14:paraId="3617979D" w14:textId="77777777" w:rsidR="009F71D7" w:rsidRPr="0084538B" w:rsidRDefault="009F71D7" w:rsidP="0084538B">
            <w:pPr>
              <w:pStyle w:val="Akapitzlist"/>
              <w:widowControl/>
              <w:numPr>
                <w:ilvl w:val="0"/>
                <w:numId w:val="161"/>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Należy </w:t>
            </w:r>
            <w:proofErr w:type="spellStart"/>
            <w:r w:rsidRPr="0084538B">
              <w:rPr>
                <w:rFonts w:ascii="CG Omega" w:hAnsi="CG Omega" w:cstheme="minorHAnsi"/>
                <w:sz w:val="22"/>
                <w:szCs w:val="22"/>
                <w:lang w:val="pl-PL"/>
              </w:rPr>
              <w:t>zdigitalizować</w:t>
            </w:r>
            <w:proofErr w:type="spellEnd"/>
            <w:r w:rsidRPr="0084538B">
              <w:rPr>
                <w:rFonts w:ascii="CG Omega" w:hAnsi="CG Omega" w:cstheme="minorHAnsi"/>
                <w:sz w:val="22"/>
                <w:szCs w:val="22"/>
                <w:lang w:val="pl-PL"/>
              </w:rPr>
              <w:t xml:space="preserve"> oraz udostępnić w Systemie GIS- </w:t>
            </w:r>
            <w:proofErr w:type="spellStart"/>
            <w:r w:rsidRPr="0084538B">
              <w:rPr>
                <w:rFonts w:ascii="CG Omega" w:hAnsi="CG Omega" w:cstheme="minorHAnsi"/>
                <w:sz w:val="22"/>
                <w:szCs w:val="22"/>
                <w:lang w:val="pl-PL"/>
              </w:rPr>
              <w:t>Geoportal</w:t>
            </w:r>
            <w:proofErr w:type="spellEnd"/>
            <w:r w:rsidRPr="0084538B">
              <w:rPr>
                <w:rFonts w:ascii="CG Omega" w:hAnsi="CG Omega" w:cstheme="minorHAnsi"/>
                <w:sz w:val="22"/>
                <w:szCs w:val="22"/>
                <w:lang w:val="pl-PL"/>
              </w:rPr>
              <w:t xml:space="preserve"> gminny uchwały w sprawie dróg gminnych.</w:t>
            </w:r>
          </w:p>
          <w:p w14:paraId="422020FA" w14:textId="77777777" w:rsidR="009F71D7" w:rsidRPr="0084538B" w:rsidRDefault="009F71D7" w:rsidP="0084538B">
            <w:pPr>
              <w:pStyle w:val="Akapitzlist"/>
              <w:widowControl/>
              <w:numPr>
                <w:ilvl w:val="0"/>
                <w:numId w:val="161"/>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Po stronie Zamawiającego jest obowiązek przekazania kompletu danych potrzebnych do </w:t>
            </w:r>
            <w:proofErr w:type="spellStart"/>
            <w:r w:rsidRPr="0084538B">
              <w:rPr>
                <w:rFonts w:ascii="CG Omega" w:hAnsi="CG Omega" w:cstheme="minorHAnsi"/>
                <w:sz w:val="22"/>
                <w:szCs w:val="22"/>
                <w:lang w:val="pl-PL"/>
              </w:rPr>
              <w:t>wektoryzacji</w:t>
            </w:r>
            <w:proofErr w:type="spellEnd"/>
            <w:r w:rsidRPr="0084538B">
              <w:rPr>
                <w:rFonts w:ascii="CG Omega" w:hAnsi="CG Omega" w:cstheme="minorHAnsi"/>
                <w:sz w:val="22"/>
                <w:szCs w:val="22"/>
                <w:lang w:val="pl-PL"/>
              </w:rPr>
              <w:t xml:space="preserve"> danych referencyjnych:</w:t>
            </w:r>
          </w:p>
          <w:p w14:paraId="659DE079" w14:textId="77777777" w:rsidR="009F71D7" w:rsidRPr="0084538B" w:rsidRDefault="009F71D7" w:rsidP="0084538B">
            <w:pPr>
              <w:pStyle w:val="Akapitzlist"/>
              <w:widowControl/>
              <w:numPr>
                <w:ilvl w:val="1"/>
                <w:numId w:val="161"/>
              </w:numPr>
              <w:spacing w:line="20" w:lineRule="atLeast"/>
              <w:ind w:left="975"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Uchwały Rady Gminy z zakresu dróg gminnych z załącznikami graficznymi określającymi obszary aglomeracji (*.pdf).</w:t>
            </w:r>
          </w:p>
          <w:p w14:paraId="74B970FF" w14:textId="77777777" w:rsidR="009F71D7" w:rsidRPr="0084538B" w:rsidRDefault="009F71D7" w:rsidP="0084538B">
            <w:pPr>
              <w:pStyle w:val="Akapitzlist"/>
              <w:widowControl/>
              <w:numPr>
                <w:ilvl w:val="0"/>
                <w:numId w:val="161"/>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Przed rozpoczęciem digitalizacji należy uporządkować i przygotować dane do przetworzenia.</w:t>
            </w:r>
          </w:p>
          <w:p w14:paraId="0930EE30" w14:textId="77777777" w:rsidR="009F71D7" w:rsidRPr="0084538B" w:rsidRDefault="009F71D7" w:rsidP="0084538B">
            <w:pPr>
              <w:pStyle w:val="Akapitzlist"/>
              <w:widowControl/>
              <w:numPr>
                <w:ilvl w:val="0"/>
                <w:numId w:val="161"/>
              </w:numPr>
              <w:spacing w:line="20" w:lineRule="atLeast"/>
              <w:ind w:left="408" w:hanging="408"/>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Wymagania szczegółowe dotyczące </w:t>
            </w:r>
            <w:proofErr w:type="spellStart"/>
            <w:r w:rsidRPr="0084538B">
              <w:rPr>
                <w:rFonts w:ascii="CG Omega" w:hAnsi="CG Omega" w:cstheme="minorHAnsi"/>
                <w:sz w:val="22"/>
                <w:szCs w:val="22"/>
                <w:lang w:val="pl-PL"/>
              </w:rPr>
              <w:t>wektoryzacji</w:t>
            </w:r>
            <w:proofErr w:type="spellEnd"/>
            <w:r w:rsidRPr="0084538B">
              <w:rPr>
                <w:rFonts w:ascii="CG Omega" w:hAnsi="CG Omega" w:cstheme="minorHAnsi"/>
                <w:sz w:val="22"/>
                <w:szCs w:val="22"/>
                <w:lang w:val="pl-PL"/>
              </w:rPr>
              <w:t xml:space="preserve"> danych:</w:t>
            </w:r>
          </w:p>
          <w:p w14:paraId="352E4B2E" w14:textId="77777777" w:rsidR="009F71D7" w:rsidRPr="0084538B" w:rsidRDefault="009F71D7" w:rsidP="0084538B">
            <w:pPr>
              <w:pStyle w:val="Akapitzlist"/>
              <w:widowControl/>
              <w:numPr>
                <w:ilvl w:val="1"/>
                <w:numId w:val="161"/>
              </w:numPr>
              <w:spacing w:line="20" w:lineRule="atLeast"/>
              <w:ind w:left="975"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W ramach </w:t>
            </w:r>
            <w:proofErr w:type="spellStart"/>
            <w:r w:rsidRPr="0084538B">
              <w:rPr>
                <w:rFonts w:ascii="CG Omega" w:hAnsi="CG Omega" w:cstheme="minorHAnsi"/>
                <w:sz w:val="22"/>
                <w:szCs w:val="22"/>
                <w:lang w:val="pl-PL"/>
              </w:rPr>
              <w:t>wektoryzacji</w:t>
            </w:r>
            <w:proofErr w:type="spellEnd"/>
            <w:r w:rsidRPr="0084538B">
              <w:rPr>
                <w:rFonts w:ascii="CG Omega" w:hAnsi="CG Omega" w:cstheme="minorHAnsi"/>
                <w:sz w:val="22"/>
                <w:szCs w:val="22"/>
                <w:lang w:val="pl-PL"/>
              </w:rPr>
              <w:t xml:space="preserve"> obszarów dróg gminnych należy opracować warstwę liniową obejmującą przebieg i numer drogi i zapisać w formacie ESRI </w:t>
            </w:r>
            <w:proofErr w:type="spellStart"/>
            <w:r w:rsidRPr="0084538B">
              <w:rPr>
                <w:rFonts w:ascii="CG Omega" w:hAnsi="CG Omega" w:cstheme="minorHAnsi"/>
                <w:sz w:val="22"/>
                <w:szCs w:val="22"/>
                <w:lang w:val="pl-PL"/>
              </w:rPr>
              <w:t>shapefile</w:t>
            </w:r>
            <w:proofErr w:type="spellEnd"/>
            <w:r w:rsidRPr="0084538B">
              <w:rPr>
                <w:rFonts w:ascii="CG Omega" w:hAnsi="CG Omega" w:cstheme="minorHAnsi"/>
                <w:sz w:val="22"/>
                <w:szCs w:val="22"/>
                <w:lang w:val="pl-PL"/>
              </w:rPr>
              <w:t xml:space="preserve"> (*.</w:t>
            </w:r>
            <w:proofErr w:type="spellStart"/>
            <w:r w:rsidRPr="0084538B">
              <w:rPr>
                <w:rFonts w:ascii="CG Omega" w:hAnsi="CG Omega" w:cstheme="minorHAnsi"/>
                <w:sz w:val="22"/>
                <w:szCs w:val="22"/>
                <w:lang w:val="pl-PL"/>
              </w:rPr>
              <w:t>shp</w:t>
            </w:r>
            <w:proofErr w:type="spellEnd"/>
            <w:r w:rsidRPr="0084538B">
              <w:rPr>
                <w:rFonts w:ascii="CG Omega" w:hAnsi="CG Omega" w:cstheme="minorHAnsi"/>
                <w:sz w:val="22"/>
                <w:szCs w:val="22"/>
                <w:lang w:val="pl-PL"/>
              </w:rPr>
              <w:t xml:space="preserve"> - plik przechowujący geometrię obiektu; *.</w:t>
            </w:r>
            <w:proofErr w:type="spellStart"/>
            <w:r w:rsidRPr="0084538B">
              <w:rPr>
                <w:rFonts w:ascii="CG Omega" w:hAnsi="CG Omega" w:cstheme="minorHAnsi"/>
                <w:sz w:val="22"/>
                <w:szCs w:val="22"/>
                <w:lang w:val="pl-PL"/>
              </w:rPr>
              <w:t>shx</w:t>
            </w:r>
            <w:proofErr w:type="spellEnd"/>
            <w:r w:rsidRPr="0084538B">
              <w:rPr>
                <w:rFonts w:ascii="CG Omega" w:hAnsi="CG Omega" w:cstheme="minorHAnsi"/>
                <w:sz w:val="22"/>
                <w:szCs w:val="22"/>
                <w:lang w:val="pl-PL"/>
              </w:rPr>
              <w:t xml:space="preserve"> - plik indeksowy; *.</w:t>
            </w:r>
            <w:proofErr w:type="spellStart"/>
            <w:r w:rsidRPr="0084538B">
              <w:rPr>
                <w:rFonts w:ascii="CG Omega" w:hAnsi="CG Omega" w:cstheme="minorHAnsi"/>
                <w:sz w:val="22"/>
                <w:szCs w:val="22"/>
                <w:lang w:val="pl-PL"/>
              </w:rPr>
              <w:t>dbf</w:t>
            </w:r>
            <w:proofErr w:type="spellEnd"/>
            <w:r w:rsidRPr="0084538B">
              <w:rPr>
                <w:rFonts w:ascii="CG Omega" w:hAnsi="CG Omega" w:cstheme="minorHAnsi"/>
                <w:sz w:val="22"/>
                <w:szCs w:val="22"/>
                <w:lang w:val="pl-PL"/>
              </w:rPr>
              <w:t xml:space="preserve"> - plik przechowujący dane atrybutowe (tabelaryczne); *.</w:t>
            </w:r>
            <w:proofErr w:type="spellStart"/>
            <w:r w:rsidRPr="0084538B">
              <w:rPr>
                <w:rFonts w:ascii="CG Omega" w:hAnsi="CG Omega" w:cstheme="minorHAnsi"/>
                <w:sz w:val="22"/>
                <w:szCs w:val="22"/>
                <w:lang w:val="pl-PL"/>
              </w:rPr>
              <w:t>prj</w:t>
            </w:r>
            <w:proofErr w:type="spellEnd"/>
            <w:r w:rsidRPr="0084538B">
              <w:rPr>
                <w:rFonts w:ascii="CG Omega" w:hAnsi="CG Omega" w:cstheme="minorHAnsi"/>
                <w:sz w:val="22"/>
                <w:szCs w:val="22"/>
                <w:lang w:val="pl-PL"/>
              </w:rPr>
              <w:t xml:space="preserve"> - plik przechowujący informację na temat układu współrzędnych i odwzorowania) w układzie współrzędnych EPSG: 4326.</w:t>
            </w:r>
          </w:p>
          <w:p w14:paraId="4C06EFD6" w14:textId="77777777" w:rsidR="009F71D7" w:rsidRPr="0084538B" w:rsidRDefault="009F71D7" w:rsidP="0084538B">
            <w:pPr>
              <w:pStyle w:val="Akapitzlist"/>
              <w:widowControl/>
              <w:numPr>
                <w:ilvl w:val="1"/>
                <w:numId w:val="161"/>
              </w:numPr>
              <w:spacing w:line="20" w:lineRule="atLeast"/>
              <w:ind w:left="975"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Należy zaimportować utworzoną warstwę z obszarami do Systemu GIS - </w:t>
            </w:r>
            <w:proofErr w:type="spellStart"/>
            <w:r w:rsidRPr="0084538B">
              <w:rPr>
                <w:rFonts w:ascii="CG Omega" w:hAnsi="CG Omega" w:cstheme="minorHAnsi"/>
                <w:sz w:val="22"/>
                <w:szCs w:val="22"/>
                <w:lang w:val="pl-PL"/>
              </w:rPr>
              <w:t>Geoportal</w:t>
            </w:r>
            <w:proofErr w:type="spellEnd"/>
            <w:r w:rsidRPr="0084538B">
              <w:rPr>
                <w:rFonts w:ascii="CG Omega" w:hAnsi="CG Omega" w:cstheme="minorHAnsi"/>
                <w:sz w:val="22"/>
                <w:szCs w:val="22"/>
                <w:lang w:val="pl-PL"/>
              </w:rPr>
              <w:t xml:space="preserve"> gminny. </w:t>
            </w:r>
          </w:p>
        </w:tc>
      </w:tr>
      <w:tr w:rsidR="009F71D7" w:rsidRPr="0084538B" w14:paraId="04100240" w14:textId="77777777" w:rsidTr="00F01A74">
        <w:tc>
          <w:tcPr>
            <w:tcW w:w="14106" w:type="dxa"/>
            <w:gridSpan w:val="2"/>
            <w:shd w:val="clear" w:color="auto" w:fill="DEEAF6" w:themeFill="accent1" w:themeFillTint="33"/>
          </w:tcPr>
          <w:p w14:paraId="49600797" w14:textId="77777777" w:rsidR="009F71D7" w:rsidRPr="0084538B" w:rsidRDefault="009F71D7" w:rsidP="0084538B">
            <w:pPr>
              <w:pStyle w:val="Nagwek3"/>
              <w:spacing w:before="0" w:line="20" w:lineRule="atLeast"/>
              <w:jc w:val="both"/>
              <w:outlineLvl w:val="2"/>
              <w:rPr>
                <w:rFonts w:ascii="CG Omega" w:hAnsi="CG Omega"/>
                <w:color w:val="auto"/>
                <w:sz w:val="22"/>
                <w:szCs w:val="22"/>
                <w:lang w:val="pl-PL"/>
              </w:rPr>
            </w:pPr>
            <w:r w:rsidRPr="0084538B">
              <w:rPr>
                <w:rFonts w:ascii="CG Omega" w:hAnsi="CG Omega"/>
                <w:color w:val="auto"/>
                <w:sz w:val="22"/>
                <w:szCs w:val="22"/>
                <w:lang w:val="pl-PL"/>
              </w:rPr>
              <w:t>Integracja Systemów GIS i E-usług</w:t>
            </w:r>
          </w:p>
        </w:tc>
      </w:tr>
      <w:tr w:rsidR="009F71D7" w:rsidRPr="0084538B" w14:paraId="49330228" w14:textId="77777777" w:rsidTr="00F01A74">
        <w:tc>
          <w:tcPr>
            <w:tcW w:w="2030" w:type="dxa"/>
            <w:shd w:val="clear" w:color="auto" w:fill="auto"/>
          </w:tcPr>
          <w:p w14:paraId="75331548" w14:textId="77777777" w:rsidR="009F71D7" w:rsidRPr="0084538B" w:rsidRDefault="009F71D7" w:rsidP="0084538B">
            <w:pPr>
              <w:pStyle w:val="Nagwek2"/>
              <w:spacing w:line="20" w:lineRule="atLeast"/>
              <w:jc w:val="left"/>
              <w:outlineLvl w:val="1"/>
              <w:rPr>
                <w:rFonts w:ascii="CG Omega" w:hAnsi="CG Omega"/>
                <w:sz w:val="22"/>
                <w:szCs w:val="22"/>
                <w:lang w:val="pl-PL"/>
              </w:rPr>
            </w:pPr>
            <w:r w:rsidRPr="0084538B">
              <w:rPr>
                <w:rFonts w:ascii="CG Omega" w:hAnsi="CG Omega"/>
                <w:sz w:val="22"/>
                <w:szCs w:val="22"/>
                <w:lang w:val="pl-PL"/>
              </w:rPr>
              <w:lastRenderedPageBreak/>
              <w:t>Wymagania podstawowe</w:t>
            </w:r>
          </w:p>
        </w:tc>
        <w:tc>
          <w:tcPr>
            <w:tcW w:w="12076" w:type="dxa"/>
          </w:tcPr>
          <w:p w14:paraId="43C468A9" w14:textId="77777777" w:rsidR="009F71D7" w:rsidRPr="0084538B" w:rsidRDefault="009F71D7" w:rsidP="0084538B">
            <w:pPr>
              <w:pStyle w:val="Akapitzlist"/>
              <w:widowControl/>
              <w:numPr>
                <w:ilvl w:val="0"/>
                <w:numId w:val="16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W ramach integracji zasobów Systemów GIS i E-usług przewidziane są następujące prace integracyjne w ramach E-usług:</w:t>
            </w:r>
          </w:p>
          <w:p w14:paraId="60EFFED3" w14:textId="77777777" w:rsidR="009F71D7" w:rsidRPr="0084538B" w:rsidRDefault="009F71D7" w:rsidP="0084538B">
            <w:pPr>
              <w:pStyle w:val="Akapitzlist"/>
              <w:widowControl/>
              <w:numPr>
                <w:ilvl w:val="1"/>
                <w:numId w:val="162"/>
              </w:numPr>
              <w:spacing w:line="20" w:lineRule="atLeast"/>
              <w:ind w:left="975" w:hanging="425"/>
              <w:contextualSpacing/>
              <w:rPr>
                <w:rFonts w:ascii="CG Omega" w:hAnsi="CG Omega"/>
                <w:sz w:val="22"/>
                <w:szCs w:val="22"/>
                <w:lang w:val="pl-PL"/>
              </w:rPr>
            </w:pPr>
            <w:r w:rsidRPr="0084538B">
              <w:rPr>
                <w:rFonts w:ascii="CG Omega" w:hAnsi="CG Omega"/>
                <w:sz w:val="22"/>
                <w:szCs w:val="22"/>
                <w:lang w:val="pl-PL"/>
              </w:rPr>
              <w:t>Złożenie wniosku o wydanie wypisu i wyrysu z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w:t>
            </w:r>
          </w:p>
          <w:p w14:paraId="720FBFEA" w14:textId="77777777" w:rsidR="009F71D7" w:rsidRPr="0084538B" w:rsidRDefault="009F71D7" w:rsidP="0084538B">
            <w:pPr>
              <w:pStyle w:val="Akapitzlist"/>
              <w:widowControl/>
              <w:numPr>
                <w:ilvl w:val="1"/>
                <w:numId w:val="162"/>
              </w:numPr>
              <w:spacing w:line="20" w:lineRule="atLeast"/>
              <w:ind w:left="975" w:hanging="425"/>
              <w:contextualSpacing/>
              <w:rPr>
                <w:rFonts w:ascii="CG Omega" w:hAnsi="CG Omega"/>
                <w:sz w:val="22"/>
                <w:szCs w:val="22"/>
                <w:lang w:val="pl-PL"/>
              </w:rPr>
            </w:pPr>
            <w:r w:rsidRPr="0084538B">
              <w:rPr>
                <w:rFonts w:ascii="CG Omega" w:hAnsi="CG Omega"/>
                <w:sz w:val="22"/>
                <w:szCs w:val="22"/>
                <w:lang w:val="pl-PL"/>
              </w:rPr>
              <w:t>Złożenie wniosku o wydanie zaświadczenia o przeznaczeniu działki w MPZP/</w:t>
            </w:r>
            <w:proofErr w:type="spellStart"/>
            <w:r w:rsidRPr="0084538B">
              <w:rPr>
                <w:rFonts w:ascii="CG Omega" w:hAnsi="CG Omega"/>
                <w:sz w:val="22"/>
                <w:szCs w:val="22"/>
                <w:lang w:val="pl-PL"/>
              </w:rPr>
              <w:t>SUiKZP</w:t>
            </w:r>
            <w:proofErr w:type="spellEnd"/>
            <w:r w:rsidRPr="0084538B">
              <w:rPr>
                <w:rFonts w:ascii="CG Omega" w:hAnsi="CG Omega"/>
                <w:sz w:val="22"/>
                <w:szCs w:val="22"/>
                <w:lang w:val="pl-PL"/>
              </w:rPr>
              <w:t>.</w:t>
            </w:r>
          </w:p>
          <w:p w14:paraId="614256FD" w14:textId="77777777" w:rsidR="009F71D7" w:rsidRPr="0084538B" w:rsidRDefault="009F71D7" w:rsidP="0084538B">
            <w:pPr>
              <w:pStyle w:val="Akapitzlist"/>
              <w:widowControl/>
              <w:numPr>
                <w:ilvl w:val="1"/>
                <w:numId w:val="162"/>
              </w:numPr>
              <w:spacing w:line="20" w:lineRule="atLeast"/>
              <w:ind w:left="975" w:hanging="425"/>
              <w:contextualSpacing/>
              <w:rPr>
                <w:rFonts w:ascii="CG Omega" w:hAnsi="CG Omega"/>
                <w:sz w:val="22"/>
                <w:szCs w:val="22"/>
                <w:lang w:val="pl-PL"/>
              </w:rPr>
            </w:pPr>
            <w:r w:rsidRPr="0084538B">
              <w:rPr>
                <w:rFonts w:ascii="CG Omega" w:hAnsi="CG Omega"/>
                <w:sz w:val="22"/>
                <w:szCs w:val="22"/>
                <w:lang w:val="pl-PL"/>
              </w:rPr>
              <w:t>Złożenie wniosku o wydanie decyzji WZ.</w:t>
            </w:r>
          </w:p>
          <w:p w14:paraId="490FFFCD" w14:textId="77777777" w:rsidR="009F71D7" w:rsidRPr="0084538B" w:rsidRDefault="009F71D7" w:rsidP="0084538B">
            <w:pPr>
              <w:pStyle w:val="Akapitzlist"/>
              <w:widowControl/>
              <w:numPr>
                <w:ilvl w:val="1"/>
                <w:numId w:val="162"/>
              </w:numPr>
              <w:spacing w:line="20" w:lineRule="atLeast"/>
              <w:ind w:left="975" w:hanging="425"/>
              <w:contextualSpacing/>
              <w:rPr>
                <w:rFonts w:ascii="CG Omega" w:hAnsi="CG Omega"/>
                <w:sz w:val="22"/>
                <w:szCs w:val="22"/>
                <w:lang w:val="pl-PL"/>
              </w:rPr>
            </w:pPr>
            <w:r w:rsidRPr="0084538B">
              <w:rPr>
                <w:rFonts w:ascii="CG Omega" w:hAnsi="CG Omega"/>
                <w:sz w:val="22"/>
                <w:szCs w:val="22"/>
                <w:lang w:val="pl-PL"/>
              </w:rPr>
              <w:t>Złożenie wniosku o wydanie decyzji ULICP.</w:t>
            </w:r>
          </w:p>
          <w:p w14:paraId="05D537CA" w14:textId="77777777" w:rsidR="009F71D7" w:rsidRPr="0084538B" w:rsidRDefault="009F71D7" w:rsidP="0084538B">
            <w:pPr>
              <w:pStyle w:val="Akapitzlist"/>
              <w:widowControl/>
              <w:numPr>
                <w:ilvl w:val="1"/>
                <w:numId w:val="162"/>
              </w:numPr>
              <w:spacing w:line="20" w:lineRule="atLeast"/>
              <w:ind w:left="975" w:hanging="425"/>
              <w:contextualSpacing/>
              <w:rPr>
                <w:rFonts w:ascii="CG Omega" w:hAnsi="CG Omega"/>
                <w:sz w:val="22"/>
                <w:szCs w:val="22"/>
                <w:lang w:val="pl-PL"/>
              </w:rPr>
            </w:pPr>
            <w:r w:rsidRPr="0084538B">
              <w:rPr>
                <w:rFonts w:ascii="CG Omega" w:hAnsi="CG Omega"/>
                <w:sz w:val="22"/>
                <w:szCs w:val="22"/>
                <w:lang w:val="pl-PL"/>
              </w:rPr>
              <w:t>Złożenie wniosku o wydanie decyzji czy na działkę ewidencyjną wydano decyzję WZ/ULICP.</w:t>
            </w:r>
          </w:p>
          <w:p w14:paraId="5FC9EB77" w14:textId="77777777" w:rsidR="009F71D7" w:rsidRPr="0084538B" w:rsidRDefault="009F71D7" w:rsidP="0084538B">
            <w:pPr>
              <w:pStyle w:val="Akapitzlist"/>
              <w:widowControl/>
              <w:numPr>
                <w:ilvl w:val="0"/>
                <w:numId w:val="16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Za pośrednictwem Systemu GIS - </w:t>
            </w:r>
            <w:proofErr w:type="spellStart"/>
            <w:r w:rsidRPr="0084538B">
              <w:rPr>
                <w:rFonts w:ascii="CG Omega" w:hAnsi="CG Omega"/>
                <w:sz w:val="22"/>
                <w:szCs w:val="22"/>
                <w:lang w:val="pl-PL"/>
              </w:rPr>
              <w:t>Geoportal</w:t>
            </w:r>
            <w:proofErr w:type="spellEnd"/>
            <w:r w:rsidRPr="0084538B">
              <w:rPr>
                <w:rFonts w:ascii="CG Omega" w:hAnsi="CG Omega"/>
                <w:sz w:val="22"/>
                <w:szCs w:val="22"/>
                <w:lang w:val="pl-PL"/>
              </w:rPr>
              <w:t xml:space="preserve"> gminny mieszkańcy, inwestorzy będą mogli skorzystać z utworzonych w ramach projektu e-usług na 4-tym poziomie dojrzałości. </w:t>
            </w:r>
          </w:p>
          <w:p w14:paraId="605B1F14" w14:textId="77777777" w:rsidR="009F71D7" w:rsidRPr="0084538B" w:rsidRDefault="009F71D7" w:rsidP="0084538B">
            <w:pPr>
              <w:pStyle w:val="Akapitzlist"/>
              <w:widowControl/>
              <w:numPr>
                <w:ilvl w:val="0"/>
                <w:numId w:val="16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Mieszkańcy, inwestorzy będą mogli wypełnić formularz wniosku oraz zatwierdzić wprowadzone dane. </w:t>
            </w:r>
          </w:p>
          <w:p w14:paraId="22C41CDB" w14:textId="77777777" w:rsidR="009F71D7" w:rsidRPr="0084538B" w:rsidRDefault="009F71D7" w:rsidP="0084538B">
            <w:pPr>
              <w:pStyle w:val="Akapitzlist"/>
              <w:widowControl/>
              <w:numPr>
                <w:ilvl w:val="0"/>
                <w:numId w:val="16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W Systemie GIS zostanie wykonana walidacja parametrów formularza pod kątem uzupełnienia obligatoryjnych pól oraz zostanie wykonana weryfikacja, czy wskazana działka, której dotyczy wniosek znajdują się w bazie danych Systemu GIS.</w:t>
            </w:r>
          </w:p>
          <w:p w14:paraId="5893C830" w14:textId="77777777" w:rsidR="009F71D7" w:rsidRPr="0084538B" w:rsidRDefault="009F71D7" w:rsidP="0084538B">
            <w:pPr>
              <w:pStyle w:val="Akapitzlist"/>
              <w:widowControl/>
              <w:numPr>
                <w:ilvl w:val="0"/>
                <w:numId w:val="16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GIS przekierowuje wnioskodawcę do podpisu wniosku Profilem Zaufanym oraz przesyła podpisany wniosek na skrytkę </w:t>
            </w:r>
            <w:proofErr w:type="spellStart"/>
            <w:r w:rsidRPr="0084538B">
              <w:rPr>
                <w:rFonts w:ascii="CG Omega" w:hAnsi="CG Omega"/>
                <w:sz w:val="22"/>
                <w:szCs w:val="22"/>
                <w:lang w:val="pl-PL"/>
              </w:rPr>
              <w:t>ePUAP</w:t>
            </w:r>
            <w:proofErr w:type="spellEnd"/>
            <w:r w:rsidRPr="0084538B">
              <w:rPr>
                <w:rFonts w:ascii="CG Omega" w:hAnsi="CG Omega"/>
                <w:sz w:val="22"/>
                <w:szCs w:val="22"/>
                <w:lang w:val="pl-PL"/>
              </w:rPr>
              <w:t xml:space="preserve"> oraz do Systemu GIS.</w:t>
            </w:r>
          </w:p>
          <w:p w14:paraId="3873AFFB" w14:textId="77777777" w:rsidR="009F71D7" w:rsidRPr="0084538B" w:rsidRDefault="009F71D7" w:rsidP="0084538B">
            <w:pPr>
              <w:pStyle w:val="Akapitzlist"/>
              <w:widowControl/>
              <w:numPr>
                <w:ilvl w:val="0"/>
                <w:numId w:val="162"/>
              </w:numPr>
              <w:spacing w:line="20" w:lineRule="atLeast"/>
              <w:ind w:left="408" w:hanging="408"/>
              <w:contextualSpacing/>
              <w:jc w:val="left"/>
              <w:rPr>
                <w:rFonts w:ascii="CG Omega" w:hAnsi="CG Omega"/>
                <w:sz w:val="22"/>
                <w:szCs w:val="22"/>
                <w:lang w:val="pl-PL"/>
              </w:rPr>
            </w:pPr>
            <w:r w:rsidRPr="0084538B">
              <w:rPr>
                <w:rFonts w:ascii="CG Omega" w:hAnsi="CG Omega"/>
                <w:sz w:val="22"/>
                <w:szCs w:val="22"/>
                <w:lang w:val="pl-PL"/>
              </w:rPr>
              <w:t xml:space="preserve">System EZD pobiera wniosek ze skrytki </w:t>
            </w:r>
            <w:proofErr w:type="spellStart"/>
            <w:r w:rsidRPr="0084538B">
              <w:rPr>
                <w:rFonts w:ascii="CG Omega" w:hAnsi="CG Omega"/>
                <w:sz w:val="22"/>
                <w:szCs w:val="22"/>
                <w:lang w:val="pl-PL"/>
              </w:rPr>
              <w:t>ePUAP</w:t>
            </w:r>
            <w:proofErr w:type="spellEnd"/>
            <w:r w:rsidRPr="0084538B">
              <w:rPr>
                <w:rFonts w:ascii="CG Omega" w:hAnsi="CG Omega"/>
                <w:sz w:val="22"/>
                <w:szCs w:val="22"/>
                <w:lang w:val="pl-PL"/>
              </w:rPr>
              <w:t>, a następnie rejestruje sprawę oraz nadaje sygnaturę sprawy.</w:t>
            </w:r>
          </w:p>
        </w:tc>
      </w:tr>
      <w:tr w:rsidR="009F71D7" w:rsidRPr="0084538B" w14:paraId="5AE66B10" w14:textId="77777777" w:rsidTr="00F01A74">
        <w:tc>
          <w:tcPr>
            <w:tcW w:w="14106" w:type="dxa"/>
            <w:gridSpan w:val="2"/>
            <w:shd w:val="clear" w:color="auto" w:fill="DEEAF6" w:themeFill="accent1" w:themeFillTint="33"/>
          </w:tcPr>
          <w:p w14:paraId="44E6876E" w14:textId="77777777" w:rsidR="009F71D7" w:rsidRPr="0084538B" w:rsidRDefault="009F71D7" w:rsidP="0084538B">
            <w:pPr>
              <w:pStyle w:val="Nagwek3"/>
              <w:spacing w:before="0" w:line="20" w:lineRule="atLeast"/>
              <w:jc w:val="both"/>
              <w:outlineLvl w:val="2"/>
              <w:rPr>
                <w:rFonts w:ascii="CG Omega" w:hAnsi="CG Omega"/>
                <w:color w:val="auto"/>
                <w:sz w:val="22"/>
                <w:szCs w:val="22"/>
                <w:lang w:val="pl-PL"/>
              </w:rPr>
            </w:pPr>
            <w:r w:rsidRPr="0084538B">
              <w:rPr>
                <w:rFonts w:ascii="CG Omega" w:hAnsi="CG Omega"/>
                <w:color w:val="auto"/>
                <w:sz w:val="22"/>
                <w:szCs w:val="22"/>
                <w:lang w:val="pl-PL"/>
              </w:rPr>
              <w:t>Prace wdrożeniowo-konfiguracyjne oraz szkoleniowe</w:t>
            </w:r>
          </w:p>
        </w:tc>
      </w:tr>
      <w:tr w:rsidR="009F71D7" w:rsidRPr="0084538B" w14:paraId="5EA46BA0" w14:textId="77777777" w:rsidTr="00F01A74">
        <w:tc>
          <w:tcPr>
            <w:tcW w:w="2030" w:type="dxa"/>
            <w:shd w:val="clear" w:color="auto" w:fill="auto"/>
          </w:tcPr>
          <w:p w14:paraId="54A6386D" w14:textId="77777777" w:rsidR="009F71D7" w:rsidRPr="0084538B" w:rsidRDefault="009F71D7" w:rsidP="0084538B">
            <w:pPr>
              <w:pStyle w:val="Nagwek2"/>
              <w:spacing w:line="20" w:lineRule="atLeast"/>
              <w:jc w:val="left"/>
              <w:outlineLvl w:val="1"/>
              <w:rPr>
                <w:rFonts w:ascii="CG Omega" w:hAnsi="CG Omega"/>
                <w:sz w:val="22"/>
                <w:szCs w:val="22"/>
                <w:lang w:val="pl-PL"/>
              </w:rPr>
            </w:pPr>
            <w:r w:rsidRPr="0084538B">
              <w:rPr>
                <w:rFonts w:ascii="CG Omega" w:hAnsi="CG Omega"/>
                <w:sz w:val="22"/>
                <w:szCs w:val="22"/>
                <w:lang w:val="pl-PL"/>
              </w:rPr>
              <w:lastRenderedPageBreak/>
              <w:t>Wymagania podstawowe</w:t>
            </w:r>
          </w:p>
        </w:tc>
        <w:tc>
          <w:tcPr>
            <w:tcW w:w="12076" w:type="dxa"/>
          </w:tcPr>
          <w:p w14:paraId="07CF91DB"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sz w:val="22"/>
                <w:szCs w:val="22"/>
                <w:lang w:val="pl-PL"/>
              </w:rPr>
              <w:t>W ramach zamówienia Wykonawca wykona prace niezbędne do poprawnego uruchomienia wdrażanego Systemu GIS. Prace wdrożeniowe obejmują pełen zakres prac instalacyjno-konfiguracyjno-integracyjnych.</w:t>
            </w:r>
          </w:p>
          <w:p w14:paraId="411B3362" w14:textId="77777777" w:rsidR="009F71D7" w:rsidRPr="0084538B" w:rsidRDefault="009F71D7" w:rsidP="0084538B">
            <w:pPr>
              <w:pStyle w:val="NormalnyWeb"/>
              <w:numPr>
                <w:ilvl w:val="0"/>
                <w:numId w:val="163"/>
              </w:numPr>
              <w:spacing w:line="20" w:lineRule="atLeast"/>
              <w:ind w:left="408" w:hanging="408"/>
              <w:textAlignment w:val="baseline"/>
              <w:rPr>
                <w:rFonts w:ascii="CG Omega" w:hAnsi="CG Omega" w:cs="Calibri"/>
                <w:color w:val="000000"/>
                <w:sz w:val="22"/>
                <w:szCs w:val="22"/>
                <w:lang w:val="pl-PL"/>
              </w:rPr>
            </w:pPr>
            <w:r w:rsidRPr="0084538B">
              <w:rPr>
                <w:rFonts w:ascii="CG Omega" w:hAnsi="CG Omega" w:cs="Calibri"/>
                <w:color w:val="000000"/>
                <w:sz w:val="22"/>
                <w:szCs w:val="22"/>
                <w:lang w:val="pl-PL"/>
              </w:rPr>
              <w:t>Wykonawca w ramach zamówienia wykona prace niezbędne do poprawnego uruchomienia wdrażanego Systemu GIS. Prace wdrożeniowe obejmują pełen zakres prac instalacyjno-konfiguracyjno-integracyjnych.</w:t>
            </w:r>
          </w:p>
          <w:p w14:paraId="4B8F129D" w14:textId="77777777" w:rsidR="009F71D7" w:rsidRPr="0084538B" w:rsidRDefault="009F71D7" w:rsidP="0084538B">
            <w:pPr>
              <w:pStyle w:val="NormalnyWeb"/>
              <w:numPr>
                <w:ilvl w:val="0"/>
                <w:numId w:val="163"/>
              </w:numPr>
              <w:spacing w:line="20" w:lineRule="atLeast"/>
              <w:ind w:left="408" w:hanging="408"/>
              <w:textAlignment w:val="baseline"/>
              <w:rPr>
                <w:rFonts w:ascii="CG Omega" w:hAnsi="CG Omega" w:cs="Calibri"/>
                <w:color w:val="000000"/>
                <w:sz w:val="22"/>
                <w:szCs w:val="22"/>
                <w:lang w:val="pl-PL"/>
              </w:rPr>
            </w:pPr>
            <w:r w:rsidRPr="0084538B">
              <w:rPr>
                <w:rFonts w:ascii="CG Omega" w:hAnsi="CG Omega" w:cs="Calibri"/>
                <w:color w:val="000000"/>
                <w:sz w:val="22"/>
                <w:szCs w:val="22"/>
                <w:lang w:val="pl-PL"/>
              </w:rPr>
              <w:t>Wykonawca w ramach zamówienia pozyska niezbędne dane od Zamawiającego w celu wykonania zadania cyfryzacji/digitalizacji zasobów. </w:t>
            </w:r>
          </w:p>
          <w:p w14:paraId="4AC9ECF9" w14:textId="77777777" w:rsidR="009F71D7" w:rsidRPr="0084538B" w:rsidRDefault="009F71D7" w:rsidP="0084538B">
            <w:pPr>
              <w:pStyle w:val="NormalnyWeb"/>
              <w:numPr>
                <w:ilvl w:val="0"/>
                <w:numId w:val="163"/>
              </w:numPr>
              <w:spacing w:line="20" w:lineRule="atLeast"/>
              <w:ind w:left="408" w:hanging="408"/>
              <w:textAlignment w:val="baseline"/>
              <w:rPr>
                <w:rFonts w:ascii="CG Omega" w:hAnsi="CG Omega" w:cs="Calibri"/>
                <w:color w:val="000000"/>
                <w:sz w:val="22"/>
                <w:szCs w:val="22"/>
                <w:lang w:val="pl-PL"/>
              </w:rPr>
            </w:pPr>
            <w:r w:rsidRPr="0084538B">
              <w:rPr>
                <w:rFonts w:ascii="CG Omega" w:hAnsi="CG Omega" w:cs="Calibri"/>
                <w:color w:val="000000"/>
                <w:sz w:val="22"/>
                <w:szCs w:val="22"/>
                <w:lang w:val="pl-PL"/>
              </w:rPr>
              <w:t>Wykonawca zobowiązany jest do przeprowadzenia szkoleń z dostarczonego systemu poprzez spełnienie minimum następujących wymagań:</w:t>
            </w:r>
          </w:p>
          <w:p w14:paraId="3F94E16D" w14:textId="77777777" w:rsidR="009F71D7" w:rsidRPr="0084538B" w:rsidRDefault="009F71D7" w:rsidP="0084538B">
            <w:pPr>
              <w:pStyle w:val="NormalnyWeb"/>
              <w:numPr>
                <w:ilvl w:val="1"/>
                <w:numId w:val="163"/>
              </w:numPr>
              <w:spacing w:line="20" w:lineRule="atLeast"/>
              <w:ind w:left="975" w:hanging="425"/>
              <w:textAlignment w:val="baseline"/>
              <w:rPr>
                <w:rFonts w:ascii="CG Omega" w:hAnsi="CG Omega" w:cs="Calibri"/>
                <w:color w:val="000000"/>
                <w:sz w:val="22"/>
                <w:szCs w:val="22"/>
                <w:lang w:val="pl-PL"/>
              </w:rPr>
            </w:pPr>
            <w:r w:rsidRPr="0084538B">
              <w:rPr>
                <w:rFonts w:ascii="CG Omega" w:hAnsi="CG Omega" w:cs="Calibri"/>
                <w:color w:val="000000"/>
                <w:sz w:val="22"/>
                <w:szCs w:val="22"/>
                <w:lang w:val="pl-PL"/>
              </w:rPr>
              <w:t>Szkolenia będą odbywać się w siedzibie Zamawiającego.</w:t>
            </w:r>
          </w:p>
          <w:p w14:paraId="4D98EBB0" w14:textId="77777777" w:rsidR="009F71D7" w:rsidRPr="0084538B" w:rsidRDefault="009F71D7" w:rsidP="0084538B">
            <w:pPr>
              <w:pStyle w:val="NormalnyWeb"/>
              <w:numPr>
                <w:ilvl w:val="1"/>
                <w:numId w:val="163"/>
              </w:numPr>
              <w:spacing w:line="20" w:lineRule="atLeast"/>
              <w:ind w:left="975" w:hanging="425"/>
              <w:textAlignment w:val="baseline"/>
              <w:rPr>
                <w:rFonts w:ascii="CG Omega" w:hAnsi="CG Omega" w:cs="Calibri"/>
                <w:color w:val="000000"/>
                <w:sz w:val="22"/>
                <w:szCs w:val="22"/>
                <w:lang w:val="pl-PL"/>
              </w:rPr>
            </w:pPr>
            <w:r w:rsidRPr="0084538B">
              <w:rPr>
                <w:rFonts w:ascii="CG Omega" w:hAnsi="CG Omega" w:cs="Calibri"/>
                <w:color w:val="000000"/>
                <w:sz w:val="22"/>
                <w:szCs w:val="22"/>
                <w:lang w:val="pl-PL"/>
              </w:rPr>
              <w:t>Szkolenia odbędą się w godzinach pracy urzędu.</w:t>
            </w:r>
          </w:p>
          <w:p w14:paraId="7E9697A6" w14:textId="77777777" w:rsidR="009F71D7" w:rsidRPr="0084538B" w:rsidRDefault="009F71D7" w:rsidP="0084538B">
            <w:pPr>
              <w:pStyle w:val="NormalnyWeb"/>
              <w:numPr>
                <w:ilvl w:val="1"/>
                <w:numId w:val="163"/>
              </w:numPr>
              <w:spacing w:line="20" w:lineRule="atLeast"/>
              <w:ind w:left="975" w:hanging="425"/>
              <w:textAlignment w:val="baseline"/>
              <w:rPr>
                <w:rFonts w:ascii="CG Omega" w:hAnsi="CG Omega" w:cs="Calibri"/>
                <w:color w:val="000000"/>
                <w:sz w:val="22"/>
                <w:szCs w:val="22"/>
                <w:lang w:val="pl-PL"/>
              </w:rPr>
            </w:pPr>
            <w:r w:rsidRPr="0084538B">
              <w:rPr>
                <w:rFonts w:ascii="CG Omega" w:hAnsi="CG Omega" w:cs="Calibri"/>
                <w:color w:val="000000"/>
                <w:sz w:val="22"/>
                <w:szCs w:val="22"/>
                <w:lang w:val="pl-PL"/>
              </w:rPr>
              <w:t>Szczegółowy harmonogram realizacji szkolenia należy ustalić z pracownikami Urzędu.</w:t>
            </w:r>
          </w:p>
          <w:p w14:paraId="7244BDE7" w14:textId="77777777" w:rsidR="009F71D7" w:rsidRPr="0084538B" w:rsidRDefault="009F71D7" w:rsidP="0084538B">
            <w:pPr>
              <w:pStyle w:val="NormalnyWeb"/>
              <w:numPr>
                <w:ilvl w:val="0"/>
                <w:numId w:val="163"/>
              </w:numPr>
              <w:spacing w:line="20" w:lineRule="atLeast"/>
              <w:ind w:left="408" w:hanging="408"/>
              <w:textAlignment w:val="baseline"/>
              <w:rPr>
                <w:rFonts w:ascii="CG Omega" w:hAnsi="CG Omega" w:cs="Calibri"/>
                <w:color w:val="000000"/>
                <w:sz w:val="22"/>
                <w:szCs w:val="22"/>
                <w:lang w:val="pl-PL"/>
              </w:rPr>
            </w:pPr>
            <w:r w:rsidRPr="0084538B">
              <w:rPr>
                <w:rFonts w:ascii="CG Omega" w:hAnsi="CG Omega" w:cs="Calibri"/>
                <w:color w:val="000000"/>
                <w:sz w:val="22"/>
                <w:szCs w:val="22"/>
                <w:lang w:val="pl-PL"/>
              </w:rPr>
              <w:t>Zajęcia muszą być prowadzone metodą warsztatów aktywizującą uczestników szkoleń, przy czym każda osoba powinna mieć do dyspozycji osobne stanowisko komputerowe.</w:t>
            </w:r>
          </w:p>
          <w:p w14:paraId="523637D6" w14:textId="77777777" w:rsidR="009F71D7" w:rsidRPr="0084538B" w:rsidRDefault="009F71D7" w:rsidP="0084538B">
            <w:pPr>
              <w:pStyle w:val="NormalnyWeb"/>
              <w:numPr>
                <w:ilvl w:val="0"/>
                <w:numId w:val="163"/>
              </w:numPr>
              <w:spacing w:line="20" w:lineRule="atLeast"/>
              <w:ind w:left="408" w:hanging="408"/>
              <w:textAlignment w:val="baseline"/>
              <w:rPr>
                <w:rFonts w:ascii="CG Omega" w:hAnsi="CG Omega" w:cs="Calibri"/>
                <w:color w:val="000000"/>
                <w:sz w:val="22"/>
                <w:szCs w:val="22"/>
                <w:lang w:val="pl-PL"/>
              </w:rPr>
            </w:pPr>
            <w:r w:rsidRPr="0084538B">
              <w:rPr>
                <w:rFonts w:ascii="CG Omega" w:hAnsi="CG Omega" w:cs="Calibri"/>
                <w:color w:val="000000"/>
                <w:sz w:val="22"/>
                <w:szCs w:val="22"/>
                <w:lang w:val="pl-PL"/>
              </w:rPr>
              <w:t>Szkolenia przeprowadzone będą w grupie lub bezpośrednio przy stanowiskach roboczych użytkowników biorących udział w szkoleniu. </w:t>
            </w:r>
          </w:p>
          <w:p w14:paraId="0508DC65" w14:textId="77777777" w:rsidR="009F71D7" w:rsidRPr="0084538B" w:rsidRDefault="009F71D7" w:rsidP="0084538B">
            <w:pPr>
              <w:pStyle w:val="NormalnyWeb"/>
              <w:numPr>
                <w:ilvl w:val="0"/>
                <w:numId w:val="163"/>
              </w:numPr>
              <w:spacing w:line="20" w:lineRule="atLeast"/>
              <w:ind w:left="408" w:hanging="408"/>
              <w:textAlignment w:val="baseline"/>
              <w:rPr>
                <w:rFonts w:ascii="CG Omega" w:hAnsi="CG Omega" w:cs="Calibri"/>
                <w:color w:val="000000"/>
                <w:sz w:val="22"/>
                <w:szCs w:val="22"/>
                <w:lang w:val="pl-PL"/>
              </w:rPr>
            </w:pPr>
            <w:r w:rsidRPr="0084538B">
              <w:rPr>
                <w:rFonts w:ascii="CG Omega" w:hAnsi="CG Omega" w:cs="Calibri"/>
                <w:color w:val="000000"/>
                <w:sz w:val="22"/>
                <w:szCs w:val="22"/>
                <w:lang w:val="pl-PL"/>
              </w:rPr>
              <w:t>Szkolenie musi być przeprowadzone na sprzęcie komputerowym i w miejscu zapewnionym przez Zamawiającego. Wykonawca musi przygotować dla uczestników szkolenia materiały instruktażowe.</w:t>
            </w:r>
          </w:p>
          <w:p w14:paraId="3FFBC564" w14:textId="77777777" w:rsidR="009F71D7" w:rsidRPr="0084538B" w:rsidRDefault="009F71D7" w:rsidP="0084538B">
            <w:pPr>
              <w:pStyle w:val="NormalnyWeb"/>
              <w:numPr>
                <w:ilvl w:val="0"/>
                <w:numId w:val="163"/>
              </w:numPr>
              <w:spacing w:line="20" w:lineRule="atLeast"/>
              <w:ind w:left="408" w:hanging="408"/>
              <w:textAlignment w:val="baseline"/>
              <w:rPr>
                <w:rFonts w:ascii="CG Omega" w:hAnsi="CG Omega" w:cs="Calibri"/>
                <w:color w:val="000000"/>
                <w:sz w:val="22"/>
                <w:szCs w:val="22"/>
                <w:lang w:val="pl-PL"/>
              </w:rPr>
            </w:pPr>
            <w:r w:rsidRPr="0084538B">
              <w:rPr>
                <w:rFonts w:ascii="CG Omega" w:hAnsi="CG Omega" w:cs="Calibri"/>
                <w:color w:val="000000"/>
                <w:sz w:val="22"/>
                <w:szCs w:val="22"/>
                <w:lang w:val="pl-PL"/>
              </w:rPr>
              <w:t>W ramach przeprowadzenia szkoleń Wykonawca dodatkowo jest zobowiązany do:</w:t>
            </w:r>
          </w:p>
          <w:p w14:paraId="38D057BC" w14:textId="77777777" w:rsidR="009F71D7" w:rsidRPr="0084538B" w:rsidRDefault="009F71D7" w:rsidP="0084538B">
            <w:pPr>
              <w:pStyle w:val="NormalnyWeb"/>
              <w:numPr>
                <w:ilvl w:val="1"/>
                <w:numId w:val="163"/>
              </w:numPr>
              <w:spacing w:line="20" w:lineRule="atLeast"/>
              <w:ind w:left="975" w:hanging="425"/>
              <w:textAlignment w:val="baseline"/>
              <w:rPr>
                <w:rFonts w:ascii="CG Omega" w:hAnsi="CG Omega" w:cs="Calibri"/>
                <w:color w:val="000000"/>
                <w:sz w:val="22"/>
                <w:szCs w:val="22"/>
                <w:lang w:val="pl-PL"/>
              </w:rPr>
            </w:pPr>
            <w:r w:rsidRPr="0084538B">
              <w:rPr>
                <w:rFonts w:ascii="CG Omega" w:hAnsi="CG Omega" w:cs="Calibri"/>
                <w:color w:val="000000"/>
                <w:sz w:val="22"/>
                <w:szCs w:val="22"/>
                <w:lang w:val="pl-PL"/>
              </w:rPr>
              <w:t>Przygotowania niezbędnej infrastruktury szkoleniowej w udostępnionych przez Zamawiającego salach szkoleniowych i stanowiskach komputerowych.</w:t>
            </w:r>
          </w:p>
          <w:p w14:paraId="2BC288F0" w14:textId="77777777" w:rsidR="009F71D7" w:rsidRPr="0084538B" w:rsidRDefault="009F71D7" w:rsidP="0084538B">
            <w:pPr>
              <w:pStyle w:val="NormalnyWeb"/>
              <w:numPr>
                <w:ilvl w:val="1"/>
                <w:numId w:val="163"/>
              </w:numPr>
              <w:spacing w:line="20" w:lineRule="atLeast"/>
              <w:ind w:left="975" w:hanging="425"/>
              <w:textAlignment w:val="baseline"/>
              <w:rPr>
                <w:rFonts w:ascii="CG Omega" w:hAnsi="CG Omega" w:cs="Calibri"/>
                <w:color w:val="000000"/>
                <w:sz w:val="22"/>
                <w:szCs w:val="22"/>
                <w:lang w:val="pl-PL"/>
              </w:rPr>
            </w:pPr>
            <w:r w:rsidRPr="0084538B">
              <w:rPr>
                <w:rFonts w:ascii="CG Omega" w:hAnsi="CG Omega" w:cs="Calibri"/>
                <w:color w:val="000000"/>
                <w:sz w:val="22"/>
                <w:szCs w:val="22"/>
                <w:lang w:val="pl-PL"/>
              </w:rPr>
              <w:t>Wykonawca zapewni każdemu uczestnikowi materiały szkoleniowe:</w:t>
            </w:r>
          </w:p>
          <w:p w14:paraId="610C1728" w14:textId="77777777" w:rsidR="009F71D7" w:rsidRPr="0084538B" w:rsidRDefault="009F71D7" w:rsidP="0084538B">
            <w:pPr>
              <w:pStyle w:val="NormalnyWeb"/>
              <w:numPr>
                <w:ilvl w:val="2"/>
                <w:numId w:val="163"/>
              </w:numPr>
              <w:spacing w:line="20" w:lineRule="atLeast"/>
              <w:ind w:left="1681" w:hanging="426"/>
              <w:textAlignment w:val="baseline"/>
              <w:rPr>
                <w:rFonts w:ascii="CG Omega" w:hAnsi="CG Omega" w:cs="Calibri"/>
                <w:color w:val="000000"/>
                <w:sz w:val="22"/>
                <w:szCs w:val="22"/>
                <w:lang w:val="pl-PL"/>
              </w:rPr>
            </w:pPr>
            <w:r w:rsidRPr="0084538B">
              <w:rPr>
                <w:rFonts w:ascii="CG Omega" w:hAnsi="CG Omega" w:cs="Calibri"/>
                <w:color w:val="000000"/>
                <w:sz w:val="22"/>
                <w:szCs w:val="22"/>
                <w:lang w:val="pl-PL"/>
              </w:rPr>
              <w:t>Dokumentacja musi być sporządzona w języku polskim.</w:t>
            </w:r>
          </w:p>
          <w:p w14:paraId="27E14DAC" w14:textId="77777777" w:rsidR="009F71D7" w:rsidRPr="0084538B" w:rsidRDefault="009F71D7" w:rsidP="0084538B">
            <w:pPr>
              <w:pStyle w:val="NormalnyWeb"/>
              <w:numPr>
                <w:ilvl w:val="2"/>
                <w:numId w:val="163"/>
              </w:numPr>
              <w:spacing w:line="20" w:lineRule="atLeast"/>
              <w:ind w:left="1681" w:hanging="426"/>
              <w:textAlignment w:val="baseline"/>
              <w:rPr>
                <w:rFonts w:ascii="CG Omega" w:hAnsi="CG Omega" w:cs="Calibri"/>
                <w:color w:val="000000"/>
                <w:sz w:val="22"/>
                <w:szCs w:val="22"/>
                <w:lang w:val="pl-PL"/>
              </w:rPr>
            </w:pPr>
            <w:r w:rsidRPr="0084538B">
              <w:rPr>
                <w:rFonts w:ascii="CG Omega" w:hAnsi="CG Omega" w:cs="Calibri"/>
                <w:color w:val="000000"/>
                <w:sz w:val="22"/>
                <w:szCs w:val="22"/>
                <w:lang w:val="pl-PL"/>
              </w:rPr>
              <w:t>Dokumentacja powstała w wyniku realizacji zamówienia i przekazana Zamawiającemu przez Wykonawcę stanowi własność Zamawiającego.</w:t>
            </w:r>
          </w:p>
          <w:p w14:paraId="096D87CB" w14:textId="77777777" w:rsidR="009F71D7" w:rsidRPr="0084538B" w:rsidRDefault="009F71D7" w:rsidP="0084538B">
            <w:pPr>
              <w:pStyle w:val="NormalnyWeb"/>
              <w:numPr>
                <w:ilvl w:val="2"/>
                <w:numId w:val="163"/>
              </w:numPr>
              <w:spacing w:line="20" w:lineRule="atLeast"/>
              <w:ind w:left="1681" w:hanging="426"/>
              <w:textAlignment w:val="baseline"/>
              <w:rPr>
                <w:rFonts w:ascii="CG Omega" w:hAnsi="CG Omega" w:cs="Calibri"/>
                <w:color w:val="000000"/>
                <w:sz w:val="22"/>
                <w:szCs w:val="22"/>
                <w:lang w:val="pl-PL"/>
              </w:rPr>
            </w:pPr>
            <w:r w:rsidRPr="0084538B">
              <w:rPr>
                <w:rFonts w:ascii="CG Omega" w:hAnsi="CG Omega" w:cs="Calibri"/>
                <w:color w:val="000000"/>
                <w:sz w:val="22"/>
                <w:szCs w:val="22"/>
                <w:lang w:val="pl-PL"/>
              </w:rPr>
              <w:t>Dokumentacja powinna odzwierciedlać przebieg szkolenia, wykorzystane materiały szkoleniowe i zawierać m. in. ścieżki postępowania i odpowiadające im zrzuty z ekranów.</w:t>
            </w:r>
          </w:p>
          <w:p w14:paraId="49FF3516" w14:textId="77777777" w:rsidR="009F71D7" w:rsidRPr="0084538B" w:rsidRDefault="009F71D7" w:rsidP="0084538B">
            <w:pPr>
              <w:pStyle w:val="NormalnyWeb"/>
              <w:numPr>
                <w:ilvl w:val="2"/>
                <w:numId w:val="163"/>
              </w:numPr>
              <w:spacing w:line="20" w:lineRule="atLeast"/>
              <w:ind w:left="1681" w:hanging="426"/>
              <w:textAlignment w:val="baseline"/>
              <w:rPr>
                <w:rFonts w:ascii="CG Omega" w:hAnsi="CG Omega" w:cs="Calibri"/>
                <w:color w:val="000000"/>
                <w:sz w:val="22"/>
                <w:szCs w:val="22"/>
                <w:lang w:val="pl-PL"/>
              </w:rPr>
            </w:pPr>
            <w:r w:rsidRPr="0084538B">
              <w:rPr>
                <w:rFonts w:ascii="CG Omega" w:hAnsi="CG Omega" w:cs="Calibri"/>
                <w:color w:val="000000"/>
                <w:sz w:val="22"/>
                <w:szCs w:val="22"/>
                <w:lang w:val="pl-PL"/>
              </w:rPr>
              <w:t>Dokumentacja musi zawierać opis pełnej funkcjonalności Systemu GIS w sposób przejrzysty umożliwiający samodzielne użytkowanie.</w:t>
            </w:r>
          </w:p>
        </w:tc>
      </w:tr>
      <w:tr w:rsidR="009F71D7" w:rsidRPr="0084538B" w14:paraId="785A041D" w14:textId="77777777" w:rsidTr="00F01A74">
        <w:tc>
          <w:tcPr>
            <w:tcW w:w="14106" w:type="dxa"/>
            <w:gridSpan w:val="2"/>
            <w:shd w:val="clear" w:color="auto" w:fill="DEEAF6" w:themeFill="accent1" w:themeFillTint="33"/>
          </w:tcPr>
          <w:p w14:paraId="64C1C2C6" w14:textId="77777777" w:rsidR="009F71D7" w:rsidRPr="0084538B" w:rsidRDefault="009F71D7" w:rsidP="0084538B">
            <w:pPr>
              <w:spacing w:line="20" w:lineRule="atLeast"/>
              <w:jc w:val="both"/>
              <w:rPr>
                <w:rFonts w:ascii="CG Omega" w:hAnsi="CG Omega"/>
                <w:sz w:val="22"/>
                <w:szCs w:val="22"/>
                <w:lang w:val="pl-PL"/>
              </w:rPr>
            </w:pPr>
            <w:r w:rsidRPr="0084538B">
              <w:rPr>
                <w:rFonts w:ascii="CG Omega" w:hAnsi="CG Omega"/>
                <w:sz w:val="22"/>
                <w:szCs w:val="22"/>
                <w:lang w:val="pl-PL"/>
              </w:rPr>
              <w:t>Gwarancja</w:t>
            </w:r>
          </w:p>
        </w:tc>
      </w:tr>
      <w:tr w:rsidR="009F71D7" w:rsidRPr="0084538B" w14:paraId="4A6A4E35" w14:textId="77777777" w:rsidTr="00F01A74">
        <w:tc>
          <w:tcPr>
            <w:tcW w:w="2030" w:type="dxa"/>
            <w:shd w:val="clear" w:color="auto" w:fill="auto"/>
          </w:tcPr>
          <w:p w14:paraId="305CB2BD" w14:textId="77777777" w:rsidR="009F71D7" w:rsidRPr="0084538B" w:rsidRDefault="009F71D7" w:rsidP="0084538B">
            <w:pPr>
              <w:pStyle w:val="Nagwek2"/>
              <w:spacing w:line="20" w:lineRule="atLeast"/>
              <w:jc w:val="left"/>
              <w:outlineLvl w:val="1"/>
              <w:rPr>
                <w:rFonts w:ascii="CG Omega" w:hAnsi="CG Omega"/>
                <w:b/>
                <w:bCs/>
                <w:sz w:val="22"/>
                <w:szCs w:val="22"/>
                <w:lang w:val="pl-PL"/>
              </w:rPr>
            </w:pPr>
            <w:r w:rsidRPr="0084538B">
              <w:rPr>
                <w:rFonts w:ascii="CG Omega" w:hAnsi="CG Omega"/>
                <w:sz w:val="22"/>
                <w:szCs w:val="22"/>
                <w:lang w:val="pl-PL"/>
              </w:rPr>
              <w:lastRenderedPageBreak/>
              <w:t>Okres gwarancji</w:t>
            </w:r>
          </w:p>
        </w:tc>
        <w:tc>
          <w:tcPr>
            <w:tcW w:w="12076" w:type="dxa"/>
          </w:tcPr>
          <w:p w14:paraId="6F41CD35" w14:textId="77777777" w:rsidR="009F71D7" w:rsidRPr="0084538B" w:rsidRDefault="009F71D7" w:rsidP="0084538B">
            <w:pPr>
              <w:spacing w:line="20" w:lineRule="atLeast"/>
              <w:jc w:val="both"/>
              <w:rPr>
                <w:rFonts w:ascii="CG Omega" w:hAnsi="CG Omega"/>
                <w:sz w:val="22"/>
                <w:szCs w:val="22"/>
                <w:lang w:val="pl-PL"/>
              </w:rPr>
            </w:pPr>
            <w:r w:rsidRPr="0084538B">
              <w:rPr>
                <w:rFonts w:ascii="CG Omega" w:hAnsi="CG Omega" w:cs="Arial"/>
                <w:sz w:val="22"/>
                <w:szCs w:val="22"/>
                <w:lang w:val="pl-PL"/>
              </w:rPr>
              <w:t xml:space="preserve">Wykonawca udzieli Zamawiającemu 60 miesięcy gwarancji na przedmiot zamówienia licząc od daty podpisania protokołu odbioru. </w:t>
            </w:r>
          </w:p>
        </w:tc>
      </w:tr>
      <w:tr w:rsidR="009F71D7" w:rsidRPr="0084538B" w14:paraId="6CFABD81" w14:textId="77777777" w:rsidTr="00F01A74">
        <w:tc>
          <w:tcPr>
            <w:tcW w:w="2030" w:type="dxa"/>
          </w:tcPr>
          <w:p w14:paraId="6B472D14"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sz w:val="22"/>
                <w:szCs w:val="22"/>
                <w:lang w:val="pl-PL"/>
              </w:rPr>
              <w:t>Wsparcie techniczne</w:t>
            </w:r>
          </w:p>
        </w:tc>
        <w:tc>
          <w:tcPr>
            <w:tcW w:w="12076" w:type="dxa"/>
          </w:tcPr>
          <w:p w14:paraId="249952B3"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Zamawiający wymaga realizacji usług wsparcia technicznego w następujący sposób:</w:t>
            </w:r>
            <w:r w:rsidRPr="0084538B">
              <w:rPr>
                <w:rFonts w:ascii="CG Omega" w:hAnsi="CG Omega" w:cs="Arial"/>
                <w:sz w:val="22"/>
                <w:szCs w:val="22"/>
                <w:lang w:val="pl-PL"/>
              </w:rPr>
              <w:tab/>
            </w:r>
          </w:p>
          <w:p w14:paraId="29066F60" w14:textId="77777777" w:rsidR="009F71D7" w:rsidRPr="0084538B" w:rsidRDefault="009F71D7" w:rsidP="0084538B">
            <w:pPr>
              <w:pStyle w:val="Akapitzlist"/>
              <w:widowControl/>
              <w:numPr>
                <w:ilvl w:val="2"/>
                <w:numId w:val="7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Usługa wsparcia technicznego powinna być świadczona przez Wykonawcę lub producenta oprogramowania, lub autoryzowanego partnera serwisowego producenta oprogramowania.</w:t>
            </w:r>
          </w:p>
          <w:p w14:paraId="76EB8140" w14:textId="77777777" w:rsidR="009F71D7" w:rsidRPr="0084538B" w:rsidRDefault="009F71D7" w:rsidP="0084538B">
            <w:pPr>
              <w:pStyle w:val="Akapitzlist"/>
              <w:widowControl/>
              <w:numPr>
                <w:ilvl w:val="2"/>
                <w:numId w:val="79"/>
              </w:numPr>
              <w:spacing w:line="20" w:lineRule="atLeast"/>
              <w:ind w:left="411" w:hanging="411"/>
              <w:contextualSpacing/>
              <w:jc w:val="left"/>
              <w:rPr>
                <w:rFonts w:ascii="CG Omega" w:hAnsi="CG Omega" w:cs="Arial"/>
                <w:sz w:val="22"/>
                <w:szCs w:val="22"/>
                <w:lang w:val="pl-PL"/>
              </w:rPr>
            </w:pPr>
            <w:r w:rsidRPr="0084538B">
              <w:rPr>
                <w:rFonts w:ascii="CG Omega" w:hAnsi="CG Omega"/>
                <w:sz w:val="22"/>
                <w:szCs w:val="22"/>
                <w:lang w:val="pl-PL"/>
              </w:rPr>
              <w:t>Udzielone wsparcie techniczne musi być bezpłatną usługą serwisową - realizacja procedury gwarancyjnej nie może obciążać Zamawiającego, a w</w:t>
            </w:r>
            <w:r w:rsidRPr="0084538B">
              <w:rPr>
                <w:rFonts w:ascii="CG Omega" w:hAnsi="CG Omega"/>
                <w:bCs/>
                <w:sz w:val="22"/>
                <w:szCs w:val="22"/>
                <w:lang w:val="pl-PL"/>
              </w:rPr>
              <w:t>szystkie koszty związane z usunięciem awarii, błędu, usterki, w szczególności koszty serwisu i naprawy obciążają realizującego usługę wsparcia technicznego.</w:t>
            </w:r>
          </w:p>
          <w:p w14:paraId="43CA6A1D" w14:textId="77777777" w:rsidR="009F71D7" w:rsidRPr="0084538B" w:rsidRDefault="009F71D7" w:rsidP="0084538B">
            <w:pPr>
              <w:pStyle w:val="Akapitzlist"/>
              <w:widowControl/>
              <w:numPr>
                <w:ilvl w:val="2"/>
                <w:numId w:val="7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Czas reakcji serwisu na przyjęte zgłoszenie awarii, błędu, wady - potwierdzenie przyjęcia zgłoszenia, klasyfikacja zdarzenia i powiadomienie o terminie usunięcia awarii, błędu, wady nie dłużej niż 8 (osiem) godzin roboczych. Reakcja może odbyć się za pomocą telefonu lub e-maila. Godzinami roboczymi są godziny pomiędzy 8:00, a 16:00 we wszystkie dni od poniedziałku do piątku, z wyłączeniem dni ustawowo wolnych od pracy.</w:t>
            </w:r>
          </w:p>
          <w:p w14:paraId="4755A9BC" w14:textId="77777777" w:rsidR="009F71D7" w:rsidRPr="0084538B" w:rsidRDefault="009F71D7" w:rsidP="0084538B">
            <w:pPr>
              <w:pStyle w:val="Akapitzlist"/>
              <w:widowControl/>
              <w:numPr>
                <w:ilvl w:val="2"/>
                <w:numId w:val="7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Usunięcie zgłoszonej awarii, błędu, wady polega na przywróceniu pełnej sprawności działania oprogramowania do stanu sprzed awarii.</w:t>
            </w:r>
          </w:p>
          <w:p w14:paraId="3C5D6AE9" w14:textId="77777777" w:rsidR="009F71D7" w:rsidRPr="0084538B" w:rsidRDefault="009F71D7" w:rsidP="0084538B">
            <w:pPr>
              <w:pStyle w:val="Akapitzlist"/>
              <w:widowControl/>
              <w:numPr>
                <w:ilvl w:val="2"/>
                <w:numId w:val="7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Usunięcie awarii, błędu, wady w okresie trwania gwarancji następuje na wyłączny koszt i ryzyko </w:t>
            </w:r>
            <w:r w:rsidRPr="0084538B">
              <w:rPr>
                <w:rFonts w:ascii="CG Omega" w:hAnsi="CG Omega"/>
                <w:bCs/>
                <w:sz w:val="22"/>
                <w:szCs w:val="22"/>
                <w:lang w:val="pl-PL"/>
              </w:rPr>
              <w:t>realizującego usługę wsparcia technicznego</w:t>
            </w:r>
            <w:r w:rsidRPr="0084538B">
              <w:rPr>
                <w:rFonts w:ascii="CG Omega" w:hAnsi="CG Omega" w:cs="Arial"/>
                <w:sz w:val="22"/>
                <w:szCs w:val="22"/>
                <w:lang w:val="pl-PL"/>
              </w:rPr>
              <w:t>.</w:t>
            </w:r>
          </w:p>
          <w:p w14:paraId="66DB4FC6" w14:textId="77777777" w:rsidR="009F71D7" w:rsidRPr="0084538B" w:rsidRDefault="009F71D7" w:rsidP="0084538B">
            <w:pPr>
              <w:pStyle w:val="Akapitzlist"/>
              <w:widowControl/>
              <w:numPr>
                <w:ilvl w:val="2"/>
                <w:numId w:val="7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O wystąpieniu awarii, błędu, wady Zamawiający zawiadamia Wykonawcę lub </w:t>
            </w:r>
            <w:r w:rsidRPr="0084538B">
              <w:rPr>
                <w:rFonts w:ascii="CG Omega" w:hAnsi="CG Omega"/>
                <w:bCs/>
                <w:sz w:val="22"/>
                <w:szCs w:val="22"/>
                <w:lang w:val="pl-PL"/>
              </w:rPr>
              <w:t>realizującego usługę wsparcia technicznego</w:t>
            </w:r>
            <w:r w:rsidRPr="0084538B">
              <w:rPr>
                <w:rFonts w:ascii="CG Omega" w:hAnsi="CG Omega" w:cs="Arial"/>
                <w:sz w:val="22"/>
                <w:szCs w:val="22"/>
                <w:lang w:val="pl-PL"/>
              </w:rPr>
              <w:t xml:space="preserve"> niezwłocznie, tj. w dniu stwierdzenia nieprawidłowości w działaniu lub w następnym dniu roboczym, pisemnie lub e-mailem. Zamawiający w przesłanym zawiadomieniu zamieści opis sytuacji prowadzącej do wystąpienia błędu lub awarii, który powinien umożliwiać jej odtworzenie przez zespół serwisowy. Jeżeli odtworzenie błędu nie będzie możliwe w środowisku </w:t>
            </w:r>
            <w:r w:rsidRPr="0084538B">
              <w:rPr>
                <w:rFonts w:ascii="CG Omega" w:hAnsi="CG Omega"/>
                <w:bCs/>
                <w:sz w:val="22"/>
                <w:szCs w:val="22"/>
                <w:lang w:val="pl-PL"/>
              </w:rPr>
              <w:t>realizującego usługę wsparcia technicznego</w:t>
            </w:r>
            <w:r w:rsidRPr="0084538B">
              <w:rPr>
                <w:rFonts w:ascii="CG Omega" w:hAnsi="CG Omega" w:cs="Arial"/>
                <w:sz w:val="22"/>
                <w:szCs w:val="22"/>
                <w:lang w:val="pl-PL"/>
              </w:rPr>
              <w:t>, wówczas zdiagnozuje on błąd w środowisku Zamawiającego, ale terminy świadczenia usług gwarancyjnych ulegają wydłużeniu o czas oczekiwania na dostęp do środowiska Zamawiającego.</w:t>
            </w:r>
          </w:p>
          <w:p w14:paraId="069044B0" w14:textId="77777777" w:rsidR="009F71D7" w:rsidRPr="0084538B" w:rsidRDefault="009F71D7" w:rsidP="0084538B">
            <w:pPr>
              <w:pStyle w:val="Akapitzlist"/>
              <w:widowControl/>
              <w:numPr>
                <w:ilvl w:val="2"/>
                <w:numId w:val="79"/>
              </w:numPr>
              <w:spacing w:line="20" w:lineRule="atLeast"/>
              <w:ind w:left="411" w:hanging="411"/>
              <w:contextualSpacing/>
              <w:jc w:val="left"/>
              <w:rPr>
                <w:rFonts w:ascii="CG Omega" w:hAnsi="CG Omega" w:cs="Arial"/>
                <w:sz w:val="22"/>
                <w:szCs w:val="22"/>
                <w:lang w:val="pl-PL"/>
              </w:rPr>
            </w:pPr>
            <w:r w:rsidRPr="0084538B">
              <w:rPr>
                <w:rFonts w:ascii="CG Omega" w:hAnsi="CG Omega"/>
                <w:bCs/>
                <w:sz w:val="22"/>
                <w:szCs w:val="22"/>
                <w:lang w:val="pl-PL"/>
              </w:rPr>
              <w:t>Realizujący usługę wsparcia technicznego</w:t>
            </w:r>
            <w:r w:rsidRPr="0084538B">
              <w:rPr>
                <w:rFonts w:ascii="CG Omega" w:hAnsi="CG Omega" w:cs="Arial"/>
                <w:sz w:val="22"/>
                <w:szCs w:val="22"/>
                <w:lang w:val="pl-PL"/>
              </w:rPr>
              <w:t xml:space="preserve"> zobowiązany jest do usunięcia awarii, błędów i wad w następujących terminach:</w:t>
            </w:r>
          </w:p>
          <w:p w14:paraId="67A7BAAC" w14:textId="77777777" w:rsidR="009F71D7" w:rsidRPr="0084538B" w:rsidRDefault="009F71D7" w:rsidP="0084538B">
            <w:pPr>
              <w:pStyle w:val="Akapitzlist"/>
              <w:widowControl/>
              <w:numPr>
                <w:ilvl w:val="1"/>
                <w:numId w:val="105"/>
              </w:numPr>
              <w:spacing w:line="20" w:lineRule="atLeast"/>
              <w:ind w:left="1117" w:hanging="567"/>
              <w:contextualSpacing/>
              <w:jc w:val="left"/>
              <w:rPr>
                <w:rFonts w:ascii="CG Omega" w:hAnsi="CG Omega" w:cs="Arial"/>
                <w:sz w:val="22"/>
                <w:szCs w:val="22"/>
                <w:lang w:val="pl-PL"/>
              </w:rPr>
            </w:pPr>
            <w:r w:rsidRPr="0084538B">
              <w:rPr>
                <w:rFonts w:ascii="CG Omega" w:hAnsi="CG Omega" w:cs="Arial"/>
                <w:sz w:val="22"/>
                <w:szCs w:val="22"/>
                <w:lang w:val="pl-PL"/>
              </w:rPr>
              <w:t>awaria w terminie 2 dni roboczych od przyjęcia zgłoszenia,</w:t>
            </w:r>
          </w:p>
          <w:p w14:paraId="28B1552B" w14:textId="77777777" w:rsidR="009F71D7" w:rsidRPr="0084538B" w:rsidRDefault="009F71D7" w:rsidP="0084538B">
            <w:pPr>
              <w:pStyle w:val="Akapitzlist"/>
              <w:widowControl/>
              <w:numPr>
                <w:ilvl w:val="1"/>
                <w:numId w:val="105"/>
              </w:numPr>
              <w:spacing w:line="20" w:lineRule="atLeast"/>
              <w:ind w:left="1117" w:hanging="567"/>
              <w:contextualSpacing/>
              <w:jc w:val="left"/>
              <w:rPr>
                <w:rFonts w:ascii="CG Omega" w:hAnsi="CG Omega" w:cs="Arial"/>
                <w:sz w:val="22"/>
                <w:szCs w:val="22"/>
                <w:lang w:val="pl-PL"/>
              </w:rPr>
            </w:pPr>
            <w:r w:rsidRPr="0084538B">
              <w:rPr>
                <w:rFonts w:ascii="CG Omega" w:hAnsi="CG Omega" w:cs="Arial"/>
                <w:sz w:val="22"/>
                <w:szCs w:val="22"/>
                <w:lang w:val="pl-PL"/>
              </w:rPr>
              <w:t>błędy w terminie 10 dni roboczych od przyjęcia zgłoszenia,</w:t>
            </w:r>
          </w:p>
          <w:p w14:paraId="361D0FB0" w14:textId="77777777" w:rsidR="009F71D7" w:rsidRPr="0084538B" w:rsidRDefault="009F71D7" w:rsidP="0084538B">
            <w:pPr>
              <w:pStyle w:val="Akapitzlist"/>
              <w:widowControl/>
              <w:numPr>
                <w:ilvl w:val="1"/>
                <w:numId w:val="105"/>
              </w:numPr>
              <w:spacing w:line="20" w:lineRule="atLeast"/>
              <w:ind w:left="1117" w:hanging="567"/>
              <w:contextualSpacing/>
              <w:jc w:val="left"/>
              <w:rPr>
                <w:rFonts w:ascii="CG Omega" w:hAnsi="CG Omega" w:cs="Arial"/>
                <w:sz w:val="22"/>
                <w:szCs w:val="22"/>
                <w:lang w:val="pl-PL"/>
              </w:rPr>
            </w:pPr>
            <w:r w:rsidRPr="0084538B">
              <w:rPr>
                <w:rFonts w:ascii="CG Omega" w:hAnsi="CG Omega" w:cs="Arial"/>
                <w:sz w:val="22"/>
                <w:szCs w:val="22"/>
                <w:lang w:val="pl-PL"/>
              </w:rPr>
              <w:t>pozostałe wady w terminie 15 dni roboczych od przyjęcia zgłoszenia.</w:t>
            </w:r>
          </w:p>
          <w:p w14:paraId="13EFAE34" w14:textId="77777777" w:rsidR="009F71D7" w:rsidRPr="0084538B" w:rsidRDefault="009F71D7" w:rsidP="0084538B">
            <w:pPr>
              <w:pStyle w:val="Akapitzlist"/>
              <w:widowControl/>
              <w:numPr>
                <w:ilvl w:val="2"/>
                <w:numId w:val="7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W każdym przypadku Zamawiający lub </w:t>
            </w:r>
            <w:r w:rsidRPr="0084538B">
              <w:rPr>
                <w:rFonts w:ascii="CG Omega" w:hAnsi="CG Omega"/>
                <w:bCs/>
                <w:sz w:val="22"/>
                <w:szCs w:val="22"/>
                <w:lang w:val="pl-PL"/>
              </w:rPr>
              <w:t>realizujący usługę wsparcia technicznego</w:t>
            </w:r>
            <w:r w:rsidRPr="0084538B">
              <w:rPr>
                <w:rFonts w:ascii="CG Omega" w:hAnsi="CG Omega" w:cs="Arial"/>
                <w:sz w:val="22"/>
                <w:szCs w:val="22"/>
                <w:lang w:val="pl-PL"/>
              </w:rPr>
              <w:t xml:space="preserve"> mogą uzgodnić inny czas dostarczenia rozwiązania niż określono w warunkach gwarancji. W takim przypadku niezbędne jest potwierdzenie ustalonego terminu w formie pisemnej lub e-mailem.</w:t>
            </w:r>
          </w:p>
        </w:tc>
      </w:tr>
      <w:tr w:rsidR="009F71D7" w:rsidRPr="0084538B" w14:paraId="5FFB59A4" w14:textId="77777777" w:rsidTr="00F01A74">
        <w:tc>
          <w:tcPr>
            <w:tcW w:w="2030" w:type="dxa"/>
          </w:tcPr>
          <w:p w14:paraId="6A44FC0A"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Obowiązki Wykonawcy</w:t>
            </w:r>
          </w:p>
        </w:tc>
        <w:tc>
          <w:tcPr>
            <w:tcW w:w="12076" w:type="dxa"/>
          </w:tcPr>
          <w:p w14:paraId="73860756" w14:textId="77777777" w:rsidR="009F71D7" w:rsidRPr="0084538B" w:rsidRDefault="009F71D7" w:rsidP="0084538B">
            <w:pPr>
              <w:tabs>
                <w:tab w:val="left" w:pos="426"/>
              </w:tabs>
              <w:spacing w:line="20" w:lineRule="atLeast"/>
              <w:rPr>
                <w:rFonts w:ascii="CG Omega" w:hAnsi="CG Omega"/>
                <w:sz w:val="22"/>
                <w:szCs w:val="22"/>
                <w:lang w:val="pl-PL"/>
              </w:rPr>
            </w:pPr>
            <w:r w:rsidRPr="0084538B">
              <w:rPr>
                <w:rFonts w:ascii="CG Omega" w:hAnsi="CG Omega"/>
                <w:sz w:val="22"/>
                <w:szCs w:val="22"/>
                <w:lang w:val="pl-PL"/>
              </w:rPr>
              <w:t>Wykonawca jest zobowiązany do:</w:t>
            </w:r>
          </w:p>
          <w:p w14:paraId="77D46A2C" w14:textId="77777777" w:rsidR="009F71D7" w:rsidRPr="0084538B" w:rsidRDefault="009F71D7" w:rsidP="0084538B">
            <w:pPr>
              <w:pStyle w:val="Akapitzlist"/>
              <w:widowControl/>
              <w:numPr>
                <w:ilvl w:val="0"/>
                <w:numId w:val="104"/>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Udzielenia licencji na rozwiązanie opisane w niniejszym dokumencie z prawem do korzystania przez okres udzielonej gwarancji.</w:t>
            </w:r>
          </w:p>
          <w:p w14:paraId="2AFA049C" w14:textId="77777777" w:rsidR="009F71D7" w:rsidRPr="0084538B" w:rsidRDefault="009F71D7" w:rsidP="0084538B">
            <w:pPr>
              <w:pStyle w:val="Akapitzlist"/>
              <w:widowControl/>
              <w:numPr>
                <w:ilvl w:val="0"/>
                <w:numId w:val="104"/>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Zapewnienia ciągłości sprawnego działania systemu, poprzez realizację działań naprawczych wynikających z analizy ujawnionych problemów, wykrytych błędów i wad oraz niewłaściwego działania oprogramowania.</w:t>
            </w:r>
          </w:p>
          <w:p w14:paraId="548F9A6E" w14:textId="77777777" w:rsidR="009F71D7" w:rsidRPr="0084538B" w:rsidRDefault="009F71D7" w:rsidP="0084538B">
            <w:pPr>
              <w:pStyle w:val="Akapitzlist"/>
              <w:widowControl/>
              <w:numPr>
                <w:ilvl w:val="0"/>
                <w:numId w:val="104"/>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Dostarczenia wolnych od wad kolejnych wersji modułów.</w:t>
            </w:r>
          </w:p>
          <w:p w14:paraId="24244BEC" w14:textId="77777777" w:rsidR="009F71D7" w:rsidRPr="0084538B" w:rsidRDefault="009F71D7" w:rsidP="0084538B">
            <w:pPr>
              <w:pStyle w:val="Akapitzlist"/>
              <w:widowControl/>
              <w:numPr>
                <w:ilvl w:val="0"/>
                <w:numId w:val="104"/>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Zapewnienia bezpłatnego dostępu do aktualnych wersji oprogramowania w okresie obowiązywania gwarancji.</w:t>
            </w:r>
          </w:p>
          <w:p w14:paraId="1F816E09" w14:textId="77777777" w:rsidR="009F71D7" w:rsidRPr="0084538B" w:rsidRDefault="009F71D7" w:rsidP="0084538B">
            <w:pPr>
              <w:pStyle w:val="Akapitzlist"/>
              <w:widowControl/>
              <w:numPr>
                <w:ilvl w:val="0"/>
                <w:numId w:val="104"/>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Zapewnienia dostosowanie oprogramowania do obowiązujących przepisów nie później niż w dniu ich wejścia w życie.</w:t>
            </w:r>
          </w:p>
          <w:p w14:paraId="436705D1" w14:textId="77777777" w:rsidR="009F71D7" w:rsidRPr="0084538B" w:rsidRDefault="009F71D7" w:rsidP="0084538B">
            <w:pPr>
              <w:pStyle w:val="Akapitzlist"/>
              <w:widowControl/>
              <w:numPr>
                <w:ilvl w:val="0"/>
                <w:numId w:val="104"/>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Usuwania usterek, wad, błędów lub awarii z przyczyn zawinionych przez Wykonawcę będących konsekwencją wystąpienia: błędu w oprogramowaniu, błędu lub wady fizycznej pakietu aktualizacyjnego lub instalacyjnego, błędu w dokumentacji administratora lub w dokumentacji użytkownika, błędu w wykonaniu usług przez Wykonawcę.</w:t>
            </w:r>
          </w:p>
          <w:p w14:paraId="625705C1" w14:textId="77777777" w:rsidR="009F71D7" w:rsidRPr="0084538B" w:rsidRDefault="009F71D7" w:rsidP="0084538B">
            <w:pPr>
              <w:pStyle w:val="Akapitzlist"/>
              <w:widowControl/>
              <w:numPr>
                <w:ilvl w:val="0"/>
                <w:numId w:val="104"/>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Usuwania błędów, awarii, wady związanych z realizacją usługi wdrożenia oprogramowania.</w:t>
            </w:r>
          </w:p>
          <w:p w14:paraId="3F84AD5B" w14:textId="77777777" w:rsidR="009F71D7" w:rsidRPr="0084538B" w:rsidRDefault="009F71D7" w:rsidP="0084538B">
            <w:pPr>
              <w:pStyle w:val="Akapitzlist"/>
              <w:widowControl/>
              <w:numPr>
                <w:ilvl w:val="0"/>
                <w:numId w:val="104"/>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Usuwania błędów lub awarii spowodowanych aktualizacjami oprogramowania.</w:t>
            </w:r>
          </w:p>
        </w:tc>
      </w:tr>
      <w:tr w:rsidR="00E47208" w:rsidRPr="0084538B" w14:paraId="0D6D1C5F" w14:textId="77777777" w:rsidTr="00E47208">
        <w:tc>
          <w:tcPr>
            <w:tcW w:w="14106" w:type="dxa"/>
            <w:gridSpan w:val="2"/>
            <w:shd w:val="clear" w:color="auto" w:fill="DEEAF6" w:themeFill="accent1" w:themeFillTint="33"/>
          </w:tcPr>
          <w:p w14:paraId="0F1AAD0A" w14:textId="5044D093" w:rsidR="00E47208" w:rsidRPr="0084538B" w:rsidRDefault="006B14A5" w:rsidP="0084538B">
            <w:pPr>
              <w:spacing w:line="20" w:lineRule="atLeast"/>
              <w:jc w:val="both"/>
              <w:rPr>
                <w:rFonts w:ascii="CG Omega" w:hAnsi="CG Omega"/>
                <w:sz w:val="22"/>
                <w:szCs w:val="22"/>
                <w:lang w:val="pl-PL"/>
              </w:rPr>
            </w:pPr>
            <w:r w:rsidRPr="0084538B">
              <w:rPr>
                <w:rFonts w:ascii="CG Omega" w:hAnsi="CG Omega"/>
                <w:sz w:val="22"/>
                <w:szCs w:val="22"/>
                <w:lang w:val="pl-PL"/>
              </w:rPr>
              <w:t>Prezentacja p</w:t>
            </w:r>
            <w:r w:rsidR="00E47208" w:rsidRPr="0084538B">
              <w:rPr>
                <w:rFonts w:ascii="CG Omega" w:hAnsi="CG Omega"/>
                <w:sz w:val="22"/>
                <w:szCs w:val="22"/>
                <w:lang w:val="pl-PL"/>
              </w:rPr>
              <w:t>róbk</w:t>
            </w:r>
            <w:r w:rsidRPr="0084538B">
              <w:rPr>
                <w:rFonts w:ascii="CG Omega" w:hAnsi="CG Omega"/>
                <w:sz w:val="22"/>
                <w:szCs w:val="22"/>
                <w:lang w:val="pl-PL"/>
              </w:rPr>
              <w:t>i</w:t>
            </w:r>
          </w:p>
        </w:tc>
      </w:tr>
      <w:tr w:rsidR="00E47208" w:rsidRPr="0084538B" w14:paraId="36E91067" w14:textId="77777777" w:rsidTr="00F01A74">
        <w:tc>
          <w:tcPr>
            <w:tcW w:w="2030" w:type="dxa"/>
          </w:tcPr>
          <w:p w14:paraId="3C53A028" w14:textId="20A3E23B" w:rsidR="00E47208" w:rsidRPr="0084538B" w:rsidRDefault="00E47208" w:rsidP="0084538B">
            <w:pPr>
              <w:spacing w:line="20" w:lineRule="atLeast"/>
              <w:rPr>
                <w:rFonts w:ascii="CG Omega" w:hAnsi="CG Omega" w:cs="Arial"/>
                <w:sz w:val="22"/>
                <w:szCs w:val="22"/>
                <w:lang w:val="pl-PL"/>
              </w:rPr>
            </w:pPr>
            <w:r w:rsidRPr="0084538B">
              <w:rPr>
                <w:rFonts w:ascii="CG Omega" w:hAnsi="CG Omega" w:cs="Arial"/>
                <w:sz w:val="22"/>
                <w:szCs w:val="22"/>
                <w:lang w:val="pl-PL"/>
              </w:rPr>
              <w:t>Założenia ogólne</w:t>
            </w:r>
          </w:p>
        </w:tc>
        <w:tc>
          <w:tcPr>
            <w:tcW w:w="12076" w:type="dxa"/>
          </w:tcPr>
          <w:p w14:paraId="1980E658" w14:textId="213A2D65" w:rsidR="005E096B" w:rsidRPr="0084538B" w:rsidRDefault="005E096B" w:rsidP="0084538B">
            <w:pPr>
              <w:tabs>
                <w:tab w:val="left" w:pos="426"/>
              </w:tabs>
              <w:spacing w:line="20" w:lineRule="atLeast"/>
              <w:rPr>
                <w:rFonts w:ascii="CG Omega" w:hAnsi="CG Omega" w:cstheme="minorHAnsi"/>
                <w:color w:val="000000"/>
                <w:sz w:val="22"/>
                <w:szCs w:val="22"/>
                <w:lang w:val="pl-PL"/>
              </w:rPr>
            </w:pPr>
            <w:r w:rsidRPr="0084538B">
              <w:rPr>
                <w:rFonts w:ascii="CG Omega" w:hAnsi="CG Omega" w:cstheme="minorHAnsi"/>
                <w:color w:val="000000"/>
                <w:sz w:val="22"/>
                <w:szCs w:val="22"/>
                <w:lang w:val="pl-PL"/>
              </w:rPr>
              <w:t>Zamawiający zastrzega sobie możliwość wezwania Wykonawcy</w:t>
            </w:r>
            <w:r w:rsidR="00495FA8" w:rsidRPr="0084538B">
              <w:rPr>
                <w:rFonts w:ascii="CG Omega" w:hAnsi="CG Omega" w:cstheme="minorHAnsi"/>
                <w:color w:val="000000"/>
                <w:sz w:val="22"/>
                <w:szCs w:val="22"/>
                <w:lang w:val="pl-PL"/>
              </w:rPr>
              <w:t>, którego oferta został oceniona najwyżej</w:t>
            </w:r>
            <w:r w:rsidRPr="0084538B">
              <w:rPr>
                <w:rFonts w:ascii="CG Omega" w:hAnsi="CG Omega" w:cstheme="minorHAnsi"/>
                <w:color w:val="000000"/>
                <w:sz w:val="22"/>
                <w:szCs w:val="22"/>
                <w:lang w:val="pl-PL"/>
              </w:rPr>
              <w:t xml:space="preserve"> do przeprowadzenia w wyznaczonym terminie prezentacji próbki systemu w celu potwierdzenia czy oferowane rozwiązania odpowiadają wymaganiom określonym w OPZ. Podczas prezentacji prowadzonej przez Wykonawcę, komisja przetargowa dokona oceny oferowanego rozwiązania poprzez zbadanie funkcjonalności wyszczególnionych poniżej. Prezentacja próbki nie będzie podlegała uzupełnieniom i zmianom, a wszelkie stwierdzone w toku prezentacji niezgodności w zakresie </w:t>
            </w:r>
            <w:r w:rsidR="00495FA8" w:rsidRPr="0084538B">
              <w:rPr>
                <w:rFonts w:ascii="CG Omega" w:hAnsi="CG Omega" w:cstheme="minorHAnsi"/>
                <w:color w:val="000000"/>
                <w:sz w:val="22"/>
                <w:szCs w:val="22"/>
                <w:lang w:val="pl-PL"/>
              </w:rPr>
              <w:t>wymaganych funkcjonalności</w:t>
            </w:r>
            <w:r w:rsidRPr="0084538B">
              <w:rPr>
                <w:rFonts w:ascii="CG Omega" w:hAnsi="CG Omega" w:cstheme="minorHAnsi"/>
                <w:color w:val="000000"/>
                <w:sz w:val="22"/>
                <w:szCs w:val="22"/>
                <w:lang w:val="pl-PL"/>
              </w:rPr>
              <w:t xml:space="preserve"> będą skutkowały odrzuceniem oferty. W przypadku gdy Wykonawca nie wykona prezentacji  próbki systemu, jego oferta zostanie odrzucona. Badanie każdej próbki będzie prowadzone według scenariusza określonego w niniejszym dokumencie.</w:t>
            </w:r>
          </w:p>
          <w:p w14:paraId="5907C0EB" w14:textId="77777777" w:rsidR="005E096B" w:rsidRPr="0084538B" w:rsidRDefault="005E096B" w:rsidP="0084538B">
            <w:pPr>
              <w:tabs>
                <w:tab w:val="left" w:pos="426"/>
              </w:tabs>
              <w:spacing w:line="20" w:lineRule="atLeast"/>
              <w:rPr>
                <w:rFonts w:ascii="CG Omega" w:hAnsi="CG Omega" w:cstheme="minorHAnsi"/>
                <w:color w:val="000000"/>
                <w:sz w:val="22"/>
                <w:szCs w:val="22"/>
                <w:highlight w:val="yellow"/>
                <w:u w:val="single"/>
                <w:lang w:val="pl-PL"/>
              </w:rPr>
            </w:pPr>
          </w:p>
          <w:p w14:paraId="6F33F273" w14:textId="324F8B81" w:rsidR="00E47208" w:rsidRPr="0084538B" w:rsidRDefault="00E47208" w:rsidP="0084538B">
            <w:pPr>
              <w:spacing w:line="20" w:lineRule="atLeast"/>
              <w:rPr>
                <w:rFonts w:ascii="CG Omega" w:hAnsi="CG Omega"/>
                <w:sz w:val="22"/>
                <w:szCs w:val="22"/>
                <w:lang w:val="pl-PL"/>
              </w:rPr>
            </w:pPr>
            <w:r w:rsidRPr="0084538B">
              <w:rPr>
                <w:rFonts w:ascii="CG Omega" w:hAnsi="CG Omega"/>
                <w:sz w:val="22"/>
                <w:szCs w:val="22"/>
                <w:lang w:val="pl-PL"/>
              </w:rPr>
              <w:t>Kroki scenariusza do wykonania w ramach części dotyczącej Systemu GIS, powinny zostać wykonane w oparciu o testową bazę danych przestrzennych dla dowolnej gminy. Wykonawca w ramach scenariuszy zobowiązany jest zaprezentować następujące scenariusze.</w:t>
            </w:r>
          </w:p>
        </w:tc>
      </w:tr>
      <w:tr w:rsidR="007D5D18" w:rsidRPr="0084538B" w14:paraId="3836F109" w14:textId="77777777" w:rsidTr="00F01A74">
        <w:tc>
          <w:tcPr>
            <w:tcW w:w="2030" w:type="dxa"/>
          </w:tcPr>
          <w:p w14:paraId="1DD59253" w14:textId="7BFA44AF" w:rsidR="007D5D18" w:rsidRPr="0084538B" w:rsidRDefault="007D5D18" w:rsidP="0084538B">
            <w:pPr>
              <w:spacing w:line="20" w:lineRule="atLeast"/>
              <w:rPr>
                <w:rFonts w:ascii="CG Omega" w:hAnsi="CG Omega" w:cs="Arial"/>
                <w:lang w:val="pl-PL"/>
              </w:rPr>
            </w:pPr>
            <w:r w:rsidRPr="0084538B">
              <w:rPr>
                <w:rFonts w:ascii="CG Omega" w:hAnsi="CG Omega"/>
                <w:sz w:val="22"/>
                <w:szCs w:val="22"/>
                <w:lang w:val="pl-PL"/>
              </w:rPr>
              <w:t>Scenariusz I: System GIS - Wypisy, wyrysy i zaświadczenia z MPZP/</w:t>
            </w:r>
            <w:proofErr w:type="spellStart"/>
            <w:r w:rsidRPr="0084538B">
              <w:rPr>
                <w:rFonts w:ascii="CG Omega" w:hAnsi="CG Omega"/>
                <w:sz w:val="22"/>
                <w:szCs w:val="22"/>
                <w:lang w:val="pl-PL"/>
              </w:rPr>
              <w:t>SUiKZP</w:t>
            </w:r>
            <w:proofErr w:type="spellEnd"/>
          </w:p>
        </w:tc>
        <w:tc>
          <w:tcPr>
            <w:tcW w:w="12076" w:type="dxa"/>
          </w:tcPr>
          <w:p w14:paraId="1D0B3AA6" w14:textId="3DB94BF4" w:rsidR="007D5D18" w:rsidRPr="0084538B" w:rsidRDefault="007D5D18" w:rsidP="0084538B">
            <w:pPr>
              <w:pStyle w:val="Akapitzlist"/>
              <w:numPr>
                <w:ilvl w:val="2"/>
                <w:numId w:val="105"/>
              </w:numPr>
              <w:tabs>
                <w:tab w:val="left" w:pos="426"/>
              </w:tabs>
              <w:spacing w:line="20" w:lineRule="atLeast"/>
              <w:ind w:left="411" w:hanging="411"/>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Uruchomienie aplikacji webowej w przeglądarce internetowej, zalogowanie się jako pracownik odpowiedzialny za wydawanie wypisów/wyrysów oraz zaświadczeń z dokumentów planistycznych.</w:t>
            </w:r>
          </w:p>
          <w:p w14:paraId="4666B15D" w14:textId="77777777" w:rsidR="007D5D18" w:rsidRPr="0084538B" w:rsidRDefault="007D5D18" w:rsidP="0084538B">
            <w:pPr>
              <w:pStyle w:val="Akapitzlist"/>
              <w:numPr>
                <w:ilvl w:val="2"/>
                <w:numId w:val="105"/>
              </w:numPr>
              <w:tabs>
                <w:tab w:val="left" w:pos="426"/>
              </w:tabs>
              <w:spacing w:line="20" w:lineRule="atLeast"/>
              <w:ind w:left="411" w:hanging="411"/>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Wyszukanie działki ewidencyjnej na mapie: </w:t>
            </w:r>
          </w:p>
          <w:p w14:paraId="68B9CE0C" w14:textId="77777777" w:rsidR="007D5D18" w:rsidRPr="0084538B" w:rsidRDefault="007D5D18" w:rsidP="0084538B">
            <w:pPr>
              <w:pStyle w:val="Akapitzlist"/>
              <w:widowControl/>
              <w:numPr>
                <w:ilvl w:val="0"/>
                <w:numId w:val="197"/>
              </w:numPr>
              <w:spacing w:line="20" w:lineRule="atLeast"/>
              <w:contextualSpacing/>
              <w:jc w:val="left"/>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lastRenderedPageBreak/>
              <w:t xml:space="preserve">Wybranie nazwy obrębu z rozwijalnej listy oraz podanie numeru działki ewidencyjnej. Zaprezentowanie listy podpowiedzi, na której znajdują się jednocześnie działki z bazy </w:t>
            </w:r>
            <w:proofErr w:type="spellStart"/>
            <w:r w:rsidRPr="0084538B">
              <w:rPr>
                <w:rFonts w:ascii="CG Omega" w:hAnsi="CG Omega" w:cs="Calibri Light"/>
                <w:color w:val="000000"/>
                <w:sz w:val="22"/>
                <w:szCs w:val="22"/>
                <w:shd w:val="clear" w:color="auto" w:fill="FFFFFF"/>
                <w:lang w:val="pl-PL"/>
              </w:rPr>
              <w:t>GUGiK</w:t>
            </w:r>
            <w:proofErr w:type="spellEnd"/>
            <w:r w:rsidRPr="0084538B">
              <w:rPr>
                <w:rFonts w:ascii="CG Omega" w:hAnsi="CG Omega" w:cs="Calibri Light"/>
                <w:color w:val="000000"/>
                <w:sz w:val="22"/>
                <w:szCs w:val="22"/>
                <w:shd w:val="clear" w:color="auto" w:fill="FFFFFF"/>
                <w:lang w:val="pl-PL"/>
              </w:rPr>
              <w:t xml:space="preserve"> i PODGIK wraz z informacją o źródle (</w:t>
            </w:r>
            <w:proofErr w:type="spellStart"/>
            <w:r w:rsidRPr="0084538B">
              <w:rPr>
                <w:rFonts w:ascii="CG Omega" w:hAnsi="CG Omega" w:cs="Calibri Light"/>
                <w:color w:val="000000"/>
                <w:sz w:val="22"/>
                <w:szCs w:val="22"/>
                <w:shd w:val="clear" w:color="auto" w:fill="FFFFFF"/>
                <w:lang w:val="pl-PL"/>
              </w:rPr>
              <w:t>GUGiK</w:t>
            </w:r>
            <w:proofErr w:type="spellEnd"/>
            <w:r w:rsidRPr="0084538B">
              <w:rPr>
                <w:rFonts w:ascii="CG Omega" w:hAnsi="CG Omega" w:cs="Calibri Light"/>
                <w:color w:val="000000"/>
                <w:sz w:val="22"/>
                <w:szCs w:val="22"/>
                <w:shd w:val="clear" w:color="auto" w:fill="FFFFFF"/>
                <w:lang w:val="pl-PL"/>
              </w:rPr>
              <w:t xml:space="preserve"> lub </w:t>
            </w:r>
            <w:proofErr w:type="spellStart"/>
            <w:r w:rsidRPr="0084538B">
              <w:rPr>
                <w:rFonts w:ascii="CG Omega" w:hAnsi="CG Omega" w:cs="Calibri Light"/>
                <w:color w:val="000000"/>
                <w:sz w:val="22"/>
                <w:szCs w:val="22"/>
                <w:shd w:val="clear" w:color="auto" w:fill="FFFFFF"/>
                <w:lang w:val="pl-PL"/>
              </w:rPr>
              <w:t>PODGiK</w:t>
            </w:r>
            <w:proofErr w:type="spellEnd"/>
            <w:r w:rsidRPr="0084538B">
              <w:rPr>
                <w:rFonts w:ascii="CG Omega" w:hAnsi="CG Omega" w:cs="Calibri Light"/>
                <w:color w:val="000000"/>
                <w:sz w:val="22"/>
                <w:szCs w:val="22"/>
                <w:shd w:val="clear" w:color="auto" w:fill="FFFFFF"/>
                <w:lang w:val="pl-PL"/>
              </w:rPr>
              <w:t xml:space="preserve">). </w:t>
            </w:r>
          </w:p>
          <w:p w14:paraId="6DC09EB6" w14:textId="77777777" w:rsidR="007D5D18" w:rsidRPr="0084538B" w:rsidRDefault="007D5D18" w:rsidP="0084538B">
            <w:pPr>
              <w:pStyle w:val="Akapitzlist"/>
              <w:widowControl/>
              <w:numPr>
                <w:ilvl w:val="0"/>
                <w:numId w:val="197"/>
              </w:numPr>
              <w:spacing w:line="20" w:lineRule="atLeast"/>
              <w:contextualSpacing/>
              <w:jc w:val="left"/>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Po wybraniu działki z listy podpowiedzi, automatyczne przybliżenie widoku mapy do zasięgu wybranej działki i pogrubienie jej granic na mapie. Przybliżenie widoku mapy nie wymaga dodatkowego zatwierdzenia po wybraniu z listy.</w:t>
            </w:r>
          </w:p>
          <w:p w14:paraId="539A5D3A" w14:textId="77777777" w:rsidR="007D5D18" w:rsidRPr="0084538B" w:rsidRDefault="007D5D18" w:rsidP="0084538B">
            <w:pPr>
              <w:pStyle w:val="Akapitzlist"/>
              <w:numPr>
                <w:ilvl w:val="2"/>
                <w:numId w:val="105"/>
              </w:numPr>
              <w:tabs>
                <w:tab w:val="left" w:pos="426"/>
              </w:tabs>
              <w:spacing w:line="20" w:lineRule="atLeast"/>
              <w:ind w:left="411" w:hanging="411"/>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Zarejestrowanie w bazie danych nowej zmiany uchwał. </w:t>
            </w:r>
          </w:p>
          <w:p w14:paraId="63F7642B" w14:textId="77777777" w:rsidR="007D5D18" w:rsidRPr="0084538B" w:rsidRDefault="007D5D18" w:rsidP="0084538B">
            <w:pPr>
              <w:pStyle w:val="Akapitzlist"/>
              <w:widowControl/>
              <w:numPr>
                <w:ilvl w:val="0"/>
                <w:numId w:val="198"/>
              </w:numPr>
              <w:spacing w:line="20" w:lineRule="atLeast"/>
              <w:contextualSpacing/>
              <w:jc w:val="left"/>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 xml:space="preserve">Wyświetlenie rejestru zmian uchwał w postaci osobnego rejestru tabelarycznego. </w:t>
            </w:r>
          </w:p>
          <w:p w14:paraId="24CAA741" w14:textId="77777777" w:rsidR="007D5D18" w:rsidRPr="0084538B" w:rsidRDefault="007D5D18" w:rsidP="0084538B">
            <w:pPr>
              <w:pStyle w:val="Akapitzlist"/>
              <w:widowControl/>
              <w:numPr>
                <w:ilvl w:val="0"/>
                <w:numId w:val="198"/>
              </w:numPr>
              <w:spacing w:line="20" w:lineRule="atLeast"/>
              <w:contextualSpacing/>
              <w:jc w:val="left"/>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 xml:space="preserve">Zarejestrowanie nowej zmiany uchwały wskazując z listy uchwał znajdujących się w bazie danych systemu GIS uchwałę zmienianą oraz uchwałę zmieniającą. </w:t>
            </w:r>
          </w:p>
          <w:p w14:paraId="5FDCC29B" w14:textId="77777777" w:rsidR="007D5D18" w:rsidRPr="0084538B" w:rsidRDefault="007D5D18" w:rsidP="0084538B">
            <w:pPr>
              <w:pStyle w:val="Akapitzlist"/>
              <w:widowControl/>
              <w:numPr>
                <w:ilvl w:val="0"/>
                <w:numId w:val="198"/>
              </w:numPr>
              <w:spacing w:line="20" w:lineRule="atLeast"/>
              <w:contextualSpacing/>
              <w:jc w:val="left"/>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 xml:space="preserve">Wykazanie automatycznej kontroli chronologii daty uchwalenia uchwały zmienianej oraz daty uchwalenia uchwały zmieniającej bezpośrednio w widoku dodawania zmian uchwał. Wskazanie jako uchwała zmieniająca, uchwałę, której data uchwalenia nastąpiła przed datą uchwalenia uchwały zmienianej. Wyświetlenie komunikatu informującego o niezgodności chronologicznej daty uchwalenia uchwały zmienianej oraz zmieniającej. </w:t>
            </w:r>
          </w:p>
          <w:p w14:paraId="55BB266F" w14:textId="77777777" w:rsidR="007D5D18" w:rsidRPr="0084538B" w:rsidRDefault="007D5D18" w:rsidP="0084538B">
            <w:pPr>
              <w:pStyle w:val="Akapitzlist"/>
              <w:widowControl/>
              <w:numPr>
                <w:ilvl w:val="0"/>
                <w:numId w:val="198"/>
              </w:numPr>
              <w:spacing w:line="20" w:lineRule="atLeast"/>
              <w:contextualSpacing/>
              <w:jc w:val="left"/>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Wskazanie poprawnych, pod względem chronologii, uchwał. Zapisanie nowej zmiany uchwały w bazie danych systemu GIS.</w:t>
            </w:r>
          </w:p>
          <w:p w14:paraId="48DF2227" w14:textId="77777777" w:rsidR="007D5D18" w:rsidRPr="0084538B" w:rsidRDefault="007D5D18" w:rsidP="0084538B">
            <w:pPr>
              <w:pStyle w:val="Akapitzlist"/>
              <w:numPr>
                <w:ilvl w:val="2"/>
                <w:numId w:val="105"/>
              </w:numPr>
              <w:tabs>
                <w:tab w:val="left" w:pos="426"/>
              </w:tabs>
              <w:spacing w:line="20" w:lineRule="atLeast"/>
              <w:ind w:left="411" w:hanging="411"/>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Skonfigurowanie szablonu dokumentu: Wypis z MPZP.</w:t>
            </w:r>
          </w:p>
          <w:p w14:paraId="332E0830" w14:textId="77777777" w:rsidR="007D5D18" w:rsidRPr="0084538B" w:rsidRDefault="007D5D18" w:rsidP="0084538B">
            <w:pPr>
              <w:pStyle w:val="Akapitzlist"/>
              <w:widowControl/>
              <w:numPr>
                <w:ilvl w:val="0"/>
                <w:numId w:val="199"/>
              </w:numPr>
              <w:spacing w:line="20" w:lineRule="atLeast"/>
              <w:contextualSpacing/>
              <w:jc w:val="left"/>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Wyświetlenie listy dostępnych szablonów generowania dokumentu w postaci tabelarycznej, zaprezentowanie następujących informacji w rejestrze tabelarycznym: nazwa szablonu, rodzaj szablonu (wypis/</w:t>
            </w:r>
            <w:proofErr w:type="spellStart"/>
            <w:r w:rsidRPr="0084538B">
              <w:rPr>
                <w:rFonts w:ascii="CG Omega" w:hAnsi="CG Omega" w:cs="Calibri Light"/>
                <w:color w:val="000000"/>
                <w:sz w:val="22"/>
                <w:szCs w:val="22"/>
                <w:shd w:val="clear" w:color="auto" w:fill="FFFFFF"/>
                <w:lang w:val="pl-PL"/>
              </w:rPr>
              <w:t>wyrys</w:t>
            </w:r>
            <w:proofErr w:type="spellEnd"/>
            <w:r w:rsidRPr="0084538B">
              <w:rPr>
                <w:rFonts w:ascii="CG Omega" w:hAnsi="CG Omega" w:cs="Calibri Light"/>
                <w:color w:val="000000"/>
                <w:sz w:val="22"/>
                <w:szCs w:val="22"/>
                <w:shd w:val="clear" w:color="auto" w:fill="FFFFFF"/>
                <w:lang w:val="pl-PL"/>
              </w:rPr>
              <w:t>/zaświadczenie), podkład (MPZP/</w:t>
            </w:r>
            <w:proofErr w:type="spellStart"/>
            <w:r w:rsidRPr="0084538B">
              <w:rPr>
                <w:rFonts w:ascii="CG Omega" w:hAnsi="CG Omega" w:cs="Calibri Light"/>
                <w:color w:val="000000"/>
                <w:sz w:val="22"/>
                <w:szCs w:val="22"/>
                <w:shd w:val="clear" w:color="auto" w:fill="FFFFFF"/>
                <w:lang w:val="pl-PL"/>
              </w:rPr>
              <w:t>SUiKZP</w:t>
            </w:r>
            <w:proofErr w:type="spellEnd"/>
            <w:r w:rsidRPr="0084538B">
              <w:rPr>
                <w:rFonts w:ascii="CG Omega" w:hAnsi="CG Omega" w:cs="Calibri Light"/>
                <w:color w:val="000000"/>
                <w:sz w:val="22"/>
                <w:szCs w:val="22"/>
                <w:shd w:val="clear" w:color="auto" w:fill="FFFFFF"/>
                <w:lang w:val="pl-PL"/>
              </w:rPr>
              <w:t xml:space="preserve">), wzór sygnatury. </w:t>
            </w:r>
          </w:p>
          <w:p w14:paraId="07FCE0FF" w14:textId="77777777" w:rsidR="007D5D18" w:rsidRPr="0084538B" w:rsidRDefault="007D5D18" w:rsidP="0084538B">
            <w:pPr>
              <w:pStyle w:val="Akapitzlist"/>
              <w:widowControl/>
              <w:numPr>
                <w:ilvl w:val="0"/>
                <w:numId w:val="199"/>
              </w:numPr>
              <w:spacing w:line="20" w:lineRule="atLeast"/>
              <w:contextualSpacing/>
              <w:jc w:val="left"/>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 xml:space="preserve">Dodanie nowego szablonu dokumentu dla wypisu z MPZP w jednym, spójnym oknie konfiguracyjnym poprzez utworzenie kopii istniejącego w bazie danych systemu GIS szablonu. Podanie nazwy nowego szablonu oraz wybranie z listy dostępnych szablonów szablonu, który ma zostać skopiowany. </w:t>
            </w:r>
          </w:p>
          <w:p w14:paraId="2626DEEC" w14:textId="77777777" w:rsidR="007D5D18" w:rsidRPr="0084538B" w:rsidRDefault="007D5D18" w:rsidP="0084538B">
            <w:pPr>
              <w:pStyle w:val="Akapitzlist"/>
              <w:widowControl/>
              <w:numPr>
                <w:ilvl w:val="0"/>
                <w:numId w:val="199"/>
              </w:numPr>
              <w:spacing w:line="20" w:lineRule="atLeast"/>
              <w:contextualSpacing/>
              <w:jc w:val="left"/>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 xml:space="preserve">Określenie następujących ustawień nowego szablonu dokumentu: wielkość marginesów (niezależnie: górny/dolny/lewy/prawy), ustawienia stopki (tylko ostatnia strona/wszystkie strony), ustawienia nagłówka (tylko pierwsza strona/wszystkie strony), numerowanie stron (wszystkie strony/od fragmentów uchwały), format daty, wzór sygnatury w postaci ciągu znaków zawierających oznaczenie wydziału oraz dynamiczne znaczniki w postaci %tekst% odpowiadające za samoczynną numerację liczby porządkowej w roku w obrębie wzoru sygnatury oraz bieżący rok. </w:t>
            </w:r>
          </w:p>
          <w:p w14:paraId="65E83620" w14:textId="77777777" w:rsidR="007D5D18" w:rsidRPr="0084538B" w:rsidRDefault="007D5D18" w:rsidP="0084538B">
            <w:pPr>
              <w:pStyle w:val="Akapitzlist"/>
              <w:widowControl/>
              <w:numPr>
                <w:ilvl w:val="0"/>
                <w:numId w:val="199"/>
              </w:numPr>
              <w:spacing w:line="20" w:lineRule="atLeast"/>
              <w:contextualSpacing/>
              <w:jc w:val="left"/>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 xml:space="preserve">Dodanie do treści szablonu dynamicznych znaczników w postaci uniwersalnych znaczników %tekst% odpowiadających za numer Dziennika Urzędowego oraz datę publikacji w Dzienniku Urzędowym uchwały, z której </w:t>
            </w:r>
            <w:r w:rsidRPr="0084538B">
              <w:rPr>
                <w:rFonts w:ascii="CG Omega" w:hAnsi="CG Omega" w:cs="Calibri Light"/>
                <w:color w:val="000000"/>
                <w:sz w:val="22"/>
                <w:szCs w:val="22"/>
                <w:shd w:val="clear" w:color="auto" w:fill="FFFFFF"/>
                <w:lang w:val="pl-PL"/>
              </w:rPr>
              <w:lastRenderedPageBreak/>
              <w:t>będzie generowany wypis. Dodanie znaczników musi odbywać się poprzez wybór właściwego znacznika z listy dostępnych znaczników w szablonie oraz umiejscowienie go we właściwym miejscu w treści szablonu dokumentu.</w:t>
            </w:r>
          </w:p>
          <w:p w14:paraId="2D2BA140" w14:textId="77777777" w:rsidR="007D5D18" w:rsidRPr="0084538B" w:rsidRDefault="007D5D18" w:rsidP="0084538B">
            <w:pPr>
              <w:pStyle w:val="Akapitzlist"/>
              <w:numPr>
                <w:ilvl w:val="2"/>
                <w:numId w:val="105"/>
              </w:numPr>
              <w:tabs>
                <w:tab w:val="left" w:pos="426"/>
              </w:tabs>
              <w:spacing w:line="20" w:lineRule="atLeast"/>
              <w:ind w:left="411" w:hanging="411"/>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Wygenerowanie wypisu z MPZP dla działki pokrytej przeznaczeniem, które powiązano w punkcie poprzednim z konkretnym fragmentem uchwały. </w:t>
            </w:r>
          </w:p>
          <w:p w14:paraId="7DD5D103" w14:textId="77777777" w:rsidR="007D5D18" w:rsidRPr="0084538B" w:rsidRDefault="007D5D18" w:rsidP="0084538B">
            <w:pPr>
              <w:pStyle w:val="Akapitzlist"/>
              <w:widowControl/>
              <w:numPr>
                <w:ilvl w:val="0"/>
                <w:numId w:val="200"/>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Wskazanie z poziomu mapy działki, dla której ma zostać wygenerowany dokument oraz przejście do trybu generowania dokumentu. Wybrana działka musi być pokryta w całości, tylko jednym przeznaczeniem, które w punkcie poprzednim powiązano z konkretnym fragmentem uchwały.</w:t>
            </w:r>
          </w:p>
          <w:p w14:paraId="0EC06C36" w14:textId="77777777" w:rsidR="007D5D18" w:rsidRPr="0084538B" w:rsidRDefault="007D5D18" w:rsidP="0084538B">
            <w:pPr>
              <w:pStyle w:val="Akapitzlist"/>
              <w:widowControl/>
              <w:numPr>
                <w:ilvl w:val="0"/>
                <w:numId w:val="200"/>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Wybór rodzaju dokumentu oraz określenie ustawień dokumentu: </w:t>
            </w:r>
          </w:p>
          <w:p w14:paraId="0703FA82" w14:textId="77777777" w:rsidR="007D5D18" w:rsidRPr="0084538B" w:rsidRDefault="007D5D18" w:rsidP="0084538B">
            <w:pPr>
              <w:pStyle w:val="Akapitzlist"/>
              <w:widowControl/>
              <w:numPr>
                <w:ilvl w:val="0"/>
                <w:numId w:val="201"/>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Podanie danych wnioskodawcy oraz pełnomocnika. </w:t>
            </w:r>
          </w:p>
          <w:p w14:paraId="3EAE0B1E" w14:textId="77777777" w:rsidR="007D5D18" w:rsidRPr="0084538B" w:rsidRDefault="007D5D18" w:rsidP="0084538B">
            <w:pPr>
              <w:pStyle w:val="Akapitzlist"/>
              <w:widowControl/>
              <w:numPr>
                <w:ilvl w:val="0"/>
                <w:numId w:val="201"/>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Wybór szablonu, zgodnie z którym ma zostać wygenerowany wypis poprzez wybór właściwego szablonu z listy dostępnych szablonów, w bazie danych systemu GIS. Dokument musi zawierać: </w:t>
            </w:r>
          </w:p>
          <w:p w14:paraId="35ED5916" w14:textId="77777777" w:rsidR="007D5D18" w:rsidRPr="0084538B" w:rsidRDefault="007D5D18" w:rsidP="0084538B">
            <w:pPr>
              <w:pStyle w:val="Akapitzlist"/>
              <w:widowControl/>
              <w:numPr>
                <w:ilvl w:val="0"/>
                <w:numId w:val="202"/>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Herb gminy (może być umowny). </w:t>
            </w:r>
          </w:p>
          <w:p w14:paraId="6D7F7D00" w14:textId="77777777" w:rsidR="007D5D18" w:rsidRPr="0084538B" w:rsidRDefault="007D5D18" w:rsidP="0084538B">
            <w:pPr>
              <w:pStyle w:val="Akapitzlist"/>
              <w:widowControl/>
              <w:numPr>
                <w:ilvl w:val="0"/>
                <w:numId w:val="202"/>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Sygnaturę (sygnatura musi nadawać się automatycznie na podstawie wzoru określonego przez użytkownika w szablonie, zachowując logiczny porządek numeracji, wynikający z poprzednio generowanych dokumentów oraz zdefiniowanej konfiguracji). </w:t>
            </w:r>
          </w:p>
          <w:p w14:paraId="4EEB6B4D" w14:textId="77777777" w:rsidR="007D5D18" w:rsidRPr="0084538B" w:rsidRDefault="007D5D18" w:rsidP="0084538B">
            <w:pPr>
              <w:pStyle w:val="Akapitzlist"/>
              <w:widowControl/>
              <w:numPr>
                <w:ilvl w:val="0"/>
                <w:numId w:val="202"/>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Datę wydania dokumentu. </w:t>
            </w:r>
          </w:p>
          <w:p w14:paraId="38803E04" w14:textId="77777777" w:rsidR="007D5D18" w:rsidRPr="0084538B" w:rsidRDefault="007D5D18" w:rsidP="0084538B">
            <w:pPr>
              <w:pStyle w:val="Akapitzlist"/>
              <w:widowControl/>
              <w:numPr>
                <w:ilvl w:val="0"/>
                <w:numId w:val="202"/>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Dane wnioskodawcy. </w:t>
            </w:r>
          </w:p>
          <w:p w14:paraId="2AD7FF83" w14:textId="77777777" w:rsidR="007D5D18" w:rsidRPr="0084538B" w:rsidRDefault="007D5D18" w:rsidP="0084538B">
            <w:pPr>
              <w:pStyle w:val="Akapitzlist"/>
              <w:widowControl/>
              <w:numPr>
                <w:ilvl w:val="0"/>
                <w:numId w:val="202"/>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Dane pełnomocnika. </w:t>
            </w:r>
          </w:p>
          <w:p w14:paraId="3B72192F" w14:textId="77777777" w:rsidR="007D5D18" w:rsidRPr="0084538B" w:rsidRDefault="007D5D18" w:rsidP="0084538B">
            <w:pPr>
              <w:pStyle w:val="Akapitzlist"/>
              <w:widowControl/>
              <w:numPr>
                <w:ilvl w:val="0"/>
                <w:numId w:val="202"/>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Numer działki i obręb. </w:t>
            </w:r>
          </w:p>
          <w:p w14:paraId="233CFCB0" w14:textId="77777777" w:rsidR="007D5D18" w:rsidRPr="0084538B" w:rsidRDefault="007D5D18" w:rsidP="0084538B">
            <w:pPr>
              <w:pStyle w:val="Akapitzlist"/>
              <w:widowControl/>
              <w:numPr>
                <w:ilvl w:val="0"/>
                <w:numId w:val="202"/>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 Obowiązujące przeznaczenie na terenie działki ewidencyjnej (informacja powinna zostać przedstawiona jednocześnie w 2 jednostkach: [%] i [ha]).</w:t>
            </w:r>
          </w:p>
          <w:p w14:paraId="75B6B2E4" w14:textId="77777777" w:rsidR="007D5D18" w:rsidRPr="0084538B" w:rsidRDefault="007D5D18" w:rsidP="0084538B">
            <w:pPr>
              <w:pStyle w:val="Akapitzlist"/>
              <w:widowControl/>
              <w:numPr>
                <w:ilvl w:val="0"/>
                <w:numId w:val="202"/>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Informację o wysokości opłaty za wydanie dokumentu (wysokość opłaty musi wyliczać się automatycznie na podstawie stawek z Ustawy z dnia 16 listopada 2006 r. o opłacie skarbowej (Dz.U. 2006 Nr 225 poz. 1635) oraz liczby stron wygenerowanego dokumentu).</w:t>
            </w:r>
          </w:p>
          <w:p w14:paraId="7CF9D58D" w14:textId="77777777" w:rsidR="007D5D18" w:rsidRPr="0084538B" w:rsidRDefault="007D5D18" w:rsidP="0084538B">
            <w:pPr>
              <w:pStyle w:val="Akapitzlist"/>
              <w:widowControl/>
              <w:numPr>
                <w:ilvl w:val="0"/>
                <w:numId w:val="202"/>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Informację o numerze konta bankowego, na które należy uiścić opłatę.</w:t>
            </w:r>
          </w:p>
          <w:p w14:paraId="178284D3" w14:textId="77777777" w:rsidR="007D5D18" w:rsidRPr="0084538B" w:rsidRDefault="007D5D18" w:rsidP="0084538B">
            <w:pPr>
              <w:pStyle w:val="Akapitzlist"/>
              <w:widowControl/>
              <w:numPr>
                <w:ilvl w:val="0"/>
                <w:numId w:val="202"/>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Fragmenty uchwały (jako fragment uchwały należy rozumieć pojedynczy paragraf uchwały). </w:t>
            </w:r>
          </w:p>
          <w:p w14:paraId="052E5D36" w14:textId="77777777" w:rsidR="007D5D18" w:rsidRPr="0084538B" w:rsidRDefault="007D5D18" w:rsidP="0084538B">
            <w:pPr>
              <w:pStyle w:val="Akapitzlist"/>
              <w:widowControl/>
              <w:numPr>
                <w:ilvl w:val="0"/>
                <w:numId w:val="200"/>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Wygenerowanie, zapisanie oraz pobranie dokumentu w formacie *.pdf. Zaprezentowanie w gotowym dokumencie wypisu fragmentu uchwały, który został powiązany z przeznaczeniem na działce. </w:t>
            </w:r>
          </w:p>
          <w:p w14:paraId="5EBA89D4" w14:textId="77777777" w:rsidR="007D5D18" w:rsidRPr="0084538B" w:rsidRDefault="007D5D18" w:rsidP="0084538B">
            <w:pPr>
              <w:pStyle w:val="Akapitzlist"/>
              <w:widowControl/>
              <w:numPr>
                <w:ilvl w:val="0"/>
                <w:numId w:val="200"/>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Przejście do widoku listy fragmentów uchwały, z której wygenerowano wypis. Usunięcie powiązania przeznaczenia oraz fragmentu oraz powiązanie innego niepowiązanego dotąd fragmentu z przeznaczeniem, którym jest pokryta działka, dla której wygenerowano wypis. </w:t>
            </w:r>
          </w:p>
          <w:p w14:paraId="1EE5CEF5" w14:textId="77777777" w:rsidR="00EF0387" w:rsidRPr="0084538B" w:rsidRDefault="007D5D18" w:rsidP="0084538B">
            <w:pPr>
              <w:pStyle w:val="Akapitzlist"/>
              <w:widowControl/>
              <w:numPr>
                <w:ilvl w:val="0"/>
                <w:numId w:val="199"/>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lastRenderedPageBreak/>
              <w:t xml:space="preserve">Ponowne wygenerowanie dokumentu dla tej samej działki, z </w:t>
            </w:r>
            <w:proofErr w:type="spellStart"/>
            <w:r w:rsidRPr="0084538B">
              <w:rPr>
                <w:rFonts w:ascii="CG Omega" w:hAnsi="CG Omega" w:cs="Calibri Light"/>
                <w:color w:val="000000"/>
                <w:sz w:val="22"/>
                <w:szCs w:val="22"/>
                <w:shd w:val="clear" w:color="auto" w:fill="FFFFFF"/>
                <w:lang w:val="pl-PL"/>
              </w:rPr>
              <w:t>określnieniem</w:t>
            </w:r>
            <w:proofErr w:type="spellEnd"/>
            <w:r w:rsidRPr="0084538B">
              <w:rPr>
                <w:rFonts w:ascii="CG Omega" w:hAnsi="CG Omega" w:cs="Calibri Light"/>
                <w:color w:val="000000"/>
                <w:sz w:val="22"/>
                <w:szCs w:val="22"/>
                <w:shd w:val="clear" w:color="auto" w:fill="FFFFFF"/>
                <w:lang w:val="pl-PL"/>
              </w:rPr>
              <w:t xml:space="preserve"> tych samych ustawień dokumentu, jakie zastosowano podczas pierwszego generowana dokumentu.</w:t>
            </w:r>
          </w:p>
          <w:p w14:paraId="437350CA" w14:textId="77777777" w:rsidR="007D5D18" w:rsidRPr="0084538B" w:rsidRDefault="007D5D18" w:rsidP="0084538B">
            <w:pPr>
              <w:pStyle w:val="Akapitzlist"/>
              <w:widowControl/>
              <w:numPr>
                <w:ilvl w:val="0"/>
                <w:numId w:val="199"/>
              </w:numPr>
              <w:spacing w:line="20" w:lineRule="atLeast"/>
              <w:contextualSpacing/>
              <w:jc w:val="left"/>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 xml:space="preserve">Zapisanie oraz pobranie dokumentu w formacie *.pdf. Porównanie treści dokumentu wygenerowanego jako pierwszy oraz dokumentu wygenerowanego po zmianie powiązania przeznaczenia na działce z fragmentami uchwały. Wykazanie, że w dokumencie generowanym jako drugi, nie ma fragmentu, który został powiązany z </w:t>
            </w:r>
            <w:proofErr w:type="spellStart"/>
            <w:r w:rsidRPr="0084538B">
              <w:rPr>
                <w:rFonts w:ascii="CG Omega" w:hAnsi="CG Omega" w:cs="Calibri Light"/>
                <w:color w:val="000000"/>
                <w:sz w:val="22"/>
                <w:szCs w:val="22"/>
                <w:shd w:val="clear" w:color="auto" w:fill="FFFFFF"/>
                <w:lang w:val="pl-PL"/>
              </w:rPr>
              <w:t>przeznaczenim</w:t>
            </w:r>
            <w:proofErr w:type="spellEnd"/>
            <w:r w:rsidRPr="0084538B">
              <w:rPr>
                <w:rFonts w:ascii="CG Omega" w:hAnsi="CG Omega" w:cs="Calibri Light"/>
                <w:color w:val="000000"/>
                <w:sz w:val="22"/>
                <w:szCs w:val="22"/>
                <w:shd w:val="clear" w:color="auto" w:fill="FFFFFF"/>
                <w:lang w:val="pl-PL"/>
              </w:rPr>
              <w:t xml:space="preserve"> w punkcie poprzednim, </w:t>
            </w:r>
            <w:proofErr w:type="spellStart"/>
            <w:r w:rsidRPr="0084538B">
              <w:rPr>
                <w:rFonts w:ascii="CG Omega" w:hAnsi="CG Omega" w:cs="Calibri Light"/>
                <w:color w:val="000000"/>
                <w:sz w:val="22"/>
                <w:szCs w:val="22"/>
                <w:shd w:val="clear" w:color="auto" w:fill="FFFFFF"/>
                <w:lang w:val="pl-PL"/>
              </w:rPr>
              <w:t>nastomiast</w:t>
            </w:r>
            <w:proofErr w:type="spellEnd"/>
            <w:r w:rsidRPr="0084538B">
              <w:rPr>
                <w:rFonts w:ascii="CG Omega" w:hAnsi="CG Omega" w:cs="Calibri Light"/>
                <w:color w:val="000000"/>
                <w:sz w:val="22"/>
                <w:szCs w:val="22"/>
                <w:shd w:val="clear" w:color="auto" w:fill="FFFFFF"/>
                <w:lang w:val="pl-PL"/>
              </w:rPr>
              <w:t xml:space="preserve"> jest fragment, który powiązano z przeznaczeniem podczas realizacji bieżącego kroku.</w:t>
            </w:r>
          </w:p>
          <w:p w14:paraId="291BF885" w14:textId="77777777" w:rsidR="00EF0387" w:rsidRPr="0084538B" w:rsidRDefault="00EF0387" w:rsidP="0084538B">
            <w:pPr>
              <w:pStyle w:val="Akapitzlist"/>
              <w:numPr>
                <w:ilvl w:val="2"/>
                <w:numId w:val="105"/>
              </w:numPr>
              <w:tabs>
                <w:tab w:val="left" w:pos="426"/>
              </w:tabs>
              <w:spacing w:line="20" w:lineRule="atLeast"/>
              <w:ind w:left="411" w:hanging="411"/>
              <w:rPr>
                <w:rFonts w:ascii="CG Omega" w:hAnsi="CG Omega" w:cs="Calibri Light"/>
                <w:color w:val="000000"/>
                <w:sz w:val="22"/>
                <w:szCs w:val="22"/>
                <w:shd w:val="clear" w:color="auto" w:fill="FFFFFF"/>
                <w:lang w:val="pl-PL"/>
              </w:rPr>
            </w:pPr>
            <w:r w:rsidRPr="0084538B">
              <w:rPr>
                <w:rFonts w:ascii="CG Omega" w:hAnsi="CG Omega" w:cs="Calibri Light"/>
                <w:color w:val="000000"/>
                <w:sz w:val="22"/>
                <w:szCs w:val="22"/>
                <w:shd w:val="clear" w:color="auto" w:fill="FFFFFF"/>
                <w:lang w:val="pl-PL"/>
              </w:rPr>
              <w:t>Pobranie pliku danych przestrzennych dla APP (*.</w:t>
            </w:r>
            <w:proofErr w:type="spellStart"/>
            <w:r w:rsidRPr="0084538B">
              <w:rPr>
                <w:rFonts w:ascii="CG Omega" w:hAnsi="CG Omega" w:cs="Calibri Light"/>
                <w:color w:val="000000"/>
                <w:sz w:val="22"/>
                <w:szCs w:val="22"/>
                <w:shd w:val="clear" w:color="auto" w:fill="FFFFFF"/>
                <w:lang w:val="pl-PL"/>
              </w:rPr>
              <w:t>gml</w:t>
            </w:r>
            <w:proofErr w:type="spellEnd"/>
            <w:r w:rsidRPr="0084538B">
              <w:rPr>
                <w:rFonts w:ascii="CG Omega" w:hAnsi="CG Omega" w:cs="Calibri Light"/>
                <w:color w:val="000000"/>
                <w:sz w:val="22"/>
                <w:szCs w:val="22"/>
                <w:shd w:val="clear" w:color="auto" w:fill="FFFFFF"/>
                <w:lang w:val="pl-PL"/>
              </w:rPr>
              <w:t xml:space="preserve">) dla dowolnej uchwały. </w:t>
            </w:r>
          </w:p>
          <w:p w14:paraId="3119DA3D" w14:textId="77777777" w:rsidR="00EF0387" w:rsidRPr="0084538B" w:rsidRDefault="00EF0387" w:rsidP="0084538B">
            <w:pPr>
              <w:pStyle w:val="Akapitzlist"/>
              <w:widowControl/>
              <w:numPr>
                <w:ilvl w:val="0"/>
                <w:numId w:val="203"/>
              </w:numPr>
              <w:spacing w:line="20" w:lineRule="atLeast"/>
              <w:contextualSpacing/>
              <w:jc w:val="left"/>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 xml:space="preserve">Wyświetlenie rejestru uchwał w formie tabelarycznej. </w:t>
            </w:r>
          </w:p>
          <w:p w14:paraId="47D6316C" w14:textId="77777777" w:rsidR="00EF0387" w:rsidRPr="0084538B" w:rsidRDefault="00EF0387" w:rsidP="0084538B">
            <w:pPr>
              <w:pStyle w:val="Akapitzlist"/>
              <w:widowControl/>
              <w:numPr>
                <w:ilvl w:val="0"/>
                <w:numId w:val="203"/>
              </w:numPr>
              <w:spacing w:line="20" w:lineRule="atLeast"/>
              <w:contextualSpacing/>
              <w:jc w:val="left"/>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Pobranie pliku danych przestrzennych dla APP (*.</w:t>
            </w:r>
            <w:proofErr w:type="spellStart"/>
            <w:r w:rsidRPr="0084538B">
              <w:rPr>
                <w:rFonts w:ascii="CG Omega" w:hAnsi="CG Omega" w:cs="Calibri Light"/>
                <w:color w:val="000000"/>
                <w:sz w:val="22"/>
                <w:szCs w:val="22"/>
                <w:shd w:val="clear" w:color="auto" w:fill="FFFFFF"/>
                <w:lang w:val="pl-PL"/>
              </w:rPr>
              <w:t>gml</w:t>
            </w:r>
            <w:proofErr w:type="spellEnd"/>
            <w:r w:rsidRPr="0084538B">
              <w:rPr>
                <w:rFonts w:ascii="CG Omega" w:hAnsi="CG Omega" w:cs="Calibri Light"/>
                <w:color w:val="000000"/>
                <w:sz w:val="22"/>
                <w:szCs w:val="22"/>
                <w:shd w:val="clear" w:color="auto" w:fill="FFFFFF"/>
                <w:lang w:val="pl-PL"/>
              </w:rPr>
              <w:t xml:space="preserve">) dla wybranej uchwały bezpośrednio z poziomu rejestru uchwał, bez konieczności dodatkowej konfiguracji oraz korzystania z dodatkowych programów/wtyczek. Zaprezentowanie zawartości pliku danych przestrzennych. </w:t>
            </w:r>
          </w:p>
          <w:p w14:paraId="7F32DF36" w14:textId="77777777" w:rsidR="00EF0387" w:rsidRPr="0084538B" w:rsidRDefault="00EF0387" w:rsidP="0084538B">
            <w:pPr>
              <w:pStyle w:val="Akapitzlist"/>
              <w:widowControl/>
              <w:numPr>
                <w:ilvl w:val="0"/>
                <w:numId w:val="203"/>
              </w:numPr>
              <w:spacing w:line="20" w:lineRule="atLeast"/>
              <w:contextualSpacing/>
              <w:jc w:val="left"/>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 xml:space="preserve">Przejście do edycji uchwały, dla której wygenerowano w punkcie 2. plik danych przestrzennych. Wprowadzenie zmian w zakresie następujących atrybutów uchwały: status APP, data mapy podkładowej, nazwa mapy podkładowej. </w:t>
            </w:r>
          </w:p>
          <w:p w14:paraId="6348BF1F" w14:textId="77777777" w:rsidR="00EF0387" w:rsidRPr="0084538B" w:rsidRDefault="00EF0387" w:rsidP="0084538B">
            <w:pPr>
              <w:pStyle w:val="Akapitzlist"/>
              <w:widowControl/>
              <w:numPr>
                <w:ilvl w:val="0"/>
                <w:numId w:val="203"/>
              </w:numPr>
              <w:spacing w:line="20" w:lineRule="atLeast"/>
              <w:contextualSpacing/>
              <w:jc w:val="left"/>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Odszukanie w rejestrze uchwał uchwały, która została edytowana w punkcie poprzednim oraz ponowne pobranie pliku danych przestrzennych dla APP (*.</w:t>
            </w:r>
            <w:proofErr w:type="spellStart"/>
            <w:r w:rsidRPr="0084538B">
              <w:rPr>
                <w:rFonts w:ascii="CG Omega" w:hAnsi="CG Omega" w:cs="Calibri Light"/>
                <w:color w:val="000000"/>
                <w:sz w:val="22"/>
                <w:szCs w:val="22"/>
                <w:shd w:val="clear" w:color="auto" w:fill="FFFFFF"/>
                <w:lang w:val="pl-PL"/>
              </w:rPr>
              <w:t>gml</w:t>
            </w:r>
            <w:proofErr w:type="spellEnd"/>
            <w:r w:rsidRPr="0084538B">
              <w:rPr>
                <w:rFonts w:ascii="CG Omega" w:hAnsi="CG Omega" w:cs="Calibri Light"/>
                <w:color w:val="000000"/>
                <w:sz w:val="22"/>
                <w:szCs w:val="22"/>
                <w:shd w:val="clear" w:color="auto" w:fill="FFFFFF"/>
                <w:lang w:val="pl-PL"/>
              </w:rPr>
              <w:t xml:space="preserve">), bezpośrednio z poziomu rejestru uchwał. Aktualizacja zawartości pliku danych przestrzennych musi odbywać się samoczynnie po zapisaniu formularza edycji atrybutów uchwały. </w:t>
            </w:r>
          </w:p>
          <w:p w14:paraId="255B3CC4" w14:textId="11A0DCF1" w:rsidR="00EF0387" w:rsidRPr="0084538B" w:rsidRDefault="00EF0387" w:rsidP="0084538B">
            <w:pPr>
              <w:pStyle w:val="Akapitzlist"/>
              <w:widowControl/>
              <w:numPr>
                <w:ilvl w:val="0"/>
                <w:numId w:val="203"/>
              </w:numPr>
              <w:spacing w:line="20" w:lineRule="atLeast"/>
              <w:contextualSpacing/>
              <w:jc w:val="left"/>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Zaprezentowanie zaktualizowanej zawartości pliku danych przestrzennych dla APP (*.</w:t>
            </w:r>
            <w:proofErr w:type="spellStart"/>
            <w:r w:rsidRPr="0084538B">
              <w:rPr>
                <w:rFonts w:ascii="CG Omega" w:hAnsi="CG Omega" w:cs="Calibri Light"/>
                <w:color w:val="000000"/>
                <w:sz w:val="22"/>
                <w:szCs w:val="22"/>
                <w:shd w:val="clear" w:color="auto" w:fill="FFFFFF"/>
                <w:lang w:val="pl-PL"/>
              </w:rPr>
              <w:t>gml</w:t>
            </w:r>
            <w:proofErr w:type="spellEnd"/>
            <w:r w:rsidRPr="0084538B">
              <w:rPr>
                <w:rFonts w:ascii="CG Omega" w:hAnsi="CG Omega" w:cs="Calibri Light"/>
                <w:color w:val="000000"/>
                <w:sz w:val="22"/>
                <w:szCs w:val="22"/>
                <w:shd w:val="clear" w:color="auto" w:fill="FFFFFF"/>
                <w:lang w:val="pl-PL"/>
              </w:rPr>
              <w:t>). Porównanie pliku danych przestrzennych dla APP pobranego dla tej samej uchwały przed edycją oraz po edycji uchwały, w zakresie następujących atrybutów: status APP, data mapy podkładowej, nazwa mapy podkładowej. Wykazanie różnic w każdym z trzech atrybutów.</w:t>
            </w:r>
          </w:p>
        </w:tc>
      </w:tr>
      <w:tr w:rsidR="007D5D18" w:rsidRPr="0084538B" w14:paraId="05D1EC2C" w14:textId="77777777" w:rsidTr="00F01A74">
        <w:tc>
          <w:tcPr>
            <w:tcW w:w="2030" w:type="dxa"/>
          </w:tcPr>
          <w:p w14:paraId="26AA46AE" w14:textId="475A30D8" w:rsidR="007D5D18" w:rsidRPr="0084538B" w:rsidRDefault="00495FA8" w:rsidP="0084538B">
            <w:pPr>
              <w:spacing w:line="20" w:lineRule="atLeast"/>
              <w:rPr>
                <w:rFonts w:ascii="CG Omega" w:hAnsi="CG Omega"/>
                <w:sz w:val="22"/>
                <w:szCs w:val="22"/>
                <w:lang w:val="pl-PL"/>
              </w:rPr>
            </w:pPr>
            <w:r w:rsidRPr="0084538B">
              <w:rPr>
                <w:rFonts w:ascii="CG Omega" w:hAnsi="CG Omega"/>
                <w:sz w:val="22"/>
                <w:szCs w:val="22"/>
                <w:lang w:val="pl-PL"/>
              </w:rPr>
              <w:lastRenderedPageBreak/>
              <w:t xml:space="preserve">Scenariusz II: System GIS </w:t>
            </w:r>
            <w:r w:rsidR="00565636" w:rsidRPr="0084538B">
              <w:rPr>
                <w:rFonts w:ascii="CG Omega" w:hAnsi="CG Omega"/>
                <w:sz w:val="22"/>
                <w:szCs w:val="22"/>
                <w:lang w:val="pl-PL"/>
              </w:rPr>
              <w:t>-</w:t>
            </w:r>
            <w:r w:rsidRPr="0084538B">
              <w:rPr>
                <w:rFonts w:ascii="CG Omega" w:hAnsi="CG Omega"/>
                <w:sz w:val="22"/>
                <w:szCs w:val="22"/>
                <w:lang w:val="pl-PL"/>
              </w:rPr>
              <w:t xml:space="preserve"> Decyzje </w:t>
            </w:r>
            <w:proofErr w:type="spellStart"/>
            <w:r w:rsidRPr="0084538B">
              <w:rPr>
                <w:rFonts w:ascii="CG Omega" w:hAnsi="CG Omega"/>
                <w:sz w:val="22"/>
                <w:szCs w:val="22"/>
                <w:lang w:val="pl-PL"/>
              </w:rPr>
              <w:t>WZiZT</w:t>
            </w:r>
            <w:proofErr w:type="spellEnd"/>
          </w:p>
        </w:tc>
        <w:tc>
          <w:tcPr>
            <w:tcW w:w="12076" w:type="dxa"/>
          </w:tcPr>
          <w:p w14:paraId="18C73718" w14:textId="77777777" w:rsidR="007D5D18" w:rsidRPr="0084538B" w:rsidRDefault="007D497A" w:rsidP="0084538B">
            <w:pPr>
              <w:pStyle w:val="Akapitzlist"/>
              <w:numPr>
                <w:ilvl w:val="0"/>
                <w:numId w:val="207"/>
              </w:numPr>
              <w:tabs>
                <w:tab w:val="left" w:pos="426"/>
              </w:tabs>
              <w:spacing w:line="20" w:lineRule="atLeast"/>
              <w:ind w:left="408" w:hanging="408"/>
              <w:rPr>
                <w:rFonts w:ascii="CG Omega" w:hAnsi="CG Omega"/>
                <w:sz w:val="22"/>
                <w:szCs w:val="22"/>
                <w:lang w:val="pl-PL"/>
              </w:rPr>
            </w:pPr>
            <w:r w:rsidRPr="0084538B">
              <w:rPr>
                <w:rFonts w:ascii="CG Omega" w:hAnsi="CG Omega" w:cs="Calibri Light"/>
                <w:color w:val="000000"/>
                <w:sz w:val="22"/>
                <w:szCs w:val="22"/>
                <w:shd w:val="clear" w:color="auto" w:fill="FFFFFF"/>
                <w:lang w:val="pl-PL"/>
              </w:rPr>
              <w:t>Uruchomienie</w:t>
            </w:r>
            <w:r w:rsidRPr="0084538B">
              <w:rPr>
                <w:rFonts w:ascii="CG Omega" w:hAnsi="CG Omega" w:cs="Calibri Light"/>
                <w:sz w:val="22"/>
                <w:szCs w:val="22"/>
                <w:lang w:val="pl-PL"/>
              </w:rPr>
              <w:t xml:space="preserve"> aplikacji webowej w przeglądarce internetowej. Zalogowanie się jako pracownik odpowiedzialny za wydawanie decyzji o warunkach zabudowy i zagospodarowania terenu (</w:t>
            </w:r>
            <w:proofErr w:type="spellStart"/>
            <w:r w:rsidRPr="0084538B">
              <w:rPr>
                <w:rFonts w:ascii="CG Omega" w:hAnsi="CG Omega" w:cs="Calibri Light"/>
                <w:sz w:val="22"/>
                <w:szCs w:val="22"/>
                <w:lang w:val="pl-PL"/>
              </w:rPr>
              <w:t>WZiZT</w:t>
            </w:r>
            <w:proofErr w:type="spellEnd"/>
            <w:r w:rsidRPr="0084538B">
              <w:rPr>
                <w:rFonts w:ascii="CG Omega" w:hAnsi="CG Omega" w:cs="Calibri Light"/>
                <w:sz w:val="22"/>
                <w:szCs w:val="22"/>
                <w:lang w:val="pl-PL"/>
              </w:rPr>
              <w:t>).</w:t>
            </w:r>
          </w:p>
          <w:p w14:paraId="3168B664" w14:textId="77777777" w:rsidR="007D497A" w:rsidRPr="0084538B" w:rsidRDefault="007D497A" w:rsidP="0084538B">
            <w:pPr>
              <w:pStyle w:val="Akapitzlist"/>
              <w:numPr>
                <w:ilvl w:val="0"/>
                <w:numId w:val="207"/>
              </w:numPr>
              <w:tabs>
                <w:tab w:val="left" w:pos="426"/>
              </w:tabs>
              <w:spacing w:line="20" w:lineRule="atLeast"/>
              <w:ind w:left="408" w:hanging="408"/>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Powiązanie</w:t>
            </w:r>
            <w:r w:rsidRPr="0084538B">
              <w:rPr>
                <w:rFonts w:ascii="CG Omega" w:hAnsi="CG Omega" w:cs="Calibri Light"/>
                <w:sz w:val="22"/>
                <w:szCs w:val="22"/>
                <w:lang w:val="pl-PL"/>
              </w:rPr>
              <w:t xml:space="preserve"> dowolnej decyzji z wybranymi załącznikami z rejestru załączników.</w:t>
            </w:r>
          </w:p>
          <w:p w14:paraId="70A2DFDA" w14:textId="77777777" w:rsidR="007D497A" w:rsidRPr="0084538B" w:rsidRDefault="007D497A" w:rsidP="0084538B">
            <w:pPr>
              <w:pStyle w:val="Akapitzlist"/>
              <w:widowControl/>
              <w:numPr>
                <w:ilvl w:val="3"/>
                <w:numId w:val="161"/>
              </w:numPr>
              <w:spacing w:line="20" w:lineRule="atLeast"/>
              <w:ind w:left="691" w:hanging="283"/>
              <w:contextualSpacing/>
              <w:rPr>
                <w:rFonts w:ascii="CG Omega" w:hAnsi="CG Omega" w:cs="Calibri Light"/>
                <w:sz w:val="22"/>
                <w:szCs w:val="22"/>
                <w:lang w:val="pl-PL"/>
              </w:rPr>
            </w:pPr>
            <w:r w:rsidRPr="0084538B">
              <w:rPr>
                <w:rFonts w:ascii="CG Omega" w:hAnsi="CG Omega" w:cs="Calibri Light"/>
                <w:sz w:val="22"/>
                <w:szCs w:val="22"/>
                <w:lang w:val="pl-PL"/>
              </w:rPr>
              <w:t>Wyświetlenie listy załączników do wybranej decyzji.</w:t>
            </w:r>
          </w:p>
          <w:p w14:paraId="03D40243" w14:textId="77777777" w:rsidR="007D497A" w:rsidRPr="0084538B" w:rsidRDefault="007D497A" w:rsidP="0084538B">
            <w:pPr>
              <w:pStyle w:val="Akapitzlist"/>
              <w:widowControl/>
              <w:numPr>
                <w:ilvl w:val="3"/>
                <w:numId w:val="161"/>
              </w:numPr>
              <w:spacing w:line="20" w:lineRule="atLeast"/>
              <w:ind w:left="691" w:hanging="283"/>
              <w:contextualSpacing/>
              <w:rPr>
                <w:rFonts w:ascii="CG Omega" w:hAnsi="CG Omega" w:cs="Calibri Light"/>
                <w:sz w:val="22"/>
                <w:szCs w:val="22"/>
                <w:lang w:val="pl-PL"/>
              </w:rPr>
            </w:pPr>
            <w:r w:rsidRPr="0084538B">
              <w:rPr>
                <w:rFonts w:ascii="CG Omega" w:hAnsi="CG Omega" w:cs="Calibri Light"/>
                <w:sz w:val="22"/>
                <w:szCs w:val="22"/>
                <w:lang w:val="pl-PL"/>
              </w:rPr>
              <w:t>Wyświetlenie rejestru załączników istniejących w bazie systemu GIS bezpośrednio z poziomu listy załączników do decyzji.</w:t>
            </w:r>
          </w:p>
          <w:p w14:paraId="1A907F3F" w14:textId="77777777" w:rsidR="007D497A" w:rsidRPr="0084538B" w:rsidRDefault="007D497A" w:rsidP="0084538B">
            <w:pPr>
              <w:pStyle w:val="Akapitzlist"/>
              <w:widowControl/>
              <w:numPr>
                <w:ilvl w:val="3"/>
                <w:numId w:val="161"/>
              </w:numPr>
              <w:spacing w:line="20" w:lineRule="atLeast"/>
              <w:ind w:left="691" w:hanging="283"/>
              <w:contextualSpacing/>
              <w:rPr>
                <w:rFonts w:ascii="CG Omega" w:hAnsi="CG Omega" w:cs="Calibri Light"/>
                <w:sz w:val="22"/>
                <w:szCs w:val="22"/>
                <w:lang w:val="pl-PL"/>
              </w:rPr>
            </w:pPr>
            <w:r w:rsidRPr="0084538B">
              <w:rPr>
                <w:rFonts w:ascii="CG Omega" w:hAnsi="CG Omega" w:cs="Calibri Light"/>
                <w:sz w:val="22"/>
                <w:szCs w:val="22"/>
                <w:lang w:val="pl-PL"/>
              </w:rPr>
              <w:t>Dodanie załącznika do decyzji poprzez wybranie w rejestrze załączników istniejących w bazie danych systemu GIS co najmniej dwóch załączników, które mają zostać jednocześnie dodane do decyzji.</w:t>
            </w:r>
          </w:p>
          <w:p w14:paraId="74B34F55" w14:textId="77777777" w:rsidR="001C2216" w:rsidRPr="0084538B" w:rsidRDefault="001C2216" w:rsidP="0084538B">
            <w:pPr>
              <w:pStyle w:val="Akapitzlist"/>
              <w:numPr>
                <w:ilvl w:val="0"/>
                <w:numId w:val="207"/>
              </w:numPr>
              <w:tabs>
                <w:tab w:val="left" w:pos="426"/>
              </w:tabs>
              <w:spacing w:line="20" w:lineRule="atLeast"/>
              <w:ind w:left="408" w:hanging="408"/>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Wyświetlenie</w:t>
            </w:r>
            <w:r w:rsidRPr="0084538B">
              <w:rPr>
                <w:rFonts w:ascii="CG Omega" w:hAnsi="CG Omega" w:cs="Calibri Light"/>
                <w:sz w:val="22"/>
                <w:szCs w:val="22"/>
                <w:lang w:val="pl-PL"/>
              </w:rPr>
              <w:t xml:space="preserve"> rejestru tabelarycznego wszystkich załączników dodanych w aplikacji:</w:t>
            </w:r>
          </w:p>
          <w:p w14:paraId="1DF75C01" w14:textId="77777777" w:rsidR="001C2216" w:rsidRPr="0084538B" w:rsidRDefault="001C2216" w:rsidP="0084538B">
            <w:pPr>
              <w:pStyle w:val="Akapitzlist"/>
              <w:widowControl/>
              <w:numPr>
                <w:ilvl w:val="0"/>
                <w:numId w:val="204"/>
              </w:numPr>
              <w:spacing w:line="20" w:lineRule="atLeast"/>
              <w:contextualSpacing/>
              <w:jc w:val="left"/>
              <w:rPr>
                <w:rFonts w:ascii="CG Omega" w:hAnsi="CG Omega" w:cs="Calibri Light"/>
                <w:sz w:val="22"/>
                <w:szCs w:val="22"/>
                <w:lang w:val="pl-PL"/>
              </w:rPr>
            </w:pPr>
            <w:r w:rsidRPr="0084538B">
              <w:rPr>
                <w:rFonts w:ascii="CG Omega" w:hAnsi="CG Omega" w:cs="Calibri Light"/>
                <w:sz w:val="22"/>
                <w:szCs w:val="22"/>
                <w:lang w:val="pl-PL"/>
              </w:rPr>
              <w:t>Wykazanie możliwości sortowania rejestru co najmniej po: nazwie, nazwie pliku, dacie dodania.</w:t>
            </w:r>
          </w:p>
          <w:p w14:paraId="19583541" w14:textId="77777777" w:rsidR="001C2216" w:rsidRPr="0084538B" w:rsidRDefault="001C2216" w:rsidP="0084538B">
            <w:pPr>
              <w:pStyle w:val="Akapitzlist"/>
              <w:widowControl/>
              <w:numPr>
                <w:ilvl w:val="0"/>
                <w:numId w:val="204"/>
              </w:numPr>
              <w:spacing w:line="20" w:lineRule="atLeast"/>
              <w:contextualSpacing/>
              <w:jc w:val="left"/>
              <w:rPr>
                <w:rFonts w:ascii="CG Omega" w:hAnsi="CG Omega" w:cs="Calibri Light"/>
                <w:sz w:val="22"/>
                <w:szCs w:val="22"/>
                <w:lang w:val="pl-PL"/>
              </w:rPr>
            </w:pPr>
            <w:r w:rsidRPr="0084538B">
              <w:rPr>
                <w:rFonts w:ascii="CG Omega" w:hAnsi="CG Omega" w:cs="Calibri Light"/>
                <w:sz w:val="22"/>
                <w:szCs w:val="22"/>
                <w:lang w:val="pl-PL"/>
              </w:rPr>
              <w:lastRenderedPageBreak/>
              <w:t>Wyświetlenie w rejestrze załączników liczby decyzji, do których został dodany wybrany załącznik wraz z linkiem przekierowującym do listy tych decyzji.</w:t>
            </w:r>
          </w:p>
          <w:p w14:paraId="4EED67F7" w14:textId="77777777" w:rsidR="001C2216" w:rsidRPr="0084538B" w:rsidRDefault="001C2216" w:rsidP="0084538B">
            <w:pPr>
              <w:pStyle w:val="Akapitzlist"/>
              <w:widowControl/>
              <w:numPr>
                <w:ilvl w:val="0"/>
                <w:numId w:val="204"/>
              </w:numPr>
              <w:spacing w:line="20" w:lineRule="atLeast"/>
              <w:contextualSpacing/>
              <w:jc w:val="left"/>
              <w:rPr>
                <w:rFonts w:ascii="CG Omega" w:hAnsi="CG Omega" w:cs="Calibri Light"/>
                <w:sz w:val="22"/>
                <w:szCs w:val="22"/>
                <w:lang w:val="pl-PL"/>
              </w:rPr>
            </w:pPr>
            <w:r w:rsidRPr="0084538B">
              <w:rPr>
                <w:rFonts w:ascii="CG Omega" w:hAnsi="CG Omega" w:cs="Calibri Light"/>
                <w:sz w:val="22"/>
                <w:szCs w:val="22"/>
                <w:lang w:val="pl-PL"/>
              </w:rPr>
              <w:t xml:space="preserve">Przejście do widoku listy decyzji  </w:t>
            </w:r>
            <w:proofErr w:type="spellStart"/>
            <w:r w:rsidRPr="0084538B">
              <w:rPr>
                <w:rFonts w:ascii="CG Omega" w:hAnsi="CG Omega" w:cs="Calibri Light"/>
                <w:sz w:val="22"/>
                <w:szCs w:val="22"/>
                <w:lang w:val="pl-PL"/>
              </w:rPr>
              <w:t>WZiZT</w:t>
            </w:r>
            <w:proofErr w:type="spellEnd"/>
            <w:r w:rsidRPr="0084538B">
              <w:rPr>
                <w:rFonts w:ascii="CG Omega" w:hAnsi="CG Omega" w:cs="Calibri Light"/>
                <w:sz w:val="22"/>
                <w:szCs w:val="22"/>
                <w:lang w:val="pl-PL"/>
              </w:rPr>
              <w:t>, powiązanych z wybranym załącznikiem, bezpośrednio z poziomu tabelarycznego rejestru załączników.</w:t>
            </w:r>
          </w:p>
          <w:p w14:paraId="01A57700" w14:textId="77777777" w:rsidR="001C2216" w:rsidRPr="0084538B" w:rsidRDefault="001C2216" w:rsidP="0084538B">
            <w:pPr>
              <w:pStyle w:val="Akapitzlist"/>
              <w:numPr>
                <w:ilvl w:val="0"/>
                <w:numId w:val="207"/>
              </w:numPr>
              <w:tabs>
                <w:tab w:val="left" w:pos="426"/>
              </w:tabs>
              <w:spacing w:line="20" w:lineRule="atLeast"/>
              <w:ind w:left="408" w:hanging="408"/>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Wyświetlenie</w:t>
            </w:r>
            <w:r w:rsidRPr="0084538B">
              <w:rPr>
                <w:rFonts w:ascii="CG Omega" w:hAnsi="CG Omega" w:cs="Calibri Light"/>
                <w:sz w:val="22"/>
                <w:szCs w:val="22"/>
                <w:lang w:val="pl-PL"/>
              </w:rPr>
              <w:t xml:space="preserve"> raportu liczby decyzji WZ i ULICP wydanych na obszarze MPZP w podziale na uchwały:</w:t>
            </w:r>
          </w:p>
          <w:p w14:paraId="43D2E077" w14:textId="77777777" w:rsidR="001C2216" w:rsidRPr="0084538B" w:rsidRDefault="001C2216" w:rsidP="0084538B">
            <w:pPr>
              <w:pStyle w:val="Akapitzlist"/>
              <w:widowControl/>
              <w:numPr>
                <w:ilvl w:val="0"/>
                <w:numId w:val="205"/>
              </w:numPr>
              <w:spacing w:line="20" w:lineRule="atLeast"/>
              <w:contextualSpacing/>
              <w:jc w:val="left"/>
              <w:rPr>
                <w:rFonts w:ascii="CG Omega" w:hAnsi="CG Omega" w:cs="Calibri Light"/>
                <w:sz w:val="22"/>
                <w:szCs w:val="22"/>
                <w:lang w:val="pl-PL"/>
              </w:rPr>
            </w:pPr>
            <w:r w:rsidRPr="0084538B">
              <w:rPr>
                <w:rFonts w:ascii="CG Omega" w:hAnsi="CG Omega" w:cs="Calibri Light"/>
                <w:sz w:val="22"/>
                <w:szCs w:val="22"/>
                <w:lang w:val="pl-PL"/>
              </w:rPr>
              <w:t xml:space="preserve">Wyświetlenie informacji o numerze uchwały MPZP, na obszarze którego występują decyzje </w:t>
            </w:r>
            <w:proofErr w:type="spellStart"/>
            <w:r w:rsidRPr="0084538B">
              <w:rPr>
                <w:rFonts w:ascii="CG Omega" w:hAnsi="CG Omega" w:cs="Calibri Light"/>
                <w:sz w:val="22"/>
                <w:szCs w:val="22"/>
                <w:lang w:val="pl-PL"/>
              </w:rPr>
              <w:t>WZiZT</w:t>
            </w:r>
            <w:proofErr w:type="spellEnd"/>
            <w:r w:rsidRPr="0084538B">
              <w:rPr>
                <w:rFonts w:ascii="CG Omega" w:hAnsi="CG Omega" w:cs="Calibri Light"/>
                <w:sz w:val="22"/>
                <w:szCs w:val="22"/>
                <w:lang w:val="pl-PL"/>
              </w:rPr>
              <w:t xml:space="preserve">, dacie uchwalenia MPZP, nazwie uchwały, statusie uchwały. </w:t>
            </w:r>
          </w:p>
          <w:p w14:paraId="0BFA082E" w14:textId="77777777" w:rsidR="001C2216" w:rsidRPr="0084538B" w:rsidRDefault="001C2216" w:rsidP="0084538B">
            <w:pPr>
              <w:pStyle w:val="Akapitzlist"/>
              <w:widowControl/>
              <w:numPr>
                <w:ilvl w:val="0"/>
                <w:numId w:val="205"/>
              </w:numPr>
              <w:spacing w:line="20" w:lineRule="atLeast"/>
              <w:contextualSpacing/>
              <w:jc w:val="left"/>
              <w:rPr>
                <w:rFonts w:ascii="CG Omega" w:hAnsi="CG Omega" w:cs="Calibri Light"/>
                <w:sz w:val="22"/>
                <w:szCs w:val="22"/>
                <w:lang w:val="pl-PL"/>
              </w:rPr>
            </w:pPr>
            <w:r w:rsidRPr="0084538B">
              <w:rPr>
                <w:rFonts w:ascii="CG Omega" w:hAnsi="CG Omega" w:cs="Calibri Light"/>
                <w:sz w:val="22"/>
                <w:szCs w:val="22"/>
                <w:lang w:val="pl-PL"/>
              </w:rPr>
              <w:t xml:space="preserve">Przefiltrowanie raportu co najmniej po: dacie wydania decyzji oraz statusie decyzji. </w:t>
            </w:r>
          </w:p>
          <w:p w14:paraId="12188E93" w14:textId="77777777" w:rsidR="001C2216" w:rsidRPr="0084538B" w:rsidRDefault="001C2216" w:rsidP="0084538B">
            <w:pPr>
              <w:pStyle w:val="Akapitzlist"/>
              <w:widowControl/>
              <w:numPr>
                <w:ilvl w:val="0"/>
                <w:numId w:val="205"/>
              </w:numPr>
              <w:spacing w:line="20" w:lineRule="atLeast"/>
              <w:contextualSpacing/>
              <w:jc w:val="left"/>
              <w:rPr>
                <w:rFonts w:ascii="CG Omega" w:hAnsi="CG Omega" w:cs="Calibri Light"/>
                <w:sz w:val="22"/>
                <w:szCs w:val="22"/>
                <w:lang w:val="pl-PL"/>
              </w:rPr>
            </w:pPr>
            <w:r w:rsidRPr="0084538B">
              <w:rPr>
                <w:rFonts w:ascii="CG Omega" w:hAnsi="CG Omega" w:cs="Calibri Light"/>
                <w:sz w:val="22"/>
                <w:szCs w:val="22"/>
                <w:lang w:val="pl-PL"/>
              </w:rPr>
              <w:t>Wyświetlenia listy decyzji WZ lub ULICP wydanych na obszarze wybranego planu bezpośrednio po kliknięciu w link z poziomu raportu.</w:t>
            </w:r>
          </w:p>
          <w:p w14:paraId="74415F31" w14:textId="77777777" w:rsidR="001C2216" w:rsidRPr="0084538B" w:rsidRDefault="001C2216" w:rsidP="0084538B">
            <w:pPr>
              <w:pStyle w:val="Akapitzlist"/>
              <w:widowControl/>
              <w:numPr>
                <w:ilvl w:val="0"/>
                <w:numId w:val="205"/>
              </w:numPr>
              <w:spacing w:line="20" w:lineRule="atLeast"/>
              <w:contextualSpacing/>
              <w:jc w:val="left"/>
              <w:rPr>
                <w:rFonts w:ascii="CG Omega" w:hAnsi="CG Omega" w:cs="Calibri Light"/>
                <w:sz w:val="22"/>
                <w:szCs w:val="22"/>
                <w:lang w:val="pl-PL"/>
              </w:rPr>
            </w:pPr>
            <w:r w:rsidRPr="0084538B">
              <w:rPr>
                <w:rFonts w:ascii="CG Omega" w:hAnsi="CG Omega" w:cs="Calibri Light"/>
                <w:sz w:val="22"/>
                <w:szCs w:val="22"/>
                <w:lang w:val="pl-PL"/>
              </w:rPr>
              <w:t>Pobranie raportu w formacie *.</w:t>
            </w:r>
            <w:proofErr w:type="spellStart"/>
            <w:r w:rsidRPr="0084538B">
              <w:rPr>
                <w:rFonts w:ascii="CG Omega" w:hAnsi="CG Omega" w:cs="Calibri Light"/>
                <w:sz w:val="22"/>
                <w:szCs w:val="22"/>
                <w:lang w:val="pl-PL"/>
              </w:rPr>
              <w:t>csv</w:t>
            </w:r>
            <w:proofErr w:type="spellEnd"/>
            <w:r w:rsidRPr="0084538B">
              <w:rPr>
                <w:rFonts w:ascii="CG Omega" w:hAnsi="CG Omega" w:cs="Calibri Light"/>
                <w:sz w:val="22"/>
                <w:szCs w:val="22"/>
                <w:lang w:val="pl-PL"/>
              </w:rPr>
              <w:t>.</w:t>
            </w:r>
          </w:p>
          <w:p w14:paraId="6A314AB5" w14:textId="491A21A3" w:rsidR="001C2216" w:rsidRPr="0084538B" w:rsidRDefault="001C2216" w:rsidP="0084538B">
            <w:pPr>
              <w:pStyle w:val="Akapitzlist"/>
              <w:widowControl/>
              <w:numPr>
                <w:ilvl w:val="0"/>
                <w:numId w:val="205"/>
              </w:numPr>
              <w:spacing w:line="20" w:lineRule="atLeast"/>
              <w:contextualSpacing/>
              <w:jc w:val="left"/>
              <w:rPr>
                <w:rFonts w:ascii="CG Omega" w:hAnsi="CG Omega" w:cs="Calibri Light"/>
                <w:sz w:val="22"/>
                <w:szCs w:val="22"/>
                <w:lang w:val="pl-PL"/>
              </w:rPr>
            </w:pPr>
            <w:r w:rsidRPr="0084538B">
              <w:rPr>
                <w:rFonts w:ascii="CG Omega" w:hAnsi="CG Omega" w:cs="Calibri Light"/>
                <w:sz w:val="22"/>
                <w:szCs w:val="22"/>
                <w:lang w:val="pl-PL"/>
              </w:rPr>
              <w:t>Zaprezentowanie możliwości przejścia do mapy oraz przeskalowania widoku do wybranej uchwały MPZP na obszarze której wydano decyzje WZ oraz ULICP.</w:t>
            </w:r>
          </w:p>
          <w:p w14:paraId="02454EBB" w14:textId="77777777" w:rsidR="001C2216" w:rsidRPr="0084538B" w:rsidRDefault="001C2216" w:rsidP="0084538B">
            <w:pPr>
              <w:pStyle w:val="Akapitzlist"/>
              <w:numPr>
                <w:ilvl w:val="0"/>
                <w:numId w:val="207"/>
              </w:numPr>
              <w:tabs>
                <w:tab w:val="left" w:pos="426"/>
              </w:tabs>
              <w:spacing w:line="20" w:lineRule="atLeast"/>
              <w:ind w:left="408" w:hanging="408"/>
              <w:rPr>
                <w:rFonts w:ascii="CG Omega" w:hAnsi="CG Omega" w:cs="Calibri Light"/>
                <w:sz w:val="22"/>
                <w:szCs w:val="22"/>
                <w:lang w:val="pl-PL"/>
              </w:rPr>
            </w:pPr>
            <w:r w:rsidRPr="0084538B">
              <w:rPr>
                <w:rFonts w:ascii="CG Omega" w:hAnsi="CG Omega" w:cs="Calibri Light"/>
                <w:color w:val="000000"/>
                <w:sz w:val="22"/>
                <w:szCs w:val="22"/>
                <w:shd w:val="clear" w:color="auto" w:fill="FFFFFF"/>
                <w:lang w:val="pl-PL"/>
              </w:rPr>
              <w:t>Dodanie</w:t>
            </w:r>
            <w:r w:rsidRPr="0084538B">
              <w:rPr>
                <w:rFonts w:ascii="CG Omega" w:hAnsi="CG Omega" w:cs="Calibri Light"/>
                <w:sz w:val="22"/>
                <w:szCs w:val="22"/>
                <w:lang w:val="pl-PL"/>
              </w:rPr>
              <w:t xml:space="preserve"> co najmniej dwóch pozwoleń do jednej decyzji WZIZT:</w:t>
            </w:r>
          </w:p>
          <w:p w14:paraId="37EA176D" w14:textId="77777777" w:rsidR="001C2216" w:rsidRPr="0084538B" w:rsidRDefault="001C2216" w:rsidP="0084538B">
            <w:pPr>
              <w:pStyle w:val="Akapitzlist"/>
              <w:widowControl/>
              <w:numPr>
                <w:ilvl w:val="0"/>
                <w:numId w:val="206"/>
              </w:numPr>
              <w:spacing w:line="20" w:lineRule="atLeast"/>
              <w:contextualSpacing/>
              <w:jc w:val="left"/>
              <w:rPr>
                <w:rFonts w:ascii="CG Omega" w:hAnsi="CG Omega" w:cs="Calibri Light"/>
                <w:sz w:val="22"/>
                <w:szCs w:val="22"/>
                <w:lang w:val="pl-PL"/>
              </w:rPr>
            </w:pPr>
            <w:r w:rsidRPr="0084538B">
              <w:rPr>
                <w:rFonts w:ascii="CG Omega" w:hAnsi="CG Omega" w:cs="Calibri Light"/>
                <w:sz w:val="22"/>
                <w:szCs w:val="22"/>
                <w:lang w:val="pl-PL"/>
              </w:rPr>
              <w:t xml:space="preserve">Wyświetlenie rejestru decyzji WZ w formie tabelarycznej. </w:t>
            </w:r>
          </w:p>
          <w:p w14:paraId="2A9192FC" w14:textId="77777777" w:rsidR="001C2216" w:rsidRPr="0084538B" w:rsidRDefault="001C2216" w:rsidP="0084538B">
            <w:pPr>
              <w:pStyle w:val="Akapitzlist"/>
              <w:widowControl/>
              <w:numPr>
                <w:ilvl w:val="0"/>
                <w:numId w:val="206"/>
              </w:numPr>
              <w:spacing w:line="20" w:lineRule="atLeast"/>
              <w:contextualSpacing/>
              <w:jc w:val="left"/>
              <w:rPr>
                <w:rFonts w:ascii="CG Omega" w:hAnsi="CG Omega" w:cs="Calibri Light"/>
                <w:sz w:val="22"/>
                <w:szCs w:val="22"/>
                <w:lang w:val="pl-PL"/>
              </w:rPr>
            </w:pPr>
            <w:r w:rsidRPr="0084538B">
              <w:rPr>
                <w:rFonts w:ascii="CG Omega" w:hAnsi="CG Omega" w:cs="Calibri Light"/>
                <w:sz w:val="22"/>
                <w:szCs w:val="22"/>
                <w:lang w:val="pl-PL"/>
              </w:rPr>
              <w:t>Zaprezentowanie w rejestrze kolumny z liczbą pozwoleń dodanych do wybranej decyzji, wraz z linkiem przekierowującym do widoku listy pozwoleń powiązanych z wybraną decyzją WZ.</w:t>
            </w:r>
          </w:p>
          <w:p w14:paraId="2DC0849F" w14:textId="77777777" w:rsidR="001C2216" w:rsidRPr="0084538B" w:rsidRDefault="001C2216" w:rsidP="0084538B">
            <w:pPr>
              <w:pStyle w:val="Akapitzlist"/>
              <w:widowControl/>
              <w:numPr>
                <w:ilvl w:val="0"/>
                <w:numId w:val="206"/>
              </w:numPr>
              <w:spacing w:line="20" w:lineRule="atLeast"/>
              <w:contextualSpacing/>
              <w:jc w:val="left"/>
              <w:rPr>
                <w:rFonts w:ascii="CG Omega" w:hAnsi="CG Omega" w:cs="Calibri Light"/>
                <w:sz w:val="22"/>
                <w:szCs w:val="22"/>
                <w:lang w:val="pl-PL"/>
              </w:rPr>
            </w:pPr>
            <w:r w:rsidRPr="0084538B">
              <w:rPr>
                <w:rFonts w:ascii="CG Omega" w:hAnsi="CG Omega" w:cs="Calibri Light"/>
                <w:sz w:val="22"/>
                <w:szCs w:val="22"/>
                <w:lang w:val="pl-PL"/>
              </w:rPr>
              <w:t>Przejście do widoku listy pozwoleń dla dowolnej decyzji WZ.</w:t>
            </w:r>
          </w:p>
          <w:p w14:paraId="0AAEEFE6" w14:textId="14C04696" w:rsidR="001C2216" w:rsidRPr="0084538B" w:rsidRDefault="001C2216" w:rsidP="0084538B">
            <w:pPr>
              <w:pStyle w:val="Akapitzlist"/>
              <w:widowControl/>
              <w:numPr>
                <w:ilvl w:val="0"/>
                <w:numId w:val="206"/>
              </w:numPr>
              <w:spacing w:line="20" w:lineRule="atLeast"/>
              <w:contextualSpacing/>
              <w:jc w:val="left"/>
              <w:rPr>
                <w:rFonts w:ascii="CG Omega" w:hAnsi="CG Omega" w:cs="Calibri Light"/>
                <w:sz w:val="22"/>
                <w:szCs w:val="22"/>
                <w:lang w:val="pl-PL"/>
              </w:rPr>
            </w:pPr>
            <w:r w:rsidRPr="0084538B">
              <w:rPr>
                <w:rFonts w:ascii="CG Omega" w:hAnsi="CG Omega" w:cs="Calibri Light"/>
                <w:sz w:val="22"/>
                <w:szCs w:val="22"/>
                <w:lang w:val="pl-PL"/>
              </w:rPr>
              <w:t xml:space="preserve">Dodanie nowych </w:t>
            </w:r>
            <w:r w:rsidR="00AA3BF0" w:rsidRPr="0084538B">
              <w:rPr>
                <w:rFonts w:ascii="CG Omega" w:hAnsi="CG Omega" w:cs="Calibri Light"/>
                <w:sz w:val="22"/>
                <w:szCs w:val="22"/>
                <w:lang w:val="pl-PL"/>
              </w:rPr>
              <w:t>pozwoleń</w:t>
            </w:r>
            <w:r w:rsidRPr="0084538B">
              <w:rPr>
                <w:rFonts w:ascii="CG Omega" w:hAnsi="CG Omega" w:cs="Calibri Light"/>
                <w:sz w:val="22"/>
                <w:szCs w:val="22"/>
                <w:lang w:val="pl-PL"/>
              </w:rPr>
              <w:t xml:space="preserve"> do decyzji. Uzupełnienie informacji o numerze, statusie oraz dacie wydania, zatwierdzenie formularza. </w:t>
            </w:r>
          </w:p>
          <w:p w14:paraId="6D663A27" w14:textId="05578C53" w:rsidR="001C2216" w:rsidRPr="0084538B" w:rsidRDefault="001C2216" w:rsidP="0084538B">
            <w:pPr>
              <w:pStyle w:val="Akapitzlist"/>
              <w:widowControl/>
              <w:numPr>
                <w:ilvl w:val="0"/>
                <w:numId w:val="206"/>
              </w:numPr>
              <w:spacing w:line="20" w:lineRule="atLeast"/>
              <w:contextualSpacing/>
              <w:jc w:val="left"/>
              <w:rPr>
                <w:rFonts w:ascii="CG Omega" w:hAnsi="CG Omega" w:cs="Calibri Light"/>
                <w:sz w:val="22"/>
                <w:szCs w:val="22"/>
                <w:lang w:val="pl-PL"/>
              </w:rPr>
            </w:pPr>
            <w:r w:rsidRPr="0084538B">
              <w:rPr>
                <w:rFonts w:ascii="CG Omega" w:hAnsi="CG Omega" w:cs="Calibri Light"/>
                <w:sz w:val="22"/>
                <w:szCs w:val="22"/>
                <w:lang w:val="pl-PL"/>
              </w:rPr>
              <w:t>Wykazanie samoczynnej aktualizacji wartości w kolumnie z liczbą pozwoleń dodanych do wybranej w pkt. 2. decyzji.</w:t>
            </w:r>
          </w:p>
        </w:tc>
      </w:tr>
    </w:tbl>
    <w:p w14:paraId="48AAE3C3" w14:textId="77777777" w:rsidR="009F71D7" w:rsidRPr="0084538B" w:rsidRDefault="009F71D7" w:rsidP="0084538B">
      <w:pPr>
        <w:pStyle w:val="Akapitzlist"/>
        <w:autoSpaceDE w:val="0"/>
        <w:autoSpaceDN w:val="0"/>
        <w:adjustRightInd w:val="0"/>
        <w:spacing w:line="20" w:lineRule="atLeast"/>
        <w:ind w:left="426"/>
        <w:rPr>
          <w:rFonts w:ascii="CG Omega" w:hAnsi="CG Omega" w:cs="Arial"/>
          <w:highlight w:val="yellow"/>
        </w:rPr>
      </w:pPr>
    </w:p>
    <w:p w14:paraId="79AC3B7E" w14:textId="77777777" w:rsidR="007C3DD4" w:rsidRPr="0084538B" w:rsidRDefault="007C3DD4" w:rsidP="0084538B">
      <w:pPr>
        <w:pStyle w:val="Akapitzlist"/>
        <w:autoSpaceDE w:val="0"/>
        <w:autoSpaceDN w:val="0"/>
        <w:adjustRightInd w:val="0"/>
        <w:spacing w:line="20" w:lineRule="atLeast"/>
        <w:ind w:left="426"/>
        <w:rPr>
          <w:rFonts w:ascii="CG Omega" w:hAnsi="CG Omega" w:cs="Arial"/>
          <w:highlight w:val="yellow"/>
        </w:rPr>
      </w:pPr>
    </w:p>
    <w:p w14:paraId="5EF07AFE" w14:textId="77777777" w:rsidR="009F71D7" w:rsidRPr="0084538B" w:rsidRDefault="009F71D7" w:rsidP="0084538B">
      <w:pPr>
        <w:pStyle w:val="Nagwek1"/>
        <w:spacing w:before="0" w:after="0" w:line="20" w:lineRule="atLeast"/>
        <w:rPr>
          <w:rFonts w:cs="Arial"/>
          <w:sz w:val="22"/>
          <w:szCs w:val="22"/>
        </w:rPr>
      </w:pPr>
      <w:r w:rsidRPr="0084538B">
        <w:rPr>
          <w:rFonts w:cs="Arial"/>
          <w:sz w:val="22"/>
          <w:szCs w:val="22"/>
        </w:rPr>
        <w:t>Modernizacja strony internetowej</w:t>
      </w:r>
    </w:p>
    <w:tbl>
      <w:tblPr>
        <w:tblStyle w:val="Tabela-Siatka"/>
        <w:tblW w:w="14106" w:type="dxa"/>
        <w:tblLook w:val="04A0" w:firstRow="1" w:lastRow="0" w:firstColumn="1" w:lastColumn="0" w:noHBand="0" w:noVBand="1"/>
      </w:tblPr>
      <w:tblGrid>
        <w:gridCol w:w="2030"/>
        <w:gridCol w:w="12076"/>
      </w:tblGrid>
      <w:tr w:rsidR="009F71D7" w:rsidRPr="0084538B" w14:paraId="386C7442" w14:textId="77777777" w:rsidTr="00F01A74">
        <w:trPr>
          <w:trHeight w:val="702"/>
        </w:trPr>
        <w:tc>
          <w:tcPr>
            <w:tcW w:w="2030" w:type="dxa"/>
            <w:shd w:val="clear" w:color="auto" w:fill="9CC2E5" w:themeFill="accent1" w:themeFillTint="99"/>
          </w:tcPr>
          <w:p w14:paraId="4AAB433B" w14:textId="7EFA688A" w:rsidR="009F71D7" w:rsidRPr="0084538B" w:rsidRDefault="003C07F2" w:rsidP="0084538B">
            <w:pPr>
              <w:spacing w:line="20" w:lineRule="atLeast"/>
              <w:jc w:val="center"/>
              <w:rPr>
                <w:rFonts w:ascii="CG Omega" w:hAnsi="CG Omega" w:cs="Arial"/>
                <w:b/>
                <w:bCs/>
                <w:sz w:val="22"/>
                <w:szCs w:val="22"/>
                <w:lang w:val="pl-PL"/>
              </w:rPr>
            </w:pPr>
            <w:r w:rsidRPr="0084538B">
              <w:rPr>
                <w:rFonts w:ascii="CG Omega" w:hAnsi="CG Omega" w:cs="Arial"/>
                <w:b/>
                <w:bCs/>
                <w:sz w:val="22"/>
                <w:szCs w:val="22"/>
                <w:lang w:val="pl-PL"/>
              </w:rPr>
              <w:t>Kryterium</w:t>
            </w:r>
          </w:p>
        </w:tc>
        <w:tc>
          <w:tcPr>
            <w:tcW w:w="12076" w:type="dxa"/>
            <w:shd w:val="clear" w:color="auto" w:fill="9CC2E5" w:themeFill="accent1" w:themeFillTint="99"/>
          </w:tcPr>
          <w:p w14:paraId="273F09EC" w14:textId="77777777" w:rsidR="009F71D7" w:rsidRPr="0084538B" w:rsidRDefault="009F71D7" w:rsidP="0084538B">
            <w:pPr>
              <w:spacing w:line="20" w:lineRule="atLeast"/>
              <w:jc w:val="center"/>
              <w:rPr>
                <w:rFonts w:ascii="CG Omega" w:hAnsi="CG Omega" w:cs="Arial"/>
                <w:sz w:val="22"/>
                <w:szCs w:val="22"/>
                <w:lang w:val="pl-PL"/>
              </w:rPr>
            </w:pPr>
            <w:r w:rsidRPr="0084538B">
              <w:rPr>
                <w:rFonts w:ascii="CG Omega" w:hAnsi="CG Omega" w:cs="Arial"/>
                <w:b/>
                <w:bCs/>
                <w:sz w:val="22"/>
                <w:szCs w:val="22"/>
                <w:lang w:val="pl-PL"/>
              </w:rPr>
              <w:t>Wymagane minimalne parametry techniczne lub wymagania funkcjonalne</w:t>
            </w:r>
          </w:p>
        </w:tc>
      </w:tr>
      <w:tr w:rsidR="009F71D7" w:rsidRPr="0084538B" w14:paraId="58C56B40" w14:textId="77777777" w:rsidTr="00F01A74">
        <w:tc>
          <w:tcPr>
            <w:tcW w:w="2030" w:type="dxa"/>
            <w:shd w:val="clear" w:color="auto" w:fill="auto"/>
          </w:tcPr>
          <w:p w14:paraId="33B4D36E"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Wymagania ogólne</w:t>
            </w:r>
          </w:p>
        </w:tc>
        <w:tc>
          <w:tcPr>
            <w:tcW w:w="12076" w:type="dxa"/>
          </w:tcPr>
          <w:p w14:paraId="3B1FF96E"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Modernizacja strony internetowej polega na zaprojektowaniu i uruchomieniu strony internetowej opartej na systemie CMS z przeniesieniem treści z bieżącej strony www na stronę po modernizacji oraz z zachowaniem dotychczasowej domeny wiazownica.com</w:t>
            </w:r>
          </w:p>
          <w:p w14:paraId="54B0BBF7" w14:textId="77777777" w:rsidR="009F71D7" w:rsidRPr="0084538B" w:rsidRDefault="009F71D7" w:rsidP="0084538B">
            <w:pPr>
              <w:spacing w:line="20" w:lineRule="atLeast"/>
              <w:rPr>
                <w:rFonts w:ascii="CG Omega" w:hAnsi="CG Omega" w:cs="Arial"/>
                <w:sz w:val="22"/>
                <w:szCs w:val="22"/>
                <w:lang w:val="pl-PL"/>
              </w:rPr>
            </w:pPr>
          </w:p>
          <w:p w14:paraId="1B27C5C1"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Zmodernizowany serwis (strona internetowa) musi zapewniać format stron internetowych typu </w:t>
            </w:r>
            <w:proofErr w:type="spellStart"/>
            <w:r w:rsidRPr="0084538B">
              <w:rPr>
                <w:rFonts w:ascii="CG Omega" w:hAnsi="CG Omega" w:cs="Arial"/>
                <w:sz w:val="22"/>
                <w:szCs w:val="22"/>
                <w:lang w:val="pl-PL"/>
              </w:rPr>
              <w:t>MultiSite</w:t>
            </w:r>
            <w:proofErr w:type="spellEnd"/>
            <w:r w:rsidRPr="0084538B">
              <w:rPr>
                <w:rFonts w:ascii="CG Omega" w:hAnsi="CG Omega" w:cs="Arial"/>
                <w:sz w:val="22"/>
                <w:szCs w:val="22"/>
                <w:lang w:val="pl-PL"/>
              </w:rPr>
              <w:t xml:space="preserve"> z centralnym zarządzaniem, umożliwiającym zakładanie osobnych serwisów podległym jednostkom organizacyjnym z zapewnieniem:</w:t>
            </w:r>
          </w:p>
          <w:p w14:paraId="5FDA3A7A" w14:textId="77777777" w:rsidR="009F71D7" w:rsidRPr="0084538B" w:rsidRDefault="009F71D7" w:rsidP="0084538B">
            <w:pPr>
              <w:pStyle w:val="Akapitzlist"/>
              <w:widowControl/>
              <w:numPr>
                <w:ilvl w:val="0"/>
                <w:numId w:val="30"/>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jednolitego wyglądu stron przy odrębnej szacie graficznej,</w:t>
            </w:r>
          </w:p>
          <w:p w14:paraId="52025175" w14:textId="77777777" w:rsidR="009F71D7" w:rsidRPr="0084538B" w:rsidRDefault="009F71D7" w:rsidP="0084538B">
            <w:pPr>
              <w:pStyle w:val="Akapitzlist"/>
              <w:widowControl/>
              <w:numPr>
                <w:ilvl w:val="0"/>
                <w:numId w:val="30"/>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zachowania zgodności z obowiązującym prawem i standardami dla wszystkich tworzonych stron.</w:t>
            </w:r>
          </w:p>
          <w:p w14:paraId="3DFBC800" w14:textId="77777777" w:rsidR="009F71D7" w:rsidRPr="0084538B" w:rsidRDefault="009F71D7" w:rsidP="0084538B">
            <w:pPr>
              <w:pStyle w:val="Akapitzlist"/>
              <w:spacing w:line="20" w:lineRule="atLeast"/>
              <w:ind w:left="266"/>
              <w:rPr>
                <w:rFonts w:ascii="CG Omega" w:hAnsi="CG Omega" w:cs="Arial"/>
                <w:sz w:val="22"/>
                <w:szCs w:val="22"/>
                <w:lang w:val="pl-PL"/>
              </w:rPr>
            </w:pPr>
          </w:p>
          <w:p w14:paraId="7F348150" w14:textId="77777777" w:rsidR="009F71D7" w:rsidRPr="0084538B" w:rsidRDefault="009F71D7" w:rsidP="0084538B">
            <w:pPr>
              <w:spacing w:line="20" w:lineRule="atLeast"/>
              <w:ind w:left="-17"/>
              <w:rPr>
                <w:rFonts w:ascii="CG Omega" w:hAnsi="CG Omega" w:cs="Arial"/>
                <w:sz w:val="22"/>
                <w:szCs w:val="22"/>
                <w:lang w:val="pl-PL"/>
              </w:rPr>
            </w:pPr>
            <w:r w:rsidRPr="0084538B">
              <w:rPr>
                <w:rFonts w:ascii="CG Omega" w:hAnsi="CG Omega" w:cs="Arial"/>
                <w:sz w:val="22"/>
                <w:szCs w:val="22"/>
                <w:lang w:val="pl-PL"/>
              </w:rPr>
              <w:t>Administrator Główny Zamawiającego musi mieć możliwość:</w:t>
            </w:r>
          </w:p>
          <w:p w14:paraId="1C51C7AF" w14:textId="77777777" w:rsidR="009F71D7" w:rsidRPr="0084538B" w:rsidRDefault="009F71D7" w:rsidP="0084538B">
            <w:pPr>
              <w:pStyle w:val="Akapitzlist"/>
              <w:widowControl/>
              <w:numPr>
                <w:ilvl w:val="0"/>
                <w:numId w:val="31"/>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 xml:space="preserve">założenia dowolnej liczby odrębnych portali dla dowolnej liczby Jednostek, wydarzeń, osób, </w:t>
            </w:r>
            <w:proofErr w:type="spellStart"/>
            <w:r w:rsidRPr="0084538B">
              <w:rPr>
                <w:rFonts w:ascii="CG Omega" w:hAnsi="CG Omega" w:cs="Arial"/>
                <w:sz w:val="22"/>
                <w:szCs w:val="22"/>
                <w:lang w:val="pl-PL"/>
              </w:rPr>
              <w:t>infomatów</w:t>
            </w:r>
            <w:proofErr w:type="spellEnd"/>
            <w:r w:rsidRPr="0084538B">
              <w:rPr>
                <w:rFonts w:ascii="CG Omega" w:hAnsi="CG Omega" w:cs="Arial"/>
                <w:sz w:val="22"/>
                <w:szCs w:val="22"/>
                <w:lang w:val="pl-PL"/>
              </w:rPr>
              <w:t>,</w:t>
            </w:r>
          </w:p>
          <w:p w14:paraId="08665487" w14:textId="77777777" w:rsidR="009F71D7" w:rsidRPr="0084538B" w:rsidRDefault="009F71D7" w:rsidP="0084538B">
            <w:pPr>
              <w:pStyle w:val="Akapitzlist"/>
              <w:widowControl/>
              <w:numPr>
                <w:ilvl w:val="0"/>
                <w:numId w:val="31"/>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tworzenia lokalnych kont administratorów dla poszczególnych jednostek organizacyjnych, którzy będą mogli tworzyć i dodawać użytkowników z odpowiednimi uprawnieniami.</w:t>
            </w:r>
          </w:p>
        </w:tc>
      </w:tr>
      <w:tr w:rsidR="009F71D7" w:rsidRPr="0084538B" w14:paraId="0AE1EFAF" w14:textId="77777777" w:rsidTr="00F01A74">
        <w:tc>
          <w:tcPr>
            <w:tcW w:w="2030" w:type="dxa"/>
            <w:shd w:val="clear" w:color="auto" w:fill="auto"/>
          </w:tcPr>
          <w:p w14:paraId="28B05689"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Wymagania podstawowe</w:t>
            </w:r>
          </w:p>
        </w:tc>
        <w:tc>
          <w:tcPr>
            <w:tcW w:w="12076" w:type="dxa"/>
          </w:tcPr>
          <w:p w14:paraId="0FF488E9" w14:textId="77777777" w:rsidR="009F71D7" w:rsidRPr="0084538B" w:rsidRDefault="009F71D7" w:rsidP="0084538B">
            <w:pPr>
              <w:pStyle w:val="Akapitzlist"/>
              <w:widowControl/>
              <w:numPr>
                <w:ilvl w:val="0"/>
                <w:numId w:val="218"/>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 xml:space="preserve">Strony muszą być zgodne z normą Web Content Accessibility </w:t>
            </w:r>
            <w:proofErr w:type="spellStart"/>
            <w:r w:rsidRPr="0084538B">
              <w:rPr>
                <w:rFonts w:ascii="CG Omega" w:hAnsi="CG Omega" w:cs="Arial"/>
                <w:sz w:val="22"/>
                <w:szCs w:val="22"/>
                <w:lang w:val="pl-PL"/>
              </w:rPr>
              <w:t>Guidelines</w:t>
            </w:r>
            <w:proofErr w:type="spellEnd"/>
            <w:r w:rsidRPr="0084538B">
              <w:rPr>
                <w:rFonts w:ascii="CG Omega" w:hAnsi="CG Omega" w:cs="Arial"/>
                <w:sz w:val="22"/>
                <w:szCs w:val="22"/>
                <w:lang w:val="pl-PL"/>
              </w:rPr>
              <w:t xml:space="preserve"> (WCAG) w wersji obowiązującej 2.2 oraz ze standardami określonymi w Rozporządzeniu Rady Ministrów z dnia 12 kwietnia 2012 r. w sprawie Krajowych Ram Interoperacyjności, minimalnych wymagań dla rejestrów publicznych i wymiany informacji w postaci elektronicznej oraz minimalnych wymagań dla systemów teleinformatycznych (Rozporządzenie KRI). Potwierdzeniem uzyskania zgodności serwisu będzie wydruk raportu z przeprowadzonego testu ze strony weryfikacyjnej - rekomendowane </w:t>
            </w:r>
            <w:hyperlink r:id="rId8" w:history="1">
              <w:r w:rsidRPr="0084538B">
                <w:rPr>
                  <w:rStyle w:val="Hipercze"/>
                  <w:rFonts w:ascii="CG Omega" w:hAnsi="CG Omega" w:cs="Arial"/>
                  <w:sz w:val="22"/>
                  <w:szCs w:val="22"/>
                  <w:lang w:val="pl-PL"/>
                </w:rPr>
                <w:t>https://checkers.eiii.eu</w:t>
              </w:r>
            </w:hyperlink>
            <w:r w:rsidRPr="0084538B">
              <w:rPr>
                <w:rFonts w:ascii="CG Omega" w:hAnsi="CG Omega" w:cs="Arial"/>
                <w:sz w:val="22"/>
                <w:szCs w:val="22"/>
                <w:lang w:val="pl-PL"/>
              </w:rPr>
              <w:t xml:space="preserve"> - Zamawiający zastrzega sobie prawo do zlecenia zewnętrznego audytu spełnienia wymagań WCAG </w:t>
            </w:r>
          </w:p>
          <w:p w14:paraId="3334FC88" w14:textId="77777777" w:rsidR="009F71D7" w:rsidRPr="0084538B" w:rsidRDefault="009F71D7" w:rsidP="0084538B">
            <w:pPr>
              <w:pStyle w:val="Akapitzlist"/>
              <w:widowControl/>
              <w:numPr>
                <w:ilvl w:val="0"/>
                <w:numId w:val="218"/>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Serwisy muszą być zgodne z przepisami w ustawie z dnia 4 kwietnia 2019 r. o dostępności cyfrowej stron internetowych i aplikacji mobilnych podmiotów publicznych (Dz.U. 2019 poz. 848 z zm.) dla treści i materiałów publikowanych po zakończeniu modernizacji.</w:t>
            </w:r>
          </w:p>
          <w:p w14:paraId="12C8B57E" w14:textId="77777777" w:rsidR="009F71D7" w:rsidRPr="0084538B" w:rsidRDefault="009F71D7" w:rsidP="0084538B">
            <w:pPr>
              <w:pStyle w:val="Akapitzlist"/>
              <w:widowControl/>
              <w:numPr>
                <w:ilvl w:val="0"/>
                <w:numId w:val="218"/>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Serwisy muszą być zabezpieczone w całości szyfrowaniem z użyciem certyfikatu SSL.</w:t>
            </w:r>
          </w:p>
          <w:p w14:paraId="38E74C36" w14:textId="77777777" w:rsidR="009F71D7" w:rsidRPr="0084538B" w:rsidRDefault="009F71D7" w:rsidP="0084538B">
            <w:pPr>
              <w:pStyle w:val="Akapitzlist"/>
              <w:widowControl/>
              <w:numPr>
                <w:ilvl w:val="0"/>
                <w:numId w:val="218"/>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Serwisy muszą posiadać zabezpieczenia, w tym odporność na próby uzyskania dostępu poprzez znane formy włamań, stosować wyrażenia regularne w formularzach, stosować bezpieczne połączenia oparte o protokół SSL, tam gdzie jest to niezbędne, odporność na zmiany treści za pomocą specjalnych skryptów i manipulacji w zapytaniach do bazy danych.</w:t>
            </w:r>
          </w:p>
          <w:p w14:paraId="1C637841" w14:textId="77777777" w:rsidR="009F71D7" w:rsidRPr="0084538B" w:rsidRDefault="009F71D7" w:rsidP="0084538B">
            <w:pPr>
              <w:pStyle w:val="Akapitzlist"/>
              <w:widowControl/>
              <w:numPr>
                <w:ilvl w:val="0"/>
                <w:numId w:val="218"/>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Serwisy muszą być responsywne, strony automatycznie muszą się dostosowywać do wielkości ekranu, na którym są wyświetlane.</w:t>
            </w:r>
          </w:p>
          <w:p w14:paraId="2F0917C7" w14:textId="77777777" w:rsidR="009F71D7" w:rsidRPr="0084538B" w:rsidRDefault="009F71D7" w:rsidP="0084538B">
            <w:pPr>
              <w:pStyle w:val="Akapitzlist"/>
              <w:widowControl/>
              <w:numPr>
                <w:ilvl w:val="0"/>
                <w:numId w:val="218"/>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Serwisy muszą zapewniać funkcjonalność umawiania wizyt (kolejkowania) w jednostce, dzięki którym obywatel będzie miał możliwość zarezerwowania terminu swojej wizyty w konkretnym referacie lub u danego pracownika. Narzędzie ma umożliwić z poziomu panelu - wykreowanie dowolnego kalendarza wizyt z uwzględnieniem slotów wizyt, definiowaniem odstępów czasowych przed i po wizycie.</w:t>
            </w:r>
          </w:p>
        </w:tc>
      </w:tr>
      <w:tr w:rsidR="009F71D7" w:rsidRPr="0084538B" w14:paraId="711899B9" w14:textId="77777777" w:rsidTr="00F01A74">
        <w:tc>
          <w:tcPr>
            <w:tcW w:w="2030" w:type="dxa"/>
            <w:shd w:val="clear" w:color="auto" w:fill="auto"/>
          </w:tcPr>
          <w:p w14:paraId="18B4BD81"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Funkcjonalności</w:t>
            </w:r>
          </w:p>
        </w:tc>
        <w:tc>
          <w:tcPr>
            <w:tcW w:w="12076" w:type="dxa"/>
          </w:tcPr>
          <w:p w14:paraId="68D6C8CA"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sz w:val="22"/>
                <w:szCs w:val="22"/>
                <w:lang w:val="pl-PL"/>
              </w:rPr>
              <w:t>Główne funkcjonalności:</w:t>
            </w:r>
          </w:p>
          <w:p w14:paraId="12E1DFCD" w14:textId="77777777" w:rsidR="009F71D7" w:rsidRPr="0084538B" w:rsidRDefault="009F71D7" w:rsidP="0084538B">
            <w:pPr>
              <w:pStyle w:val="Akapitzlist"/>
              <w:widowControl/>
              <w:numPr>
                <w:ilvl w:val="0"/>
                <w:numId w:val="32"/>
              </w:numPr>
              <w:spacing w:line="20" w:lineRule="atLeast"/>
              <w:ind w:left="269" w:hanging="269"/>
              <w:contextualSpacing/>
              <w:jc w:val="left"/>
              <w:rPr>
                <w:rFonts w:ascii="CG Omega" w:hAnsi="CG Omega"/>
                <w:sz w:val="22"/>
                <w:szCs w:val="22"/>
                <w:lang w:val="pl-PL"/>
              </w:rPr>
            </w:pPr>
            <w:r w:rsidRPr="0084538B">
              <w:rPr>
                <w:rFonts w:ascii="CG Omega" w:hAnsi="CG Omega"/>
                <w:sz w:val="22"/>
                <w:szCs w:val="22"/>
                <w:lang w:val="pl-PL"/>
              </w:rPr>
              <w:lastRenderedPageBreak/>
              <w:t>Administrator Główny Zamawiającego ma mieć możliwość centralnego zarządzania zintegrowaną platformą jaką jest strona internetowa oraz tworzenia nieograniczonej liczby serwisów, bez konieczności korzystania ze wsparcia twórców rozwiązania.</w:t>
            </w:r>
          </w:p>
          <w:p w14:paraId="7E537CF5" w14:textId="77777777" w:rsidR="009F71D7" w:rsidRPr="0084538B" w:rsidRDefault="009F71D7" w:rsidP="0084538B">
            <w:pPr>
              <w:pStyle w:val="Akapitzlist"/>
              <w:widowControl/>
              <w:numPr>
                <w:ilvl w:val="0"/>
                <w:numId w:val="32"/>
              </w:numPr>
              <w:spacing w:line="20" w:lineRule="atLeast"/>
              <w:ind w:left="269" w:hanging="269"/>
              <w:contextualSpacing/>
              <w:jc w:val="left"/>
              <w:rPr>
                <w:rFonts w:ascii="CG Omega" w:hAnsi="CG Omega"/>
                <w:sz w:val="22"/>
                <w:szCs w:val="22"/>
                <w:lang w:val="pl-PL"/>
              </w:rPr>
            </w:pPr>
            <w:r w:rsidRPr="0084538B">
              <w:rPr>
                <w:rFonts w:ascii="CG Omega" w:hAnsi="CG Omega"/>
                <w:sz w:val="22"/>
                <w:szCs w:val="22"/>
                <w:lang w:val="pl-PL"/>
              </w:rPr>
              <w:t>Dla zmodernizowanego serwisu musi funkcjonować wbudowana wyszukiwarka oraz „mapa strony” odpowiednio dla użytkowników serwisu i dla robotów indeksujących.</w:t>
            </w:r>
          </w:p>
          <w:p w14:paraId="63EDB9C3" w14:textId="77777777" w:rsidR="009F71D7" w:rsidRPr="0084538B" w:rsidRDefault="009F71D7" w:rsidP="0084538B">
            <w:pPr>
              <w:pStyle w:val="Akapitzlist"/>
              <w:widowControl/>
              <w:numPr>
                <w:ilvl w:val="0"/>
                <w:numId w:val="32"/>
              </w:numPr>
              <w:spacing w:line="20" w:lineRule="atLeast"/>
              <w:ind w:left="269" w:hanging="269"/>
              <w:contextualSpacing/>
              <w:jc w:val="left"/>
              <w:rPr>
                <w:rFonts w:ascii="CG Omega" w:hAnsi="CG Omega"/>
                <w:sz w:val="22"/>
                <w:szCs w:val="22"/>
                <w:lang w:val="pl-PL"/>
              </w:rPr>
            </w:pPr>
            <w:r w:rsidRPr="0084538B">
              <w:rPr>
                <w:rFonts w:ascii="CG Omega" w:hAnsi="CG Omega"/>
                <w:sz w:val="22"/>
                <w:szCs w:val="22"/>
                <w:lang w:val="pl-PL"/>
              </w:rPr>
              <w:t>Administrator główny powinien mieć dostęp do narzędzia, które w prosty sposób będzie w stanie przenieść dowolne strony lub wpisy z serwisów jednostek podległych do serwisu głównego.</w:t>
            </w:r>
          </w:p>
          <w:p w14:paraId="31FC6A4C" w14:textId="77777777" w:rsidR="009F71D7" w:rsidRPr="0084538B" w:rsidRDefault="009F71D7" w:rsidP="0084538B">
            <w:pPr>
              <w:pStyle w:val="Akapitzlist"/>
              <w:widowControl/>
              <w:numPr>
                <w:ilvl w:val="0"/>
                <w:numId w:val="32"/>
              </w:numPr>
              <w:spacing w:line="20" w:lineRule="atLeast"/>
              <w:ind w:left="269" w:hanging="269"/>
              <w:contextualSpacing/>
              <w:jc w:val="left"/>
              <w:rPr>
                <w:rFonts w:ascii="CG Omega" w:hAnsi="CG Omega"/>
                <w:sz w:val="22"/>
                <w:szCs w:val="22"/>
                <w:lang w:val="pl-PL"/>
              </w:rPr>
            </w:pPr>
            <w:r w:rsidRPr="0084538B">
              <w:rPr>
                <w:rFonts w:ascii="CG Omega" w:hAnsi="CG Omega"/>
                <w:sz w:val="22"/>
                <w:szCs w:val="22"/>
                <w:lang w:val="pl-PL"/>
              </w:rPr>
              <w:t xml:space="preserve">Rozwiązanie musi umożliwiać utworzenie serwisów informacyjnych do publikacji w </w:t>
            </w:r>
            <w:proofErr w:type="spellStart"/>
            <w:r w:rsidRPr="0084538B">
              <w:rPr>
                <w:rFonts w:ascii="CG Omega" w:hAnsi="CG Omega"/>
                <w:sz w:val="22"/>
                <w:szCs w:val="22"/>
                <w:lang w:val="pl-PL"/>
              </w:rPr>
              <w:t>infomatach</w:t>
            </w:r>
            <w:proofErr w:type="spellEnd"/>
            <w:r w:rsidRPr="0084538B">
              <w:rPr>
                <w:rFonts w:ascii="CG Omega" w:hAnsi="CG Omega"/>
                <w:sz w:val="22"/>
                <w:szCs w:val="22"/>
                <w:lang w:val="pl-PL"/>
              </w:rPr>
              <w:t xml:space="preserve"> (odrębnie dla Zamawiającego i odrębnie dla jednostek podległych), które będą prezentowały treści m.in. takie jak: informacje o referatach, komórkach organizacyjnych, o osobach i pokojach z możliwością wyszukiwania itp. oraz treści które powinny znajdować się na tablicy ogłoszeniowej - zawartości takich serwisów będzie można wyświetlić na monitorach dotykowych zamontowanych w budynku Zamawiającego, jak i poszczególnych jednostek.</w:t>
            </w:r>
          </w:p>
          <w:p w14:paraId="3B86B423" w14:textId="77777777" w:rsidR="009F71D7" w:rsidRPr="0084538B" w:rsidRDefault="009F71D7" w:rsidP="0084538B">
            <w:pPr>
              <w:spacing w:line="20" w:lineRule="atLeast"/>
              <w:rPr>
                <w:rFonts w:ascii="CG Omega" w:hAnsi="CG Omega"/>
                <w:sz w:val="22"/>
                <w:szCs w:val="22"/>
                <w:lang w:val="pl-PL"/>
              </w:rPr>
            </w:pPr>
          </w:p>
          <w:p w14:paraId="39B963FA"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sz w:val="22"/>
                <w:szCs w:val="22"/>
                <w:lang w:val="pl-PL"/>
              </w:rPr>
              <w:t>Pozostałe funkcjonalności:</w:t>
            </w:r>
          </w:p>
          <w:p w14:paraId="183D4FAE"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Opcje zmiany kontrastu i udogodniania dla osób z niepełnosprawnościami, w tym możliwość włączenia/ wyłączenia czytania strony,</w:t>
            </w:r>
          </w:p>
          <w:p w14:paraId="0326823C"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Konta administratora i redaktorów (możliwość tworzenia wielu redaktorów z przypisaniem im uprawnień).</w:t>
            </w:r>
          </w:p>
          <w:p w14:paraId="775ED7DD"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Możliwość dodawania banerów z przekierowaniem.</w:t>
            </w:r>
          </w:p>
          <w:p w14:paraId="0C8C2F9A"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Kalendarz wydarzeń.</w:t>
            </w:r>
          </w:p>
          <w:p w14:paraId="790AEA27"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 xml:space="preserve">Formularz kontaktowy z zabezpieczeniami przed robotami typu </w:t>
            </w:r>
            <w:proofErr w:type="spellStart"/>
            <w:r w:rsidRPr="0084538B">
              <w:rPr>
                <w:rFonts w:ascii="CG Omega" w:hAnsi="CG Omega"/>
                <w:sz w:val="22"/>
                <w:szCs w:val="22"/>
                <w:lang w:val="pl-PL"/>
              </w:rPr>
              <w:t>Captcha</w:t>
            </w:r>
            <w:proofErr w:type="spellEnd"/>
            <w:r w:rsidRPr="0084538B">
              <w:rPr>
                <w:rFonts w:ascii="CG Omega" w:hAnsi="CG Omega"/>
                <w:sz w:val="22"/>
                <w:szCs w:val="22"/>
                <w:lang w:val="pl-PL"/>
              </w:rPr>
              <w:t>,</w:t>
            </w:r>
          </w:p>
          <w:p w14:paraId="32C5D7C0"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Mechanizm wyskakującego okienka (pop-</w:t>
            </w:r>
            <w:proofErr w:type="spellStart"/>
            <w:r w:rsidRPr="0084538B">
              <w:rPr>
                <w:rFonts w:ascii="CG Omega" w:hAnsi="CG Omega"/>
                <w:sz w:val="22"/>
                <w:szCs w:val="22"/>
                <w:lang w:val="pl-PL"/>
              </w:rPr>
              <w:t>up</w:t>
            </w:r>
            <w:proofErr w:type="spellEnd"/>
            <w:r w:rsidRPr="0084538B">
              <w:rPr>
                <w:rFonts w:ascii="CG Omega" w:hAnsi="CG Omega"/>
                <w:sz w:val="22"/>
                <w:szCs w:val="22"/>
                <w:lang w:val="pl-PL"/>
              </w:rPr>
              <w:t xml:space="preserve"> inny niż informacja o </w:t>
            </w:r>
            <w:proofErr w:type="spellStart"/>
            <w:r w:rsidRPr="0084538B">
              <w:rPr>
                <w:rFonts w:ascii="CG Omega" w:hAnsi="CG Omega"/>
                <w:sz w:val="22"/>
                <w:szCs w:val="22"/>
                <w:lang w:val="pl-PL"/>
              </w:rPr>
              <w:t>cookies</w:t>
            </w:r>
            <w:proofErr w:type="spellEnd"/>
            <w:r w:rsidRPr="0084538B">
              <w:rPr>
                <w:rFonts w:ascii="CG Omega" w:hAnsi="CG Omega"/>
                <w:sz w:val="22"/>
                <w:szCs w:val="22"/>
                <w:lang w:val="pl-PL"/>
              </w:rPr>
              <w:t>), np. alertu, ważnej czasowo informacji.</w:t>
            </w:r>
          </w:p>
          <w:p w14:paraId="6AF2A4B5"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Możliwość prowadzenia ankiet.</w:t>
            </w:r>
          </w:p>
          <w:p w14:paraId="79A5AA4A"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Dostęp do statystyki strony, stron i wpisów.</w:t>
            </w:r>
          </w:p>
          <w:p w14:paraId="6382C082"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Samodzielna edycja banera głównego.</w:t>
            </w:r>
          </w:p>
          <w:p w14:paraId="2A201D29"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 xml:space="preserve">Baner główny typu </w:t>
            </w:r>
            <w:proofErr w:type="spellStart"/>
            <w:r w:rsidRPr="0084538B">
              <w:rPr>
                <w:rFonts w:ascii="CG Omega" w:hAnsi="CG Omega"/>
                <w:sz w:val="22"/>
                <w:szCs w:val="22"/>
                <w:lang w:val="pl-PL"/>
              </w:rPr>
              <w:t>slajder</w:t>
            </w:r>
            <w:proofErr w:type="spellEnd"/>
            <w:r w:rsidRPr="0084538B">
              <w:rPr>
                <w:rFonts w:ascii="CG Omega" w:hAnsi="CG Omega"/>
                <w:sz w:val="22"/>
                <w:szCs w:val="22"/>
                <w:lang w:val="pl-PL"/>
              </w:rPr>
              <w:t>.</w:t>
            </w:r>
          </w:p>
          <w:p w14:paraId="2D0B70E2"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Możliwość zamieszczenia filmów z serwisu YouTube we wpisach i na stronach.</w:t>
            </w:r>
          </w:p>
          <w:p w14:paraId="2AF6506A"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Możliwość tworzenia działu i kategorii działu.</w:t>
            </w:r>
          </w:p>
          <w:p w14:paraId="4677C2D5"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Możliwość wyświetlania wybranych kategorii na stronie/ podstronie/ wpisie.</w:t>
            </w:r>
          </w:p>
          <w:p w14:paraId="7B7A346D"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 xml:space="preserve">Tworzenie galerii zdjęć (blog, </w:t>
            </w:r>
            <w:proofErr w:type="spellStart"/>
            <w:r w:rsidRPr="0084538B">
              <w:rPr>
                <w:rFonts w:ascii="CG Omega" w:hAnsi="CG Omega"/>
                <w:sz w:val="22"/>
                <w:szCs w:val="22"/>
                <w:lang w:val="pl-PL"/>
              </w:rPr>
              <w:t>slajder</w:t>
            </w:r>
            <w:proofErr w:type="spellEnd"/>
            <w:r w:rsidRPr="0084538B">
              <w:rPr>
                <w:rFonts w:ascii="CG Omega" w:hAnsi="CG Omega"/>
                <w:sz w:val="22"/>
                <w:szCs w:val="22"/>
                <w:lang w:val="pl-PL"/>
              </w:rPr>
              <w:t>, różne typy).</w:t>
            </w:r>
          </w:p>
          <w:p w14:paraId="1A3A2BA4"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lastRenderedPageBreak/>
              <w:t xml:space="preserve">Możliwość tworzenia folderów i </w:t>
            </w:r>
            <w:proofErr w:type="spellStart"/>
            <w:r w:rsidRPr="0084538B">
              <w:rPr>
                <w:rFonts w:ascii="CG Omega" w:hAnsi="CG Omega"/>
                <w:sz w:val="22"/>
                <w:szCs w:val="22"/>
                <w:lang w:val="pl-PL"/>
              </w:rPr>
              <w:t>sub</w:t>
            </w:r>
            <w:proofErr w:type="spellEnd"/>
            <w:r w:rsidRPr="0084538B">
              <w:rPr>
                <w:rFonts w:ascii="CG Omega" w:hAnsi="CG Omega"/>
                <w:sz w:val="22"/>
                <w:szCs w:val="22"/>
                <w:lang w:val="pl-PL"/>
              </w:rPr>
              <w:t>-folderów w strukturze drzewa w bibliotece multimediów (rok, miesiąc) i eksportowania do niej plików oraz możliwość edycji biblioteki, zarówno pliki multimedialne, jak i tekstowe, aby uzyskać precyzyjną kontrolę nad miejscem zapisywania plików.</w:t>
            </w:r>
          </w:p>
          <w:p w14:paraId="44A8F7BD"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 xml:space="preserve">Możliwość osadzenia map np. </w:t>
            </w:r>
            <w:proofErr w:type="spellStart"/>
            <w:r w:rsidRPr="0084538B">
              <w:rPr>
                <w:rFonts w:ascii="CG Omega" w:hAnsi="CG Omega"/>
                <w:sz w:val="22"/>
                <w:szCs w:val="22"/>
                <w:lang w:val="pl-PL"/>
              </w:rPr>
              <w:t>OpenStreetMap</w:t>
            </w:r>
            <w:proofErr w:type="spellEnd"/>
            <w:r w:rsidRPr="0084538B">
              <w:rPr>
                <w:rFonts w:ascii="CG Omega" w:hAnsi="CG Omega"/>
                <w:sz w:val="22"/>
                <w:szCs w:val="22"/>
                <w:lang w:val="pl-PL"/>
              </w:rPr>
              <w:t>, Google z punktami tematycznymi.</w:t>
            </w:r>
          </w:p>
          <w:p w14:paraId="2134DA3D"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Możliwość zastosowania mechanizmu PUSH, umożliwiającego wysyłanie powiadomienia ze strony WWW, gdy przeglądarka internetowa jest uruchomiona.</w:t>
            </w:r>
          </w:p>
          <w:p w14:paraId="03A52211" w14:textId="77777777" w:rsidR="009F71D7" w:rsidRPr="0084538B" w:rsidRDefault="009F71D7" w:rsidP="0084538B">
            <w:pPr>
              <w:pStyle w:val="Akapitzlist"/>
              <w:widowControl/>
              <w:numPr>
                <w:ilvl w:val="0"/>
                <w:numId w:val="3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Serwis przygotowany pod pozycjonowanie SEO.</w:t>
            </w:r>
          </w:p>
        </w:tc>
      </w:tr>
      <w:tr w:rsidR="009F71D7" w:rsidRPr="0084538B" w14:paraId="1D8A5115" w14:textId="77777777" w:rsidTr="00F01A74">
        <w:tc>
          <w:tcPr>
            <w:tcW w:w="2030" w:type="dxa"/>
            <w:shd w:val="clear" w:color="auto" w:fill="auto"/>
          </w:tcPr>
          <w:p w14:paraId="57CE4D36"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Obowiązki wykonawcy</w:t>
            </w:r>
          </w:p>
        </w:tc>
        <w:tc>
          <w:tcPr>
            <w:tcW w:w="12076" w:type="dxa"/>
          </w:tcPr>
          <w:p w14:paraId="2074E5F6" w14:textId="77777777" w:rsidR="009F71D7" w:rsidRPr="0084538B" w:rsidRDefault="009F71D7" w:rsidP="0084538B">
            <w:pPr>
              <w:pStyle w:val="Akapitzlist"/>
              <w:widowControl/>
              <w:numPr>
                <w:ilvl w:val="0"/>
                <w:numId w:val="192"/>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Wykonawca zobowiązuje się do przygotowania projektu/wizualizacji dla każdej ze stron. Wykonawca zobowiązany jest do stosowania się do uwag Zamawiającego, aż do momentu wyboru finalnej wersji projektu graficznego strony.</w:t>
            </w:r>
          </w:p>
          <w:p w14:paraId="3FA6E3F0" w14:textId="77777777" w:rsidR="009F71D7" w:rsidRPr="0084538B" w:rsidRDefault="009F71D7" w:rsidP="0084538B">
            <w:pPr>
              <w:pStyle w:val="Akapitzlist"/>
              <w:widowControl/>
              <w:numPr>
                <w:ilvl w:val="0"/>
                <w:numId w:val="192"/>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 xml:space="preserve">Do oferowanej strony głównej muszą być wykonane trzy w pełni działające </w:t>
            </w:r>
            <w:proofErr w:type="spellStart"/>
            <w:r w:rsidRPr="0084538B">
              <w:rPr>
                <w:rFonts w:ascii="CG Omega" w:hAnsi="CG Omega" w:cs="Arial"/>
                <w:sz w:val="22"/>
                <w:szCs w:val="22"/>
                <w:lang w:val="pl-PL"/>
              </w:rPr>
              <w:t>klikalne</w:t>
            </w:r>
            <w:proofErr w:type="spellEnd"/>
            <w:r w:rsidRPr="0084538B">
              <w:rPr>
                <w:rFonts w:ascii="CG Omega" w:hAnsi="CG Omega" w:cs="Arial"/>
                <w:sz w:val="22"/>
                <w:szCs w:val="22"/>
                <w:lang w:val="pl-PL"/>
              </w:rPr>
              <w:t xml:space="preserve"> makiety.</w:t>
            </w:r>
          </w:p>
          <w:p w14:paraId="0083324D" w14:textId="77777777" w:rsidR="009F71D7" w:rsidRPr="0084538B" w:rsidRDefault="009F71D7" w:rsidP="0084538B">
            <w:pPr>
              <w:pStyle w:val="Akapitzlist"/>
              <w:widowControl/>
              <w:numPr>
                <w:ilvl w:val="0"/>
                <w:numId w:val="192"/>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Wykonawca zobowiązuje się do wykazania legalności kodu źródłowego strony i prawa do jego używania na podstawie złożonego oświadczenia.</w:t>
            </w:r>
          </w:p>
          <w:p w14:paraId="442D6BB8" w14:textId="77777777" w:rsidR="009F71D7" w:rsidRPr="0084538B" w:rsidRDefault="009F71D7" w:rsidP="0084538B">
            <w:pPr>
              <w:pStyle w:val="Akapitzlist"/>
              <w:widowControl/>
              <w:numPr>
                <w:ilvl w:val="0"/>
                <w:numId w:val="192"/>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Wykonawca jest odpowiedzialny za przeprowadzenie migracji danych ze starego serwisu www Zamawiającego do nowego serwisu po wykonanej modernizacji.</w:t>
            </w:r>
          </w:p>
        </w:tc>
      </w:tr>
      <w:tr w:rsidR="009F71D7" w:rsidRPr="0084538B" w14:paraId="5FCA45E3" w14:textId="77777777" w:rsidTr="00F01A74">
        <w:tc>
          <w:tcPr>
            <w:tcW w:w="2030" w:type="dxa"/>
            <w:shd w:val="clear" w:color="auto" w:fill="auto"/>
          </w:tcPr>
          <w:p w14:paraId="5E554C66"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Okres gwarancji</w:t>
            </w:r>
          </w:p>
        </w:tc>
        <w:tc>
          <w:tcPr>
            <w:tcW w:w="12076" w:type="dxa"/>
          </w:tcPr>
          <w:p w14:paraId="0960C09F" w14:textId="7D9D058A"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Wykonawca udzieli Zamawiającemu </w:t>
            </w:r>
            <w:r w:rsidR="00A2273E" w:rsidRPr="0084538B">
              <w:rPr>
                <w:rFonts w:ascii="CG Omega" w:hAnsi="CG Omega" w:cs="Arial"/>
                <w:sz w:val="22"/>
                <w:szCs w:val="22"/>
                <w:lang w:val="pl-PL"/>
              </w:rPr>
              <w:t>36</w:t>
            </w:r>
            <w:r w:rsidRPr="0084538B">
              <w:rPr>
                <w:rFonts w:ascii="CG Omega" w:hAnsi="CG Omega" w:cs="Arial"/>
                <w:sz w:val="22"/>
                <w:szCs w:val="22"/>
                <w:lang w:val="pl-PL"/>
              </w:rPr>
              <w:t xml:space="preserve"> miesięcy gwarancji na wykonywany przedmiot zamówienia licząc od daty podpisania protokołu odbioru.</w:t>
            </w:r>
          </w:p>
        </w:tc>
      </w:tr>
      <w:tr w:rsidR="009F71D7" w:rsidRPr="0084538B" w14:paraId="14B1A438" w14:textId="77777777" w:rsidTr="00F01A74">
        <w:tc>
          <w:tcPr>
            <w:tcW w:w="2030" w:type="dxa"/>
            <w:shd w:val="clear" w:color="auto" w:fill="auto"/>
          </w:tcPr>
          <w:p w14:paraId="6DE80328"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Szkolenie</w:t>
            </w:r>
          </w:p>
        </w:tc>
        <w:tc>
          <w:tcPr>
            <w:tcW w:w="12076" w:type="dxa"/>
          </w:tcPr>
          <w:p w14:paraId="78CE12BC"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Wykonawca zobowiązuje się do udzielenia wsparcia szkoleniowego z obsługi serwisu internetowego dla każdego administratora strony wyznaczonego przez Zamawiającego przez okres udzielonej gwarancji.</w:t>
            </w:r>
          </w:p>
        </w:tc>
      </w:tr>
      <w:tr w:rsidR="009F71D7" w:rsidRPr="0084538B" w14:paraId="749DCF7B" w14:textId="77777777" w:rsidTr="00F01A74">
        <w:tc>
          <w:tcPr>
            <w:tcW w:w="2030" w:type="dxa"/>
            <w:shd w:val="clear" w:color="auto" w:fill="auto"/>
          </w:tcPr>
          <w:p w14:paraId="7DF5BDCC"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Wsparcie techniczne</w:t>
            </w:r>
          </w:p>
        </w:tc>
        <w:tc>
          <w:tcPr>
            <w:tcW w:w="12076" w:type="dxa"/>
          </w:tcPr>
          <w:p w14:paraId="577F49EC" w14:textId="3F9888C7" w:rsidR="009F71D7" w:rsidRPr="0084538B" w:rsidRDefault="009F71D7" w:rsidP="0084538B">
            <w:pPr>
              <w:pStyle w:val="Akapitzlist"/>
              <w:widowControl/>
              <w:numPr>
                <w:ilvl w:val="0"/>
                <w:numId w:val="35"/>
              </w:numPr>
              <w:spacing w:line="20" w:lineRule="atLeast"/>
              <w:ind w:left="269" w:hanging="269"/>
              <w:contextualSpacing/>
              <w:jc w:val="left"/>
              <w:rPr>
                <w:rFonts w:ascii="CG Omega" w:hAnsi="CG Omega" w:cs="Arial"/>
                <w:sz w:val="22"/>
                <w:szCs w:val="22"/>
                <w:lang w:val="pl-PL"/>
              </w:rPr>
            </w:pPr>
            <w:r w:rsidRPr="0084538B">
              <w:rPr>
                <w:rFonts w:ascii="CG Omega" w:hAnsi="CG Omega" w:cs="Arial"/>
                <w:sz w:val="22"/>
                <w:szCs w:val="22"/>
                <w:lang w:val="pl-PL"/>
              </w:rPr>
              <w:t xml:space="preserve">Wykonawca zapewni opiekę i wsparcie techniczne nad serwisem internetowym na okres zgodny z udzieloną gwarancją, czyli przez okres </w:t>
            </w:r>
            <w:r w:rsidR="00A2273E" w:rsidRPr="0084538B">
              <w:rPr>
                <w:rFonts w:ascii="CG Omega" w:hAnsi="CG Omega" w:cs="Arial"/>
                <w:sz w:val="22"/>
                <w:szCs w:val="22"/>
                <w:lang w:val="pl-PL"/>
              </w:rPr>
              <w:t>36</w:t>
            </w:r>
            <w:r w:rsidRPr="0084538B">
              <w:rPr>
                <w:rFonts w:ascii="CG Omega" w:hAnsi="CG Omega" w:cs="Arial"/>
                <w:sz w:val="22"/>
                <w:szCs w:val="22"/>
                <w:lang w:val="pl-PL"/>
              </w:rPr>
              <w:t xml:space="preserve"> miesięcy. </w:t>
            </w:r>
          </w:p>
          <w:p w14:paraId="4943C4AA" w14:textId="77777777" w:rsidR="009F71D7" w:rsidRPr="0084538B" w:rsidRDefault="009F71D7" w:rsidP="0084538B">
            <w:pPr>
              <w:pStyle w:val="Akapitzlist"/>
              <w:widowControl/>
              <w:numPr>
                <w:ilvl w:val="0"/>
                <w:numId w:val="35"/>
              </w:numPr>
              <w:spacing w:line="20" w:lineRule="atLeast"/>
              <w:ind w:left="269" w:hanging="269"/>
              <w:contextualSpacing/>
              <w:jc w:val="left"/>
              <w:rPr>
                <w:rFonts w:ascii="CG Omega" w:hAnsi="CG Omega" w:cs="Arial"/>
                <w:sz w:val="22"/>
                <w:szCs w:val="22"/>
                <w:lang w:val="pl-PL"/>
              </w:rPr>
            </w:pPr>
            <w:r w:rsidRPr="0084538B">
              <w:rPr>
                <w:rFonts w:ascii="CG Omega" w:hAnsi="CG Omega" w:cs="Arial"/>
                <w:sz w:val="22"/>
                <w:szCs w:val="22"/>
                <w:lang w:val="pl-PL"/>
              </w:rPr>
              <w:t>Wykonawca zobowiązuje się do udzielenia nieodpłatnego wsparcia technicznego przez okres obowiązywania gwarancji dla wszystkich administratorów portalu w okresie gwarancyjnym. Wsparcie będzie obejmować pomoc w zakresie konfiguracji strony, aktualizacji (</w:t>
            </w:r>
            <w:proofErr w:type="spellStart"/>
            <w:r w:rsidRPr="0084538B">
              <w:rPr>
                <w:rFonts w:ascii="CG Omega" w:hAnsi="CG Omega" w:cs="Arial"/>
                <w:sz w:val="22"/>
                <w:szCs w:val="22"/>
                <w:lang w:val="pl-PL"/>
              </w:rPr>
              <w:t>upgrade</w:t>
            </w:r>
            <w:proofErr w:type="spellEnd"/>
            <w:r w:rsidRPr="0084538B">
              <w:rPr>
                <w:rFonts w:ascii="CG Omega" w:hAnsi="CG Omega" w:cs="Arial"/>
                <w:sz w:val="22"/>
                <w:szCs w:val="22"/>
                <w:lang w:val="pl-PL"/>
              </w:rPr>
              <w:t xml:space="preserve">) oprogramowania strony www, jej modułów, </w:t>
            </w:r>
            <w:proofErr w:type="spellStart"/>
            <w:r w:rsidRPr="0084538B">
              <w:rPr>
                <w:rFonts w:ascii="CG Omega" w:hAnsi="CG Omega" w:cs="Arial"/>
                <w:sz w:val="22"/>
                <w:szCs w:val="22"/>
                <w:lang w:val="pl-PL"/>
              </w:rPr>
              <w:t>pluginów</w:t>
            </w:r>
            <w:proofErr w:type="spellEnd"/>
            <w:r w:rsidRPr="0084538B">
              <w:rPr>
                <w:rFonts w:ascii="CG Omega" w:hAnsi="CG Omega" w:cs="Arial"/>
                <w:sz w:val="22"/>
                <w:szCs w:val="22"/>
                <w:lang w:val="pl-PL"/>
              </w:rPr>
              <w:t>, wtyczek, motywu graficznego oraz wsparcie w poprawnej pracy z systemami CMS.</w:t>
            </w:r>
          </w:p>
          <w:p w14:paraId="47DC971B" w14:textId="77777777" w:rsidR="009F71D7" w:rsidRPr="0084538B" w:rsidRDefault="009F71D7" w:rsidP="0084538B">
            <w:pPr>
              <w:pStyle w:val="Akapitzlist"/>
              <w:widowControl/>
              <w:numPr>
                <w:ilvl w:val="0"/>
                <w:numId w:val="35"/>
              </w:numPr>
              <w:spacing w:line="20" w:lineRule="atLeast"/>
              <w:ind w:left="269" w:hanging="269"/>
              <w:contextualSpacing/>
              <w:jc w:val="left"/>
              <w:rPr>
                <w:rFonts w:ascii="CG Omega" w:hAnsi="CG Omega" w:cs="Arial"/>
                <w:sz w:val="22"/>
                <w:szCs w:val="22"/>
                <w:lang w:val="pl-PL"/>
              </w:rPr>
            </w:pPr>
            <w:r w:rsidRPr="0084538B">
              <w:rPr>
                <w:rFonts w:ascii="CG Omega" w:hAnsi="CG Omega" w:cs="Arial"/>
                <w:sz w:val="22"/>
                <w:szCs w:val="22"/>
                <w:lang w:val="pl-PL"/>
              </w:rPr>
              <w:t>Wykonawca zobowiązuje się do nieodpłatnego usuwania powstałych w okresie gwarancyjnym usterek w terminie 24 godzin roboczych od chwili przekazania informacji o usterce przez Zamawiającego lub dowolnego administratora Zamawiającego, natomiast w przypadku jeżeli usunięcie błędu wymaga uzasadnionego nakładu pracy przekraczającego 24 godziny Wykonawca zobowiązany jest powiadomić Zamawiającego o planowanym terminie usunięcia usterki.</w:t>
            </w:r>
          </w:p>
        </w:tc>
      </w:tr>
      <w:tr w:rsidR="009F71D7" w:rsidRPr="0084538B" w14:paraId="15E7BACA" w14:textId="77777777" w:rsidTr="00F01A74">
        <w:tc>
          <w:tcPr>
            <w:tcW w:w="2030" w:type="dxa"/>
            <w:shd w:val="clear" w:color="auto" w:fill="auto"/>
          </w:tcPr>
          <w:p w14:paraId="652D985E" w14:textId="194D9CAC" w:rsidR="009F71D7" w:rsidRPr="0084538B" w:rsidRDefault="00925477" w:rsidP="0084538B">
            <w:pPr>
              <w:spacing w:line="20" w:lineRule="atLeast"/>
              <w:rPr>
                <w:rFonts w:ascii="CG Omega" w:hAnsi="CG Omega" w:cs="Arial"/>
                <w:sz w:val="22"/>
                <w:szCs w:val="22"/>
                <w:lang w:val="pl-PL"/>
              </w:rPr>
            </w:pPr>
            <w:r w:rsidRPr="0084538B">
              <w:rPr>
                <w:rFonts w:ascii="CG Omega" w:hAnsi="CG Omega" w:cs="Arial"/>
                <w:sz w:val="22"/>
                <w:szCs w:val="22"/>
                <w:lang w:val="pl-PL"/>
              </w:rPr>
              <w:t>Obowiązki Zamawiającego</w:t>
            </w:r>
          </w:p>
        </w:tc>
        <w:tc>
          <w:tcPr>
            <w:tcW w:w="12076" w:type="dxa"/>
          </w:tcPr>
          <w:p w14:paraId="4C0F36E9" w14:textId="77777777" w:rsidR="009F71D7" w:rsidRPr="0084538B" w:rsidRDefault="009F71D7" w:rsidP="0084538B">
            <w:pPr>
              <w:pStyle w:val="Akapitzlist"/>
              <w:widowControl/>
              <w:numPr>
                <w:ilvl w:val="0"/>
                <w:numId w:val="34"/>
              </w:numPr>
              <w:spacing w:line="20" w:lineRule="atLeast"/>
              <w:ind w:left="269" w:hanging="283"/>
              <w:contextualSpacing/>
              <w:jc w:val="left"/>
              <w:rPr>
                <w:rFonts w:ascii="CG Omega" w:hAnsi="CG Omega" w:cs="Arial"/>
                <w:sz w:val="22"/>
                <w:szCs w:val="22"/>
                <w:lang w:val="pl-PL"/>
              </w:rPr>
            </w:pPr>
            <w:r w:rsidRPr="0084538B">
              <w:rPr>
                <w:rFonts w:ascii="CG Omega" w:hAnsi="CG Omega" w:cs="Arial"/>
                <w:sz w:val="22"/>
                <w:szCs w:val="22"/>
                <w:lang w:val="pl-PL"/>
              </w:rPr>
              <w:t>Odnowienie posiadanych domen lub zakup nowych domen.</w:t>
            </w:r>
          </w:p>
          <w:p w14:paraId="7EBA5DAF" w14:textId="77777777" w:rsidR="009F71D7" w:rsidRPr="0084538B" w:rsidRDefault="009F71D7" w:rsidP="0084538B">
            <w:pPr>
              <w:pStyle w:val="Akapitzlist"/>
              <w:widowControl/>
              <w:numPr>
                <w:ilvl w:val="0"/>
                <w:numId w:val="34"/>
              </w:numPr>
              <w:spacing w:line="20" w:lineRule="atLeast"/>
              <w:ind w:left="269" w:hanging="283"/>
              <w:contextualSpacing/>
              <w:jc w:val="left"/>
              <w:rPr>
                <w:rFonts w:ascii="CG Omega" w:hAnsi="CG Omega" w:cs="Arial"/>
                <w:sz w:val="22"/>
                <w:szCs w:val="22"/>
                <w:lang w:val="pl-PL"/>
              </w:rPr>
            </w:pPr>
            <w:r w:rsidRPr="0084538B">
              <w:rPr>
                <w:rFonts w:ascii="CG Omega" w:hAnsi="CG Omega" w:cs="Arial"/>
                <w:sz w:val="22"/>
                <w:szCs w:val="22"/>
                <w:lang w:val="pl-PL"/>
              </w:rPr>
              <w:t>Odnowienie posiadanych certyfikatów SSL lub zakup nowych certyfikatów SSL.</w:t>
            </w:r>
          </w:p>
          <w:p w14:paraId="45CAF361" w14:textId="36D39990" w:rsidR="009F71D7" w:rsidRPr="0084538B" w:rsidRDefault="000517B6" w:rsidP="0084538B">
            <w:pPr>
              <w:pStyle w:val="Akapitzlist"/>
              <w:widowControl/>
              <w:numPr>
                <w:ilvl w:val="0"/>
                <w:numId w:val="34"/>
              </w:numPr>
              <w:spacing w:line="20" w:lineRule="atLeast"/>
              <w:ind w:left="269" w:hanging="283"/>
              <w:contextualSpacing/>
              <w:jc w:val="left"/>
              <w:rPr>
                <w:rFonts w:ascii="CG Omega" w:hAnsi="CG Omega" w:cs="Arial"/>
                <w:sz w:val="22"/>
                <w:szCs w:val="22"/>
                <w:lang w:val="pl-PL"/>
              </w:rPr>
            </w:pPr>
            <w:r w:rsidRPr="0084538B">
              <w:rPr>
                <w:rFonts w:ascii="CG Omega" w:hAnsi="CG Omega" w:cs="Arial"/>
                <w:sz w:val="22"/>
                <w:szCs w:val="22"/>
                <w:lang w:val="pl-PL"/>
              </w:rPr>
              <w:lastRenderedPageBreak/>
              <w:t>Zapewnienie dostępu do konta na serwerze hostingowym zgodnym z wymaganiami stawianymi dla strony www.</w:t>
            </w:r>
          </w:p>
        </w:tc>
      </w:tr>
    </w:tbl>
    <w:p w14:paraId="75F59618" w14:textId="77777777" w:rsidR="009F71D7" w:rsidRPr="0084538B" w:rsidRDefault="009F71D7" w:rsidP="0084538B">
      <w:pPr>
        <w:autoSpaceDE w:val="0"/>
        <w:autoSpaceDN w:val="0"/>
        <w:adjustRightInd w:val="0"/>
        <w:spacing w:line="20" w:lineRule="atLeast"/>
        <w:rPr>
          <w:rFonts w:ascii="CG Omega" w:hAnsi="CG Omega" w:cs="Arial"/>
          <w:highlight w:val="yellow"/>
        </w:rPr>
      </w:pPr>
    </w:p>
    <w:p w14:paraId="698C1831" w14:textId="77777777" w:rsidR="009F71D7" w:rsidRPr="0084538B" w:rsidRDefault="009F71D7" w:rsidP="0084538B">
      <w:pPr>
        <w:pStyle w:val="Nagwek1"/>
        <w:spacing w:before="0" w:after="0" w:line="20" w:lineRule="atLeast"/>
        <w:rPr>
          <w:rFonts w:cs="Arial"/>
          <w:sz w:val="22"/>
          <w:szCs w:val="22"/>
        </w:rPr>
      </w:pPr>
      <w:r w:rsidRPr="0084538B">
        <w:rPr>
          <w:rFonts w:cs="Arial"/>
          <w:sz w:val="22"/>
          <w:szCs w:val="22"/>
        </w:rPr>
        <w:t>Modernizacja Biuletynu Informacji Publicznej</w:t>
      </w:r>
    </w:p>
    <w:tbl>
      <w:tblPr>
        <w:tblStyle w:val="Tabela-Siatka"/>
        <w:tblW w:w="14106" w:type="dxa"/>
        <w:tblLook w:val="04A0" w:firstRow="1" w:lastRow="0" w:firstColumn="1" w:lastColumn="0" w:noHBand="0" w:noVBand="1"/>
      </w:tblPr>
      <w:tblGrid>
        <w:gridCol w:w="2030"/>
        <w:gridCol w:w="12076"/>
      </w:tblGrid>
      <w:tr w:rsidR="009F71D7" w:rsidRPr="0084538B" w14:paraId="046761A9" w14:textId="77777777" w:rsidTr="00F01A74">
        <w:trPr>
          <w:trHeight w:val="702"/>
        </w:trPr>
        <w:tc>
          <w:tcPr>
            <w:tcW w:w="2030" w:type="dxa"/>
            <w:shd w:val="clear" w:color="auto" w:fill="9CC2E5" w:themeFill="accent1" w:themeFillTint="99"/>
          </w:tcPr>
          <w:p w14:paraId="3E890B35" w14:textId="21BE19D9" w:rsidR="009F71D7" w:rsidRPr="0084538B" w:rsidRDefault="003C07F2" w:rsidP="0084538B">
            <w:pPr>
              <w:spacing w:line="20" w:lineRule="atLeast"/>
              <w:jc w:val="center"/>
              <w:rPr>
                <w:rFonts w:ascii="CG Omega" w:hAnsi="CG Omega" w:cs="Arial"/>
                <w:b/>
                <w:bCs/>
                <w:sz w:val="22"/>
                <w:szCs w:val="22"/>
                <w:lang w:val="pl-PL"/>
              </w:rPr>
            </w:pPr>
            <w:r w:rsidRPr="0084538B">
              <w:rPr>
                <w:rFonts w:ascii="CG Omega" w:hAnsi="CG Omega" w:cs="Arial"/>
                <w:b/>
                <w:bCs/>
                <w:sz w:val="22"/>
                <w:szCs w:val="22"/>
                <w:lang w:val="pl-PL"/>
              </w:rPr>
              <w:t>Kryterium</w:t>
            </w:r>
          </w:p>
        </w:tc>
        <w:tc>
          <w:tcPr>
            <w:tcW w:w="12076" w:type="dxa"/>
            <w:shd w:val="clear" w:color="auto" w:fill="9CC2E5" w:themeFill="accent1" w:themeFillTint="99"/>
          </w:tcPr>
          <w:p w14:paraId="2A7FD050" w14:textId="77777777" w:rsidR="009F71D7" w:rsidRPr="0084538B" w:rsidRDefault="009F71D7" w:rsidP="0084538B">
            <w:pPr>
              <w:spacing w:line="20" w:lineRule="atLeast"/>
              <w:jc w:val="center"/>
              <w:rPr>
                <w:rFonts w:ascii="CG Omega" w:hAnsi="CG Omega" w:cs="Arial"/>
                <w:sz w:val="22"/>
                <w:szCs w:val="22"/>
                <w:lang w:val="pl-PL"/>
              </w:rPr>
            </w:pPr>
            <w:r w:rsidRPr="0084538B">
              <w:rPr>
                <w:rFonts w:ascii="CG Omega" w:hAnsi="CG Omega" w:cs="Arial"/>
                <w:b/>
                <w:bCs/>
                <w:sz w:val="22"/>
                <w:szCs w:val="22"/>
                <w:lang w:val="pl-PL"/>
              </w:rPr>
              <w:t>Wymagane minimalne parametry techniczne lub wymagania funkcjonalne</w:t>
            </w:r>
          </w:p>
        </w:tc>
      </w:tr>
      <w:tr w:rsidR="009F71D7" w:rsidRPr="0084538B" w14:paraId="721DC7EA" w14:textId="77777777" w:rsidTr="00F01A74">
        <w:tc>
          <w:tcPr>
            <w:tcW w:w="2030" w:type="dxa"/>
            <w:shd w:val="clear" w:color="auto" w:fill="auto"/>
          </w:tcPr>
          <w:p w14:paraId="0D1A46A5" w14:textId="77777777" w:rsidR="009F71D7" w:rsidRPr="0084538B" w:rsidRDefault="009F71D7" w:rsidP="0084538B">
            <w:pPr>
              <w:spacing w:line="20" w:lineRule="atLeast"/>
              <w:rPr>
                <w:rFonts w:ascii="CG Omega" w:hAnsi="CG Omega" w:cs="Arial"/>
                <w:color w:val="FF0000"/>
                <w:sz w:val="22"/>
                <w:szCs w:val="22"/>
                <w:lang w:val="pl-PL"/>
              </w:rPr>
            </w:pPr>
            <w:r w:rsidRPr="0084538B">
              <w:rPr>
                <w:rFonts w:ascii="CG Omega" w:hAnsi="CG Omega" w:cs="Arial"/>
                <w:sz w:val="22"/>
                <w:szCs w:val="22"/>
                <w:lang w:val="pl-PL"/>
              </w:rPr>
              <w:t>Wymagania ogólne</w:t>
            </w:r>
          </w:p>
        </w:tc>
        <w:tc>
          <w:tcPr>
            <w:tcW w:w="12076" w:type="dxa"/>
          </w:tcPr>
          <w:p w14:paraId="4414EEE6"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Modernizacja Biuletynu Informacji Publicznej polega na dostosowaniu BIP do standardu WCAG 2.2. , w tym na zaprojektowaniu i uruchomieniu BIP wraz z przeniesieniem treści z bieżącego BIP do BIP po modernizacji oraz z zachowaniem dotychczasowej domeny bip.wiazownica.com</w:t>
            </w:r>
          </w:p>
        </w:tc>
      </w:tr>
      <w:tr w:rsidR="009F71D7" w:rsidRPr="0084538B" w14:paraId="7FE119EF" w14:textId="77777777" w:rsidTr="00F01A74">
        <w:tc>
          <w:tcPr>
            <w:tcW w:w="2030" w:type="dxa"/>
            <w:shd w:val="clear" w:color="auto" w:fill="auto"/>
          </w:tcPr>
          <w:p w14:paraId="7B8B5E74"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Ilość jednostek</w:t>
            </w:r>
          </w:p>
        </w:tc>
        <w:tc>
          <w:tcPr>
            <w:tcW w:w="12076" w:type="dxa"/>
          </w:tcPr>
          <w:p w14:paraId="2CB3917C"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Modernizacja obejmuje BIP Urzędu Gminy oraz BIP dwóch jednostek podległych.</w:t>
            </w:r>
          </w:p>
        </w:tc>
      </w:tr>
      <w:tr w:rsidR="009F71D7" w:rsidRPr="0084538B" w14:paraId="51F3E9EB" w14:textId="77777777" w:rsidTr="00F01A74">
        <w:tc>
          <w:tcPr>
            <w:tcW w:w="2030" w:type="dxa"/>
            <w:shd w:val="clear" w:color="auto" w:fill="auto"/>
          </w:tcPr>
          <w:p w14:paraId="79ACE87F" w14:textId="77777777" w:rsidR="009F71D7" w:rsidRPr="0084538B" w:rsidRDefault="009F71D7" w:rsidP="0084538B">
            <w:pPr>
              <w:spacing w:line="20" w:lineRule="atLeast"/>
              <w:rPr>
                <w:rFonts w:ascii="CG Omega" w:hAnsi="CG Omega" w:cs="Arial"/>
                <w:color w:val="FF0000"/>
                <w:sz w:val="22"/>
                <w:szCs w:val="22"/>
                <w:lang w:val="pl-PL"/>
              </w:rPr>
            </w:pPr>
            <w:r w:rsidRPr="0084538B">
              <w:rPr>
                <w:rFonts w:ascii="CG Omega" w:hAnsi="CG Omega" w:cs="Arial"/>
                <w:sz w:val="22"/>
                <w:szCs w:val="22"/>
                <w:lang w:val="pl-PL"/>
              </w:rPr>
              <w:t>Wymagania podstawowe</w:t>
            </w:r>
          </w:p>
        </w:tc>
        <w:tc>
          <w:tcPr>
            <w:tcW w:w="12076" w:type="dxa"/>
          </w:tcPr>
          <w:p w14:paraId="796047F2"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Zmodernizowany BIP musi być:</w:t>
            </w:r>
          </w:p>
          <w:p w14:paraId="7DB4F9D5" w14:textId="77777777" w:rsidR="009F71D7" w:rsidRPr="0084538B" w:rsidRDefault="009F71D7" w:rsidP="0084538B">
            <w:pPr>
              <w:pStyle w:val="Akapitzlist"/>
              <w:widowControl/>
              <w:numPr>
                <w:ilvl w:val="0"/>
                <w:numId w:val="193"/>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 xml:space="preserve">zgodny z normą Web Content Accessibility </w:t>
            </w:r>
            <w:proofErr w:type="spellStart"/>
            <w:r w:rsidRPr="0084538B">
              <w:rPr>
                <w:rFonts w:ascii="CG Omega" w:hAnsi="CG Omega" w:cs="Arial"/>
                <w:sz w:val="22"/>
                <w:szCs w:val="22"/>
                <w:lang w:val="pl-PL"/>
              </w:rPr>
              <w:t>Guidelines</w:t>
            </w:r>
            <w:proofErr w:type="spellEnd"/>
            <w:r w:rsidRPr="0084538B">
              <w:rPr>
                <w:rFonts w:ascii="CG Omega" w:hAnsi="CG Omega" w:cs="Arial"/>
                <w:sz w:val="22"/>
                <w:szCs w:val="22"/>
                <w:lang w:val="pl-PL"/>
              </w:rPr>
              <w:t xml:space="preserve"> (WCAG) w wersji 2.2</w:t>
            </w:r>
          </w:p>
          <w:p w14:paraId="22E16860" w14:textId="77777777" w:rsidR="009F71D7" w:rsidRPr="0084538B" w:rsidRDefault="009F71D7" w:rsidP="0084538B">
            <w:pPr>
              <w:pStyle w:val="Akapitzlist"/>
              <w:widowControl/>
              <w:numPr>
                <w:ilvl w:val="0"/>
                <w:numId w:val="193"/>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zgodny z rozporządzeniem o minimalnych wymaganiach dla BIP</w:t>
            </w:r>
          </w:p>
          <w:p w14:paraId="3C6DF86D" w14:textId="77777777" w:rsidR="009F71D7" w:rsidRPr="0084538B" w:rsidRDefault="009F71D7" w:rsidP="0084538B">
            <w:pPr>
              <w:pStyle w:val="Akapitzlist"/>
              <w:widowControl/>
              <w:numPr>
                <w:ilvl w:val="0"/>
                <w:numId w:val="193"/>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zabezpieczony w całości szyfrowaniem z użyciem certyfikatu SSL.</w:t>
            </w:r>
          </w:p>
          <w:p w14:paraId="61E0475C" w14:textId="77777777" w:rsidR="009F71D7" w:rsidRPr="0084538B" w:rsidRDefault="009F71D7" w:rsidP="0084538B">
            <w:pPr>
              <w:pStyle w:val="Akapitzlist"/>
              <w:widowControl/>
              <w:numPr>
                <w:ilvl w:val="0"/>
                <w:numId w:val="193"/>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odporny na próby uzyskania dostępu poprzez znane formy włamań, stosować wyrażenia regularne w formularzach, stosować bezpieczne połączenia oparte o protokół SSL, tam gdzie jest to niezbędne, odporność na zmiany treści za pomocą specjalnych skryptów i manipulacji w zapytaniach do bazy danych.</w:t>
            </w:r>
          </w:p>
          <w:p w14:paraId="741E857C" w14:textId="77777777" w:rsidR="009F71D7" w:rsidRPr="0084538B" w:rsidRDefault="009F71D7" w:rsidP="0084538B">
            <w:pPr>
              <w:pStyle w:val="Akapitzlist"/>
              <w:widowControl/>
              <w:numPr>
                <w:ilvl w:val="0"/>
                <w:numId w:val="193"/>
              </w:numPr>
              <w:spacing w:line="20" w:lineRule="atLeast"/>
              <w:ind w:left="266" w:hanging="266"/>
              <w:contextualSpacing/>
              <w:jc w:val="left"/>
              <w:rPr>
                <w:rFonts w:ascii="CG Omega" w:hAnsi="CG Omega" w:cs="Arial"/>
                <w:color w:val="FF0000"/>
                <w:sz w:val="22"/>
                <w:szCs w:val="22"/>
                <w:lang w:val="pl-PL"/>
              </w:rPr>
            </w:pPr>
            <w:r w:rsidRPr="0084538B">
              <w:rPr>
                <w:rFonts w:ascii="CG Omega" w:hAnsi="CG Omega" w:cs="Arial"/>
                <w:sz w:val="22"/>
                <w:szCs w:val="22"/>
                <w:lang w:val="pl-PL"/>
              </w:rPr>
              <w:t>BIP musi być responsywny, strony automatycznie muszą się dostosowywać do wielkości ekranu, na którym są wyświetlane.</w:t>
            </w:r>
          </w:p>
        </w:tc>
      </w:tr>
      <w:tr w:rsidR="009F71D7" w:rsidRPr="0084538B" w14:paraId="3F6BB1C7" w14:textId="77777777" w:rsidTr="00F01A74">
        <w:tc>
          <w:tcPr>
            <w:tcW w:w="2030" w:type="dxa"/>
            <w:shd w:val="clear" w:color="auto" w:fill="auto"/>
          </w:tcPr>
          <w:p w14:paraId="1561D096" w14:textId="77777777" w:rsidR="009F71D7" w:rsidRPr="0084538B" w:rsidRDefault="009F71D7" w:rsidP="0084538B">
            <w:pPr>
              <w:spacing w:line="20" w:lineRule="atLeast"/>
              <w:rPr>
                <w:rFonts w:ascii="CG Omega" w:hAnsi="CG Omega" w:cs="Arial"/>
                <w:color w:val="FF0000"/>
                <w:sz w:val="22"/>
                <w:szCs w:val="22"/>
                <w:lang w:val="pl-PL"/>
              </w:rPr>
            </w:pPr>
            <w:r w:rsidRPr="0084538B">
              <w:rPr>
                <w:rFonts w:ascii="CG Omega" w:hAnsi="CG Omega" w:cs="Arial"/>
                <w:sz w:val="22"/>
                <w:szCs w:val="22"/>
                <w:lang w:val="pl-PL"/>
              </w:rPr>
              <w:t>Funkcjonalności</w:t>
            </w:r>
          </w:p>
        </w:tc>
        <w:tc>
          <w:tcPr>
            <w:tcW w:w="12076" w:type="dxa"/>
          </w:tcPr>
          <w:p w14:paraId="648BD9C4"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sz w:val="22"/>
                <w:szCs w:val="22"/>
                <w:lang w:val="pl-PL"/>
              </w:rPr>
              <w:t>Rozwiązanie musi posiadać co najmniej następujące funkcjonalności:</w:t>
            </w:r>
          </w:p>
          <w:p w14:paraId="642E14C9"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Logowanie.</w:t>
            </w:r>
          </w:p>
          <w:p w14:paraId="56E04207"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Resetowanie hasła.</w:t>
            </w:r>
          </w:p>
          <w:p w14:paraId="7451ECAB"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Pulpit dostępny po zalogowaniu, który przedstawia ostatnio dodane posty oraz wydarzenia.</w:t>
            </w:r>
          </w:p>
          <w:p w14:paraId="05F14C11"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Lista wpisów.</w:t>
            </w:r>
          </w:p>
          <w:p w14:paraId="14FFEA0A"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Wymagana możliwość dodawania wpisów w zakresie:</w:t>
            </w:r>
          </w:p>
          <w:p w14:paraId="38C24E83" w14:textId="77777777" w:rsidR="009F71D7" w:rsidRPr="0084538B" w:rsidRDefault="009F71D7" w:rsidP="0084538B">
            <w:pPr>
              <w:pStyle w:val="Akapitzlist"/>
              <w:widowControl/>
              <w:numPr>
                <w:ilvl w:val="0"/>
                <w:numId w:val="42"/>
              </w:numPr>
              <w:spacing w:line="20" w:lineRule="atLeast"/>
              <w:contextualSpacing/>
              <w:jc w:val="left"/>
              <w:rPr>
                <w:rFonts w:ascii="CG Omega" w:hAnsi="CG Omega"/>
                <w:sz w:val="22"/>
                <w:szCs w:val="22"/>
                <w:lang w:val="pl-PL"/>
              </w:rPr>
            </w:pPr>
            <w:r w:rsidRPr="0084538B">
              <w:rPr>
                <w:rFonts w:ascii="CG Omega" w:hAnsi="CG Omega"/>
                <w:sz w:val="22"/>
                <w:szCs w:val="22"/>
                <w:lang w:val="pl-PL"/>
              </w:rPr>
              <w:t>Tytuł,</w:t>
            </w:r>
          </w:p>
          <w:p w14:paraId="114AB901" w14:textId="77777777" w:rsidR="009F71D7" w:rsidRPr="0084538B" w:rsidRDefault="009F71D7" w:rsidP="0084538B">
            <w:pPr>
              <w:pStyle w:val="Akapitzlist"/>
              <w:widowControl/>
              <w:numPr>
                <w:ilvl w:val="0"/>
                <w:numId w:val="42"/>
              </w:numPr>
              <w:spacing w:line="20" w:lineRule="atLeast"/>
              <w:contextualSpacing/>
              <w:jc w:val="left"/>
              <w:rPr>
                <w:rFonts w:ascii="CG Omega" w:hAnsi="CG Omega"/>
                <w:sz w:val="22"/>
                <w:szCs w:val="22"/>
                <w:lang w:val="pl-PL"/>
              </w:rPr>
            </w:pPr>
            <w:r w:rsidRPr="0084538B">
              <w:rPr>
                <w:rFonts w:ascii="CG Omega" w:hAnsi="CG Omega"/>
                <w:sz w:val="22"/>
                <w:szCs w:val="22"/>
                <w:lang w:val="pl-PL"/>
              </w:rPr>
              <w:t>Jednostka,</w:t>
            </w:r>
          </w:p>
          <w:p w14:paraId="7AA824CA" w14:textId="77777777" w:rsidR="009F71D7" w:rsidRPr="0084538B" w:rsidRDefault="009F71D7" w:rsidP="0084538B">
            <w:pPr>
              <w:pStyle w:val="Akapitzlist"/>
              <w:widowControl/>
              <w:numPr>
                <w:ilvl w:val="0"/>
                <w:numId w:val="42"/>
              </w:numPr>
              <w:spacing w:line="20" w:lineRule="atLeast"/>
              <w:contextualSpacing/>
              <w:jc w:val="left"/>
              <w:rPr>
                <w:rFonts w:ascii="CG Omega" w:hAnsi="CG Omega"/>
                <w:sz w:val="22"/>
                <w:szCs w:val="22"/>
                <w:lang w:val="pl-PL"/>
              </w:rPr>
            </w:pPr>
            <w:r w:rsidRPr="0084538B">
              <w:rPr>
                <w:rFonts w:ascii="CG Omega" w:hAnsi="CG Omega"/>
                <w:sz w:val="22"/>
                <w:szCs w:val="22"/>
                <w:lang w:val="pl-PL"/>
              </w:rPr>
              <w:t>Kategoria,</w:t>
            </w:r>
          </w:p>
          <w:p w14:paraId="1F9859E3" w14:textId="77777777" w:rsidR="009F71D7" w:rsidRPr="0084538B" w:rsidRDefault="009F71D7" w:rsidP="0084538B">
            <w:pPr>
              <w:pStyle w:val="Akapitzlist"/>
              <w:widowControl/>
              <w:numPr>
                <w:ilvl w:val="0"/>
                <w:numId w:val="42"/>
              </w:numPr>
              <w:spacing w:line="20" w:lineRule="atLeast"/>
              <w:contextualSpacing/>
              <w:jc w:val="left"/>
              <w:rPr>
                <w:rFonts w:ascii="CG Omega" w:hAnsi="CG Omega"/>
                <w:sz w:val="22"/>
                <w:szCs w:val="22"/>
                <w:lang w:val="pl-PL"/>
              </w:rPr>
            </w:pPr>
            <w:r w:rsidRPr="0084538B">
              <w:rPr>
                <w:rFonts w:ascii="CG Omega" w:hAnsi="CG Omega"/>
                <w:sz w:val="22"/>
                <w:szCs w:val="22"/>
                <w:lang w:val="pl-PL"/>
              </w:rPr>
              <w:t>Osoba publikująca,</w:t>
            </w:r>
          </w:p>
          <w:p w14:paraId="32BD20B9" w14:textId="77777777" w:rsidR="009F71D7" w:rsidRPr="0084538B" w:rsidRDefault="009F71D7" w:rsidP="0084538B">
            <w:pPr>
              <w:pStyle w:val="Akapitzlist"/>
              <w:widowControl/>
              <w:numPr>
                <w:ilvl w:val="0"/>
                <w:numId w:val="42"/>
              </w:numPr>
              <w:spacing w:line="20" w:lineRule="atLeast"/>
              <w:contextualSpacing/>
              <w:jc w:val="left"/>
              <w:rPr>
                <w:rFonts w:ascii="CG Omega" w:hAnsi="CG Omega"/>
                <w:sz w:val="22"/>
                <w:szCs w:val="22"/>
                <w:lang w:val="pl-PL"/>
              </w:rPr>
            </w:pPr>
            <w:r w:rsidRPr="0084538B">
              <w:rPr>
                <w:rFonts w:ascii="CG Omega" w:hAnsi="CG Omega"/>
                <w:sz w:val="22"/>
                <w:szCs w:val="22"/>
                <w:lang w:val="pl-PL"/>
              </w:rPr>
              <w:t>Osoba wytwarzająca,</w:t>
            </w:r>
          </w:p>
          <w:p w14:paraId="1C9D2915" w14:textId="77777777" w:rsidR="009F71D7" w:rsidRPr="0084538B" w:rsidRDefault="009F71D7" w:rsidP="0084538B">
            <w:pPr>
              <w:pStyle w:val="Akapitzlist"/>
              <w:widowControl/>
              <w:numPr>
                <w:ilvl w:val="0"/>
                <w:numId w:val="42"/>
              </w:numPr>
              <w:spacing w:line="20" w:lineRule="atLeast"/>
              <w:contextualSpacing/>
              <w:jc w:val="left"/>
              <w:rPr>
                <w:rFonts w:ascii="CG Omega" w:hAnsi="CG Omega"/>
                <w:sz w:val="22"/>
                <w:szCs w:val="22"/>
                <w:lang w:val="pl-PL"/>
              </w:rPr>
            </w:pPr>
            <w:r w:rsidRPr="0084538B">
              <w:rPr>
                <w:rFonts w:ascii="CG Omega" w:hAnsi="CG Omega"/>
                <w:sz w:val="22"/>
                <w:szCs w:val="22"/>
                <w:lang w:val="pl-PL"/>
              </w:rPr>
              <w:t>Zawartość,</w:t>
            </w:r>
          </w:p>
          <w:p w14:paraId="543DD63B" w14:textId="77777777" w:rsidR="009F71D7" w:rsidRPr="0084538B" w:rsidRDefault="009F71D7" w:rsidP="0084538B">
            <w:pPr>
              <w:pStyle w:val="Akapitzlist"/>
              <w:widowControl/>
              <w:numPr>
                <w:ilvl w:val="0"/>
                <w:numId w:val="42"/>
              </w:numPr>
              <w:spacing w:line="20" w:lineRule="atLeast"/>
              <w:contextualSpacing/>
              <w:jc w:val="left"/>
              <w:rPr>
                <w:rFonts w:ascii="CG Omega" w:hAnsi="CG Omega"/>
                <w:sz w:val="22"/>
                <w:szCs w:val="22"/>
                <w:lang w:val="pl-PL"/>
              </w:rPr>
            </w:pPr>
            <w:r w:rsidRPr="0084538B">
              <w:rPr>
                <w:rFonts w:ascii="CG Omega" w:hAnsi="CG Omega"/>
                <w:sz w:val="22"/>
                <w:szCs w:val="22"/>
                <w:lang w:val="pl-PL"/>
              </w:rPr>
              <w:lastRenderedPageBreak/>
              <w:t>Skrót,</w:t>
            </w:r>
          </w:p>
          <w:p w14:paraId="635079D6" w14:textId="77777777" w:rsidR="009F71D7" w:rsidRPr="0084538B" w:rsidRDefault="009F71D7" w:rsidP="0084538B">
            <w:pPr>
              <w:pStyle w:val="Akapitzlist"/>
              <w:widowControl/>
              <w:numPr>
                <w:ilvl w:val="0"/>
                <w:numId w:val="42"/>
              </w:numPr>
              <w:spacing w:line="20" w:lineRule="atLeast"/>
              <w:contextualSpacing/>
              <w:jc w:val="left"/>
              <w:rPr>
                <w:rFonts w:ascii="CG Omega" w:hAnsi="CG Omega"/>
                <w:sz w:val="22"/>
                <w:szCs w:val="22"/>
                <w:lang w:val="pl-PL"/>
              </w:rPr>
            </w:pPr>
            <w:r w:rsidRPr="0084538B">
              <w:rPr>
                <w:rFonts w:ascii="CG Omega" w:hAnsi="CG Omega"/>
                <w:sz w:val="22"/>
                <w:szCs w:val="22"/>
                <w:lang w:val="pl-PL"/>
              </w:rPr>
              <w:t>Data publikacji,</w:t>
            </w:r>
          </w:p>
          <w:p w14:paraId="215EEFDE" w14:textId="77777777" w:rsidR="009F71D7" w:rsidRPr="0084538B" w:rsidRDefault="009F71D7" w:rsidP="0084538B">
            <w:pPr>
              <w:pStyle w:val="Akapitzlist"/>
              <w:widowControl/>
              <w:numPr>
                <w:ilvl w:val="0"/>
                <w:numId w:val="42"/>
              </w:numPr>
              <w:spacing w:line="20" w:lineRule="atLeast"/>
              <w:contextualSpacing/>
              <w:jc w:val="left"/>
              <w:rPr>
                <w:rFonts w:ascii="CG Omega" w:hAnsi="CG Omega"/>
                <w:sz w:val="22"/>
                <w:szCs w:val="22"/>
                <w:lang w:val="pl-PL"/>
              </w:rPr>
            </w:pPr>
            <w:r w:rsidRPr="0084538B">
              <w:rPr>
                <w:rFonts w:ascii="CG Omega" w:hAnsi="CG Omega"/>
                <w:sz w:val="22"/>
                <w:szCs w:val="22"/>
                <w:lang w:val="pl-PL"/>
              </w:rPr>
              <w:t>Data przejścia do archiwum,</w:t>
            </w:r>
          </w:p>
          <w:p w14:paraId="5224EB6B" w14:textId="77777777" w:rsidR="009F71D7" w:rsidRPr="0084538B" w:rsidRDefault="009F71D7" w:rsidP="0084538B">
            <w:pPr>
              <w:pStyle w:val="Akapitzlist"/>
              <w:widowControl/>
              <w:numPr>
                <w:ilvl w:val="0"/>
                <w:numId w:val="42"/>
              </w:numPr>
              <w:spacing w:line="20" w:lineRule="atLeast"/>
              <w:contextualSpacing/>
              <w:jc w:val="left"/>
              <w:rPr>
                <w:rFonts w:ascii="CG Omega" w:hAnsi="CG Omega"/>
                <w:sz w:val="22"/>
                <w:szCs w:val="22"/>
                <w:lang w:val="pl-PL"/>
              </w:rPr>
            </w:pPr>
            <w:r w:rsidRPr="0084538B">
              <w:rPr>
                <w:rFonts w:ascii="CG Omega" w:hAnsi="CG Omega"/>
                <w:sz w:val="22"/>
                <w:szCs w:val="22"/>
                <w:lang w:val="pl-PL"/>
              </w:rPr>
              <w:t>Data usunięcia automatycznego (RODO),</w:t>
            </w:r>
          </w:p>
          <w:p w14:paraId="6D68448E" w14:textId="77777777" w:rsidR="009F71D7" w:rsidRPr="0084538B" w:rsidRDefault="009F71D7" w:rsidP="0084538B">
            <w:pPr>
              <w:pStyle w:val="Akapitzlist"/>
              <w:widowControl/>
              <w:numPr>
                <w:ilvl w:val="0"/>
                <w:numId w:val="42"/>
              </w:numPr>
              <w:spacing w:line="20" w:lineRule="atLeast"/>
              <w:contextualSpacing/>
              <w:jc w:val="left"/>
              <w:rPr>
                <w:rFonts w:ascii="CG Omega" w:hAnsi="CG Omega"/>
                <w:sz w:val="22"/>
                <w:szCs w:val="22"/>
                <w:lang w:val="pl-PL"/>
              </w:rPr>
            </w:pPr>
            <w:r w:rsidRPr="0084538B">
              <w:rPr>
                <w:rFonts w:ascii="CG Omega" w:hAnsi="CG Omega"/>
                <w:sz w:val="22"/>
                <w:szCs w:val="22"/>
                <w:lang w:val="pl-PL"/>
              </w:rPr>
              <w:t>Dołączenie wielu plików / załączników,</w:t>
            </w:r>
          </w:p>
          <w:p w14:paraId="541AEFE0" w14:textId="77777777" w:rsidR="009F71D7" w:rsidRPr="0084538B" w:rsidRDefault="009F71D7" w:rsidP="0084538B">
            <w:pPr>
              <w:pStyle w:val="Akapitzlist"/>
              <w:widowControl/>
              <w:numPr>
                <w:ilvl w:val="0"/>
                <w:numId w:val="42"/>
              </w:numPr>
              <w:spacing w:line="20" w:lineRule="atLeast"/>
              <w:contextualSpacing/>
              <w:jc w:val="left"/>
              <w:rPr>
                <w:rFonts w:ascii="CG Omega" w:hAnsi="CG Omega"/>
                <w:sz w:val="22"/>
                <w:szCs w:val="22"/>
                <w:lang w:val="pl-PL"/>
              </w:rPr>
            </w:pPr>
            <w:r w:rsidRPr="0084538B">
              <w:rPr>
                <w:rFonts w:ascii="CG Omega" w:hAnsi="CG Omega"/>
                <w:sz w:val="22"/>
                <w:szCs w:val="22"/>
                <w:lang w:val="pl-PL"/>
              </w:rPr>
              <w:t>Miejsce podpięcia w menu (wybór z drzewka menu - tylko pasujące typy wpisów),</w:t>
            </w:r>
          </w:p>
          <w:p w14:paraId="28713A9F" w14:textId="77777777" w:rsidR="009F71D7" w:rsidRPr="0084538B" w:rsidRDefault="009F71D7" w:rsidP="0084538B">
            <w:pPr>
              <w:pStyle w:val="Akapitzlist"/>
              <w:widowControl/>
              <w:numPr>
                <w:ilvl w:val="0"/>
                <w:numId w:val="42"/>
              </w:numPr>
              <w:spacing w:line="20" w:lineRule="atLeast"/>
              <w:contextualSpacing/>
              <w:jc w:val="left"/>
              <w:rPr>
                <w:rFonts w:ascii="CG Omega" w:hAnsi="CG Omega"/>
                <w:sz w:val="22"/>
                <w:szCs w:val="22"/>
                <w:lang w:val="pl-PL"/>
              </w:rPr>
            </w:pPr>
            <w:r w:rsidRPr="0084538B">
              <w:rPr>
                <w:rFonts w:ascii="CG Omega" w:hAnsi="CG Omega"/>
                <w:sz w:val="22"/>
                <w:szCs w:val="22"/>
                <w:lang w:val="pl-PL"/>
              </w:rPr>
              <w:t>Miejsce podpięcia w menu - lista paginowana,</w:t>
            </w:r>
          </w:p>
          <w:p w14:paraId="1AE29BDD" w14:textId="77777777" w:rsidR="009F71D7" w:rsidRPr="0084538B" w:rsidRDefault="009F71D7" w:rsidP="0084538B">
            <w:pPr>
              <w:pStyle w:val="Akapitzlist"/>
              <w:widowControl/>
              <w:numPr>
                <w:ilvl w:val="0"/>
                <w:numId w:val="42"/>
              </w:numPr>
              <w:spacing w:line="20" w:lineRule="atLeast"/>
              <w:contextualSpacing/>
              <w:jc w:val="left"/>
              <w:rPr>
                <w:rFonts w:ascii="CG Omega" w:hAnsi="CG Omega"/>
                <w:sz w:val="22"/>
                <w:szCs w:val="22"/>
                <w:lang w:val="pl-PL"/>
              </w:rPr>
            </w:pPr>
            <w:r w:rsidRPr="0084538B">
              <w:rPr>
                <w:rFonts w:ascii="CG Omega" w:hAnsi="CG Omega"/>
                <w:sz w:val="22"/>
                <w:szCs w:val="22"/>
                <w:lang w:val="pl-PL"/>
              </w:rPr>
              <w:t>Podpięcie wpisu na stronie głównej,</w:t>
            </w:r>
          </w:p>
          <w:p w14:paraId="0282264F"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Podgląd wpisu.</w:t>
            </w:r>
          </w:p>
          <w:p w14:paraId="560460F1"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Publikacja wpisu po 5 minutach od momentu zatwierdzenia (autor widzi wpis od razu).</w:t>
            </w:r>
          </w:p>
          <w:p w14:paraId="0107D8E5"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Pełna metryka i historia zmian dla wpisu.</w:t>
            </w:r>
          </w:p>
          <w:p w14:paraId="25187D6B"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Pełna metryka i historia zmian dla każdego załącznika.</w:t>
            </w:r>
          </w:p>
          <w:p w14:paraId="37903C80"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Podgląd historii zmian.</w:t>
            </w:r>
          </w:p>
          <w:p w14:paraId="336DDC8B"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Możliwość porównania dowolnie wybranych wpisów historycznych.</w:t>
            </w:r>
          </w:p>
          <w:p w14:paraId="18B2A128"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Podgląd wpisu na stronie głównej.</w:t>
            </w:r>
          </w:p>
          <w:p w14:paraId="17DD3B26"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Podgląd szczegółów wpisu.</w:t>
            </w:r>
          </w:p>
          <w:p w14:paraId="1D32DC73"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Edycja wpisu.</w:t>
            </w:r>
          </w:p>
          <w:p w14:paraId="433FF1BB"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Usunięcie wpisu (rekord pozostaje w bazie).</w:t>
            </w:r>
          </w:p>
          <w:p w14:paraId="0729777E"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Sortowanie.</w:t>
            </w:r>
          </w:p>
          <w:p w14:paraId="5CD9C71B"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Filtrowanie (wybór pola, sposobu porównywanie, wpisanie szukanej frazy, sortowanie).</w:t>
            </w:r>
          </w:p>
          <w:p w14:paraId="29B848B4"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Wyszukiwanie.</w:t>
            </w:r>
          </w:p>
          <w:p w14:paraId="1DC9D877"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 xml:space="preserve">Zmiana ilości prezentowanych rekordów w panelu </w:t>
            </w:r>
            <w:proofErr w:type="spellStart"/>
            <w:r w:rsidRPr="0084538B">
              <w:rPr>
                <w:rFonts w:ascii="CG Omega" w:hAnsi="CG Omega"/>
                <w:sz w:val="22"/>
                <w:szCs w:val="22"/>
                <w:lang w:val="pl-PL"/>
              </w:rPr>
              <w:t>admina</w:t>
            </w:r>
            <w:proofErr w:type="spellEnd"/>
            <w:r w:rsidRPr="0084538B">
              <w:rPr>
                <w:rFonts w:ascii="CG Omega" w:hAnsi="CG Omega"/>
                <w:sz w:val="22"/>
                <w:szCs w:val="22"/>
                <w:lang w:val="pl-PL"/>
              </w:rPr>
              <w:t>.</w:t>
            </w:r>
          </w:p>
          <w:p w14:paraId="6382141C"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Zbiorcze usuwanie zaznaczonych rekordów.</w:t>
            </w:r>
          </w:p>
          <w:p w14:paraId="104A6FEF"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Dodawanie kategorii wpisów (nazwa, kolejność, pokazywanie w wyróżnionych, layout, ikona).</w:t>
            </w:r>
          </w:p>
          <w:p w14:paraId="12B4DDAC"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Mapa strony.</w:t>
            </w:r>
          </w:p>
          <w:p w14:paraId="3FA8CBA7"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Mechanizm pozwalający na tworzenie bloków kodu i implementację ich w serwisie.</w:t>
            </w:r>
          </w:p>
          <w:p w14:paraId="49999A09"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Moduł specjalizowany do przetargów (nieograniczone, ograniczone, zapytania) + pełna obsługa.</w:t>
            </w:r>
          </w:p>
          <w:p w14:paraId="24B73957"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Moduł prezentujący wyniki przetargów, anulowanie przetargu, metryka przetargu, historia zmian.</w:t>
            </w:r>
          </w:p>
          <w:p w14:paraId="241F91EE"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 xml:space="preserve">Galeria zdjęć, opisy zdjęć, możliwość stosowania </w:t>
            </w:r>
            <w:proofErr w:type="spellStart"/>
            <w:r w:rsidRPr="0084538B">
              <w:rPr>
                <w:rFonts w:ascii="CG Omega" w:hAnsi="CG Omega"/>
                <w:sz w:val="22"/>
                <w:szCs w:val="22"/>
                <w:lang w:val="pl-PL"/>
              </w:rPr>
              <w:t>shortcode</w:t>
            </w:r>
            <w:proofErr w:type="spellEnd"/>
            <w:r w:rsidRPr="0084538B">
              <w:rPr>
                <w:rFonts w:ascii="CG Omega" w:hAnsi="CG Omega"/>
                <w:sz w:val="22"/>
                <w:szCs w:val="22"/>
                <w:lang w:val="pl-PL"/>
              </w:rPr>
              <w:t>.</w:t>
            </w:r>
          </w:p>
          <w:p w14:paraId="6A2E0A56"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 xml:space="preserve">Różne typy galerii (co najmniej: standardowa, </w:t>
            </w:r>
            <w:proofErr w:type="spellStart"/>
            <w:r w:rsidRPr="0084538B">
              <w:rPr>
                <w:rFonts w:ascii="CG Omega" w:hAnsi="CG Omega"/>
                <w:sz w:val="22"/>
                <w:szCs w:val="22"/>
                <w:lang w:val="pl-PL"/>
              </w:rPr>
              <w:t>slider</w:t>
            </w:r>
            <w:proofErr w:type="spellEnd"/>
            <w:r w:rsidRPr="0084538B">
              <w:rPr>
                <w:rFonts w:ascii="CG Omega" w:hAnsi="CG Omega"/>
                <w:sz w:val="22"/>
                <w:szCs w:val="22"/>
                <w:lang w:val="pl-PL"/>
              </w:rPr>
              <w:t>, karuzela, galeria z miniaturkami).</w:t>
            </w:r>
          </w:p>
          <w:p w14:paraId="034F6BE6"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Podgląd, modyfikacja, usuwanie galerii, zarządzanie zdjęciami.</w:t>
            </w:r>
          </w:p>
          <w:p w14:paraId="18EB0430"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lastRenderedPageBreak/>
              <w:t>Zmiana wyświetlania ilości galerii na stronie w panelu administratora.</w:t>
            </w:r>
          </w:p>
          <w:p w14:paraId="0B0C70AC"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Pasek wiadomości.</w:t>
            </w:r>
          </w:p>
          <w:p w14:paraId="774B28AF"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Widoczność / ukrycie danej informacji na pasku wiadomości.</w:t>
            </w:r>
          </w:p>
          <w:p w14:paraId="1964B63E"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WCAG 2.2 wg rozporządzenia (m.in. kontrast, wielkość fontu, sterowanie klawiaturą i inne).</w:t>
            </w:r>
          </w:p>
          <w:p w14:paraId="47B014F5"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 xml:space="preserve">Obsługa plakatów / </w:t>
            </w:r>
            <w:proofErr w:type="spellStart"/>
            <w:r w:rsidRPr="0084538B">
              <w:rPr>
                <w:rFonts w:ascii="CG Omega" w:hAnsi="CG Omega"/>
                <w:sz w:val="22"/>
                <w:szCs w:val="22"/>
                <w:lang w:val="pl-PL"/>
              </w:rPr>
              <w:t>popupów</w:t>
            </w:r>
            <w:proofErr w:type="spellEnd"/>
            <w:r w:rsidRPr="0084538B">
              <w:rPr>
                <w:rFonts w:ascii="CG Omega" w:hAnsi="CG Omega"/>
                <w:sz w:val="22"/>
                <w:szCs w:val="22"/>
                <w:lang w:val="pl-PL"/>
              </w:rPr>
              <w:t>.</w:t>
            </w:r>
          </w:p>
          <w:p w14:paraId="4920C9D4"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Repozytorium plików z pełnym zarządzaniem.</w:t>
            </w:r>
          </w:p>
          <w:p w14:paraId="09EBA728"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Zarządzanie menu w postaci drzewka z możliwością przeciągania całych gałęzi za pomocą myszki.</w:t>
            </w:r>
          </w:p>
          <w:p w14:paraId="3078548B"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 xml:space="preserve">Tworzenie menu określonego typu (menu, </w:t>
            </w:r>
            <w:proofErr w:type="spellStart"/>
            <w:r w:rsidRPr="0084538B">
              <w:rPr>
                <w:rFonts w:ascii="CG Omega" w:hAnsi="CG Omega"/>
                <w:sz w:val="22"/>
                <w:szCs w:val="22"/>
                <w:lang w:val="pl-PL"/>
              </w:rPr>
              <w:t>url</w:t>
            </w:r>
            <w:proofErr w:type="spellEnd"/>
            <w:r w:rsidRPr="0084538B">
              <w:rPr>
                <w:rFonts w:ascii="CG Omega" w:hAnsi="CG Omega"/>
                <w:sz w:val="22"/>
                <w:szCs w:val="22"/>
                <w:lang w:val="pl-PL"/>
              </w:rPr>
              <w:t>, kategoria, wpis, wiele wpisów i inne).</w:t>
            </w:r>
          </w:p>
          <w:p w14:paraId="13501604"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Wydarzenia z pełną obsługą i zarządzaniem, podgląd kalendarza.</w:t>
            </w:r>
          </w:p>
          <w:p w14:paraId="02694FCE"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Zarządzanie użytkownikami.</w:t>
            </w:r>
          </w:p>
          <w:p w14:paraId="1D2735BB"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Podmioty i pełne zarządzanie nimi.</w:t>
            </w:r>
          </w:p>
          <w:p w14:paraId="0444FAA4"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Autorzy i pełne zarządzanie nimi.</w:t>
            </w:r>
          </w:p>
          <w:p w14:paraId="6550166E"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Stanowiska i pełne zarządzanie nimi.</w:t>
            </w:r>
          </w:p>
          <w:p w14:paraId="4C796449"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Logi i możliwość wyszukiwania informacji z logów.</w:t>
            </w:r>
          </w:p>
          <w:p w14:paraId="680914B1" w14:textId="77777777" w:rsidR="009F71D7" w:rsidRPr="0084538B" w:rsidRDefault="009F71D7" w:rsidP="0084538B">
            <w:pPr>
              <w:pStyle w:val="Akapitzlist"/>
              <w:widowControl/>
              <w:numPr>
                <w:ilvl w:val="0"/>
                <w:numId w:val="43"/>
              </w:numPr>
              <w:spacing w:line="20" w:lineRule="atLeast"/>
              <w:ind w:left="411" w:hanging="411"/>
              <w:contextualSpacing/>
              <w:jc w:val="left"/>
              <w:rPr>
                <w:rFonts w:ascii="CG Omega" w:hAnsi="CG Omega"/>
                <w:sz w:val="22"/>
                <w:szCs w:val="22"/>
                <w:lang w:val="pl-PL"/>
              </w:rPr>
            </w:pPr>
            <w:r w:rsidRPr="0084538B">
              <w:rPr>
                <w:rFonts w:ascii="CG Omega" w:hAnsi="CG Omega"/>
                <w:sz w:val="22"/>
                <w:szCs w:val="22"/>
                <w:lang w:val="pl-PL"/>
              </w:rPr>
              <w:t>Edycja własnego profilu i aktualizacji danych</w:t>
            </w:r>
          </w:p>
        </w:tc>
      </w:tr>
      <w:tr w:rsidR="009F71D7" w:rsidRPr="0084538B" w14:paraId="7D709534" w14:textId="77777777" w:rsidTr="00F01A74">
        <w:tc>
          <w:tcPr>
            <w:tcW w:w="2030" w:type="dxa"/>
            <w:shd w:val="clear" w:color="auto" w:fill="auto"/>
          </w:tcPr>
          <w:p w14:paraId="218FF337"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Obowiązki wykonawcy</w:t>
            </w:r>
          </w:p>
        </w:tc>
        <w:tc>
          <w:tcPr>
            <w:tcW w:w="12076" w:type="dxa"/>
          </w:tcPr>
          <w:p w14:paraId="2A72493E"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Wykonawca jest odpowiedzialny za przeprowadzenie migracji danych ze starego BIP Zamawiającego do nowego BIP po wykonanej modernizacji.</w:t>
            </w:r>
          </w:p>
        </w:tc>
      </w:tr>
      <w:tr w:rsidR="009F71D7" w:rsidRPr="0084538B" w14:paraId="4A2ACBBE" w14:textId="77777777" w:rsidTr="00F01A74">
        <w:tc>
          <w:tcPr>
            <w:tcW w:w="2030" w:type="dxa"/>
            <w:shd w:val="clear" w:color="auto" w:fill="auto"/>
          </w:tcPr>
          <w:p w14:paraId="6318E93E"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Okres gwarancji</w:t>
            </w:r>
          </w:p>
        </w:tc>
        <w:tc>
          <w:tcPr>
            <w:tcW w:w="12076" w:type="dxa"/>
          </w:tcPr>
          <w:p w14:paraId="4DB8EB61" w14:textId="1D6A50A9"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Wykonawca udzieli Zamawiającemu </w:t>
            </w:r>
            <w:r w:rsidR="00A2273E" w:rsidRPr="0084538B">
              <w:rPr>
                <w:rFonts w:ascii="CG Omega" w:hAnsi="CG Omega" w:cs="Arial"/>
                <w:sz w:val="22"/>
                <w:szCs w:val="22"/>
                <w:lang w:val="pl-PL"/>
              </w:rPr>
              <w:t>36</w:t>
            </w:r>
            <w:r w:rsidRPr="0084538B">
              <w:rPr>
                <w:rFonts w:ascii="CG Omega" w:hAnsi="CG Omega" w:cs="Arial"/>
                <w:sz w:val="22"/>
                <w:szCs w:val="22"/>
                <w:lang w:val="pl-PL"/>
              </w:rPr>
              <w:t xml:space="preserve"> miesięcy gwarancji na wykonywany przedmiot zamówienia licząc od daty podpisania protokołu odbioru.</w:t>
            </w:r>
          </w:p>
        </w:tc>
      </w:tr>
      <w:tr w:rsidR="009F71D7" w:rsidRPr="0084538B" w14:paraId="40931026" w14:textId="77777777" w:rsidTr="00F01A74">
        <w:tc>
          <w:tcPr>
            <w:tcW w:w="2030" w:type="dxa"/>
            <w:shd w:val="clear" w:color="auto" w:fill="auto"/>
          </w:tcPr>
          <w:p w14:paraId="66D71A41"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Szkolenie</w:t>
            </w:r>
          </w:p>
        </w:tc>
        <w:tc>
          <w:tcPr>
            <w:tcW w:w="12076" w:type="dxa"/>
          </w:tcPr>
          <w:p w14:paraId="65170E78"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Wykonawca zobowiązuje się do udzielenia wsparcia szkoleniowego z obsługi serwisu internetowego dla każdego administratora BIP wyznaczonego przez Zamawiającego przez okres udzielonej gwarancji.</w:t>
            </w:r>
          </w:p>
        </w:tc>
      </w:tr>
      <w:tr w:rsidR="009F71D7" w:rsidRPr="0084538B" w14:paraId="52737EFF" w14:textId="77777777" w:rsidTr="00F01A74">
        <w:tc>
          <w:tcPr>
            <w:tcW w:w="2030" w:type="dxa"/>
            <w:shd w:val="clear" w:color="auto" w:fill="auto"/>
          </w:tcPr>
          <w:p w14:paraId="64DF53A0" w14:textId="77777777" w:rsidR="009F71D7" w:rsidRPr="0084538B" w:rsidRDefault="009F71D7" w:rsidP="0084538B">
            <w:pPr>
              <w:spacing w:line="20" w:lineRule="atLeast"/>
              <w:rPr>
                <w:rFonts w:ascii="CG Omega" w:hAnsi="CG Omega" w:cs="Arial"/>
                <w:color w:val="FF0000"/>
                <w:sz w:val="22"/>
                <w:szCs w:val="22"/>
                <w:lang w:val="pl-PL"/>
              </w:rPr>
            </w:pPr>
            <w:r w:rsidRPr="0084538B">
              <w:rPr>
                <w:rFonts w:ascii="CG Omega" w:hAnsi="CG Omega" w:cs="Arial"/>
                <w:sz w:val="22"/>
                <w:szCs w:val="22"/>
                <w:lang w:val="pl-PL"/>
              </w:rPr>
              <w:t>Wsparcie techniczne</w:t>
            </w:r>
          </w:p>
        </w:tc>
        <w:tc>
          <w:tcPr>
            <w:tcW w:w="12076" w:type="dxa"/>
          </w:tcPr>
          <w:p w14:paraId="66980873" w14:textId="54DC28C9" w:rsidR="009F71D7" w:rsidRPr="0084538B" w:rsidRDefault="009F71D7" w:rsidP="0084538B">
            <w:pPr>
              <w:pStyle w:val="Akapitzlist"/>
              <w:widowControl/>
              <w:numPr>
                <w:ilvl w:val="0"/>
                <w:numId w:val="194"/>
              </w:numPr>
              <w:spacing w:line="20" w:lineRule="atLeast"/>
              <w:ind w:left="269" w:hanging="269"/>
              <w:contextualSpacing/>
              <w:jc w:val="left"/>
              <w:rPr>
                <w:rFonts w:ascii="CG Omega" w:hAnsi="CG Omega" w:cs="Arial"/>
                <w:sz w:val="22"/>
                <w:szCs w:val="22"/>
                <w:lang w:val="pl-PL"/>
              </w:rPr>
            </w:pPr>
            <w:r w:rsidRPr="0084538B">
              <w:rPr>
                <w:rFonts w:ascii="CG Omega" w:hAnsi="CG Omega" w:cs="Arial"/>
                <w:sz w:val="22"/>
                <w:szCs w:val="22"/>
                <w:lang w:val="pl-PL"/>
              </w:rPr>
              <w:t xml:space="preserve">Wykonawca zapewni opiekę i wsparcie techniczne nad BIP na okres zgodny z udzieloną gwarancją, czyli przez okres </w:t>
            </w:r>
            <w:r w:rsidR="00A2273E" w:rsidRPr="0084538B">
              <w:rPr>
                <w:rFonts w:ascii="CG Omega" w:hAnsi="CG Omega" w:cs="Arial"/>
                <w:sz w:val="22"/>
                <w:szCs w:val="22"/>
                <w:lang w:val="pl-PL"/>
              </w:rPr>
              <w:t>36</w:t>
            </w:r>
            <w:r w:rsidRPr="0084538B">
              <w:rPr>
                <w:rFonts w:ascii="CG Omega" w:hAnsi="CG Omega" w:cs="Arial"/>
                <w:sz w:val="22"/>
                <w:szCs w:val="22"/>
                <w:lang w:val="pl-PL"/>
              </w:rPr>
              <w:t xml:space="preserve"> miesięcy. </w:t>
            </w:r>
          </w:p>
          <w:p w14:paraId="7189101F" w14:textId="77777777" w:rsidR="009F71D7" w:rsidRPr="0084538B" w:rsidRDefault="009F71D7" w:rsidP="0084538B">
            <w:pPr>
              <w:pStyle w:val="Akapitzlist"/>
              <w:widowControl/>
              <w:numPr>
                <w:ilvl w:val="0"/>
                <w:numId w:val="194"/>
              </w:numPr>
              <w:spacing w:line="20" w:lineRule="atLeast"/>
              <w:ind w:left="269" w:hanging="269"/>
              <w:contextualSpacing/>
              <w:jc w:val="left"/>
              <w:rPr>
                <w:rFonts w:ascii="CG Omega" w:hAnsi="CG Omega" w:cs="Arial"/>
                <w:sz w:val="22"/>
                <w:szCs w:val="22"/>
                <w:lang w:val="pl-PL"/>
              </w:rPr>
            </w:pPr>
            <w:r w:rsidRPr="0084538B">
              <w:rPr>
                <w:rFonts w:ascii="CG Omega" w:hAnsi="CG Omega" w:cs="Arial"/>
                <w:sz w:val="22"/>
                <w:szCs w:val="22"/>
                <w:lang w:val="pl-PL"/>
              </w:rPr>
              <w:t>Wykonawca zobowiązuje się do udzielenia nieodpłatnego wsparcia technicznego przez okres obowiązywania gwarancji dla wszystkich administratorów BIP w okresie gwarancyjnym. Wsparcie będzie obejmować pomoc w zakresie konfiguracji BIP, aktualizacji (</w:t>
            </w:r>
            <w:proofErr w:type="spellStart"/>
            <w:r w:rsidRPr="0084538B">
              <w:rPr>
                <w:rFonts w:ascii="CG Omega" w:hAnsi="CG Omega" w:cs="Arial"/>
                <w:sz w:val="22"/>
                <w:szCs w:val="22"/>
                <w:lang w:val="pl-PL"/>
              </w:rPr>
              <w:t>upgrade</w:t>
            </w:r>
            <w:proofErr w:type="spellEnd"/>
            <w:r w:rsidRPr="0084538B">
              <w:rPr>
                <w:rFonts w:ascii="CG Omega" w:hAnsi="CG Omega" w:cs="Arial"/>
                <w:sz w:val="22"/>
                <w:szCs w:val="22"/>
                <w:lang w:val="pl-PL"/>
              </w:rPr>
              <w:t xml:space="preserve">) oprogramowania </w:t>
            </w:r>
            <w:proofErr w:type="spellStart"/>
            <w:r w:rsidRPr="0084538B">
              <w:rPr>
                <w:rFonts w:ascii="CG Omega" w:hAnsi="CG Omega" w:cs="Arial"/>
                <w:sz w:val="22"/>
                <w:szCs w:val="22"/>
                <w:lang w:val="pl-PL"/>
              </w:rPr>
              <w:t>bip</w:t>
            </w:r>
            <w:proofErr w:type="spellEnd"/>
            <w:r w:rsidRPr="0084538B">
              <w:rPr>
                <w:rFonts w:ascii="CG Omega" w:hAnsi="CG Omega" w:cs="Arial"/>
                <w:sz w:val="22"/>
                <w:szCs w:val="22"/>
                <w:lang w:val="pl-PL"/>
              </w:rPr>
              <w:t xml:space="preserve">, JEGO modułów, </w:t>
            </w:r>
            <w:proofErr w:type="spellStart"/>
            <w:r w:rsidRPr="0084538B">
              <w:rPr>
                <w:rFonts w:ascii="CG Omega" w:hAnsi="CG Omega" w:cs="Arial"/>
                <w:sz w:val="22"/>
                <w:szCs w:val="22"/>
                <w:lang w:val="pl-PL"/>
              </w:rPr>
              <w:t>pluginów</w:t>
            </w:r>
            <w:proofErr w:type="spellEnd"/>
            <w:r w:rsidRPr="0084538B">
              <w:rPr>
                <w:rFonts w:ascii="CG Omega" w:hAnsi="CG Omega" w:cs="Arial"/>
                <w:sz w:val="22"/>
                <w:szCs w:val="22"/>
                <w:lang w:val="pl-PL"/>
              </w:rPr>
              <w:t>, wtyczek, motywu graficznego oraz wsparcie w poprawnej pracy.</w:t>
            </w:r>
          </w:p>
          <w:p w14:paraId="323C6821" w14:textId="77777777" w:rsidR="009F71D7" w:rsidRPr="0084538B" w:rsidRDefault="009F71D7" w:rsidP="0084538B">
            <w:pPr>
              <w:pStyle w:val="Akapitzlist"/>
              <w:widowControl/>
              <w:numPr>
                <w:ilvl w:val="0"/>
                <w:numId w:val="194"/>
              </w:numPr>
              <w:spacing w:line="20" w:lineRule="atLeast"/>
              <w:ind w:left="269" w:hanging="269"/>
              <w:contextualSpacing/>
              <w:jc w:val="left"/>
              <w:rPr>
                <w:rFonts w:ascii="CG Omega" w:hAnsi="CG Omega" w:cs="Arial"/>
                <w:color w:val="FF0000"/>
                <w:sz w:val="22"/>
                <w:szCs w:val="22"/>
                <w:lang w:val="pl-PL"/>
              </w:rPr>
            </w:pPr>
            <w:r w:rsidRPr="0084538B">
              <w:rPr>
                <w:rFonts w:ascii="CG Omega" w:hAnsi="CG Omega" w:cs="Arial"/>
                <w:sz w:val="22"/>
                <w:szCs w:val="22"/>
                <w:lang w:val="pl-PL"/>
              </w:rPr>
              <w:t xml:space="preserve">Wykonawca zobowiązuje się do nieodpłatnego usuwania powstałych w okresie gwarancyjnym usterek w terminie 24 godzin roboczych od chwili przekazania informacji o usterce przez Zamawiającego lub dowolnego administratora </w:t>
            </w:r>
            <w:r w:rsidRPr="0084538B">
              <w:rPr>
                <w:rFonts w:ascii="CG Omega" w:hAnsi="CG Omega" w:cs="Arial"/>
                <w:sz w:val="22"/>
                <w:szCs w:val="22"/>
                <w:lang w:val="pl-PL"/>
              </w:rPr>
              <w:lastRenderedPageBreak/>
              <w:t>Zamawiającego, natomiast w przypadku jeżeli usunięcie błędu wymaga uzasadnionego nakładu pracy przekraczającego 24 godziny Wykonawca zobowiązany jest powiadomić Zamawiającego o planowanym terminie usunięcia usterki.</w:t>
            </w:r>
          </w:p>
        </w:tc>
      </w:tr>
      <w:tr w:rsidR="009F71D7" w:rsidRPr="0084538B" w14:paraId="7006D974" w14:textId="77777777" w:rsidTr="00F01A74">
        <w:tc>
          <w:tcPr>
            <w:tcW w:w="2030" w:type="dxa"/>
            <w:shd w:val="clear" w:color="auto" w:fill="auto"/>
          </w:tcPr>
          <w:p w14:paraId="33DBE1A4" w14:textId="65B56F9F" w:rsidR="009F71D7" w:rsidRPr="0084538B" w:rsidRDefault="00A2273E"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Obowiązki Zamawiającego</w:t>
            </w:r>
          </w:p>
        </w:tc>
        <w:tc>
          <w:tcPr>
            <w:tcW w:w="12076" w:type="dxa"/>
          </w:tcPr>
          <w:p w14:paraId="35D6ECE2" w14:textId="77777777" w:rsidR="009F71D7" w:rsidRPr="0084538B" w:rsidRDefault="009F71D7" w:rsidP="0084538B">
            <w:pPr>
              <w:pStyle w:val="Akapitzlist"/>
              <w:widowControl/>
              <w:numPr>
                <w:ilvl w:val="0"/>
                <w:numId w:val="216"/>
              </w:numPr>
              <w:spacing w:line="20" w:lineRule="atLeast"/>
              <w:ind w:left="269" w:hanging="283"/>
              <w:contextualSpacing/>
              <w:jc w:val="left"/>
              <w:rPr>
                <w:rFonts w:ascii="CG Omega" w:hAnsi="CG Omega" w:cs="Arial"/>
                <w:sz w:val="22"/>
                <w:szCs w:val="22"/>
                <w:lang w:val="pl-PL"/>
              </w:rPr>
            </w:pPr>
            <w:r w:rsidRPr="0084538B">
              <w:rPr>
                <w:rFonts w:ascii="CG Omega" w:hAnsi="CG Omega" w:cs="Arial"/>
                <w:sz w:val="22"/>
                <w:szCs w:val="22"/>
                <w:lang w:val="pl-PL"/>
              </w:rPr>
              <w:t>Odnowienie posiadanych domen lub zakup nowych domen.</w:t>
            </w:r>
          </w:p>
          <w:p w14:paraId="3E5903BB" w14:textId="77777777" w:rsidR="009F71D7" w:rsidRPr="0084538B" w:rsidRDefault="009F71D7" w:rsidP="0084538B">
            <w:pPr>
              <w:pStyle w:val="Akapitzlist"/>
              <w:widowControl/>
              <w:numPr>
                <w:ilvl w:val="0"/>
                <w:numId w:val="216"/>
              </w:numPr>
              <w:spacing w:line="20" w:lineRule="atLeast"/>
              <w:ind w:left="269" w:hanging="283"/>
              <w:contextualSpacing/>
              <w:jc w:val="left"/>
              <w:rPr>
                <w:rFonts w:ascii="CG Omega" w:hAnsi="CG Omega" w:cs="Arial"/>
                <w:sz w:val="22"/>
                <w:szCs w:val="22"/>
                <w:lang w:val="pl-PL"/>
              </w:rPr>
            </w:pPr>
            <w:r w:rsidRPr="0084538B">
              <w:rPr>
                <w:rFonts w:ascii="CG Omega" w:hAnsi="CG Omega" w:cs="Arial"/>
                <w:sz w:val="22"/>
                <w:szCs w:val="22"/>
                <w:lang w:val="pl-PL"/>
              </w:rPr>
              <w:t>Odnowienie posiadanych certyfikatów SSL lub zakup nowych certyfikatów SSL.</w:t>
            </w:r>
          </w:p>
          <w:p w14:paraId="114A7212" w14:textId="36243BE7" w:rsidR="00A2273E" w:rsidRPr="0084538B" w:rsidRDefault="00A2273E" w:rsidP="0084538B">
            <w:pPr>
              <w:pStyle w:val="Akapitzlist"/>
              <w:widowControl/>
              <w:numPr>
                <w:ilvl w:val="0"/>
                <w:numId w:val="216"/>
              </w:numPr>
              <w:spacing w:line="20" w:lineRule="atLeast"/>
              <w:ind w:left="269" w:hanging="283"/>
              <w:contextualSpacing/>
              <w:jc w:val="left"/>
              <w:rPr>
                <w:rFonts w:ascii="CG Omega" w:hAnsi="CG Omega" w:cs="Arial"/>
                <w:sz w:val="22"/>
                <w:szCs w:val="22"/>
                <w:lang w:val="pl-PL"/>
              </w:rPr>
            </w:pPr>
            <w:r w:rsidRPr="0084538B">
              <w:rPr>
                <w:rFonts w:ascii="CG Omega" w:hAnsi="CG Omega" w:cs="Arial"/>
                <w:sz w:val="22"/>
                <w:szCs w:val="22"/>
                <w:lang w:val="pl-PL"/>
              </w:rPr>
              <w:t xml:space="preserve">Zapewnienie </w:t>
            </w:r>
            <w:r w:rsidR="00925477" w:rsidRPr="0084538B">
              <w:rPr>
                <w:rFonts w:ascii="CG Omega" w:hAnsi="CG Omega" w:cs="Arial"/>
                <w:sz w:val="22"/>
                <w:szCs w:val="22"/>
                <w:lang w:val="pl-PL"/>
              </w:rPr>
              <w:t xml:space="preserve">dostępu do konta na </w:t>
            </w:r>
            <w:r w:rsidRPr="0084538B">
              <w:rPr>
                <w:rFonts w:ascii="CG Omega" w:hAnsi="CG Omega" w:cs="Arial"/>
                <w:sz w:val="22"/>
                <w:szCs w:val="22"/>
                <w:lang w:val="pl-PL"/>
              </w:rPr>
              <w:t>serwer</w:t>
            </w:r>
            <w:r w:rsidR="00925477" w:rsidRPr="0084538B">
              <w:rPr>
                <w:rFonts w:ascii="CG Omega" w:hAnsi="CG Omega" w:cs="Arial"/>
                <w:sz w:val="22"/>
                <w:szCs w:val="22"/>
                <w:lang w:val="pl-PL"/>
              </w:rPr>
              <w:t>ze</w:t>
            </w:r>
            <w:r w:rsidRPr="0084538B">
              <w:rPr>
                <w:rFonts w:ascii="CG Omega" w:hAnsi="CG Omega" w:cs="Arial"/>
                <w:sz w:val="22"/>
                <w:szCs w:val="22"/>
                <w:lang w:val="pl-PL"/>
              </w:rPr>
              <w:t xml:space="preserve"> hostingow</w:t>
            </w:r>
            <w:r w:rsidR="00925477" w:rsidRPr="0084538B">
              <w:rPr>
                <w:rFonts w:ascii="CG Omega" w:hAnsi="CG Omega" w:cs="Arial"/>
                <w:sz w:val="22"/>
                <w:szCs w:val="22"/>
                <w:lang w:val="pl-PL"/>
              </w:rPr>
              <w:t>ym zgodnym z wymaganiami stawianymi dla BIP</w:t>
            </w:r>
            <w:r w:rsidRPr="0084538B">
              <w:rPr>
                <w:rFonts w:ascii="CG Omega" w:hAnsi="CG Omega" w:cs="Arial"/>
                <w:sz w:val="22"/>
                <w:szCs w:val="22"/>
                <w:lang w:val="pl-PL"/>
              </w:rPr>
              <w:t>.</w:t>
            </w:r>
          </w:p>
        </w:tc>
      </w:tr>
    </w:tbl>
    <w:p w14:paraId="6064F23D" w14:textId="77777777" w:rsidR="009F71D7" w:rsidRPr="0084538B" w:rsidRDefault="009F71D7" w:rsidP="0084538B">
      <w:pPr>
        <w:autoSpaceDE w:val="0"/>
        <w:autoSpaceDN w:val="0"/>
        <w:adjustRightInd w:val="0"/>
        <w:spacing w:line="20" w:lineRule="atLeast"/>
        <w:rPr>
          <w:rFonts w:ascii="CG Omega" w:hAnsi="CG Omega" w:cs="Arial"/>
          <w:highlight w:val="yellow"/>
        </w:rPr>
      </w:pPr>
    </w:p>
    <w:p w14:paraId="1BADE53B" w14:textId="77777777" w:rsidR="009F71D7" w:rsidRPr="0084538B" w:rsidRDefault="009F71D7" w:rsidP="0084538B">
      <w:pPr>
        <w:pStyle w:val="Nagwek1"/>
        <w:spacing w:before="0" w:after="0" w:line="20" w:lineRule="atLeast"/>
        <w:rPr>
          <w:rFonts w:cs="Arial"/>
          <w:sz w:val="22"/>
          <w:szCs w:val="22"/>
        </w:rPr>
      </w:pPr>
      <w:r w:rsidRPr="0084538B">
        <w:rPr>
          <w:rFonts w:cs="Arial"/>
          <w:sz w:val="22"/>
          <w:szCs w:val="22"/>
        </w:rPr>
        <w:t>Modernizacja sieci strukturalnej LAN</w:t>
      </w:r>
    </w:p>
    <w:tbl>
      <w:tblPr>
        <w:tblStyle w:val="Tabela-Siatka"/>
        <w:tblW w:w="14106" w:type="dxa"/>
        <w:tblLook w:val="04A0" w:firstRow="1" w:lastRow="0" w:firstColumn="1" w:lastColumn="0" w:noHBand="0" w:noVBand="1"/>
      </w:tblPr>
      <w:tblGrid>
        <w:gridCol w:w="2030"/>
        <w:gridCol w:w="12076"/>
      </w:tblGrid>
      <w:tr w:rsidR="009F71D7" w:rsidRPr="0084538B" w14:paraId="7BCB2C18" w14:textId="77777777" w:rsidTr="00F01A74">
        <w:trPr>
          <w:trHeight w:val="702"/>
        </w:trPr>
        <w:tc>
          <w:tcPr>
            <w:tcW w:w="2030" w:type="dxa"/>
            <w:shd w:val="clear" w:color="auto" w:fill="9CC2E5" w:themeFill="accent1" w:themeFillTint="99"/>
          </w:tcPr>
          <w:p w14:paraId="793FBE74" w14:textId="30DFA69A" w:rsidR="009F71D7" w:rsidRPr="0084538B" w:rsidRDefault="003C07F2" w:rsidP="0084538B">
            <w:pPr>
              <w:spacing w:line="20" w:lineRule="atLeast"/>
              <w:jc w:val="center"/>
              <w:rPr>
                <w:rFonts w:ascii="CG Omega" w:hAnsi="CG Omega" w:cs="Arial"/>
                <w:b/>
                <w:bCs/>
                <w:sz w:val="22"/>
                <w:szCs w:val="22"/>
                <w:lang w:val="pl-PL"/>
              </w:rPr>
            </w:pPr>
            <w:r w:rsidRPr="0084538B">
              <w:rPr>
                <w:rFonts w:ascii="CG Omega" w:hAnsi="CG Omega" w:cs="Arial"/>
                <w:b/>
                <w:bCs/>
                <w:sz w:val="22"/>
                <w:szCs w:val="22"/>
                <w:lang w:val="pl-PL"/>
              </w:rPr>
              <w:t>Kryterium</w:t>
            </w:r>
          </w:p>
        </w:tc>
        <w:tc>
          <w:tcPr>
            <w:tcW w:w="12076" w:type="dxa"/>
            <w:shd w:val="clear" w:color="auto" w:fill="9CC2E5" w:themeFill="accent1" w:themeFillTint="99"/>
          </w:tcPr>
          <w:p w14:paraId="1D7A66EC" w14:textId="77777777" w:rsidR="009F71D7" w:rsidRPr="0084538B" w:rsidRDefault="009F71D7" w:rsidP="0084538B">
            <w:pPr>
              <w:spacing w:line="20" w:lineRule="atLeast"/>
              <w:jc w:val="center"/>
              <w:rPr>
                <w:rFonts w:ascii="CG Omega" w:hAnsi="CG Omega" w:cs="Arial"/>
                <w:sz w:val="22"/>
                <w:szCs w:val="22"/>
                <w:lang w:val="pl-PL"/>
              </w:rPr>
            </w:pPr>
            <w:r w:rsidRPr="0084538B">
              <w:rPr>
                <w:rFonts w:ascii="CG Omega" w:hAnsi="CG Omega" w:cs="Arial"/>
                <w:b/>
                <w:bCs/>
                <w:sz w:val="22"/>
                <w:szCs w:val="22"/>
                <w:lang w:val="pl-PL"/>
              </w:rPr>
              <w:t>Wymagane minimalne parametry techniczne lub wymagania funkcjonalne</w:t>
            </w:r>
          </w:p>
        </w:tc>
      </w:tr>
      <w:tr w:rsidR="009F71D7" w:rsidRPr="0084538B" w14:paraId="4D150B2F" w14:textId="77777777" w:rsidTr="00F01A74">
        <w:tc>
          <w:tcPr>
            <w:tcW w:w="2030" w:type="dxa"/>
            <w:shd w:val="clear" w:color="auto" w:fill="auto"/>
          </w:tcPr>
          <w:p w14:paraId="3C67960C"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sz w:val="22"/>
                <w:szCs w:val="22"/>
                <w:lang w:val="pl-PL"/>
              </w:rPr>
              <w:t>Informacje ogólne</w:t>
            </w:r>
          </w:p>
          <w:p w14:paraId="6CF4119D" w14:textId="77777777" w:rsidR="009F71D7" w:rsidRPr="0084538B" w:rsidRDefault="009F71D7" w:rsidP="0084538B">
            <w:pPr>
              <w:spacing w:line="20" w:lineRule="atLeast"/>
              <w:rPr>
                <w:rFonts w:ascii="CG Omega" w:hAnsi="CG Omega" w:cs="Arial"/>
                <w:sz w:val="22"/>
                <w:szCs w:val="22"/>
                <w:lang w:val="pl-PL"/>
              </w:rPr>
            </w:pPr>
          </w:p>
        </w:tc>
        <w:tc>
          <w:tcPr>
            <w:tcW w:w="12076" w:type="dxa"/>
          </w:tcPr>
          <w:p w14:paraId="6A54AA45"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sz w:val="22"/>
                <w:szCs w:val="22"/>
                <w:lang w:val="pl-PL"/>
              </w:rPr>
              <w:t>Zadaniem Wykonawcy jest realizacja prac instalacyjnych obejmujących modernizację sieci strukturalnej LAN (sieci komputerowej) w budynku Urzędu Gminy, przez dostawę kompletnego systemu okablowania strukturalnego. Wykonawca jest zobowiązany do wykonania instalacji okablowania zgodnie z wymaganiami Zamawiającego opisanymi w niniejszym dokumencie oraz zgodnie z wymaganiami norm obowiązujących w tym zakresie.</w:t>
            </w:r>
          </w:p>
        </w:tc>
      </w:tr>
      <w:tr w:rsidR="009F71D7" w:rsidRPr="0084538B" w14:paraId="3F3FE38C" w14:textId="77777777" w:rsidTr="00F01A74">
        <w:tc>
          <w:tcPr>
            <w:tcW w:w="2030" w:type="dxa"/>
            <w:shd w:val="clear" w:color="auto" w:fill="auto"/>
          </w:tcPr>
          <w:p w14:paraId="3B5AD60D"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sz w:val="22"/>
                <w:szCs w:val="22"/>
                <w:lang w:val="pl-PL"/>
              </w:rPr>
              <w:t>Zakres</w:t>
            </w:r>
          </w:p>
          <w:p w14:paraId="26D2919B" w14:textId="77777777" w:rsidR="009F71D7" w:rsidRPr="0084538B" w:rsidRDefault="009F71D7" w:rsidP="0084538B">
            <w:pPr>
              <w:spacing w:line="20" w:lineRule="atLeast"/>
              <w:rPr>
                <w:rFonts w:ascii="CG Omega" w:hAnsi="CG Omega"/>
                <w:b/>
                <w:bCs/>
                <w:color w:val="FF0000"/>
                <w:sz w:val="22"/>
                <w:szCs w:val="22"/>
                <w:lang w:val="pl-PL"/>
              </w:rPr>
            </w:pPr>
          </w:p>
        </w:tc>
        <w:tc>
          <w:tcPr>
            <w:tcW w:w="12076" w:type="dxa"/>
          </w:tcPr>
          <w:p w14:paraId="7728BBD3"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sz w:val="22"/>
                <w:szCs w:val="22"/>
                <w:lang w:val="pl-PL"/>
              </w:rPr>
              <w:t xml:space="preserve">Wymagana jest modernizacja istniejącej sieci LAN w kategorii 6 polegająca na rozbudowie o 24 </w:t>
            </w:r>
            <w:proofErr w:type="spellStart"/>
            <w:r w:rsidRPr="0084538B">
              <w:rPr>
                <w:rFonts w:ascii="CG Omega" w:hAnsi="CG Omega"/>
                <w:sz w:val="22"/>
                <w:szCs w:val="22"/>
                <w:lang w:val="pl-PL"/>
              </w:rPr>
              <w:t>szt</w:t>
            </w:r>
            <w:proofErr w:type="spellEnd"/>
            <w:r w:rsidRPr="0084538B">
              <w:rPr>
                <w:rFonts w:ascii="CG Omega" w:hAnsi="CG Omega"/>
                <w:sz w:val="22"/>
                <w:szCs w:val="22"/>
                <w:lang w:val="pl-PL"/>
              </w:rPr>
              <w:t xml:space="preserve"> gniazd logicznych sieci LAN w układzie 2xRJ-45 (48 linii).</w:t>
            </w:r>
          </w:p>
          <w:p w14:paraId="70BA89A8" w14:textId="77777777" w:rsidR="009F71D7" w:rsidRPr="0084538B" w:rsidRDefault="009F71D7" w:rsidP="0084538B">
            <w:pPr>
              <w:spacing w:line="20" w:lineRule="atLeast"/>
              <w:rPr>
                <w:rFonts w:ascii="CG Omega" w:hAnsi="CG Omega"/>
                <w:color w:val="FF0000"/>
                <w:sz w:val="22"/>
                <w:szCs w:val="22"/>
                <w:lang w:val="pl-PL"/>
              </w:rPr>
            </w:pPr>
            <w:r w:rsidRPr="0084538B">
              <w:rPr>
                <w:rFonts w:ascii="CG Omega" w:hAnsi="CG Omega"/>
                <w:sz w:val="22"/>
                <w:szCs w:val="22"/>
                <w:lang w:val="pl-PL"/>
              </w:rPr>
              <w:t>Ilość i lokalizację gniazd oraz punktów dystrybucyjnych przyjęto na podstawie aktualnych potrzeb i wytycznych Zamawiającego. W przypadku zmiany koncepcji rozmieszczenia gniazd, ostateczna i precyzyjna lokalizacja gniazd logicznych powinna być ustalona między Zamawiającym, a Wykonawcą w trakcie realizacji.</w:t>
            </w:r>
          </w:p>
        </w:tc>
      </w:tr>
      <w:tr w:rsidR="009F71D7" w:rsidRPr="0084538B" w14:paraId="5CA8E3A9" w14:textId="77777777" w:rsidTr="00F01A74">
        <w:tc>
          <w:tcPr>
            <w:tcW w:w="2030" w:type="dxa"/>
            <w:shd w:val="clear" w:color="auto" w:fill="auto"/>
          </w:tcPr>
          <w:p w14:paraId="110952E5" w14:textId="76FE1BFC" w:rsidR="009F71D7" w:rsidRPr="0084538B" w:rsidRDefault="005521FC" w:rsidP="0084538B">
            <w:pPr>
              <w:spacing w:line="20" w:lineRule="atLeast"/>
              <w:rPr>
                <w:rFonts w:ascii="CG Omega" w:hAnsi="CG Omega"/>
                <w:color w:val="FF0000"/>
                <w:sz w:val="22"/>
                <w:szCs w:val="22"/>
                <w:lang w:val="pl-PL"/>
              </w:rPr>
            </w:pPr>
            <w:r w:rsidRPr="0084538B">
              <w:rPr>
                <w:rFonts w:ascii="CG Omega" w:hAnsi="CG Omega"/>
                <w:sz w:val="22"/>
                <w:szCs w:val="22"/>
                <w:lang w:val="pl-PL"/>
              </w:rPr>
              <w:t>Normy</w:t>
            </w:r>
          </w:p>
        </w:tc>
        <w:tc>
          <w:tcPr>
            <w:tcW w:w="12076" w:type="dxa"/>
          </w:tcPr>
          <w:p w14:paraId="55EF1EB0" w14:textId="77777777" w:rsidR="005521FC" w:rsidRPr="0084538B" w:rsidRDefault="005521FC" w:rsidP="0084538B">
            <w:pPr>
              <w:spacing w:line="20" w:lineRule="atLeast"/>
              <w:rPr>
                <w:rFonts w:ascii="CG Omega" w:eastAsia="ArialOOEnc" w:hAnsi="CG Omega"/>
                <w:sz w:val="22"/>
                <w:szCs w:val="22"/>
                <w:lang w:val="pl-PL"/>
              </w:rPr>
            </w:pPr>
            <w:r w:rsidRPr="0084538B">
              <w:rPr>
                <w:rFonts w:ascii="CG Omega" w:eastAsia="ArialOOEnc" w:hAnsi="CG Omega"/>
                <w:sz w:val="22"/>
                <w:szCs w:val="22"/>
                <w:lang w:val="pl-PL"/>
              </w:rPr>
              <w:t>Podstawą do opracowania zagadnień związanych z okablowaniem</w:t>
            </w:r>
            <w:r w:rsidRPr="0084538B">
              <w:rPr>
                <w:rFonts w:ascii="CG Omega" w:hAnsi="CG Omega"/>
                <w:sz w:val="22"/>
                <w:szCs w:val="22"/>
                <w:lang w:val="pl-PL"/>
              </w:rPr>
              <w:t xml:space="preserve"> </w:t>
            </w:r>
            <w:r w:rsidRPr="0084538B">
              <w:rPr>
                <w:rFonts w:ascii="CG Omega" w:eastAsia="ArialOOEnc" w:hAnsi="CG Omega"/>
                <w:sz w:val="22"/>
                <w:szCs w:val="22"/>
                <w:lang w:val="pl-PL"/>
              </w:rPr>
              <w:t>strukturalnym muszą być normy okablowania strukturalnego.</w:t>
            </w:r>
          </w:p>
          <w:p w14:paraId="12F18103" w14:textId="77777777" w:rsidR="005521FC" w:rsidRPr="0084538B" w:rsidRDefault="005521FC" w:rsidP="0084538B">
            <w:pPr>
              <w:pStyle w:val="Bezodstpw"/>
              <w:spacing w:line="20" w:lineRule="atLeast"/>
              <w:ind w:left="0" w:hanging="14"/>
              <w:jc w:val="left"/>
              <w:rPr>
                <w:rFonts w:ascii="CG Omega" w:eastAsia="ArialOOEnc" w:hAnsi="CG Omega"/>
                <w:sz w:val="22"/>
                <w:szCs w:val="22"/>
                <w:u w:val="single"/>
                <w:lang w:val="pl-PL"/>
              </w:rPr>
            </w:pPr>
          </w:p>
          <w:p w14:paraId="039194D1" w14:textId="321962D6" w:rsidR="009F71D7" w:rsidRPr="0084538B" w:rsidRDefault="009F71D7" w:rsidP="0084538B">
            <w:pPr>
              <w:pStyle w:val="Bezodstpw"/>
              <w:spacing w:line="20" w:lineRule="atLeast"/>
              <w:ind w:left="0" w:hanging="14"/>
              <w:jc w:val="left"/>
              <w:rPr>
                <w:rFonts w:ascii="CG Omega" w:eastAsia="ArialOOEnc" w:hAnsi="CG Omega"/>
                <w:sz w:val="22"/>
                <w:szCs w:val="22"/>
                <w:u w:val="single"/>
                <w:lang w:val="pl-PL"/>
              </w:rPr>
            </w:pPr>
            <w:r w:rsidRPr="0084538B">
              <w:rPr>
                <w:rFonts w:ascii="CG Omega" w:eastAsia="ArialOOEnc" w:hAnsi="CG Omega"/>
                <w:sz w:val="22"/>
                <w:szCs w:val="22"/>
                <w:u w:val="single"/>
                <w:lang w:val="pl-PL"/>
              </w:rPr>
              <w:t xml:space="preserve">Normy europejskie dotyczące okablowania strukturalnego </w:t>
            </w:r>
            <w:r w:rsidRPr="0084538B">
              <w:rPr>
                <w:rFonts w:ascii="CG Omega" w:hAnsi="CG Omega"/>
                <w:sz w:val="22"/>
                <w:szCs w:val="22"/>
                <w:u w:val="single"/>
                <w:lang w:val="pl-PL"/>
              </w:rPr>
              <w:t>-</w:t>
            </w:r>
            <w:r w:rsidRPr="0084538B">
              <w:rPr>
                <w:rFonts w:ascii="CG Omega" w:eastAsia="ArialOOEnc" w:hAnsi="CG Omega"/>
                <w:sz w:val="22"/>
                <w:szCs w:val="22"/>
                <w:u w:val="single"/>
                <w:lang w:val="pl-PL"/>
              </w:rPr>
              <w:t xml:space="preserve"> wymagania </w:t>
            </w:r>
            <w:r w:rsidRPr="0084538B">
              <w:rPr>
                <w:rFonts w:ascii="CG Omega" w:hAnsi="CG Omega"/>
                <w:sz w:val="22"/>
                <w:szCs w:val="22"/>
                <w:u w:val="single"/>
                <w:lang w:val="pl-PL"/>
              </w:rPr>
              <w:t xml:space="preserve">ogólne </w:t>
            </w:r>
            <w:r w:rsidRPr="0084538B">
              <w:rPr>
                <w:rFonts w:ascii="CG Omega" w:eastAsia="ArialOOEnc" w:hAnsi="CG Omega"/>
                <w:sz w:val="22"/>
                <w:szCs w:val="22"/>
                <w:u w:val="single"/>
                <w:lang w:val="pl-PL"/>
              </w:rPr>
              <w:t>i specyficzne dla danego środowiska:</w:t>
            </w:r>
          </w:p>
          <w:p w14:paraId="0306CB6E" w14:textId="77777777" w:rsidR="009F71D7" w:rsidRPr="0084538B" w:rsidRDefault="009F71D7" w:rsidP="0084538B">
            <w:pPr>
              <w:pStyle w:val="Bezodstpw"/>
              <w:spacing w:line="20" w:lineRule="atLeast"/>
              <w:ind w:left="0" w:hanging="14"/>
              <w:jc w:val="left"/>
              <w:rPr>
                <w:rFonts w:ascii="CG Omega" w:eastAsia="ArialOOEnc" w:hAnsi="CG Omega"/>
                <w:sz w:val="22"/>
                <w:szCs w:val="22"/>
                <w:lang w:val="pl-PL"/>
              </w:rPr>
            </w:pPr>
            <w:r w:rsidRPr="0084538B">
              <w:rPr>
                <w:rFonts w:ascii="CG Omega" w:eastAsia="ArialOOEnc" w:hAnsi="CG Omega"/>
                <w:sz w:val="22"/>
                <w:szCs w:val="22"/>
                <w:lang w:val="pl-PL"/>
              </w:rPr>
              <w:t xml:space="preserve">ISO/IEC 11801-1:2017- Information </w:t>
            </w:r>
            <w:proofErr w:type="spellStart"/>
            <w:r w:rsidRPr="0084538B">
              <w:rPr>
                <w:rFonts w:ascii="CG Omega" w:eastAsia="ArialOOEnc" w:hAnsi="CG Omega"/>
                <w:sz w:val="22"/>
                <w:szCs w:val="22"/>
                <w:lang w:val="pl-PL"/>
              </w:rPr>
              <w:t>technology</w:t>
            </w:r>
            <w:proofErr w:type="spellEnd"/>
            <w:r w:rsidRPr="0084538B">
              <w:rPr>
                <w:rFonts w:ascii="CG Omega" w:eastAsia="ArialOOEnc" w:hAnsi="CG Omega"/>
                <w:sz w:val="22"/>
                <w:szCs w:val="22"/>
                <w:lang w:val="pl-PL"/>
              </w:rPr>
              <w:t xml:space="preserve"> - </w:t>
            </w:r>
            <w:proofErr w:type="spellStart"/>
            <w:r w:rsidRPr="0084538B">
              <w:rPr>
                <w:rFonts w:ascii="CG Omega" w:eastAsia="ArialOOEnc" w:hAnsi="CG Omega"/>
                <w:sz w:val="22"/>
                <w:szCs w:val="22"/>
                <w:lang w:val="pl-PL"/>
              </w:rPr>
              <w:t>Generic</w:t>
            </w:r>
            <w:proofErr w:type="spellEnd"/>
            <w:r w:rsidRPr="0084538B">
              <w:rPr>
                <w:rFonts w:ascii="CG Omega" w:eastAsia="ArialOOEnc" w:hAnsi="CG Omega"/>
                <w:sz w:val="22"/>
                <w:szCs w:val="22"/>
                <w:lang w:val="pl-PL"/>
              </w:rPr>
              <w:t xml:space="preserve"> </w:t>
            </w:r>
            <w:proofErr w:type="spellStart"/>
            <w:r w:rsidRPr="0084538B">
              <w:rPr>
                <w:rFonts w:ascii="CG Omega" w:eastAsia="ArialOOEnc" w:hAnsi="CG Omega"/>
                <w:sz w:val="22"/>
                <w:szCs w:val="22"/>
                <w:lang w:val="pl-PL"/>
              </w:rPr>
              <w:t>cabling</w:t>
            </w:r>
            <w:proofErr w:type="spellEnd"/>
            <w:r w:rsidRPr="0084538B">
              <w:rPr>
                <w:rFonts w:ascii="CG Omega" w:eastAsia="ArialOOEnc" w:hAnsi="CG Omega"/>
                <w:sz w:val="22"/>
                <w:szCs w:val="22"/>
                <w:lang w:val="pl-PL"/>
              </w:rPr>
              <w:t xml:space="preserve"> for </w:t>
            </w:r>
            <w:proofErr w:type="spellStart"/>
            <w:r w:rsidRPr="0084538B">
              <w:rPr>
                <w:rFonts w:ascii="CG Omega" w:eastAsia="ArialOOEnc" w:hAnsi="CG Omega"/>
                <w:sz w:val="22"/>
                <w:szCs w:val="22"/>
                <w:lang w:val="pl-PL"/>
              </w:rPr>
              <w:t>customer</w:t>
            </w:r>
            <w:proofErr w:type="spellEnd"/>
            <w:r w:rsidRPr="0084538B">
              <w:rPr>
                <w:rFonts w:ascii="CG Omega" w:eastAsia="ArialOOEnc" w:hAnsi="CG Omega"/>
                <w:sz w:val="22"/>
                <w:szCs w:val="22"/>
                <w:lang w:val="pl-PL"/>
              </w:rPr>
              <w:t xml:space="preserve"> </w:t>
            </w:r>
            <w:proofErr w:type="spellStart"/>
            <w:r w:rsidRPr="0084538B">
              <w:rPr>
                <w:rFonts w:ascii="CG Omega" w:eastAsia="ArialOOEnc" w:hAnsi="CG Omega"/>
                <w:sz w:val="22"/>
                <w:szCs w:val="22"/>
                <w:lang w:val="pl-PL"/>
              </w:rPr>
              <w:t>premises</w:t>
            </w:r>
            <w:proofErr w:type="spellEnd"/>
          </w:p>
          <w:p w14:paraId="36B6E299" w14:textId="77777777" w:rsidR="009F71D7" w:rsidRPr="0084538B" w:rsidRDefault="009F71D7" w:rsidP="0084538B">
            <w:pPr>
              <w:pStyle w:val="Bezodstpw"/>
              <w:spacing w:line="20" w:lineRule="atLeast"/>
              <w:ind w:left="0" w:hanging="14"/>
              <w:jc w:val="left"/>
              <w:rPr>
                <w:rFonts w:ascii="CG Omega" w:hAnsi="CG Omega"/>
                <w:sz w:val="22"/>
                <w:szCs w:val="22"/>
                <w:lang w:val="pl-PL"/>
              </w:rPr>
            </w:pPr>
            <w:r w:rsidRPr="0084538B">
              <w:rPr>
                <w:rFonts w:ascii="CG Omega" w:eastAsia="ArialOOEnc" w:hAnsi="CG Omega"/>
                <w:sz w:val="22"/>
                <w:szCs w:val="22"/>
                <w:lang w:val="pl-PL"/>
              </w:rPr>
              <w:t>PN-EN 50173-2:2018-07 - wersja angielska - T</w:t>
            </w:r>
            <w:r w:rsidRPr="0084538B">
              <w:rPr>
                <w:rFonts w:ascii="CG Omega" w:hAnsi="CG Omega"/>
                <w:sz w:val="22"/>
                <w:szCs w:val="22"/>
                <w:lang w:val="pl-PL"/>
              </w:rPr>
              <w:t>echnika Informatyczna - Systemy okablowania strukturalnego</w:t>
            </w:r>
          </w:p>
          <w:p w14:paraId="211FE4CC" w14:textId="77777777" w:rsidR="009F71D7" w:rsidRPr="0084538B" w:rsidRDefault="009F71D7" w:rsidP="0084538B">
            <w:pPr>
              <w:pStyle w:val="Bezodstpw"/>
              <w:spacing w:line="20" w:lineRule="atLeast"/>
              <w:ind w:left="0" w:hanging="14"/>
              <w:jc w:val="left"/>
              <w:rPr>
                <w:rFonts w:ascii="CG Omega" w:eastAsia="ArialOOEnc" w:hAnsi="CG Omega"/>
                <w:sz w:val="22"/>
                <w:szCs w:val="22"/>
                <w:lang w:val="pl-PL"/>
              </w:rPr>
            </w:pPr>
            <w:r w:rsidRPr="0084538B">
              <w:rPr>
                <w:rFonts w:ascii="CG Omega" w:hAnsi="CG Omega"/>
                <w:sz w:val="22"/>
                <w:szCs w:val="22"/>
                <w:lang w:val="pl-PL"/>
              </w:rPr>
              <w:t xml:space="preserve">Część 1: </w:t>
            </w:r>
            <w:r w:rsidRPr="0084538B">
              <w:rPr>
                <w:rFonts w:ascii="CG Omega" w:eastAsia="ArialOOEnc" w:hAnsi="CG Omega"/>
                <w:sz w:val="22"/>
                <w:szCs w:val="22"/>
                <w:lang w:val="pl-PL"/>
              </w:rPr>
              <w:t xml:space="preserve">Wymagania ogólne, </w:t>
            </w:r>
          </w:p>
          <w:p w14:paraId="5F992F17" w14:textId="77777777" w:rsidR="009F71D7" w:rsidRPr="0084538B" w:rsidRDefault="009F71D7" w:rsidP="0084538B">
            <w:pPr>
              <w:pStyle w:val="Bezodstpw"/>
              <w:spacing w:line="20" w:lineRule="atLeast"/>
              <w:ind w:left="0" w:hanging="14"/>
              <w:jc w:val="left"/>
              <w:rPr>
                <w:rFonts w:ascii="CG Omega" w:eastAsia="ArialOOEnc" w:hAnsi="CG Omega"/>
                <w:sz w:val="22"/>
                <w:szCs w:val="22"/>
                <w:lang w:val="pl-PL"/>
              </w:rPr>
            </w:pPr>
            <w:r w:rsidRPr="0084538B">
              <w:rPr>
                <w:rFonts w:ascii="CG Omega" w:hAnsi="CG Omega"/>
                <w:sz w:val="22"/>
                <w:szCs w:val="22"/>
                <w:lang w:val="pl-PL"/>
              </w:rPr>
              <w:t>Część 2: Budynk</w:t>
            </w:r>
            <w:r w:rsidRPr="0084538B">
              <w:rPr>
                <w:rFonts w:ascii="CG Omega" w:eastAsia="ArialOOEnc" w:hAnsi="CG Omega"/>
                <w:sz w:val="22"/>
                <w:szCs w:val="22"/>
                <w:lang w:val="pl-PL"/>
              </w:rPr>
              <w:t>i biurowe.</w:t>
            </w:r>
          </w:p>
          <w:p w14:paraId="12B05C0D" w14:textId="77777777" w:rsidR="009F71D7" w:rsidRPr="0084538B" w:rsidRDefault="009F71D7" w:rsidP="0084538B">
            <w:pPr>
              <w:pStyle w:val="Bezodstpw"/>
              <w:spacing w:line="20" w:lineRule="atLeast"/>
              <w:ind w:left="0" w:hanging="14"/>
              <w:jc w:val="left"/>
              <w:rPr>
                <w:rFonts w:ascii="CG Omega" w:eastAsia="ArialOOEnc" w:hAnsi="CG Omega"/>
                <w:color w:val="FF0000"/>
                <w:sz w:val="22"/>
                <w:szCs w:val="22"/>
                <w:lang w:val="pl-PL"/>
              </w:rPr>
            </w:pPr>
          </w:p>
          <w:p w14:paraId="12C81845" w14:textId="77777777" w:rsidR="009F71D7" w:rsidRPr="0084538B" w:rsidRDefault="009F71D7" w:rsidP="0084538B">
            <w:pPr>
              <w:pStyle w:val="Bezodstpw"/>
              <w:spacing w:line="20" w:lineRule="atLeast"/>
              <w:ind w:left="0" w:hanging="14"/>
              <w:jc w:val="left"/>
              <w:rPr>
                <w:rFonts w:ascii="CG Omega" w:hAnsi="CG Omega"/>
                <w:sz w:val="22"/>
                <w:szCs w:val="22"/>
                <w:u w:val="single"/>
                <w:lang w:val="pl-PL"/>
              </w:rPr>
            </w:pPr>
            <w:r w:rsidRPr="0084538B">
              <w:rPr>
                <w:rFonts w:ascii="CG Omega" w:eastAsia="ArialOOEnc" w:hAnsi="CG Omega"/>
                <w:sz w:val="22"/>
                <w:szCs w:val="22"/>
                <w:u w:val="single"/>
                <w:lang w:val="pl-PL"/>
              </w:rPr>
              <w:t>Normy europejskie pomo</w:t>
            </w:r>
            <w:r w:rsidRPr="0084538B">
              <w:rPr>
                <w:rFonts w:ascii="CG Omega" w:hAnsi="CG Omega"/>
                <w:sz w:val="22"/>
                <w:szCs w:val="22"/>
                <w:u w:val="single"/>
                <w:lang w:val="pl-PL"/>
              </w:rPr>
              <w:t>cnicze - w zakresie instalacji:</w:t>
            </w:r>
          </w:p>
          <w:p w14:paraId="2157D5BA" w14:textId="77777777" w:rsidR="009F71D7" w:rsidRPr="0084538B" w:rsidRDefault="009F71D7" w:rsidP="0084538B">
            <w:pPr>
              <w:pStyle w:val="Bezodstpw"/>
              <w:spacing w:line="20" w:lineRule="atLeast"/>
              <w:ind w:left="0" w:hanging="14"/>
              <w:jc w:val="left"/>
              <w:rPr>
                <w:rFonts w:ascii="CG Omega" w:eastAsia="ArialOOEnc" w:hAnsi="CG Omega"/>
                <w:sz w:val="22"/>
                <w:szCs w:val="22"/>
                <w:lang w:val="pl-PL"/>
              </w:rPr>
            </w:pPr>
            <w:r w:rsidRPr="0084538B">
              <w:rPr>
                <w:rFonts w:ascii="CG Omega" w:eastAsia="ArialOOEnc" w:hAnsi="CG Omega"/>
                <w:sz w:val="22"/>
                <w:szCs w:val="22"/>
                <w:lang w:val="pl-PL"/>
              </w:rPr>
              <w:t>PN-EN 50174-1:2018-08 - wersja angielska - Technika informatyczna - Instalacja okablowania</w:t>
            </w:r>
          </w:p>
          <w:p w14:paraId="41AEFF10" w14:textId="77777777" w:rsidR="009F71D7" w:rsidRPr="0084538B" w:rsidRDefault="009F71D7" w:rsidP="0084538B">
            <w:pPr>
              <w:pStyle w:val="Bezodstpw"/>
              <w:spacing w:line="20" w:lineRule="atLeast"/>
              <w:ind w:left="0" w:hanging="14"/>
              <w:jc w:val="left"/>
              <w:rPr>
                <w:rFonts w:ascii="CG Omega" w:eastAsia="ArialOOEnc" w:hAnsi="CG Omega"/>
                <w:sz w:val="22"/>
                <w:szCs w:val="22"/>
                <w:lang w:val="pl-PL"/>
              </w:rPr>
            </w:pPr>
            <w:r w:rsidRPr="0084538B">
              <w:rPr>
                <w:rFonts w:ascii="CG Omega" w:eastAsia="ArialOOEnc" w:hAnsi="CG Omega"/>
                <w:sz w:val="22"/>
                <w:szCs w:val="22"/>
                <w:lang w:val="pl-PL"/>
              </w:rPr>
              <w:t xml:space="preserve">Część 1 - Specyfikacja instalacji i zapewnienie jakości, </w:t>
            </w:r>
          </w:p>
          <w:p w14:paraId="717BCF05" w14:textId="77777777" w:rsidR="009F71D7" w:rsidRPr="0084538B" w:rsidRDefault="009F71D7" w:rsidP="0084538B">
            <w:pPr>
              <w:pStyle w:val="Bezodstpw"/>
              <w:spacing w:line="20" w:lineRule="atLeast"/>
              <w:ind w:left="0" w:hanging="14"/>
              <w:jc w:val="left"/>
              <w:rPr>
                <w:rFonts w:ascii="CG Omega" w:eastAsia="ArialOOEnc" w:hAnsi="CG Omega"/>
                <w:sz w:val="22"/>
                <w:szCs w:val="22"/>
                <w:lang w:val="pl-PL"/>
              </w:rPr>
            </w:pPr>
            <w:r w:rsidRPr="0084538B">
              <w:rPr>
                <w:rFonts w:ascii="CG Omega" w:eastAsia="ArialOOEnc" w:hAnsi="CG Omega"/>
                <w:sz w:val="22"/>
                <w:szCs w:val="22"/>
                <w:lang w:val="pl-PL"/>
              </w:rPr>
              <w:lastRenderedPageBreak/>
              <w:t>Część 2 - Pl</w:t>
            </w:r>
            <w:r w:rsidRPr="0084538B">
              <w:rPr>
                <w:rFonts w:ascii="CG Omega" w:hAnsi="CG Omega"/>
                <w:sz w:val="22"/>
                <w:szCs w:val="22"/>
                <w:lang w:val="pl-PL"/>
              </w:rPr>
              <w:t>anowanie i wykonawstwo instalacji wewnątrz budynk</w:t>
            </w:r>
            <w:r w:rsidRPr="0084538B">
              <w:rPr>
                <w:rFonts w:ascii="CG Omega" w:eastAsia="ArialOOEnc" w:hAnsi="CG Omega"/>
                <w:sz w:val="22"/>
                <w:szCs w:val="22"/>
                <w:lang w:val="pl-PL"/>
              </w:rPr>
              <w:t xml:space="preserve">ów, </w:t>
            </w:r>
          </w:p>
          <w:p w14:paraId="35C1D439" w14:textId="77777777" w:rsidR="009F71D7" w:rsidRPr="0084538B" w:rsidRDefault="009F71D7" w:rsidP="0084538B">
            <w:pPr>
              <w:pStyle w:val="Bezodstpw"/>
              <w:spacing w:line="20" w:lineRule="atLeast"/>
              <w:ind w:left="0" w:hanging="14"/>
              <w:jc w:val="left"/>
              <w:rPr>
                <w:rFonts w:ascii="CG Omega" w:hAnsi="CG Omega"/>
                <w:color w:val="FF0000"/>
                <w:sz w:val="22"/>
                <w:szCs w:val="22"/>
                <w:lang w:val="pl-PL"/>
              </w:rPr>
            </w:pPr>
          </w:p>
          <w:p w14:paraId="67F76DA4" w14:textId="77777777" w:rsidR="009F71D7" w:rsidRPr="0084538B" w:rsidRDefault="009F71D7" w:rsidP="0084538B">
            <w:pPr>
              <w:pStyle w:val="Bezodstpw"/>
              <w:spacing w:line="20" w:lineRule="atLeast"/>
              <w:ind w:left="0" w:hanging="14"/>
              <w:jc w:val="left"/>
              <w:rPr>
                <w:rFonts w:ascii="CG Omega" w:hAnsi="CG Omega"/>
                <w:sz w:val="22"/>
                <w:szCs w:val="22"/>
                <w:lang w:val="pl-PL"/>
              </w:rPr>
            </w:pPr>
            <w:r w:rsidRPr="0084538B">
              <w:rPr>
                <w:rFonts w:ascii="CG Omega" w:eastAsia="ArialOOEnc" w:hAnsi="CG Omega"/>
                <w:sz w:val="22"/>
                <w:szCs w:val="22"/>
                <w:lang w:val="pl-PL"/>
              </w:rPr>
              <w:t>PN-EN 50346:2004/A2:2010 - wersja polska - Tec</w:t>
            </w:r>
            <w:r w:rsidRPr="0084538B">
              <w:rPr>
                <w:rFonts w:ascii="CG Omega" w:hAnsi="CG Omega"/>
                <w:sz w:val="22"/>
                <w:szCs w:val="22"/>
                <w:lang w:val="pl-PL"/>
              </w:rPr>
              <w:t xml:space="preserve">hnika informatyczna - Instalacja okablowania - </w:t>
            </w:r>
            <w:r w:rsidRPr="0084538B">
              <w:rPr>
                <w:rFonts w:ascii="CG Omega" w:eastAsia="ArialOOEnc" w:hAnsi="CG Omega"/>
                <w:sz w:val="22"/>
                <w:szCs w:val="22"/>
                <w:lang w:val="pl-PL"/>
              </w:rPr>
              <w:t>Bada</w:t>
            </w:r>
            <w:r w:rsidRPr="0084538B">
              <w:rPr>
                <w:rFonts w:ascii="CG Omega" w:hAnsi="CG Omega"/>
                <w:sz w:val="22"/>
                <w:szCs w:val="22"/>
                <w:lang w:val="pl-PL"/>
              </w:rPr>
              <w:t>nie zainstalowanego okablowania.</w:t>
            </w:r>
          </w:p>
          <w:p w14:paraId="1A360BBD" w14:textId="77777777" w:rsidR="009F71D7" w:rsidRPr="0084538B" w:rsidRDefault="009F71D7" w:rsidP="0084538B">
            <w:pPr>
              <w:pStyle w:val="Bezodstpw"/>
              <w:spacing w:line="20" w:lineRule="atLeast"/>
              <w:ind w:left="0" w:hanging="14"/>
              <w:jc w:val="left"/>
              <w:rPr>
                <w:rFonts w:ascii="CG Omega" w:eastAsia="ArialOOEnc" w:hAnsi="CG Omega"/>
                <w:sz w:val="22"/>
                <w:szCs w:val="22"/>
                <w:lang w:val="pl-PL"/>
              </w:rPr>
            </w:pPr>
            <w:r w:rsidRPr="0084538B">
              <w:rPr>
                <w:rFonts w:ascii="CG Omega" w:eastAsia="ArialOOEnc" w:hAnsi="CG Omega"/>
                <w:sz w:val="22"/>
                <w:szCs w:val="22"/>
                <w:lang w:val="pl-PL"/>
              </w:rPr>
              <w:t>PN-EN 50310:2016-09 - Sieci połączeń wyrównawczych w budynkach i innych obiektach budowlanych z instalacjami telekomunikacyjnymi.</w:t>
            </w:r>
          </w:p>
          <w:p w14:paraId="266D1F5D" w14:textId="77777777" w:rsidR="009F71D7" w:rsidRPr="0084538B" w:rsidRDefault="009F71D7" w:rsidP="0084538B">
            <w:pPr>
              <w:pStyle w:val="Bezodstpw"/>
              <w:spacing w:line="20" w:lineRule="atLeast"/>
              <w:ind w:left="0" w:hanging="14"/>
              <w:jc w:val="left"/>
              <w:rPr>
                <w:rFonts w:ascii="CG Omega" w:eastAsia="ArialOOEnc" w:hAnsi="CG Omega"/>
                <w:i/>
                <w:iCs/>
                <w:color w:val="FF0000"/>
                <w:sz w:val="22"/>
                <w:szCs w:val="22"/>
                <w:lang w:val="pl-PL"/>
              </w:rPr>
            </w:pPr>
          </w:p>
          <w:p w14:paraId="4358F41F" w14:textId="77777777" w:rsidR="009F71D7" w:rsidRPr="0084538B" w:rsidRDefault="009F71D7" w:rsidP="0084538B">
            <w:pPr>
              <w:pStyle w:val="Bezodstpw"/>
              <w:spacing w:line="20" w:lineRule="atLeast"/>
              <w:ind w:left="0" w:hanging="14"/>
              <w:jc w:val="left"/>
              <w:rPr>
                <w:rFonts w:ascii="CG Omega" w:hAnsi="CG Omega"/>
                <w:sz w:val="22"/>
                <w:szCs w:val="22"/>
                <w:lang w:val="pl-PL"/>
              </w:rPr>
            </w:pPr>
            <w:r w:rsidRPr="0084538B">
              <w:rPr>
                <w:rFonts w:ascii="CG Omega" w:hAnsi="CG Omega"/>
                <w:sz w:val="22"/>
                <w:szCs w:val="22"/>
                <w:lang w:val="pl-PL"/>
              </w:rPr>
              <w:t xml:space="preserve">W przypadku powołań normatywnych niedatowanych obowiązuje </w:t>
            </w:r>
            <w:r w:rsidRPr="0084538B">
              <w:rPr>
                <w:rFonts w:ascii="CG Omega" w:hAnsi="CG Omega"/>
                <w:sz w:val="22"/>
                <w:szCs w:val="22"/>
                <w:u w:val="single"/>
                <w:lang w:val="pl-PL"/>
              </w:rPr>
              <w:t>zawsze najnowsze</w:t>
            </w:r>
            <w:r w:rsidRPr="0084538B">
              <w:rPr>
                <w:rFonts w:ascii="CG Omega" w:hAnsi="CG Omega"/>
                <w:sz w:val="22"/>
                <w:szCs w:val="22"/>
                <w:lang w:val="pl-PL"/>
              </w:rPr>
              <w:t xml:space="preserve"> wydanie cytowanej normy.</w:t>
            </w:r>
          </w:p>
          <w:p w14:paraId="469A3216" w14:textId="77777777" w:rsidR="009F71D7" w:rsidRPr="0084538B" w:rsidRDefault="009F71D7" w:rsidP="0084538B">
            <w:pPr>
              <w:spacing w:line="20" w:lineRule="atLeast"/>
              <w:ind w:hanging="14"/>
              <w:rPr>
                <w:rFonts w:ascii="CG Omega" w:hAnsi="CG Omega"/>
                <w:sz w:val="22"/>
                <w:szCs w:val="22"/>
                <w:lang w:val="pl-PL"/>
              </w:rPr>
            </w:pPr>
            <w:r w:rsidRPr="0084538B">
              <w:rPr>
                <w:rFonts w:ascii="CG Omega" w:hAnsi="CG Omega"/>
                <w:sz w:val="22"/>
                <w:szCs w:val="22"/>
                <w:lang w:val="pl-PL"/>
              </w:rPr>
              <w:t>Wykonawca ma obowiązek wykonać instalację okablowania zgodnie z wymaganiami norm obowiązujących w czasie realizacji zadania, przy uwzględnieniu wszystkich wymagań opisanych w dokumentach wskazanych powyżej.</w:t>
            </w:r>
          </w:p>
          <w:p w14:paraId="24805441" w14:textId="77777777" w:rsidR="009F71D7" w:rsidRPr="0084538B" w:rsidRDefault="009F71D7" w:rsidP="0084538B">
            <w:pPr>
              <w:spacing w:line="20" w:lineRule="atLeast"/>
              <w:ind w:left="454"/>
              <w:rPr>
                <w:rFonts w:ascii="CG Omega" w:hAnsi="CG Omega"/>
                <w:b/>
                <w:bCs/>
                <w:color w:val="FF0000"/>
                <w:sz w:val="22"/>
                <w:szCs w:val="22"/>
                <w:lang w:val="pl-PL"/>
              </w:rPr>
            </w:pPr>
          </w:p>
          <w:p w14:paraId="6A2D086B" w14:textId="77777777" w:rsidR="009F71D7" w:rsidRPr="0084538B" w:rsidRDefault="009F71D7" w:rsidP="0084538B">
            <w:pPr>
              <w:spacing w:line="20" w:lineRule="atLeast"/>
              <w:rPr>
                <w:rFonts w:ascii="CG Omega" w:hAnsi="CG Omega"/>
                <w:color w:val="FF0000"/>
                <w:sz w:val="22"/>
                <w:szCs w:val="22"/>
                <w:lang w:val="pl-PL"/>
              </w:rPr>
            </w:pPr>
            <w:r w:rsidRPr="0084538B">
              <w:rPr>
                <w:rFonts w:ascii="CG Omega" w:hAnsi="CG Omega"/>
                <w:sz w:val="22"/>
                <w:szCs w:val="22"/>
                <w:lang w:val="pl-PL"/>
              </w:rPr>
              <w:t>Wykonany system okablowania oraz wydajność komponentów na etapie oddania instalacji do użytku musi pozostać w zgodzie z wymaganiami norm PN-EN50173-1:2011 i ISO/IEC11801:2011.</w:t>
            </w:r>
          </w:p>
        </w:tc>
      </w:tr>
      <w:tr w:rsidR="009F71D7" w:rsidRPr="0084538B" w14:paraId="7581C577" w14:textId="77777777" w:rsidTr="00F01A74">
        <w:tc>
          <w:tcPr>
            <w:tcW w:w="2030" w:type="dxa"/>
            <w:shd w:val="clear" w:color="auto" w:fill="auto"/>
          </w:tcPr>
          <w:p w14:paraId="5632AEB9"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sz w:val="22"/>
                <w:szCs w:val="22"/>
                <w:lang w:val="pl-PL"/>
              </w:rPr>
              <w:lastRenderedPageBreak/>
              <w:t>Wytyczne</w:t>
            </w:r>
          </w:p>
        </w:tc>
        <w:tc>
          <w:tcPr>
            <w:tcW w:w="12076" w:type="dxa"/>
          </w:tcPr>
          <w:p w14:paraId="7165D15C" w14:textId="77777777" w:rsidR="009F71D7" w:rsidRPr="0084538B" w:rsidRDefault="009F71D7" w:rsidP="0084538B">
            <w:pPr>
              <w:spacing w:line="20" w:lineRule="atLeast"/>
              <w:ind w:left="29"/>
              <w:rPr>
                <w:rFonts w:ascii="CG Omega" w:hAnsi="CG Omega"/>
                <w:bCs/>
                <w:sz w:val="22"/>
                <w:szCs w:val="22"/>
                <w:lang w:val="pl-PL"/>
              </w:rPr>
            </w:pPr>
            <w:r w:rsidRPr="0084538B">
              <w:rPr>
                <w:rFonts w:ascii="CG Omega" w:hAnsi="CG Omega"/>
                <w:bCs/>
                <w:sz w:val="22"/>
                <w:szCs w:val="22"/>
                <w:lang w:val="pl-PL"/>
              </w:rPr>
              <w:t>Wytyczne i zalecenie instalacyjne dla zaprojektowania instalacji okablowania strukturalnego w systemie „zaprojektuj i wybuduj”:</w:t>
            </w:r>
          </w:p>
          <w:p w14:paraId="6A1DB4AC" w14:textId="77777777" w:rsidR="009F71D7" w:rsidRPr="0084538B" w:rsidRDefault="009F71D7" w:rsidP="0084538B">
            <w:pPr>
              <w:widowControl/>
              <w:numPr>
                <w:ilvl w:val="0"/>
                <w:numId w:val="38"/>
              </w:numPr>
              <w:suppressAutoHyphens/>
              <w:spacing w:line="20" w:lineRule="atLeast"/>
              <w:ind w:left="454" w:hanging="454"/>
              <w:rPr>
                <w:rFonts w:ascii="CG Omega" w:hAnsi="CG Omega"/>
                <w:sz w:val="22"/>
                <w:szCs w:val="22"/>
                <w:lang w:val="pl-PL"/>
              </w:rPr>
            </w:pPr>
            <w:r w:rsidRPr="0084538B">
              <w:rPr>
                <w:rFonts w:ascii="CG Omega" w:hAnsi="CG Omega"/>
                <w:sz w:val="22"/>
                <w:szCs w:val="22"/>
                <w:lang w:val="pl-PL"/>
              </w:rPr>
              <w:t>Instalacja musi zostać wykonana w sposób profesjonalny używając do tego celu najlepszych urządzeń i narzędzi oraz korzystając z instalatorskiego doświadczenia Wykonawcy.</w:t>
            </w:r>
          </w:p>
          <w:p w14:paraId="10A92D3D" w14:textId="77777777" w:rsidR="009F71D7" w:rsidRPr="0084538B" w:rsidRDefault="009F71D7" w:rsidP="0084538B">
            <w:pPr>
              <w:widowControl/>
              <w:numPr>
                <w:ilvl w:val="0"/>
                <w:numId w:val="38"/>
              </w:numPr>
              <w:suppressAutoHyphens/>
              <w:spacing w:line="20" w:lineRule="atLeast"/>
              <w:ind w:left="454" w:hanging="454"/>
              <w:rPr>
                <w:rFonts w:ascii="CG Omega" w:hAnsi="CG Omega"/>
                <w:sz w:val="22"/>
                <w:szCs w:val="22"/>
                <w:lang w:val="pl-PL"/>
              </w:rPr>
            </w:pPr>
            <w:r w:rsidRPr="0084538B">
              <w:rPr>
                <w:rFonts w:ascii="CG Omega" w:hAnsi="CG Omega"/>
                <w:sz w:val="22"/>
                <w:szCs w:val="22"/>
                <w:lang w:val="pl-PL"/>
              </w:rPr>
              <w:t>Określając nowe trasy dla kabli logicznych należy uwzględnić konstrukcję budynku oraz bezkolizyjność z innymi instalacjami i urządzeniami oraz zaplanować ją w taki sposób, aby wszystkie trasy przebiegały wzdłuż linii prostych równoległych i prostopadłych do ścian i stropów zmieniając swój kierunek tylko w zależności od potrzeb (tynki, rozgałęzienia, podejścia do urządzeń). Zamawiający zaleca wykorzystanie istniejących tras kablowych.</w:t>
            </w:r>
          </w:p>
          <w:p w14:paraId="45392F36" w14:textId="77777777" w:rsidR="009F71D7" w:rsidRPr="0084538B" w:rsidRDefault="009F71D7" w:rsidP="0084538B">
            <w:pPr>
              <w:widowControl/>
              <w:numPr>
                <w:ilvl w:val="0"/>
                <w:numId w:val="38"/>
              </w:numPr>
              <w:suppressAutoHyphens/>
              <w:spacing w:line="20" w:lineRule="atLeast"/>
              <w:ind w:left="454" w:hanging="454"/>
              <w:rPr>
                <w:rFonts w:ascii="CG Omega" w:hAnsi="CG Omega"/>
                <w:sz w:val="22"/>
                <w:szCs w:val="22"/>
                <w:lang w:val="pl-PL"/>
              </w:rPr>
            </w:pPr>
            <w:r w:rsidRPr="0084538B">
              <w:rPr>
                <w:rFonts w:ascii="CG Omega" w:hAnsi="CG Omega"/>
                <w:sz w:val="22"/>
                <w:szCs w:val="22"/>
                <w:lang w:val="pl-PL"/>
              </w:rPr>
              <w:t>Przy realizacji tras kablowych pod potrzeby okablowania należy wziąć pod uwagę wymagania normy PN-EN 50174-2:2010/A1:2011 dotyczące równoległego prowadzenia różnych instalacji w budynku, m.in. instalacji zasilającej i zapewnić odpowiednie odległości pomiędzy okablowaniem.</w:t>
            </w:r>
          </w:p>
          <w:p w14:paraId="3DD51158" w14:textId="77777777" w:rsidR="009F71D7" w:rsidRPr="0084538B" w:rsidRDefault="009F71D7" w:rsidP="0084538B">
            <w:pPr>
              <w:widowControl/>
              <w:numPr>
                <w:ilvl w:val="0"/>
                <w:numId w:val="38"/>
              </w:numPr>
              <w:suppressAutoHyphens/>
              <w:spacing w:line="20" w:lineRule="atLeast"/>
              <w:ind w:left="454" w:hanging="454"/>
              <w:rPr>
                <w:rFonts w:ascii="CG Omega" w:hAnsi="CG Omega"/>
                <w:sz w:val="22"/>
                <w:szCs w:val="22"/>
                <w:lang w:val="pl-PL"/>
              </w:rPr>
            </w:pPr>
            <w:r w:rsidRPr="0084538B">
              <w:rPr>
                <w:rFonts w:ascii="CG Omega" w:hAnsi="CG Omega"/>
                <w:sz w:val="22"/>
                <w:szCs w:val="22"/>
                <w:lang w:val="pl-PL"/>
              </w:rPr>
              <w:t>Trasy kablowe - pionowe należy wykonać z trwałych elementów umożliwiających przymocowanie kabli oraz zachowanie odpowiednich promieni gięcia kabli na zakrętach. Rozmiary (pojemność) kanałów kablowych należy dobrać uwzględniając maksymalną liczbę kabli zaprojektowanych w danym miejscu instalacji przy uwzględnieniu co najmniej 20% wolnej przestrzeni na potrzeby ewentualnej rozbudowy systemu.</w:t>
            </w:r>
          </w:p>
          <w:p w14:paraId="320737EF" w14:textId="77777777" w:rsidR="009F71D7" w:rsidRPr="0084538B" w:rsidRDefault="009F71D7" w:rsidP="0084538B">
            <w:pPr>
              <w:widowControl/>
              <w:numPr>
                <w:ilvl w:val="0"/>
                <w:numId w:val="38"/>
              </w:numPr>
              <w:suppressAutoHyphens/>
              <w:spacing w:line="20" w:lineRule="atLeast"/>
              <w:ind w:left="454" w:hanging="454"/>
              <w:rPr>
                <w:rFonts w:ascii="CG Omega" w:hAnsi="CG Omega"/>
                <w:sz w:val="22"/>
                <w:szCs w:val="22"/>
                <w:lang w:val="pl-PL"/>
              </w:rPr>
            </w:pPr>
            <w:r w:rsidRPr="0084538B">
              <w:rPr>
                <w:rFonts w:ascii="CG Omega" w:hAnsi="CG Omega"/>
                <w:sz w:val="22"/>
                <w:szCs w:val="22"/>
                <w:lang w:val="pl-PL"/>
              </w:rPr>
              <w:t>W przypadku mocowania instalacji do konstrukcji wsporczych należy przestrzegać utrzymania jednakowych wysokości zamocowania wsporników i odległości między punktami podparcia.</w:t>
            </w:r>
          </w:p>
          <w:p w14:paraId="59F992EE" w14:textId="77777777" w:rsidR="009F71D7" w:rsidRPr="0084538B" w:rsidRDefault="009F71D7" w:rsidP="0084538B">
            <w:pPr>
              <w:widowControl/>
              <w:numPr>
                <w:ilvl w:val="0"/>
                <w:numId w:val="38"/>
              </w:numPr>
              <w:suppressAutoHyphens/>
              <w:spacing w:line="20" w:lineRule="atLeast"/>
              <w:ind w:left="454" w:hanging="454"/>
              <w:rPr>
                <w:rFonts w:ascii="CG Omega" w:hAnsi="CG Omega"/>
                <w:sz w:val="22"/>
                <w:szCs w:val="22"/>
                <w:lang w:val="pl-PL"/>
              </w:rPr>
            </w:pPr>
            <w:r w:rsidRPr="0084538B">
              <w:rPr>
                <w:rFonts w:ascii="CG Omega" w:hAnsi="CG Omega"/>
                <w:sz w:val="22"/>
                <w:szCs w:val="22"/>
                <w:lang w:val="pl-PL"/>
              </w:rPr>
              <w:lastRenderedPageBreak/>
              <w:t xml:space="preserve">Maksymalna długość kabla instalacyjnego </w:t>
            </w:r>
            <w:proofErr w:type="spellStart"/>
            <w:r w:rsidRPr="0084538B">
              <w:rPr>
                <w:rFonts w:ascii="CG Omega" w:hAnsi="CG Omega"/>
                <w:sz w:val="22"/>
                <w:szCs w:val="22"/>
                <w:lang w:val="pl-PL"/>
              </w:rPr>
              <w:t>skrętkowego</w:t>
            </w:r>
            <w:proofErr w:type="spellEnd"/>
            <w:r w:rsidRPr="0084538B">
              <w:rPr>
                <w:rFonts w:ascii="CG Omega" w:hAnsi="CG Omega"/>
                <w:sz w:val="22"/>
                <w:szCs w:val="22"/>
                <w:lang w:val="pl-PL"/>
              </w:rPr>
              <w:t xml:space="preserve"> (od punktu dystrybucyjnego do gniazda końcowego) nie może w żadnym przypadku przekroczyć 95 metrów.</w:t>
            </w:r>
          </w:p>
          <w:p w14:paraId="56869CC3" w14:textId="77777777" w:rsidR="009F71D7" w:rsidRPr="0084538B" w:rsidRDefault="009F71D7" w:rsidP="0084538B">
            <w:pPr>
              <w:widowControl/>
              <w:numPr>
                <w:ilvl w:val="0"/>
                <w:numId w:val="38"/>
              </w:numPr>
              <w:suppressAutoHyphens/>
              <w:spacing w:line="20" w:lineRule="atLeast"/>
              <w:ind w:left="454" w:hanging="454"/>
              <w:rPr>
                <w:rFonts w:ascii="CG Omega" w:hAnsi="CG Omega"/>
                <w:sz w:val="22"/>
                <w:szCs w:val="22"/>
                <w:lang w:val="pl-PL"/>
              </w:rPr>
            </w:pPr>
            <w:r w:rsidRPr="0084538B">
              <w:rPr>
                <w:rFonts w:ascii="CG Omega" w:hAnsi="CG Omega"/>
                <w:sz w:val="22"/>
                <w:szCs w:val="22"/>
                <w:lang w:val="pl-PL"/>
              </w:rPr>
              <w:t>Wszystkie cztery pary każdego kabla powinny być zakończone w pojedynczym module.</w:t>
            </w:r>
          </w:p>
          <w:p w14:paraId="0538B8B0" w14:textId="77777777" w:rsidR="009F71D7" w:rsidRPr="0084538B" w:rsidRDefault="009F71D7" w:rsidP="0084538B">
            <w:pPr>
              <w:widowControl/>
              <w:numPr>
                <w:ilvl w:val="0"/>
                <w:numId w:val="38"/>
              </w:numPr>
              <w:suppressAutoHyphens/>
              <w:spacing w:line="20" w:lineRule="atLeast"/>
              <w:ind w:left="454" w:hanging="454"/>
              <w:rPr>
                <w:rFonts w:ascii="CG Omega" w:hAnsi="CG Omega"/>
                <w:sz w:val="22"/>
                <w:szCs w:val="22"/>
                <w:lang w:val="pl-PL"/>
              </w:rPr>
            </w:pPr>
            <w:r w:rsidRPr="0084538B">
              <w:rPr>
                <w:rFonts w:ascii="CG Omega" w:hAnsi="CG Omega"/>
                <w:sz w:val="22"/>
                <w:szCs w:val="22"/>
                <w:lang w:val="pl-PL"/>
              </w:rPr>
              <w:t>Wymaga się standardowej sekwencji połączeń T568A lub T568B.</w:t>
            </w:r>
          </w:p>
          <w:p w14:paraId="6C11F53A" w14:textId="77777777" w:rsidR="009F71D7" w:rsidRPr="0084538B" w:rsidRDefault="009F71D7" w:rsidP="0084538B">
            <w:pPr>
              <w:widowControl/>
              <w:numPr>
                <w:ilvl w:val="0"/>
                <w:numId w:val="38"/>
              </w:numPr>
              <w:suppressAutoHyphens/>
              <w:spacing w:line="20" w:lineRule="atLeast"/>
              <w:ind w:left="454" w:hanging="454"/>
              <w:rPr>
                <w:rFonts w:ascii="CG Omega" w:hAnsi="CG Omega"/>
                <w:sz w:val="22"/>
                <w:szCs w:val="22"/>
                <w:lang w:val="pl-PL"/>
              </w:rPr>
            </w:pPr>
            <w:r w:rsidRPr="0084538B">
              <w:rPr>
                <w:rFonts w:ascii="CG Omega" w:hAnsi="CG Omega"/>
                <w:sz w:val="22"/>
                <w:szCs w:val="22"/>
                <w:lang w:val="pl-PL"/>
              </w:rPr>
              <w:t>Okablowanie powinno być ciągłe na całej długości toru bez złącz i spawów od stanowiska roboczego do panelu rozdzielczego.</w:t>
            </w:r>
          </w:p>
          <w:p w14:paraId="07F9A23E" w14:textId="77777777" w:rsidR="009F71D7" w:rsidRPr="0084538B" w:rsidRDefault="009F71D7" w:rsidP="0084538B">
            <w:pPr>
              <w:widowControl/>
              <w:numPr>
                <w:ilvl w:val="0"/>
                <w:numId w:val="38"/>
              </w:numPr>
              <w:suppressAutoHyphens/>
              <w:spacing w:line="20" w:lineRule="atLeast"/>
              <w:ind w:left="454" w:hanging="454"/>
              <w:rPr>
                <w:rFonts w:ascii="CG Omega" w:hAnsi="CG Omega"/>
                <w:sz w:val="22"/>
                <w:szCs w:val="22"/>
                <w:lang w:val="pl-PL"/>
              </w:rPr>
            </w:pPr>
            <w:r w:rsidRPr="0084538B">
              <w:rPr>
                <w:rFonts w:ascii="CG Omega" w:hAnsi="CG Omega"/>
                <w:sz w:val="22"/>
                <w:szCs w:val="22"/>
                <w:lang w:val="pl-PL"/>
              </w:rPr>
              <w:t>Każdy kabel powinien mieć trwałe oznaczenie na dwóch końcach przy zakończonych modułach wg. przyjętego systemu numeracji.</w:t>
            </w:r>
          </w:p>
          <w:p w14:paraId="0ED1D4DB" w14:textId="77777777" w:rsidR="009F71D7" w:rsidRPr="0084538B" w:rsidRDefault="009F71D7" w:rsidP="0084538B">
            <w:pPr>
              <w:widowControl/>
              <w:numPr>
                <w:ilvl w:val="0"/>
                <w:numId w:val="38"/>
              </w:numPr>
              <w:suppressAutoHyphens/>
              <w:spacing w:line="20" w:lineRule="atLeast"/>
              <w:ind w:left="454" w:hanging="454"/>
              <w:rPr>
                <w:rFonts w:ascii="CG Omega" w:hAnsi="CG Omega"/>
                <w:sz w:val="22"/>
                <w:szCs w:val="22"/>
                <w:lang w:val="pl-PL"/>
              </w:rPr>
            </w:pPr>
            <w:r w:rsidRPr="0084538B">
              <w:rPr>
                <w:rFonts w:ascii="CG Omega" w:hAnsi="CG Omega"/>
                <w:sz w:val="22"/>
                <w:szCs w:val="22"/>
                <w:lang w:val="pl-PL"/>
              </w:rPr>
              <w:t xml:space="preserve">Proces montażu ma gwarantować najwyższą powtarzalność. Maksymalny </w:t>
            </w:r>
            <w:proofErr w:type="spellStart"/>
            <w:r w:rsidRPr="0084538B">
              <w:rPr>
                <w:rFonts w:ascii="CG Omega" w:hAnsi="CG Omega"/>
                <w:sz w:val="22"/>
                <w:szCs w:val="22"/>
                <w:lang w:val="pl-PL"/>
              </w:rPr>
              <w:t>rozplot</w:t>
            </w:r>
            <w:proofErr w:type="spellEnd"/>
            <w:r w:rsidRPr="0084538B">
              <w:rPr>
                <w:rFonts w:ascii="CG Omega" w:hAnsi="CG Omega"/>
                <w:sz w:val="22"/>
                <w:szCs w:val="22"/>
                <w:lang w:val="pl-PL"/>
              </w:rPr>
              <w:t xml:space="preserve"> pary transmisyjnej na złączu modularnym RJ45 nie może być większy niż 6 mm.</w:t>
            </w:r>
          </w:p>
          <w:p w14:paraId="22DF8F1B" w14:textId="77777777" w:rsidR="009F71D7" w:rsidRPr="0084538B" w:rsidRDefault="009F71D7" w:rsidP="0084538B">
            <w:pPr>
              <w:widowControl/>
              <w:numPr>
                <w:ilvl w:val="0"/>
                <w:numId w:val="38"/>
              </w:numPr>
              <w:suppressAutoHyphens/>
              <w:spacing w:line="20" w:lineRule="atLeast"/>
              <w:ind w:left="454" w:hanging="454"/>
              <w:rPr>
                <w:rFonts w:ascii="CG Omega" w:hAnsi="CG Omega"/>
                <w:sz w:val="22"/>
                <w:szCs w:val="22"/>
                <w:lang w:val="pl-PL"/>
              </w:rPr>
            </w:pPr>
            <w:r w:rsidRPr="0084538B">
              <w:rPr>
                <w:rFonts w:ascii="CG Omega" w:hAnsi="CG Omega"/>
                <w:sz w:val="22"/>
                <w:szCs w:val="22"/>
                <w:lang w:val="pl-PL"/>
              </w:rPr>
              <w:t>Okablowanie powinno być prowadzone w sposób uporządkowany i zgodnie z wytycznymi producenta. Wszystkie używane opaski kablowe powinny być ręcznie zaciskane tylko w punktach gdzie nie ma zagięć i skręceń. Kabel nie może być narażony na nacisk i naprężenia wzdłuż drogi prowadzenia kabla i na jego końcach.</w:t>
            </w:r>
          </w:p>
        </w:tc>
      </w:tr>
      <w:tr w:rsidR="009F71D7" w:rsidRPr="0084538B" w14:paraId="744797A7" w14:textId="77777777" w:rsidTr="00F01A74">
        <w:tc>
          <w:tcPr>
            <w:tcW w:w="2030" w:type="dxa"/>
            <w:shd w:val="clear" w:color="auto" w:fill="auto"/>
          </w:tcPr>
          <w:p w14:paraId="0E814B16" w14:textId="77777777" w:rsidR="009F71D7" w:rsidRPr="0084538B" w:rsidRDefault="009F71D7" w:rsidP="0084538B">
            <w:pPr>
              <w:spacing w:line="20" w:lineRule="atLeast"/>
              <w:rPr>
                <w:rFonts w:ascii="CG Omega" w:hAnsi="CG Omega"/>
                <w:bCs/>
                <w:sz w:val="22"/>
                <w:szCs w:val="22"/>
                <w:lang w:val="pl-PL"/>
              </w:rPr>
            </w:pPr>
            <w:r w:rsidRPr="0084538B">
              <w:rPr>
                <w:rFonts w:ascii="CG Omega" w:eastAsia="Arial" w:hAnsi="CG Omega"/>
                <w:bCs/>
                <w:sz w:val="22"/>
                <w:szCs w:val="22"/>
                <w:lang w:val="pl-PL"/>
              </w:rPr>
              <w:lastRenderedPageBreak/>
              <w:t>Założenia dla systemu okablowania strukturalnego</w:t>
            </w:r>
          </w:p>
          <w:p w14:paraId="112A515A" w14:textId="77777777" w:rsidR="009F71D7" w:rsidRPr="0084538B" w:rsidRDefault="009F71D7" w:rsidP="0084538B">
            <w:pPr>
              <w:spacing w:line="20" w:lineRule="atLeast"/>
              <w:rPr>
                <w:rFonts w:ascii="CG Omega" w:hAnsi="CG Omega"/>
                <w:b/>
                <w:bCs/>
                <w:sz w:val="22"/>
                <w:szCs w:val="22"/>
                <w:lang w:val="pl-PL"/>
              </w:rPr>
            </w:pPr>
          </w:p>
        </w:tc>
        <w:tc>
          <w:tcPr>
            <w:tcW w:w="12076" w:type="dxa"/>
          </w:tcPr>
          <w:p w14:paraId="1F7FB2AE" w14:textId="77777777" w:rsidR="009F71D7" w:rsidRPr="0084538B" w:rsidRDefault="009F71D7" w:rsidP="0084538B">
            <w:pPr>
              <w:widowControl/>
              <w:numPr>
                <w:ilvl w:val="0"/>
                <w:numId w:val="39"/>
              </w:numPr>
              <w:suppressAutoHyphens/>
              <w:spacing w:line="20" w:lineRule="atLeast"/>
              <w:ind w:left="454" w:hanging="425"/>
              <w:rPr>
                <w:rFonts w:ascii="CG Omega" w:hAnsi="CG Omega"/>
                <w:sz w:val="22"/>
                <w:szCs w:val="22"/>
                <w:lang w:val="pl-PL"/>
              </w:rPr>
            </w:pPr>
            <w:r w:rsidRPr="0084538B">
              <w:rPr>
                <w:rFonts w:ascii="CG Omega" w:hAnsi="CG Omega"/>
                <w:sz w:val="22"/>
                <w:szCs w:val="22"/>
                <w:lang w:val="pl-PL"/>
              </w:rPr>
              <w:t>W celu zapewnienia poprawności obsługi wszystkich aplikacji transmisji danych oraz uzyskania marginesów pracy (maksymalnych zapasów transmisyjnych), system okablowania strukturalnego wraz z jego komponentami oraz kablami przyłączeniowymi musi być wykonany przez producenta jako kompletne rozwiązanie o takich samych parametrach wydajnościowych dla wszystkich elementów okablowania strukturalnego.</w:t>
            </w:r>
          </w:p>
          <w:p w14:paraId="00F66D8B" w14:textId="77777777" w:rsidR="009F71D7" w:rsidRPr="0084538B" w:rsidRDefault="009F71D7" w:rsidP="0084538B">
            <w:pPr>
              <w:widowControl/>
              <w:numPr>
                <w:ilvl w:val="0"/>
                <w:numId w:val="39"/>
              </w:numPr>
              <w:suppressAutoHyphens/>
              <w:spacing w:line="20" w:lineRule="atLeast"/>
              <w:ind w:left="454" w:hanging="425"/>
              <w:rPr>
                <w:rFonts w:ascii="CG Omega" w:hAnsi="CG Omega"/>
                <w:sz w:val="22"/>
                <w:szCs w:val="22"/>
                <w:lang w:val="pl-PL"/>
              </w:rPr>
            </w:pPr>
            <w:r w:rsidRPr="0084538B">
              <w:rPr>
                <w:rFonts w:ascii="CG Omega" w:hAnsi="CG Omega"/>
                <w:sz w:val="22"/>
                <w:szCs w:val="22"/>
                <w:lang w:val="pl-PL"/>
              </w:rPr>
              <w:t>Zaprojektowane rozwiązanie musi pochodzić od jednego dostawcy systemu okablowania strukturalnego. Niedopuszczalne jest stosowanie rozwiązań składanych od różnych producentów i różnych dostawców komponentów rozumiane jako różne źródła dostaw: kabli, gniazd RJ45, paneli krosowych, kabli krosowych itd.</w:t>
            </w:r>
          </w:p>
          <w:p w14:paraId="08D5270B" w14:textId="77777777" w:rsidR="009F71D7" w:rsidRPr="0084538B" w:rsidRDefault="009F71D7" w:rsidP="0084538B">
            <w:pPr>
              <w:widowControl/>
              <w:numPr>
                <w:ilvl w:val="0"/>
                <w:numId w:val="39"/>
              </w:numPr>
              <w:suppressAutoHyphens/>
              <w:spacing w:line="20" w:lineRule="atLeast"/>
              <w:ind w:left="454" w:hanging="425"/>
              <w:rPr>
                <w:rFonts w:ascii="CG Omega" w:hAnsi="CG Omega"/>
                <w:sz w:val="22"/>
                <w:szCs w:val="22"/>
                <w:lang w:val="pl-PL"/>
              </w:rPr>
            </w:pPr>
            <w:r w:rsidRPr="0084538B">
              <w:rPr>
                <w:rFonts w:ascii="CG Omega" w:hAnsi="CG Omega"/>
                <w:sz w:val="22"/>
                <w:szCs w:val="22"/>
                <w:lang w:val="pl-PL"/>
              </w:rPr>
              <w:t>Wszystkie komponenty użyte do budowy pasywnej infrastruktury kablowej muszą być zgodne z wymaganiami obowiązujących norm wg.: ISO/IEC 11801, EN 50173-1, ANSI/TIA/EIA 568-C.2.</w:t>
            </w:r>
          </w:p>
        </w:tc>
      </w:tr>
      <w:tr w:rsidR="009F71D7" w:rsidRPr="0084538B" w14:paraId="69EB9582" w14:textId="77777777" w:rsidTr="00F01A74">
        <w:tc>
          <w:tcPr>
            <w:tcW w:w="2030" w:type="dxa"/>
            <w:shd w:val="clear" w:color="auto" w:fill="auto"/>
          </w:tcPr>
          <w:p w14:paraId="7991D205" w14:textId="77777777" w:rsidR="009F71D7" w:rsidRPr="0084538B" w:rsidRDefault="009F71D7" w:rsidP="0084538B">
            <w:pPr>
              <w:spacing w:line="20" w:lineRule="atLeast"/>
              <w:rPr>
                <w:rFonts w:ascii="CG Omega" w:eastAsia="Arial" w:hAnsi="CG Omega"/>
                <w:bCs/>
                <w:sz w:val="22"/>
                <w:szCs w:val="22"/>
                <w:lang w:val="pl-PL"/>
              </w:rPr>
            </w:pPr>
            <w:r w:rsidRPr="0084538B">
              <w:rPr>
                <w:rFonts w:ascii="CG Omega" w:eastAsia="Arial" w:hAnsi="CG Omega"/>
                <w:bCs/>
                <w:sz w:val="22"/>
                <w:szCs w:val="22"/>
                <w:lang w:val="pl-PL"/>
              </w:rPr>
              <w:t>Wymagania dla kabla instalacyjnego</w:t>
            </w:r>
          </w:p>
          <w:p w14:paraId="6A330512" w14:textId="77777777" w:rsidR="009F71D7" w:rsidRPr="0084538B" w:rsidRDefault="009F71D7" w:rsidP="0084538B">
            <w:pPr>
              <w:spacing w:line="20" w:lineRule="atLeast"/>
              <w:rPr>
                <w:rFonts w:ascii="CG Omega" w:eastAsia="Arial" w:hAnsi="CG Omega"/>
                <w:b/>
                <w:sz w:val="22"/>
                <w:szCs w:val="22"/>
                <w:lang w:val="pl-PL"/>
              </w:rPr>
            </w:pPr>
          </w:p>
        </w:tc>
        <w:tc>
          <w:tcPr>
            <w:tcW w:w="12076" w:type="dxa"/>
          </w:tcPr>
          <w:p w14:paraId="42567C19" w14:textId="77777777" w:rsidR="009F71D7" w:rsidRPr="0084538B" w:rsidRDefault="009F71D7" w:rsidP="0084538B">
            <w:pPr>
              <w:pStyle w:val="Bezodstpw"/>
              <w:spacing w:line="20" w:lineRule="atLeast"/>
              <w:ind w:left="29" w:hanging="29"/>
              <w:jc w:val="left"/>
              <w:rPr>
                <w:rFonts w:ascii="CG Omega" w:hAnsi="CG Omega"/>
                <w:sz w:val="22"/>
                <w:szCs w:val="22"/>
                <w:lang w:val="pl-PL"/>
              </w:rPr>
            </w:pPr>
            <w:r w:rsidRPr="0084538B">
              <w:rPr>
                <w:rFonts w:ascii="CG Omega" w:hAnsi="CG Omega"/>
                <w:sz w:val="22"/>
                <w:szCs w:val="22"/>
                <w:lang w:val="pl-PL"/>
              </w:rPr>
              <w:t>W obiekcie projektuje się instalację teletechniczną, która wykonana będzie jako nie/ekranowana sieć okablowania strukturalnego klasy E (komponenty minimum kategorii 6), poprowadzona kablem o paśmie przenoszenia minimum 450 MHz. Kabel musi spełniać wymagania poniższych norm:</w:t>
            </w:r>
          </w:p>
          <w:p w14:paraId="0AE3AEE4" w14:textId="77777777" w:rsidR="009F71D7" w:rsidRPr="0084538B" w:rsidRDefault="009F71D7" w:rsidP="0084538B">
            <w:pPr>
              <w:pStyle w:val="Bezodstpw"/>
              <w:numPr>
                <w:ilvl w:val="0"/>
                <w:numId w:val="40"/>
              </w:numPr>
              <w:suppressAutoHyphens w:val="0"/>
              <w:spacing w:line="20" w:lineRule="atLeast"/>
              <w:jc w:val="left"/>
              <w:rPr>
                <w:rFonts w:ascii="CG Omega" w:hAnsi="CG Omega"/>
                <w:sz w:val="22"/>
                <w:szCs w:val="22"/>
                <w:lang w:val="pl-PL"/>
              </w:rPr>
            </w:pPr>
            <w:r w:rsidRPr="0084538B">
              <w:rPr>
                <w:rFonts w:ascii="CG Omega" w:hAnsi="CG Omega"/>
                <w:sz w:val="22"/>
                <w:szCs w:val="22"/>
                <w:lang w:val="pl-PL"/>
              </w:rPr>
              <w:t>EN 50173-1:2018-07</w:t>
            </w:r>
          </w:p>
          <w:p w14:paraId="5BB91234" w14:textId="77777777" w:rsidR="009F71D7" w:rsidRPr="0084538B" w:rsidRDefault="009F71D7" w:rsidP="0084538B">
            <w:pPr>
              <w:pStyle w:val="Bezodstpw"/>
              <w:numPr>
                <w:ilvl w:val="0"/>
                <w:numId w:val="40"/>
              </w:numPr>
              <w:suppressAutoHyphens w:val="0"/>
              <w:spacing w:line="20" w:lineRule="atLeast"/>
              <w:jc w:val="left"/>
              <w:rPr>
                <w:rFonts w:ascii="CG Omega" w:hAnsi="CG Omega"/>
                <w:sz w:val="22"/>
                <w:szCs w:val="22"/>
                <w:lang w:val="pl-PL"/>
              </w:rPr>
            </w:pPr>
            <w:r w:rsidRPr="0084538B">
              <w:rPr>
                <w:rFonts w:ascii="CG Omega" w:hAnsi="CG Omega"/>
                <w:sz w:val="22"/>
                <w:szCs w:val="22"/>
                <w:lang w:val="pl-PL"/>
              </w:rPr>
              <w:t>ISO/IEC 11801 Edition 2.2</w:t>
            </w:r>
          </w:p>
          <w:p w14:paraId="65FC49A0" w14:textId="77777777" w:rsidR="009F71D7" w:rsidRPr="0084538B" w:rsidRDefault="009F71D7" w:rsidP="0084538B">
            <w:pPr>
              <w:pStyle w:val="Bezodstpw"/>
              <w:numPr>
                <w:ilvl w:val="0"/>
                <w:numId w:val="40"/>
              </w:numPr>
              <w:suppressAutoHyphens w:val="0"/>
              <w:spacing w:line="20" w:lineRule="atLeast"/>
              <w:jc w:val="left"/>
              <w:rPr>
                <w:rFonts w:ascii="CG Omega" w:hAnsi="CG Omega"/>
                <w:sz w:val="22"/>
                <w:szCs w:val="22"/>
                <w:lang w:val="pl-PL"/>
              </w:rPr>
            </w:pPr>
            <w:r w:rsidRPr="0084538B">
              <w:rPr>
                <w:rFonts w:ascii="CG Omega" w:hAnsi="CG Omega"/>
                <w:sz w:val="22"/>
                <w:szCs w:val="22"/>
                <w:lang w:val="pl-PL"/>
              </w:rPr>
              <w:t>ANSI/TIA-568-C.0, C.1, C.2</w:t>
            </w:r>
          </w:p>
          <w:p w14:paraId="1AA17F2E" w14:textId="77777777" w:rsidR="009F71D7" w:rsidRPr="0084538B" w:rsidRDefault="009F71D7" w:rsidP="0084538B">
            <w:pPr>
              <w:pStyle w:val="Bezodstpw"/>
              <w:numPr>
                <w:ilvl w:val="0"/>
                <w:numId w:val="40"/>
              </w:numPr>
              <w:suppressAutoHyphens w:val="0"/>
              <w:spacing w:line="20" w:lineRule="atLeast"/>
              <w:jc w:val="left"/>
              <w:rPr>
                <w:rFonts w:ascii="CG Omega" w:hAnsi="CG Omega"/>
                <w:sz w:val="22"/>
                <w:szCs w:val="22"/>
                <w:lang w:val="pl-PL"/>
              </w:rPr>
            </w:pPr>
            <w:r w:rsidRPr="0084538B">
              <w:rPr>
                <w:rFonts w:ascii="CG Omega" w:hAnsi="CG Omega"/>
                <w:sz w:val="22"/>
                <w:szCs w:val="22"/>
                <w:lang w:val="pl-PL"/>
              </w:rPr>
              <w:t>IEC 60754-2</w:t>
            </w:r>
          </w:p>
          <w:p w14:paraId="4098CB72" w14:textId="77777777" w:rsidR="009F71D7" w:rsidRPr="0084538B" w:rsidRDefault="009F71D7" w:rsidP="0084538B">
            <w:pPr>
              <w:pStyle w:val="Bezodstpw"/>
              <w:spacing w:line="20" w:lineRule="atLeast"/>
              <w:jc w:val="left"/>
              <w:rPr>
                <w:rFonts w:ascii="CG Omega" w:hAnsi="CG Omega"/>
                <w:sz w:val="22"/>
                <w:szCs w:val="22"/>
                <w:lang w:val="pl-PL"/>
              </w:rPr>
            </w:pPr>
          </w:p>
          <w:p w14:paraId="40C1B60C" w14:textId="77777777" w:rsidR="009F71D7" w:rsidRPr="0084538B" w:rsidRDefault="009F71D7" w:rsidP="0084538B">
            <w:pPr>
              <w:pStyle w:val="Bezodstpw"/>
              <w:spacing w:line="20" w:lineRule="atLeast"/>
              <w:ind w:left="29" w:hanging="29"/>
              <w:jc w:val="left"/>
              <w:rPr>
                <w:rFonts w:ascii="CG Omega" w:hAnsi="CG Omega"/>
                <w:sz w:val="22"/>
                <w:szCs w:val="22"/>
                <w:lang w:val="pl-PL"/>
              </w:rPr>
            </w:pPr>
            <w:r w:rsidRPr="0084538B">
              <w:rPr>
                <w:rFonts w:ascii="CG Omega" w:hAnsi="CG Omega"/>
                <w:sz w:val="22"/>
                <w:szCs w:val="22"/>
                <w:lang w:val="pl-PL"/>
              </w:rPr>
              <w:lastRenderedPageBreak/>
              <w:t xml:space="preserve">Do każdego portu RJ45 punktu logicznego należy doprowadzić kabel </w:t>
            </w:r>
            <w:proofErr w:type="spellStart"/>
            <w:r w:rsidRPr="0084538B">
              <w:rPr>
                <w:rFonts w:ascii="CG Omega" w:hAnsi="CG Omega"/>
                <w:sz w:val="22"/>
                <w:szCs w:val="22"/>
                <w:lang w:val="pl-PL"/>
              </w:rPr>
              <w:t>skrętkowy</w:t>
            </w:r>
            <w:proofErr w:type="spellEnd"/>
            <w:r w:rsidRPr="0084538B">
              <w:rPr>
                <w:rFonts w:ascii="CG Omega" w:hAnsi="CG Omega"/>
                <w:sz w:val="22"/>
                <w:szCs w:val="22"/>
                <w:lang w:val="pl-PL"/>
              </w:rPr>
              <w:t xml:space="preserve"> 4-parowy. Każdy kabel </w:t>
            </w:r>
            <w:proofErr w:type="spellStart"/>
            <w:r w:rsidRPr="0084538B">
              <w:rPr>
                <w:rFonts w:ascii="CG Omega" w:hAnsi="CG Omega"/>
                <w:sz w:val="22"/>
                <w:szCs w:val="22"/>
                <w:lang w:val="pl-PL"/>
              </w:rPr>
              <w:t>skrętkowy</w:t>
            </w:r>
            <w:proofErr w:type="spellEnd"/>
            <w:r w:rsidRPr="0084538B">
              <w:rPr>
                <w:rFonts w:ascii="CG Omega" w:hAnsi="CG Omega"/>
                <w:sz w:val="22"/>
                <w:szCs w:val="22"/>
                <w:lang w:val="pl-PL"/>
              </w:rPr>
              <w:t xml:space="preserve">, 4-parowy należy zakończyć na pojedynczym module RJ45 (gnieździe RJ45). Nie dopuszcza się rozdziału jednego kabla 4-parowego na większą ilość portów (nie dopuszcza się wkładek i przejściówek rozdzielających). Kabel ten ma zapewniać pozytywne parametry transmisyjne w całym paśmie minimum 450MHz. Projektowany kabel musi posiadać zewnętrzną powłokę LSOH nie wydzielającą szkodliwych toksyn podczas spalania. </w:t>
            </w:r>
            <w:bookmarkStart w:id="40" w:name="_Hlk507668661"/>
            <w:bookmarkStart w:id="41" w:name="_Hlk507669424"/>
            <w:r w:rsidRPr="0084538B">
              <w:rPr>
                <w:rFonts w:ascii="CG Omega" w:hAnsi="CG Omega"/>
                <w:sz w:val="22"/>
                <w:szCs w:val="22"/>
                <w:lang w:val="pl-PL"/>
              </w:rPr>
              <w:t xml:space="preserve">Wymaga się, aby kabel posiadał </w:t>
            </w:r>
            <w:proofErr w:type="spellStart"/>
            <w:r w:rsidRPr="0084538B">
              <w:rPr>
                <w:rFonts w:ascii="CG Omega" w:hAnsi="CG Omega"/>
                <w:sz w:val="22"/>
                <w:szCs w:val="22"/>
                <w:lang w:val="pl-PL"/>
              </w:rPr>
              <w:t>euroklasę</w:t>
            </w:r>
            <w:proofErr w:type="spellEnd"/>
            <w:r w:rsidRPr="0084538B">
              <w:rPr>
                <w:rFonts w:ascii="CG Omega" w:hAnsi="CG Omega"/>
                <w:sz w:val="22"/>
                <w:szCs w:val="22"/>
                <w:lang w:val="pl-PL"/>
              </w:rPr>
              <w:t xml:space="preserve"> min. </w:t>
            </w:r>
            <w:proofErr w:type="spellStart"/>
            <w:r w:rsidRPr="0084538B">
              <w:rPr>
                <w:rFonts w:ascii="CG Omega" w:hAnsi="CG Omega"/>
                <w:sz w:val="22"/>
                <w:szCs w:val="22"/>
                <w:lang w:val="pl-PL"/>
              </w:rPr>
              <w:t>Dca</w:t>
            </w:r>
            <w:proofErr w:type="spellEnd"/>
            <w:r w:rsidRPr="0084538B">
              <w:rPr>
                <w:rFonts w:ascii="CG Omega" w:hAnsi="CG Omega"/>
                <w:sz w:val="22"/>
                <w:szCs w:val="22"/>
                <w:lang w:val="pl-PL"/>
              </w:rPr>
              <w:t xml:space="preserve"> zgodnie z dyrektywą CPR. </w:t>
            </w:r>
            <w:bookmarkEnd w:id="40"/>
            <w:bookmarkEnd w:id="41"/>
          </w:p>
          <w:p w14:paraId="6271B7D5" w14:textId="77777777" w:rsidR="009F71D7" w:rsidRPr="0084538B" w:rsidRDefault="009F71D7" w:rsidP="0084538B">
            <w:pPr>
              <w:pStyle w:val="Bezodstpw"/>
              <w:spacing w:line="20" w:lineRule="atLeast"/>
              <w:jc w:val="left"/>
              <w:rPr>
                <w:rFonts w:ascii="CG Omega" w:hAnsi="CG Omega"/>
                <w:sz w:val="22"/>
                <w:szCs w:val="22"/>
                <w:lang w:val="pl-PL"/>
              </w:rPr>
            </w:pPr>
          </w:p>
          <w:p w14:paraId="3FA65F8A" w14:textId="77777777" w:rsidR="009F71D7" w:rsidRPr="0084538B" w:rsidRDefault="009F71D7" w:rsidP="0084538B">
            <w:pPr>
              <w:pStyle w:val="Bezodstpw"/>
              <w:spacing w:line="20" w:lineRule="atLeast"/>
              <w:ind w:left="29" w:hanging="29"/>
              <w:jc w:val="left"/>
              <w:rPr>
                <w:rFonts w:ascii="CG Omega" w:hAnsi="CG Omega"/>
                <w:sz w:val="22"/>
                <w:szCs w:val="22"/>
                <w:lang w:val="pl-PL"/>
              </w:rPr>
            </w:pPr>
            <w:r w:rsidRPr="0084538B">
              <w:rPr>
                <w:rFonts w:ascii="CG Omega" w:hAnsi="CG Omega"/>
                <w:sz w:val="22"/>
                <w:szCs w:val="22"/>
                <w:lang w:val="pl-PL"/>
              </w:rPr>
              <w:t>Minimalne wymagania dla kabla:</w:t>
            </w:r>
          </w:p>
          <w:tbl>
            <w:tblPr>
              <w:tblStyle w:val="Zwykatabela1"/>
              <w:tblW w:w="0" w:type="auto"/>
              <w:tblInd w:w="0" w:type="dxa"/>
              <w:tblLook w:val="04A0" w:firstRow="1" w:lastRow="0" w:firstColumn="1" w:lastColumn="0" w:noHBand="0" w:noVBand="1"/>
            </w:tblPr>
            <w:tblGrid>
              <w:gridCol w:w="2576"/>
              <w:gridCol w:w="4677"/>
            </w:tblGrid>
            <w:tr w:rsidR="009F71D7" w:rsidRPr="0084538B" w14:paraId="675B3186" w14:textId="77777777" w:rsidTr="00F01A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ABFFF4" w14:textId="77777777" w:rsidR="009F71D7" w:rsidRPr="0084538B" w:rsidRDefault="009F71D7" w:rsidP="0084538B">
                  <w:pPr>
                    <w:pStyle w:val="Bezodstpw"/>
                    <w:spacing w:line="20" w:lineRule="atLeast"/>
                    <w:rPr>
                      <w:rFonts w:ascii="CG Omega" w:hAnsi="CG Omega"/>
                      <w:b w:val="0"/>
                      <w:bCs w:val="0"/>
                    </w:rPr>
                  </w:pPr>
                  <w:r w:rsidRPr="0084538B">
                    <w:rPr>
                      <w:rFonts w:ascii="CG Omega" w:hAnsi="CG Omega"/>
                      <w:b w:val="0"/>
                      <w:bCs w:val="0"/>
                    </w:rPr>
                    <w:t>Częstotliwość pracy</w:t>
                  </w:r>
                </w:p>
              </w:tc>
              <w:tc>
                <w:tcPr>
                  <w:tcW w:w="4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873724" w14:textId="77777777" w:rsidR="009F71D7" w:rsidRPr="0084538B" w:rsidRDefault="009F71D7" w:rsidP="0084538B">
                  <w:pPr>
                    <w:pStyle w:val="Bezodstpw"/>
                    <w:spacing w:line="20" w:lineRule="atLeast"/>
                    <w:cnfStyle w:val="100000000000" w:firstRow="1" w:lastRow="0" w:firstColumn="0" w:lastColumn="0" w:oddVBand="0" w:evenVBand="0" w:oddHBand="0" w:evenHBand="0" w:firstRowFirstColumn="0" w:firstRowLastColumn="0" w:lastRowFirstColumn="0" w:lastRowLastColumn="0"/>
                    <w:rPr>
                      <w:rFonts w:ascii="CG Omega" w:hAnsi="CG Omega"/>
                      <w:b w:val="0"/>
                      <w:bCs w:val="0"/>
                    </w:rPr>
                  </w:pPr>
                  <w:r w:rsidRPr="0084538B">
                    <w:rPr>
                      <w:rFonts w:ascii="CG Omega" w:hAnsi="CG Omega"/>
                      <w:b w:val="0"/>
                      <w:bCs w:val="0"/>
                    </w:rPr>
                    <w:t>Do 450MHz</w:t>
                  </w:r>
                </w:p>
              </w:tc>
            </w:tr>
            <w:tr w:rsidR="009F71D7" w:rsidRPr="0084538B" w14:paraId="6F82DE7A" w14:textId="77777777" w:rsidTr="00F01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87CC87" w14:textId="77777777" w:rsidR="009F71D7" w:rsidRPr="0084538B" w:rsidRDefault="009F71D7" w:rsidP="0084538B">
                  <w:pPr>
                    <w:pStyle w:val="Bezodstpw"/>
                    <w:spacing w:line="20" w:lineRule="atLeast"/>
                    <w:rPr>
                      <w:rFonts w:ascii="CG Omega" w:hAnsi="CG Omega"/>
                      <w:b w:val="0"/>
                      <w:bCs w:val="0"/>
                    </w:rPr>
                  </w:pPr>
                  <w:r w:rsidRPr="0084538B">
                    <w:rPr>
                      <w:rFonts w:ascii="CG Omega" w:hAnsi="CG Omega"/>
                      <w:b w:val="0"/>
                      <w:bCs w:val="0"/>
                    </w:rPr>
                    <w:t>Rodzaj ekranowania</w:t>
                  </w:r>
                </w:p>
              </w:tc>
              <w:tc>
                <w:tcPr>
                  <w:tcW w:w="4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E31A1" w14:textId="77777777" w:rsidR="009F71D7" w:rsidRPr="0084538B" w:rsidRDefault="009F71D7" w:rsidP="0084538B">
                  <w:pPr>
                    <w:pStyle w:val="Bezodstpw"/>
                    <w:spacing w:line="20" w:lineRule="atLeast"/>
                    <w:cnfStyle w:val="000000100000" w:firstRow="0" w:lastRow="0" w:firstColumn="0" w:lastColumn="0" w:oddVBand="0" w:evenVBand="0" w:oddHBand="1" w:evenHBand="0" w:firstRowFirstColumn="0" w:firstRowLastColumn="0" w:lastRowFirstColumn="0" w:lastRowLastColumn="0"/>
                    <w:rPr>
                      <w:rFonts w:ascii="CG Omega" w:hAnsi="CG Omega"/>
                    </w:rPr>
                  </w:pPr>
                  <w:r w:rsidRPr="0084538B">
                    <w:rPr>
                      <w:rFonts w:ascii="CG Omega" w:hAnsi="CG Omega"/>
                    </w:rPr>
                    <w:t>U/UTP (kabel nieekranowany)</w:t>
                  </w:r>
                </w:p>
              </w:tc>
            </w:tr>
            <w:tr w:rsidR="009F71D7" w:rsidRPr="0084538B" w14:paraId="64D06EC4" w14:textId="77777777" w:rsidTr="00F01A74">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9DEB3B" w14:textId="77777777" w:rsidR="009F71D7" w:rsidRPr="0084538B" w:rsidRDefault="009F71D7" w:rsidP="0084538B">
                  <w:pPr>
                    <w:pStyle w:val="Bezodstpw"/>
                    <w:spacing w:line="20" w:lineRule="atLeast"/>
                    <w:rPr>
                      <w:rFonts w:ascii="CG Omega" w:hAnsi="CG Omega"/>
                      <w:b w:val="0"/>
                      <w:bCs w:val="0"/>
                    </w:rPr>
                  </w:pPr>
                  <w:r w:rsidRPr="0084538B">
                    <w:rPr>
                      <w:rFonts w:ascii="CG Omega" w:hAnsi="CG Omega"/>
                      <w:b w:val="0"/>
                      <w:bCs w:val="0"/>
                    </w:rPr>
                    <w:t>Powłoka zewnętrzna</w:t>
                  </w:r>
                </w:p>
              </w:tc>
              <w:tc>
                <w:tcPr>
                  <w:tcW w:w="4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55E21D" w14:textId="77777777" w:rsidR="009F71D7" w:rsidRPr="0084538B" w:rsidRDefault="009F71D7" w:rsidP="0084538B">
                  <w:pPr>
                    <w:pStyle w:val="Bezodstpw"/>
                    <w:spacing w:line="20" w:lineRule="atLeast"/>
                    <w:cnfStyle w:val="000000000000" w:firstRow="0" w:lastRow="0" w:firstColumn="0" w:lastColumn="0" w:oddVBand="0" w:evenVBand="0" w:oddHBand="0" w:evenHBand="0" w:firstRowFirstColumn="0" w:firstRowLastColumn="0" w:lastRowFirstColumn="0" w:lastRowLastColumn="0"/>
                    <w:rPr>
                      <w:rFonts w:ascii="CG Omega" w:hAnsi="CG Omega"/>
                    </w:rPr>
                  </w:pPr>
                  <w:r w:rsidRPr="0084538B">
                    <w:rPr>
                      <w:rFonts w:ascii="CG Omega" w:hAnsi="CG Omega"/>
                    </w:rPr>
                    <w:t>LSOH (</w:t>
                  </w:r>
                  <w:proofErr w:type="spellStart"/>
                  <w:r w:rsidRPr="0084538B">
                    <w:rPr>
                      <w:rFonts w:ascii="CG Omega" w:hAnsi="CG Omega"/>
                    </w:rPr>
                    <w:t>Low</w:t>
                  </w:r>
                  <w:proofErr w:type="spellEnd"/>
                  <w:r w:rsidRPr="0084538B">
                    <w:rPr>
                      <w:rFonts w:ascii="CG Omega" w:hAnsi="CG Omega"/>
                    </w:rPr>
                    <w:t xml:space="preserve"> </w:t>
                  </w:r>
                  <w:proofErr w:type="spellStart"/>
                  <w:r w:rsidRPr="0084538B">
                    <w:rPr>
                      <w:rFonts w:ascii="CG Omega" w:hAnsi="CG Omega"/>
                    </w:rPr>
                    <w:t>Smoke</w:t>
                  </w:r>
                  <w:proofErr w:type="spellEnd"/>
                  <w:r w:rsidRPr="0084538B">
                    <w:rPr>
                      <w:rFonts w:ascii="CG Omega" w:hAnsi="CG Omega"/>
                    </w:rPr>
                    <w:t xml:space="preserve"> Zero Halogen)</w:t>
                  </w:r>
                </w:p>
              </w:tc>
            </w:tr>
            <w:tr w:rsidR="009F71D7" w:rsidRPr="0084538B" w14:paraId="66DD868B" w14:textId="77777777" w:rsidTr="00F01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363530" w14:textId="77777777" w:rsidR="009F71D7" w:rsidRPr="0084538B" w:rsidRDefault="009F71D7" w:rsidP="0084538B">
                  <w:pPr>
                    <w:pStyle w:val="Bezodstpw"/>
                    <w:spacing w:line="20" w:lineRule="atLeast"/>
                    <w:rPr>
                      <w:rFonts w:ascii="CG Omega" w:hAnsi="CG Omega"/>
                      <w:b w:val="0"/>
                      <w:bCs w:val="0"/>
                    </w:rPr>
                  </w:pPr>
                  <w:r w:rsidRPr="0084538B">
                    <w:rPr>
                      <w:rFonts w:ascii="CG Omega" w:hAnsi="CG Omega"/>
                      <w:b w:val="0"/>
                      <w:bCs w:val="0"/>
                    </w:rPr>
                    <w:t>Średnica przewodnika</w:t>
                  </w:r>
                </w:p>
              </w:tc>
              <w:tc>
                <w:tcPr>
                  <w:tcW w:w="4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A34010" w14:textId="77777777" w:rsidR="009F71D7" w:rsidRPr="0084538B" w:rsidRDefault="009F71D7" w:rsidP="0084538B">
                  <w:pPr>
                    <w:pStyle w:val="Bezodstpw"/>
                    <w:spacing w:line="20" w:lineRule="atLeast"/>
                    <w:cnfStyle w:val="000000100000" w:firstRow="0" w:lastRow="0" w:firstColumn="0" w:lastColumn="0" w:oddVBand="0" w:evenVBand="0" w:oddHBand="1" w:evenHBand="0" w:firstRowFirstColumn="0" w:firstRowLastColumn="0" w:lastRowFirstColumn="0" w:lastRowLastColumn="0"/>
                    <w:rPr>
                      <w:rFonts w:ascii="CG Omega" w:hAnsi="CG Omega"/>
                    </w:rPr>
                  </w:pPr>
                  <w:r w:rsidRPr="0084538B">
                    <w:rPr>
                      <w:rFonts w:ascii="CG Omega" w:hAnsi="CG Omega"/>
                    </w:rPr>
                    <w:t>24AWG</w:t>
                  </w:r>
                </w:p>
              </w:tc>
            </w:tr>
            <w:tr w:rsidR="009F71D7" w:rsidRPr="0084538B" w14:paraId="1E4D0485" w14:textId="77777777" w:rsidTr="00F01A74">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7F6F71" w14:textId="77777777" w:rsidR="009F71D7" w:rsidRPr="0084538B" w:rsidRDefault="009F71D7" w:rsidP="0084538B">
                  <w:pPr>
                    <w:pStyle w:val="Bezodstpw"/>
                    <w:spacing w:line="20" w:lineRule="atLeast"/>
                    <w:rPr>
                      <w:rFonts w:ascii="CG Omega" w:hAnsi="CG Omega"/>
                      <w:b w:val="0"/>
                      <w:bCs w:val="0"/>
                    </w:rPr>
                  </w:pPr>
                  <w:r w:rsidRPr="0084538B">
                    <w:rPr>
                      <w:rFonts w:ascii="CG Omega" w:hAnsi="CG Omega"/>
                      <w:b w:val="0"/>
                      <w:bCs w:val="0"/>
                    </w:rPr>
                    <w:t>Średnica zewnętrzna</w:t>
                  </w:r>
                </w:p>
              </w:tc>
              <w:tc>
                <w:tcPr>
                  <w:tcW w:w="4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E31FF0" w14:textId="77777777" w:rsidR="009F71D7" w:rsidRPr="0084538B" w:rsidRDefault="009F71D7" w:rsidP="0084538B">
                  <w:pPr>
                    <w:pStyle w:val="Bezodstpw"/>
                    <w:spacing w:line="20" w:lineRule="atLeast"/>
                    <w:cnfStyle w:val="000000000000" w:firstRow="0" w:lastRow="0" w:firstColumn="0" w:lastColumn="0" w:oddVBand="0" w:evenVBand="0" w:oddHBand="0" w:evenHBand="0" w:firstRowFirstColumn="0" w:firstRowLastColumn="0" w:lastRowFirstColumn="0" w:lastRowLastColumn="0"/>
                    <w:rPr>
                      <w:rFonts w:ascii="CG Omega" w:hAnsi="CG Omega"/>
                    </w:rPr>
                  </w:pPr>
                  <w:r w:rsidRPr="0084538B">
                    <w:rPr>
                      <w:rFonts w:ascii="CG Omega" w:hAnsi="CG Omega"/>
                    </w:rPr>
                    <w:t>5,3mm ± 0.2mm</w:t>
                  </w:r>
                </w:p>
              </w:tc>
            </w:tr>
            <w:tr w:rsidR="009F71D7" w:rsidRPr="0084538B" w14:paraId="50643DC3" w14:textId="77777777" w:rsidTr="00F01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B31CFD" w14:textId="77777777" w:rsidR="009F71D7" w:rsidRPr="0084538B" w:rsidRDefault="009F71D7" w:rsidP="0084538B">
                  <w:pPr>
                    <w:pStyle w:val="Bezodstpw"/>
                    <w:spacing w:line="20" w:lineRule="atLeast"/>
                    <w:rPr>
                      <w:rFonts w:ascii="CG Omega" w:hAnsi="CG Omega"/>
                      <w:b w:val="0"/>
                      <w:bCs w:val="0"/>
                    </w:rPr>
                  </w:pPr>
                  <w:proofErr w:type="spellStart"/>
                  <w:r w:rsidRPr="0084538B">
                    <w:rPr>
                      <w:rFonts w:ascii="CG Omega" w:hAnsi="CG Omega"/>
                      <w:b w:val="0"/>
                      <w:bCs w:val="0"/>
                    </w:rPr>
                    <w:t>Euroklasa</w:t>
                  </w:r>
                  <w:proofErr w:type="spellEnd"/>
                </w:p>
              </w:tc>
              <w:tc>
                <w:tcPr>
                  <w:tcW w:w="4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6BD200" w14:textId="77777777" w:rsidR="009F71D7" w:rsidRPr="0084538B" w:rsidRDefault="009F71D7" w:rsidP="0084538B">
                  <w:pPr>
                    <w:pStyle w:val="Bezodstpw"/>
                    <w:spacing w:line="20" w:lineRule="atLeast"/>
                    <w:cnfStyle w:val="000000100000" w:firstRow="0" w:lastRow="0" w:firstColumn="0" w:lastColumn="0" w:oddVBand="0" w:evenVBand="0" w:oddHBand="1" w:evenHBand="0" w:firstRowFirstColumn="0" w:firstRowLastColumn="0" w:lastRowFirstColumn="0" w:lastRowLastColumn="0"/>
                    <w:rPr>
                      <w:rFonts w:ascii="CG Omega" w:hAnsi="CG Omega"/>
                    </w:rPr>
                  </w:pPr>
                  <w:proofErr w:type="spellStart"/>
                  <w:r w:rsidRPr="0084538B">
                    <w:rPr>
                      <w:rFonts w:ascii="CG Omega" w:hAnsi="CG Omega"/>
                    </w:rPr>
                    <w:t>Dca</w:t>
                  </w:r>
                  <w:proofErr w:type="spellEnd"/>
                  <w:r w:rsidRPr="0084538B">
                    <w:rPr>
                      <w:rFonts w:ascii="CG Omega" w:hAnsi="CG Omega"/>
                    </w:rPr>
                    <w:t>- s2,d2,a1</w:t>
                  </w:r>
                </w:p>
              </w:tc>
            </w:tr>
            <w:tr w:rsidR="009F71D7" w:rsidRPr="0084538B" w14:paraId="1390781A" w14:textId="77777777" w:rsidTr="00F01A74">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A2541B" w14:textId="77777777" w:rsidR="009F71D7" w:rsidRPr="0084538B" w:rsidRDefault="009F71D7" w:rsidP="0084538B">
                  <w:pPr>
                    <w:pStyle w:val="Bezodstpw"/>
                    <w:spacing w:line="20" w:lineRule="atLeast"/>
                    <w:rPr>
                      <w:rFonts w:ascii="CG Omega" w:hAnsi="CG Omega"/>
                      <w:b w:val="0"/>
                      <w:bCs w:val="0"/>
                    </w:rPr>
                  </w:pPr>
                  <w:r w:rsidRPr="0084538B">
                    <w:rPr>
                      <w:rFonts w:ascii="CG Omega" w:hAnsi="CG Omega"/>
                      <w:b w:val="0"/>
                      <w:bCs w:val="0"/>
                    </w:rPr>
                    <w:t>Zakres temperatur</w:t>
                  </w:r>
                </w:p>
              </w:tc>
              <w:tc>
                <w:tcPr>
                  <w:tcW w:w="4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8169B9" w14:textId="77777777" w:rsidR="009F71D7" w:rsidRPr="0084538B" w:rsidRDefault="009F71D7" w:rsidP="0084538B">
                  <w:pPr>
                    <w:pStyle w:val="Bezodstpw"/>
                    <w:spacing w:line="20" w:lineRule="atLeast"/>
                    <w:cnfStyle w:val="000000000000" w:firstRow="0" w:lastRow="0" w:firstColumn="0" w:lastColumn="0" w:oddVBand="0" w:evenVBand="0" w:oddHBand="0" w:evenHBand="0" w:firstRowFirstColumn="0" w:firstRowLastColumn="0" w:lastRowFirstColumn="0" w:lastRowLastColumn="0"/>
                    <w:rPr>
                      <w:rFonts w:ascii="CG Omega" w:hAnsi="CG Omega"/>
                    </w:rPr>
                  </w:pPr>
                  <w:r w:rsidRPr="0084538B">
                    <w:rPr>
                      <w:rFonts w:ascii="CG Omega" w:hAnsi="CG Omega"/>
                    </w:rPr>
                    <w:t>Instalacja: -10</w:t>
                  </w:r>
                  <w:r w:rsidRPr="0084538B">
                    <w:rPr>
                      <w:rFonts w:ascii="CG Omega" w:hAnsi="CG Omega"/>
                      <w:vertAlign w:val="superscript"/>
                    </w:rPr>
                    <w:t>o</w:t>
                  </w:r>
                  <w:r w:rsidRPr="0084538B">
                    <w:rPr>
                      <w:rFonts w:ascii="CG Omega" w:hAnsi="CG Omega"/>
                    </w:rPr>
                    <w:t>C do +50</w:t>
                  </w:r>
                  <w:r w:rsidRPr="0084538B">
                    <w:rPr>
                      <w:rFonts w:ascii="CG Omega" w:hAnsi="CG Omega"/>
                      <w:vertAlign w:val="superscript"/>
                    </w:rPr>
                    <w:t>o</w:t>
                  </w:r>
                  <w:r w:rsidRPr="0084538B">
                    <w:rPr>
                      <w:rFonts w:ascii="CG Omega" w:hAnsi="CG Omega"/>
                    </w:rPr>
                    <w:t xml:space="preserve">C </w:t>
                  </w:r>
                </w:p>
                <w:p w14:paraId="25C1B6D9" w14:textId="77777777" w:rsidR="009F71D7" w:rsidRPr="0084538B" w:rsidRDefault="009F71D7" w:rsidP="0084538B">
                  <w:pPr>
                    <w:pStyle w:val="Bezodstpw"/>
                    <w:spacing w:line="20" w:lineRule="atLeast"/>
                    <w:cnfStyle w:val="000000000000" w:firstRow="0" w:lastRow="0" w:firstColumn="0" w:lastColumn="0" w:oddVBand="0" w:evenVBand="0" w:oddHBand="0" w:evenHBand="0" w:firstRowFirstColumn="0" w:firstRowLastColumn="0" w:lastRowFirstColumn="0" w:lastRowLastColumn="0"/>
                    <w:rPr>
                      <w:rFonts w:ascii="CG Omega" w:hAnsi="CG Omega"/>
                    </w:rPr>
                  </w:pPr>
                  <w:r w:rsidRPr="0084538B">
                    <w:rPr>
                      <w:rFonts w:ascii="CG Omega" w:hAnsi="CG Omega"/>
                    </w:rPr>
                    <w:t>Praca: -30</w:t>
                  </w:r>
                  <w:r w:rsidRPr="0084538B">
                    <w:rPr>
                      <w:rFonts w:ascii="CG Omega" w:hAnsi="CG Omega"/>
                      <w:vertAlign w:val="superscript"/>
                    </w:rPr>
                    <w:t>o</w:t>
                  </w:r>
                  <w:r w:rsidRPr="0084538B">
                    <w:rPr>
                      <w:rFonts w:ascii="CG Omega" w:hAnsi="CG Omega"/>
                    </w:rPr>
                    <w:t>C do +70</w:t>
                  </w:r>
                  <w:r w:rsidRPr="0084538B">
                    <w:rPr>
                      <w:rFonts w:ascii="CG Omega" w:hAnsi="CG Omega"/>
                      <w:vertAlign w:val="superscript"/>
                    </w:rPr>
                    <w:t>o</w:t>
                  </w:r>
                  <w:r w:rsidRPr="0084538B">
                    <w:rPr>
                      <w:rFonts w:ascii="CG Omega" w:hAnsi="CG Omega"/>
                    </w:rPr>
                    <w:t>C</w:t>
                  </w:r>
                </w:p>
              </w:tc>
            </w:tr>
            <w:tr w:rsidR="009F71D7" w:rsidRPr="0084538B" w14:paraId="21FAEE98" w14:textId="77777777" w:rsidTr="00F01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5C4C0C" w14:textId="77777777" w:rsidR="009F71D7" w:rsidRPr="0084538B" w:rsidRDefault="009F71D7" w:rsidP="0084538B">
                  <w:pPr>
                    <w:pStyle w:val="Bezodstpw"/>
                    <w:spacing w:line="20" w:lineRule="atLeast"/>
                    <w:rPr>
                      <w:rFonts w:ascii="CG Omega" w:hAnsi="CG Omega"/>
                      <w:b w:val="0"/>
                      <w:bCs w:val="0"/>
                    </w:rPr>
                  </w:pPr>
                  <w:r w:rsidRPr="0084538B">
                    <w:rPr>
                      <w:rFonts w:ascii="CG Omega" w:hAnsi="CG Omega"/>
                      <w:b w:val="0"/>
                      <w:bCs w:val="0"/>
                    </w:rPr>
                    <w:t>NVP</w:t>
                  </w:r>
                </w:p>
              </w:tc>
              <w:tc>
                <w:tcPr>
                  <w:tcW w:w="4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DE3096" w14:textId="77777777" w:rsidR="009F71D7" w:rsidRPr="0084538B" w:rsidRDefault="009F71D7" w:rsidP="0084538B">
                  <w:pPr>
                    <w:pStyle w:val="Bezodstpw"/>
                    <w:spacing w:line="20" w:lineRule="atLeast"/>
                    <w:cnfStyle w:val="000000100000" w:firstRow="0" w:lastRow="0" w:firstColumn="0" w:lastColumn="0" w:oddVBand="0" w:evenVBand="0" w:oddHBand="1" w:evenHBand="0" w:firstRowFirstColumn="0" w:firstRowLastColumn="0" w:lastRowFirstColumn="0" w:lastRowLastColumn="0"/>
                    <w:rPr>
                      <w:rFonts w:ascii="CG Omega" w:hAnsi="CG Omega"/>
                    </w:rPr>
                  </w:pPr>
                  <w:r w:rsidRPr="0084538B">
                    <w:rPr>
                      <w:rFonts w:ascii="CG Omega" w:hAnsi="CG Omega"/>
                    </w:rPr>
                    <w:t>69% (0.69)</w:t>
                  </w:r>
                </w:p>
              </w:tc>
            </w:tr>
          </w:tbl>
          <w:p w14:paraId="329FF9B0" w14:textId="77777777" w:rsidR="009F71D7" w:rsidRPr="0084538B" w:rsidRDefault="009F71D7" w:rsidP="0084538B">
            <w:pPr>
              <w:pStyle w:val="Bezodstpw"/>
              <w:spacing w:line="20" w:lineRule="atLeast"/>
              <w:jc w:val="left"/>
              <w:rPr>
                <w:rFonts w:ascii="CG Omega" w:hAnsi="CG Omega"/>
                <w:sz w:val="22"/>
                <w:szCs w:val="22"/>
                <w:lang w:val="pl-PL"/>
              </w:rPr>
            </w:pPr>
          </w:p>
          <w:p w14:paraId="3E3A9ED1" w14:textId="77777777" w:rsidR="009F71D7" w:rsidRPr="0084538B" w:rsidRDefault="009F71D7" w:rsidP="0084538B">
            <w:pPr>
              <w:suppressAutoHyphens/>
              <w:spacing w:line="20" w:lineRule="atLeast"/>
              <w:rPr>
                <w:rFonts w:ascii="CG Omega" w:hAnsi="CG Omega"/>
                <w:sz w:val="22"/>
                <w:szCs w:val="22"/>
                <w:lang w:val="pl-PL"/>
              </w:rPr>
            </w:pPr>
            <w:r w:rsidRPr="0084538B">
              <w:rPr>
                <w:rFonts w:ascii="CG Omega" w:hAnsi="CG Omega"/>
                <w:sz w:val="22"/>
                <w:szCs w:val="22"/>
                <w:lang w:val="pl-PL"/>
              </w:rPr>
              <w:t xml:space="preserve">W celu potwierdzenia wymaganych parametrów oraz zgodności z normami EN50173, ISO11801, TIA-568.2-D producent oferowanego kabla musi posiadać certyfikat wydany przez niezależne laboratorium (np. DELTA, </w:t>
            </w:r>
            <w:proofErr w:type="spellStart"/>
            <w:r w:rsidRPr="0084538B">
              <w:rPr>
                <w:rFonts w:ascii="CG Omega" w:hAnsi="CG Omega"/>
                <w:sz w:val="22"/>
                <w:szCs w:val="22"/>
                <w:lang w:val="pl-PL"/>
              </w:rPr>
              <w:t>Intertek</w:t>
            </w:r>
            <w:proofErr w:type="spellEnd"/>
            <w:r w:rsidRPr="0084538B">
              <w:rPr>
                <w:rFonts w:ascii="CG Omega" w:hAnsi="CG Omega"/>
                <w:sz w:val="22"/>
                <w:szCs w:val="22"/>
                <w:lang w:val="pl-PL"/>
              </w:rPr>
              <w:t>, GHMT).</w:t>
            </w:r>
          </w:p>
        </w:tc>
      </w:tr>
      <w:tr w:rsidR="009F71D7" w:rsidRPr="0084538B" w14:paraId="5E11BBB7" w14:textId="77777777" w:rsidTr="00F01A74">
        <w:tc>
          <w:tcPr>
            <w:tcW w:w="2030" w:type="dxa"/>
            <w:shd w:val="clear" w:color="auto" w:fill="auto"/>
          </w:tcPr>
          <w:p w14:paraId="0DD39769" w14:textId="77777777" w:rsidR="009F71D7" w:rsidRPr="0084538B" w:rsidRDefault="009F71D7" w:rsidP="0084538B">
            <w:pPr>
              <w:spacing w:line="20" w:lineRule="atLeast"/>
              <w:rPr>
                <w:rFonts w:ascii="CG Omega" w:hAnsi="CG Omega"/>
                <w:bCs/>
                <w:sz w:val="22"/>
                <w:szCs w:val="22"/>
                <w:lang w:val="pl-PL"/>
              </w:rPr>
            </w:pPr>
            <w:r w:rsidRPr="0084538B">
              <w:rPr>
                <w:rFonts w:ascii="CG Omega" w:hAnsi="CG Omega"/>
                <w:bCs/>
                <w:sz w:val="22"/>
                <w:szCs w:val="22"/>
                <w:lang w:val="pl-PL"/>
              </w:rPr>
              <w:lastRenderedPageBreak/>
              <w:t>Punkt logiczny sieci</w:t>
            </w:r>
          </w:p>
        </w:tc>
        <w:tc>
          <w:tcPr>
            <w:tcW w:w="12076" w:type="dxa"/>
          </w:tcPr>
          <w:p w14:paraId="0964624D" w14:textId="77777777" w:rsidR="009F71D7" w:rsidRPr="0084538B" w:rsidRDefault="009F71D7" w:rsidP="0084538B">
            <w:pPr>
              <w:pStyle w:val="Bezodstpw"/>
              <w:spacing w:line="20" w:lineRule="atLeast"/>
              <w:ind w:left="29" w:hanging="29"/>
              <w:jc w:val="left"/>
              <w:rPr>
                <w:rFonts w:ascii="CG Omega" w:hAnsi="CG Omega"/>
                <w:bCs/>
                <w:sz w:val="22"/>
                <w:szCs w:val="22"/>
                <w:lang w:val="pl-PL"/>
              </w:rPr>
            </w:pPr>
            <w:r w:rsidRPr="0084538B">
              <w:rPr>
                <w:rFonts w:ascii="CG Omega" w:hAnsi="CG Omega"/>
                <w:bCs/>
                <w:sz w:val="22"/>
                <w:szCs w:val="22"/>
                <w:lang w:val="pl-PL"/>
              </w:rPr>
              <w:t>W celu łatwego zarządzania okablowaniem strukturalnym każdy moduł RJ45 w punkcie logicznym musi posiadać oznaczanie jednoznacznie je identyfikujące. Numeracja gniazd logicznych sieci komputerowej powinna zostać uzgodniona z przedstawicielem Zamawiającego.</w:t>
            </w:r>
          </w:p>
          <w:p w14:paraId="6B1BDE90" w14:textId="77777777" w:rsidR="009F71D7" w:rsidRPr="0084538B" w:rsidRDefault="009F71D7" w:rsidP="0084538B">
            <w:pPr>
              <w:pStyle w:val="Bezodstpw"/>
              <w:spacing w:line="20" w:lineRule="atLeast"/>
              <w:ind w:left="29" w:hanging="29"/>
              <w:jc w:val="left"/>
              <w:rPr>
                <w:rFonts w:ascii="CG Omega" w:hAnsi="CG Omega"/>
                <w:bCs/>
                <w:sz w:val="22"/>
                <w:szCs w:val="22"/>
                <w:lang w:val="pl-PL"/>
              </w:rPr>
            </w:pPr>
            <w:r w:rsidRPr="0084538B">
              <w:rPr>
                <w:rFonts w:ascii="CG Omega" w:hAnsi="CG Omega"/>
                <w:bCs/>
                <w:sz w:val="22"/>
                <w:szCs w:val="22"/>
                <w:lang w:val="pl-PL"/>
              </w:rPr>
              <w:t xml:space="preserve">Punkty logiczne PL (gniazda przyłączeniowe użytkowników) należy zorganizować w postaci modułów RJ45 </w:t>
            </w:r>
            <w:proofErr w:type="spellStart"/>
            <w:r w:rsidRPr="0084538B">
              <w:rPr>
                <w:rFonts w:ascii="CG Omega" w:hAnsi="CG Omega"/>
                <w:bCs/>
                <w:sz w:val="22"/>
                <w:szCs w:val="22"/>
                <w:lang w:val="pl-PL"/>
              </w:rPr>
              <w:t>keystone</w:t>
            </w:r>
            <w:proofErr w:type="spellEnd"/>
            <w:r w:rsidRPr="0084538B">
              <w:rPr>
                <w:rFonts w:ascii="CG Omega" w:hAnsi="CG Omega"/>
                <w:bCs/>
                <w:sz w:val="22"/>
                <w:szCs w:val="22"/>
                <w:lang w:val="pl-PL"/>
              </w:rPr>
              <w:t xml:space="preserve"> montowanych w adapterze z tworzywa sztucznego o wymiarach 45x45mm (format </w:t>
            </w:r>
            <w:proofErr w:type="spellStart"/>
            <w:r w:rsidRPr="0084538B">
              <w:rPr>
                <w:rFonts w:ascii="CG Omega" w:hAnsi="CG Omega"/>
                <w:bCs/>
                <w:sz w:val="22"/>
                <w:szCs w:val="22"/>
                <w:lang w:val="pl-PL"/>
              </w:rPr>
              <w:t>Mosaic</w:t>
            </w:r>
            <w:proofErr w:type="spellEnd"/>
            <w:r w:rsidRPr="0084538B">
              <w:rPr>
                <w:rFonts w:ascii="CG Omega" w:hAnsi="CG Omega"/>
                <w:bCs/>
                <w:sz w:val="22"/>
                <w:szCs w:val="22"/>
                <w:lang w:val="pl-PL"/>
              </w:rPr>
              <w:t>).</w:t>
            </w:r>
          </w:p>
          <w:p w14:paraId="27363C2A" w14:textId="77777777" w:rsidR="009F71D7" w:rsidRPr="0084538B" w:rsidRDefault="009F71D7" w:rsidP="0084538B">
            <w:pPr>
              <w:pStyle w:val="Bezodstpw"/>
              <w:spacing w:line="20" w:lineRule="atLeast"/>
              <w:ind w:left="29" w:hanging="29"/>
              <w:jc w:val="left"/>
              <w:rPr>
                <w:rFonts w:ascii="CG Omega" w:hAnsi="CG Omega"/>
                <w:bCs/>
                <w:sz w:val="22"/>
                <w:szCs w:val="22"/>
                <w:lang w:val="pl-PL"/>
              </w:rPr>
            </w:pPr>
            <w:r w:rsidRPr="0084538B">
              <w:rPr>
                <w:rFonts w:ascii="CG Omega" w:hAnsi="CG Omega"/>
                <w:bCs/>
                <w:sz w:val="22"/>
                <w:szCs w:val="22"/>
                <w:lang w:val="pl-PL"/>
              </w:rPr>
              <w:t xml:space="preserve">Punkty logiczne należy wykonać w oparciu o nieekranowane moduły typu </w:t>
            </w:r>
            <w:proofErr w:type="spellStart"/>
            <w:r w:rsidRPr="0084538B">
              <w:rPr>
                <w:rFonts w:ascii="CG Omega" w:hAnsi="CG Omega"/>
                <w:bCs/>
                <w:sz w:val="22"/>
                <w:szCs w:val="22"/>
                <w:lang w:val="pl-PL"/>
              </w:rPr>
              <w:t>keystone</w:t>
            </w:r>
            <w:proofErr w:type="spellEnd"/>
            <w:r w:rsidRPr="0084538B">
              <w:rPr>
                <w:rFonts w:ascii="CG Omega" w:hAnsi="CG Omega"/>
                <w:bCs/>
                <w:sz w:val="22"/>
                <w:szCs w:val="22"/>
                <w:lang w:val="pl-PL"/>
              </w:rPr>
              <w:t xml:space="preserve"> kategorii 6 mocowane w odpowiednich adapterach dopasowanych do osprzętu elektroinstalacyjnego. </w:t>
            </w:r>
          </w:p>
          <w:p w14:paraId="66AEE8DA" w14:textId="77777777" w:rsidR="009F71D7" w:rsidRPr="0084538B" w:rsidRDefault="009F71D7" w:rsidP="0084538B">
            <w:pPr>
              <w:pStyle w:val="Bezodstpw"/>
              <w:spacing w:line="20" w:lineRule="atLeast"/>
              <w:ind w:left="29" w:hanging="29"/>
              <w:jc w:val="left"/>
              <w:rPr>
                <w:rFonts w:ascii="CG Omega" w:hAnsi="CG Omega"/>
                <w:bCs/>
                <w:sz w:val="22"/>
                <w:szCs w:val="22"/>
                <w:lang w:val="pl-PL"/>
              </w:rPr>
            </w:pPr>
          </w:p>
          <w:p w14:paraId="5F27EBFA" w14:textId="77777777" w:rsidR="009F71D7" w:rsidRPr="0084538B" w:rsidRDefault="009F71D7" w:rsidP="0084538B">
            <w:pPr>
              <w:pStyle w:val="Bezodstpw"/>
              <w:spacing w:line="20" w:lineRule="atLeast"/>
              <w:ind w:left="29" w:hanging="29"/>
              <w:jc w:val="left"/>
              <w:rPr>
                <w:rFonts w:ascii="CG Omega" w:hAnsi="CG Omega"/>
                <w:bCs/>
                <w:sz w:val="22"/>
                <w:szCs w:val="22"/>
                <w:lang w:val="pl-PL"/>
              </w:rPr>
            </w:pPr>
            <w:r w:rsidRPr="0084538B">
              <w:rPr>
                <w:rFonts w:ascii="CG Omega" w:hAnsi="CG Omega"/>
                <w:bCs/>
                <w:sz w:val="22"/>
                <w:szCs w:val="22"/>
                <w:lang w:val="pl-PL"/>
              </w:rPr>
              <w:t>Moduł musi spełniać wymagania kategorii 6 (klasy E) wg poniższych norm:</w:t>
            </w:r>
          </w:p>
          <w:p w14:paraId="1994CE88" w14:textId="77777777" w:rsidR="009F71D7" w:rsidRPr="0084538B" w:rsidRDefault="009F71D7" w:rsidP="0084538B">
            <w:pPr>
              <w:pStyle w:val="Bezodstpw"/>
              <w:numPr>
                <w:ilvl w:val="0"/>
                <w:numId w:val="41"/>
              </w:numPr>
              <w:suppressAutoHyphens w:val="0"/>
              <w:spacing w:line="20" w:lineRule="atLeast"/>
              <w:rPr>
                <w:rFonts w:ascii="CG Omega" w:hAnsi="CG Omega"/>
                <w:bCs/>
                <w:sz w:val="22"/>
                <w:szCs w:val="22"/>
                <w:lang w:val="pl-PL"/>
              </w:rPr>
            </w:pPr>
            <w:r w:rsidRPr="0084538B">
              <w:rPr>
                <w:rFonts w:ascii="CG Omega" w:hAnsi="CG Omega"/>
                <w:bCs/>
                <w:sz w:val="22"/>
                <w:szCs w:val="22"/>
                <w:lang w:val="pl-PL"/>
              </w:rPr>
              <w:t xml:space="preserve">EN 50173-1:2018-07 </w:t>
            </w:r>
          </w:p>
          <w:p w14:paraId="7CC402C8" w14:textId="77777777" w:rsidR="009F71D7" w:rsidRPr="0084538B" w:rsidRDefault="009F71D7" w:rsidP="0084538B">
            <w:pPr>
              <w:pStyle w:val="Bezodstpw"/>
              <w:numPr>
                <w:ilvl w:val="0"/>
                <w:numId w:val="41"/>
              </w:numPr>
              <w:suppressAutoHyphens w:val="0"/>
              <w:spacing w:line="20" w:lineRule="atLeast"/>
              <w:rPr>
                <w:rFonts w:ascii="CG Omega" w:hAnsi="CG Omega"/>
                <w:bCs/>
                <w:sz w:val="22"/>
                <w:szCs w:val="22"/>
                <w:lang w:val="pl-PL"/>
              </w:rPr>
            </w:pPr>
            <w:r w:rsidRPr="0084538B">
              <w:rPr>
                <w:rFonts w:ascii="CG Omega" w:hAnsi="CG Omega"/>
                <w:bCs/>
                <w:sz w:val="22"/>
                <w:szCs w:val="22"/>
                <w:lang w:val="pl-PL"/>
              </w:rPr>
              <w:lastRenderedPageBreak/>
              <w:t xml:space="preserve">EN 50173-1:2011 </w:t>
            </w:r>
          </w:p>
          <w:p w14:paraId="06ABA886" w14:textId="77777777" w:rsidR="009F71D7" w:rsidRPr="0084538B" w:rsidRDefault="009F71D7" w:rsidP="0084538B">
            <w:pPr>
              <w:pStyle w:val="Bezodstpw"/>
              <w:numPr>
                <w:ilvl w:val="0"/>
                <w:numId w:val="41"/>
              </w:numPr>
              <w:suppressAutoHyphens w:val="0"/>
              <w:spacing w:line="20" w:lineRule="atLeast"/>
              <w:rPr>
                <w:rFonts w:ascii="CG Omega" w:hAnsi="CG Omega"/>
                <w:bCs/>
                <w:sz w:val="22"/>
                <w:szCs w:val="22"/>
                <w:lang w:val="pl-PL"/>
              </w:rPr>
            </w:pPr>
            <w:r w:rsidRPr="0084538B">
              <w:rPr>
                <w:rFonts w:ascii="CG Omega" w:hAnsi="CG Omega"/>
                <w:bCs/>
                <w:sz w:val="22"/>
                <w:szCs w:val="22"/>
                <w:lang w:val="pl-PL"/>
              </w:rPr>
              <w:t xml:space="preserve">ISO/IEC 11801 Edition 2.2 </w:t>
            </w:r>
          </w:p>
          <w:p w14:paraId="026CC585" w14:textId="77777777" w:rsidR="009F71D7" w:rsidRPr="0084538B" w:rsidRDefault="009F71D7" w:rsidP="0084538B">
            <w:pPr>
              <w:pStyle w:val="Bezodstpw"/>
              <w:numPr>
                <w:ilvl w:val="0"/>
                <w:numId w:val="41"/>
              </w:numPr>
              <w:suppressAutoHyphens w:val="0"/>
              <w:spacing w:line="20" w:lineRule="atLeast"/>
              <w:rPr>
                <w:rFonts w:ascii="CG Omega" w:hAnsi="CG Omega"/>
                <w:bCs/>
                <w:sz w:val="22"/>
                <w:szCs w:val="22"/>
                <w:lang w:val="pl-PL"/>
              </w:rPr>
            </w:pPr>
            <w:r w:rsidRPr="0084538B">
              <w:rPr>
                <w:rFonts w:ascii="CG Omega" w:hAnsi="CG Omega"/>
                <w:bCs/>
                <w:sz w:val="22"/>
                <w:szCs w:val="22"/>
                <w:lang w:val="pl-PL"/>
              </w:rPr>
              <w:t xml:space="preserve">ANSI/TIA-568-C.0 </w:t>
            </w:r>
          </w:p>
          <w:p w14:paraId="21E23292" w14:textId="77777777" w:rsidR="009F71D7" w:rsidRPr="0084538B" w:rsidRDefault="009F71D7" w:rsidP="0084538B">
            <w:pPr>
              <w:pStyle w:val="Bezodstpw"/>
              <w:numPr>
                <w:ilvl w:val="0"/>
                <w:numId w:val="41"/>
              </w:numPr>
              <w:suppressAutoHyphens w:val="0"/>
              <w:spacing w:line="20" w:lineRule="atLeast"/>
              <w:rPr>
                <w:rFonts w:ascii="CG Omega" w:hAnsi="CG Omega"/>
                <w:bCs/>
                <w:sz w:val="22"/>
                <w:szCs w:val="22"/>
                <w:lang w:val="pl-PL"/>
              </w:rPr>
            </w:pPr>
            <w:r w:rsidRPr="0084538B">
              <w:rPr>
                <w:rFonts w:ascii="CG Omega" w:hAnsi="CG Omega"/>
                <w:bCs/>
                <w:sz w:val="22"/>
                <w:szCs w:val="22"/>
                <w:lang w:val="pl-PL"/>
              </w:rPr>
              <w:t xml:space="preserve">ANSI/TIA-568-C.1 </w:t>
            </w:r>
          </w:p>
          <w:p w14:paraId="7DBAC7CE" w14:textId="77777777" w:rsidR="009F71D7" w:rsidRPr="0084538B" w:rsidRDefault="009F71D7" w:rsidP="0084538B">
            <w:pPr>
              <w:pStyle w:val="Bezodstpw"/>
              <w:numPr>
                <w:ilvl w:val="0"/>
                <w:numId w:val="41"/>
              </w:numPr>
              <w:suppressAutoHyphens w:val="0"/>
              <w:spacing w:line="20" w:lineRule="atLeast"/>
              <w:rPr>
                <w:rFonts w:ascii="CG Omega" w:hAnsi="CG Omega"/>
                <w:bCs/>
                <w:sz w:val="22"/>
                <w:szCs w:val="22"/>
                <w:lang w:val="pl-PL"/>
              </w:rPr>
            </w:pPr>
            <w:r w:rsidRPr="0084538B">
              <w:rPr>
                <w:rFonts w:ascii="CG Omega" w:hAnsi="CG Omega"/>
                <w:bCs/>
                <w:sz w:val="22"/>
                <w:szCs w:val="22"/>
                <w:lang w:val="pl-PL"/>
              </w:rPr>
              <w:t xml:space="preserve">ANSI/TIA-568-C.2 </w:t>
            </w:r>
          </w:p>
          <w:p w14:paraId="01902698" w14:textId="77777777" w:rsidR="009F71D7" w:rsidRPr="0084538B" w:rsidRDefault="009F71D7" w:rsidP="0084538B">
            <w:pPr>
              <w:pStyle w:val="Bezodstpw"/>
              <w:numPr>
                <w:ilvl w:val="0"/>
                <w:numId w:val="41"/>
              </w:numPr>
              <w:suppressAutoHyphens w:val="0"/>
              <w:spacing w:line="20" w:lineRule="atLeast"/>
              <w:rPr>
                <w:rFonts w:ascii="CG Omega" w:hAnsi="CG Omega"/>
                <w:bCs/>
                <w:sz w:val="22"/>
                <w:szCs w:val="22"/>
                <w:lang w:val="pl-PL"/>
              </w:rPr>
            </w:pPr>
            <w:r w:rsidRPr="0084538B">
              <w:rPr>
                <w:rFonts w:ascii="CG Omega" w:hAnsi="CG Omega"/>
                <w:bCs/>
                <w:sz w:val="22"/>
                <w:szCs w:val="22"/>
                <w:lang w:val="pl-PL"/>
              </w:rPr>
              <w:t>IEC 60603-7</w:t>
            </w:r>
          </w:p>
          <w:p w14:paraId="12255955" w14:textId="77777777" w:rsidR="009F71D7" w:rsidRPr="0084538B" w:rsidRDefault="009F71D7" w:rsidP="0084538B">
            <w:pPr>
              <w:pStyle w:val="Bezodstpw"/>
              <w:spacing w:line="20" w:lineRule="atLeast"/>
              <w:ind w:left="29" w:hanging="29"/>
              <w:jc w:val="left"/>
              <w:rPr>
                <w:rFonts w:ascii="CG Omega" w:eastAsia="Arial" w:hAnsi="CG Omega"/>
                <w:bCs/>
                <w:sz w:val="22"/>
                <w:szCs w:val="22"/>
                <w:lang w:val="pl-PL"/>
              </w:rPr>
            </w:pPr>
          </w:p>
          <w:p w14:paraId="3DE0C9A1" w14:textId="77777777" w:rsidR="009F71D7" w:rsidRPr="0084538B" w:rsidRDefault="009F71D7" w:rsidP="0084538B">
            <w:pPr>
              <w:pStyle w:val="Bezodstpw"/>
              <w:spacing w:line="20" w:lineRule="atLeast"/>
              <w:rPr>
                <w:rFonts w:ascii="CG Omega" w:hAnsi="CG Omega"/>
                <w:bCs/>
                <w:sz w:val="22"/>
                <w:szCs w:val="22"/>
                <w:lang w:val="pl-PL"/>
              </w:rPr>
            </w:pPr>
            <w:r w:rsidRPr="0084538B">
              <w:rPr>
                <w:rFonts w:ascii="CG Omega" w:hAnsi="CG Omega"/>
                <w:bCs/>
                <w:sz w:val="22"/>
                <w:szCs w:val="22"/>
                <w:lang w:val="pl-PL"/>
              </w:rPr>
              <w:t>Wymagania minimalne dla modułu RJ45</w:t>
            </w:r>
          </w:p>
          <w:tbl>
            <w:tblPr>
              <w:tblStyle w:val="Zwykatabela1"/>
              <w:tblW w:w="0" w:type="auto"/>
              <w:tblInd w:w="0" w:type="dxa"/>
              <w:tblLook w:val="04A0" w:firstRow="1" w:lastRow="0" w:firstColumn="1" w:lastColumn="0" w:noHBand="0" w:noVBand="1"/>
            </w:tblPr>
            <w:tblGrid>
              <w:gridCol w:w="2576"/>
              <w:gridCol w:w="4678"/>
            </w:tblGrid>
            <w:tr w:rsidR="009F71D7" w:rsidRPr="0084538B" w14:paraId="6EF8F83C" w14:textId="77777777" w:rsidTr="00F01A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A3E9DC" w14:textId="77777777" w:rsidR="009F71D7" w:rsidRPr="0084538B" w:rsidRDefault="009F71D7" w:rsidP="0084538B">
                  <w:pPr>
                    <w:pStyle w:val="Bezodstpw"/>
                    <w:spacing w:line="20" w:lineRule="atLeast"/>
                    <w:rPr>
                      <w:rFonts w:ascii="CG Omega" w:hAnsi="CG Omega"/>
                      <w:b w:val="0"/>
                    </w:rPr>
                  </w:pPr>
                  <w:r w:rsidRPr="0084538B">
                    <w:rPr>
                      <w:rFonts w:ascii="CG Omega" w:hAnsi="CG Omega"/>
                      <w:b w:val="0"/>
                    </w:rPr>
                    <w:t>Średnica przewodnika</w:t>
                  </w:r>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4F8046" w14:textId="77777777" w:rsidR="009F71D7" w:rsidRPr="0084538B" w:rsidRDefault="009F71D7" w:rsidP="0084538B">
                  <w:pPr>
                    <w:pStyle w:val="Bezodstpw"/>
                    <w:spacing w:line="20" w:lineRule="atLeast"/>
                    <w:cnfStyle w:val="100000000000" w:firstRow="1" w:lastRow="0" w:firstColumn="0" w:lastColumn="0" w:oddVBand="0" w:evenVBand="0" w:oddHBand="0" w:evenHBand="0" w:firstRowFirstColumn="0" w:firstRowLastColumn="0" w:lastRowFirstColumn="0" w:lastRowLastColumn="0"/>
                    <w:rPr>
                      <w:rFonts w:ascii="CG Omega" w:hAnsi="CG Omega"/>
                      <w:b w:val="0"/>
                    </w:rPr>
                  </w:pPr>
                  <w:r w:rsidRPr="0084538B">
                    <w:rPr>
                      <w:rFonts w:ascii="CG Omega" w:hAnsi="CG Omega"/>
                      <w:b w:val="0"/>
                    </w:rPr>
                    <w:t>Od 26 do 23AWG</w:t>
                  </w:r>
                </w:p>
              </w:tc>
            </w:tr>
            <w:tr w:rsidR="009F71D7" w:rsidRPr="0084538B" w14:paraId="2C897AEE" w14:textId="77777777" w:rsidTr="00F01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580AE8" w14:textId="77777777" w:rsidR="009F71D7" w:rsidRPr="0084538B" w:rsidRDefault="009F71D7" w:rsidP="0084538B">
                  <w:pPr>
                    <w:pStyle w:val="Bezodstpw"/>
                    <w:spacing w:line="20" w:lineRule="atLeast"/>
                    <w:rPr>
                      <w:rFonts w:ascii="CG Omega" w:hAnsi="CG Omega"/>
                      <w:b w:val="0"/>
                    </w:rPr>
                  </w:pPr>
                  <w:r w:rsidRPr="0084538B">
                    <w:rPr>
                      <w:rFonts w:ascii="CG Omega" w:hAnsi="CG Omega"/>
                      <w:b w:val="0"/>
                    </w:rPr>
                    <w:t xml:space="preserve">Obsługa </w:t>
                  </w:r>
                  <w:proofErr w:type="spellStart"/>
                  <w:r w:rsidRPr="0084538B">
                    <w:rPr>
                      <w:rFonts w:ascii="CG Omega" w:hAnsi="CG Omega"/>
                      <w:b w:val="0"/>
                    </w:rPr>
                    <w:t>PoE</w:t>
                  </w:r>
                  <w:proofErr w:type="spellEnd"/>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A762E3" w14:textId="77777777" w:rsidR="009F71D7" w:rsidRPr="0084538B" w:rsidRDefault="009F71D7" w:rsidP="0084538B">
                  <w:pPr>
                    <w:pStyle w:val="Bezodstpw"/>
                    <w:spacing w:line="20" w:lineRule="atLeast"/>
                    <w:cnfStyle w:val="000000100000" w:firstRow="0" w:lastRow="0" w:firstColumn="0" w:lastColumn="0" w:oddVBand="0" w:evenVBand="0" w:oddHBand="1" w:evenHBand="0" w:firstRowFirstColumn="0" w:firstRowLastColumn="0" w:lastRowFirstColumn="0" w:lastRowLastColumn="0"/>
                    <w:rPr>
                      <w:rFonts w:ascii="CG Omega" w:hAnsi="CG Omega"/>
                      <w:bCs/>
                    </w:rPr>
                  </w:pPr>
                  <w:proofErr w:type="spellStart"/>
                  <w:r w:rsidRPr="0084538B">
                    <w:rPr>
                      <w:rFonts w:ascii="CG Omega" w:hAnsi="CG Omega"/>
                      <w:bCs/>
                    </w:rPr>
                    <w:t>PoE</w:t>
                  </w:r>
                  <w:proofErr w:type="spellEnd"/>
                  <w:r w:rsidRPr="0084538B">
                    <w:rPr>
                      <w:rFonts w:ascii="CG Omega" w:hAnsi="CG Omega"/>
                      <w:bCs/>
                    </w:rPr>
                    <w:t xml:space="preserve">, </w:t>
                  </w:r>
                  <w:proofErr w:type="spellStart"/>
                  <w:r w:rsidRPr="0084538B">
                    <w:rPr>
                      <w:rFonts w:ascii="CG Omega" w:hAnsi="CG Omega"/>
                      <w:bCs/>
                    </w:rPr>
                    <w:t>PoE</w:t>
                  </w:r>
                  <w:proofErr w:type="spellEnd"/>
                  <w:r w:rsidRPr="0084538B">
                    <w:rPr>
                      <w:rFonts w:ascii="CG Omega" w:hAnsi="CG Omega"/>
                      <w:bCs/>
                    </w:rPr>
                    <w:t xml:space="preserve">+, 4PPoE, Power </w:t>
                  </w:r>
                  <w:proofErr w:type="spellStart"/>
                  <w:r w:rsidRPr="0084538B">
                    <w:rPr>
                      <w:rFonts w:ascii="CG Omega" w:hAnsi="CG Omega"/>
                      <w:bCs/>
                    </w:rPr>
                    <w:t>over</w:t>
                  </w:r>
                  <w:proofErr w:type="spellEnd"/>
                  <w:r w:rsidRPr="0084538B">
                    <w:rPr>
                      <w:rFonts w:ascii="CG Omega" w:hAnsi="CG Omega"/>
                      <w:bCs/>
                    </w:rPr>
                    <w:t xml:space="preserve"> </w:t>
                  </w:r>
                  <w:proofErr w:type="spellStart"/>
                  <w:r w:rsidRPr="0084538B">
                    <w:rPr>
                      <w:rFonts w:ascii="CG Omega" w:hAnsi="CG Omega"/>
                      <w:bCs/>
                    </w:rPr>
                    <w:t>HDBase</w:t>
                  </w:r>
                  <w:proofErr w:type="spellEnd"/>
                  <w:r w:rsidRPr="0084538B">
                    <w:rPr>
                      <w:rFonts w:ascii="CG Omega" w:hAnsi="CG Omega"/>
                      <w:bCs/>
                    </w:rPr>
                    <w:t>-T</w:t>
                  </w:r>
                </w:p>
              </w:tc>
            </w:tr>
            <w:tr w:rsidR="009F71D7" w:rsidRPr="0084538B" w14:paraId="5E927C38" w14:textId="77777777" w:rsidTr="00F01A74">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DB57C" w14:textId="77777777" w:rsidR="009F71D7" w:rsidRPr="0084538B" w:rsidRDefault="009F71D7" w:rsidP="0084538B">
                  <w:pPr>
                    <w:pStyle w:val="Bezodstpw"/>
                    <w:spacing w:line="20" w:lineRule="atLeast"/>
                    <w:rPr>
                      <w:rFonts w:ascii="CG Omega" w:hAnsi="CG Omega"/>
                      <w:b w:val="0"/>
                    </w:rPr>
                  </w:pPr>
                  <w:r w:rsidRPr="0084538B">
                    <w:rPr>
                      <w:rFonts w:ascii="CG Omega" w:hAnsi="CG Omega"/>
                      <w:b w:val="0"/>
                    </w:rPr>
                    <w:t>Częstotliwość</w:t>
                  </w:r>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68124B" w14:textId="77777777" w:rsidR="009F71D7" w:rsidRPr="0084538B" w:rsidRDefault="009F71D7" w:rsidP="0084538B">
                  <w:pPr>
                    <w:pStyle w:val="Bezodstpw"/>
                    <w:spacing w:line="20" w:lineRule="atLeast"/>
                    <w:cnfStyle w:val="000000000000" w:firstRow="0" w:lastRow="0" w:firstColumn="0" w:lastColumn="0" w:oddVBand="0" w:evenVBand="0" w:oddHBand="0" w:evenHBand="0" w:firstRowFirstColumn="0" w:firstRowLastColumn="0" w:lastRowFirstColumn="0" w:lastRowLastColumn="0"/>
                    <w:rPr>
                      <w:rFonts w:ascii="CG Omega" w:hAnsi="CG Omega"/>
                      <w:bCs/>
                    </w:rPr>
                  </w:pPr>
                  <w:r w:rsidRPr="0084538B">
                    <w:rPr>
                      <w:rFonts w:ascii="CG Omega" w:hAnsi="CG Omega"/>
                      <w:bCs/>
                    </w:rPr>
                    <w:t>250MHz</w:t>
                  </w:r>
                </w:p>
              </w:tc>
            </w:tr>
            <w:tr w:rsidR="009F71D7" w:rsidRPr="0084538B" w14:paraId="335B6D45" w14:textId="77777777" w:rsidTr="00F01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B45A4B" w14:textId="77777777" w:rsidR="009F71D7" w:rsidRPr="0084538B" w:rsidRDefault="009F71D7" w:rsidP="0084538B">
                  <w:pPr>
                    <w:pStyle w:val="Bezodstpw"/>
                    <w:spacing w:line="20" w:lineRule="atLeast"/>
                    <w:rPr>
                      <w:rFonts w:ascii="CG Omega" w:hAnsi="CG Omega"/>
                      <w:b w:val="0"/>
                    </w:rPr>
                  </w:pPr>
                  <w:r w:rsidRPr="0084538B">
                    <w:rPr>
                      <w:rFonts w:ascii="CG Omega" w:hAnsi="CG Omega"/>
                      <w:b w:val="0"/>
                    </w:rPr>
                    <w:t>Rodzaj</w:t>
                  </w:r>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F8C2F2" w14:textId="77777777" w:rsidR="009F71D7" w:rsidRPr="0084538B" w:rsidRDefault="009F71D7" w:rsidP="0084538B">
                  <w:pPr>
                    <w:pStyle w:val="Bezodstpw"/>
                    <w:spacing w:line="20" w:lineRule="atLeast"/>
                    <w:cnfStyle w:val="000000100000" w:firstRow="0" w:lastRow="0" w:firstColumn="0" w:lastColumn="0" w:oddVBand="0" w:evenVBand="0" w:oddHBand="1" w:evenHBand="0" w:firstRowFirstColumn="0" w:firstRowLastColumn="0" w:lastRowFirstColumn="0" w:lastRowLastColumn="0"/>
                    <w:rPr>
                      <w:rFonts w:ascii="CG Omega" w:hAnsi="CG Omega"/>
                      <w:bCs/>
                    </w:rPr>
                  </w:pPr>
                  <w:proofErr w:type="spellStart"/>
                  <w:r w:rsidRPr="0084538B">
                    <w:rPr>
                      <w:rFonts w:ascii="CG Omega" w:hAnsi="CG Omega"/>
                      <w:bCs/>
                    </w:rPr>
                    <w:t>Beznarzędziowy</w:t>
                  </w:r>
                  <w:proofErr w:type="spellEnd"/>
                </w:p>
              </w:tc>
            </w:tr>
            <w:tr w:rsidR="009F71D7" w:rsidRPr="0084538B" w14:paraId="37935767" w14:textId="77777777" w:rsidTr="00F01A74">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7BC21D" w14:textId="77777777" w:rsidR="009F71D7" w:rsidRPr="0084538B" w:rsidRDefault="009F71D7" w:rsidP="0084538B">
                  <w:pPr>
                    <w:pStyle w:val="Bezodstpw"/>
                    <w:spacing w:line="20" w:lineRule="atLeast"/>
                    <w:rPr>
                      <w:rFonts w:ascii="CG Omega" w:hAnsi="CG Omega"/>
                      <w:b w:val="0"/>
                    </w:rPr>
                  </w:pPr>
                  <w:r w:rsidRPr="0084538B">
                    <w:rPr>
                      <w:rFonts w:ascii="CG Omega" w:hAnsi="CG Omega"/>
                      <w:b w:val="0"/>
                    </w:rPr>
                    <w:t>Zabezpieczenie</w:t>
                  </w:r>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2A868" w14:textId="77777777" w:rsidR="009F71D7" w:rsidRPr="0084538B" w:rsidRDefault="009F71D7" w:rsidP="0084538B">
                  <w:pPr>
                    <w:pStyle w:val="Bezodstpw"/>
                    <w:spacing w:line="20" w:lineRule="atLeast"/>
                    <w:cnfStyle w:val="000000000000" w:firstRow="0" w:lastRow="0" w:firstColumn="0" w:lastColumn="0" w:oddVBand="0" w:evenVBand="0" w:oddHBand="0" w:evenHBand="0" w:firstRowFirstColumn="0" w:firstRowLastColumn="0" w:lastRowFirstColumn="0" w:lastRowLastColumn="0"/>
                    <w:rPr>
                      <w:rFonts w:ascii="CG Omega" w:hAnsi="CG Omega"/>
                      <w:bCs/>
                    </w:rPr>
                  </w:pPr>
                  <w:r w:rsidRPr="0084538B">
                    <w:rPr>
                      <w:rFonts w:ascii="CG Omega" w:hAnsi="CG Omega"/>
                      <w:bCs/>
                    </w:rPr>
                    <w:t xml:space="preserve">Automatyczna klapka </w:t>
                  </w:r>
                  <w:proofErr w:type="spellStart"/>
                  <w:r w:rsidRPr="0084538B">
                    <w:rPr>
                      <w:rFonts w:ascii="CG Omega" w:hAnsi="CG Omega"/>
                      <w:bCs/>
                    </w:rPr>
                    <w:t>przeciwkurzowa</w:t>
                  </w:r>
                  <w:proofErr w:type="spellEnd"/>
                </w:p>
              </w:tc>
            </w:tr>
            <w:tr w:rsidR="009F71D7" w:rsidRPr="0084538B" w14:paraId="23611285" w14:textId="77777777" w:rsidTr="00F01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8CD80C" w14:textId="77777777" w:rsidR="009F71D7" w:rsidRPr="0084538B" w:rsidRDefault="009F71D7" w:rsidP="0084538B">
                  <w:pPr>
                    <w:pStyle w:val="Bezodstpw"/>
                    <w:spacing w:line="20" w:lineRule="atLeast"/>
                    <w:rPr>
                      <w:rFonts w:ascii="CG Omega" w:hAnsi="CG Omega"/>
                      <w:b w:val="0"/>
                    </w:rPr>
                  </w:pPr>
                  <w:r w:rsidRPr="0084538B">
                    <w:rPr>
                      <w:rFonts w:ascii="CG Omega" w:hAnsi="CG Omega"/>
                      <w:b w:val="0"/>
                    </w:rPr>
                    <w:t xml:space="preserve">Trwałość </w:t>
                  </w:r>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48FEBA" w14:textId="77777777" w:rsidR="009F71D7" w:rsidRPr="0084538B" w:rsidRDefault="009F71D7" w:rsidP="0084538B">
                  <w:pPr>
                    <w:pStyle w:val="Bezodstpw"/>
                    <w:spacing w:line="20" w:lineRule="atLeast"/>
                    <w:cnfStyle w:val="000000100000" w:firstRow="0" w:lastRow="0" w:firstColumn="0" w:lastColumn="0" w:oddVBand="0" w:evenVBand="0" w:oddHBand="1" w:evenHBand="0" w:firstRowFirstColumn="0" w:firstRowLastColumn="0" w:lastRowFirstColumn="0" w:lastRowLastColumn="0"/>
                    <w:rPr>
                      <w:rFonts w:ascii="CG Omega" w:hAnsi="CG Omega"/>
                      <w:bCs/>
                    </w:rPr>
                  </w:pPr>
                  <w:r w:rsidRPr="0084538B">
                    <w:rPr>
                      <w:rFonts w:ascii="CG Omega" w:hAnsi="CG Omega"/>
                      <w:bCs/>
                    </w:rPr>
                    <w:t>1000-krotność wpięć/wypięć</w:t>
                  </w:r>
                </w:p>
              </w:tc>
            </w:tr>
          </w:tbl>
          <w:p w14:paraId="5E102FFD" w14:textId="77777777" w:rsidR="009F71D7" w:rsidRPr="0084538B" w:rsidRDefault="009F71D7" w:rsidP="0084538B">
            <w:pPr>
              <w:pStyle w:val="Bezodstpw"/>
              <w:spacing w:line="20" w:lineRule="atLeast"/>
              <w:ind w:left="29" w:hanging="29"/>
              <w:jc w:val="left"/>
              <w:rPr>
                <w:rFonts w:ascii="CG Omega" w:eastAsia="Arial" w:hAnsi="CG Omega"/>
                <w:bCs/>
                <w:sz w:val="22"/>
                <w:szCs w:val="22"/>
                <w:lang w:val="pl-PL"/>
              </w:rPr>
            </w:pPr>
          </w:p>
          <w:p w14:paraId="2E0DD52D" w14:textId="77777777" w:rsidR="009F71D7" w:rsidRPr="0084538B" w:rsidRDefault="009F71D7" w:rsidP="0084538B">
            <w:pPr>
              <w:pStyle w:val="Bezodstpw"/>
              <w:spacing w:line="20" w:lineRule="atLeast"/>
              <w:ind w:left="0" w:firstLine="0"/>
              <w:jc w:val="left"/>
              <w:rPr>
                <w:rFonts w:ascii="CG Omega" w:hAnsi="CG Omega"/>
                <w:bCs/>
                <w:sz w:val="22"/>
                <w:szCs w:val="22"/>
                <w:lang w:val="pl-PL"/>
              </w:rPr>
            </w:pPr>
            <w:r w:rsidRPr="0084538B">
              <w:rPr>
                <w:rFonts w:ascii="CG Omega" w:hAnsi="CG Omega"/>
                <w:bCs/>
                <w:sz w:val="22"/>
                <w:szCs w:val="22"/>
                <w:lang w:val="pl-PL"/>
              </w:rPr>
              <w:t>Zgodność modułu RJ45 z powyższymi normami musi zostać potwierdzona certyfikatem niezależnego laboratorium badawczego (np. DELTA Force Technology).</w:t>
            </w:r>
          </w:p>
          <w:p w14:paraId="63B7F823" w14:textId="77777777" w:rsidR="009F71D7" w:rsidRPr="0084538B" w:rsidRDefault="009F71D7" w:rsidP="0084538B">
            <w:pPr>
              <w:pStyle w:val="Bezodstpw"/>
              <w:spacing w:line="20" w:lineRule="atLeast"/>
              <w:rPr>
                <w:rFonts w:ascii="CG Omega" w:hAnsi="CG Omega"/>
                <w:bCs/>
                <w:sz w:val="22"/>
                <w:szCs w:val="22"/>
                <w:lang w:val="pl-PL"/>
              </w:rPr>
            </w:pPr>
          </w:p>
          <w:p w14:paraId="23B739EC" w14:textId="77777777" w:rsidR="009F71D7" w:rsidRPr="0084538B" w:rsidRDefault="009F71D7" w:rsidP="0084538B">
            <w:pPr>
              <w:pStyle w:val="Bezodstpw"/>
              <w:spacing w:line="20" w:lineRule="atLeast"/>
              <w:ind w:left="29" w:hanging="29"/>
              <w:jc w:val="left"/>
              <w:rPr>
                <w:rFonts w:ascii="CG Omega" w:hAnsi="CG Omega"/>
                <w:bCs/>
                <w:sz w:val="22"/>
                <w:szCs w:val="22"/>
                <w:lang w:val="pl-PL"/>
              </w:rPr>
            </w:pPr>
            <w:r w:rsidRPr="0084538B">
              <w:rPr>
                <w:rFonts w:ascii="CG Omega" w:hAnsi="CG Omega"/>
                <w:bCs/>
                <w:sz w:val="22"/>
                <w:szCs w:val="22"/>
                <w:lang w:val="pl-PL"/>
              </w:rPr>
              <w:t xml:space="preserve">Moduł RJ45 kat. 6 musi posiadać zintegrowaną, automatyczną klapkę </w:t>
            </w:r>
            <w:proofErr w:type="spellStart"/>
            <w:r w:rsidRPr="0084538B">
              <w:rPr>
                <w:rFonts w:ascii="CG Omega" w:hAnsi="CG Omega"/>
                <w:bCs/>
                <w:sz w:val="22"/>
                <w:szCs w:val="22"/>
                <w:lang w:val="pl-PL"/>
              </w:rPr>
              <w:t>przeciwkurzową</w:t>
            </w:r>
            <w:proofErr w:type="spellEnd"/>
            <w:r w:rsidRPr="0084538B">
              <w:rPr>
                <w:rFonts w:ascii="CG Omega" w:hAnsi="CG Omega"/>
                <w:bCs/>
                <w:sz w:val="22"/>
                <w:szCs w:val="22"/>
                <w:lang w:val="pl-PL"/>
              </w:rPr>
              <w:t>, dzięki czemu zapewniona będzie szczelność, gdy gniazdo jest nieużywane. Klapka ma za zadanie chronić piny przed zakurzeniem oraz ochronić przed wytworzenia łuków elektrycznych przy wpinaniu gdy zasilanie jest prowadzone przez skrętkę (</w:t>
            </w:r>
            <w:proofErr w:type="spellStart"/>
            <w:r w:rsidRPr="0084538B">
              <w:rPr>
                <w:rFonts w:ascii="CG Omega" w:hAnsi="CG Omega"/>
                <w:bCs/>
                <w:sz w:val="22"/>
                <w:szCs w:val="22"/>
                <w:lang w:val="pl-PL"/>
              </w:rPr>
              <w:t>PoE</w:t>
            </w:r>
            <w:proofErr w:type="spellEnd"/>
            <w:r w:rsidRPr="0084538B">
              <w:rPr>
                <w:rFonts w:ascii="CG Omega" w:hAnsi="CG Omega"/>
                <w:bCs/>
                <w:sz w:val="22"/>
                <w:szCs w:val="22"/>
                <w:lang w:val="pl-PL"/>
              </w:rPr>
              <w:t>).</w:t>
            </w:r>
          </w:p>
          <w:p w14:paraId="4735D918" w14:textId="77777777" w:rsidR="009F71D7" w:rsidRPr="0084538B" w:rsidRDefault="009F71D7" w:rsidP="0084538B">
            <w:pPr>
              <w:pStyle w:val="Bezodstpw"/>
              <w:spacing w:line="20" w:lineRule="atLeast"/>
              <w:rPr>
                <w:rFonts w:ascii="CG Omega" w:hAnsi="CG Omega"/>
                <w:bCs/>
                <w:sz w:val="22"/>
                <w:szCs w:val="22"/>
                <w:lang w:val="pl-PL"/>
              </w:rPr>
            </w:pPr>
          </w:p>
          <w:p w14:paraId="77D636B2" w14:textId="77777777" w:rsidR="009F71D7" w:rsidRPr="0084538B" w:rsidRDefault="009F71D7" w:rsidP="0084538B">
            <w:pPr>
              <w:pStyle w:val="Bezodstpw"/>
              <w:spacing w:line="20" w:lineRule="atLeast"/>
              <w:ind w:left="29" w:hanging="29"/>
              <w:jc w:val="left"/>
              <w:rPr>
                <w:rFonts w:ascii="CG Omega" w:hAnsi="CG Omega"/>
                <w:bCs/>
                <w:sz w:val="22"/>
                <w:szCs w:val="22"/>
                <w:lang w:val="pl-PL"/>
              </w:rPr>
            </w:pPr>
            <w:r w:rsidRPr="0084538B">
              <w:rPr>
                <w:rFonts w:ascii="CG Omega" w:hAnsi="CG Omega"/>
                <w:bCs/>
                <w:sz w:val="22"/>
                <w:szCs w:val="22"/>
                <w:lang w:val="pl-PL"/>
              </w:rPr>
              <w:t xml:space="preserve">Podczas realizacji przedsięwzięcia należy użyć modułów zarabianych </w:t>
            </w:r>
            <w:proofErr w:type="spellStart"/>
            <w:r w:rsidRPr="0084538B">
              <w:rPr>
                <w:rFonts w:ascii="CG Omega" w:hAnsi="CG Omega"/>
                <w:bCs/>
                <w:sz w:val="22"/>
                <w:szCs w:val="22"/>
                <w:lang w:val="pl-PL"/>
              </w:rPr>
              <w:t>beznarzędziowo</w:t>
            </w:r>
            <w:proofErr w:type="spellEnd"/>
            <w:r w:rsidRPr="0084538B">
              <w:rPr>
                <w:rFonts w:ascii="CG Omega" w:hAnsi="CG Omega"/>
                <w:bCs/>
                <w:sz w:val="22"/>
                <w:szCs w:val="22"/>
                <w:lang w:val="pl-PL"/>
              </w:rPr>
              <w:t xml:space="preserve">. Maksymalny </w:t>
            </w:r>
            <w:proofErr w:type="spellStart"/>
            <w:r w:rsidRPr="0084538B">
              <w:rPr>
                <w:rFonts w:ascii="CG Omega" w:hAnsi="CG Omega"/>
                <w:bCs/>
                <w:sz w:val="22"/>
                <w:szCs w:val="22"/>
                <w:lang w:val="pl-PL"/>
              </w:rPr>
              <w:t>rozplot</w:t>
            </w:r>
            <w:proofErr w:type="spellEnd"/>
            <w:r w:rsidRPr="0084538B">
              <w:rPr>
                <w:rFonts w:ascii="CG Omega" w:hAnsi="CG Omega"/>
                <w:bCs/>
                <w:sz w:val="22"/>
                <w:szCs w:val="22"/>
                <w:lang w:val="pl-PL"/>
              </w:rPr>
              <w:t xml:space="preserve"> pary transmisyjnej nie może być większy niż 6mm od złącza.</w:t>
            </w:r>
          </w:p>
          <w:p w14:paraId="6FFD47B7" w14:textId="77777777" w:rsidR="009F71D7" w:rsidRPr="0084538B" w:rsidRDefault="009F71D7" w:rsidP="0084538B">
            <w:pPr>
              <w:pStyle w:val="Bezodstpw"/>
              <w:spacing w:line="20" w:lineRule="atLeast"/>
              <w:rPr>
                <w:rFonts w:ascii="CG Omega" w:hAnsi="CG Omega"/>
                <w:bCs/>
                <w:sz w:val="22"/>
                <w:szCs w:val="22"/>
                <w:lang w:val="pl-PL"/>
              </w:rPr>
            </w:pPr>
          </w:p>
          <w:p w14:paraId="62B53DD3" w14:textId="77777777" w:rsidR="009F71D7" w:rsidRPr="0084538B" w:rsidRDefault="009F71D7" w:rsidP="0084538B">
            <w:pPr>
              <w:pStyle w:val="Bezodstpw"/>
              <w:spacing w:line="20" w:lineRule="atLeast"/>
              <w:ind w:left="29" w:hanging="29"/>
              <w:jc w:val="left"/>
              <w:rPr>
                <w:rFonts w:ascii="CG Omega" w:hAnsi="CG Omega"/>
                <w:bCs/>
                <w:sz w:val="22"/>
                <w:szCs w:val="22"/>
                <w:lang w:val="pl-PL"/>
              </w:rPr>
            </w:pPr>
            <w:r w:rsidRPr="0084538B">
              <w:rPr>
                <w:rFonts w:ascii="CG Omega" w:hAnsi="CG Omega"/>
                <w:bCs/>
                <w:sz w:val="22"/>
                <w:szCs w:val="22"/>
                <w:lang w:val="pl-PL"/>
              </w:rPr>
              <w:t xml:space="preserve">Moduł musi być zgodny ze standardem </w:t>
            </w:r>
            <w:proofErr w:type="spellStart"/>
            <w:r w:rsidRPr="0084538B">
              <w:rPr>
                <w:rFonts w:ascii="CG Omega" w:hAnsi="CG Omega"/>
                <w:bCs/>
                <w:sz w:val="22"/>
                <w:szCs w:val="22"/>
                <w:lang w:val="pl-PL"/>
              </w:rPr>
              <w:t>Keystone</w:t>
            </w:r>
            <w:proofErr w:type="spellEnd"/>
            <w:r w:rsidRPr="0084538B">
              <w:rPr>
                <w:rFonts w:ascii="CG Omega" w:hAnsi="CG Omega"/>
                <w:bCs/>
                <w:sz w:val="22"/>
                <w:szCs w:val="22"/>
                <w:lang w:val="pl-PL"/>
              </w:rPr>
              <w:t>. Złącza IDC modułów powinny mieć możliwość podłączenia żył o AWG 23-26. Moduł powinien posiadać oznaczenia kolorystyczne ułatwiające przyłączenie kabla w sekwencji 568B lub 568A.</w:t>
            </w:r>
          </w:p>
        </w:tc>
      </w:tr>
      <w:tr w:rsidR="009F71D7" w:rsidRPr="0084538B" w14:paraId="53594BDD" w14:textId="77777777" w:rsidTr="00F01A74">
        <w:tc>
          <w:tcPr>
            <w:tcW w:w="2030" w:type="dxa"/>
            <w:shd w:val="clear" w:color="auto" w:fill="auto"/>
          </w:tcPr>
          <w:p w14:paraId="695B432E" w14:textId="77777777" w:rsidR="009F71D7" w:rsidRPr="0084538B" w:rsidRDefault="009F71D7" w:rsidP="0084538B">
            <w:pPr>
              <w:spacing w:line="20" w:lineRule="atLeast"/>
              <w:rPr>
                <w:rFonts w:ascii="CG Omega" w:hAnsi="CG Omega"/>
                <w:bCs/>
                <w:sz w:val="22"/>
                <w:szCs w:val="22"/>
                <w:lang w:val="pl-PL"/>
              </w:rPr>
            </w:pPr>
            <w:r w:rsidRPr="0084538B">
              <w:rPr>
                <w:rFonts w:ascii="CG Omega" w:hAnsi="CG Omega"/>
                <w:bCs/>
                <w:sz w:val="22"/>
                <w:szCs w:val="22"/>
                <w:lang w:val="pl-PL"/>
              </w:rPr>
              <w:lastRenderedPageBreak/>
              <w:t xml:space="preserve">Panel </w:t>
            </w:r>
            <w:proofErr w:type="spellStart"/>
            <w:r w:rsidRPr="0084538B">
              <w:rPr>
                <w:rFonts w:ascii="CG Omega" w:hAnsi="CG Omega"/>
                <w:bCs/>
                <w:sz w:val="22"/>
                <w:szCs w:val="22"/>
                <w:lang w:val="pl-PL"/>
              </w:rPr>
              <w:t>krosowniczy</w:t>
            </w:r>
            <w:proofErr w:type="spellEnd"/>
          </w:p>
        </w:tc>
        <w:tc>
          <w:tcPr>
            <w:tcW w:w="12076" w:type="dxa"/>
          </w:tcPr>
          <w:p w14:paraId="6D2D2488" w14:textId="77777777" w:rsidR="009F71D7" w:rsidRPr="0084538B" w:rsidRDefault="009F71D7" w:rsidP="0084538B">
            <w:pPr>
              <w:spacing w:line="20" w:lineRule="atLeast"/>
              <w:rPr>
                <w:rFonts w:ascii="CG Omega" w:hAnsi="CG Omega"/>
                <w:bCs/>
                <w:sz w:val="22"/>
                <w:szCs w:val="22"/>
                <w:lang w:val="pl-PL"/>
              </w:rPr>
            </w:pPr>
            <w:r w:rsidRPr="0084538B">
              <w:rPr>
                <w:rFonts w:ascii="CG Omega" w:hAnsi="CG Omega"/>
                <w:bCs/>
                <w:sz w:val="22"/>
                <w:szCs w:val="22"/>
                <w:lang w:val="pl-PL"/>
              </w:rPr>
              <w:t xml:space="preserve">Zakończenie kabli projektuje się w szafie teleinformatycznej </w:t>
            </w:r>
            <w:proofErr w:type="spellStart"/>
            <w:r w:rsidRPr="0084538B">
              <w:rPr>
                <w:rFonts w:ascii="CG Omega" w:hAnsi="CG Omega"/>
                <w:bCs/>
                <w:sz w:val="22"/>
                <w:szCs w:val="22"/>
                <w:lang w:val="pl-PL"/>
              </w:rPr>
              <w:t>Rack</w:t>
            </w:r>
            <w:proofErr w:type="spellEnd"/>
            <w:r w:rsidRPr="0084538B">
              <w:rPr>
                <w:rFonts w:ascii="CG Omega" w:hAnsi="CG Omega"/>
                <w:bCs/>
                <w:sz w:val="22"/>
                <w:szCs w:val="22"/>
                <w:lang w:val="pl-PL"/>
              </w:rPr>
              <w:t xml:space="preserve"> na panelach modularnych. </w:t>
            </w:r>
          </w:p>
          <w:p w14:paraId="77DF7A07" w14:textId="77777777" w:rsidR="009F71D7" w:rsidRPr="0084538B" w:rsidRDefault="009F71D7" w:rsidP="0084538B">
            <w:pPr>
              <w:spacing w:line="20" w:lineRule="atLeast"/>
              <w:rPr>
                <w:rFonts w:ascii="CG Omega" w:hAnsi="CG Omega"/>
                <w:bCs/>
                <w:sz w:val="22"/>
                <w:szCs w:val="22"/>
                <w:lang w:val="pl-PL"/>
              </w:rPr>
            </w:pPr>
            <w:r w:rsidRPr="0084538B">
              <w:rPr>
                <w:rFonts w:ascii="CG Omega" w:hAnsi="CG Omega"/>
                <w:bCs/>
                <w:sz w:val="22"/>
                <w:szCs w:val="22"/>
                <w:lang w:val="pl-PL"/>
              </w:rPr>
              <w:t xml:space="preserve">Panele rozdzielcze powinny umożliwiać wpinanie 24 modułów RJ45 typu </w:t>
            </w:r>
            <w:proofErr w:type="spellStart"/>
            <w:r w:rsidRPr="0084538B">
              <w:rPr>
                <w:rFonts w:ascii="CG Omega" w:hAnsi="CG Omega"/>
                <w:bCs/>
                <w:sz w:val="22"/>
                <w:szCs w:val="22"/>
                <w:lang w:val="pl-PL"/>
              </w:rPr>
              <w:t>keystone</w:t>
            </w:r>
            <w:proofErr w:type="spellEnd"/>
            <w:r w:rsidRPr="0084538B">
              <w:rPr>
                <w:rFonts w:ascii="CG Omega" w:hAnsi="CG Omega"/>
                <w:bCs/>
                <w:sz w:val="22"/>
                <w:szCs w:val="22"/>
                <w:lang w:val="pl-PL"/>
              </w:rPr>
              <w:t xml:space="preserve">, takich samych jak w gniazdach abonenckich. Panel powinien posiadać 24 porty i wysokość 1U. Panel musi posiadać zintegrowaną prowadnicę kabli </w:t>
            </w:r>
            <w:r w:rsidRPr="0084538B">
              <w:rPr>
                <w:rFonts w:ascii="CG Omega" w:hAnsi="CG Omega"/>
                <w:bCs/>
                <w:sz w:val="22"/>
                <w:szCs w:val="22"/>
                <w:lang w:val="pl-PL"/>
              </w:rPr>
              <w:lastRenderedPageBreak/>
              <w:t xml:space="preserve">przychodzących, co zapewni swobodne uchwycenie kabli i eliminacje </w:t>
            </w:r>
            <w:proofErr w:type="spellStart"/>
            <w:r w:rsidRPr="0084538B">
              <w:rPr>
                <w:rFonts w:ascii="CG Omega" w:hAnsi="CG Omega"/>
                <w:bCs/>
                <w:sz w:val="22"/>
                <w:szCs w:val="22"/>
                <w:lang w:val="pl-PL"/>
              </w:rPr>
              <w:t>naprężeń</w:t>
            </w:r>
            <w:proofErr w:type="spellEnd"/>
            <w:r w:rsidRPr="0084538B">
              <w:rPr>
                <w:rFonts w:ascii="CG Omega" w:hAnsi="CG Omega"/>
                <w:bCs/>
                <w:sz w:val="22"/>
                <w:szCs w:val="22"/>
                <w:lang w:val="pl-PL"/>
              </w:rPr>
              <w:t xml:space="preserve"> związanych z wagą doprowadzonych kabli. </w:t>
            </w:r>
            <w:proofErr w:type="spellStart"/>
            <w:r w:rsidRPr="0084538B">
              <w:rPr>
                <w:rFonts w:ascii="CG Omega" w:hAnsi="CG Omega"/>
                <w:bCs/>
                <w:sz w:val="22"/>
                <w:szCs w:val="22"/>
                <w:lang w:val="pl-PL"/>
              </w:rPr>
              <w:t>Patchpanel</w:t>
            </w:r>
            <w:proofErr w:type="spellEnd"/>
            <w:r w:rsidRPr="0084538B">
              <w:rPr>
                <w:rFonts w:ascii="CG Omega" w:hAnsi="CG Omega"/>
                <w:bCs/>
                <w:sz w:val="22"/>
                <w:szCs w:val="22"/>
                <w:lang w:val="pl-PL"/>
              </w:rPr>
              <w:t xml:space="preserve"> musi być wyposażony w gwintowane przyłącze linki uziemienia </w:t>
            </w:r>
            <w:proofErr w:type="spellStart"/>
            <w:r w:rsidRPr="0084538B">
              <w:rPr>
                <w:rFonts w:ascii="CG Omega" w:hAnsi="CG Omega"/>
                <w:bCs/>
                <w:sz w:val="22"/>
                <w:szCs w:val="22"/>
                <w:lang w:val="pl-PL"/>
              </w:rPr>
              <w:t>panela</w:t>
            </w:r>
            <w:proofErr w:type="spellEnd"/>
            <w:r w:rsidRPr="0084538B">
              <w:rPr>
                <w:rFonts w:ascii="CG Omega" w:hAnsi="CG Omega"/>
                <w:bCs/>
                <w:sz w:val="22"/>
                <w:szCs w:val="22"/>
                <w:lang w:val="pl-PL"/>
              </w:rPr>
              <w:t>. Wszystkie zainstalowane panele muszą być podłączone poprzez ww. przyłącze do szyny uziemienia szafy.</w:t>
            </w:r>
          </w:p>
        </w:tc>
      </w:tr>
      <w:tr w:rsidR="009F71D7" w:rsidRPr="0084538B" w14:paraId="4F75EAC6" w14:textId="77777777" w:rsidTr="00F01A74">
        <w:tc>
          <w:tcPr>
            <w:tcW w:w="2030" w:type="dxa"/>
            <w:shd w:val="clear" w:color="auto" w:fill="auto"/>
          </w:tcPr>
          <w:p w14:paraId="23C037BA"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sz w:val="22"/>
                <w:szCs w:val="22"/>
                <w:lang w:val="pl-PL"/>
              </w:rPr>
              <w:lastRenderedPageBreak/>
              <w:t>Pomiary i badania instalacji okablowania strukturalnego.</w:t>
            </w:r>
          </w:p>
          <w:p w14:paraId="20269744" w14:textId="77777777" w:rsidR="009F71D7" w:rsidRPr="0084538B" w:rsidRDefault="009F71D7" w:rsidP="0084538B">
            <w:pPr>
              <w:spacing w:line="20" w:lineRule="atLeast"/>
              <w:rPr>
                <w:rFonts w:ascii="CG Omega" w:hAnsi="CG Omega"/>
                <w:sz w:val="22"/>
                <w:szCs w:val="22"/>
                <w:lang w:val="pl-PL"/>
              </w:rPr>
            </w:pPr>
          </w:p>
        </w:tc>
        <w:tc>
          <w:tcPr>
            <w:tcW w:w="12076" w:type="dxa"/>
          </w:tcPr>
          <w:p w14:paraId="0385C421" w14:textId="77777777" w:rsidR="009F71D7" w:rsidRPr="0084538B" w:rsidRDefault="009F71D7" w:rsidP="0084538B">
            <w:pPr>
              <w:spacing w:line="20" w:lineRule="atLeast"/>
              <w:ind w:left="21" w:hanging="21"/>
              <w:rPr>
                <w:rFonts w:ascii="CG Omega" w:hAnsi="CG Omega"/>
                <w:sz w:val="22"/>
                <w:szCs w:val="22"/>
                <w:lang w:val="pl-PL"/>
              </w:rPr>
            </w:pPr>
            <w:r w:rsidRPr="0084538B">
              <w:rPr>
                <w:rFonts w:ascii="CG Omega" w:hAnsi="CG Omega"/>
                <w:sz w:val="22"/>
                <w:szCs w:val="22"/>
                <w:lang w:val="pl-PL"/>
              </w:rPr>
              <w:t>Przed rozpoczęciem prac istniejącą instalację sieci strukturalnej LAN należy poddać pomiarom i badaniom sprawdzającym. W przypadku wykrycia nieprawidłowości należy je wyeliminować.</w:t>
            </w:r>
          </w:p>
          <w:p w14:paraId="3DC1D0D9"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sz w:val="22"/>
                <w:szCs w:val="22"/>
                <w:lang w:val="pl-PL"/>
              </w:rPr>
              <w:t>Po zrealizowaniu prac instalacyjnych polegających na rozbudowie sieci strukturalnej LAN, wykonaną instalację należy poddać pomiarom i badaniom sprawdzającym. W zakres pomiarów wchodzą wszystkie interfejsy okablowania poziomego oraz szkieletowego.</w:t>
            </w:r>
          </w:p>
        </w:tc>
      </w:tr>
      <w:tr w:rsidR="009F71D7" w:rsidRPr="0084538B" w14:paraId="2234FA7E" w14:textId="77777777" w:rsidTr="00F01A74">
        <w:tc>
          <w:tcPr>
            <w:tcW w:w="2030" w:type="dxa"/>
            <w:shd w:val="clear" w:color="auto" w:fill="auto"/>
          </w:tcPr>
          <w:p w14:paraId="79BC94E1"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sz w:val="22"/>
                <w:szCs w:val="22"/>
                <w:lang w:val="pl-PL"/>
              </w:rPr>
              <w:t>Okres gwarancji</w:t>
            </w:r>
          </w:p>
        </w:tc>
        <w:tc>
          <w:tcPr>
            <w:tcW w:w="12076" w:type="dxa"/>
          </w:tcPr>
          <w:p w14:paraId="52A86B9B" w14:textId="3242B104" w:rsidR="009F71D7" w:rsidRPr="0084538B" w:rsidRDefault="009F71D7" w:rsidP="0084538B">
            <w:pPr>
              <w:spacing w:line="20" w:lineRule="atLeast"/>
              <w:ind w:left="21" w:hanging="21"/>
              <w:rPr>
                <w:rFonts w:ascii="CG Omega" w:hAnsi="CG Omega"/>
                <w:sz w:val="22"/>
                <w:szCs w:val="22"/>
                <w:lang w:val="pl-PL"/>
              </w:rPr>
            </w:pPr>
            <w:r w:rsidRPr="0084538B">
              <w:rPr>
                <w:rFonts w:ascii="CG Omega" w:hAnsi="CG Omega" w:cs="Arial"/>
                <w:sz w:val="22"/>
                <w:szCs w:val="22"/>
                <w:lang w:val="pl-PL"/>
              </w:rPr>
              <w:t xml:space="preserve">Wykonawca udzieli Zamawiającemu </w:t>
            </w:r>
            <w:r w:rsidR="009008F8" w:rsidRPr="0084538B">
              <w:rPr>
                <w:rFonts w:ascii="CG Omega" w:hAnsi="CG Omega" w:cs="Arial"/>
                <w:sz w:val="22"/>
                <w:szCs w:val="22"/>
                <w:lang w:val="pl-PL"/>
              </w:rPr>
              <w:t>36</w:t>
            </w:r>
            <w:r w:rsidRPr="0084538B">
              <w:rPr>
                <w:rFonts w:ascii="CG Omega" w:hAnsi="CG Omega" w:cs="Arial"/>
                <w:sz w:val="22"/>
                <w:szCs w:val="22"/>
                <w:lang w:val="pl-PL"/>
              </w:rPr>
              <w:t xml:space="preserve"> miesięcy gwarancji na wykonywany przedmiot zamówienia licząc od daty podpisania protokołu odbioru.</w:t>
            </w:r>
          </w:p>
        </w:tc>
      </w:tr>
    </w:tbl>
    <w:p w14:paraId="657A7DCD" w14:textId="77777777" w:rsidR="009F71D7" w:rsidRPr="0084538B" w:rsidRDefault="009F71D7" w:rsidP="0084538B">
      <w:pPr>
        <w:autoSpaceDE w:val="0"/>
        <w:autoSpaceDN w:val="0"/>
        <w:adjustRightInd w:val="0"/>
        <w:spacing w:line="20" w:lineRule="atLeast"/>
        <w:rPr>
          <w:rFonts w:ascii="CG Omega" w:hAnsi="CG Omega" w:cs="Arial"/>
          <w:highlight w:val="yellow"/>
        </w:rPr>
      </w:pPr>
    </w:p>
    <w:p w14:paraId="27390CFF" w14:textId="77777777" w:rsidR="009F71D7" w:rsidRPr="0084538B" w:rsidRDefault="009F71D7" w:rsidP="0084538B">
      <w:pPr>
        <w:pStyle w:val="Nagwek1"/>
        <w:spacing w:before="0" w:after="0" w:line="20" w:lineRule="atLeast"/>
        <w:rPr>
          <w:rFonts w:cs="Arial"/>
          <w:sz w:val="22"/>
          <w:szCs w:val="22"/>
        </w:rPr>
      </w:pPr>
      <w:proofErr w:type="spellStart"/>
      <w:r w:rsidRPr="0084538B">
        <w:rPr>
          <w:rFonts w:cs="Arial"/>
          <w:sz w:val="22"/>
          <w:szCs w:val="22"/>
        </w:rPr>
        <w:t>Zarządzalny</w:t>
      </w:r>
      <w:proofErr w:type="spellEnd"/>
      <w:r w:rsidRPr="0084538B">
        <w:rPr>
          <w:rFonts w:cs="Arial"/>
          <w:sz w:val="22"/>
          <w:szCs w:val="22"/>
        </w:rPr>
        <w:t xml:space="preserve"> przełącznik sieciowy 48 port</w:t>
      </w:r>
    </w:p>
    <w:tbl>
      <w:tblPr>
        <w:tblStyle w:val="Tabela-Siatka"/>
        <w:tblW w:w="14106" w:type="dxa"/>
        <w:tblLook w:val="04A0" w:firstRow="1" w:lastRow="0" w:firstColumn="1" w:lastColumn="0" w:noHBand="0" w:noVBand="1"/>
      </w:tblPr>
      <w:tblGrid>
        <w:gridCol w:w="2030"/>
        <w:gridCol w:w="12076"/>
      </w:tblGrid>
      <w:tr w:rsidR="009F71D7" w:rsidRPr="0084538B" w14:paraId="0BEA9405" w14:textId="77777777" w:rsidTr="00F01A74">
        <w:trPr>
          <w:trHeight w:val="702"/>
        </w:trPr>
        <w:tc>
          <w:tcPr>
            <w:tcW w:w="2030" w:type="dxa"/>
            <w:shd w:val="clear" w:color="auto" w:fill="9CC2E5" w:themeFill="accent1" w:themeFillTint="99"/>
          </w:tcPr>
          <w:p w14:paraId="52B45F36" w14:textId="2220501E" w:rsidR="009F71D7" w:rsidRPr="0084538B" w:rsidRDefault="003C07F2" w:rsidP="0084538B">
            <w:pPr>
              <w:spacing w:line="20" w:lineRule="atLeast"/>
              <w:jc w:val="center"/>
              <w:rPr>
                <w:rFonts w:ascii="CG Omega" w:hAnsi="CG Omega" w:cs="Arial"/>
                <w:b/>
                <w:bCs/>
                <w:sz w:val="22"/>
                <w:szCs w:val="22"/>
                <w:lang w:val="pl-PL"/>
              </w:rPr>
            </w:pPr>
            <w:r w:rsidRPr="0084538B">
              <w:rPr>
                <w:rFonts w:ascii="CG Omega" w:hAnsi="CG Omega" w:cs="Arial"/>
                <w:b/>
                <w:bCs/>
                <w:sz w:val="22"/>
                <w:szCs w:val="22"/>
                <w:lang w:val="pl-PL"/>
              </w:rPr>
              <w:t>Kryterium</w:t>
            </w:r>
          </w:p>
        </w:tc>
        <w:tc>
          <w:tcPr>
            <w:tcW w:w="12076" w:type="dxa"/>
            <w:shd w:val="clear" w:color="auto" w:fill="9CC2E5" w:themeFill="accent1" w:themeFillTint="99"/>
          </w:tcPr>
          <w:p w14:paraId="6CB58CE1" w14:textId="77777777" w:rsidR="009F71D7" w:rsidRPr="0084538B" w:rsidRDefault="009F71D7" w:rsidP="0084538B">
            <w:pPr>
              <w:spacing w:line="20" w:lineRule="atLeast"/>
              <w:jc w:val="center"/>
              <w:rPr>
                <w:rFonts w:ascii="CG Omega" w:hAnsi="CG Omega" w:cs="Arial"/>
                <w:sz w:val="22"/>
                <w:szCs w:val="22"/>
                <w:lang w:val="pl-PL"/>
              </w:rPr>
            </w:pPr>
            <w:r w:rsidRPr="0084538B">
              <w:rPr>
                <w:rFonts w:ascii="CG Omega" w:hAnsi="CG Omega" w:cs="Arial"/>
                <w:b/>
                <w:bCs/>
                <w:sz w:val="22"/>
                <w:szCs w:val="22"/>
                <w:lang w:val="pl-PL"/>
              </w:rPr>
              <w:t>Wymagane minimalne parametry techniczne lub wymagania funkcjonalne</w:t>
            </w:r>
          </w:p>
        </w:tc>
      </w:tr>
      <w:tr w:rsidR="0046587B" w:rsidRPr="0084538B" w14:paraId="1445B783" w14:textId="77777777" w:rsidTr="00F01A74">
        <w:tc>
          <w:tcPr>
            <w:tcW w:w="2030" w:type="dxa"/>
            <w:shd w:val="clear" w:color="auto" w:fill="auto"/>
          </w:tcPr>
          <w:p w14:paraId="413D3618" w14:textId="7F180D6E" w:rsidR="0046587B" w:rsidRPr="0084538B" w:rsidRDefault="0046587B"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Wymagane dane do formularza ofertowego</w:t>
            </w:r>
          </w:p>
        </w:tc>
        <w:tc>
          <w:tcPr>
            <w:tcW w:w="12076" w:type="dxa"/>
          </w:tcPr>
          <w:p w14:paraId="64510BFC" w14:textId="650DB7F6" w:rsidR="0046587B" w:rsidRPr="0084538B" w:rsidRDefault="0046587B" w:rsidP="0084538B">
            <w:pPr>
              <w:spacing w:line="20" w:lineRule="atLeast"/>
              <w:rPr>
                <w:rFonts w:ascii="CG Omega" w:hAnsi="CG Omega" w:cs="Arial"/>
                <w:sz w:val="22"/>
                <w:szCs w:val="22"/>
                <w:lang w:val="pl-PL"/>
              </w:rPr>
            </w:pPr>
            <w:r w:rsidRPr="0084538B">
              <w:rPr>
                <w:rFonts w:ascii="CG Omega" w:hAnsi="CG Omega" w:cs="Arial"/>
                <w:sz w:val="22"/>
                <w:szCs w:val="22"/>
                <w:lang w:val="pl-PL"/>
              </w:rPr>
              <w:t>W ofercie wymagane jest wskazanie: modelu, symbolu oraz producenta oferowanego modelu przełącznika</w:t>
            </w:r>
            <w:r w:rsidR="00BA2FD8" w:rsidRPr="0084538B">
              <w:rPr>
                <w:rFonts w:ascii="CG Omega" w:hAnsi="CG Omega" w:cs="Arial"/>
                <w:sz w:val="22"/>
                <w:szCs w:val="22"/>
                <w:lang w:val="pl-PL"/>
              </w:rPr>
              <w:t>.</w:t>
            </w:r>
          </w:p>
        </w:tc>
      </w:tr>
      <w:tr w:rsidR="0046587B" w:rsidRPr="0084538B" w14:paraId="1AAF2381" w14:textId="77777777" w:rsidTr="00F01A74">
        <w:tc>
          <w:tcPr>
            <w:tcW w:w="2030" w:type="dxa"/>
            <w:shd w:val="clear" w:color="auto" w:fill="auto"/>
          </w:tcPr>
          <w:p w14:paraId="31F983A0" w14:textId="7F73B5C2" w:rsidR="0046587B" w:rsidRPr="0084538B" w:rsidRDefault="0046587B" w:rsidP="0084538B">
            <w:pPr>
              <w:spacing w:line="20" w:lineRule="atLeast"/>
              <w:rPr>
                <w:rFonts w:ascii="CG Omega" w:hAnsi="CG Omega" w:cs="Arial"/>
                <w:sz w:val="22"/>
                <w:szCs w:val="22"/>
                <w:lang w:val="pl-PL"/>
              </w:rPr>
            </w:pPr>
            <w:r w:rsidRPr="0084538B">
              <w:rPr>
                <w:rFonts w:ascii="CG Omega" w:hAnsi="CG Omega" w:cs="Times New Roman"/>
                <w:sz w:val="22"/>
                <w:szCs w:val="22"/>
                <w:lang w:val="pl-PL"/>
              </w:rPr>
              <w:t>Obudowa</w:t>
            </w:r>
          </w:p>
        </w:tc>
        <w:tc>
          <w:tcPr>
            <w:tcW w:w="12076" w:type="dxa"/>
          </w:tcPr>
          <w:p w14:paraId="4C3B516A" w14:textId="1510C299" w:rsidR="0046587B" w:rsidRPr="0084538B" w:rsidRDefault="0046587B" w:rsidP="0084538B">
            <w:pPr>
              <w:spacing w:line="20" w:lineRule="atLeast"/>
              <w:rPr>
                <w:rFonts w:ascii="CG Omega" w:hAnsi="CG Omega" w:cs="Arial"/>
                <w:sz w:val="22"/>
                <w:szCs w:val="22"/>
                <w:lang w:val="pl-PL"/>
              </w:rPr>
            </w:pPr>
            <w:r w:rsidRPr="0084538B">
              <w:rPr>
                <w:rFonts w:ascii="CG Omega" w:hAnsi="CG Omega" w:cs="Times New Roman"/>
                <w:sz w:val="22"/>
                <w:szCs w:val="22"/>
                <w:lang w:val="pl-PL"/>
              </w:rPr>
              <w:t xml:space="preserve">Przełącznik musi być dedykowanym urządzeniem sieciowym przystosowanym do zainstalowania w szafie </w:t>
            </w:r>
            <w:proofErr w:type="spellStart"/>
            <w:r w:rsidRPr="0084538B">
              <w:rPr>
                <w:rFonts w:ascii="CG Omega" w:hAnsi="CG Omega" w:cs="Times New Roman"/>
                <w:sz w:val="22"/>
                <w:szCs w:val="22"/>
                <w:lang w:val="pl-PL"/>
              </w:rPr>
              <w:t>rack</w:t>
            </w:r>
            <w:proofErr w:type="spellEnd"/>
            <w:r w:rsidRPr="0084538B">
              <w:rPr>
                <w:rFonts w:ascii="CG Omega" w:hAnsi="CG Omega" w:cs="Times New Roman"/>
                <w:sz w:val="22"/>
                <w:szCs w:val="22"/>
                <w:lang w:val="pl-PL"/>
              </w:rPr>
              <w:t xml:space="preserve">. Wraz z urządzeniem należy dostarczyć niezbędne akcesoria umożliwiające instalację przełącznika w szafie </w:t>
            </w:r>
            <w:proofErr w:type="spellStart"/>
            <w:r w:rsidRPr="0084538B">
              <w:rPr>
                <w:rFonts w:ascii="CG Omega" w:hAnsi="CG Omega" w:cs="Times New Roman"/>
                <w:sz w:val="22"/>
                <w:szCs w:val="22"/>
                <w:lang w:val="pl-PL"/>
              </w:rPr>
              <w:t>rack</w:t>
            </w:r>
            <w:proofErr w:type="spellEnd"/>
            <w:r w:rsidRPr="0084538B">
              <w:rPr>
                <w:rFonts w:ascii="CG Omega" w:hAnsi="CG Omega" w:cs="Times New Roman"/>
                <w:sz w:val="22"/>
                <w:szCs w:val="22"/>
                <w:lang w:val="pl-PL"/>
              </w:rPr>
              <w:t>.</w:t>
            </w:r>
          </w:p>
        </w:tc>
      </w:tr>
      <w:tr w:rsidR="0046587B" w:rsidRPr="0084538B" w14:paraId="5334F5CA" w14:textId="77777777" w:rsidTr="00F01A74">
        <w:tc>
          <w:tcPr>
            <w:tcW w:w="2030" w:type="dxa"/>
            <w:shd w:val="clear" w:color="auto" w:fill="auto"/>
          </w:tcPr>
          <w:p w14:paraId="039A49AA" w14:textId="31C633EE" w:rsidR="0046587B" w:rsidRPr="0084538B" w:rsidRDefault="0046587B" w:rsidP="0084538B">
            <w:pPr>
              <w:spacing w:line="20" w:lineRule="atLeast"/>
              <w:rPr>
                <w:rFonts w:ascii="CG Omega" w:hAnsi="CG Omega" w:cs="Times New Roman"/>
                <w:sz w:val="22"/>
                <w:szCs w:val="22"/>
                <w:lang w:val="pl-PL"/>
              </w:rPr>
            </w:pPr>
            <w:r w:rsidRPr="0084538B">
              <w:rPr>
                <w:rFonts w:ascii="CG Omega" w:hAnsi="CG Omega" w:cs="Times New Roman"/>
                <w:sz w:val="22"/>
                <w:szCs w:val="22"/>
                <w:lang w:val="pl-PL"/>
              </w:rPr>
              <w:t>Parametry fizyczne</w:t>
            </w:r>
          </w:p>
        </w:tc>
        <w:tc>
          <w:tcPr>
            <w:tcW w:w="12076" w:type="dxa"/>
          </w:tcPr>
          <w:p w14:paraId="1BC2FA5E" w14:textId="7E21254F" w:rsidR="0046587B" w:rsidRPr="0084538B" w:rsidRDefault="003A00AF" w:rsidP="0084538B">
            <w:pPr>
              <w:widowControl/>
              <w:numPr>
                <w:ilvl w:val="0"/>
                <w:numId w:val="208"/>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color w:val="000000"/>
                <w:sz w:val="22"/>
                <w:szCs w:val="22"/>
                <w:lang w:val="pl-PL"/>
              </w:rPr>
              <w:t>M</w:t>
            </w:r>
            <w:r w:rsidR="0046587B" w:rsidRPr="0084538B">
              <w:rPr>
                <w:rFonts w:ascii="CG Omega" w:hAnsi="CG Omega" w:cs="Times New Roman"/>
                <w:color w:val="000000"/>
                <w:sz w:val="22"/>
                <w:szCs w:val="22"/>
                <w:lang w:val="pl-PL"/>
              </w:rPr>
              <w:t>ożliwość montażu w stelażu/szafie 19”</w:t>
            </w:r>
          </w:p>
          <w:p w14:paraId="220BB7E0" w14:textId="3FF107D6" w:rsidR="0046587B" w:rsidRPr="0084538B" w:rsidRDefault="003A00AF" w:rsidP="0084538B">
            <w:pPr>
              <w:widowControl/>
              <w:numPr>
                <w:ilvl w:val="0"/>
                <w:numId w:val="208"/>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color w:val="000000"/>
                <w:sz w:val="22"/>
                <w:szCs w:val="22"/>
                <w:lang w:val="pl-PL"/>
              </w:rPr>
              <w:t>W</w:t>
            </w:r>
            <w:r w:rsidR="0046587B" w:rsidRPr="0084538B">
              <w:rPr>
                <w:rFonts w:ascii="CG Omega" w:hAnsi="CG Omega" w:cs="Times New Roman"/>
                <w:color w:val="000000"/>
                <w:sz w:val="22"/>
                <w:szCs w:val="22"/>
                <w:lang w:val="pl-PL"/>
              </w:rPr>
              <w:t>ysokość maksymalna 1U</w:t>
            </w:r>
          </w:p>
          <w:p w14:paraId="3699CA0B" w14:textId="071E8884" w:rsidR="0046587B" w:rsidRPr="0084538B" w:rsidRDefault="003A00AF" w:rsidP="0084538B">
            <w:pPr>
              <w:widowControl/>
              <w:numPr>
                <w:ilvl w:val="0"/>
                <w:numId w:val="208"/>
              </w:numPr>
              <w:spacing w:line="20" w:lineRule="atLeast"/>
              <w:ind w:left="317" w:hanging="317"/>
              <w:rPr>
                <w:rFonts w:ascii="CG Omega" w:hAnsi="CG Omega" w:cs="Times New Roman"/>
                <w:sz w:val="22"/>
                <w:szCs w:val="22"/>
                <w:lang w:val="pl-PL"/>
              </w:rPr>
            </w:pPr>
            <w:r w:rsidRPr="0084538B">
              <w:rPr>
                <w:rFonts w:ascii="CG Omega" w:hAnsi="CG Omega" w:cs="Times New Roman"/>
                <w:color w:val="000000"/>
                <w:sz w:val="22"/>
                <w:szCs w:val="22"/>
                <w:lang w:val="pl-PL"/>
              </w:rPr>
              <w:t>W</w:t>
            </w:r>
            <w:r w:rsidR="0046587B" w:rsidRPr="0084538B">
              <w:rPr>
                <w:rFonts w:ascii="CG Omega" w:hAnsi="CG Omega" w:cs="Times New Roman"/>
                <w:color w:val="000000"/>
                <w:sz w:val="22"/>
                <w:szCs w:val="22"/>
                <w:lang w:val="pl-PL"/>
              </w:rPr>
              <w:t xml:space="preserve">ewnętrzny zasilacz 230V AC </w:t>
            </w:r>
          </w:p>
          <w:p w14:paraId="44E8CE47" w14:textId="63670F4B" w:rsidR="0046587B" w:rsidRPr="0084538B" w:rsidRDefault="003A00AF" w:rsidP="0084538B">
            <w:pPr>
              <w:widowControl/>
              <w:numPr>
                <w:ilvl w:val="0"/>
                <w:numId w:val="208"/>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color w:val="000000"/>
                <w:sz w:val="22"/>
                <w:szCs w:val="22"/>
                <w:lang w:val="pl-PL"/>
              </w:rPr>
              <w:t>P</w:t>
            </w:r>
            <w:r w:rsidR="0046587B" w:rsidRPr="0084538B">
              <w:rPr>
                <w:rFonts w:ascii="CG Omega" w:hAnsi="CG Omega" w:cs="Times New Roman"/>
                <w:color w:val="000000"/>
                <w:sz w:val="22"/>
                <w:szCs w:val="22"/>
                <w:lang w:val="pl-PL"/>
              </w:rPr>
              <w:t xml:space="preserve">ort USB umożliwiający podłączenie zewnętrznej pamięci </w:t>
            </w:r>
            <w:proofErr w:type="spellStart"/>
            <w:r w:rsidR="0046587B" w:rsidRPr="0084538B">
              <w:rPr>
                <w:rFonts w:ascii="CG Omega" w:hAnsi="CG Omega" w:cs="Times New Roman"/>
                <w:color w:val="000000"/>
                <w:sz w:val="22"/>
                <w:szCs w:val="22"/>
                <w:lang w:val="pl-PL"/>
              </w:rPr>
              <w:t>flash</w:t>
            </w:r>
            <w:proofErr w:type="spellEnd"/>
          </w:p>
          <w:p w14:paraId="1B3ADE90" w14:textId="5ABC4E34" w:rsidR="002D4BD9" w:rsidRPr="0084538B" w:rsidRDefault="003A00AF" w:rsidP="0084538B">
            <w:pPr>
              <w:widowControl/>
              <w:numPr>
                <w:ilvl w:val="0"/>
                <w:numId w:val="208"/>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sz w:val="22"/>
                <w:szCs w:val="22"/>
                <w:lang w:val="pl-PL"/>
              </w:rPr>
              <w:t>O</w:t>
            </w:r>
            <w:r w:rsidR="0046587B" w:rsidRPr="0084538B">
              <w:rPr>
                <w:rFonts w:ascii="CG Omega" w:hAnsi="CG Omega" w:cs="Times New Roman"/>
                <w:sz w:val="22"/>
                <w:szCs w:val="22"/>
                <w:lang w:val="pl-PL"/>
              </w:rPr>
              <w:t xml:space="preserve">chrona przed przepięciami: minimum ±6 </w:t>
            </w:r>
            <w:proofErr w:type="spellStart"/>
            <w:r w:rsidR="0046587B" w:rsidRPr="0084538B">
              <w:rPr>
                <w:rFonts w:ascii="CG Omega" w:hAnsi="CG Omega" w:cs="Times New Roman"/>
                <w:sz w:val="22"/>
                <w:szCs w:val="22"/>
                <w:lang w:val="pl-PL"/>
              </w:rPr>
              <w:t>kV</w:t>
            </w:r>
            <w:proofErr w:type="spellEnd"/>
          </w:p>
          <w:p w14:paraId="5108A1D3" w14:textId="4CC7775C" w:rsidR="0046587B" w:rsidRPr="0084538B" w:rsidRDefault="0046587B" w:rsidP="0084538B">
            <w:pPr>
              <w:widowControl/>
              <w:numPr>
                <w:ilvl w:val="0"/>
                <w:numId w:val="208"/>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sz w:val="22"/>
                <w:szCs w:val="22"/>
                <w:lang w:val="pl-PL"/>
              </w:rPr>
              <w:t>MTBF: minimum 30 lat</w:t>
            </w:r>
          </w:p>
        </w:tc>
      </w:tr>
      <w:tr w:rsidR="0046587B" w:rsidRPr="0084538B" w14:paraId="654D44CF" w14:textId="77777777" w:rsidTr="00F01A74">
        <w:tc>
          <w:tcPr>
            <w:tcW w:w="2030" w:type="dxa"/>
            <w:shd w:val="clear" w:color="auto" w:fill="auto"/>
          </w:tcPr>
          <w:p w14:paraId="33FFF9B1" w14:textId="6055B341" w:rsidR="0046587B" w:rsidRPr="0084538B" w:rsidRDefault="0046587B" w:rsidP="0084538B">
            <w:pPr>
              <w:spacing w:line="20" w:lineRule="atLeast"/>
              <w:rPr>
                <w:rFonts w:ascii="CG Omega" w:hAnsi="CG Omega" w:cs="Times New Roman"/>
                <w:sz w:val="22"/>
                <w:szCs w:val="22"/>
                <w:lang w:val="pl-PL"/>
              </w:rPr>
            </w:pPr>
            <w:r w:rsidRPr="0084538B">
              <w:rPr>
                <w:rFonts w:ascii="CG Omega" w:hAnsi="CG Omega" w:cs="Times New Roman"/>
                <w:sz w:val="22"/>
                <w:szCs w:val="22"/>
                <w:lang w:val="pl-PL"/>
              </w:rPr>
              <w:t>Porty</w:t>
            </w:r>
          </w:p>
        </w:tc>
        <w:tc>
          <w:tcPr>
            <w:tcW w:w="12076" w:type="dxa"/>
          </w:tcPr>
          <w:p w14:paraId="52CAC0B2" w14:textId="77777777" w:rsidR="0046587B" w:rsidRPr="0084538B" w:rsidRDefault="0046587B" w:rsidP="0084538B">
            <w:pPr>
              <w:widowControl/>
              <w:numPr>
                <w:ilvl w:val="0"/>
                <w:numId w:val="209"/>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sz w:val="22"/>
                <w:szCs w:val="22"/>
                <w:lang w:val="pl-PL"/>
              </w:rPr>
              <w:t>48x 100M/1000M Base-T RJ45</w:t>
            </w:r>
            <w:r w:rsidRPr="0084538B">
              <w:rPr>
                <w:rFonts w:ascii="CG Omega" w:hAnsi="CG Omega" w:cs="Times New Roman"/>
                <w:b/>
                <w:bCs/>
                <w:color w:val="FF0000"/>
                <w:sz w:val="22"/>
                <w:szCs w:val="22"/>
                <w:lang w:val="pl-PL"/>
              </w:rPr>
              <w:t xml:space="preserve"> </w:t>
            </w:r>
            <w:proofErr w:type="spellStart"/>
            <w:r w:rsidRPr="0084538B">
              <w:rPr>
                <w:rFonts w:ascii="CG Omega" w:hAnsi="CG Omega" w:cs="Times New Roman"/>
                <w:sz w:val="22"/>
                <w:szCs w:val="22"/>
                <w:lang w:val="pl-PL"/>
              </w:rPr>
              <w:t>PoE</w:t>
            </w:r>
            <w:proofErr w:type="spellEnd"/>
            <w:r w:rsidRPr="0084538B">
              <w:rPr>
                <w:rFonts w:ascii="CG Omega" w:hAnsi="CG Omega" w:cs="Times New Roman"/>
                <w:sz w:val="22"/>
                <w:szCs w:val="22"/>
                <w:lang w:val="pl-PL"/>
              </w:rPr>
              <w:t>+</w:t>
            </w:r>
          </w:p>
          <w:p w14:paraId="2764D54B" w14:textId="77777777" w:rsidR="002D4BD9" w:rsidRPr="0084538B" w:rsidRDefault="0046587B" w:rsidP="0084538B">
            <w:pPr>
              <w:widowControl/>
              <w:numPr>
                <w:ilvl w:val="0"/>
                <w:numId w:val="209"/>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sz w:val="22"/>
                <w:szCs w:val="22"/>
                <w:lang w:val="pl-PL"/>
              </w:rPr>
              <w:t xml:space="preserve">4x </w:t>
            </w:r>
            <w:r w:rsidRPr="0084538B">
              <w:rPr>
                <w:rFonts w:ascii="CG Omega" w:hAnsi="CG Omega" w:cs="Times New Roman"/>
                <w:color w:val="000000"/>
                <w:sz w:val="22"/>
                <w:szCs w:val="22"/>
                <w:lang w:val="pl-PL"/>
              </w:rPr>
              <w:t>1G/10G</w:t>
            </w:r>
            <w:r w:rsidRPr="0084538B">
              <w:rPr>
                <w:rFonts w:ascii="CG Omega" w:hAnsi="CG Omega" w:cs="Times New Roman"/>
                <w:sz w:val="22"/>
                <w:szCs w:val="22"/>
                <w:lang w:val="pl-PL"/>
              </w:rPr>
              <w:t xml:space="preserve"> SFP+</w:t>
            </w:r>
          </w:p>
          <w:p w14:paraId="7E1ACD92" w14:textId="7D57ABC0" w:rsidR="0046587B" w:rsidRPr="0084538B" w:rsidRDefault="0046587B" w:rsidP="0084538B">
            <w:pPr>
              <w:widowControl/>
              <w:numPr>
                <w:ilvl w:val="0"/>
                <w:numId w:val="209"/>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sz w:val="22"/>
                <w:szCs w:val="22"/>
                <w:lang w:val="pl-PL"/>
              </w:rPr>
              <w:t xml:space="preserve">2x dedykowane porty do zestawiania stosu </w:t>
            </w:r>
          </w:p>
        </w:tc>
      </w:tr>
      <w:tr w:rsidR="0046587B" w:rsidRPr="0084538B" w14:paraId="78738AA6" w14:textId="77777777" w:rsidTr="00F01A74">
        <w:tc>
          <w:tcPr>
            <w:tcW w:w="2030" w:type="dxa"/>
            <w:shd w:val="clear" w:color="auto" w:fill="auto"/>
          </w:tcPr>
          <w:p w14:paraId="34B346A4" w14:textId="039AEEE1" w:rsidR="0046587B" w:rsidRPr="0084538B" w:rsidRDefault="0046587B" w:rsidP="0084538B">
            <w:pPr>
              <w:spacing w:line="20" w:lineRule="atLeast"/>
              <w:rPr>
                <w:rFonts w:ascii="CG Omega" w:hAnsi="CG Omega" w:cs="Times New Roman"/>
                <w:sz w:val="22"/>
                <w:szCs w:val="22"/>
                <w:lang w:val="pl-PL"/>
              </w:rPr>
            </w:pPr>
            <w:r w:rsidRPr="0084538B">
              <w:rPr>
                <w:rFonts w:ascii="CG Omega" w:hAnsi="CG Omega" w:cs="Times New Roman"/>
                <w:sz w:val="22"/>
                <w:szCs w:val="22"/>
                <w:lang w:val="pl-PL"/>
              </w:rPr>
              <w:t>Stos</w:t>
            </w:r>
          </w:p>
        </w:tc>
        <w:tc>
          <w:tcPr>
            <w:tcW w:w="12076" w:type="dxa"/>
          </w:tcPr>
          <w:p w14:paraId="69CAE8DB" w14:textId="77777777" w:rsidR="0046587B" w:rsidRPr="0084538B" w:rsidRDefault="0046587B" w:rsidP="0084538B">
            <w:pPr>
              <w:spacing w:line="20" w:lineRule="atLeast"/>
              <w:rPr>
                <w:rFonts w:ascii="CG Omega" w:hAnsi="CG Omega" w:cs="Times New Roman"/>
                <w:color w:val="000000"/>
                <w:sz w:val="22"/>
                <w:szCs w:val="22"/>
                <w:lang w:val="pl-PL"/>
              </w:rPr>
            </w:pPr>
            <w:r w:rsidRPr="0084538B">
              <w:rPr>
                <w:rFonts w:ascii="CG Omega" w:hAnsi="CG Omega" w:cs="Times New Roman"/>
                <w:color w:val="000000"/>
                <w:sz w:val="22"/>
                <w:szCs w:val="22"/>
                <w:lang w:val="pl-PL"/>
              </w:rPr>
              <w:t>Przełącznik musi umożliwiać łączenie w stos z zachowaniem następującej funkcjonalności:</w:t>
            </w:r>
          </w:p>
          <w:p w14:paraId="2853FF76" w14:textId="7A3B6966" w:rsidR="0046587B" w:rsidRPr="0084538B" w:rsidRDefault="003A00AF" w:rsidP="0084538B">
            <w:pPr>
              <w:widowControl/>
              <w:numPr>
                <w:ilvl w:val="0"/>
                <w:numId w:val="210"/>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color w:val="000000"/>
                <w:sz w:val="22"/>
                <w:szCs w:val="22"/>
                <w:lang w:val="pl-PL"/>
              </w:rPr>
              <w:t>Z</w:t>
            </w:r>
            <w:r w:rsidR="0046587B" w:rsidRPr="0084538B">
              <w:rPr>
                <w:rFonts w:ascii="CG Omega" w:hAnsi="CG Omega" w:cs="Times New Roman"/>
                <w:color w:val="000000"/>
                <w:sz w:val="22"/>
                <w:szCs w:val="22"/>
                <w:lang w:val="pl-PL"/>
              </w:rPr>
              <w:t>arządzanie stosem poprzez jeden adres IP,</w:t>
            </w:r>
          </w:p>
          <w:p w14:paraId="397C2CE8" w14:textId="54BF3BE4" w:rsidR="0046587B" w:rsidRPr="0084538B" w:rsidRDefault="003A00AF" w:rsidP="0084538B">
            <w:pPr>
              <w:widowControl/>
              <w:numPr>
                <w:ilvl w:val="0"/>
                <w:numId w:val="210"/>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color w:val="000000"/>
                <w:sz w:val="22"/>
                <w:szCs w:val="22"/>
                <w:lang w:val="pl-PL"/>
              </w:rPr>
              <w:lastRenderedPageBreak/>
              <w:t>D</w:t>
            </w:r>
            <w:r w:rsidR="0046587B" w:rsidRPr="0084538B">
              <w:rPr>
                <w:rFonts w:ascii="CG Omega" w:hAnsi="CG Omega" w:cs="Times New Roman"/>
                <w:color w:val="000000"/>
                <w:sz w:val="22"/>
                <w:szCs w:val="22"/>
                <w:lang w:val="pl-PL"/>
              </w:rPr>
              <w:t>o min. 9 jednostek w stosie,</w:t>
            </w:r>
          </w:p>
          <w:p w14:paraId="0FAC7618" w14:textId="34534F9D" w:rsidR="002D4BD9" w:rsidRPr="0084538B" w:rsidRDefault="003A00AF" w:rsidP="0084538B">
            <w:pPr>
              <w:widowControl/>
              <w:numPr>
                <w:ilvl w:val="0"/>
                <w:numId w:val="210"/>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color w:val="000000"/>
                <w:sz w:val="22"/>
                <w:szCs w:val="22"/>
                <w:lang w:val="pl-PL"/>
              </w:rPr>
              <w:t>M</w:t>
            </w:r>
            <w:r w:rsidR="0046587B" w:rsidRPr="0084538B">
              <w:rPr>
                <w:rFonts w:ascii="CG Omega" w:hAnsi="CG Omega" w:cs="Times New Roman"/>
                <w:color w:val="000000"/>
                <w:sz w:val="22"/>
                <w:szCs w:val="22"/>
                <w:lang w:val="pl-PL"/>
              </w:rPr>
              <w:t xml:space="preserve">ożliwość tworzenia połączeń link </w:t>
            </w:r>
            <w:proofErr w:type="spellStart"/>
            <w:r w:rsidR="0046587B" w:rsidRPr="0084538B">
              <w:rPr>
                <w:rFonts w:ascii="CG Omega" w:hAnsi="CG Omega" w:cs="Times New Roman"/>
                <w:color w:val="000000"/>
                <w:sz w:val="22"/>
                <w:szCs w:val="22"/>
                <w:lang w:val="pl-PL"/>
              </w:rPr>
              <w:t>aggregation</w:t>
            </w:r>
            <w:proofErr w:type="spellEnd"/>
            <w:r w:rsidR="0046587B" w:rsidRPr="0084538B">
              <w:rPr>
                <w:rFonts w:ascii="CG Omega" w:hAnsi="CG Omega" w:cs="Times New Roman"/>
                <w:color w:val="000000"/>
                <w:sz w:val="22"/>
                <w:szCs w:val="22"/>
                <w:lang w:val="pl-PL"/>
              </w:rPr>
              <w:t xml:space="preserve"> zgodnie z 802.3ad dla portów należących do różnych jednostek w stosie (ang. cross-</w:t>
            </w:r>
            <w:proofErr w:type="spellStart"/>
            <w:r w:rsidR="0046587B" w:rsidRPr="0084538B">
              <w:rPr>
                <w:rFonts w:ascii="CG Omega" w:hAnsi="CG Omega" w:cs="Times New Roman"/>
                <w:color w:val="000000"/>
                <w:sz w:val="22"/>
                <w:szCs w:val="22"/>
                <w:lang w:val="pl-PL"/>
              </w:rPr>
              <w:t>stack</w:t>
            </w:r>
            <w:proofErr w:type="spellEnd"/>
            <w:r w:rsidR="0046587B" w:rsidRPr="0084538B">
              <w:rPr>
                <w:rFonts w:ascii="CG Omega" w:hAnsi="CG Omega" w:cs="Times New Roman"/>
                <w:color w:val="000000"/>
                <w:sz w:val="22"/>
                <w:szCs w:val="22"/>
                <w:lang w:val="pl-PL"/>
              </w:rPr>
              <w:t xml:space="preserve"> link </w:t>
            </w:r>
            <w:proofErr w:type="spellStart"/>
            <w:r w:rsidR="0046587B" w:rsidRPr="0084538B">
              <w:rPr>
                <w:rFonts w:ascii="CG Omega" w:hAnsi="CG Omega" w:cs="Times New Roman"/>
                <w:color w:val="000000"/>
                <w:sz w:val="22"/>
                <w:szCs w:val="22"/>
                <w:lang w:val="pl-PL"/>
              </w:rPr>
              <w:t>aggregation</w:t>
            </w:r>
            <w:proofErr w:type="spellEnd"/>
            <w:r w:rsidR="0046587B" w:rsidRPr="0084538B">
              <w:rPr>
                <w:rFonts w:ascii="CG Omega" w:hAnsi="CG Omega" w:cs="Times New Roman"/>
                <w:color w:val="000000"/>
                <w:sz w:val="22"/>
                <w:szCs w:val="22"/>
                <w:lang w:val="pl-PL"/>
              </w:rPr>
              <w:t>),</w:t>
            </w:r>
          </w:p>
          <w:p w14:paraId="5CA9C83C" w14:textId="61B55456" w:rsidR="0046587B" w:rsidRPr="0084538B" w:rsidRDefault="003A00AF" w:rsidP="0084538B">
            <w:pPr>
              <w:widowControl/>
              <w:numPr>
                <w:ilvl w:val="0"/>
                <w:numId w:val="210"/>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color w:val="000000"/>
                <w:sz w:val="22"/>
                <w:szCs w:val="22"/>
                <w:lang w:val="pl-PL"/>
              </w:rPr>
              <w:t>S</w:t>
            </w:r>
            <w:r w:rsidR="0046587B" w:rsidRPr="0084538B">
              <w:rPr>
                <w:rFonts w:ascii="CG Omega" w:hAnsi="CG Omega" w:cs="Times New Roman"/>
                <w:color w:val="000000"/>
                <w:sz w:val="22"/>
                <w:szCs w:val="22"/>
                <w:lang w:val="pl-PL"/>
              </w:rPr>
              <w:t xml:space="preserve">tos przełączników powinien być widoczny w sieci jako jedno urządzenie logiczne z punktu widzenia protokołu </w:t>
            </w:r>
            <w:proofErr w:type="spellStart"/>
            <w:r w:rsidR="0046587B" w:rsidRPr="0084538B">
              <w:rPr>
                <w:rFonts w:ascii="CG Omega" w:hAnsi="CG Omega" w:cs="Times New Roman"/>
                <w:color w:val="000000"/>
                <w:sz w:val="22"/>
                <w:szCs w:val="22"/>
                <w:lang w:val="pl-PL"/>
              </w:rPr>
              <w:t>Spanning-Tree</w:t>
            </w:r>
            <w:proofErr w:type="spellEnd"/>
            <w:r w:rsidR="0046587B" w:rsidRPr="0084538B">
              <w:rPr>
                <w:rFonts w:ascii="CG Omega" w:hAnsi="CG Omega" w:cs="Times New Roman"/>
                <w:color w:val="000000"/>
                <w:sz w:val="22"/>
                <w:szCs w:val="22"/>
                <w:lang w:val="pl-PL"/>
              </w:rPr>
              <w:t>.</w:t>
            </w:r>
          </w:p>
        </w:tc>
      </w:tr>
      <w:tr w:rsidR="0046587B" w:rsidRPr="0084538B" w14:paraId="71B84464" w14:textId="77777777" w:rsidTr="00F01A74">
        <w:tc>
          <w:tcPr>
            <w:tcW w:w="2030" w:type="dxa"/>
            <w:shd w:val="clear" w:color="auto" w:fill="auto"/>
          </w:tcPr>
          <w:p w14:paraId="6419EFF6" w14:textId="452498EE" w:rsidR="0046587B" w:rsidRPr="0084538B" w:rsidRDefault="0046587B" w:rsidP="0084538B">
            <w:pPr>
              <w:spacing w:line="20" w:lineRule="atLeast"/>
              <w:rPr>
                <w:rFonts w:ascii="CG Omega" w:hAnsi="CG Omega" w:cs="Times New Roman"/>
                <w:sz w:val="22"/>
                <w:szCs w:val="22"/>
                <w:lang w:val="pl-PL"/>
              </w:rPr>
            </w:pPr>
            <w:r w:rsidRPr="0084538B">
              <w:rPr>
                <w:rFonts w:ascii="CG Omega" w:hAnsi="CG Omega" w:cs="Times New Roman"/>
                <w:sz w:val="22"/>
                <w:szCs w:val="22"/>
                <w:lang w:val="pl-PL"/>
              </w:rPr>
              <w:lastRenderedPageBreak/>
              <w:t>Wydajność, obsługa ruchu sieciowego</w:t>
            </w:r>
          </w:p>
        </w:tc>
        <w:tc>
          <w:tcPr>
            <w:tcW w:w="12076" w:type="dxa"/>
          </w:tcPr>
          <w:p w14:paraId="280BABD1" w14:textId="77777777" w:rsidR="0046587B" w:rsidRPr="0084538B" w:rsidRDefault="0046587B" w:rsidP="0084538B">
            <w:pPr>
              <w:pStyle w:val="Akapitzlist"/>
              <w:widowControl/>
              <w:numPr>
                <w:ilvl w:val="0"/>
                <w:numId w:val="211"/>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 xml:space="preserve">Układ przełączający o wydajności min. 224 </w:t>
            </w:r>
            <w:proofErr w:type="spellStart"/>
            <w:r w:rsidRPr="0084538B">
              <w:rPr>
                <w:rFonts w:ascii="CG Omega" w:hAnsi="CG Omega" w:cs="Times New Roman"/>
                <w:sz w:val="22"/>
                <w:szCs w:val="22"/>
                <w:lang w:val="pl-PL"/>
              </w:rPr>
              <w:t>Gbps</w:t>
            </w:r>
            <w:proofErr w:type="spellEnd"/>
            <w:r w:rsidRPr="0084538B">
              <w:rPr>
                <w:rFonts w:ascii="CG Omega" w:hAnsi="CG Omega" w:cs="Times New Roman"/>
                <w:sz w:val="22"/>
                <w:szCs w:val="22"/>
                <w:lang w:val="pl-PL"/>
              </w:rPr>
              <w:t xml:space="preserve">, wydajność przełączania przynajmniej 168 </w:t>
            </w:r>
            <w:proofErr w:type="spellStart"/>
            <w:r w:rsidRPr="0084538B">
              <w:rPr>
                <w:rFonts w:ascii="CG Omega" w:hAnsi="CG Omega" w:cs="Times New Roman"/>
                <w:sz w:val="22"/>
                <w:szCs w:val="22"/>
                <w:lang w:val="pl-PL"/>
              </w:rPr>
              <w:t>Mpps</w:t>
            </w:r>
            <w:proofErr w:type="spellEnd"/>
          </w:p>
          <w:p w14:paraId="62CB4418" w14:textId="77777777" w:rsidR="0046587B" w:rsidRPr="0084538B" w:rsidRDefault="0046587B" w:rsidP="0084538B">
            <w:pPr>
              <w:pStyle w:val="Akapitzlist"/>
              <w:widowControl/>
              <w:numPr>
                <w:ilvl w:val="0"/>
                <w:numId w:val="211"/>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Obsługa min. 32000 adresów MAC</w:t>
            </w:r>
          </w:p>
          <w:p w14:paraId="2B003E63" w14:textId="77777777" w:rsidR="0046587B" w:rsidRPr="0084538B" w:rsidRDefault="0046587B" w:rsidP="0084538B">
            <w:pPr>
              <w:pStyle w:val="Akapitzlist"/>
              <w:widowControl/>
              <w:numPr>
                <w:ilvl w:val="0"/>
                <w:numId w:val="211"/>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 xml:space="preserve">Obsługa min. 4000 sieci VLAN jednocześnie oraz obsługa 802.1Q </w:t>
            </w:r>
            <w:proofErr w:type="spellStart"/>
            <w:r w:rsidRPr="0084538B">
              <w:rPr>
                <w:rFonts w:ascii="CG Omega" w:hAnsi="CG Omega" w:cs="Times New Roman"/>
                <w:sz w:val="22"/>
                <w:szCs w:val="22"/>
                <w:lang w:val="pl-PL"/>
              </w:rPr>
              <w:t>tunneling</w:t>
            </w:r>
            <w:proofErr w:type="spellEnd"/>
            <w:r w:rsidRPr="0084538B">
              <w:rPr>
                <w:rFonts w:ascii="CG Omega" w:hAnsi="CG Omega" w:cs="Times New Roman"/>
                <w:sz w:val="22"/>
                <w:szCs w:val="22"/>
                <w:lang w:val="pl-PL"/>
              </w:rPr>
              <w:t xml:space="preserve"> (</w:t>
            </w:r>
            <w:proofErr w:type="spellStart"/>
            <w:r w:rsidRPr="0084538B">
              <w:rPr>
                <w:rFonts w:ascii="CG Omega" w:hAnsi="CG Omega" w:cs="Times New Roman"/>
                <w:sz w:val="22"/>
                <w:szCs w:val="22"/>
                <w:lang w:val="pl-PL"/>
              </w:rPr>
              <w:t>QinQ</w:t>
            </w:r>
            <w:proofErr w:type="spellEnd"/>
            <w:r w:rsidRPr="0084538B">
              <w:rPr>
                <w:rFonts w:ascii="CG Omega" w:hAnsi="CG Omega" w:cs="Times New Roman"/>
                <w:sz w:val="22"/>
                <w:szCs w:val="22"/>
                <w:lang w:val="pl-PL"/>
              </w:rPr>
              <w:t>)</w:t>
            </w:r>
          </w:p>
          <w:p w14:paraId="4366247F" w14:textId="77777777" w:rsidR="0046587B" w:rsidRPr="0084538B" w:rsidRDefault="0046587B" w:rsidP="0084538B">
            <w:pPr>
              <w:pStyle w:val="Akapitzlist"/>
              <w:widowControl/>
              <w:numPr>
                <w:ilvl w:val="0"/>
                <w:numId w:val="211"/>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 xml:space="preserve">Wsparcie dla funkcji VLAN </w:t>
            </w:r>
            <w:proofErr w:type="spellStart"/>
            <w:r w:rsidRPr="0084538B">
              <w:rPr>
                <w:rFonts w:ascii="CG Omega" w:hAnsi="CG Omega" w:cs="Times New Roman"/>
                <w:sz w:val="22"/>
                <w:szCs w:val="22"/>
                <w:lang w:val="pl-PL"/>
              </w:rPr>
              <w:t>slicing</w:t>
            </w:r>
            <w:proofErr w:type="spellEnd"/>
          </w:p>
          <w:p w14:paraId="4092EF62" w14:textId="77777777" w:rsidR="0046587B" w:rsidRPr="0084538B" w:rsidRDefault="0046587B" w:rsidP="0084538B">
            <w:pPr>
              <w:pStyle w:val="Akapitzlist"/>
              <w:widowControl/>
              <w:numPr>
                <w:ilvl w:val="0"/>
                <w:numId w:val="211"/>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 xml:space="preserve">Możliwość skonfigurowania min. 1024 interfejsów </w:t>
            </w:r>
            <w:proofErr w:type="spellStart"/>
            <w:r w:rsidRPr="0084538B">
              <w:rPr>
                <w:rFonts w:ascii="CG Omega" w:hAnsi="CG Omega" w:cs="Times New Roman"/>
                <w:sz w:val="22"/>
                <w:szCs w:val="22"/>
                <w:lang w:val="pl-PL"/>
              </w:rPr>
              <w:t>vlan</w:t>
            </w:r>
            <w:proofErr w:type="spellEnd"/>
            <w:r w:rsidRPr="0084538B">
              <w:rPr>
                <w:rFonts w:ascii="CG Omega" w:hAnsi="CG Omega" w:cs="Times New Roman"/>
                <w:sz w:val="22"/>
                <w:szCs w:val="22"/>
                <w:lang w:val="pl-PL"/>
              </w:rPr>
              <w:t xml:space="preserve"> </w:t>
            </w:r>
            <w:proofErr w:type="spellStart"/>
            <w:r w:rsidRPr="0084538B">
              <w:rPr>
                <w:rFonts w:ascii="CG Omega" w:hAnsi="CG Omega" w:cs="Times New Roman"/>
                <w:sz w:val="22"/>
                <w:szCs w:val="22"/>
                <w:lang w:val="pl-PL"/>
              </w:rPr>
              <w:t>interface</w:t>
            </w:r>
            <w:proofErr w:type="spellEnd"/>
            <w:r w:rsidRPr="0084538B">
              <w:rPr>
                <w:rFonts w:ascii="CG Omega" w:hAnsi="CG Omega" w:cs="Times New Roman"/>
                <w:sz w:val="22"/>
                <w:szCs w:val="22"/>
                <w:lang w:val="pl-PL"/>
              </w:rPr>
              <w:t xml:space="preserve"> SVI działających równocześnie</w:t>
            </w:r>
          </w:p>
          <w:p w14:paraId="5FF654DF" w14:textId="77777777" w:rsidR="0046587B" w:rsidRPr="0084538B" w:rsidRDefault="0046587B" w:rsidP="0084538B">
            <w:pPr>
              <w:pStyle w:val="Akapitzlist"/>
              <w:widowControl/>
              <w:numPr>
                <w:ilvl w:val="0"/>
                <w:numId w:val="211"/>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Obsługa ramek jumbo o wielkości min. 9216 bajtów</w:t>
            </w:r>
          </w:p>
          <w:p w14:paraId="0822D9CA" w14:textId="77777777" w:rsidR="0046587B" w:rsidRPr="0084538B" w:rsidRDefault="0046587B" w:rsidP="0084538B">
            <w:pPr>
              <w:pStyle w:val="Akapitzlist"/>
              <w:widowControl/>
              <w:numPr>
                <w:ilvl w:val="0"/>
                <w:numId w:val="211"/>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 xml:space="preserve">Obsługa Multicast PIM DM, PIM SM, PIM SSM </w:t>
            </w:r>
          </w:p>
          <w:p w14:paraId="3C09C7A4" w14:textId="77777777" w:rsidR="0046587B" w:rsidRPr="0084538B" w:rsidRDefault="0046587B" w:rsidP="0084538B">
            <w:pPr>
              <w:pStyle w:val="Akapitzlist"/>
              <w:widowControl/>
              <w:numPr>
                <w:ilvl w:val="0"/>
                <w:numId w:val="211"/>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 xml:space="preserve">Wsparcie dla protokołów IEEE 802.1w </w:t>
            </w:r>
            <w:proofErr w:type="spellStart"/>
            <w:r w:rsidRPr="0084538B">
              <w:rPr>
                <w:rFonts w:ascii="CG Omega" w:hAnsi="CG Omega" w:cs="Times New Roman"/>
                <w:sz w:val="22"/>
                <w:szCs w:val="22"/>
                <w:lang w:val="pl-PL"/>
              </w:rPr>
              <w:t>Rapid</w:t>
            </w:r>
            <w:proofErr w:type="spellEnd"/>
            <w:r w:rsidRPr="0084538B">
              <w:rPr>
                <w:rFonts w:ascii="CG Omega" w:hAnsi="CG Omega" w:cs="Times New Roman"/>
                <w:sz w:val="22"/>
                <w:szCs w:val="22"/>
                <w:lang w:val="pl-PL"/>
              </w:rPr>
              <w:t xml:space="preserve"> </w:t>
            </w:r>
            <w:proofErr w:type="spellStart"/>
            <w:r w:rsidRPr="0084538B">
              <w:rPr>
                <w:rFonts w:ascii="CG Omega" w:hAnsi="CG Omega" w:cs="Times New Roman"/>
                <w:sz w:val="22"/>
                <w:szCs w:val="22"/>
                <w:lang w:val="pl-PL"/>
              </w:rPr>
              <w:t>Spanning</w:t>
            </w:r>
            <w:proofErr w:type="spellEnd"/>
            <w:r w:rsidRPr="0084538B">
              <w:rPr>
                <w:rFonts w:ascii="CG Omega" w:hAnsi="CG Omega" w:cs="Times New Roman"/>
                <w:sz w:val="22"/>
                <w:szCs w:val="22"/>
                <w:lang w:val="pl-PL"/>
              </w:rPr>
              <w:t xml:space="preserve"> </w:t>
            </w:r>
            <w:proofErr w:type="spellStart"/>
            <w:r w:rsidRPr="0084538B">
              <w:rPr>
                <w:rFonts w:ascii="CG Omega" w:hAnsi="CG Omega" w:cs="Times New Roman"/>
                <w:sz w:val="22"/>
                <w:szCs w:val="22"/>
                <w:lang w:val="pl-PL"/>
              </w:rPr>
              <w:t>Tree</w:t>
            </w:r>
            <w:proofErr w:type="spellEnd"/>
            <w:r w:rsidRPr="0084538B">
              <w:rPr>
                <w:rFonts w:ascii="CG Omega" w:hAnsi="CG Omega" w:cs="Times New Roman"/>
                <w:sz w:val="22"/>
                <w:szCs w:val="22"/>
                <w:lang w:val="pl-PL"/>
              </w:rPr>
              <w:t xml:space="preserve"> oraz IEEE 802.1s Multi-</w:t>
            </w:r>
            <w:proofErr w:type="spellStart"/>
            <w:r w:rsidRPr="0084538B">
              <w:rPr>
                <w:rFonts w:ascii="CG Omega" w:hAnsi="CG Omega" w:cs="Times New Roman"/>
                <w:sz w:val="22"/>
                <w:szCs w:val="22"/>
                <w:lang w:val="pl-PL"/>
              </w:rPr>
              <w:t>Instance</w:t>
            </w:r>
            <w:proofErr w:type="spellEnd"/>
            <w:r w:rsidRPr="0084538B">
              <w:rPr>
                <w:rFonts w:ascii="CG Omega" w:hAnsi="CG Omega" w:cs="Times New Roman"/>
                <w:sz w:val="22"/>
                <w:szCs w:val="22"/>
                <w:lang w:val="pl-PL"/>
              </w:rPr>
              <w:t xml:space="preserve"> </w:t>
            </w:r>
            <w:proofErr w:type="spellStart"/>
            <w:r w:rsidRPr="0084538B">
              <w:rPr>
                <w:rFonts w:ascii="CG Omega" w:hAnsi="CG Omega" w:cs="Times New Roman"/>
                <w:sz w:val="22"/>
                <w:szCs w:val="22"/>
                <w:lang w:val="pl-PL"/>
              </w:rPr>
              <w:t>Spanning</w:t>
            </w:r>
            <w:proofErr w:type="spellEnd"/>
            <w:r w:rsidRPr="0084538B">
              <w:rPr>
                <w:rFonts w:ascii="CG Omega" w:hAnsi="CG Omega" w:cs="Times New Roman"/>
                <w:sz w:val="22"/>
                <w:szCs w:val="22"/>
                <w:lang w:val="pl-PL"/>
              </w:rPr>
              <w:t xml:space="preserve"> </w:t>
            </w:r>
            <w:proofErr w:type="spellStart"/>
            <w:r w:rsidRPr="0084538B">
              <w:rPr>
                <w:rFonts w:ascii="CG Omega" w:hAnsi="CG Omega" w:cs="Times New Roman"/>
                <w:sz w:val="22"/>
                <w:szCs w:val="22"/>
                <w:lang w:val="pl-PL"/>
              </w:rPr>
              <w:t>Tree</w:t>
            </w:r>
            <w:proofErr w:type="spellEnd"/>
            <w:r w:rsidRPr="0084538B">
              <w:rPr>
                <w:rFonts w:ascii="CG Omega" w:hAnsi="CG Omega" w:cs="Times New Roman"/>
                <w:sz w:val="22"/>
                <w:szCs w:val="22"/>
                <w:lang w:val="pl-PL"/>
              </w:rPr>
              <w:t>, ERPS (G.8032)</w:t>
            </w:r>
          </w:p>
          <w:p w14:paraId="5E3CAD54" w14:textId="77777777" w:rsidR="0046587B" w:rsidRPr="0084538B" w:rsidRDefault="0046587B" w:rsidP="0084538B">
            <w:pPr>
              <w:pStyle w:val="Akapitzlist"/>
              <w:widowControl/>
              <w:numPr>
                <w:ilvl w:val="0"/>
                <w:numId w:val="211"/>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Obsługa min. 4096 tras dla routingu IPv4</w:t>
            </w:r>
          </w:p>
          <w:p w14:paraId="58D245AF" w14:textId="77777777" w:rsidR="0046587B" w:rsidRPr="0084538B" w:rsidRDefault="0046587B" w:rsidP="0084538B">
            <w:pPr>
              <w:pStyle w:val="Akapitzlist"/>
              <w:widowControl/>
              <w:numPr>
                <w:ilvl w:val="0"/>
                <w:numId w:val="211"/>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Obsługa min. 1024 tras dla routingu IPv6</w:t>
            </w:r>
          </w:p>
          <w:p w14:paraId="15C82012" w14:textId="77777777" w:rsidR="0046587B" w:rsidRPr="0084538B" w:rsidRDefault="0046587B" w:rsidP="0084538B">
            <w:pPr>
              <w:pStyle w:val="Akapitzlist"/>
              <w:widowControl/>
              <w:numPr>
                <w:ilvl w:val="0"/>
                <w:numId w:val="211"/>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 xml:space="preserve">Obsługa protokołów routingu </w:t>
            </w:r>
          </w:p>
          <w:p w14:paraId="39830FAE" w14:textId="77777777" w:rsidR="0046587B" w:rsidRPr="0084538B" w:rsidRDefault="0046587B" w:rsidP="0084538B">
            <w:pPr>
              <w:pStyle w:val="Akapitzlist"/>
              <w:widowControl/>
              <w:numPr>
                <w:ilvl w:val="0"/>
                <w:numId w:val="211"/>
              </w:numPr>
              <w:spacing w:line="20" w:lineRule="atLeast"/>
              <w:ind w:left="317" w:hanging="317"/>
              <w:jc w:val="left"/>
              <w:rPr>
                <w:rFonts w:ascii="CG Omega" w:hAnsi="CG Omega" w:cs="Times New Roman"/>
                <w:sz w:val="22"/>
                <w:szCs w:val="22"/>
                <w:lang w:val="pl-PL"/>
              </w:rPr>
            </w:pPr>
            <w:proofErr w:type="spellStart"/>
            <w:r w:rsidRPr="0084538B">
              <w:rPr>
                <w:rFonts w:ascii="CG Omega" w:hAnsi="CG Omega" w:cs="Times New Roman"/>
                <w:sz w:val="22"/>
                <w:szCs w:val="22"/>
                <w:lang w:val="pl-PL"/>
              </w:rPr>
              <w:t>Static</w:t>
            </w:r>
            <w:proofErr w:type="spellEnd"/>
            <w:r w:rsidRPr="0084538B">
              <w:rPr>
                <w:rFonts w:ascii="CG Omega" w:hAnsi="CG Omega" w:cs="Times New Roman"/>
                <w:sz w:val="22"/>
                <w:szCs w:val="22"/>
                <w:lang w:val="pl-PL"/>
              </w:rPr>
              <w:t xml:space="preserve"> </w:t>
            </w:r>
            <w:proofErr w:type="spellStart"/>
            <w:r w:rsidRPr="0084538B">
              <w:rPr>
                <w:rFonts w:ascii="CG Omega" w:hAnsi="CG Omega" w:cs="Times New Roman"/>
                <w:sz w:val="22"/>
                <w:szCs w:val="22"/>
                <w:lang w:val="pl-PL"/>
              </w:rPr>
              <w:t>route</w:t>
            </w:r>
            <w:proofErr w:type="spellEnd"/>
            <w:r w:rsidRPr="0084538B">
              <w:rPr>
                <w:rFonts w:ascii="CG Omega" w:hAnsi="CG Omega" w:cs="Times New Roman"/>
                <w:sz w:val="22"/>
                <w:szCs w:val="22"/>
                <w:lang w:val="pl-PL"/>
              </w:rPr>
              <w:t xml:space="preserve">, RIP, </w:t>
            </w:r>
            <w:proofErr w:type="spellStart"/>
            <w:r w:rsidRPr="0084538B">
              <w:rPr>
                <w:rFonts w:ascii="CG Omega" w:hAnsi="CG Omega" w:cs="Times New Roman"/>
                <w:sz w:val="22"/>
                <w:szCs w:val="22"/>
                <w:lang w:val="pl-PL"/>
              </w:rPr>
              <w:t>RIPng</w:t>
            </w:r>
            <w:proofErr w:type="spellEnd"/>
            <w:r w:rsidRPr="0084538B">
              <w:rPr>
                <w:rFonts w:ascii="CG Omega" w:hAnsi="CG Omega" w:cs="Times New Roman"/>
                <w:sz w:val="22"/>
                <w:szCs w:val="22"/>
                <w:lang w:val="pl-PL"/>
              </w:rPr>
              <w:t>, OSPF, OSPFv3, VRRP, VRRP6, Routing Policy, Policy-</w:t>
            </w:r>
            <w:proofErr w:type="spellStart"/>
            <w:r w:rsidRPr="0084538B">
              <w:rPr>
                <w:rFonts w:ascii="CG Omega" w:hAnsi="CG Omega" w:cs="Times New Roman"/>
                <w:sz w:val="22"/>
                <w:szCs w:val="22"/>
                <w:lang w:val="pl-PL"/>
              </w:rPr>
              <w:t>Based</w:t>
            </w:r>
            <w:proofErr w:type="spellEnd"/>
            <w:r w:rsidRPr="0084538B">
              <w:rPr>
                <w:rFonts w:ascii="CG Omega" w:hAnsi="CG Omega" w:cs="Times New Roman"/>
                <w:sz w:val="22"/>
                <w:szCs w:val="22"/>
                <w:lang w:val="pl-PL"/>
              </w:rPr>
              <w:t xml:space="preserve"> Routing. </w:t>
            </w:r>
          </w:p>
          <w:p w14:paraId="73FD6870" w14:textId="77777777" w:rsidR="0046587B" w:rsidRPr="0084538B" w:rsidRDefault="0046587B" w:rsidP="0084538B">
            <w:pPr>
              <w:pStyle w:val="Akapitzlist"/>
              <w:widowControl/>
              <w:numPr>
                <w:ilvl w:val="0"/>
                <w:numId w:val="211"/>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Obsługa wirtualnych tablic routingu-</w:t>
            </w:r>
            <w:proofErr w:type="spellStart"/>
            <w:r w:rsidRPr="0084538B">
              <w:rPr>
                <w:rFonts w:ascii="CG Omega" w:hAnsi="CG Omega" w:cs="Times New Roman"/>
                <w:sz w:val="22"/>
                <w:szCs w:val="22"/>
                <w:lang w:val="pl-PL"/>
              </w:rPr>
              <w:t>forwardingu</w:t>
            </w:r>
            <w:proofErr w:type="spellEnd"/>
            <w:r w:rsidRPr="0084538B">
              <w:rPr>
                <w:rFonts w:ascii="CG Omega" w:hAnsi="CG Omega" w:cs="Times New Roman"/>
                <w:sz w:val="22"/>
                <w:szCs w:val="22"/>
                <w:lang w:val="pl-PL"/>
              </w:rPr>
              <w:t xml:space="preserve"> (VRF) min 64 instancje.</w:t>
            </w:r>
          </w:p>
          <w:p w14:paraId="5B9C95E9" w14:textId="77777777" w:rsidR="0046587B" w:rsidRPr="0084538B" w:rsidRDefault="0046587B" w:rsidP="0084538B">
            <w:pPr>
              <w:pStyle w:val="Akapitzlist"/>
              <w:widowControl/>
              <w:numPr>
                <w:ilvl w:val="0"/>
                <w:numId w:val="211"/>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Obsługa protokołów LLDP i LLDP-MED</w:t>
            </w:r>
          </w:p>
          <w:p w14:paraId="212FE3FD" w14:textId="77777777" w:rsidR="0046587B" w:rsidRPr="0084538B" w:rsidRDefault="0046587B" w:rsidP="0084538B">
            <w:pPr>
              <w:pStyle w:val="Akapitzlist"/>
              <w:widowControl/>
              <w:numPr>
                <w:ilvl w:val="0"/>
                <w:numId w:val="211"/>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Przełącznik musi posiadać funkcjonalność DHCP Server</w:t>
            </w:r>
          </w:p>
          <w:p w14:paraId="454A1A4E" w14:textId="77777777" w:rsidR="0046587B" w:rsidRPr="0084538B" w:rsidRDefault="0046587B" w:rsidP="0084538B">
            <w:pPr>
              <w:pStyle w:val="Akapitzlist"/>
              <w:widowControl/>
              <w:numPr>
                <w:ilvl w:val="0"/>
                <w:numId w:val="211"/>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 xml:space="preserve">Obsługa ruchu </w:t>
            </w:r>
            <w:proofErr w:type="spellStart"/>
            <w:r w:rsidRPr="0084538B">
              <w:rPr>
                <w:rFonts w:ascii="CG Omega" w:hAnsi="CG Omega" w:cs="Times New Roman"/>
                <w:sz w:val="22"/>
                <w:szCs w:val="22"/>
                <w:lang w:val="pl-PL"/>
              </w:rPr>
              <w:t>multicast</w:t>
            </w:r>
            <w:proofErr w:type="spellEnd"/>
            <w:r w:rsidRPr="0084538B">
              <w:rPr>
                <w:rFonts w:ascii="CG Omega" w:hAnsi="CG Omega" w:cs="Times New Roman"/>
                <w:sz w:val="22"/>
                <w:szCs w:val="22"/>
                <w:lang w:val="pl-PL"/>
              </w:rPr>
              <w:t xml:space="preserve">: IGMP v1, v2 i v3; IGMP </w:t>
            </w:r>
            <w:proofErr w:type="spellStart"/>
            <w:r w:rsidRPr="0084538B">
              <w:rPr>
                <w:rFonts w:ascii="CG Omega" w:hAnsi="CG Omega" w:cs="Times New Roman"/>
                <w:sz w:val="22"/>
                <w:szCs w:val="22"/>
                <w:lang w:val="pl-PL"/>
              </w:rPr>
              <w:t>Snooping</w:t>
            </w:r>
            <w:proofErr w:type="spellEnd"/>
            <w:r w:rsidRPr="0084538B">
              <w:rPr>
                <w:rFonts w:ascii="CG Omega" w:hAnsi="CG Omega" w:cs="Times New Roman"/>
                <w:sz w:val="22"/>
                <w:szCs w:val="22"/>
                <w:lang w:val="pl-PL"/>
              </w:rPr>
              <w:t xml:space="preserve"> v1, v2 i v3; MLD </w:t>
            </w:r>
            <w:proofErr w:type="spellStart"/>
            <w:r w:rsidRPr="0084538B">
              <w:rPr>
                <w:rFonts w:ascii="CG Omega" w:hAnsi="CG Omega" w:cs="Times New Roman"/>
                <w:sz w:val="22"/>
                <w:szCs w:val="22"/>
                <w:lang w:val="pl-PL"/>
              </w:rPr>
              <w:t>Snooping</w:t>
            </w:r>
            <w:proofErr w:type="spellEnd"/>
          </w:p>
          <w:p w14:paraId="46E0016B" w14:textId="77777777" w:rsidR="0046587B" w:rsidRPr="0084538B" w:rsidRDefault="0046587B" w:rsidP="0084538B">
            <w:pPr>
              <w:spacing w:line="20" w:lineRule="atLeast"/>
              <w:rPr>
                <w:rFonts w:ascii="CG Omega" w:hAnsi="CG Omega" w:cs="Times New Roman"/>
                <w:sz w:val="22"/>
                <w:szCs w:val="22"/>
                <w:lang w:val="pl-PL"/>
              </w:rPr>
            </w:pPr>
          </w:p>
          <w:p w14:paraId="1AA352F8" w14:textId="77777777" w:rsidR="0046587B" w:rsidRPr="0084538B" w:rsidRDefault="0046587B" w:rsidP="0084538B">
            <w:pPr>
              <w:spacing w:line="20" w:lineRule="atLeast"/>
              <w:rPr>
                <w:rFonts w:ascii="CG Omega" w:hAnsi="CG Omega" w:cs="Times New Roman"/>
                <w:sz w:val="22"/>
                <w:szCs w:val="22"/>
                <w:lang w:val="pl-PL"/>
              </w:rPr>
            </w:pPr>
            <w:r w:rsidRPr="0084538B">
              <w:rPr>
                <w:rFonts w:ascii="CG Omega" w:hAnsi="CG Omega" w:cs="Times New Roman"/>
                <w:sz w:val="22"/>
                <w:szCs w:val="22"/>
                <w:lang w:val="pl-PL"/>
              </w:rPr>
              <w:t xml:space="preserve">Wymagana implementacja co najmniej ośmiu kolejek sprzętowych </w:t>
            </w:r>
            <w:proofErr w:type="spellStart"/>
            <w:r w:rsidRPr="0084538B">
              <w:rPr>
                <w:rFonts w:ascii="CG Omega" w:hAnsi="CG Omega" w:cs="Times New Roman"/>
                <w:sz w:val="22"/>
                <w:szCs w:val="22"/>
                <w:lang w:val="pl-PL"/>
              </w:rPr>
              <w:t>QoS</w:t>
            </w:r>
            <w:proofErr w:type="spellEnd"/>
            <w:r w:rsidRPr="0084538B">
              <w:rPr>
                <w:rFonts w:ascii="CG Omega" w:hAnsi="CG Omega" w:cs="Times New Roman"/>
                <w:sz w:val="22"/>
                <w:szCs w:val="22"/>
                <w:lang w:val="pl-PL"/>
              </w:rPr>
              <w:t xml:space="preserve"> na każdym porcie wyjściowym z możliwością konfiguracji dla obsługi ruchu o różnych klasach:</w:t>
            </w:r>
          </w:p>
          <w:p w14:paraId="06B2B98E" w14:textId="77777777" w:rsidR="0046587B" w:rsidRPr="0084538B" w:rsidRDefault="0046587B" w:rsidP="0084538B">
            <w:pPr>
              <w:pStyle w:val="Akapitzlist"/>
              <w:widowControl/>
              <w:numPr>
                <w:ilvl w:val="0"/>
                <w:numId w:val="212"/>
              </w:numPr>
              <w:spacing w:line="20" w:lineRule="atLeast"/>
              <w:ind w:left="317" w:hanging="317"/>
              <w:jc w:val="left"/>
              <w:rPr>
                <w:rFonts w:ascii="CG Omega" w:hAnsi="CG Omega" w:cs="Times New Roman"/>
                <w:sz w:val="22"/>
                <w:szCs w:val="22"/>
                <w:lang w:val="pl-PL"/>
              </w:rPr>
            </w:pPr>
            <w:r w:rsidRPr="0084538B">
              <w:rPr>
                <w:rFonts w:ascii="CG Omega" w:hAnsi="CG Omega" w:cs="Times New Roman"/>
                <w:color w:val="000000"/>
                <w:sz w:val="22"/>
                <w:szCs w:val="22"/>
                <w:lang w:val="pl-PL"/>
              </w:rPr>
              <w:t>Obsługa mechanizmów: PQ, PQ+WDRR, WRR oraz PQ+WRR</w:t>
            </w:r>
          </w:p>
          <w:p w14:paraId="11853EAD" w14:textId="77777777" w:rsidR="0046587B" w:rsidRPr="0084538B" w:rsidRDefault="0046587B" w:rsidP="0084538B">
            <w:pPr>
              <w:pStyle w:val="Akapitzlist"/>
              <w:widowControl/>
              <w:numPr>
                <w:ilvl w:val="0"/>
                <w:numId w:val="212"/>
              </w:numPr>
              <w:spacing w:line="20" w:lineRule="atLeast"/>
              <w:ind w:left="317" w:hanging="317"/>
              <w:jc w:val="left"/>
              <w:rPr>
                <w:rFonts w:ascii="CG Omega" w:hAnsi="CG Omega" w:cs="Times New Roman"/>
                <w:sz w:val="22"/>
                <w:szCs w:val="22"/>
                <w:lang w:val="pl-PL"/>
              </w:rPr>
            </w:pPr>
            <w:r w:rsidRPr="0084538B">
              <w:rPr>
                <w:rFonts w:ascii="CG Omega" w:hAnsi="CG Omega" w:cs="Times New Roman"/>
                <w:color w:val="000000"/>
                <w:sz w:val="22"/>
                <w:szCs w:val="22"/>
                <w:lang w:val="pl-PL"/>
              </w:rPr>
              <w:t>Urządzenie</w:t>
            </w:r>
            <w:r w:rsidRPr="0084538B">
              <w:rPr>
                <w:rFonts w:ascii="CG Omega" w:hAnsi="CG Omega" w:cs="Times New Roman"/>
                <w:sz w:val="22"/>
                <w:szCs w:val="22"/>
                <w:lang w:val="pl-PL"/>
              </w:rPr>
              <w:t xml:space="preserve"> musi posiadać mechanizm do badania jakości połączeń (IP SLA) z możliwością badania takich parametrów jak: </w:t>
            </w:r>
            <w:proofErr w:type="spellStart"/>
            <w:r w:rsidRPr="0084538B">
              <w:rPr>
                <w:rFonts w:ascii="CG Omega" w:hAnsi="CG Omega" w:cs="Times New Roman"/>
                <w:sz w:val="22"/>
                <w:szCs w:val="22"/>
                <w:lang w:val="pl-PL"/>
              </w:rPr>
              <w:t>jitter</w:t>
            </w:r>
            <w:proofErr w:type="spellEnd"/>
            <w:r w:rsidRPr="0084538B">
              <w:rPr>
                <w:rFonts w:ascii="CG Omega" w:hAnsi="CG Omega" w:cs="Times New Roman"/>
                <w:sz w:val="22"/>
                <w:szCs w:val="22"/>
                <w:lang w:val="pl-PL"/>
              </w:rPr>
              <w:t xml:space="preserve">, opóźnienie, straty pakietów dla wygenerowanego strumienia testowego UDP. Urządzenie musi mieć możliwość pracy jako generator oraz jako odbiornik pakietów testowych IP SLA. Urządzenie musi umożliwiać konfigurację liczby wysyłanych pakietów UDP w ramach pojedynczej próbki oraz odstępu czasowego pomiędzy kolejnymi wysyłanymi pakietami UDP w ramach pojedynczej próbki. </w:t>
            </w:r>
          </w:p>
          <w:p w14:paraId="3FC22E44" w14:textId="77777777" w:rsidR="0046587B" w:rsidRPr="0084538B" w:rsidRDefault="0046587B" w:rsidP="0084538B">
            <w:pPr>
              <w:spacing w:line="20" w:lineRule="atLeast"/>
              <w:rPr>
                <w:rFonts w:ascii="CG Omega" w:hAnsi="CG Omega" w:cs="Times New Roman"/>
                <w:sz w:val="22"/>
                <w:szCs w:val="22"/>
                <w:lang w:val="pl-PL"/>
              </w:rPr>
            </w:pPr>
          </w:p>
          <w:p w14:paraId="5217AF98" w14:textId="1775C21E" w:rsidR="0046587B" w:rsidRPr="0084538B" w:rsidRDefault="0046587B" w:rsidP="0084538B">
            <w:pPr>
              <w:spacing w:line="20" w:lineRule="atLeast"/>
              <w:rPr>
                <w:rFonts w:ascii="CG Omega" w:hAnsi="CG Omega" w:cs="Times New Roman"/>
                <w:color w:val="000000"/>
                <w:sz w:val="22"/>
                <w:szCs w:val="22"/>
                <w:lang w:val="pl-PL"/>
              </w:rPr>
            </w:pPr>
            <w:r w:rsidRPr="0084538B">
              <w:rPr>
                <w:rFonts w:ascii="CG Omega" w:hAnsi="CG Omega" w:cs="Times New Roman"/>
                <w:sz w:val="22"/>
                <w:szCs w:val="22"/>
                <w:lang w:val="pl-PL"/>
              </w:rPr>
              <w:lastRenderedPageBreak/>
              <w:t>Jeżeli do obsługi powyższych funkcjonalności wymagana jest licencja to należy ją dostarczyć w ramach niniejszego postępowania.</w:t>
            </w:r>
          </w:p>
        </w:tc>
      </w:tr>
      <w:tr w:rsidR="0046587B" w:rsidRPr="0084538B" w14:paraId="28A2C6BA" w14:textId="77777777" w:rsidTr="00F01A74">
        <w:tc>
          <w:tcPr>
            <w:tcW w:w="2030" w:type="dxa"/>
            <w:shd w:val="clear" w:color="auto" w:fill="auto"/>
          </w:tcPr>
          <w:p w14:paraId="45BA2A93" w14:textId="07AE8911" w:rsidR="0046587B" w:rsidRPr="0084538B" w:rsidRDefault="0046587B" w:rsidP="0084538B">
            <w:pPr>
              <w:spacing w:line="20" w:lineRule="atLeast"/>
              <w:rPr>
                <w:rFonts w:ascii="CG Omega" w:hAnsi="CG Omega" w:cs="Times New Roman"/>
                <w:sz w:val="22"/>
                <w:szCs w:val="22"/>
                <w:lang w:val="pl-PL"/>
              </w:rPr>
            </w:pPr>
            <w:r w:rsidRPr="0084538B">
              <w:rPr>
                <w:rFonts w:ascii="CG Omega" w:hAnsi="CG Omega" w:cs="Times New Roman"/>
                <w:sz w:val="22"/>
                <w:szCs w:val="22"/>
                <w:lang w:val="pl-PL"/>
              </w:rPr>
              <w:lastRenderedPageBreak/>
              <w:t>Bezpieczeństwo sieci</w:t>
            </w:r>
          </w:p>
        </w:tc>
        <w:tc>
          <w:tcPr>
            <w:tcW w:w="12076" w:type="dxa"/>
          </w:tcPr>
          <w:p w14:paraId="4DCD0D31" w14:textId="08870C8B" w:rsidR="0046587B" w:rsidRPr="0084538B" w:rsidRDefault="003A00AF" w:rsidP="0084538B">
            <w:pPr>
              <w:widowControl/>
              <w:numPr>
                <w:ilvl w:val="0"/>
                <w:numId w:val="213"/>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color w:val="000000"/>
                <w:sz w:val="22"/>
                <w:szCs w:val="22"/>
                <w:lang w:val="pl-PL"/>
              </w:rPr>
              <w:t>M</w:t>
            </w:r>
            <w:r w:rsidR="0046587B" w:rsidRPr="0084538B">
              <w:rPr>
                <w:rFonts w:ascii="CG Omega" w:hAnsi="CG Omega" w:cs="Times New Roman"/>
                <w:color w:val="000000"/>
                <w:sz w:val="22"/>
                <w:szCs w:val="22"/>
                <w:lang w:val="pl-PL"/>
              </w:rPr>
              <w:t>in. 4 poziomy dostępu administracyjnego poprzez konsolę</w:t>
            </w:r>
          </w:p>
          <w:p w14:paraId="4E7FFD99" w14:textId="4D6DB52D" w:rsidR="0046587B" w:rsidRPr="0084538B" w:rsidRDefault="003A00AF" w:rsidP="0084538B">
            <w:pPr>
              <w:widowControl/>
              <w:numPr>
                <w:ilvl w:val="0"/>
                <w:numId w:val="213"/>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color w:val="000000"/>
                <w:sz w:val="22"/>
                <w:szCs w:val="22"/>
                <w:lang w:val="pl-PL"/>
              </w:rPr>
              <w:t>A</w:t>
            </w:r>
            <w:r w:rsidR="0046587B" w:rsidRPr="0084538B">
              <w:rPr>
                <w:rFonts w:ascii="CG Omega" w:hAnsi="CG Omega" w:cs="Times New Roman"/>
                <w:color w:val="000000"/>
                <w:sz w:val="22"/>
                <w:szCs w:val="22"/>
                <w:lang w:val="pl-PL"/>
              </w:rPr>
              <w:t xml:space="preserve">utoryzacja użytkowników w oparciu o IEEE 802.1x z możliwością przydziału </w:t>
            </w:r>
            <w:proofErr w:type="spellStart"/>
            <w:r w:rsidR="0046587B" w:rsidRPr="0084538B">
              <w:rPr>
                <w:rFonts w:ascii="CG Omega" w:hAnsi="CG Omega" w:cs="Times New Roman"/>
                <w:color w:val="000000"/>
                <w:sz w:val="22"/>
                <w:szCs w:val="22"/>
                <w:lang w:val="pl-PL"/>
              </w:rPr>
              <w:t>VLANu</w:t>
            </w:r>
            <w:proofErr w:type="spellEnd"/>
            <w:r w:rsidR="0046587B" w:rsidRPr="0084538B">
              <w:rPr>
                <w:rFonts w:ascii="CG Omega" w:hAnsi="CG Omega" w:cs="Times New Roman"/>
                <w:color w:val="000000"/>
                <w:sz w:val="22"/>
                <w:szCs w:val="22"/>
                <w:lang w:val="pl-PL"/>
              </w:rPr>
              <w:t xml:space="preserve"> oraz dynamicznego przypisania listy ACL</w:t>
            </w:r>
          </w:p>
          <w:p w14:paraId="1F30A688" w14:textId="2F3E4FD5" w:rsidR="0046587B" w:rsidRPr="0084538B" w:rsidRDefault="003A00AF" w:rsidP="0084538B">
            <w:pPr>
              <w:widowControl/>
              <w:numPr>
                <w:ilvl w:val="0"/>
                <w:numId w:val="213"/>
              </w:numPr>
              <w:spacing w:line="20" w:lineRule="atLeast"/>
              <w:ind w:left="317" w:hanging="317"/>
              <w:rPr>
                <w:rFonts w:ascii="CG Omega" w:hAnsi="CG Omega" w:cs="Times New Roman"/>
                <w:sz w:val="22"/>
                <w:szCs w:val="22"/>
                <w:lang w:val="pl-PL"/>
              </w:rPr>
            </w:pPr>
            <w:r w:rsidRPr="0084538B">
              <w:rPr>
                <w:rFonts w:ascii="CG Omega" w:hAnsi="CG Omega" w:cs="Times New Roman"/>
                <w:sz w:val="22"/>
                <w:szCs w:val="22"/>
                <w:lang w:val="pl-PL"/>
              </w:rPr>
              <w:t>M</w:t>
            </w:r>
            <w:r w:rsidR="0046587B" w:rsidRPr="0084538B">
              <w:rPr>
                <w:rFonts w:ascii="CG Omega" w:hAnsi="CG Omega" w:cs="Times New Roman"/>
                <w:sz w:val="22"/>
                <w:szCs w:val="22"/>
                <w:lang w:val="pl-PL"/>
              </w:rPr>
              <w:t xml:space="preserve">ożliwość utworzenia minimum 2000 list ACL </w:t>
            </w:r>
          </w:p>
          <w:p w14:paraId="287181FB" w14:textId="297C8684" w:rsidR="0046587B" w:rsidRPr="0084538B" w:rsidRDefault="003A00AF" w:rsidP="0084538B">
            <w:pPr>
              <w:widowControl/>
              <w:numPr>
                <w:ilvl w:val="0"/>
                <w:numId w:val="213"/>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color w:val="000000"/>
                <w:sz w:val="22"/>
                <w:szCs w:val="22"/>
                <w:lang w:val="pl-PL"/>
              </w:rPr>
              <w:t>M</w:t>
            </w:r>
            <w:r w:rsidR="0046587B" w:rsidRPr="0084538B">
              <w:rPr>
                <w:rFonts w:ascii="CG Omega" w:hAnsi="CG Omega" w:cs="Times New Roman"/>
                <w:color w:val="000000"/>
                <w:sz w:val="22"/>
                <w:szCs w:val="22"/>
                <w:lang w:val="pl-PL"/>
              </w:rPr>
              <w:t>ożliwość uwierzytelniania urządzeń na porcie w oparciu o adres MAC oraz poprzez portal www</w:t>
            </w:r>
          </w:p>
          <w:p w14:paraId="2594341B" w14:textId="483A8074" w:rsidR="0046587B" w:rsidRPr="0084538B" w:rsidRDefault="003A00AF" w:rsidP="0084538B">
            <w:pPr>
              <w:widowControl/>
              <w:numPr>
                <w:ilvl w:val="0"/>
                <w:numId w:val="213"/>
              </w:numPr>
              <w:spacing w:line="20" w:lineRule="atLeast"/>
              <w:ind w:left="317" w:hanging="317"/>
              <w:rPr>
                <w:rFonts w:ascii="CG Omega" w:hAnsi="CG Omega" w:cs="Times New Roman"/>
                <w:sz w:val="22"/>
                <w:szCs w:val="22"/>
                <w:lang w:val="pl-PL"/>
              </w:rPr>
            </w:pPr>
            <w:r w:rsidRPr="0084538B">
              <w:rPr>
                <w:rFonts w:ascii="CG Omega" w:hAnsi="CG Omega" w:cs="Times New Roman"/>
                <w:color w:val="000000"/>
                <w:sz w:val="22"/>
                <w:szCs w:val="22"/>
                <w:lang w:val="pl-PL"/>
              </w:rPr>
              <w:t>Z</w:t>
            </w:r>
            <w:r w:rsidR="0046587B" w:rsidRPr="0084538B">
              <w:rPr>
                <w:rFonts w:ascii="CG Omega" w:hAnsi="CG Omega" w:cs="Times New Roman"/>
                <w:color w:val="000000"/>
                <w:sz w:val="22"/>
                <w:szCs w:val="22"/>
                <w:lang w:val="pl-PL"/>
              </w:rPr>
              <w:t>arządzanie urządzeniem przez HTTPS, SNMP i SSHv2 za pomocą protokołów IPv4 i IPv6</w:t>
            </w:r>
          </w:p>
          <w:p w14:paraId="419FB2F2" w14:textId="5A24896C" w:rsidR="0046587B" w:rsidRPr="0084538B" w:rsidRDefault="003A00AF" w:rsidP="0084538B">
            <w:pPr>
              <w:widowControl/>
              <w:numPr>
                <w:ilvl w:val="0"/>
                <w:numId w:val="213"/>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color w:val="000000"/>
                <w:sz w:val="22"/>
                <w:szCs w:val="22"/>
                <w:lang w:val="pl-PL"/>
              </w:rPr>
              <w:t>M</w:t>
            </w:r>
            <w:r w:rsidR="0046587B" w:rsidRPr="0084538B">
              <w:rPr>
                <w:rFonts w:ascii="CG Omega" w:hAnsi="CG Omega" w:cs="Times New Roman"/>
                <w:color w:val="000000"/>
                <w:sz w:val="22"/>
                <w:szCs w:val="22"/>
                <w:lang w:val="pl-PL"/>
              </w:rPr>
              <w:t>ożliwość filtrowania ruchu w oparciu o adresy MAC, IPv4, IPv6, porty TCP/UDP</w:t>
            </w:r>
          </w:p>
          <w:p w14:paraId="26A0BE2A" w14:textId="3ADD7F8A" w:rsidR="0046587B" w:rsidRPr="0084538B" w:rsidRDefault="003A00AF" w:rsidP="0084538B">
            <w:pPr>
              <w:widowControl/>
              <w:numPr>
                <w:ilvl w:val="0"/>
                <w:numId w:val="213"/>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color w:val="000000"/>
                <w:sz w:val="22"/>
                <w:szCs w:val="22"/>
                <w:lang w:val="pl-PL"/>
              </w:rPr>
              <w:t>O</w:t>
            </w:r>
            <w:r w:rsidR="0046587B" w:rsidRPr="0084538B">
              <w:rPr>
                <w:rFonts w:ascii="CG Omega" w:hAnsi="CG Omega" w:cs="Times New Roman"/>
                <w:color w:val="000000"/>
                <w:sz w:val="22"/>
                <w:szCs w:val="22"/>
                <w:lang w:val="pl-PL"/>
              </w:rPr>
              <w:t xml:space="preserve">bsługa mechanizmów Port Security, </w:t>
            </w:r>
            <w:proofErr w:type="spellStart"/>
            <w:r w:rsidR="0046587B" w:rsidRPr="0084538B">
              <w:rPr>
                <w:rFonts w:ascii="CG Omega" w:hAnsi="CG Omega" w:cs="Times New Roman"/>
                <w:color w:val="000000"/>
                <w:sz w:val="22"/>
                <w:szCs w:val="22"/>
                <w:lang w:val="pl-PL"/>
              </w:rPr>
              <w:t>Dynamic</w:t>
            </w:r>
            <w:proofErr w:type="spellEnd"/>
            <w:r w:rsidR="0046587B" w:rsidRPr="0084538B">
              <w:rPr>
                <w:rFonts w:ascii="CG Omega" w:hAnsi="CG Omega" w:cs="Times New Roman"/>
                <w:color w:val="000000"/>
                <w:sz w:val="22"/>
                <w:szCs w:val="22"/>
                <w:lang w:val="pl-PL"/>
              </w:rPr>
              <w:t xml:space="preserve"> ARP </w:t>
            </w:r>
            <w:proofErr w:type="spellStart"/>
            <w:r w:rsidR="0046587B" w:rsidRPr="0084538B">
              <w:rPr>
                <w:rFonts w:ascii="CG Omega" w:hAnsi="CG Omega" w:cs="Times New Roman"/>
                <w:color w:val="000000"/>
                <w:sz w:val="22"/>
                <w:szCs w:val="22"/>
                <w:lang w:val="pl-PL"/>
              </w:rPr>
              <w:t>Inspection</w:t>
            </w:r>
            <w:proofErr w:type="spellEnd"/>
            <w:r w:rsidR="0046587B" w:rsidRPr="0084538B">
              <w:rPr>
                <w:rFonts w:ascii="CG Omega" w:hAnsi="CG Omega" w:cs="Times New Roman"/>
                <w:color w:val="000000"/>
                <w:sz w:val="22"/>
                <w:szCs w:val="22"/>
                <w:lang w:val="pl-PL"/>
              </w:rPr>
              <w:t xml:space="preserve">, IP Source </w:t>
            </w:r>
            <w:proofErr w:type="spellStart"/>
            <w:r w:rsidR="0046587B" w:rsidRPr="0084538B">
              <w:rPr>
                <w:rFonts w:ascii="CG Omega" w:hAnsi="CG Omega" w:cs="Times New Roman"/>
                <w:color w:val="000000"/>
                <w:sz w:val="22"/>
                <w:szCs w:val="22"/>
                <w:lang w:val="pl-PL"/>
              </w:rPr>
              <w:t>Guard</w:t>
            </w:r>
            <w:proofErr w:type="spellEnd"/>
            <w:r w:rsidR="0046587B" w:rsidRPr="0084538B">
              <w:rPr>
                <w:rFonts w:ascii="CG Omega" w:hAnsi="CG Omega" w:cs="Times New Roman"/>
                <w:color w:val="000000"/>
                <w:sz w:val="22"/>
                <w:szCs w:val="22"/>
                <w:lang w:val="pl-PL"/>
              </w:rPr>
              <w:t xml:space="preserve">, </w:t>
            </w:r>
            <w:proofErr w:type="spellStart"/>
            <w:r w:rsidR="0046587B" w:rsidRPr="0084538B">
              <w:rPr>
                <w:rFonts w:ascii="CG Omega" w:hAnsi="CG Omega" w:cs="Times New Roman"/>
                <w:color w:val="000000"/>
                <w:sz w:val="22"/>
                <w:szCs w:val="22"/>
                <w:lang w:val="pl-PL"/>
              </w:rPr>
              <w:t>voice</w:t>
            </w:r>
            <w:proofErr w:type="spellEnd"/>
            <w:r w:rsidR="0046587B" w:rsidRPr="0084538B">
              <w:rPr>
                <w:rFonts w:ascii="CG Omega" w:hAnsi="CG Omega" w:cs="Times New Roman"/>
                <w:color w:val="000000"/>
                <w:sz w:val="22"/>
                <w:szCs w:val="22"/>
                <w:lang w:val="pl-PL"/>
              </w:rPr>
              <w:t xml:space="preserve"> VLAN oraz </w:t>
            </w:r>
            <w:proofErr w:type="spellStart"/>
            <w:r w:rsidR="0046587B" w:rsidRPr="0084538B">
              <w:rPr>
                <w:rFonts w:ascii="CG Omega" w:hAnsi="CG Omega" w:cs="Times New Roman"/>
                <w:color w:val="000000"/>
                <w:sz w:val="22"/>
                <w:szCs w:val="22"/>
                <w:lang w:val="pl-PL"/>
              </w:rPr>
              <w:t>private</w:t>
            </w:r>
            <w:proofErr w:type="spellEnd"/>
            <w:r w:rsidR="0046587B" w:rsidRPr="0084538B">
              <w:rPr>
                <w:rFonts w:ascii="CG Omega" w:hAnsi="CG Omega" w:cs="Times New Roman"/>
                <w:color w:val="000000"/>
                <w:sz w:val="22"/>
                <w:szCs w:val="22"/>
                <w:lang w:val="pl-PL"/>
              </w:rPr>
              <w:t xml:space="preserve"> VLAN (lub równoważny),</w:t>
            </w:r>
          </w:p>
          <w:p w14:paraId="1EFD2106" w14:textId="70D39B97" w:rsidR="00CF0B28" w:rsidRPr="0084538B" w:rsidRDefault="003A00AF" w:rsidP="0084538B">
            <w:pPr>
              <w:widowControl/>
              <w:numPr>
                <w:ilvl w:val="0"/>
                <w:numId w:val="213"/>
              </w:numPr>
              <w:spacing w:line="20" w:lineRule="atLeast"/>
              <w:ind w:left="317" w:hanging="317"/>
              <w:rPr>
                <w:rFonts w:ascii="CG Omega" w:hAnsi="CG Omega" w:cs="Times New Roman"/>
                <w:color w:val="000000"/>
                <w:sz w:val="22"/>
                <w:szCs w:val="22"/>
                <w:lang w:val="pl-PL"/>
              </w:rPr>
            </w:pPr>
            <w:r w:rsidRPr="0084538B">
              <w:rPr>
                <w:rFonts w:ascii="CG Omega" w:hAnsi="CG Omega" w:cs="Times New Roman"/>
                <w:color w:val="000000"/>
                <w:sz w:val="22"/>
                <w:szCs w:val="22"/>
                <w:lang w:val="pl-PL"/>
              </w:rPr>
              <w:t>M</w:t>
            </w:r>
            <w:r w:rsidR="0046587B" w:rsidRPr="0084538B">
              <w:rPr>
                <w:rFonts w:ascii="CG Omega" w:hAnsi="CG Omega" w:cs="Times New Roman"/>
                <w:color w:val="000000"/>
                <w:sz w:val="22"/>
                <w:szCs w:val="22"/>
                <w:lang w:val="pl-PL"/>
              </w:rPr>
              <w:t>ożliwość synchronizacji czasu zgodnie z NTP</w:t>
            </w:r>
          </w:p>
          <w:p w14:paraId="120017EE" w14:textId="34E4C7EC" w:rsidR="0046587B" w:rsidRPr="0084538B" w:rsidRDefault="003A00AF" w:rsidP="0084538B">
            <w:pPr>
              <w:widowControl/>
              <w:numPr>
                <w:ilvl w:val="0"/>
                <w:numId w:val="213"/>
              </w:numPr>
              <w:spacing w:line="20" w:lineRule="atLeast"/>
              <w:ind w:left="317" w:hanging="317"/>
              <w:rPr>
                <w:rFonts w:ascii="CG Omega" w:hAnsi="CG Omega" w:cs="Times New Roman"/>
                <w:color w:val="000000"/>
                <w:sz w:val="22"/>
                <w:szCs w:val="22"/>
                <w:lang w:val="pl-PL"/>
              </w:rPr>
            </w:pPr>
            <w:r w:rsidRPr="0084538B">
              <w:rPr>
                <w:rFonts w:ascii="CG Omega" w:eastAsia="Times New Roman" w:hAnsi="CG Omega" w:cs="Times New Roman"/>
                <w:lang w:val="pl-PL"/>
              </w:rPr>
              <w:t>O</w:t>
            </w:r>
            <w:r w:rsidR="0046587B" w:rsidRPr="0084538B">
              <w:rPr>
                <w:rFonts w:ascii="CG Omega" w:eastAsia="Times New Roman" w:hAnsi="CG Omega" w:cs="Times New Roman"/>
                <w:lang w:val="pl-PL"/>
              </w:rPr>
              <w:t>bsługa funkcjonalności DLDP lub równoważnej</w:t>
            </w:r>
          </w:p>
        </w:tc>
      </w:tr>
      <w:tr w:rsidR="0046587B" w:rsidRPr="0084538B" w14:paraId="6B126051" w14:textId="77777777" w:rsidTr="00F01A74">
        <w:tc>
          <w:tcPr>
            <w:tcW w:w="2030" w:type="dxa"/>
            <w:shd w:val="clear" w:color="auto" w:fill="auto"/>
          </w:tcPr>
          <w:p w14:paraId="3439948C" w14:textId="3B06037B" w:rsidR="0046587B" w:rsidRPr="0084538B" w:rsidRDefault="0046587B" w:rsidP="0084538B">
            <w:pPr>
              <w:spacing w:line="20" w:lineRule="atLeast"/>
              <w:rPr>
                <w:rFonts w:ascii="CG Omega" w:hAnsi="CG Omega" w:cs="Times New Roman"/>
                <w:sz w:val="22"/>
                <w:szCs w:val="22"/>
                <w:lang w:val="pl-PL"/>
              </w:rPr>
            </w:pPr>
            <w:r w:rsidRPr="0084538B">
              <w:rPr>
                <w:rFonts w:ascii="CG Omega" w:hAnsi="CG Omega" w:cs="Times New Roman"/>
                <w:sz w:val="22"/>
                <w:szCs w:val="22"/>
                <w:lang w:val="pl-PL"/>
              </w:rPr>
              <w:t>Pozostałe wymagania</w:t>
            </w:r>
          </w:p>
        </w:tc>
        <w:tc>
          <w:tcPr>
            <w:tcW w:w="12076" w:type="dxa"/>
          </w:tcPr>
          <w:p w14:paraId="70C0497E" w14:textId="77777777" w:rsidR="0046587B" w:rsidRPr="0084538B" w:rsidRDefault="0046587B" w:rsidP="0084538B">
            <w:pPr>
              <w:pStyle w:val="Akapitzlist"/>
              <w:widowControl/>
              <w:numPr>
                <w:ilvl w:val="0"/>
                <w:numId w:val="215"/>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System operacyjny (</w:t>
            </w:r>
            <w:proofErr w:type="spellStart"/>
            <w:r w:rsidRPr="0084538B">
              <w:rPr>
                <w:rFonts w:ascii="CG Omega" w:hAnsi="CG Omega" w:cs="Times New Roman"/>
                <w:sz w:val="22"/>
                <w:szCs w:val="22"/>
                <w:lang w:val="pl-PL"/>
              </w:rPr>
              <w:t>firmware</w:t>
            </w:r>
            <w:proofErr w:type="spellEnd"/>
            <w:r w:rsidRPr="0084538B">
              <w:rPr>
                <w:rFonts w:ascii="CG Omega" w:hAnsi="CG Omega" w:cs="Times New Roman"/>
                <w:sz w:val="22"/>
                <w:szCs w:val="22"/>
                <w:lang w:val="pl-PL"/>
              </w:rPr>
              <w:t>) musi być dostarczony przez producenta urządzenia. Zamawiający nie dopuszcza dostarczenia urządzenia z zainstalowanym systemem operacyjnym firmy trzeciej.</w:t>
            </w:r>
          </w:p>
          <w:p w14:paraId="1BD04F60" w14:textId="77777777" w:rsidR="0046587B" w:rsidRPr="0084538B" w:rsidRDefault="0046587B" w:rsidP="0084538B">
            <w:pPr>
              <w:pStyle w:val="Akapitzlist"/>
              <w:widowControl/>
              <w:numPr>
                <w:ilvl w:val="0"/>
                <w:numId w:val="215"/>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Wbudowana pamięć RAM min. 2GB.</w:t>
            </w:r>
          </w:p>
          <w:p w14:paraId="2181DF3B" w14:textId="77777777" w:rsidR="0046587B" w:rsidRPr="0084538B" w:rsidRDefault="0046587B" w:rsidP="0084538B">
            <w:pPr>
              <w:pStyle w:val="Akapitzlist"/>
              <w:widowControl/>
              <w:numPr>
                <w:ilvl w:val="0"/>
                <w:numId w:val="215"/>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 xml:space="preserve">Urządzenie musi mieć wbudowaną pamięć </w:t>
            </w:r>
            <w:proofErr w:type="spellStart"/>
            <w:r w:rsidRPr="0084538B">
              <w:rPr>
                <w:rFonts w:ascii="CG Omega" w:hAnsi="CG Omega" w:cs="Times New Roman"/>
                <w:sz w:val="22"/>
                <w:szCs w:val="22"/>
                <w:lang w:val="pl-PL"/>
              </w:rPr>
              <w:t>flash</w:t>
            </w:r>
            <w:proofErr w:type="spellEnd"/>
            <w:r w:rsidRPr="0084538B">
              <w:rPr>
                <w:rFonts w:ascii="CG Omega" w:hAnsi="CG Omega" w:cs="Times New Roman"/>
                <w:sz w:val="22"/>
                <w:szCs w:val="22"/>
                <w:lang w:val="pl-PL"/>
              </w:rPr>
              <w:t xml:space="preserve"> o pojemności min. 1GB.</w:t>
            </w:r>
          </w:p>
          <w:p w14:paraId="0E5DAD9B" w14:textId="77777777" w:rsidR="0046587B" w:rsidRPr="0084538B" w:rsidRDefault="0046587B" w:rsidP="0084538B">
            <w:pPr>
              <w:pStyle w:val="Akapitzlist"/>
              <w:widowControl/>
              <w:numPr>
                <w:ilvl w:val="0"/>
                <w:numId w:val="215"/>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Wymagana możliwość lokalnej i zdalnej obserwacji ruchu na określonym porcie, polegająca na kopiowaniu pojawiających się na nim ramek i przesyłaniu ich do urządzenia monitorującego przyłączonego do innego portu oraz poprzez określony VLAN</w:t>
            </w:r>
          </w:p>
          <w:p w14:paraId="3AD9DE9D" w14:textId="77777777" w:rsidR="0046587B" w:rsidRPr="0084538B" w:rsidRDefault="0046587B" w:rsidP="0084538B">
            <w:pPr>
              <w:pStyle w:val="Akapitzlist"/>
              <w:widowControl/>
              <w:numPr>
                <w:ilvl w:val="0"/>
                <w:numId w:val="215"/>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Plik konfiguracyjny urządzenia musi być możliwy do edycji w trybie off-</w:t>
            </w:r>
            <w:proofErr w:type="spellStart"/>
            <w:r w:rsidRPr="0084538B">
              <w:rPr>
                <w:rFonts w:ascii="CG Omega" w:hAnsi="CG Omega" w:cs="Times New Roman"/>
                <w:sz w:val="22"/>
                <w:szCs w:val="22"/>
                <w:lang w:val="pl-PL"/>
              </w:rPr>
              <w:t>line</w:t>
            </w:r>
            <w:proofErr w:type="spellEnd"/>
            <w:r w:rsidRPr="0084538B">
              <w:rPr>
                <w:rFonts w:ascii="CG Omega" w:hAnsi="CG Omega" w:cs="Times New Roman"/>
                <w:sz w:val="22"/>
                <w:szCs w:val="22"/>
                <w:lang w:val="pl-PL"/>
              </w:rPr>
              <w:t xml:space="preserve"> (tzn. konieczna jest możliwość przeglądania i zmian konfiguracji w pliku tekstowym na dowolnym urządzeniu PC).</w:t>
            </w:r>
          </w:p>
          <w:p w14:paraId="0F4FCF6D" w14:textId="77777777" w:rsidR="00CF0B28" w:rsidRPr="0084538B" w:rsidRDefault="0046587B" w:rsidP="0084538B">
            <w:pPr>
              <w:pStyle w:val="Akapitzlist"/>
              <w:widowControl/>
              <w:numPr>
                <w:ilvl w:val="0"/>
                <w:numId w:val="215"/>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Urządzenie musi posiadać wbudowany port USB, pozwalający na podłączenie zewnętrznej pamięci FLASH w celu przechowywania obrazów systemu operacyjnego, plików konfiguracyjnych lub certyfikatów elektronicznych.</w:t>
            </w:r>
          </w:p>
          <w:p w14:paraId="2004969A" w14:textId="26546913" w:rsidR="0046587B" w:rsidRPr="0084538B" w:rsidRDefault="0046587B" w:rsidP="0084538B">
            <w:pPr>
              <w:pStyle w:val="Akapitzlist"/>
              <w:widowControl/>
              <w:numPr>
                <w:ilvl w:val="0"/>
                <w:numId w:val="215"/>
              </w:numPr>
              <w:spacing w:line="20" w:lineRule="atLeast"/>
              <w:ind w:left="317" w:hanging="317"/>
              <w:jc w:val="left"/>
              <w:rPr>
                <w:rFonts w:ascii="CG Omega" w:hAnsi="CG Omega" w:cs="Times New Roman"/>
                <w:sz w:val="22"/>
                <w:szCs w:val="22"/>
                <w:lang w:val="pl-PL"/>
              </w:rPr>
            </w:pPr>
            <w:r w:rsidRPr="0084538B">
              <w:rPr>
                <w:rFonts w:ascii="CG Omega" w:hAnsi="CG Omega" w:cs="Times New Roman"/>
                <w:sz w:val="22"/>
                <w:szCs w:val="22"/>
                <w:lang w:val="pl-PL"/>
              </w:rPr>
              <w:t>Dedykowany port konsoli (RJ45).</w:t>
            </w:r>
          </w:p>
        </w:tc>
      </w:tr>
      <w:tr w:rsidR="0046587B" w:rsidRPr="0084538B" w14:paraId="2364BA55" w14:textId="77777777" w:rsidTr="00F01A74">
        <w:tc>
          <w:tcPr>
            <w:tcW w:w="2030" w:type="dxa"/>
            <w:shd w:val="clear" w:color="auto" w:fill="auto"/>
          </w:tcPr>
          <w:p w14:paraId="5B99B569" w14:textId="00448788" w:rsidR="0046587B" w:rsidRPr="0084538B" w:rsidRDefault="00CF0B28" w:rsidP="0084538B">
            <w:pPr>
              <w:spacing w:line="20" w:lineRule="atLeast"/>
              <w:rPr>
                <w:rFonts w:ascii="CG Omega" w:hAnsi="CG Omega" w:cs="Times New Roman"/>
                <w:sz w:val="22"/>
                <w:szCs w:val="22"/>
                <w:highlight w:val="yellow"/>
                <w:lang w:val="pl-PL"/>
              </w:rPr>
            </w:pPr>
            <w:r w:rsidRPr="0084538B">
              <w:rPr>
                <w:rFonts w:ascii="CG Omega" w:hAnsi="CG Omega" w:cs="Times New Roman"/>
                <w:sz w:val="22"/>
                <w:szCs w:val="22"/>
                <w:lang w:val="pl-PL"/>
              </w:rPr>
              <w:t>Okres gwarancji</w:t>
            </w:r>
          </w:p>
        </w:tc>
        <w:tc>
          <w:tcPr>
            <w:tcW w:w="12076" w:type="dxa"/>
          </w:tcPr>
          <w:p w14:paraId="32D152DD" w14:textId="6AC80B14" w:rsidR="0046587B" w:rsidRPr="0084538B" w:rsidRDefault="00CF0B28" w:rsidP="0084538B">
            <w:pPr>
              <w:spacing w:line="20" w:lineRule="atLeast"/>
              <w:rPr>
                <w:rFonts w:ascii="CG Omega" w:hAnsi="CG Omega"/>
                <w:sz w:val="22"/>
                <w:szCs w:val="22"/>
                <w:highlight w:val="yellow"/>
                <w:lang w:val="pl-PL"/>
              </w:rPr>
            </w:pPr>
            <w:r w:rsidRPr="0084538B">
              <w:rPr>
                <w:rFonts w:ascii="CG Omega" w:hAnsi="CG Omega"/>
                <w:sz w:val="22"/>
                <w:szCs w:val="22"/>
                <w:lang w:val="pl-PL"/>
              </w:rPr>
              <w:t>Wykonawca udzieli Zamawiającemu 36 miesięcy gwarancji na przedmiot zamówienia licząc od daty podpisania protokołu odbioru.</w:t>
            </w:r>
          </w:p>
        </w:tc>
      </w:tr>
      <w:tr w:rsidR="0046587B" w:rsidRPr="0084538B" w14:paraId="0ABDBA08" w14:textId="77777777" w:rsidTr="00F01A74">
        <w:tc>
          <w:tcPr>
            <w:tcW w:w="2030" w:type="dxa"/>
            <w:shd w:val="clear" w:color="auto" w:fill="auto"/>
          </w:tcPr>
          <w:p w14:paraId="4867FE5C" w14:textId="2B967F94" w:rsidR="0046587B" w:rsidRPr="0084538B" w:rsidRDefault="0046587B" w:rsidP="0084538B">
            <w:pPr>
              <w:spacing w:line="20" w:lineRule="atLeast"/>
              <w:rPr>
                <w:rFonts w:ascii="CG Omega" w:hAnsi="CG Omega" w:cs="Times New Roman"/>
                <w:sz w:val="22"/>
                <w:szCs w:val="22"/>
                <w:lang w:val="pl-PL"/>
              </w:rPr>
            </w:pPr>
            <w:r w:rsidRPr="0084538B">
              <w:rPr>
                <w:rFonts w:ascii="CG Omega" w:hAnsi="CG Omega" w:cs="Times New Roman"/>
                <w:sz w:val="22"/>
                <w:szCs w:val="22"/>
                <w:lang w:val="pl-PL"/>
              </w:rPr>
              <w:t>Warunki gwarancji</w:t>
            </w:r>
          </w:p>
        </w:tc>
        <w:tc>
          <w:tcPr>
            <w:tcW w:w="12076" w:type="dxa"/>
          </w:tcPr>
          <w:p w14:paraId="47A90CDC" w14:textId="77777777" w:rsidR="0046587B" w:rsidRPr="0084538B" w:rsidRDefault="0046587B" w:rsidP="0084538B">
            <w:pPr>
              <w:pStyle w:val="Akapitzlist"/>
              <w:widowControl/>
              <w:numPr>
                <w:ilvl w:val="0"/>
                <w:numId w:val="214"/>
              </w:numPr>
              <w:spacing w:line="20" w:lineRule="atLeast"/>
              <w:ind w:left="311" w:hanging="283"/>
              <w:jc w:val="left"/>
              <w:rPr>
                <w:rFonts w:ascii="CG Omega" w:hAnsi="CG Omega" w:cs="Times New Roman"/>
                <w:sz w:val="22"/>
                <w:szCs w:val="22"/>
                <w:lang w:val="pl-PL"/>
              </w:rPr>
            </w:pPr>
            <w:r w:rsidRPr="0084538B">
              <w:rPr>
                <w:rFonts w:ascii="CG Omega" w:hAnsi="CG Omega" w:cs="Times New Roman"/>
                <w:sz w:val="22"/>
                <w:szCs w:val="22"/>
                <w:lang w:val="pl-PL"/>
              </w:rPr>
              <w:t>Możliwość zgłaszania błędów 24/7 telefonicznie za pomocą email lub poprzez stronę producenta.</w:t>
            </w:r>
          </w:p>
          <w:p w14:paraId="65BA0B57" w14:textId="77777777" w:rsidR="00CF0B28" w:rsidRPr="0084538B" w:rsidRDefault="0046587B" w:rsidP="0084538B">
            <w:pPr>
              <w:pStyle w:val="Akapitzlist"/>
              <w:widowControl/>
              <w:numPr>
                <w:ilvl w:val="0"/>
                <w:numId w:val="214"/>
              </w:numPr>
              <w:spacing w:line="20" w:lineRule="atLeast"/>
              <w:ind w:left="311" w:hanging="283"/>
              <w:jc w:val="left"/>
              <w:rPr>
                <w:rFonts w:ascii="CG Omega" w:hAnsi="CG Omega" w:cs="Times New Roman"/>
                <w:sz w:val="22"/>
                <w:szCs w:val="22"/>
                <w:lang w:val="pl-PL"/>
              </w:rPr>
            </w:pPr>
            <w:r w:rsidRPr="0084538B">
              <w:rPr>
                <w:rFonts w:ascii="CG Omega" w:hAnsi="CG Omega" w:cs="Times New Roman"/>
                <w:sz w:val="22"/>
                <w:szCs w:val="22"/>
                <w:lang w:val="pl-PL"/>
              </w:rPr>
              <w:t>Wymagane dostarczenie części zamiennych w trybie 9x5xNBD.</w:t>
            </w:r>
          </w:p>
          <w:p w14:paraId="5895ED4E" w14:textId="29BA28C0" w:rsidR="0046587B" w:rsidRPr="0084538B" w:rsidRDefault="0046587B" w:rsidP="0084538B">
            <w:pPr>
              <w:pStyle w:val="Akapitzlist"/>
              <w:widowControl/>
              <w:numPr>
                <w:ilvl w:val="0"/>
                <w:numId w:val="214"/>
              </w:numPr>
              <w:spacing w:line="20" w:lineRule="atLeast"/>
              <w:ind w:left="311" w:hanging="283"/>
              <w:jc w:val="left"/>
              <w:rPr>
                <w:rFonts w:ascii="CG Omega" w:hAnsi="CG Omega" w:cs="Times New Roman"/>
                <w:sz w:val="22"/>
                <w:szCs w:val="22"/>
                <w:lang w:val="pl-PL"/>
              </w:rPr>
            </w:pPr>
            <w:r w:rsidRPr="0084538B">
              <w:rPr>
                <w:rFonts w:ascii="CG Omega" w:eastAsia="Times New Roman" w:hAnsi="CG Omega" w:cs="Times New Roman"/>
                <w:sz w:val="22"/>
                <w:szCs w:val="22"/>
                <w:lang w:val="pl-PL"/>
              </w:rPr>
              <w:t>Wymagany bezpłatny dostęp do najnowszych wersji oprogramowania na stronie producenta przez cały okres gwarancji urządzenia.</w:t>
            </w:r>
          </w:p>
        </w:tc>
      </w:tr>
    </w:tbl>
    <w:p w14:paraId="519DE4D2" w14:textId="77777777" w:rsidR="009F71D7" w:rsidRPr="0084538B" w:rsidRDefault="009F71D7" w:rsidP="0084538B">
      <w:pPr>
        <w:autoSpaceDE w:val="0"/>
        <w:autoSpaceDN w:val="0"/>
        <w:adjustRightInd w:val="0"/>
        <w:spacing w:line="20" w:lineRule="atLeast"/>
        <w:rPr>
          <w:rFonts w:ascii="CG Omega" w:hAnsi="CG Omega" w:cs="Arial"/>
          <w:highlight w:val="yellow"/>
        </w:rPr>
      </w:pPr>
    </w:p>
    <w:p w14:paraId="31602A07" w14:textId="77777777" w:rsidR="009F71D7" w:rsidRPr="0084538B" w:rsidRDefault="009F71D7" w:rsidP="0084538B">
      <w:pPr>
        <w:pStyle w:val="Nagwek1"/>
        <w:spacing w:before="0" w:after="0" w:line="20" w:lineRule="atLeast"/>
        <w:rPr>
          <w:rFonts w:cs="Arial"/>
          <w:sz w:val="22"/>
          <w:szCs w:val="22"/>
        </w:rPr>
      </w:pPr>
      <w:r w:rsidRPr="0084538B">
        <w:rPr>
          <w:rFonts w:cs="Arial"/>
          <w:sz w:val="22"/>
          <w:szCs w:val="22"/>
        </w:rPr>
        <w:t>Zakup systemu telefonii cyfrowej</w:t>
      </w:r>
    </w:p>
    <w:tbl>
      <w:tblPr>
        <w:tblStyle w:val="Tabela-Siatka"/>
        <w:tblW w:w="14106" w:type="dxa"/>
        <w:tblLook w:val="04A0" w:firstRow="1" w:lastRow="0" w:firstColumn="1" w:lastColumn="0" w:noHBand="0" w:noVBand="1"/>
      </w:tblPr>
      <w:tblGrid>
        <w:gridCol w:w="2030"/>
        <w:gridCol w:w="12076"/>
      </w:tblGrid>
      <w:tr w:rsidR="009F71D7" w:rsidRPr="0084538B" w14:paraId="0F8B0CCB" w14:textId="77777777" w:rsidTr="00F01A74">
        <w:trPr>
          <w:trHeight w:val="702"/>
        </w:trPr>
        <w:tc>
          <w:tcPr>
            <w:tcW w:w="2030" w:type="dxa"/>
            <w:shd w:val="clear" w:color="auto" w:fill="9CC2E5" w:themeFill="accent1" w:themeFillTint="99"/>
          </w:tcPr>
          <w:p w14:paraId="51390AEF" w14:textId="57D5A4C6" w:rsidR="009F71D7" w:rsidRPr="0084538B" w:rsidRDefault="003C07F2" w:rsidP="0084538B">
            <w:pPr>
              <w:spacing w:line="20" w:lineRule="atLeast"/>
              <w:jc w:val="center"/>
              <w:rPr>
                <w:rFonts w:ascii="CG Omega" w:hAnsi="CG Omega" w:cs="Arial"/>
                <w:b/>
                <w:bCs/>
                <w:sz w:val="22"/>
                <w:szCs w:val="22"/>
                <w:lang w:val="pl-PL"/>
              </w:rPr>
            </w:pPr>
            <w:r w:rsidRPr="0084538B">
              <w:rPr>
                <w:rFonts w:ascii="CG Omega" w:hAnsi="CG Omega" w:cs="Arial"/>
                <w:b/>
                <w:bCs/>
                <w:sz w:val="22"/>
                <w:szCs w:val="22"/>
                <w:lang w:val="pl-PL"/>
              </w:rPr>
              <w:t>Kryterium</w:t>
            </w:r>
          </w:p>
        </w:tc>
        <w:tc>
          <w:tcPr>
            <w:tcW w:w="12076" w:type="dxa"/>
            <w:shd w:val="clear" w:color="auto" w:fill="9CC2E5" w:themeFill="accent1" w:themeFillTint="99"/>
          </w:tcPr>
          <w:p w14:paraId="14655C1A" w14:textId="77777777" w:rsidR="009F71D7" w:rsidRPr="0084538B" w:rsidRDefault="009F71D7" w:rsidP="0084538B">
            <w:pPr>
              <w:spacing w:line="20" w:lineRule="atLeast"/>
              <w:jc w:val="center"/>
              <w:rPr>
                <w:rFonts w:ascii="CG Omega" w:hAnsi="CG Omega" w:cs="Arial"/>
                <w:sz w:val="22"/>
                <w:szCs w:val="22"/>
                <w:lang w:val="pl-PL"/>
              </w:rPr>
            </w:pPr>
            <w:r w:rsidRPr="0084538B">
              <w:rPr>
                <w:rFonts w:ascii="CG Omega" w:hAnsi="CG Omega" w:cs="Arial"/>
                <w:b/>
                <w:bCs/>
                <w:sz w:val="22"/>
                <w:szCs w:val="22"/>
                <w:lang w:val="pl-PL"/>
              </w:rPr>
              <w:t>Wymagane minimalne parametry techniczne lub wymagania funkcjonalne</w:t>
            </w:r>
          </w:p>
        </w:tc>
      </w:tr>
      <w:tr w:rsidR="009F71D7" w:rsidRPr="0084538B" w14:paraId="2D632E7D" w14:textId="77777777" w:rsidTr="00F01A74">
        <w:tc>
          <w:tcPr>
            <w:tcW w:w="2030" w:type="dxa"/>
            <w:shd w:val="clear" w:color="auto" w:fill="auto"/>
          </w:tcPr>
          <w:p w14:paraId="647675D3"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Wymagania ogólne</w:t>
            </w:r>
          </w:p>
        </w:tc>
        <w:tc>
          <w:tcPr>
            <w:tcW w:w="12076" w:type="dxa"/>
          </w:tcPr>
          <w:p w14:paraId="2F9314B1" w14:textId="77777777" w:rsidR="009F71D7" w:rsidRPr="0084538B" w:rsidRDefault="009F71D7" w:rsidP="0084538B">
            <w:pPr>
              <w:spacing w:line="20" w:lineRule="atLeast"/>
              <w:rPr>
                <w:rFonts w:ascii="CG Omega" w:hAnsi="CG Omega" w:cstheme="minorHAnsi"/>
                <w:sz w:val="22"/>
                <w:szCs w:val="22"/>
                <w:lang w:val="pl-PL"/>
              </w:rPr>
            </w:pPr>
            <w:r w:rsidRPr="0084538B">
              <w:rPr>
                <w:rFonts w:ascii="CG Omega" w:hAnsi="CG Omega" w:cstheme="minorHAnsi"/>
                <w:sz w:val="22"/>
                <w:szCs w:val="22"/>
                <w:lang w:val="pl-PL"/>
              </w:rPr>
              <w:t>Rozwiązanie systemowe stanowić będzie: centrala telefoniczna IP (</w:t>
            </w:r>
            <w:proofErr w:type="spellStart"/>
            <w:r w:rsidRPr="0084538B">
              <w:rPr>
                <w:rFonts w:ascii="CG Omega" w:hAnsi="CG Omega" w:cstheme="minorHAnsi"/>
                <w:sz w:val="22"/>
                <w:szCs w:val="22"/>
                <w:lang w:val="pl-PL"/>
              </w:rPr>
              <w:t>callmanager</w:t>
            </w:r>
            <w:proofErr w:type="spellEnd"/>
            <w:r w:rsidRPr="0084538B">
              <w:rPr>
                <w:rFonts w:ascii="CG Omega" w:hAnsi="CG Omega" w:cstheme="minorHAnsi"/>
                <w:sz w:val="22"/>
                <w:szCs w:val="22"/>
                <w:lang w:val="pl-PL"/>
              </w:rPr>
              <w:t>) wraz z wyposażeniem, telefonami CTS (systemowymi cyfrowymi) oraz telefonami SIP bezprzewodowymi (</w:t>
            </w:r>
            <w:proofErr w:type="spellStart"/>
            <w:r w:rsidRPr="0084538B">
              <w:rPr>
                <w:rFonts w:ascii="CG Omega" w:hAnsi="CG Omega" w:cstheme="minorHAnsi"/>
                <w:sz w:val="22"/>
                <w:szCs w:val="22"/>
                <w:lang w:val="pl-PL"/>
              </w:rPr>
              <w:t>dect</w:t>
            </w:r>
            <w:proofErr w:type="spellEnd"/>
            <w:r w:rsidRPr="0084538B">
              <w:rPr>
                <w:rFonts w:ascii="CG Omega" w:hAnsi="CG Omega" w:cstheme="minorHAnsi"/>
                <w:sz w:val="22"/>
                <w:szCs w:val="22"/>
                <w:lang w:val="pl-PL"/>
              </w:rPr>
              <w:t xml:space="preserve">). W zakres realizacji zamówienia wchodzi: </w:t>
            </w:r>
          </w:p>
          <w:p w14:paraId="388D9980" w14:textId="77777777" w:rsidR="009F71D7" w:rsidRPr="0084538B" w:rsidRDefault="009F71D7" w:rsidP="0084538B">
            <w:pPr>
              <w:pStyle w:val="Akapitzlist"/>
              <w:widowControl/>
              <w:numPr>
                <w:ilvl w:val="0"/>
                <w:numId w:val="177"/>
              </w:numPr>
              <w:spacing w:line="20" w:lineRule="atLeast"/>
              <w:ind w:left="411" w:hanging="411"/>
              <w:contextualSpacing/>
              <w:jc w:val="left"/>
              <w:rPr>
                <w:rFonts w:ascii="CG Omega" w:hAnsi="CG Omega" w:cstheme="minorHAnsi"/>
                <w:sz w:val="22"/>
                <w:szCs w:val="22"/>
                <w:lang w:val="pl-PL"/>
              </w:rPr>
            </w:pPr>
            <w:r w:rsidRPr="0084538B">
              <w:rPr>
                <w:rFonts w:ascii="CG Omega" w:hAnsi="CG Omega" w:cstheme="minorHAnsi"/>
                <w:sz w:val="22"/>
                <w:szCs w:val="22"/>
                <w:lang w:val="pl-PL"/>
              </w:rPr>
              <w:t>Montaż wszystkich niezbędnych urządzeń do uruchomienia dostarczonej centrali.</w:t>
            </w:r>
          </w:p>
          <w:p w14:paraId="2B469D1E" w14:textId="77777777" w:rsidR="009F71D7" w:rsidRPr="0084538B" w:rsidRDefault="009F71D7" w:rsidP="0084538B">
            <w:pPr>
              <w:pStyle w:val="Akapitzlist"/>
              <w:widowControl/>
              <w:numPr>
                <w:ilvl w:val="0"/>
                <w:numId w:val="177"/>
              </w:numPr>
              <w:spacing w:line="20" w:lineRule="atLeast"/>
              <w:ind w:left="411" w:hanging="411"/>
              <w:contextualSpacing/>
              <w:jc w:val="left"/>
              <w:rPr>
                <w:rFonts w:ascii="CG Omega" w:hAnsi="CG Omega" w:cstheme="minorHAnsi"/>
                <w:sz w:val="22"/>
                <w:szCs w:val="22"/>
                <w:lang w:val="pl-PL"/>
              </w:rPr>
            </w:pPr>
            <w:r w:rsidRPr="0084538B">
              <w:rPr>
                <w:rFonts w:ascii="CG Omega" w:hAnsi="CG Omega" w:cstheme="minorHAnsi"/>
                <w:sz w:val="22"/>
                <w:szCs w:val="22"/>
                <w:lang w:val="pl-PL"/>
              </w:rPr>
              <w:t>Wykonanie niezbędnych połączeń teletechnicznych i logicznych w ramach dostarczonych urządzeń w celu ich uruchomienia.</w:t>
            </w:r>
          </w:p>
          <w:p w14:paraId="4F0644AA" w14:textId="77777777" w:rsidR="009F71D7" w:rsidRPr="0084538B" w:rsidRDefault="009F71D7" w:rsidP="0084538B">
            <w:pPr>
              <w:pStyle w:val="Akapitzlist"/>
              <w:widowControl/>
              <w:numPr>
                <w:ilvl w:val="0"/>
                <w:numId w:val="177"/>
              </w:numPr>
              <w:spacing w:line="20" w:lineRule="atLeast"/>
              <w:ind w:left="411" w:hanging="411"/>
              <w:contextualSpacing/>
              <w:jc w:val="left"/>
              <w:rPr>
                <w:rFonts w:ascii="CG Omega" w:hAnsi="CG Omega" w:cstheme="minorHAnsi"/>
                <w:sz w:val="22"/>
                <w:szCs w:val="22"/>
                <w:lang w:val="pl-PL"/>
              </w:rPr>
            </w:pPr>
            <w:r w:rsidRPr="0084538B">
              <w:rPr>
                <w:rFonts w:ascii="CG Omega" w:hAnsi="CG Omega" w:cstheme="minorHAnsi"/>
                <w:sz w:val="22"/>
                <w:szCs w:val="22"/>
                <w:lang w:val="pl-PL"/>
              </w:rPr>
              <w:t>Wykonanie przyłączenia urządzeń do sieci elektrycznej, logicznej i telefonicznej w siedzibie Zamawiającego.</w:t>
            </w:r>
          </w:p>
          <w:p w14:paraId="3E851383" w14:textId="77777777" w:rsidR="009F71D7" w:rsidRPr="0084538B" w:rsidRDefault="009F71D7" w:rsidP="0084538B">
            <w:pPr>
              <w:pStyle w:val="Akapitzlist"/>
              <w:widowControl/>
              <w:numPr>
                <w:ilvl w:val="0"/>
                <w:numId w:val="177"/>
              </w:numPr>
              <w:spacing w:line="20" w:lineRule="atLeast"/>
              <w:ind w:left="411" w:hanging="411"/>
              <w:contextualSpacing/>
              <w:jc w:val="left"/>
              <w:rPr>
                <w:rFonts w:ascii="CG Omega" w:hAnsi="CG Omega" w:cstheme="minorHAnsi"/>
                <w:sz w:val="22"/>
                <w:szCs w:val="22"/>
                <w:lang w:val="pl-PL"/>
              </w:rPr>
            </w:pPr>
            <w:r w:rsidRPr="0084538B">
              <w:rPr>
                <w:rFonts w:ascii="CG Omega" w:hAnsi="CG Omega" w:cstheme="minorHAnsi"/>
                <w:sz w:val="22"/>
                <w:szCs w:val="22"/>
                <w:lang w:val="pl-PL"/>
              </w:rPr>
              <w:t>Przeprowadzenie konfiguracji rozwiązania systemowego we współpracy z przedstawicielem Zamawiającego.</w:t>
            </w:r>
          </w:p>
          <w:p w14:paraId="124A55B2" w14:textId="77777777" w:rsidR="009F71D7" w:rsidRPr="0084538B" w:rsidRDefault="009F71D7" w:rsidP="0084538B">
            <w:pPr>
              <w:pStyle w:val="Akapitzlist"/>
              <w:widowControl/>
              <w:numPr>
                <w:ilvl w:val="0"/>
                <w:numId w:val="177"/>
              </w:numPr>
              <w:spacing w:line="20" w:lineRule="atLeast"/>
              <w:ind w:left="411" w:hanging="411"/>
              <w:contextualSpacing/>
              <w:jc w:val="left"/>
              <w:rPr>
                <w:rFonts w:ascii="CG Omega" w:hAnsi="CG Omega" w:cstheme="minorHAnsi"/>
                <w:sz w:val="22"/>
                <w:szCs w:val="22"/>
                <w:lang w:val="pl-PL"/>
              </w:rPr>
            </w:pPr>
            <w:r w:rsidRPr="0084538B">
              <w:rPr>
                <w:rFonts w:ascii="CG Omega" w:hAnsi="CG Omega" w:cstheme="minorHAnsi"/>
                <w:sz w:val="22"/>
                <w:szCs w:val="22"/>
                <w:lang w:val="pl-PL"/>
              </w:rPr>
              <w:t>Zamawiający wymaga, aby oprogramowanie systemowe centrali (aplikacja do zarządzania, interfejs GUI), a także dokumentacja serwisowa, wdrożeniowa oraz wszystkie instrukcje użytkownika dostarczone były w języku polskim i były opisane w zrozumiały sposób.</w:t>
            </w:r>
          </w:p>
          <w:p w14:paraId="48C63D9E" w14:textId="77777777" w:rsidR="009F71D7" w:rsidRPr="0084538B" w:rsidRDefault="009F71D7" w:rsidP="0084538B">
            <w:pPr>
              <w:pStyle w:val="Akapitzlist"/>
              <w:widowControl/>
              <w:numPr>
                <w:ilvl w:val="0"/>
                <w:numId w:val="177"/>
              </w:numPr>
              <w:spacing w:line="20" w:lineRule="atLeast"/>
              <w:ind w:left="411" w:hanging="411"/>
              <w:contextualSpacing/>
              <w:jc w:val="left"/>
              <w:rPr>
                <w:rFonts w:ascii="CG Omega" w:hAnsi="CG Omega" w:cstheme="minorHAnsi"/>
                <w:sz w:val="22"/>
                <w:szCs w:val="22"/>
                <w:lang w:val="pl-PL"/>
              </w:rPr>
            </w:pPr>
            <w:r w:rsidRPr="0084538B">
              <w:rPr>
                <w:rFonts w:ascii="CG Omega" w:hAnsi="CG Omega" w:cstheme="minorHAnsi"/>
                <w:sz w:val="22"/>
                <w:szCs w:val="22"/>
                <w:lang w:val="pl-PL"/>
              </w:rPr>
              <w:t>Oprogramowanie centrali i pełna dokumentacja użytkowa, serwisowa i techniczno-ruchowa musi zostać dostarczone w języku polskim, na trwałym nośniku.</w:t>
            </w:r>
          </w:p>
          <w:p w14:paraId="7836B9D3" w14:textId="77777777" w:rsidR="009F71D7" w:rsidRPr="0084538B" w:rsidRDefault="009F71D7" w:rsidP="0084538B">
            <w:pPr>
              <w:pStyle w:val="Akapitzlist"/>
              <w:widowControl/>
              <w:numPr>
                <w:ilvl w:val="0"/>
                <w:numId w:val="177"/>
              </w:numPr>
              <w:spacing w:line="20" w:lineRule="atLeast"/>
              <w:ind w:left="411" w:hanging="411"/>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Wszystkie licencje na oprogramowanie zakupione wraz z systemem telefonii cyfrowej mają mieć charakter wieczysty, nie dopuszcza się dodatkowych opłat jednorazowych czy abonamentowych za </w:t>
            </w:r>
            <w:proofErr w:type="spellStart"/>
            <w:r w:rsidRPr="0084538B">
              <w:rPr>
                <w:rFonts w:ascii="CG Omega" w:hAnsi="CG Omega" w:cstheme="minorHAnsi"/>
                <w:sz w:val="22"/>
                <w:szCs w:val="22"/>
                <w:lang w:val="pl-PL"/>
              </w:rPr>
              <w:t>firmware</w:t>
            </w:r>
            <w:proofErr w:type="spellEnd"/>
            <w:r w:rsidRPr="0084538B">
              <w:rPr>
                <w:rFonts w:ascii="CG Omega" w:hAnsi="CG Omega" w:cstheme="minorHAnsi"/>
                <w:sz w:val="22"/>
                <w:szCs w:val="22"/>
                <w:lang w:val="pl-PL"/>
              </w:rPr>
              <w:t xml:space="preserve"> centrali, oprogramowanie administracyjne oraz działanie jakiekolwiek funkcji dostarczonych w zestawie z centralą w momencie jej zakupu.</w:t>
            </w:r>
          </w:p>
          <w:p w14:paraId="6683D547" w14:textId="77777777" w:rsidR="009F71D7" w:rsidRPr="0084538B" w:rsidRDefault="009F71D7" w:rsidP="0084538B">
            <w:pPr>
              <w:pStyle w:val="Akapitzlist"/>
              <w:widowControl/>
              <w:numPr>
                <w:ilvl w:val="0"/>
                <w:numId w:val="177"/>
              </w:numPr>
              <w:spacing w:line="20" w:lineRule="atLeast"/>
              <w:ind w:left="411" w:hanging="411"/>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Licencje na </w:t>
            </w:r>
            <w:proofErr w:type="spellStart"/>
            <w:r w:rsidRPr="0084538B">
              <w:rPr>
                <w:rFonts w:ascii="CG Omega" w:hAnsi="CG Omega" w:cstheme="minorHAnsi"/>
                <w:sz w:val="22"/>
                <w:szCs w:val="22"/>
                <w:lang w:val="pl-PL"/>
              </w:rPr>
              <w:t>firmware</w:t>
            </w:r>
            <w:proofErr w:type="spellEnd"/>
            <w:r w:rsidRPr="0084538B">
              <w:rPr>
                <w:rFonts w:ascii="CG Omega" w:hAnsi="CG Omega" w:cstheme="minorHAnsi"/>
                <w:sz w:val="22"/>
                <w:szCs w:val="22"/>
                <w:lang w:val="pl-PL"/>
              </w:rPr>
              <w:t xml:space="preserve"> i usługi centrali muszą być wieczyste, nie wymagać  do działania dodatkowych opłat abonamentowych czy okresowych. Działanie całej centrali ani żadnej z jej części składowych nie może być ograniczone czasem obowiązywania żadnej licencji czy umowy z dostawcą lub serwisem.</w:t>
            </w:r>
          </w:p>
          <w:p w14:paraId="6A99E7EC" w14:textId="77777777" w:rsidR="009F71D7" w:rsidRPr="0084538B" w:rsidRDefault="009F71D7" w:rsidP="0084538B">
            <w:pPr>
              <w:pStyle w:val="Akapitzlist"/>
              <w:widowControl/>
              <w:numPr>
                <w:ilvl w:val="0"/>
                <w:numId w:val="177"/>
              </w:numPr>
              <w:spacing w:line="20" w:lineRule="atLeast"/>
              <w:ind w:left="411" w:hanging="411"/>
              <w:contextualSpacing/>
              <w:jc w:val="left"/>
              <w:rPr>
                <w:rFonts w:ascii="CG Omega" w:hAnsi="CG Omega" w:cstheme="minorHAnsi"/>
                <w:sz w:val="22"/>
                <w:szCs w:val="22"/>
                <w:lang w:val="pl-PL"/>
              </w:rPr>
            </w:pPr>
            <w:r w:rsidRPr="0084538B">
              <w:rPr>
                <w:rFonts w:ascii="CG Omega" w:hAnsi="CG Omega" w:cstheme="minorHAnsi"/>
                <w:sz w:val="22"/>
                <w:szCs w:val="22"/>
                <w:lang w:val="pl-PL"/>
              </w:rPr>
              <w:t>Zamawiający oczekuje, że Wykonawca będzie posiadał certyfikat wystawiony przez producenta sprzętu, potwierdzający kompetencje techniczne do uruchomienia systemu telefonicznego i świadczenia obsługi serwisowej sprzętu i oprogramowania centrali na warunkach gwarancji producenta.</w:t>
            </w:r>
          </w:p>
        </w:tc>
      </w:tr>
      <w:tr w:rsidR="009F71D7" w:rsidRPr="0084538B" w14:paraId="094A4A1C" w14:textId="77777777" w:rsidTr="00F01A74">
        <w:tc>
          <w:tcPr>
            <w:tcW w:w="2030" w:type="dxa"/>
            <w:shd w:val="clear" w:color="auto" w:fill="auto"/>
          </w:tcPr>
          <w:p w14:paraId="50FB3E83"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Wymagania podstawowe</w:t>
            </w:r>
          </w:p>
        </w:tc>
        <w:tc>
          <w:tcPr>
            <w:tcW w:w="12076" w:type="dxa"/>
          </w:tcPr>
          <w:p w14:paraId="5199FDE8" w14:textId="77777777" w:rsidR="009F71D7" w:rsidRPr="0084538B" w:rsidRDefault="009F71D7" w:rsidP="0084538B">
            <w:pPr>
              <w:pStyle w:val="Akapitzlist"/>
              <w:widowControl/>
              <w:numPr>
                <w:ilvl w:val="0"/>
                <w:numId w:val="178"/>
              </w:numPr>
              <w:spacing w:line="20" w:lineRule="atLeast"/>
              <w:ind w:left="405" w:hanging="416"/>
              <w:contextualSpacing/>
              <w:jc w:val="left"/>
              <w:rPr>
                <w:rFonts w:ascii="CG Omega" w:hAnsi="CG Omega" w:cstheme="minorHAnsi"/>
                <w:sz w:val="22"/>
                <w:szCs w:val="22"/>
                <w:lang w:val="pl-PL"/>
              </w:rPr>
            </w:pPr>
            <w:r w:rsidRPr="0084538B">
              <w:rPr>
                <w:rFonts w:ascii="CG Omega" w:hAnsi="CG Omega" w:cstheme="minorHAnsi"/>
                <w:sz w:val="22"/>
                <w:szCs w:val="22"/>
                <w:lang w:val="pl-PL"/>
              </w:rPr>
              <w:t>Oprogramowanie administracyjne  i użytkowe centrali powinno dostępne przez przeglądarkę www i uruchamiane bezpośrednio z pamięci centrali.</w:t>
            </w:r>
          </w:p>
          <w:p w14:paraId="1BAE90B7" w14:textId="77777777" w:rsidR="009F71D7" w:rsidRPr="0084538B" w:rsidRDefault="009F71D7" w:rsidP="0084538B">
            <w:pPr>
              <w:pStyle w:val="Akapitzlist"/>
              <w:widowControl/>
              <w:numPr>
                <w:ilvl w:val="0"/>
                <w:numId w:val="178"/>
              </w:numPr>
              <w:spacing w:line="20" w:lineRule="atLeast"/>
              <w:ind w:left="405" w:hanging="416"/>
              <w:contextualSpacing/>
              <w:jc w:val="left"/>
              <w:rPr>
                <w:rFonts w:ascii="CG Omega" w:hAnsi="CG Omega" w:cstheme="minorHAnsi"/>
                <w:sz w:val="22"/>
                <w:szCs w:val="22"/>
                <w:lang w:val="pl-PL"/>
              </w:rPr>
            </w:pPr>
            <w:r w:rsidRPr="0084538B">
              <w:rPr>
                <w:rFonts w:ascii="CG Omega" w:hAnsi="CG Omega" w:cstheme="minorHAnsi"/>
                <w:sz w:val="22"/>
                <w:szCs w:val="22"/>
                <w:lang w:val="pl-PL"/>
              </w:rPr>
              <w:t>Wymagana możliwość dostępu do centrali przez port konsolowy INT, przez sieć LAN, WAN i sieć Internet. Połączenia serwisowe szyfrowane, z możliwością równoczesnego dostępu serwisowego dla co najmniej 3 administratorów.</w:t>
            </w:r>
          </w:p>
          <w:p w14:paraId="12F27162" w14:textId="77777777" w:rsidR="009F71D7" w:rsidRPr="0084538B" w:rsidRDefault="009F71D7" w:rsidP="0084538B">
            <w:pPr>
              <w:pStyle w:val="Akapitzlist"/>
              <w:widowControl/>
              <w:numPr>
                <w:ilvl w:val="0"/>
                <w:numId w:val="178"/>
              </w:numPr>
              <w:spacing w:line="20" w:lineRule="atLeast"/>
              <w:ind w:left="405" w:hanging="416"/>
              <w:contextualSpacing/>
              <w:jc w:val="left"/>
              <w:rPr>
                <w:rFonts w:ascii="CG Omega" w:hAnsi="CG Omega" w:cstheme="minorHAnsi"/>
                <w:sz w:val="22"/>
                <w:szCs w:val="22"/>
                <w:lang w:val="pl-PL"/>
              </w:rPr>
            </w:pPr>
            <w:r w:rsidRPr="0084538B">
              <w:rPr>
                <w:rFonts w:ascii="CG Omega" w:hAnsi="CG Omega" w:cstheme="minorHAnsi"/>
                <w:sz w:val="22"/>
                <w:szCs w:val="22"/>
                <w:lang w:val="pl-PL"/>
              </w:rPr>
              <w:lastRenderedPageBreak/>
              <w:t xml:space="preserve">Centrala telefoniczna z polem komutacyjnym IP, fabrycznie zintegrowaną funkcją telefonii VOIP do podłączenia linii miejskich VOIP oraz telefonów wewnętrznych VoIP,  z możliwością rozbudowy o kolejne translacje VOIP zewnętrzne i wewnętrzne bez instalowania dodatkowego wyposażenia, bramek itp., a tylko przez zakup dodatkowych licencji do istniejącego </w:t>
            </w:r>
            <w:proofErr w:type="spellStart"/>
            <w:r w:rsidRPr="0084538B">
              <w:rPr>
                <w:rFonts w:ascii="CG Omega" w:hAnsi="CG Omega" w:cstheme="minorHAnsi"/>
                <w:sz w:val="22"/>
                <w:szCs w:val="22"/>
                <w:lang w:val="pl-PL"/>
              </w:rPr>
              <w:t>callmanagera</w:t>
            </w:r>
            <w:proofErr w:type="spellEnd"/>
            <w:r w:rsidRPr="0084538B">
              <w:rPr>
                <w:rFonts w:ascii="CG Omega" w:hAnsi="CG Omega" w:cstheme="minorHAnsi"/>
                <w:sz w:val="22"/>
                <w:szCs w:val="22"/>
                <w:lang w:val="pl-PL"/>
              </w:rPr>
              <w:t>.</w:t>
            </w:r>
          </w:p>
          <w:p w14:paraId="79F47937" w14:textId="77777777" w:rsidR="009F71D7" w:rsidRPr="0084538B" w:rsidRDefault="009F71D7" w:rsidP="0084538B">
            <w:pPr>
              <w:pStyle w:val="Akapitzlist"/>
              <w:widowControl/>
              <w:numPr>
                <w:ilvl w:val="0"/>
                <w:numId w:val="178"/>
              </w:numPr>
              <w:spacing w:line="20" w:lineRule="atLeast"/>
              <w:ind w:left="405" w:hanging="416"/>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Wszystkie elementy funkcjonalne zestawu centrali muszą być dostarczone jako moduły do instalacji w szafach teleinformatycznych </w:t>
            </w:r>
            <w:proofErr w:type="spellStart"/>
            <w:r w:rsidRPr="0084538B">
              <w:rPr>
                <w:rFonts w:ascii="CG Omega" w:hAnsi="CG Omega" w:cstheme="minorHAnsi"/>
                <w:sz w:val="22"/>
                <w:szCs w:val="22"/>
                <w:lang w:val="pl-PL"/>
              </w:rPr>
              <w:t>rack</w:t>
            </w:r>
            <w:proofErr w:type="spellEnd"/>
            <w:r w:rsidRPr="0084538B">
              <w:rPr>
                <w:rFonts w:ascii="CG Omega" w:hAnsi="CG Omega" w:cstheme="minorHAnsi"/>
                <w:sz w:val="22"/>
                <w:szCs w:val="22"/>
                <w:lang w:val="pl-PL"/>
              </w:rPr>
              <w:t xml:space="preserve"> 19”. Wszystkie porty liniowe na modułach powinny być w standardzie RJ45 (6P8C), tylko dla bramek GSM dopuszcza się zastosowanie złączy </w:t>
            </w:r>
            <w:proofErr w:type="spellStart"/>
            <w:r w:rsidRPr="0084538B">
              <w:rPr>
                <w:rFonts w:ascii="CG Omega" w:hAnsi="CG Omega" w:cstheme="minorHAnsi"/>
                <w:sz w:val="22"/>
                <w:szCs w:val="22"/>
                <w:lang w:val="pl-PL"/>
              </w:rPr>
              <w:t>mSMA</w:t>
            </w:r>
            <w:proofErr w:type="spellEnd"/>
            <w:r w:rsidRPr="0084538B">
              <w:rPr>
                <w:rFonts w:ascii="CG Omega" w:hAnsi="CG Omega" w:cstheme="minorHAnsi"/>
                <w:sz w:val="22"/>
                <w:szCs w:val="22"/>
                <w:lang w:val="pl-PL"/>
              </w:rPr>
              <w:t xml:space="preserve"> do instalacji zewnętrznych anten GSM.</w:t>
            </w:r>
          </w:p>
          <w:p w14:paraId="32DB3129" w14:textId="77777777" w:rsidR="009F71D7" w:rsidRPr="0084538B" w:rsidRDefault="009F71D7" w:rsidP="0084538B">
            <w:pPr>
              <w:pStyle w:val="Akapitzlist"/>
              <w:widowControl/>
              <w:numPr>
                <w:ilvl w:val="0"/>
                <w:numId w:val="178"/>
              </w:numPr>
              <w:spacing w:line="20" w:lineRule="atLeast"/>
              <w:ind w:left="405" w:hanging="416"/>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Wydajność dostarczonego </w:t>
            </w:r>
            <w:proofErr w:type="spellStart"/>
            <w:r w:rsidRPr="0084538B">
              <w:rPr>
                <w:rFonts w:ascii="CG Omega" w:hAnsi="CG Omega" w:cstheme="minorHAnsi"/>
                <w:sz w:val="22"/>
                <w:szCs w:val="22"/>
                <w:lang w:val="pl-PL"/>
              </w:rPr>
              <w:t>callmanagera</w:t>
            </w:r>
            <w:proofErr w:type="spellEnd"/>
            <w:r w:rsidRPr="0084538B">
              <w:rPr>
                <w:rFonts w:ascii="CG Omega" w:hAnsi="CG Omega" w:cstheme="minorHAnsi"/>
                <w:sz w:val="22"/>
                <w:szCs w:val="22"/>
                <w:lang w:val="pl-PL"/>
              </w:rPr>
              <w:t xml:space="preserve"> powinna umożliwiać transmisję co najmniej 100 jednoczesnych rozmów telefonicznych (niezależnie od rodzaju translacji miejskiej i wewnętrznej, na jakiej są one realizowane) oraz co najmniej 20 połączeń video.</w:t>
            </w:r>
          </w:p>
          <w:p w14:paraId="1DF9C73E" w14:textId="77777777" w:rsidR="009F71D7" w:rsidRPr="0084538B" w:rsidRDefault="009F71D7" w:rsidP="0084538B">
            <w:pPr>
              <w:pStyle w:val="Akapitzlist"/>
              <w:widowControl/>
              <w:numPr>
                <w:ilvl w:val="0"/>
                <w:numId w:val="178"/>
              </w:numPr>
              <w:spacing w:line="20" w:lineRule="atLeast"/>
              <w:ind w:left="405" w:hanging="416"/>
              <w:contextualSpacing/>
              <w:jc w:val="left"/>
              <w:rPr>
                <w:rFonts w:ascii="CG Omega" w:hAnsi="CG Omega" w:cstheme="minorHAnsi"/>
                <w:sz w:val="22"/>
                <w:szCs w:val="22"/>
                <w:lang w:val="pl-PL"/>
              </w:rPr>
            </w:pPr>
            <w:r w:rsidRPr="0084538B">
              <w:rPr>
                <w:rFonts w:ascii="CG Omega" w:hAnsi="CG Omega" w:cstheme="minorHAnsi"/>
                <w:sz w:val="22"/>
                <w:szCs w:val="22"/>
                <w:lang w:val="pl-PL"/>
              </w:rPr>
              <w:t>Centrala powinna zostać dostarczona jako 2 redundantne jednostki główne (</w:t>
            </w:r>
            <w:proofErr w:type="spellStart"/>
            <w:r w:rsidRPr="0084538B">
              <w:rPr>
                <w:rFonts w:ascii="CG Omega" w:hAnsi="CG Omega" w:cstheme="minorHAnsi"/>
                <w:sz w:val="22"/>
                <w:szCs w:val="22"/>
                <w:lang w:val="pl-PL"/>
              </w:rPr>
              <w:t>callmanagery</w:t>
            </w:r>
            <w:proofErr w:type="spellEnd"/>
            <w:r w:rsidRPr="0084538B">
              <w:rPr>
                <w:rFonts w:ascii="CG Omega" w:hAnsi="CG Omega" w:cstheme="minorHAnsi"/>
                <w:sz w:val="22"/>
                <w:szCs w:val="22"/>
                <w:lang w:val="pl-PL"/>
              </w:rPr>
              <w:t xml:space="preserve">), pracujące w trybie „gorącej rezerwy”, współdzielące swoją konfigurację programową i licencje w systemie centrali. W przypadku awarii jednego z </w:t>
            </w:r>
            <w:proofErr w:type="spellStart"/>
            <w:r w:rsidRPr="0084538B">
              <w:rPr>
                <w:rFonts w:ascii="CG Omega" w:hAnsi="CG Omega" w:cstheme="minorHAnsi"/>
                <w:sz w:val="22"/>
                <w:szCs w:val="22"/>
                <w:lang w:val="pl-PL"/>
              </w:rPr>
              <w:t>callmanagerów</w:t>
            </w:r>
            <w:proofErr w:type="spellEnd"/>
            <w:r w:rsidRPr="0084538B">
              <w:rPr>
                <w:rFonts w:ascii="CG Omega" w:hAnsi="CG Omega" w:cstheme="minorHAnsi"/>
                <w:sz w:val="22"/>
                <w:szCs w:val="22"/>
                <w:lang w:val="pl-PL"/>
              </w:rPr>
              <w:t xml:space="preserve"> możliwe powinno być szybkie przełączenie na drugi, redundantny i podtrzymanie działania i funkcjonalności systemu centrali. Oba </w:t>
            </w:r>
            <w:proofErr w:type="spellStart"/>
            <w:r w:rsidRPr="0084538B">
              <w:rPr>
                <w:rFonts w:ascii="CG Omega" w:hAnsi="CG Omega" w:cstheme="minorHAnsi"/>
                <w:sz w:val="22"/>
                <w:szCs w:val="22"/>
                <w:lang w:val="pl-PL"/>
              </w:rPr>
              <w:t>callmanagery</w:t>
            </w:r>
            <w:proofErr w:type="spellEnd"/>
            <w:r w:rsidRPr="0084538B">
              <w:rPr>
                <w:rFonts w:ascii="CG Omega" w:hAnsi="CG Omega" w:cstheme="minorHAnsi"/>
                <w:sz w:val="22"/>
                <w:szCs w:val="22"/>
                <w:lang w:val="pl-PL"/>
              </w:rPr>
              <w:t xml:space="preserve"> powinny mieć możliwość automatycznego, okresowego przełączania się pomiędzy urządzeniem głównymi i rezerwowym.</w:t>
            </w:r>
          </w:p>
          <w:p w14:paraId="125D44BB" w14:textId="77777777" w:rsidR="009F71D7" w:rsidRPr="0084538B" w:rsidRDefault="009F71D7" w:rsidP="0084538B">
            <w:pPr>
              <w:pStyle w:val="Akapitzlist"/>
              <w:widowControl/>
              <w:numPr>
                <w:ilvl w:val="0"/>
                <w:numId w:val="178"/>
              </w:numPr>
              <w:spacing w:line="20" w:lineRule="atLeast"/>
              <w:ind w:left="405" w:hanging="416"/>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Centrala powinna posiadać możliwość łatwej rozbudowy o kolejne porty telefoniczne (POTS, CTS, CTS IP, SIP, GSM, ISDN BRA), bez wymiany istniejących urządzeń, a jedynie przez dokładanie do nich kolejnych półek j i modułów </w:t>
            </w:r>
            <w:proofErr w:type="spellStart"/>
            <w:r w:rsidRPr="0084538B">
              <w:rPr>
                <w:rFonts w:ascii="CG Omega" w:hAnsi="CG Omega" w:cstheme="minorHAnsi"/>
                <w:sz w:val="22"/>
                <w:szCs w:val="22"/>
                <w:lang w:val="pl-PL"/>
              </w:rPr>
              <w:t>wyposażeń</w:t>
            </w:r>
            <w:proofErr w:type="spellEnd"/>
            <w:r w:rsidRPr="0084538B">
              <w:rPr>
                <w:rFonts w:ascii="CG Omega" w:hAnsi="CG Omega" w:cstheme="minorHAnsi"/>
                <w:sz w:val="22"/>
                <w:szCs w:val="22"/>
                <w:lang w:val="pl-PL"/>
              </w:rPr>
              <w:t xml:space="preserve"> oraz ewentualnie zakup kolejnych licencji programowych.</w:t>
            </w:r>
          </w:p>
          <w:p w14:paraId="1F227E0C" w14:textId="77777777" w:rsidR="009F71D7" w:rsidRPr="0084538B" w:rsidRDefault="009F71D7" w:rsidP="0084538B">
            <w:pPr>
              <w:pStyle w:val="Akapitzlist"/>
              <w:widowControl/>
              <w:numPr>
                <w:ilvl w:val="0"/>
                <w:numId w:val="178"/>
              </w:numPr>
              <w:spacing w:line="20" w:lineRule="atLeast"/>
              <w:ind w:left="405" w:hanging="416"/>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W zestawie z centralą powinny być dostarczone kompatybilny telefon systemowe IP przewodowe i </w:t>
            </w:r>
            <w:proofErr w:type="spellStart"/>
            <w:r w:rsidRPr="0084538B">
              <w:rPr>
                <w:rFonts w:ascii="CG Omega" w:hAnsi="CG Omega" w:cstheme="minorHAnsi"/>
                <w:sz w:val="22"/>
                <w:szCs w:val="22"/>
                <w:lang w:val="pl-PL"/>
              </w:rPr>
              <w:t>kosnola</w:t>
            </w:r>
            <w:proofErr w:type="spellEnd"/>
            <w:r w:rsidRPr="0084538B">
              <w:rPr>
                <w:rFonts w:ascii="CG Omega" w:hAnsi="CG Omega" w:cstheme="minorHAnsi"/>
                <w:sz w:val="22"/>
                <w:szCs w:val="22"/>
                <w:lang w:val="pl-PL"/>
              </w:rPr>
              <w:t xml:space="preserve"> do niego oraz słuchawki </w:t>
            </w:r>
            <w:proofErr w:type="spellStart"/>
            <w:r w:rsidRPr="0084538B">
              <w:rPr>
                <w:rFonts w:ascii="CG Omega" w:hAnsi="CG Omega" w:cstheme="minorHAnsi"/>
                <w:sz w:val="22"/>
                <w:szCs w:val="22"/>
                <w:lang w:val="pl-PL"/>
              </w:rPr>
              <w:t>dect</w:t>
            </w:r>
            <w:proofErr w:type="spellEnd"/>
            <w:r w:rsidRPr="0084538B">
              <w:rPr>
                <w:rFonts w:ascii="CG Omega" w:hAnsi="CG Omega" w:cstheme="minorHAnsi"/>
                <w:sz w:val="22"/>
                <w:szCs w:val="22"/>
                <w:lang w:val="pl-PL"/>
              </w:rPr>
              <w:t xml:space="preserve"> i bazy </w:t>
            </w:r>
            <w:proofErr w:type="spellStart"/>
            <w:r w:rsidRPr="0084538B">
              <w:rPr>
                <w:rFonts w:ascii="CG Omega" w:hAnsi="CG Omega" w:cstheme="minorHAnsi"/>
                <w:sz w:val="22"/>
                <w:szCs w:val="22"/>
                <w:lang w:val="pl-PL"/>
              </w:rPr>
              <w:t>dect</w:t>
            </w:r>
            <w:proofErr w:type="spellEnd"/>
            <w:r w:rsidRPr="0084538B">
              <w:rPr>
                <w:rFonts w:ascii="CG Omega" w:hAnsi="CG Omega" w:cstheme="minorHAnsi"/>
                <w:sz w:val="22"/>
                <w:szCs w:val="22"/>
                <w:lang w:val="pl-PL"/>
              </w:rPr>
              <w:t xml:space="preserve"> IP.</w:t>
            </w:r>
          </w:p>
        </w:tc>
      </w:tr>
      <w:tr w:rsidR="009F71D7" w:rsidRPr="0084538B" w14:paraId="53A9DEAB" w14:textId="77777777" w:rsidTr="00F01A74">
        <w:tc>
          <w:tcPr>
            <w:tcW w:w="2030" w:type="dxa"/>
            <w:shd w:val="clear" w:color="auto" w:fill="auto"/>
          </w:tcPr>
          <w:p w14:paraId="0209CD0C"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Wyposażenie</w:t>
            </w:r>
          </w:p>
        </w:tc>
        <w:tc>
          <w:tcPr>
            <w:tcW w:w="12076" w:type="dxa"/>
          </w:tcPr>
          <w:p w14:paraId="4D0BF3AA"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lang w:val="pl-PL"/>
              </w:rPr>
              <w:t xml:space="preserve">Jednostka główna, zasilacz, półki z modułami </w:t>
            </w:r>
            <w:proofErr w:type="spellStart"/>
            <w:r w:rsidRPr="0084538B">
              <w:rPr>
                <w:rFonts w:ascii="CG Omega" w:hAnsi="CG Omega" w:cstheme="minorHAnsi"/>
                <w:sz w:val="22"/>
                <w:szCs w:val="22"/>
                <w:lang w:val="pl-PL"/>
              </w:rPr>
              <w:t>wyposażeń</w:t>
            </w:r>
            <w:proofErr w:type="spellEnd"/>
            <w:r w:rsidRPr="0084538B">
              <w:rPr>
                <w:rFonts w:ascii="CG Omega" w:hAnsi="CG Omega" w:cstheme="minorHAnsi"/>
                <w:sz w:val="22"/>
                <w:szCs w:val="22"/>
                <w:lang w:val="pl-PL"/>
              </w:rPr>
              <w:t>, licencje, telefony</w:t>
            </w:r>
          </w:p>
          <w:p w14:paraId="5E8FA457"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lang w:val="pl-PL"/>
              </w:rPr>
              <w:t>Nowoczesna architektura IP, funkcja komutacji połączeń głosowych dla różnego typu translacji zewnętrznych i wewnętrznych, funkcja obsługi połączeń wideo.</w:t>
            </w:r>
          </w:p>
          <w:p w14:paraId="47A07772"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bdr w:val="none" w:sz="0" w:space="0" w:color="auto" w:frame="1"/>
                <w:lang w:val="pl-PL"/>
              </w:rPr>
              <w:t>Port do obsługi 1 translacji GSM, antena dookólna na przewodzie antenowym</w:t>
            </w:r>
          </w:p>
          <w:p w14:paraId="72132215"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bdr w:val="none" w:sz="0" w:space="0" w:color="auto" w:frame="1"/>
                <w:lang w:val="pl-PL"/>
              </w:rPr>
              <w:t>L</w:t>
            </w:r>
            <w:r w:rsidRPr="0084538B">
              <w:rPr>
                <w:rFonts w:ascii="CG Omega" w:hAnsi="CG Omega" w:cstheme="minorHAnsi"/>
                <w:sz w:val="22"/>
                <w:szCs w:val="22"/>
                <w:lang w:val="pl-PL"/>
              </w:rPr>
              <w:t>icencja na wysyłanie SMS przy użyciu bramki GSM, 1 kanał wysyłania wiadomości, w tym możliwość wysyłania powiadomień serwisowych o stanie centrali, aplikacja do wysyłania i archiwizowania wiadomości dla 1 użytkownika.</w:t>
            </w:r>
          </w:p>
          <w:p w14:paraId="630F7F61"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lang w:val="pl-PL"/>
              </w:rPr>
              <w:t>10 translacji VOIP (</w:t>
            </w:r>
            <w:proofErr w:type="spellStart"/>
            <w:r w:rsidRPr="0084538B">
              <w:rPr>
                <w:rFonts w:ascii="CG Omega" w:hAnsi="CG Omega" w:cstheme="minorHAnsi"/>
                <w:sz w:val="22"/>
                <w:szCs w:val="22"/>
                <w:lang w:val="pl-PL"/>
              </w:rPr>
              <w:t>siptrunk</w:t>
            </w:r>
            <w:proofErr w:type="spellEnd"/>
            <w:r w:rsidRPr="0084538B">
              <w:rPr>
                <w:rFonts w:ascii="CG Omega" w:hAnsi="CG Omega" w:cstheme="minorHAnsi"/>
                <w:sz w:val="22"/>
                <w:szCs w:val="22"/>
                <w:lang w:val="pl-PL"/>
              </w:rPr>
              <w:t>, konto z wieloma numerami, obsługa DDI VoIP, opcjonalna obsługa połączeń TLS i SRTP).</w:t>
            </w:r>
          </w:p>
          <w:p w14:paraId="6496A0E6"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bdr w:val="none" w:sz="0" w:space="0" w:color="auto" w:frame="1"/>
                <w:lang w:val="pl-PL"/>
              </w:rPr>
              <w:t xml:space="preserve">40 kont abonentów SIP (wraz z niezbędnymi licencjami), usługami </w:t>
            </w:r>
            <w:proofErr w:type="spellStart"/>
            <w:r w:rsidRPr="0084538B">
              <w:rPr>
                <w:rFonts w:ascii="CG Omega" w:hAnsi="CG Omega" w:cstheme="minorHAnsi"/>
                <w:sz w:val="22"/>
                <w:szCs w:val="22"/>
                <w:bdr w:val="none" w:sz="0" w:space="0" w:color="auto" w:frame="1"/>
                <w:lang w:val="pl-PL"/>
              </w:rPr>
              <w:t>provisioningu</w:t>
            </w:r>
            <w:proofErr w:type="spellEnd"/>
            <w:r w:rsidRPr="0084538B">
              <w:rPr>
                <w:rFonts w:ascii="CG Omega" w:hAnsi="CG Omega" w:cstheme="minorHAnsi"/>
                <w:sz w:val="22"/>
                <w:szCs w:val="22"/>
                <w:bdr w:val="none" w:sz="0" w:space="0" w:color="auto" w:frame="1"/>
                <w:lang w:val="pl-PL"/>
              </w:rPr>
              <w:t xml:space="preserve"> oraz obsługą przycisków BLF.</w:t>
            </w:r>
          </w:p>
          <w:p w14:paraId="01A790A5"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bdr w:val="none" w:sz="0" w:space="0" w:color="auto" w:frame="1"/>
                <w:lang w:val="pl-PL"/>
              </w:rPr>
              <w:t xml:space="preserve">40 szt. aparatów SIP. </w:t>
            </w:r>
          </w:p>
          <w:p w14:paraId="1464AB70"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bdr w:val="none" w:sz="0" w:space="0" w:color="auto" w:frame="1"/>
                <w:lang w:val="pl-PL"/>
              </w:rPr>
              <w:t>1 aparat IP systemowy, z dodatkową konsolą z przyciskami BLF.</w:t>
            </w:r>
          </w:p>
          <w:p w14:paraId="7511A294"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bdr w:val="none" w:sz="0" w:space="0" w:color="auto" w:frame="1"/>
                <w:lang w:val="pl-PL"/>
              </w:rPr>
              <w:lastRenderedPageBreak/>
              <w:t>5 kanałów nagrywania (możliwość rejestracji 5 rozmów równocześnie, niezależnie od rodzaju linii, po której realizowane jest połączenie telefoniczne).</w:t>
            </w:r>
          </w:p>
          <w:p w14:paraId="40970AA1"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bdr w:val="none" w:sz="0" w:space="0" w:color="auto" w:frame="1"/>
                <w:lang w:val="pl-PL"/>
              </w:rPr>
              <w:t>2 stanowiska do odsłuchu nagrań typu klient, z możliwością odsłuchu i eksportu nagrań poza system centrali.</w:t>
            </w:r>
          </w:p>
          <w:p w14:paraId="7D7F9249"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bdr w:val="none" w:sz="0" w:space="0" w:color="auto" w:frame="1"/>
                <w:lang w:val="pl-PL"/>
              </w:rPr>
              <w:t xml:space="preserve">Funkcja nagrywania musi być realizowana na wbudowany w </w:t>
            </w:r>
            <w:proofErr w:type="spellStart"/>
            <w:r w:rsidRPr="0084538B">
              <w:rPr>
                <w:rFonts w:ascii="CG Omega" w:hAnsi="CG Omega" w:cstheme="minorHAnsi"/>
                <w:sz w:val="22"/>
                <w:szCs w:val="22"/>
                <w:bdr w:val="none" w:sz="0" w:space="0" w:color="auto" w:frame="1"/>
                <w:lang w:val="pl-PL"/>
              </w:rPr>
              <w:t>callmanager</w:t>
            </w:r>
            <w:proofErr w:type="spellEnd"/>
            <w:r w:rsidRPr="0084538B">
              <w:rPr>
                <w:rFonts w:ascii="CG Omega" w:hAnsi="CG Omega" w:cstheme="minorHAnsi"/>
                <w:sz w:val="22"/>
                <w:szCs w:val="22"/>
                <w:bdr w:val="none" w:sz="0" w:space="0" w:color="auto" w:frame="1"/>
                <w:lang w:val="pl-PL"/>
              </w:rPr>
              <w:t xml:space="preserve"> nośnik </w:t>
            </w:r>
            <w:proofErr w:type="spellStart"/>
            <w:r w:rsidRPr="0084538B">
              <w:rPr>
                <w:rFonts w:ascii="CG Omega" w:hAnsi="CG Omega" w:cstheme="minorHAnsi"/>
                <w:sz w:val="22"/>
                <w:szCs w:val="22"/>
                <w:bdr w:val="none" w:sz="0" w:space="0" w:color="auto" w:frame="1"/>
                <w:lang w:val="pl-PL"/>
              </w:rPr>
              <w:t>flash</w:t>
            </w:r>
            <w:proofErr w:type="spellEnd"/>
            <w:r w:rsidRPr="0084538B">
              <w:rPr>
                <w:rFonts w:ascii="CG Omega" w:hAnsi="CG Omega" w:cstheme="minorHAnsi"/>
                <w:sz w:val="22"/>
                <w:szCs w:val="22"/>
                <w:bdr w:val="none" w:sz="0" w:space="0" w:color="auto" w:frame="1"/>
                <w:lang w:val="pl-PL"/>
              </w:rPr>
              <w:t xml:space="preserve">  w standardzie M2. Usługa ta powinna umożliwiać nagrywanie różnych linii miejskich i wewnętrznych podłączonych do centrali (w liczbie ograniczonej licencją), wg bieżących potrzeb użytkownika. Licencje na nagrywanie nie powinny być przypisane na stałe do konkretnych linii, a do jednostki głównej systemu oraz umożliwiać w dowolnym momencie rekonfigurację usługi przez jej administratorów. Wraz z licencjami na usługę powinno być dostarczone aplikacja  - 2 stanowiska do odsłuchu nagrań, a także zewnętrzna aplikacja do tworzenia i utrzymywania kopii wszystkich nagrań, do zainstalowania na komputerach typu PC lub serwerach.</w:t>
            </w:r>
          </w:p>
          <w:p w14:paraId="221BE585"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bdr w:val="none" w:sz="0" w:space="0" w:color="auto" w:frame="1"/>
                <w:lang w:val="pl-PL"/>
              </w:rPr>
              <w:t>Musi być zapewniona możliwość połączeń konferencyjnych dla co najmniej 6 uczestników (abonenci centrali, rozmówcy zewnętrzni).</w:t>
            </w:r>
          </w:p>
          <w:p w14:paraId="2340E17B" w14:textId="1A5B044A"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bdr w:val="none" w:sz="0" w:space="0" w:color="auto" w:frame="1"/>
                <w:lang w:val="pl-PL"/>
              </w:rPr>
              <w:t xml:space="preserve">Wymagane 5 infolinii - usługa nagrywania zapowiedzi powitalnych i organizowania ich w wielopoziomowe menu tzw. Interactive Voice </w:t>
            </w:r>
            <w:proofErr w:type="spellStart"/>
            <w:r w:rsidRPr="0084538B">
              <w:rPr>
                <w:rFonts w:ascii="CG Omega" w:hAnsi="CG Omega" w:cstheme="minorHAnsi"/>
                <w:sz w:val="22"/>
                <w:szCs w:val="22"/>
                <w:bdr w:val="none" w:sz="0" w:space="0" w:color="auto" w:frame="1"/>
                <w:lang w:val="pl-PL"/>
              </w:rPr>
              <w:t>Response</w:t>
            </w:r>
            <w:proofErr w:type="spellEnd"/>
            <w:r w:rsidRPr="0084538B">
              <w:rPr>
                <w:rFonts w:ascii="CG Omega" w:hAnsi="CG Omega" w:cstheme="minorHAnsi"/>
                <w:sz w:val="22"/>
                <w:szCs w:val="22"/>
                <w:bdr w:val="none" w:sz="0" w:space="0" w:color="auto" w:frame="1"/>
                <w:lang w:val="pl-PL"/>
              </w:rPr>
              <w:t xml:space="preserve">, z możliwością wybierania przez dzwoniącego w trakcie zapowiedzi numerów wewnętrznych centrali </w:t>
            </w:r>
            <w:r w:rsidR="00565636" w:rsidRPr="0084538B">
              <w:rPr>
                <w:rFonts w:ascii="CG Omega" w:hAnsi="CG Omega" w:cstheme="minorHAnsi"/>
                <w:sz w:val="22"/>
                <w:szCs w:val="22"/>
                <w:bdr w:val="none" w:sz="0" w:space="0" w:color="auto" w:frame="1"/>
                <w:lang w:val="pl-PL"/>
              </w:rPr>
              <w:t>-</w:t>
            </w:r>
            <w:r w:rsidRPr="0084538B">
              <w:rPr>
                <w:rFonts w:ascii="CG Omega" w:hAnsi="CG Omega" w:cstheme="minorHAnsi"/>
                <w:sz w:val="22"/>
                <w:szCs w:val="22"/>
                <w:bdr w:val="none" w:sz="0" w:space="0" w:color="auto" w:frame="1"/>
                <w:lang w:val="pl-PL"/>
              </w:rPr>
              <w:t xml:space="preserve"> funkcja DISA; zaimplementowaną usługą </w:t>
            </w:r>
            <w:proofErr w:type="spellStart"/>
            <w:r w:rsidRPr="0084538B">
              <w:rPr>
                <w:rFonts w:ascii="CG Omega" w:hAnsi="CG Omega" w:cstheme="minorHAnsi"/>
                <w:sz w:val="22"/>
                <w:szCs w:val="22"/>
                <w:bdr w:val="none" w:sz="0" w:space="0" w:color="auto" w:frame="1"/>
                <w:lang w:val="pl-PL"/>
              </w:rPr>
              <w:t>text</w:t>
            </w:r>
            <w:proofErr w:type="spellEnd"/>
            <w:r w:rsidRPr="0084538B">
              <w:rPr>
                <w:rFonts w:ascii="CG Omega" w:hAnsi="CG Omega" w:cstheme="minorHAnsi"/>
                <w:sz w:val="22"/>
                <w:szCs w:val="22"/>
                <w:bdr w:val="none" w:sz="0" w:space="0" w:color="auto" w:frame="1"/>
                <w:lang w:val="pl-PL"/>
              </w:rPr>
              <w:t xml:space="preserve"> to speech umożliwiająca samodzielne tworzenie przez użytkownika własnych plików dźwiękowych na podstawie wprowadzonego tekstu.</w:t>
            </w:r>
          </w:p>
          <w:p w14:paraId="0B16EE13"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bdr w:val="none" w:sz="0" w:space="0" w:color="auto" w:frame="1"/>
                <w:lang w:val="pl-PL"/>
              </w:rPr>
              <w:t xml:space="preserve">Wymagane 5 użytkowników funkcji Call Center - usługa kierowania połączeń do zdefiniowanych użytkowników telefonów w centrali, z zawansowana obsługą dzwoniącego, kolejkowaniem, statystykami połączeń, oddzwanianiem na połączenia nieodebrane itp. </w:t>
            </w:r>
          </w:p>
          <w:p w14:paraId="09B7FFD6"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bdr w:val="none" w:sz="0" w:space="0" w:color="auto" w:frame="1"/>
                <w:lang w:val="pl-PL"/>
              </w:rPr>
              <w:t>Wymagane 5 niezależnych kolejek dzwonienia, z własnym komunikatem informacyjnym, aktualizowaną informacją dla dzwoniącego o jego pozycji w kolejce.</w:t>
            </w:r>
          </w:p>
          <w:p w14:paraId="72DE594E"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bdr w:val="none" w:sz="0" w:space="0" w:color="auto" w:frame="1"/>
                <w:lang w:val="pl-PL"/>
              </w:rPr>
              <w:t>Wymagane łącznie 5 połączeń oczekujących, z informacją o miejscu w kolejce oczekujących na odebranie rozmowy.</w:t>
            </w:r>
          </w:p>
          <w:p w14:paraId="5714F7C0"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u w:val="single"/>
                <w:lang w:val="pl-PL"/>
              </w:rPr>
            </w:pPr>
            <w:r w:rsidRPr="0084538B">
              <w:rPr>
                <w:rFonts w:ascii="CG Omega" w:hAnsi="CG Omega" w:cstheme="minorHAnsi"/>
                <w:sz w:val="22"/>
                <w:szCs w:val="22"/>
                <w:bdr w:val="none" w:sz="0" w:space="0" w:color="auto" w:frame="1"/>
                <w:lang w:val="pl-PL"/>
              </w:rPr>
              <w:t>Wymagane jest zapewnienie funkcji drukowania zestawień połączeń (biling), przygotowywania raportów.</w:t>
            </w:r>
          </w:p>
          <w:p w14:paraId="5A7168AD"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lang w:val="pl-PL"/>
              </w:rPr>
            </w:pPr>
            <w:r w:rsidRPr="0084538B">
              <w:rPr>
                <w:rFonts w:ascii="CG Omega" w:hAnsi="CG Omega" w:cstheme="minorHAnsi"/>
                <w:sz w:val="22"/>
                <w:szCs w:val="22"/>
                <w:bdr w:val="none" w:sz="0" w:space="0" w:color="auto" w:frame="1"/>
                <w:lang w:val="pl-PL"/>
              </w:rPr>
              <w:t xml:space="preserve">Wymagane jest zapewnienie zasilanie rezerwowego z własnymi akumulatorami w obudowie </w:t>
            </w:r>
            <w:proofErr w:type="spellStart"/>
            <w:r w:rsidRPr="0084538B">
              <w:rPr>
                <w:rFonts w:ascii="CG Omega" w:hAnsi="CG Omega" w:cstheme="minorHAnsi"/>
                <w:sz w:val="22"/>
                <w:szCs w:val="22"/>
                <w:bdr w:val="none" w:sz="0" w:space="0" w:color="auto" w:frame="1"/>
                <w:lang w:val="pl-PL"/>
              </w:rPr>
              <w:t>rack</w:t>
            </w:r>
            <w:proofErr w:type="spellEnd"/>
            <w:r w:rsidRPr="0084538B">
              <w:rPr>
                <w:rFonts w:ascii="CG Omega" w:hAnsi="CG Omega" w:cstheme="minorHAnsi"/>
                <w:sz w:val="22"/>
                <w:szCs w:val="22"/>
                <w:bdr w:val="none" w:sz="0" w:space="0" w:color="auto" w:frame="1"/>
                <w:lang w:val="pl-PL"/>
              </w:rPr>
              <w:t xml:space="preserve"> 19”, z automatycznym załączaniem w przypadku awarii zasilania podstawowego. Do zasilania muszą być podłączone wszystkie moduły centrali. </w:t>
            </w:r>
          </w:p>
          <w:p w14:paraId="4BC98C37"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W zestawie z centralą listwa zasilająca </w:t>
            </w:r>
            <w:proofErr w:type="spellStart"/>
            <w:r w:rsidRPr="0084538B">
              <w:rPr>
                <w:rFonts w:ascii="CG Omega" w:hAnsi="CG Omega" w:cstheme="minorHAnsi"/>
                <w:sz w:val="22"/>
                <w:szCs w:val="22"/>
                <w:lang w:val="pl-PL"/>
              </w:rPr>
              <w:t>Rack</w:t>
            </w:r>
            <w:proofErr w:type="spellEnd"/>
            <w:r w:rsidRPr="0084538B">
              <w:rPr>
                <w:rFonts w:ascii="CG Omega" w:hAnsi="CG Omega" w:cstheme="minorHAnsi"/>
                <w:sz w:val="22"/>
                <w:szCs w:val="22"/>
                <w:lang w:val="pl-PL"/>
              </w:rPr>
              <w:t xml:space="preserve"> 19, wyposażona w 9 gniazd EU z uziemieniem, do podłączenia wszystkich dostarczonych półek centrali do zasilania 230V.</w:t>
            </w:r>
          </w:p>
          <w:p w14:paraId="0E14EBE1" w14:textId="77777777" w:rsidR="009F71D7" w:rsidRPr="0084538B" w:rsidRDefault="009F71D7" w:rsidP="0084538B">
            <w:pPr>
              <w:pStyle w:val="Akapitzlist"/>
              <w:widowControl/>
              <w:numPr>
                <w:ilvl w:val="0"/>
                <w:numId w:val="186"/>
              </w:numPr>
              <w:spacing w:line="20" w:lineRule="atLeast"/>
              <w:ind w:left="414"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Wymagana możliwość rozbudowy centrali o kolejne translacje miejskie i telefony wewnętrzne, zaplanowany zapas na rozbudowę powinien wynosić co najmniej 50% wartości początkowych.</w:t>
            </w:r>
          </w:p>
        </w:tc>
      </w:tr>
      <w:tr w:rsidR="009F71D7" w:rsidRPr="0084538B" w14:paraId="1A60E2A2" w14:textId="77777777" w:rsidTr="00F01A74">
        <w:tc>
          <w:tcPr>
            <w:tcW w:w="2030" w:type="dxa"/>
            <w:shd w:val="clear" w:color="auto" w:fill="auto"/>
          </w:tcPr>
          <w:p w14:paraId="36D02E59"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Centrala</w:t>
            </w:r>
          </w:p>
        </w:tc>
        <w:tc>
          <w:tcPr>
            <w:tcW w:w="12076" w:type="dxa"/>
          </w:tcPr>
          <w:p w14:paraId="6B8ED935" w14:textId="77777777" w:rsidR="009F71D7" w:rsidRPr="0084538B" w:rsidRDefault="009F71D7" w:rsidP="0084538B">
            <w:pPr>
              <w:spacing w:line="20" w:lineRule="atLeast"/>
              <w:rPr>
                <w:rFonts w:ascii="CG Omega" w:hAnsi="CG Omega" w:cstheme="minorHAnsi"/>
                <w:bCs/>
                <w:sz w:val="22"/>
                <w:szCs w:val="22"/>
                <w:u w:val="single"/>
                <w:lang w:val="pl-PL"/>
              </w:rPr>
            </w:pPr>
            <w:r w:rsidRPr="0084538B">
              <w:rPr>
                <w:rFonts w:ascii="CG Omega" w:hAnsi="CG Omega" w:cstheme="minorHAnsi"/>
                <w:bCs/>
                <w:sz w:val="22"/>
                <w:szCs w:val="22"/>
                <w:u w:val="single"/>
                <w:lang w:val="pl-PL"/>
              </w:rPr>
              <w:t>Minimalna funkcjonalność centrali:</w:t>
            </w:r>
          </w:p>
          <w:p w14:paraId="622FAE07" w14:textId="77777777" w:rsidR="009F71D7" w:rsidRPr="0084538B" w:rsidRDefault="009F71D7" w:rsidP="0084538B">
            <w:pPr>
              <w:pStyle w:val="Akapitzlist"/>
              <w:widowControl/>
              <w:numPr>
                <w:ilvl w:val="0"/>
                <w:numId w:val="185"/>
              </w:numPr>
              <w:spacing w:line="20" w:lineRule="atLeast"/>
              <w:ind w:left="411" w:hanging="411"/>
              <w:contextualSpacing/>
              <w:jc w:val="left"/>
              <w:rPr>
                <w:rFonts w:ascii="CG Omega" w:hAnsi="CG Omega" w:cstheme="minorHAnsi"/>
                <w:sz w:val="22"/>
                <w:szCs w:val="22"/>
                <w:lang w:val="pl-PL"/>
              </w:rPr>
            </w:pPr>
            <w:r w:rsidRPr="0084538B">
              <w:rPr>
                <w:rFonts w:ascii="CG Omega" w:hAnsi="CG Omega" w:cstheme="minorHAnsi"/>
                <w:sz w:val="22"/>
                <w:szCs w:val="22"/>
                <w:lang w:val="pl-PL"/>
              </w:rPr>
              <w:lastRenderedPageBreak/>
              <w:t>Zintegrowana w jednostce głównej centrali funkcjonalność VOIP, z możliwością rozbudowy do min. 100 użytkowników i min. 100 jednoczesnych rozmów telefonicznych.</w:t>
            </w:r>
          </w:p>
          <w:p w14:paraId="5A343269" w14:textId="77777777" w:rsidR="009F71D7" w:rsidRPr="0084538B" w:rsidRDefault="009F71D7" w:rsidP="0084538B">
            <w:pPr>
              <w:pStyle w:val="Akapitzlist"/>
              <w:widowControl/>
              <w:numPr>
                <w:ilvl w:val="0"/>
                <w:numId w:val="185"/>
              </w:numPr>
              <w:spacing w:line="20" w:lineRule="atLeast"/>
              <w:ind w:left="411" w:hanging="411"/>
              <w:contextualSpacing/>
              <w:jc w:val="left"/>
              <w:rPr>
                <w:rFonts w:ascii="CG Omega" w:hAnsi="CG Omega" w:cstheme="minorHAnsi"/>
                <w:sz w:val="22"/>
                <w:szCs w:val="22"/>
                <w:lang w:val="pl-PL"/>
              </w:rPr>
            </w:pPr>
            <w:r w:rsidRPr="0084538B">
              <w:rPr>
                <w:rFonts w:ascii="CG Omega" w:hAnsi="CG Omega" w:cstheme="minorHAnsi"/>
                <w:sz w:val="22"/>
                <w:szCs w:val="22"/>
                <w:lang w:val="pl-PL"/>
              </w:rPr>
              <w:t>Obsługa otwartego protokołu SIP. 2.0 i dowolnego oprogramowania i telefonów różnych producentów obsługujących ten standard.</w:t>
            </w:r>
          </w:p>
          <w:p w14:paraId="1F7EC741" w14:textId="77777777" w:rsidR="009F71D7" w:rsidRPr="0084538B" w:rsidRDefault="009F71D7" w:rsidP="0084538B">
            <w:pPr>
              <w:pStyle w:val="Akapitzlist"/>
              <w:widowControl/>
              <w:numPr>
                <w:ilvl w:val="0"/>
                <w:numId w:val="185"/>
              </w:numPr>
              <w:spacing w:line="20" w:lineRule="atLeast"/>
              <w:ind w:left="411" w:hanging="411"/>
              <w:contextualSpacing/>
              <w:jc w:val="left"/>
              <w:rPr>
                <w:rFonts w:ascii="CG Omega" w:hAnsi="CG Omega" w:cstheme="minorHAnsi"/>
                <w:sz w:val="22"/>
                <w:szCs w:val="22"/>
                <w:lang w:val="pl-PL"/>
              </w:rPr>
            </w:pPr>
            <w:r w:rsidRPr="0084538B">
              <w:rPr>
                <w:rFonts w:ascii="CG Omega" w:hAnsi="CG Omega" w:cstheme="minorHAnsi"/>
                <w:sz w:val="22"/>
                <w:szCs w:val="22"/>
                <w:lang w:val="pl-PL"/>
              </w:rPr>
              <w:t>Zarządzanie połączeniami telefonicznymi, integracja telefonów z aplikacjami rozszerzającymi ich funkcjonalność i opcjonalnie - oprogramowaniem firm zewnętrznym przy użyciu protokołu XML.</w:t>
            </w:r>
          </w:p>
          <w:p w14:paraId="5DAECBAC" w14:textId="77777777" w:rsidR="009F71D7" w:rsidRPr="0084538B" w:rsidRDefault="009F71D7" w:rsidP="0084538B">
            <w:pPr>
              <w:pStyle w:val="Akapitzlist"/>
              <w:widowControl/>
              <w:numPr>
                <w:ilvl w:val="0"/>
                <w:numId w:val="185"/>
              </w:numPr>
              <w:spacing w:line="20" w:lineRule="atLeast"/>
              <w:ind w:left="411" w:hanging="411"/>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Możliwość rozbudowy centrali o linie zewnętrzne analogowe, ISDN BRA, ISDN PRA, GSM, VOIP oraz współpraca z aparatami telefonicznymi analogowymi, systemowymi cyfrowymi, systemowymi IP, domofonami analogowymi, domofonami IP i </w:t>
            </w:r>
            <w:proofErr w:type="spellStart"/>
            <w:r w:rsidRPr="0084538B">
              <w:rPr>
                <w:rFonts w:ascii="CG Omega" w:hAnsi="CG Omega" w:cstheme="minorHAnsi"/>
                <w:sz w:val="22"/>
                <w:szCs w:val="22"/>
                <w:lang w:val="pl-PL"/>
              </w:rPr>
              <w:t>wideodomofonami</w:t>
            </w:r>
            <w:proofErr w:type="spellEnd"/>
            <w:r w:rsidRPr="0084538B">
              <w:rPr>
                <w:rFonts w:ascii="CG Omega" w:hAnsi="CG Omega" w:cstheme="minorHAnsi"/>
                <w:sz w:val="22"/>
                <w:szCs w:val="22"/>
                <w:lang w:val="pl-PL"/>
              </w:rPr>
              <w:t xml:space="preserve"> IP.</w:t>
            </w:r>
          </w:p>
          <w:p w14:paraId="15C87521" w14:textId="77777777" w:rsidR="009F71D7" w:rsidRPr="0084538B" w:rsidRDefault="009F71D7" w:rsidP="0084538B">
            <w:pPr>
              <w:pStyle w:val="Akapitzlist"/>
              <w:widowControl/>
              <w:numPr>
                <w:ilvl w:val="0"/>
                <w:numId w:val="185"/>
              </w:numPr>
              <w:spacing w:line="20" w:lineRule="atLeast"/>
              <w:ind w:left="411" w:hanging="411"/>
              <w:contextualSpacing/>
              <w:jc w:val="left"/>
              <w:rPr>
                <w:rFonts w:ascii="CG Omega" w:hAnsi="CG Omega" w:cstheme="minorHAnsi"/>
                <w:sz w:val="22"/>
                <w:szCs w:val="22"/>
                <w:lang w:val="pl-PL"/>
              </w:rPr>
            </w:pPr>
            <w:r w:rsidRPr="0084538B">
              <w:rPr>
                <w:rFonts w:ascii="CG Omega" w:hAnsi="CG Omega" w:cstheme="minorHAnsi"/>
                <w:sz w:val="22"/>
                <w:szCs w:val="22"/>
                <w:lang w:val="pl-PL"/>
              </w:rPr>
              <w:t>Fabrycznie zintegrowane zasilanie rezerwowe, z baterią akumulatorów o pojemności umożliwiającej podtrzymanie działania centrali, przełączników sieciowych oraz wszystkich telefonów przy braku zasilania z sieci prądu przemiennego przez co najmniej 6 godzin.</w:t>
            </w:r>
          </w:p>
          <w:p w14:paraId="46423F31" w14:textId="77777777" w:rsidR="009F71D7" w:rsidRPr="0084538B" w:rsidRDefault="009F71D7" w:rsidP="0084538B">
            <w:pPr>
              <w:spacing w:line="20" w:lineRule="atLeast"/>
              <w:rPr>
                <w:rFonts w:ascii="CG Omega" w:hAnsi="CG Omega" w:cstheme="minorHAnsi"/>
                <w:sz w:val="22"/>
                <w:szCs w:val="22"/>
                <w:highlight w:val="yellow"/>
                <w:lang w:val="pl-PL"/>
              </w:rPr>
            </w:pPr>
          </w:p>
          <w:p w14:paraId="767F0A39" w14:textId="77777777" w:rsidR="009F71D7" w:rsidRPr="0084538B" w:rsidRDefault="009F71D7" w:rsidP="0084538B">
            <w:pPr>
              <w:spacing w:line="20" w:lineRule="atLeast"/>
              <w:rPr>
                <w:rFonts w:ascii="CG Omega" w:hAnsi="CG Omega" w:cstheme="minorHAnsi"/>
                <w:bCs/>
                <w:sz w:val="22"/>
                <w:szCs w:val="22"/>
                <w:u w:val="single"/>
                <w:lang w:val="pl-PL"/>
              </w:rPr>
            </w:pPr>
            <w:r w:rsidRPr="0084538B">
              <w:rPr>
                <w:rFonts w:ascii="CG Omega" w:hAnsi="CG Omega" w:cstheme="minorHAnsi"/>
                <w:bCs/>
                <w:sz w:val="22"/>
                <w:szCs w:val="22"/>
                <w:u w:val="single"/>
                <w:lang w:val="pl-PL"/>
              </w:rPr>
              <w:t>Funkcje sieciowe centrali:</w:t>
            </w:r>
          </w:p>
          <w:p w14:paraId="02B81B3B"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t>2 fizyczne, odseparowane od siebie porty: LAN oraz WAN, z możliwością indywidualnej adresacji (statyczna, DHCP, DNS).</w:t>
            </w:r>
          </w:p>
          <w:p w14:paraId="6BF956E9"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t>Dodatkowe porty INT (minimum 6 szt.,) z odrębną adresacją sieciową wewnętrzną, z własnym serwerem DHCP, umożliwiające dołączanie dodatkowych półek z wyposażeniem i służących jako porty do połączeń serwisowych.</w:t>
            </w:r>
          </w:p>
          <w:p w14:paraId="5788167E"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t>Funkcje routingu połączeń sieciowych.</w:t>
            </w:r>
          </w:p>
          <w:p w14:paraId="1AD3B545"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Wbudowana zapora sieciowa z automatycznym wykrywaniem ataków na protokołów SIP, możliwością tworzenia własnych reguł bezpieczeństwa dla poszczególnych usług sieciowych centrali, filtrowaniem adresów IP, edytowalną czarną listą itd. </w:t>
            </w:r>
          </w:p>
          <w:p w14:paraId="46DDD535"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t>Wbudowany serwer www do obsługi panelu administracyjnego centrali.</w:t>
            </w:r>
          </w:p>
          <w:p w14:paraId="4749347C"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t>Protokół zdalnego wyszukiwania centrali USRP.</w:t>
            </w:r>
          </w:p>
          <w:p w14:paraId="5E6F57E8"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Protokoły diagnostyczne (ICMP, </w:t>
            </w:r>
            <w:proofErr w:type="spellStart"/>
            <w:r w:rsidRPr="0084538B">
              <w:rPr>
                <w:rFonts w:ascii="CG Omega" w:hAnsi="CG Omega" w:cstheme="minorHAnsi"/>
                <w:sz w:val="22"/>
                <w:szCs w:val="22"/>
                <w:lang w:val="pl-PL"/>
              </w:rPr>
              <w:t>traceroute</w:t>
            </w:r>
            <w:proofErr w:type="spellEnd"/>
            <w:r w:rsidRPr="0084538B">
              <w:rPr>
                <w:rFonts w:ascii="CG Omega" w:hAnsi="CG Omega" w:cstheme="minorHAnsi"/>
                <w:sz w:val="22"/>
                <w:szCs w:val="22"/>
                <w:lang w:val="pl-PL"/>
              </w:rPr>
              <w:t>, ARP).</w:t>
            </w:r>
          </w:p>
          <w:p w14:paraId="708C3778" w14:textId="5D32FDEA"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Obsługa protokołu XML do integracji z aplikacjami zewnętrznych dostawców oprogramowania </w:t>
            </w:r>
            <w:r w:rsidR="00565636" w:rsidRPr="0084538B">
              <w:rPr>
                <w:rFonts w:ascii="CG Omega" w:hAnsi="CG Omega" w:cstheme="minorHAnsi"/>
                <w:sz w:val="22"/>
                <w:szCs w:val="22"/>
                <w:lang w:val="pl-PL"/>
              </w:rPr>
              <w:t>-</w:t>
            </w:r>
            <w:r w:rsidRPr="0084538B">
              <w:rPr>
                <w:rFonts w:ascii="CG Omega" w:hAnsi="CG Omega" w:cstheme="minorHAnsi"/>
                <w:sz w:val="22"/>
                <w:szCs w:val="22"/>
                <w:lang w:val="pl-PL"/>
              </w:rPr>
              <w:t xml:space="preserve"> min. 1 kanał protokołu.</w:t>
            </w:r>
          </w:p>
          <w:p w14:paraId="4E38EEC7"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t>Wbudowany klient pocztowy SMTP, automatyczne powiadomienia e-mail o zdefiniowanych zdarzeniach serwisowych w centrali.</w:t>
            </w:r>
          </w:p>
          <w:p w14:paraId="792D2F9E"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t>Automatyczne powiadomienia SMS o zdefiniowanych zdarzeniach serwisowych w centrali.</w:t>
            </w:r>
          </w:p>
          <w:p w14:paraId="5588ACBE"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t>Opcjonalna obsługa protokołu TAPI do integracji centrali z bazami adresowymi MS Outlook itp.</w:t>
            </w:r>
          </w:p>
          <w:p w14:paraId="7757E809"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Obsługa kodeków audio G.711 A-law/U-law, G.722, GSM, ADPCM, </w:t>
            </w:r>
            <w:proofErr w:type="spellStart"/>
            <w:r w:rsidRPr="0084538B">
              <w:rPr>
                <w:rFonts w:ascii="CG Omega" w:hAnsi="CG Omega" w:cstheme="minorHAnsi"/>
                <w:sz w:val="22"/>
                <w:szCs w:val="22"/>
                <w:lang w:val="pl-PL"/>
              </w:rPr>
              <w:t>Speex</w:t>
            </w:r>
            <w:proofErr w:type="spellEnd"/>
            <w:r w:rsidRPr="0084538B">
              <w:rPr>
                <w:rFonts w:ascii="CG Omega" w:hAnsi="CG Omega" w:cstheme="minorHAnsi"/>
                <w:sz w:val="22"/>
                <w:szCs w:val="22"/>
                <w:lang w:val="pl-PL"/>
              </w:rPr>
              <w:t>, T.38</w:t>
            </w:r>
          </w:p>
          <w:p w14:paraId="026D9A82"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lastRenderedPageBreak/>
              <w:t xml:space="preserve">Metody rozłączenia rozmów VoIP: Call Progress Tone, </w:t>
            </w:r>
            <w:proofErr w:type="spellStart"/>
            <w:r w:rsidRPr="0084538B">
              <w:rPr>
                <w:rFonts w:ascii="CG Omega" w:hAnsi="CG Omega" w:cstheme="minorHAnsi"/>
                <w:sz w:val="22"/>
                <w:szCs w:val="22"/>
                <w:lang w:val="pl-PL"/>
              </w:rPr>
              <w:t>Polarity</w:t>
            </w:r>
            <w:proofErr w:type="spellEnd"/>
            <w:r w:rsidRPr="0084538B">
              <w:rPr>
                <w:rFonts w:ascii="CG Omega" w:hAnsi="CG Omega" w:cstheme="minorHAnsi"/>
                <w:sz w:val="22"/>
                <w:szCs w:val="22"/>
                <w:lang w:val="pl-PL"/>
              </w:rPr>
              <w:t xml:space="preserve"> </w:t>
            </w:r>
            <w:proofErr w:type="spellStart"/>
            <w:r w:rsidRPr="0084538B">
              <w:rPr>
                <w:rFonts w:ascii="CG Omega" w:hAnsi="CG Omega" w:cstheme="minorHAnsi"/>
                <w:sz w:val="22"/>
                <w:szCs w:val="22"/>
                <w:lang w:val="pl-PL"/>
              </w:rPr>
              <w:t>Reversal</w:t>
            </w:r>
            <w:proofErr w:type="spellEnd"/>
            <w:r w:rsidRPr="0084538B">
              <w:rPr>
                <w:rFonts w:ascii="CG Omega" w:hAnsi="CG Omega" w:cstheme="minorHAnsi"/>
                <w:sz w:val="22"/>
                <w:szCs w:val="22"/>
                <w:lang w:val="pl-PL"/>
              </w:rPr>
              <w:t xml:space="preserve">, </w:t>
            </w:r>
            <w:proofErr w:type="spellStart"/>
            <w:r w:rsidRPr="0084538B">
              <w:rPr>
                <w:rFonts w:ascii="CG Omega" w:hAnsi="CG Omega" w:cstheme="minorHAnsi"/>
                <w:sz w:val="22"/>
                <w:szCs w:val="22"/>
                <w:lang w:val="pl-PL"/>
              </w:rPr>
              <w:t>Hook</w:t>
            </w:r>
            <w:proofErr w:type="spellEnd"/>
            <w:r w:rsidRPr="0084538B">
              <w:rPr>
                <w:rFonts w:ascii="CG Omega" w:hAnsi="CG Omega" w:cstheme="minorHAnsi"/>
                <w:sz w:val="22"/>
                <w:szCs w:val="22"/>
                <w:lang w:val="pl-PL"/>
              </w:rPr>
              <w:t xml:space="preserve"> Flash Timing, </w:t>
            </w:r>
            <w:proofErr w:type="spellStart"/>
            <w:r w:rsidRPr="0084538B">
              <w:rPr>
                <w:rFonts w:ascii="CG Omega" w:hAnsi="CG Omega" w:cstheme="minorHAnsi"/>
                <w:sz w:val="22"/>
                <w:szCs w:val="22"/>
                <w:lang w:val="pl-PL"/>
              </w:rPr>
              <w:t>Busy</w:t>
            </w:r>
            <w:proofErr w:type="spellEnd"/>
            <w:r w:rsidRPr="0084538B">
              <w:rPr>
                <w:rFonts w:ascii="CG Omega" w:hAnsi="CG Omega" w:cstheme="minorHAnsi"/>
                <w:sz w:val="22"/>
                <w:szCs w:val="22"/>
                <w:lang w:val="pl-PL"/>
              </w:rPr>
              <w:t xml:space="preserve"> Tone</w:t>
            </w:r>
          </w:p>
          <w:p w14:paraId="41CD1CCE"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t>Obsługa kodeków video H.263, H.263+, H264, H265</w:t>
            </w:r>
          </w:p>
          <w:p w14:paraId="74D6F1C9"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t>Sygnalizacja cyfrowa DSS1, QSIG</w:t>
            </w:r>
          </w:p>
          <w:p w14:paraId="7506B2E3"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SIP </w:t>
            </w:r>
            <w:proofErr w:type="spellStart"/>
            <w:r w:rsidRPr="0084538B">
              <w:rPr>
                <w:rFonts w:ascii="CG Omega" w:hAnsi="CG Omega" w:cstheme="minorHAnsi"/>
                <w:sz w:val="22"/>
                <w:szCs w:val="22"/>
                <w:lang w:val="pl-PL"/>
              </w:rPr>
              <w:t>multicast</w:t>
            </w:r>
            <w:proofErr w:type="spellEnd"/>
            <w:r w:rsidRPr="0084538B">
              <w:rPr>
                <w:rFonts w:ascii="CG Omega" w:hAnsi="CG Omega" w:cstheme="minorHAnsi"/>
                <w:sz w:val="22"/>
                <w:szCs w:val="22"/>
                <w:lang w:val="pl-PL"/>
              </w:rPr>
              <w:t xml:space="preserve"> </w:t>
            </w:r>
          </w:p>
          <w:p w14:paraId="1D09ACDF"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proofErr w:type="spellStart"/>
            <w:r w:rsidRPr="0084538B">
              <w:rPr>
                <w:rFonts w:ascii="CG Omega" w:hAnsi="CG Omega" w:cstheme="minorHAnsi"/>
                <w:sz w:val="22"/>
                <w:szCs w:val="22"/>
                <w:lang w:val="pl-PL"/>
              </w:rPr>
              <w:t>Provisioning</w:t>
            </w:r>
            <w:proofErr w:type="spellEnd"/>
            <w:r w:rsidRPr="0084538B">
              <w:rPr>
                <w:rFonts w:ascii="CG Omega" w:hAnsi="CG Omega" w:cstheme="minorHAnsi"/>
                <w:sz w:val="22"/>
                <w:szCs w:val="22"/>
                <w:lang w:val="pl-PL"/>
              </w:rPr>
              <w:t xml:space="preserve"> HTTP/HTTPS dostępny dla co najmniej użytkowników aplikacji typu CTI</w:t>
            </w:r>
          </w:p>
          <w:p w14:paraId="1739AAF9" w14:textId="77777777" w:rsidR="009F71D7" w:rsidRPr="0084538B" w:rsidRDefault="009F71D7" w:rsidP="0084538B">
            <w:pPr>
              <w:pStyle w:val="Akapitzlist"/>
              <w:widowControl/>
              <w:numPr>
                <w:ilvl w:val="0"/>
                <w:numId w:val="187"/>
              </w:numPr>
              <w:spacing w:line="20" w:lineRule="atLeast"/>
              <w:ind w:left="409" w:hanging="409"/>
              <w:contextualSpacing/>
              <w:jc w:val="left"/>
              <w:rPr>
                <w:rFonts w:ascii="CG Omega" w:hAnsi="CG Omega" w:cstheme="minorHAnsi"/>
                <w:sz w:val="22"/>
                <w:szCs w:val="22"/>
                <w:lang w:val="pl-PL"/>
              </w:rPr>
            </w:pPr>
            <w:r w:rsidRPr="0084538B">
              <w:rPr>
                <w:rFonts w:ascii="CG Omega" w:hAnsi="CG Omega" w:cstheme="minorHAnsi"/>
                <w:sz w:val="22"/>
                <w:szCs w:val="22"/>
                <w:lang w:val="pl-PL"/>
              </w:rPr>
              <w:t>Obsługiwane protokoły sieciowe TCP/UDP/IP, FTP, RTP/RTCP, ICMP, ARP, DNS, DHCP, NTP, SIP, SRTP, TLS, LDAP</w:t>
            </w:r>
          </w:p>
        </w:tc>
      </w:tr>
      <w:tr w:rsidR="009F71D7" w:rsidRPr="0084538B" w14:paraId="4D8665AC" w14:textId="77777777" w:rsidTr="00F01A74">
        <w:tc>
          <w:tcPr>
            <w:tcW w:w="2030" w:type="dxa"/>
            <w:shd w:val="clear" w:color="auto" w:fill="auto"/>
          </w:tcPr>
          <w:p w14:paraId="11E321F8" w14:textId="77777777" w:rsidR="009F71D7" w:rsidRPr="0084538B" w:rsidRDefault="009F71D7" w:rsidP="0084538B">
            <w:pPr>
              <w:spacing w:line="20" w:lineRule="atLeast"/>
              <w:rPr>
                <w:rFonts w:ascii="CG Omega" w:hAnsi="CG Omega" w:cs="Arial"/>
                <w:bCs/>
                <w:sz w:val="22"/>
                <w:szCs w:val="22"/>
                <w:lang w:val="pl-PL"/>
              </w:rPr>
            </w:pPr>
            <w:r w:rsidRPr="0084538B">
              <w:rPr>
                <w:rFonts w:ascii="CG Omega" w:hAnsi="CG Omega" w:cstheme="minorHAnsi"/>
                <w:bCs/>
                <w:sz w:val="22"/>
                <w:szCs w:val="22"/>
                <w:lang w:val="pl-PL" w:eastAsia="pl-PL"/>
              </w:rPr>
              <w:lastRenderedPageBreak/>
              <w:t>T</w:t>
            </w:r>
            <w:r w:rsidRPr="0084538B">
              <w:rPr>
                <w:rFonts w:ascii="CG Omega" w:eastAsia="Times New Roman" w:hAnsi="CG Omega" w:cstheme="minorHAnsi"/>
                <w:bCs/>
                <w:sz w:val="22"/>
                <w:szCs w:val="22"/>
                <w:lang w:val="pl-PL" w:eastAsia="pl-PL"/>
              </w:rPr>
              <w:t>elefon</w:t>
            </w:r>
            <w:r w:rsidRPr="0084538B">
              <w:rPr>
                <w:rFonts w:ascii="CG Omega" w:hAnsi="CG Omega" w:cstheme="minorHAnsi"/>
                <w:bCs/>
                <w:sz w:val="22"/>
                <w:szCs w:val="22"/>
                <w:lang w:val="pl-PL" w:eastAsia="pl-PL"/>
              </w:rPr>
              <w:t>y</w:t>
            </w:r>
            <w:r w:rsidRPr="0084538B">
              <w:rPr>
                <w:rFonts w:ascii="CG Omega" w:eastAsia="Times New Roman" w:hAnsi="CG Omega" w:cstheme="minorHAnsi"/>
                <w:bCs/>
                <w:sz w:val="22"/>
                <w:szCs w:val="22"/>
                <w:lang w:val="pl-PL" w:eastAsia="pl-PL"/>
              </w:rPr>
              <w:t xml:space="preserve"> systemow</w:t>
            </w:r>
            <w:r w:rsidRPr="0084538B">
              <w:rPr>
                <w:rFonts w:ascii="CG Omega" w:hAnsi="CG Omega" w:cstheme="minorHAnsi"/>
                <w:bCs/>
                <w:sz w:val="22"/>
                <w:szCs w:val="22"/>
                <w:lang w:val="pl-PL" w:eastAsia="pl-PL"/>
              </w:rPr>
              <w:t>e</w:t>
            </w:r>
            <w:r w:rsidRPr="0084538B">
              <w:rPr>
                <w:rFonts w:ascii="CG Omega" w:eastAsia="Times New Roman" w:hAnsi="CG Omega" w:cstheme="minorHAnsi"/>
                <w:bCs/>
                <w:sz w:val="22"/>
                <w:szCs w:val="22"/>
                <w:lang w:val="pl-PL" w:eastAsia="pl-PL"/>
              </w:rPr>
              <w:t xml:space="preserve"> (CTS) IP:</w:t>
            </w:r>
          </w:p>
        </w:tc>
        <w:tc>
          <w:tcPr>
            <w:tcW w:w="12076" w:type="dxa"/>
          </w:tcPr>
          <w:p w14:paraId="519AD4A6" w14:textId="77777777" w:rsidR="009F71D7" w:rsidRPr="0084538B" w:rsidRDefault="009F71D7" w:rsidP="0084538B">
            <w:pPr>
              <w:shd w:val="clear" w:color="auto" w:fill="FCFCFC"/>
              <w:spacing w:line="20" w:lineRule="atLeast"/>
              <w:textAlignment w:val="baseline"/>
              <w:rPr>
                <w:rFonts w:ascii="CG Omega" w:eastAsia="Times New Roman" w:hAnsi="CG Omega" w:cstheme="minorHAnsi"/>
                <w:bCs/>
                <w:sz w:val="22"/>
                <w:szCs w:val="22"/>
                <w:u w:val="single"/>
                <w:lang w:val="pl-PL" w:eastAsia="pl-PL"/>
              </w:rPr>
            </w:pPr>
            <w:r w:rsidRPr="0084538B">
              <w:rPr>
                <w:rFonts w:ascii="CG Omega" w:eastAsia="Times New Roman" w:hAnsi="CG Omega" w:cstheme="minorHAnsi"/>
                <w:bCs/>
                <w:sz w:val="22"/>
                <w:szCs w:val="22"/>
                <w:u w:val="single"/>
                <w:lang w:val="pl-PL" w:eastAsia="pl-PL"/>
              </w:rPr>
              <w:t>Wymagania dla telefonów systemowych (CTS) IP:</w:t>
            </w:r>
          </w:p>
          <w:p w14:paraId="3BDCCEEE" w14:textId="77777777" w:rsidR="009F71D7" w:rsidRPr="0084538B" w:rsidRDefault="009F71D7" w:rsidP="0084538B">
            <w:pPr>
              <w:widowControl/>
              <w:numPr>
                <w:ilvl w:val="0"/>
                <w:numId w:val="179"/>
              </w:numPr>
              <w:shd w:val="clear" w:color="auto" w:fill="FCFCFC"/>
              <w:spacing w:line="20" w:lineRule="atLeast"/>
              <w:ind w:left="345" w:hanging="345"/>
              <w:textAlignment w:val="baseline"/>
              <w:rPr>
                <w:rFonts w:ascii="CG Omega" w:hAnsi="CG Omega" w:cstheme="minorHAnsi"/>
                <w:sz w:val="22"/>
                <w:szCs w:val="22"/>
                <w:lang w:val="pl-PL"/>
              </w:rPr>
            </w:pPr>
            <w:proofErr w:type="spellStart"/>
            <w:r w:rsidRPr="0084538B">
              <w:rPr>
                <w:rFonts w:ascii="CG Omega" w:hAnsi="CG Omega" w:cstheme="minorHAnsi"/>
                <w:sz w:val="22"/>
                <w:szCs w:val="22"/>
                <w:lang w:val="pl-PL"/>
              </w:rPr>
              <w:t>Provisioning</w:t>
            </w:r>
            <w:proofErr w:type="spellEnd"/>
            <w:r w:rsidRPr="0084538B">
              <w:rPr>
                <w:rFonts w:ascii="CG Omega" w:hAnsi="CG Omega" w:cstheme="minorHAnsi"/>
                <w:sz w:val="22"/>
                <w:szCs w:val="22"/>
                <w:lang w:val="pl-PL"/>
              </w:rPr>
              <w:t xml:space="preserve"> z zaoferowaną centralą IP, wyświetlanie stanu abonentów, linii przypisanych do klawiszy bezpośredniego wyboru.</w:t>
            </w:r>
          </w:p>
          <w:p w14:paraId="20FB4625" w14:textId="77777777" w:rsidR="009F71D7" w:rsidRPr="0084538B" w:rsidRDefault="009F71D7" w:rsidP="0084538B">
            <w:pPr>
              <w:widowControl/>
              <w:numPr>
                <w:ilvl w:val="0"/>
                <w:numId w:val="179"/>
              </w:numPr>
              <w:shd w:val="clear" w:color="auto" w:fill="FCFCFC"/>
              <w:spacing w:line="20" w:lineRule="atLeast"/>
              <w:ind w:left="345" w:hanging="345"/>
              <w:textAlignment w:val="baseline"/>
              <w:rPr>
                <w:rFonts w:ascii="CG Omega" w:hAnsi="CG Omega" w:cstheme="minorHAnsi"/>
                <w:sz w:val="22"/>
                <w:szCs w:val="22"/>
                <w:lang w:val="pl-PL"/>
              </w:rPr>
            </w:pPr>
            <w:r w:rsidRPr="0084538B">
              <w:rPr>
                <w:rFonts w:ascii="CG Omega" w:hAnsi="CG Omega" w:cstheme="minorHAnsi"/>
                <w:sz w:val="22"/>
                <w:szCs w:val="22"/>
                <w:lang w:val="pl-PL"/>
              </w:rPr>
              <w:t>Programowanie telefonu z aplikacji do administrowania centralą, blokowanie możliwości edycji ustawień przez użytkownika.</w:t>
            </w:r>
          </w:p>
          <w:p w14:paraId="62BED06E" w14:textId="77777777" w:rsidR="009F71D7" w:rsidRPr="0084538B" w:rsidRDefault="009F71D7" w:rsidP="0084538B">
            <w:pPr>
              <w:widowControl/>
              <w:numPr>
                <w:ilvl w:val="0"/>
                <w:numId w:val="179"/>
              </w:numPr>
              <w:shd w:val="clear" w:color="auto" w:fill="FCFCFC"/>
              <w:spacing w:line="20" w:lineRule="atLeast"/>
              <w:ind w:left="345" w:hanging="345"/>
              <w:textAlignment w:val="baseline"/>
              <w:rPr>
                <w:rFonts w:ascii="CG Omega" w:hAnsi="CG Omega" w:cstheme="minorHAnsi"/>
                <w:sz w:val="22"/>
                <w:szCs w:val="22"/>
                <w:lang w:val="pl-PL"/>
              </w:rPr>
            </w:pPr>
            <w:r w:rsidRPr="0084538B">
              <w:rPr>
                <w:rFonts w:ascii="CG Omega" w:hAnsi="CG Omega" w:cstheme="minorHAnsi"/>
                <w:sz w:val="22"/>
                <w:szCs w:val="22"/>
                <w:lang w:val="pl-PL"/>
              </w:rPr>
              <w:t>Automatyczna autoryzacja telefonu na podstawie MAC adresu.</w:t>
            </w:r>
          </w:p>
          <w:p w14:paraId="4D4F07BE" w14:textId="77777777" w:rsidR="009F71D7" w:rsidRPr="0084538B" w:rsidRDefault="009F71D7" w:rsidP="0084538B">
            <w:pPr>
              <w:widowControl/>
              <w:numPr>
                <w:ilvl w:val="0"/>
                <w:numId w:val="179"/>
              </w:numPr>
              <w:shd w:val="clear" w:color="auto" w:fill="FCFCFC"/>
              <w:spacing w:line="20" w:lineRule="atLeast"/>
              <w:ind w:left="345" w:hanging="345"/>
              <w:textAlignment w:val="baseline"/>
              <w:rPr>
                <w:rFonts w:ascii="CG Omega" w:hAnsi="CG Omega" w:cstheme="minorHAnsi"/>
                <w:sz w:val="22"/>
                <w:szCs w:val="22"/>
                <w:lang w:val="pl-PL"/>
              </w:rPr>
            </w:pPr>
            <w:r w:rsidRPr="0084538B">
              <w:rPr>
                <w:rFonts w:ascii="CG Omega" w:hAnsi="CG Omega" w:cstheme="minorHAnsi"/>
                <w:sz w:val="22"/>
                <w:szCs w:val="22"/>
                <w:lang w:val="pl-PL"/>
              </w:rPr>
              <w:t>Podświetlany ekran i czytelne ikony.</w:t>
            </w:r>
          </w:p>
          <w:p w14:paraId="6BE8E08F" w14:textId="77777777" w:rsidR="009F71D7" w:rsidRPr="0084538B" w:rsidRDefault="009F71D7" w:rsidP="0084538B">
            <w:pPr>
              <w:widowControl/>
              <w:numPr>
                <w:ilvl w:val="0"/>
                <w:numId w:val="179"/>
              </w:numPr>
              <w:shd w:val="clear" w:color="auto" w:fill="FCFCFC"/>
              <w:spacing w:line="20" w:lineRule="atLeast"/>
              <w:ind w:left="345" w:hanging="345"/>
              <w:textAlignment w:val="baseline"/>
              <w:rPr>
                <w:rFonts w:ascii="CG Omega" w:hAnsi="CG Omega" w:cstheme="minorHAnsi"/>
                <w:sz w:val="22"/>
                <w:szCs w:val="22"/>
                <w:lang w:val="pl-PL"/>
              </w:rPr>
            </w:pPr>
            <w:r w:rsidRPr="0084538B">
              <w:rPr>
                <w:rFonts w:ascii="CG Omega" w:hAnsi="CG Omega" w:cstheme="minorHAnsi"/>
                <w:sz w:val="22"/>
                <w:szCs w:val="22"/>
                <w:lang w:val="pl-PL"/>
              </w:rPr>
              <w:t>Prezentacja statusu abonentów.</w:t>
            </w:r>
          </w:p>
          <w:p w14:paraId="5FFBB44D" w14:textId="77777777" w:rsidR="009F71D7" w:rsidRPr="0084538B" w:rsidRDefault="009F71D7" w:rsidP="0084538B">
            <w:pPr>
              <w:widowControl/>
              <w:numPr>
                <w:ilvl w:val="0"/>
                <w:numId w:val="179"/>
              </w:numPr>
              <w:shd w:val="clear" w:color="auto" w:fill="FCFCFC"/>
              <w:spacing w:line="20" w:lineRule="atLeast"/>
              <w:ind w:left="345" w:hanging="345"/>
              <w:textAlignment w:val="baseline"/>
              <w:rPr>
                <w:rFonts w:ascii="CG Omega" w:hAnsi="CG Omega" w:cstheme="minorHAnsi"/>
                <w:sz w:val="22"/>
                <w:szCs w:val="22"/>
                <w:lang w:val="pl-PL"/>
              </w:rPr>
            </w:pPr>
            <w:r w:rsidRPr="0084538B">
              <w:rPr>
                <w:rFonts w:ascii="CG Omega" w:hAnsi="CG Omega" w:cstheme="minorHAnsi"/>
                <w:sz w:val="22"/>
                <w:szCs w:val="22"/>
                <w:lang w:val="pl-PL"/>
              </w:rPr>
              <w:t>Czysty i dynamiczny dźwięk.</w:t>
            </w:r>
          </w:p>
          <w:p w14:paraId="5640CC9B" w14:textId="77777777" w:rsidR="009F71D7" w:rsidRPr="0084538B" w:rsidRDefault="009F71D7" w:rsidP="0084538B">
            <w:pPr>
              <w:widowControl/>
              <w:numPr>
                <w:ilvl w:val="0"/>
                <w:numId w:val="179"/>
              </w:numPr>
              <w:shd w:val="clear" w:color="auto" w:fill="FCFCFC"/>
              <w:spacing w:line="20" w:lineRule="atLeast"/>
              <w:ind w:left="345" w:hanging="345"/>
              <w:textAlignment w:val="baseline"/>
              <w:rPr>
                <w:rFonts w:ascii="CG Omega" w:hAnsi="CG Omega" w:cstheme="minorHAnsi"/>
                <w:sz w:val="22"/>
                <w:szCs w:val="22"/>
                <w:lang w:val="pl-PL"/>
              </w:rPr>
            </w:pPr>
            <w:r w:rsidRPr="0084538B">
              <w:rPr>
                <w:rFonts w:ascii="CG Omega" w:hAnsi="CG Omega" w:cstheme="minorHAnsi"/>
                <w:sz w:val="22"/>
                <w:szCs w:val="22"/>
                <w:lang w:val="pl-PL"/>
              </w:rPr>
              <w:t>Zróżnicowane dzwonki dla połączeń.</w:t>
            </w:r>
          </w:p>
          <w:p w14:paraId="0EF63FF6" w14:textId="77777777" w:rsidR="009F71D7" w:rsidRPr="0084538B" w:rsidRDefault="009F71D7" w:rsidP="0084538B">
            <w:pPr>
              <w:widowControl/>
              <w:numPr>
                <w:ilvl w:val="0"/>
                <w:numId w:val="179"/>
              </w:numPr>
              <w:shd w:val="clear" w:color="auto" w:fill="FCFCFC"/>
              <w:spacing w:line="20" w:lineRule="atLeast"/>
              <w:ind w:left="345" w:hanging="345"/>
              <w:textAlignment w:val="baseline"/>
              <w:rPr>
                <w:rFonts w:ascii="CG Omega" w:hAnsi="CG Omega" w:cstheme="minorHAnsi"/>
                <w:sz w:val="22"/>
                <w:szCs w:val="22"/>
                <w:lang w:val="pl-PL"/>
              </w:rPr>
            </w:pPr>
            <w:r w:rsidRPr="0084538B">
              <w:rPr>
                <w:rFonts w:ascii="CG Omega" w:hAnsi="CG Omega" w:cstheme="minorHAnsi"/>
                <w:sz w:val="22"/>
                <w:szCs w:val="22"/>
                <w:lang w:val="pl-PL"/>
              </w:rPr>
              <w:t>Indywidualne ustawienia ekranu i telefonu.</w:t>
            </w:r>
          </w:p>
          <w:p w14:paraId="18007831" w14:textId="77777777" w:rsidR="009F71D7" w:rsidRPr="0084538B" w:rsidRDefault="009F71D7" w:rsidP="0084538B">
            <w:pPr>
              <w:widowControl/>
              <w:numPr>
                <w:ilvl w:val="0"/>
                <w:numId w:val="179"/>
              </w:numPr>
              <w:shd w:val="clear" w:color="auto" w:fill="FCFCFC"/>
              <w:spacing w:line="20" w:lineRule="atLeast"/>
              <w:ind w:left="345" w:hanging="345"/>
              <w:textAlignment w:val="baseline"/>
              <w:rPr>
                <w:rFonts w:ascii="CG Omega" w:hAnsi="CG Omega" w:cstheme="minorHAnsi"/>
                <w:sz w:val="22"/>
                <w:szCs w:val="22"/>
                <w:lang w:val="pl-PL"/>
              </w:rPr>
            </w:pPr>
            <w:r w:rsidRPr="0084538B">
              <w:rPr>
                <w:rFonts w:ascii="CG Omega" w:hAnsi="CG Omega" w:cstheme="minorHAnsi"/>
                <w:sz w:val="22"/>
                <w:szCs w:val="22"/>
                <w:lang w:val="pl-PL"/>
              </w:rPr>
              <w:t>Gniazdo zestawu słuchawkowego oraz mikrofonu.</w:t>
            </w:r>
          </w:p>
          <w:p w14:paraId="650FAFA3" w14:textId="77777777" w:rsidR="009F71D7" w:rsidRPr="0084538B" w:rsidRDefault="009F71D7" w:rsidP="0084538B">
            <w:pPr>
              <w:widowControl/>
              <w:numPr>
                <w:ilvl w:val="0"/>
                <w:numId w:val="179"/>
              </w:numPr>
              <w:shd w:val="clear" w:color="auto" w:fill="FCFCFC"/>
              <w:spacing w:line="20" w:lineRule="atLeast"/>
              <w:ind w:left="345" w:hanging="345"/>
              <w:textAlignment w:val="baseline"/>
              <w:rPr>
                <w:rFonts w:ascii="CG Omega" w:hAnsi="CG Omega" w:cstheme="minorHAnsi"/>
                <w:sz w:val="22"/>
                <w:szCs w:val="22"/>
                <w:lang w:val="pl-PL"/>
              </w:rPr>
            </w:pPr>
            <w:r w:rsidRPr="0084538B">
              <w:rPr>
                <w:rFonts w:ascii="CG Omega" w:hAnsi="CG Omega" w:cstheme="minorHAnsi"/>
                <w:sz w:val="22"/>
                <w:szCs w:val="22"/>
                <w:lang w:val="pl-PL"/>
              </w:rPr>
              <w:t>Możliwość korzystania ze </w:t>
            </w:r>
            <w:r w:rsidRPr="0084538B">
              <w:rPr>
                <w:rFonts w:ascii="CG Omega" w:hAnsi="CG Omega" w:cstheme="minorHAnsi"/>
                <w:sz w:val="22"/>
                <w:szCs w:val="22"/>
                <w:bdr w:val="none" w:sz="0" w:space="0" w:color="auto" w:frame="1"/>
                <w:lang w:val="pl-PL"/>
              </w:rPr>
              <w:t>słuchawek nagłownych</w:t>
            </w:r>
            <w:r w:rsidRPr="0084538B">
              <w:rPr>
                <w:rFonts w:ascii="CG Omega" w:hAnsi="CG Omega" w:cstheme="minorHAnsi"/>
                <w:sz w:val="22"/>
                <w:szCs w:val="22"/>
                <w:lang w:val="pl-PL"/>
              </w:rPr>
              <w:t>:</w:t>
            </w:r>
          </w:p>
          <w:p w14:paraId="25D1F721" w14:textId="77777777" w:rsidR="009F71D7" w:rsidRPr="0084538B" w:rsidRDefault="009F71D7" w:rsidP="0084538B">
            <w:pPr>
              <w:widowControl/>
              <w:numPr>
                <w:ilvl w:val="1"/>
                <w:numId w:val="188"/>
              </w:numPr>
              <w:shd w:val="clear" w:color="auto" w:fill="FCFCFC"/>
              <w:spacing w:line="20" w:lineRule="atLeast"/>
              <w:ind w:left="836" w:hanging="283"/>
              <w:textAlignment w:val="baseline"/>
              <w:rPr>
                <w:rFonts w:ascii="CG Omega" w:hAnsi="CG Omega" w:cstheme="minorHAnsi"/>
                <w:sz w:val="22"/>
                <w:szCs w:val="22"/>
                <w:lang w:val="pl-PL"/>
              </w:rPr>
            </w:pPr>
            <w:r w:rsidRPr="0084538B">
              <w:rPr>
                <w:rFonts w:ascii="CG Omega" w:hAnsi="CG Omega" w:cstheme="minorHAnsi"/>
                <w:sz w:val="22"/>
                <w:szCs w:val="22"/>
                <w:lang w:val="pl-PL"/>
              </w:rPr>
              <w:t>przewodowych podłączanych za pomocą złącza typu 3.5 mm JACK,</w:t>
            </w:r>
          </w:p>
          <w:p w14:paraId="03026A95" w14:textId="77777777" w:rsidR="009F71D7" w:rsidRPr="0084538B" w:rsidRDefault="009F71D7" w:rsidP="0084538B">
            <w:pPr>
              <w:widowControl/>
              <w:numPr>
                <w:ilvl w:val="1"/>
                <w:numId w:val="188"/>
              </w:numPr>
              <w:shd w:val="clear" w:color="auto" w:fill="FCFCFC"/>
              <w:spacing w:line="20" w:lineRule="atLeast"/>
              <w:ind w:left="836" w:hanging="283"/>
              <w:textAlignment w:val="baseline"/>
              <w:rPr>
                <w:rFonts w:ascii="CG Omega" w:hAnsi="CG Omega" w:cstheme="minorHAnsi"/>
                <w:sz w:val="22"/>
                <w:szCs w:val="22"/>
                <w:lang w:val="pl-PL"/>
              </w:rPr>
            </w:pPr>
            <w:r w:rsidRPr="0084538B">
              <w:rPr>
                <w:rFonts w:ascii="CG Omega" w:hAnsi="CG Omega" w:cstheme="minorHAnsi"/>
                <w:sz w:val="22"/>
                <w:szCs w:val="22"/>
                <w:lang w:val="pl-PL"/>
              </w:rPr>
              <w:t>z funkcją EHS (</w:t>
            </w:r>
            <w:proofErr w:type="spellStart"/>
            <w:r w:rsidRPr="0084538B">
              <w:rPr>
                <w:rFonts w:ascii="CG Omega" w:hAnsi="CG Omega" w:cstheme="minorHAnsi"/>
                <w:sz w:val="22"/>
                <w:szCs w:val="22"/>
                <w:lang w:val="pl-PL"/>
              </w:rPr>
              <w:t>Electronic</w:t>
            </w:r>
            <w:proofErr w:type="spellEnd"/>
            <w:r w:rsidRPr="0084538B">
              <w:rPr>
                <w:rFonts w:ascii="CG Omega" w:hAnsi="CG Omega" w:cstheme="minorHAnsi"/>
                <w:sz w:val="22"/>
                <w:szCs w:val="22"/>
                <w:lang w:val="pl-PL"/>
              </w:rPr>
              <w:t xml:space="preserve"> </w:t>
            </w:r>
            <w:proofErr w:type="spellStart"/>
            <w:r w:rsidRPr="0084538B">
              <w:rPr>
                <w:rFonts w:ascii="CG Omega" w:hAnsi="CG Omega" w:cstheme="minorHAnsi"/>
                <w:sz w:val="22"/>
                <w:szCs w:val="22"/>
                <w:lang w:val="pl-PL"/>
              </w:rPr>
              <w:t>Hook</w:t>
            </w:r>
            <w:proofErr w:type="spellEnd"/>
            <w:r w:rsidRPr="0084538B">
              <w:rPr>
                <w:rFonts w:ascii="CG Omega" w:hAnsi="CG Omega" w:cstheme="minorHAnsi"/>
                <w:sz w:val="22"/>
                <w:szCs w:val="22"/>
                <w:lang w:val="pl-PL"/>
              </w:rPr>
              <w:t xml:space="preserve"> Switch) (przy użyciu dodatkowego adaptera).</w:t>
            </w:r>
          </w:p>
          <w:p w14:paraId="0EBF9572" w14:textId="77777777" w:rsidR="009F71D7" w:rsidRPr="0084538B" w:rsidRDefault="009F71D7" w:rsidP="0084538B">
            <w:pPr>
              <w:widowControl/>
              <w:numPr>
                <w:ilvl w:val="0"/>
                <w:numId w:val="179"/>
              </w:numPr>
              <w:shd w:val="clear" w:color="auto" w:fill="FCFCFC"/>
              <w:spacing w:line="20" w:lineRule="atLeast"/>
              <w:ind w:left="345" w:hanging="345"/>
              <w:textAlignment w:val="baseline"/>
              <w:rPr>
                <w:rFonts w:ascii="CG Omega" w:hAnsi="CG Omega" w:cstheme="minorHAnsi"/>
                <w:sz w:val="22"/>
                <w:szCs w:val="22"/>
                <w:lang w:val="pl-PL"/>
              </w:rPr>
            </w:pPr>
            <w:r w:rsidRPr="0084538B">
              <w:rPr>
                <w:rFonts w:ascii="CG Omega" w:hAnsi="CG Omega" w:cstheme="minorHAnsi"/>
                <w:sz w:val="22"/>
                <w:szCs w:val="22"/>
                <w:lang w:val="pl-PL"/>
              </w:rPr>
              <w:t>Możliwość dołączenia dwóch konsol rozszerzających z przyciskami BLF.</w:t>
            </w:r>
          </w:p>
          <w:p w14:paraId="66D4FC8C" w14:textId="77777777" w:rsidR="009F71D7" w:rsidRPr="0084538B" w:rsidRDefault="009F71D7" w:rsidP="0084538B">
            <w:pPr>
              <w:widowControl/>
              <w:numPr>
                <w:ilvl w:val="0"/>
                <w:numId w:val="179"/>
              </w:numPr>
              <w:shd w:val="clear" w:color="auto" w:fill="FCFCFC"/>
              <w:spacing w:line="20" w:lineRule="atLeast"/>
              <w:ind w:left="345" w:hanging="345"/>
              <w:textAlignment w:val="baseline"/>
              <w:rPr>
                <w:rFonts w:ascii="CG Omega" w:hAnsi="CG Omega" w:cstheme="minorHAnsi"/>
                <w:sz w:val="22"/>
                <w:szCs w:val="22"/>
                <w:lang w:val="pl-PL"/>
              </w:rPr>
            </w:pPr>
            <w:r w:rsidRPr="0084538B">
              <w:rPr>
                <w:rFonts w:ascii="CG Omega" w:hAnsi="CG Omega" w:cstheme="minorHAnsi"/>
                <w:sz w:val="22"/>
                <w:szCs w:val="22"/>
                <w:lang w:val="pl-PL"/>
              </w:rPr>
              <w:t>Blokada / aktywacja telefonu indywidualnym kodem użytkownika.</w:t>
            </w:r>
          </w:p>
          <w:p w14:paraId="13E9784E" w14:textId="77777777" w:rsidR="009F71D7" w:rsidRPr="0084538B" w:rsidRDefault="009F71D7" w:rsidP="0084538B">
            <w:pPr>
              <w:widowControl/>
              <w:numPr>
                <w:ilvl w:val="0"/>
                <w:numId w:val="179"/>
              </w:numPr>
              <w:shd w:val="clear" w:color="auto" w:fill="FCFCFC"/>
              <w:spacing w:line="20" w:lineRule="atLeast"/>
              <w:ind w:left="345" w:hanging="345"/>
              <w:textAlignment w:val="baseline"/>
              <w:rPr>
                <w:rFonts w:ascii="CG Omega" w:hAnsi="CG Omega" w:cstheme="minorHAnsi"/>
                <w:sz w:val="22"/>
                <w:szCs w:val="22"/>
                <w:lang w:val="pl-PL"/>
              </w:rPr>
            </w:pPr>
            <w:r w:rsidRPr="0084538B">
              <w:rPr>
                <w:rFonts w:ascii="CG Omega" w:hAnsi="CG Omega" w:cstheme="minorHAnsi"/>
                <w:sz w:val="22"/>
                <w:szCs w:val="22"/>
                <w:lang w:val="pl-PL"/>
              </w:rPr>
              <w:t>Lista połączeń odebranych / nieodebranych, wybieranych numerów.</w:t>
            </w:r>
          </w:p>
          <w:p w14:paraId="7EB8FBF5" w14:textId="77777777" w:rsidR="009F71D7" w:rsidRPr="0084538B" w:rsidRDefault="009F71D7" w:rsidP="0084538B">
            <w:pPr>
              <w:widowControl/>
              <w:numPr>
                <w:ilvl w:val="0"/>
                <w:numId w:val="179"/>
              </w:numPr>
              <w:shd w:val="clear" w:color="auto" w:fill="FCFCFC"/>
              <w:spacing w:line="20" w:lineRule="atLeast"/>
              <w:ind w:left="345" w:hanging="345"/>
              <w:textAlignment w:val="baseline"/>
              <w:rPr>
                <w:rFonts w:ascii="CG Omega" w:hAnsi="CG Omega" w:cstheme="minorHAnsi"/>
                <w:sz w:val="22"/>
                <w:szCs w:val="22"/>
                <w:lang w:val="pl-PL"/>
              </w:rPr>
            </w:pPr>
            <w:r w:rsidRPr="0084538B">
              <w:rPr>
                <w:rFonts w:ascii="CG Omega" w:hAnsi="CG Omega" w:cstheme="minorHAnsi"/>
                <w:sz w:val="22"/>
                <w:szCs w:val="22"/>
                <w:lang w:val="pl-PL"/>
              </w:rPr>
              <w:t>Książki telefoniczne: firmowa, prywatna oraz spis numerów wewnętrznych.</w:t>
            </w:r>
          </w:p>
          <w:p w14:paraId="19A6EBFA" w14:textId="318F8A8D" w:rsidR="009F71D7" w:rsidRPr="0084538B" w:rsidRDefault="009F71D7" w:rsidP="0084538B">
            <w:pPr>
              <w:widowControl/>
              <w:numPr>
                <w:ilvl w:val="0"/>
                <w:numId w:val="179"/>
              </w:numPr>
              <w:shd w:val="clear" w:color="auto" w:fill="FCFCFC"/>
              <w:spacing w:line="20" w:lineRule="atLeast"/>
              <w:ind w:left="345" w:hanging="345"/>
              <w:textAlignment w:val="baseline"/>
              <w:rPr>
                <w:rFonts w:ascii="CG Omega" w:hAnsi="CG Omega" w:cstheme="minorHAnsi"/>
                <w:sz w:val="22"/>
                <w:szCs w:val="22"/>
                <w:lang w:val="pl-PL"/>
              </w:rPr>
            </w:pPr>
            <w:r w:rsidRPr="0084538B">
              <w:rPr>
                <w:rFonts w:ascii="CG Omega" w:hAnsi="CG Omega" w:cstheme="minorHAnsi"/>
                <w:sz w:val="22"/>
                <w:szCs w:val="22"/>
                <w:lang w:val="pl-PL"/>
              </w:rPr>
              <w:t xml:space="preserve">Synchronizacja z komputerem </w:t>
            </w:r>
            <w:r w:rsidR="00565636" w:rsidRPr="0084538B">
              <w:rPr>
                <w:rFonts w:ascii="CG Omega" w:hAnsi="CG Omega" w:cstheme="minorHAnsi"/>
                <w:sz w:val="22"/>
                <w:szCs w:val="22"/>
                <w:lang w:val="pl-PL"/>
              </w:rPr>
              <w:t>-</w:t>
            </w:r>
            <w:r w:rsidRPr="0084538B">
              <w:rPr>
                <w:rFonts w:ascii="CG Omega" w:hAnsi="CG Omega" w:cstheme="minorHAnsi"/>
                <w:sz w:val="22"/>
                <w:szCs w:val="22"/>
                <w:lang w:val="pl-PL"/>
              </w:rPr>
              <w:t xml:space="preserve"> opcjonalnie dostępna aplikacja typu Computer Telephone Integration.</w:t>
            </w:r>
          </w:p>
          <w:p w14:paraId="33B7A6F8" w14:textId="77777777" w:rsidR="009F71D7" w:rsidRPr="0084538B" w:rsidRDefault="009F71D7" w:rsidP="0084538B">
            <w:pPr>
              <w:spacing w:line="20" w:lineRule="atLeast"/>
              <w:rPr>
                <w:rFonts w:ascii="CG Omega" w:hAnsi="CG Omega" w:cstheme="minorHAnsi"/>
                <w:sz w:val="22"/>
                <w:szCs w:val="22"/>
                <w:lang w:val="pl-PL"/>
              </w:rPr>
            </w:pPr>
          </w:p>
          <w:p w14:paraId="278D4712" w14:textId="77777777" w:rsidR="009F71D7" w:rsidRPr="0084538B" w:rsidRDefault="009F71D7" w:rsidP="0084538B">
            <w:pPr>
              <w:shd w:val="clear" w:color="auto" w:fill="FCFCFC"/>
              <w:spacing w:line="20" w:lineRule="atLeast"/>
              <w:textAlignment w:val="baseline"/>
              <w:rPr>
                <w:rFonts w:ascii="CG Omega" w:eastAsia="Times New Roman" w:hAnsi="CG Omega" w:cstheme="minorHAnsi"/>
                <w:sz w:val="22"/>
                <w:szCs w:val="22"/>
                <w:u w:val="single"/>
                <w:lang w:val="pl-PL" w:eastAsia="pl-PL"/>
              </w:rPr>
            </w:pPr>
            <w:r w:rsidRPr="0084538B">
              <w:rPr>
                <w:rFonts w:ascii="CG Omega" w:eastAsia="Times New Roman" w:hAnsi="CG Omega" w:cstheme="minorHAnsi"/>
                <w:sz w:val="22"/>
                <w:szCs w:val="22"/>
                <w:u w:val="single"/>
                <w:bdr w:val="none" w:sz="0" w:space="0" w:color="auto" w:frame="1"/>
                <w:lang w:val="pl-PL" w:eastAsia="pl-PL"/>
              </w:rPr>
              <w:t>Dźwięk:</w:t>
            </w:r>
          </w:p>
          <w:p w14:paraId="71EC423F" w14:textId="77777777" w:rsidR="009F71D7" w:rsidRPr="0084538B" w:rsidRDefault="009F71D7" w:rsidP="0084538B">
            <w:pPr>
              <w:widowControl/>
              <w:numPr>
                <w:ilvl w:val="0"/>
                <w:numId w:val="180"/>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Dźwięk jakości HD Audio</w:t>
            </w:r>
            <w:r w:rsidRPr="0084538B">
              <w:rPr>
                <w:rFonts w:ascii="CG Omega" w:hAnsi="CG Omega" w:cstheme="minorHAnsi"/>
                <w:sz w:val="22"/>
                <w:szCs w:val="22"/>
                <w:lang w:val="pl-PL" w:eastAsia="pl-PL"/>
              </w:rPr>
              <w:t>.</w:t>
            </w:r>
          </w:p>
          <w:p w14:paraId="0FB65A62" w14:textId="77777777" w:rsidR="009F71D7" w:rsidRPr="0084538B" w:rsidRDefault="009F71D7" w:rsidP="0084538B">
            <w:pPr>
              <w:widowControl/>
              <w:numPr>
                <w:ilvl w:val="0"/>
                <w:numId w:val="180"/>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Kodek audio G.711, w wersjach </w:t>
            </w:r>
            <w:proofErr w:type="spellStart"/>
            <w:r w:rsidRPr="0084538B">
              <w:rPr>
                <w:rFonts w:ascii="CG Omega" w:eastAsia="Times New Roman" w:hAnsi="CG Omega" w:cstheme="minorHAnsi"/>
                <w:sz w:val="22"/>
                <w:szCs w:val="22"/>
                <w:lang w:val="pl-PL" w:eastAsia="pl-PL"/>
              </w:rPr>
              <w:t>allow</w:t>
            </w:r>
            <w:proofErr w:type="spellEnd"/>
            <w:r w:rsidRPr="0084538B">
              <w:rPr>
                <w:rFonts w:ascii="CG Omega" w:eastAsia="Times New Roman" w:hAnsi="CG Omega" w:cstheme="minorHAnsi"/>
                <w:sz w:val="22"/>
                <w:szCs w:val="22"/>
                <w:lang w:val="pl-PL" w:eastAsia="pl-PL"/>
              </w:rPr>
              <w:t xml:space="preserve"> i micro</w:t>
            </w:r>
            <w:r w:rsidRPr="0084538B">
              <w:rPr>
                <w:rFonts w:ascii="CG Omega" w:hAnsi="CG Omega" w:cstheme="minorHAnsi"/>
                <w:sz w:val="22"/>
                <w:szCs w:val="22"/>
                <w:lang w:val="pl-PL" w:eastAsia="pl-PL"/>
              </w:rPr>
              <w:t>.</w:t>
            </w:r>
          </w:p>
          <w:p w14:paraId="61B61FDE" w14:textId="77777777" w:rsidR="009F71D7" w:rsidRPr="0084538B" w:rsidRDefault="009F71D7" w:rsidP="0084538B">
            <w:pPr>
              <w:widowControl/>
              <w:numPr>
                <w:ilvl w:val="0"/>
                <w:numId w:val="180"/>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System </w:t>
            </w:r>
            <w:proofErr w:type="spellStart"/>
            <w:r w:rsidRPr="0084538B">
              <w:rPr>
                <w:rFonts w:ascii="CG Omega" w:eastAsia="Times New Roman" w:hAnsi="CG Omega" w:cstheme="minorHAnsi"/>
                <w:sz w:val="22"/>
                <w:szCs w:val="22"/>
                <w:lang w:val="pl-PL" w:eastAsia="pl-PL"/>
              </w:rPr>
              <w:t>kancelacji</w:t>
            </w:r>
            <w:proofErr w:type="spellEnd"/>
            <w:r w:rsidRPr="0084538B">
              <w:rPr>
                <w:rFonts w:ascii="CG Omega" w:eastAsia="Times New Roman" w:hAnsi="CG Omega" w:cstheme="minorHAnsi"/>
                <w:sz w:val="22"/>
                <w:szCs w:val="22"/>
                <w:lang w:val="pl-PL" w:eastAsia="pl-PL"/>
              </w:rPr>
              <w:t xml:space="preserve"> echa</w:t>
            </w:r>
            <w:r w:rsidRPr="0084538B">
              <w:rPr>
                <w:rFonts w:ascii="CG Omega" w:hAnsi="CG Omega" w:cstheme="minorHAnsi"/>
                <w:sz w:val="22"/>
                <w:szCs w:val="22"/>
                <w:lang w:val="pl-PL" w:eastAsia="pl-PL"/>
              </w:rPr>
              <w:t>.</w:t>
            </w:r>
          </w:p>
          <w:p w14:paraId="22F15F51" w14:textId="585056BA" w:rsidR="009F71D7" w:rsidRPr="0084538B" w:rsidRDefault="009F71D7" w:rsidP="0084538B">
            <w:pPr>
              <w:widowControl/>
              <w:numPr>
                <w:ilvl w:val="0"/>
                <w:numId w:val="180"/>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lastRenderedPageBreak/>
              <w:t xml:space="preserve">VAD </w:t>
            </w:r>
            <w:r w:rsidR="00565636" w:rsidRPr="0084538B">
              <w:rPr>
                <w:rFonts w:ascii="CG Omega" w:eastAsia="Times New Roman" w:hAnsi="CG Omega" w:cstheme="minorHAnsi"/>
                <w:sz w:val="22"/>
                <w:szCs w:val="22"/>
                <w:lang w:val="pl-PL" w:eastAsia="pl-PL"/>
              </w:rPr>
              <w:t>-</w:t>
            </w:r>
            <w:r w:rsidRPr="0084538B">
              <w:rPr>
                <w:rFonts w:ascii="CG Omega" w:eastAsia="Times New Roman" w:hAnsi="CG Omega" w:cstheme="minorHAnsi"/>
                <w:sz w:val="22"/>
                <w:szCs w:val="22"/>
                <w:lang w:val="pl-PL" w:eastAsia="pl-PL"/>
              </w:rPr>
              <w:t xml:space="preserve"> wykrywanie aktywności głosowej</w:t>
            </w:r>
            <w:r w:rsidRPr="0084538B">
              <w:rPr>
                <w:rFonts w:ascii="CG Omega" w:hAnsi="CG Omega" w:cstheme="minorHAnsi"/>
                <w:sz w:val="22"/>
                <w:szCs w:val="22"/>
                <w:lang w:val="pl-PL" w:eastAsia="pl-PL"/>
              </w:rPr>
              <w:t>.</w:t>
            </w:r>
          </w:p>
          <w:p w14:paraId="20E26DD6" w14:textId="579B6A09" w:rsidR="009F71D7" w:rsidRPr="0084538B" w:rsidRDefault="009F71D7" w:rsidP="0084538B">
            <w:pPr>
              <w:widowControl/>
              <w:numPr>
                <w:ilvl w:val="0"/>
                <w:numId w:val="180"/>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CNG </w:t>
            </w:r>
            <w:r w:rsidR="00565636" w:rsidRPr="0084538B">
              <w:rPr>
                <w:rFonts w:ascii="CG Omega" w:eastAsia="Times New Roman" w:hAnsi="CG Omega" w:cstheme="minorHAnsi"/>
                <w:sz w:val="22"/>
                <w:szCs w:val="22"/>
                <w:lang w:val="pl-PL" w:eastAsia="pl-PL"/>
              </w:rPr>
              <w:t>-</w:t>
            </w:r>
            <w:r w:rsidRPr="0084538B">
              <w:rPr>
                <w:rFonts w:ascii="CG Omega" w:eastAsia="Times New Roman" w:hAnsi="CG Omega" w:cstheme="minorHAnsi"/>
                <w:sz w:val="22"/>
                <w:szCs w:val="22"/>
                <w:lang w:val="pl-PL" w:eastAsia="pl-PL"/>
              </w:rPr>
              <w:t xml:space="preserve"> generowanie szumu tła</w:t>
            </w:r>
            <w:r w:rsidRPr="0084538B">
              <w:rPr>
                <w:rFonts w:ascii="CG Omega" w:hAnsi="CG Omega" w:cstheme="minorHAnsi"/>
                <w:sz w:val="22"/>
                <w:szCs w:val="22"/>
                <w:lang w:val="pl-PL" w:eastAsia="pl-PL"/>
              </w:rPr>
              <w:t>.</w:t>
            </w:r>
          </w:p>
          <w:p w14:paraId="299C6231" w14:textId="77777777" w:rsidR="009F71D7" w:rsidRPr="0084538B" w:rsidRDefault="009F71D7" w:rsidP="0084538B">
            <w:pPr>
              <w:widowControl/>
              <w:numPr>
                <w:ilvl w:val="0"/>
                <w:numId w:val="180"/>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Złącze zestawu słuchawkowego (mini-</w:t>
            </w:r>
            <w:proofErr w:type="spellStart"/>
            <w:r w:rsidRPr="0084538B">
              <w:rPr>
                <w:rFonts w:ascii="CG Omega" w:eastAsia="Times New Roman" w:hAnsi="CG Omega" w:cstheme="minorHAnsi"/>
                <w:sz w:val="22"/>
                <w:szCs w:val="22"/>
                <w:lang w:val="pl-PL" w:eastAsia="pl-PL"/>
              </w:rPr>
              <w:t>jack</w:t>
            </w:r>
            <w:proofErr w:type="spellEnd"/>
            <w:r w:rsidRPr="0084538B">
              <w:rPr>
                <w:rFonts w:ascii="CG Omega" w:eastAsia="Times New Roman" w:hAnsi="CG Omega" w:cstheme="minorHAnsi"/>
                <w:sz w:val="22"/>
                <w:szCs w:val="22"/>
                <w:lang w:val="pl-PL" w:eastAsia="pl-PL"/>
              </w:rPr>
              <w:t>)</w:t>
            </w:r>
            <w:r w:rsidRPr="0084538B">
              <w:rPr>
                <w:rFonts w:ascii="CG Omega" w:hAnsi="CG Omega" w:cstheme="minorHAnsi"/>
                <w:sz w:val="22"/>
                <w:szCs w:val="22"/>
                <w:lang w:val="pl-PL" w:eastAsia="pl-PL"/>
              </w:rPr>
              <w:t>.</w:t>
            </w:r>
          </w:p>
          <w:p w14:paraId="6F6FB529" w14:textId="77777777" w:rsidR="009F71D7" w:rsidRPr="0084538B" w:rsidRDefault="009F71D7" w:rsidP="0084538B">
            <w:pPr>
              <w:widowControl/>
              <w:numPr>
                <w:ilvl w:val="0"/>
                <w:numId w:val="180"/>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Tryb głośnomówiący (</w:t>
            </w:r>
            <w:proofErr w:type="spellStart"/>
            <w:r w:rsidRPr="0084538B">
              <w:rPr>
                <w:rFonts w:ascii="CG Omega" w:eastAsia="Times New Roman" w:hAnsi="CG Omega" w:cstheme="minorHAnsi"/>
                <w:sz w:val="22"/>
                <w:szCs w:val="22"/>
                <w:lang w:val="pl-PL" w:eastAsia="pl-PL"/>
              </w:rPr>
              <w:t>simplex</w:t>
            </w:r>
            <w:proofErr w:type="spellEnd"/>
            <w:r w:rsidRPr="0084538B">
              <w:rPr>
                <w:rFonts w:ascii="CG Omega" w:eastAsia="Times New Roman" w:hAnsi="CG Omega" w:cstheme="minorHAnsi"/>
                <w:sz w:val="22"/>
                <w:szCs w:val="22"/>
                <w:lang w:val="pl-PL" w:eastAsia="pl-PL"/>
              </w:rPr>
              <w:t>)</w:t>
            </w:r>
            <w:r w:rsidRPr="0084538B">
              <w:rPr>
                <w:rFonts w:ascii="CG Omega" w:hAnsi="CG Omega" w:cstheme="minorHAnsi"/>
                <w:sz w:val="22"/>
                <w:szCs w:val="22"/>
                <w:lang w:val="pl-PL" w:eastAsia="pl-PL"/>
              </w:rPr>
              <w:t>.</w:t>
            </w:r>
          </w:p>
          <w:p w14:paraId="2B85CB0D" w14:textId="77777777" w:rsidR="009F71D7" w:rsidRPr="0084538B" w:rsidRDefault="009F71D7" w:rsidP="0084538B">
            <w:pPr>
              <w:widowControl/>
              <w:numPr>
                <w:ilvl w:val="0"/>
                <w:numId w:val="180"/>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10 melodii dzwonka</w:t>
            </w:r>
            <w:r w:rsidRPr="0084538B">
              <w:rPr>
                <w:rFonts w:ascii="CG Omega" w:hAnsi="CG Omega" w:cstheme="minorHAnsi"/>
                <w:sz w:val="22"/>
                <w:szCs w:val="22"/>
                <w:lang w:val="pl-PL" w:eastAsia="pl-PL"/>
              </w:rPr>
              <w:t>.</w:t>
            </w:r>
          </w:p>
          <w:p w14:paraId="46CB6D97" w14:textId="77777777" w:rsidR="009F71D7" w:rsidRPr="0084538B" w:rsidRDefault="009F71D7" w:rsidP="0084538B">
            <w:pPr>
              <w:widowControl/>
              <w:numPr>
                <w:ilvl w:val="0"/>
                <w:numId w:val="180"/>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Indywidualny dzwonek domofonu</w:t>
            </w:r>
            <w:r w:rsidRPr="0084538B">
              <w:rPr>
                <w:rFonts w:ascii="CG Omega" w:hAnsi="CG Omega" w:cstheme="minorHAnsi"/>
                <w:sz w:val="22"/>
                <w:szCs w:val="22"/>
                <w:lang w:val="pl-PL" w:eastAsia="pl-PL"/>
              </w:rPr>
              <w:t>.</w:t>
            </w:r>
          </w:p>
          <w:p w14:paraId="053818B8" w14:textId="77777777" w:rsidR="009F71D7" w:rsidRPr="0084538B" w:rsidRDefault="009F71D7" w:rsidP="0084538B">
            <w:pPr>
              <w:widowControl/>
              <w:numPr>
                <w:ilvl w:val="0"/>
                <w:numId w:val="180"/>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12 stopni regulacji głośności dzwonka</w:t>
            </w:r>
            <w:r w:rsidRPr="0084538B">
              <w:rPr>
                <w:rFonts w:ascii="CG Omega" w:hAnsi="CG Omega" w:cstheme="minorHAnsi"/>
                <w:sz w:val="22"/>
                <w:szCs w:val="22"/>
                <w:lang w:val="pl-PL" w:eastAsia="pl-PL"/>
              </w:rPr>
              <w:t>.</w:t>
            </w:r>
          </w:p>
          <w:p w14:paraId="5418FCAC" w14:textId="77777777" w:rsidR="009F71D7" w:rsidRPr="0084538B" w:rsidRDefault="009F71D7" w:rsidP="0084538B">
            <w:pPr>
              <w:widowControl/>
              <w:numPr>
                <w:ilvl w:val="0"/>
                <w:numId w:val="180"/>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Regulowana głośność  trybu głośnomówiącego, słuchawki przewodowej i zestawu słuchawkowego</w:t>
            </w:r>
            <w:r w:rsidRPr="0084538B">
              <w:rPr>
                <w:rFonts w:ascii="CG Omega" w:hAnsi="CG Omega" w:cstheme="minorHAnsi"/>
                <w:sz w:val="22"/>
                <w:szCs w:val="22"/>
                <w:lang w:val="pl-PL" w:eastAsia="pl-PL"/>
              </w:rPr>
              <w:t>.</w:t>
            </w:r>
          </w:p>
          <w:p w14:paraId="5DA2244E" w14:textId="77777777" w:rsidR="009F71D7" w:rsidRPr="0084538B" w:rsidRDefault="009F71D7" w:rsidP="0084538B">
            <w:pPr>
              <w:shd w:val="clear" w:color="auto" w:fill="FCFCFC"/>
              <w:spacing w:line="20" w:lineRule="atLeast"/>
              <w:ind w:left="345"/>
              <w:textAlignment w:val="baseline"/>
              <w:rPr>
                <w:rFonts w:ascii="CG Omega" w:eastAsia="Times New Roman" w:hAnsi="CG Omega" w:cstheme="minorHAnsi"/>
                <w:sz w:val="22"/>
                <w:szCs w:val="22"/>
                <w:lang w:val="pl-PL" w:eastAsia="pl-PL"/>
              </w:rPr>
            </w:pPr>
          </w:p>
          <w:p w14:paraId="3057ABAA" w14:textId="77777777" w:rsidR="009F71D7" w:rsidRPr="0084538B" w:rsidRDefault="009F71D7" w:rsidP="0084538B">
            <w:pPr>
              <w:shd w:val="clear" w:color="auto" w:fill="FCFCFC"/>
              <w:spacing w:line="20" w:lineRule="atLeast"/>
              <w:textAlignment w:val="baseline"/>
              <w:rPr>
                <w:rFonts w:ascii="CG Omega" w:eastAsia="Times New Roman" w:hAnsi="CG Omega" w:cstheme="minorHAnsi"/>
                <w:sz w:val="22"/>
                <w:szCs w:val="22"/>
                <w:u w:val="single"/>
                <w:lang w:val="pl-PL" w:eastAsia="pl-PL"/>
              </w:rPr>
            </w:pPr>
            <w:r w:rsidRPr="0084538B">
              <w:rPr>
                <w:rFonts w:ascii="CG Omega" w:eastAsia="Times New Roman" w:hAnsi="CG Omega" w:cstheme="minorHAnsi"/>
                <w:sz w:val="22"/>
                <w:szCs w:val="22"/>
                <w:u w:val="single"/>
                <w:bdr w:val="none" w:sz="0" w:space="0" w:color="auto" w:frame="1"/>
                <w:lang w:val="pl-PL" w:eastAsia="pl-PL"/>
              </w:rPr>
              <w:t>Ekran i interfejs użytkownika:</w:t>
            </w:r>
          </w:p>
          <w:p w14:paraId="2E615EBE" w14:textId="77777777" w:rsidR="009F71D7" w:rsidRPr="0084538B" w:rsidRDefault="009F71D7" w:rsidP="0084538B">
            <w:pPr>
              <w:widowControl/>
              <w:numPr>
                <w:ilvl w:val="0"/>
                <w:numId w:val="189"/>
              </w:numPr>
              <w:shd w:val="clear" w:color="auto" w:fill="FCFCFC"/>
              <w:tabs>
                <w:tab w:val="clear" w:pos="720"/>
                <w:tab w:val="num" w:pos="411"/>
              </w:tabs>
              <w:spacing w:line="20" w:lineRule="atLeast"/>
              <w:ind w:hanging="720"/>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Wysokiej jakości kolorowy, dotykowy wyświetlacz TFT  </w:t>
            </w:r>
            <w:r w:rsidRPr="0084538B">
              <w:rPr>
                <w:rFonts w:ascii="CG Omega" w:hAnsi="CG Omega" w:cstheme="minorHAnsi"/>
                <w:sz w:val="22"/>
                <w:szCs w:val="22"/>
                <w:lang w:val="pl-PL" w:eastAsia="pl-PL"/>
              </w:rPr>
              <w:t xml:space="preserve">o przekątnej min. </w:t>
            </w:r>
            <w:r w:rsidRPr="0084538B">
              <w:rPr>
                <w:rFonts w:ascii="CG Omega" w:eastAsia="Times New Roman" w:hAnsi="CG Omega" w:cstheme="minorHAnsi"/>
                <w:sz w:val="22"/>
                <w:szCs w:val="22"/>
                <w:lang w:val="pl-PL" w:eastAsia="pl-PL"/>
              </w:rPr>
              <w:t>4,3</w:t>
            </w:r>
            <w:r w:rsidRPr="0084538B">
              <w:rPr>
                <w:rFonts w:ascii="CG Omega" w:hAnsi="CG Omega" w:cstheme="minorHAnsi"/>
                <w:sz w:val="22"/>
                <w:szCs w:val="22"/>
                <w:lang w:val="pl-PL" w:eastAsia="pl-PL"/>
              </w:rPr>
              <w:t xml:space="preserve"> cala</w:t>
            </w:r>
            <w:r w:rsidRPr="0084538B">
              <w:rPr>
                <w:rFonts w:ascii="CG Omega" w:hAnsi="CG Omega" w:cs="Arial"/>
                <w:sz w:val="22"/>
                <w:szCs w:val="22"/>
                <w:lang w:val="pl-PL" w:eastAsia="pl-PL"/>
              </w:rPr>
              <w:t>.</w:t>
            </w:r>
          </w:p>
          <w:p w14:paraId="687C6B86" w14:textId="77777777" w:rsidR="009F71D7" w:rsidRPr="0084538B" w:rsidRDefault="009F71D7" w:rsidP="0084538B">
            <w:pPr>
              <w:widowControl/>
              <w:numPr>
                <w:ilvl w:val="0"/>
                <w:numId w:val="189"/>
              </w:numPr>
              <w:shd w:val="clear" w:color="auto" w:fill="FCFCFC"/>
              <w:tabs>
                <w:tab w:val="clear" w:pos="720"/>
                <w:tab w:val="num" w:pos="411"/>
              </w:tabs>
              <w:spacing w:line="20" w:lineRule="atLeast"/>
              <w:ind w:hanging="720"/>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Regulacja poziomów jasności ekranu</w:t>
            </w:r>
            <w:r w:rsidRPr="0084538B">
              <w:rPr>
                <w:rFonts w:ascii="CG Omega" w:hAnsi="CG Omega" w:cstheme="minorHAnsi"/>
                <w:sz w:val="22"/>
                <w:szCs w:val="22"/>
                <w:lang w:val="pl-PL" w:eastAsia="pl-PL"/>
              </w:rPr>
              <w:t>.</w:t>
            </w:r>
          </w:p>
          <w:p w14:paraId="0835DEFB" w14:textId="77777777" w:rsidR="009F71D7" w:rsidRPr="0084538B" w:rsidRDefault="009F71D7" w:rsidP="0084538B">
            <w:pPr>
              <w:widowControl/>
              <w:numPr>
                <w:ilvl w:val="0"/>
                <w:numId w:val="189"/>
              </w:numPr>
              <w:shd w:val="clear" w:color="auto" w:fill="FCFCFC"/>
              <w:tabs>
                <w:tab w:val="clear" w:pos="720"/>
                <w:tab w:val="num" w:pos="411"/>
              </w:tabs>
              <w:spacing w:line="20" w:lineRule="atLeast"/>
              <w:ind w:hanging="720"/>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Na ekranie 5 programowalnych dotykowych przycisków dla abonentów VIP z BLF</w:t>
            </w:r>
            <w:r w:rsidRPr="0084538B">
              <w:rPr>
                <w:rFonts w:ascii="CG Omega" w:hAnsi="CG Omega" w:cstheme="minorHAnsi"/>
                <w:sz w:val="22"/>
                <w:szCs w:val="22"/>
                <w:lang w:val="pl-PL" w:eastAsia="pl-PL"/>
              </w:rPr>
              <w:t>.</w:t>
            </w:r>
          </w:p>
          <w:p w14:paraId="15B7FADC" w14:textId="77777777" w:rsidR="009F71D7" w:rsidRPr="0084538B" w:rsidRDefault="009F71D7" w:rsidP="0084538B">
            <w:pPr>
              <w:widowControl/>
              <w:numPr>
                <w:ilvl w:val="0"/>
                <w:numId w:val="189"/>
              </w:numPr>
              <w:shd w:val="clear" w:color="auto" w:fill="FCFCFC"/>
              <w:tabs>
                <w:tab w:val="clear" w:pos="720"/>
                <w:tab w:val="num" w:pos="411"/>
              </w:tabs>
              <w:spacing w:line="20" w:lineRule="atLeast"/>
              <w:ind w:hanging="720"/>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Prezentacja godziny, dnia tygodnia i daty</w:t>
            </w:r>
            <w:r w:rsidRPr="0084538B">
              <w:rPr>
                <w:rFonts w:ascii="CG Omega" w:hAnsi="CG Omega" w:cstheme="minorHAnsi"/>
                <w:sz w:val="22"/>
                <w:szCs w:val="22"/>
                <w:lang w:val="pl-PL" w:eastAsia="pl-PL"/>
              </w:rPr>
              <w:t>.</w:t>
            </w:r>
          </w:p>
          <w:p w14:paraId="4E1F7BD3" w14:textId="77777777" w:rsidR="009F71D7" w:rsidRPr="0084538B" w:rsidRDefault="009F71D7" w:rsidP="0084538B">
            <w:pPr>
              <w:widowControl/>
              <w:numPr>
                <w:ilvl w:val="0"/>
                <w:numId w:val="189"/>
              </w:numPr>
              <w:shd w:val="clear" w:color="auto" w:fill="FCFCFC"/>
              <w:tabs>
                <w:tab w:val="clear" w:pos="720"/>
                <w:tab w:val="num" w:pos="411"/>
              </w:tabs>
              <w:spacing w:line="20" w:lineRule="atLeast"/>
              <w:ind w:hanging="720"/>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Prezentacja czasu połączenia w trakcie rozmowy</w:t>
            </w:r>
            <w:r w:rsidRPr="0084538B">
              <w:rPr>
                <w:rFonts w:ascii="CG Omega" w:hAnsi="CG Omega" w:cstheme="minorHAnsi"/>
                <w:sz w:val="22"/>
                <w:szCs w:val="22"/>
                <w:lang w:val="pl-PL" w:eastAsia="pl-PL"/>
              </w:rPr>
              <w:t>.</w:t>
            </w:r>
          </w:p>
          <w:p w14:paraId="28DE2672" w14:textId="77777777" w:rsidR="009F71D7" w:rsidRPr="0084538B" w:rsidRDefault="009F71D7" w:rsidP="0084538B">
            <w:pPr>
              <w:widowControl/>
              <w:numPr>
                <w:ilvl w:val="0"/>
                <w:numId w:val="189"/>
              </w:numPr>
              <w:shd w:val="clear" w:color="auto" w:fill="FCFCFC"/>
              <w:tabs>
                <w:tab w:val="clear" w:pos="720"/>
                <w:tab w:val="num" w:pos="411"/>
              </w:tabs>
              <w:spacing w:line="20" w:lineRule="atLeast"/>
              <w:ind w:hanging="720"/>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Przyciski dotykowe menu</w:t>
            </w:r>
            <w:r w:rsidRPr="0084538B">
              <w:rPr>
                <w:rFonts w:ascii="CG Omega" w:hAnsi="CG Omega" w:cstheme="minorHAnsi"/>
                <w:sz w:val="22"/>
                <w:szCs w:val="22"/>
                <w:lang w:val="pl-PL" w:eastAsia="pl-PL"/>
              </w:rPr>
              <w:t>.</w:t>
            </w:r>
          </w:p>
          <w:p w14:paraId="6D75A041" w14:textId="77777777" w:rsidR="009F71D7" w:rsidRPr="0084538B" w:rsidRDefault="009F71D7" w:rsidP="0084538B">
            <w:pPr>
              <w:widowControl/>
              <w:numPr>
                <w:ilvl w:val="0"/>
                <w:numId w:val="189"/>
              </w:numPr>
              <w:shd w:val="clear" w:color="auto" w:fill="FCFCFC"/>
              <w:tabs>
                <w:tab w:val="clear" w:pos="720"/>
                <w:tab w:val="num" w:pos="411"/>
              </w:tabs>
              <w:spacing w:line="20" w:lineRule="atLeast"/>
              <w:ind w:hanging="720"/>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Czytelne ikony, intuicyjne menu</w:t>
            </w:r>
            <w:r w:rsidRPr="0084538B">
              <w:rPr>
                <w:rFonts w:ascii="CG Omega" w:hAnsi="CG Omega" w:cstheme="minorHAnsi"/>
                <w:sz w:val="22"/>
                <w:szCs w:val="22"/>
                <w:lang w:val="pl-PL" w:eastAsia="pl-PL"/>
              </w:rPr>
              <w:t>.</w:t>
            </w:r>
          </w:p>
          <w:p w14:paraId="5491CA55" w14:textId="77777777" w:rsidR="009F71D7" w:rsidRPr="0084538B" w:rsidRDefault="009F71D7" w:rsidP="0084538B">
            <w:pPr>
              <w:widowControl/>
              <w:numPr>
                <w:ilvl w:val="0"/>
                <w:numId w:val="189"/>
              </w:numPr>
              <w:shd w:val="clear" w:color="auto" w:fill="FCFCFC"/>
              <w:tabs>
                <w:tab w:val="clear" w:pos="720"/>
                <w:tab w:val="num" w:pos="411"/>
              </w:tabs>
              <w:spacing w:line="20" w:lineRule="atLeast"/>
              <w:ind w:hanging="720"/>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Menu w języku polskim</w:t>
            </w:r>
            <w:r w:rsidRPr="0084538B">
              <w:rPr>
                <w:rFonts w:ascii="CG Omega" w:hAnsi="CG Omega" w:cstheme="minorHAnsi"/>
                <w:sz w:val="22"/>
                <w:szCs w:val="22"/>
                <w:lang w:val="pl-PL" w:eastAsia="pl-PL"/>
              </w:rPr>
              <w:t>.</w:t>
            </w:r>
          </w:p>
          <w:p w14:paraId="780C0E4B" w14:textId="77777777" w:rsidR="009F71D7" w:rsidRPr="0084538B" w:rsidRDefault="009F71D7" w:rsidP="0084538B">
            <w:pPr>
              <w:widowControl/>
              <w:numPr>
                <w:ilvl w:val="0"/>
                <w:numId w:val="189"/>
              </w:numPr>
              <w:shd w:val="clear" w:color="auto" w:fill="FCFCFC"/>
              <w:tabs>
                <w:tab w:val="clear" w:pos="720"/>
                <w:tab w:val="num" w:pos="411"/>
              </w:tabs>
              <w:spacing w:line="20" w:lineRule="atLeast"/>
              <w:ind w:hanging="720"/>
              <w:textAlignment w:val="baseline"/>
              <w:rPr>
                <w:rFonts w:ascii="CG Omega" w:eastAsia="Times New Roman" w:hAnsi="CG Omega" w:cstheme="minorHAnsi"/>
                <w:sz w:val="22"/>
                <w:szCs w:val="22"/>
                <w:lang w:val="pl-PL" w:eastAsia="pl-PL"/>
              </w:rPr>
            </w:pPr>
            <w:proofErr w:type="spellStart"/>
            <w:r w:rsidRPr="0084538B">
              <w:rPr>
                <w:rFonts w:ascii="CG Omega" w:eastAsia="Times New Roman" w:hAnsi="CG Omega" w:cstheme="minorHAnsi"/>
                <w:sz w:val="22"/>
                <w:szCs w:val="22"/>
                <w:lang w:val="pl-PL" w:eastAsia="pl-PL"/>
              </w:rPr>
              <w:t>Autoredial</w:t>
            </w:r>
            <w:proofErr w:type="spellEnd"/>
            <w:r w:rsidRPr="0084538B">
              <w:rPr>
                <w:rFonts w:ascii="CG Omega" w:hAnsi="CG Omega" w:cstheme="minorHAnsi"/>
                <w:sz w:val="22"/>
                <w:szCs w:val="22"/>
                <w:lang w:val="pl-PL" w:eastAsia="pl-PL"/>
              </w:rPr>
              <w:t>.</w:t>
            </w:r>
          </w:p>
          <w:p w14:paraId="018D5746" w14:textId="2980A8E9" w:rsidR="009F71D7" w:rsidRPr="0084538B" w:rsidRDefault="009F71D7" w:rsidP="0084538B">
            <w:pPr>
              <w:widowControl/>
              <w:numPr>
                <w:ilvl w:val="0"/>
                <w:numId w:val="189"/>
              </w:numPr>
              <w:shd w:val="clear" w:color="auto" w:fill="FCFCFC"/>
              <w:tabs>
                <w:tab w:val="clear" w:pos="720"/>
                <w:tab w:val="num" w:pos="411"/>
              </w:tabs>
              <w:spacing w:line="20" w:lineRule="atLeast"/>
              <w:ind w:hanging="720"/>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Synchronizacja z oferowaną centralą </w:t>
            </w:r>
            <w:r w:rsidR="00565636" w:rsidRPr="0084538B">
              <w:rPr>
                <w:rFonts w:ascii="CG Omega" w:eastAsia="Times New Roman" w:hAnsi="CG Omega" w:cstheme="minorHAnsi"/>
                <w:sz w:val="22"/>
                <w:szCs w:val="22"/>
                <w:lang w:val="pl-PL" w:eastAsia="pl-PL"/>
              </w:rPr>
              <w:t>-</w:t>
            </w:r>
            <w:r w:rsidRPr="0084538B">
              <w:rPr>
                <w:rFonts w:ascii="CG Omega" w:eastAsia="Times New Roman" w:hAnsi="CG Omega" w:cstheme="minorHAnsi"/>
                <w:sz w:val="22"/>
                <w:szCs w:val="22"/>
                <w:lang w:val="pl-PL" w:eastAsia="pl-PL"/>
              </w:rPr>
              <w:t xml:space="preserve"> instalacja i </w:t>
            </w:r>
            <w:proofErr w:type="spellStart"/>
            <w:r w:rsidRPr="0084538B">
              <w:rPr>
                <w:rFonts w:ascii="CG Omega" w:eastAsia="Times New Roman" w:hAnsi="CG Omega" w:cstheme="minorHAnsi"/>
                <w:sz w:val="22"/>
                <w:szCs w:val="22"/>
                <w:lang w:val="pl-PL" w:eastAsia="pl-PL"/>
              </w:rPr>
              <w:t>upgrade</w:t>
            </w:r>
            <w:proofErr w:type="spellEnd"/>
            <w:r w:rsidRPr="0084538B">
              <w:rPr>
                <w:rFonts w:ascii="CG Omega" w:eastAsia="Times New Roman" w:hAnsi="CG Omega" w:cstheme="minorHAnsi"/>
                <w:sz w:val="22"/>
                <w:szCs w:val="22"/>
                <w:lang w:val="pl-PL" w:eastAsia="pl-PL"/>
              </w:rPr>
              <w:t xml:space="preserve"> telefonu przez oprogramowanie administracyjne centrali</w:t>
            </w:r>
            <w:r w:rsidRPr="0084538B">
              <w:rPr>
                <w:rFonts w:ascii="CG Omega" w:hAnsi="CG Omega" w:cstheme="minorHAnsi"/>
                <w:sz w:val="22"/>
                <w:szCs w:val="22"/>
                <w:lang w:val="pl-PL" w:eastAsia="pl-PL"/>
              </w:rPr>
              <w:t>.</w:t>
            </w:r>
          </w:p>
          <w:p w14:paraId="2659CE01" w14:textId="77777777" w:rsidR="009F71D7" w:rsidRPr="0084538B" w:rsidRDefault="009F71D7" w:rsidP="0084538B">
            <w:pPr>
              <w:shd w:val="clear" w:color="auto" w:fill="FCFCFC"/>
              <w:spacing w:line="20" w:lineRule="atLeast"/>
              <w:ind w:left="345"/>
              <w:textAlignment w:val="baseline"/>
              <w:rPr>
                <w:rFonts w:ascii="CG Omega" w:eastAsia="Times New Roman" w:hAnsi="CG Omega" w:cstheme="minorHAnsi"/>
                <w:sz w:val="22"/>
                <w:szCs w:val="22"/>
                <w:lang w:val="pl-PL" w:eastAsia="pl-PL"/>
              </w:rPr>
            </w:pPr>
          </w:p>
          <w:p w14:paraId="5E40D155" w14:textId="77777777" w:rsidR="009F71D7" w:rsidRPr="0084538B" w:rsidRDefault="009F71D7" w:rsidP="0084538B">
            <w:pPr>
              <w:shd w:val="clear" w:color="auto" w:fill="FCFCFC"/>
              <w:spacing w:line="20" w:lineRule="atLeast"/>
              <w:textAlignment w:val="baseline"/>
              <w:rPr>
                <w:rFonts w:ascii="CG Omega" w:eastAsia="Times New Roman" w:hAnsi="CG Omega" w:cstheme="minorHAnsi"/>
                <w:sz w:val="22"/>
                <w:szCs w:val="22"/>
                <w:u w:val="single"/>
                <w:lang w:val="pl-PL" w:eastAsia="pl-PL"/>
              </w:rPr>
            </w:pPr>
            <w:r w:rsidRPr="0084538B">
              <w:rPr>
                <w:rFonts w:ascii="CG Omega" w:eastAsia="Times New Roman" w:hAnsi="CG Omega" w:cstheme="minorHAnsi"/>
                <w:sz w:val="22"/>
                <w:szCs w:val="22"/>
                <w:u w:val="single"/>
                <w:bdr w:val="none" w:sz="0" w:space="0" w:color="auto" w:frame="1"/>
                <w:lang w:val="pl-PL" w:eastAsia="pl-PL"/>
              </w:rPr>
              <w:t>Klawiatura:</w:t>
            </w:r>
          </w:p>
          <w:p w14:paraId="77AB8E78" w14:textId="77777777" w:rsidR="009F71D7" w:rsidRPr="0084538B" w:rsidRDefault="009F71D7" w:rsidP="0084538B">
            <w:pPr>
              <w:widowControl/>
              <w:numPr>
                <w:ilvl w:val="0"/>
                <w:numId w:val="181"/>
              </w:numPr>
              <w:shd w:val="clear" w:color="auto" w:fill="FCFCFC"/>
              <w:spacing w:line="20" w:lineRule="atLeast"/>
              <w:ind w:left="411" w:hanging="411"/>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4-kierunkowe kółko bezpośredniego wyboru funkcji i nawigacji upraszczające obsługę</w:t>
            </w:r>
            <w:r w:rsidRPr="0084538B">
              <w:rPr>
                <w:rFonts w:ascii="CG Omega" w:hAnsi="CG Omega" w:cstheme="minorHAnsi"/>
                <w:sz w:val="22"/>
                <w:szCs w:val="22"/>
                <w:lang w:val="pl-PL" w:eastAsia="pl-PL"/>
              </w:rPr>
              <w:t>.</w:t>
            </w:r>
          </w:p>
          <w:p w14:paraId="0B857900" w14:textId="77777777" w:rsidR="009F71D7" w:rsidRPr="0084538B" w:rsidRDefault="009F71D7" w:rsidP="0084538B">
            <w:pPr>
              <w:widowControl/>
              <w:numPr>
                <w:ilvl w:val="0"/>
                <w:numId w:val="181"/>
              </w:numPr>
              <w:shd w:val="clear" w:color="auto" w:fill="FCFCFC"/>
              <w:spacing w:line="20" w:lineRule="atLeast"/>
              <w:ind w:left="411" w:hanging="411"/>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Min. 19 podświetlanych programowalnych przycisków z BLF</w:t>
            </w:r>
            <w:r w:rsidRPr="0084538B">
              <w:rPr>
                <w:rFonts w:ascii="CG Omega" w:hAnsi="CG Omega" w:cstheme="minorHAnsi"/>
                <w:sz w:val="22"/>
                <w:szCs w:val="22"/>
                <w:lang w:val="pl-PL" w:eastAsia="pl-PL"/>
              </w:rPr>
              <w:t>.</w:t>
            </w:r>
          </w:p>
          <w:p w14:paraId="1A7F9B97" w14:textId="7B615F54" w:rsidR="009F71D7" w:rsidRPr="0084538B" w:rsidRDefault="009F71D7" w:rsidP="0084538B">
            <w:pPr>
              <w:widowControl/>
              <w:numPr>
                <w:ilvl w:val="0"/>
                <w:numId w:val="181"/>
              </w:numPr>
              <w:shd w:val="clear" w:color="auto" w:fill="FCFCFC"/>
              <w:spacing w:line="20" w:lineRule="atLeast"/>
              <w:ind w:left="411" w:hanging="411"/>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5 dotykowych przycisków VIP na ekranie </w:t>
            </w:r>
            <w:r w:rsidR="00565636" w:rsidRPr="0084538B">
              <w:rPr>
                <w:rFonts w:ascii="CG Omega" w:eastAsia="Times New Roman" w:hAnsi="CG Omega" w:cstheme="minorHAnsi"/>
                <w:sz w:val="22"/>
                <w:szCs w:val="22"/>
                <w:lang w:val="pl-PL" w:eastAsia="pl-PL"/>
              </w:rPr>
              <w:t>-</w:t>
            </w:r>
            <w:r w:rsidRPr="0084538B">
              <w:rPr>
                <w:rFonts w:ascii="CG Omega" w:eastAsia="Times New Roman" w:hAnsi="CG Omega" w:cstheme="minorHAnsi"/>
                <w:sz w:val="22"/>
                <w:szCs w:val="22"/>
                <w:lang w:val="pl-PL" w:eastAsia="pl-PL"/>
              </w:rPr>
              <w:t xml:space="preserve"> programowanie 5 linii, kontaktów VIP lub funkcji PBX</w:t>
            </w:r>
            <w:r w:rsidRPr="0084538B">
              <w:rPr>
                <w:rFonts w:ascii="CG Omega" w:hAnsi="CG Omega" w:cstheme="minorHAnsi"/>
                <w:sz w:val="22"/>
                <w:szCs w:val="22"/>
                <w:lang w:val="pl-PL" w:eastAsia="pl-PL"/>
              </w:rPr>
              <w:t>.</w:t>
            </w:r>
          </w:p>
          <w:p w14:paraId="2C80B83D" w14:textId="77777777" w:rsidR="009F71D7" w:rsidRPr="0084538B" w:rsidRDefault="009F71D7" w:rsidP="0084538B">
            <w:pPr>
              <w:widowControl/>
              <w:numPr>
                <w:ilvl w:val="0"/>
                <w:numId w:val="181"/>
              </w:numPr>
              <w:shd w:val="clear" w:color="auto" w:fill="FCFCFC"/>
              <w:spacing w:line="20" w:lineRule="atLeast"/>
              <w:ind w:left="411" w:hanging="411"/>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5 klawiszy operacji głównych:</w:t>
            </w:r>
          </w:p>
          <w:p w14:paraId="6128C178" w14:textId="77777777" w:rsidR="009F71D7" w:rsidRPr="0084538B" w:rsidRDefault="009F71D7" w:rsidP="0084538B">
            <w:pPr>
              <w:widowControl/>
              <w:numPr>
                <w:ilvl w:val="1"/>
                <w:numId w:val="188"/>
              </w:numPr>
              <w:shd w:val="clear" w:color="auto" w:fill="FCFCFC"/>
              <w:spacing w:line="20" w:lineRule="atLeast"/>
              <w:ind w:left="836" w:hanging="283"/>
              <w:textAlignment w:val="baseline"/>
              <w:rPr>
                <w:rFonts w:ascii="CG Omega" w:eastAsia="Times New Roman" w:hAnsi="CG Omega" w:cstheme="minorHAnsi"/>
                <w:sz w:val="22"/>
                <w:szCs w:val="22"/>
                <w:lang w:val="pl-PL"/>
              </w:rPr>
            </w:pPr>
            <w:r w:rsidRPr="0084538B">
              <w:rPr>
                <w:rFonts w:ascii="CG Omega" w:eastAsia="Times New Roman" w:hAnsi="CG Omega" w:cstheme="minorHAnsi"/>
                <w:sz w:val="22"/>
                <w:szCs w:val="22"/>
                <w:lang w:val="pl-PL"/>
              </w:rPr>
              <w:t>SPEAKER symbol głośnika</w:t>
            </w:r>
            <w:r w:rsidRPr="0084538B">
              <w:rPr>
                <w:rFonts w:ascii="CG Omega" w:hAnsi="CG Omega" w:cstheme="minorHAnsi"/>
                <w:sz w:val="22"/>
                <w:szCs w:val="22"/>
                <w:lang w:val="pl-PL"/>
              </w:rPr>
              <w:t>,</w:t>
            </w:r>
          </w:p>
          <w:p w14:paraId="7392F31B" w14:textId="77777777" w:rsidR="009F71D7" w:rsidRPr="0084538B" w:rsidRDefault="009F71D7" w:rsidP="0084538B">
            <w:pPr>
              <w:widowControl/>
              <w:numPr>
                <w:ilvl w:val="1"/>
                <w:numId w:val="188"/>
              </w:numPr>
              <w:shd w:val="clear" w:color="auto" w:fill="FCFCFC"/>
              <w:spacing w:line="20" w:lineRule="atLeast"/>
              <w:ind w:left="836" w:hanging="283"/>
              <w:textAlignment w:val="baseline"/>
              <w:rPr>
                <w:rFonts w:ascii="CG Omega" w:eastAsia="Times New Roman" w:hAnsi="CG Omega" w:cstheme="minorHAnsi"/>
                <w:sz w:val="22"/>
                <w:szCs w:val="22"/>
                <w:lang w:val="pl-PL"/>
              </w:rPr>
            </w:pPr>
            <w:r w:rsidRPr="0084538B">
              <w:rPr>
                <w:rFonts w:ascii="CG Omega" w:eastAsia="Times New Roman" w:hAnsi="CG Omega" w:cstheme="minorHAnsi"/>
                <w:sz w:val="22"/>
                <w:szCs w:val="22"/>
                <w:lang w:val="pl-PL"/>
              </w:rPr>
              <w:t>HEADSET podświetlany dla słuchawek</w:t>
            </w:r>
            <w:r w:rsidRPr="0084538B">
              <w:rPr>
                <w:rFonts w:ascii="CG Omega" w:hAnsi="CG Omega" w:cstheme="minorHAnsi"/>
                <w:sz w:val="22"/>
                <w:szCs w:val="22"/>
                <w:lang w:val="pl-PL"/>
              </w:rPr>
              <w:t>,</w:t>
            </w:r>
          </w:p>
          <w:p w14:paraId="67853CD4" w14:textId="77777777" w:rsidR="009F71D7" w:rsidRPr="0084538B" w:rsidRDefault="009F71D7" w:rsidP="0084538B">
            <w:pPr>
              <w:widowControl/>
              <w:numPr>
                <w:ilvl w:val="1"/>
                <w:numId w:val="188"/>
              </w:numPr>
              <w:shd w:val="clear" w:color="auto" w:fill="FCFCFC"/>
              <w:spacing w:line="20" w:lineRule="atLeast"/>
              <w:ind w:left="836" w:hanging="283"/>
              <w:textAlignment w:val="baseline"/>
              <w:rPr>
                <w:rFonts w:ascii="CG Omega" w:eastAsia="Times New Roman" w:hAnsi="CG Omega" w:cstheme="minorHAnsi"/>
                <w:sz w:val="22"/>
                <w:szCs w:val="22"/>
                <w:lang w:val="pl-PL"/>
              </w:rPr>
            </w:pPr>
            <w:r w:rsidRPr="0084538B">
              <w:rPr>
                <w:rFonts w:ascii="CG Omega" w:eastAsia="Times New Roman" w:hAnsi="CG Omega" w:cstheme="minorHAnsi"/>
                <w:sz w:val="22"/>
                <w:szCs w:val="22"/>
                <w:lang w:val="pl-PL"/>
              </w:rPr>
              <w:t>CALL END zakończenie połączenia</w:t>
            </w:r>
            <w:r w:rsidRPr="0084538B">
              <w:rPr>
                <w:rFonts w:ascii="CG Omega" w:hAnsi="CG Omega" w:cstheme="minorHAnsi"/>
                <w:sz w:val="22"/>
                <w:szCs w:val="22"/>
                <w:lang w:val="pl-PL"/>
              </w:rPr>
              <w:t>,</w:t>
            </w:r>
          </w:p>
          <w:p w14:paraId="7D7B921D" w14:textId="77777777" w:rsidR="009F71D7" w:rsidRPr="0084538B" w:rsidRDefault="009F71D7" w:rsidP="0084538B">
            <w:pPr>
              <w:widowControl/>
              <w:numPr>
                <w:ilvl w:val="1"/>
                <w:numId w:val="188"/>
              </w:numPr>
              <w:shd w:val="clear" w:color="auto" w:fill="FCFCFC"/>
              <w:spacing w:line="20" w:lineRule="atLeast"/>
              <w:ind w:left="836" w:hanging="283"/>
              <w:textAlignment w:val="baseline"/>
              <w:rPr>
                <w:rFonts w:ascii="CG Omega" w:eastAsia="Times New Roman" w:hAnsi="CG Omega" w:cstheme="minorHAnsi"/>
                <w:sz w:val="22"/>
                <w:szCs w:val="22"/>
                <w:lang w:val="pl-PL"/>
              </w:rPr>
            </w:pPr>
            <w:r w:rsidRPr="0084538B">
              <w:rPr>
                <w:rFonts w:ascii="CG Omega" w:eastAsia="Times New Roman" w:hAnsi="CG Omega" w:cstheme="minorHAnsi"/>
                <w:sz w:val="22"/>
                <w:szCs w:val="22"/>
                <w:lang w:val="pl-PL"/>
              </w:rPr>
              <w:t>TRANSFER klawisz przekazania połączenia</w:t>
            </w:r>
            <w:r w:rsidRPr="0084538B">
              <w:rPr>
                <w:rFonts w:ascii="CG Omega" w:hAnsi="CG Omega" w:cstheme="minorHAnsi"/>
                <w:sz w:val="22"/>
                <w:szCs w:val="22"/>
                <w:lang w:val="pl-PL"/>
              </w:rPr>
              <w:t>,</w:t>
            </w:r>
          </w:p>
          <w:p w14:paraId="08A16178" w14:textId="77777777" w:rsidR="009F71D7" w:rsidRPr="0084538B" w:rsidRDefault="009F71D7" w:rsidP="0084538B">
            <w:pPr>
              <w:widowControl/>
              <w:numPr>
                <w:ilvl w:val="1"/>
                <w:numId w:val="188"/>
              </w:numPr>
              <w:shd w:val="clear" w:color="auto" w:fill="FCFCFC"/>
              <w:spacing w:line="20" w:lineRule="atLeast"/>
              <w:ind w:left="836" w:hanging="283"/>
              <w:textAlignment w:val="baseline"/>
              <w:rPr>
                <w:rFonts w:ascii="CG Omega" w:eastAsia="Times New Roman" w:hAnsi="CG Omega" w:cstheme="minorHAnsi"/>
                <w:sz w:val="22"/>
                <w:szCs w:val="22"/>
                <w:lang w:val="pl-PL"/>
              </w:rPr>
            </w:pPr>
            <w:r w:rsidRPr="0084538B">
              <w:rPr>
                <w:rFonts w:ascii="CG Omega" w:eastAsia="Times New Roman" w:hAnsi="CG Omega" w:cstheme="minorHAnsi"/>
                <w:sz w:val="22"/>
                <w:szCs w:val="22"/>
                <w:lang w:val="pl-PL"/>
              </w:rPr>
              <w:t>REDIAL powtórzenie ostatnio wybieranego numeru</w:t>
            </w:r>
            <w:r w:rsidRPr="0084538B">
              <w:rPr>
                <w:rFonts w:ascii="CG Omega" w:hAnsi="CG Omega" w:cstheme="minorHAnsi"/>
                <w:sz w:val="22"/>
                <w:szCs w:val="22"/>
                <w:lang w:val="pl-PL"/>
              </w:rPr>
              <w:t>.</w:t>
            </w:r>
          </w:p>
          <w:p w14:paraId="3224E0AE" w14:textId="77777777" w:rsidR="009F71D7" w:rsidRPr="0084538B" w:rsidRDefault="009F71D7" w:rsidP="0084538B">
            <w:pPr>
              <w:widowControl/>
              <w:numPr>
                <w:ilvl w:val="0"/>
                <w:numId w:val="181"/>
              </w:numPr>
              <w:shd w:val="clear" w:color="auto" w:fill="FCFCFC"/>
              <w:spacing w:line="20" w:lineRule="atLeast"/>
              <w:ind w:left="411" w:hanging="411"/>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lastRenderedPageBreak/>
              <w:t>3 podświetlane klawisze funkcji:</w:t>
            </w:r>
          </w:p>
          <w:p w14:paraId="4BCC53DE" w14:textId="77777777" w:rsidR="009F71D7" w:rsidRPr="0084538B" w:rsidRDefault="009F71D7" w:rsidP="0084538B">
            <w:pPr>
              <w:widowControl/>
              <w:numPr>
                <w:ilvl w:val="1"/>
                <w:numId w:val="188"/>
              </w:numPr>
              <w:shd w:val="clear" w:color="auto" w:fill="FCFCFC"/>
              <w:spacing w:line="20" w:lineRule="atLeast"/>
              <w:ind w:left="836" w:hanging="283"/>
              <w:textAlignment w:val="baseline"/>
              <w:rPr>
                <w:rFonts w:ascii="CG Omega" w:eastAsia="Times New Roman" w:hAnsi="CG Omega" w:cstheme="minorHAnsi"/>
                <w:sz w:val="22"/>
                <w:szCs w:val="22"/>
                <w:lang w:val="pl-PL"/>
              </w:rPr>
            </w:pPr>
            <w:r w:rsidRPr="0084538B">
              <w:rPr>
                <w:rFonts w:ascii="CG Omega" w:eastAsia="Times New Roman" w:hAnsi="CG Omega" w:cstheme="minorHAnsi"/>
                <w:sz w:val="22"/>
                <w:szCs w:val="22"/>
                <w:lang w:val="pl-PL"/>
              </w:rPr>
              <w:t>MUTE wyciszenie</w:t>
            </w:r>
            <w:r w:rsidRPr="0084538B">
              <w:rPr>
                <w:rFonts w:ascii="CG Omega" w:hAnsi="CG Omega" w:cstheme="minorHAnsi"/>
                <w:sz w:val="22"/>
                <w:szCs w:val="22"/>
                <w:lang w:val="pl-PL"/>
              </w:rPr>
              <w:t>,</w:t>
            </w:r>
          </w:p>
          <w:p w14:paraId="78BA519F" w14:textId="77777777" w:rsidR="009F71D7" w:rsidRPr="0084538B" w:rsidRDefault="009F71D7" w:rsidP="0084538B">
            <w:pPr>
              <w:widowControl/>
              <w:numPr>
                <w:ilvl w:val="1"/>
                <w:numId w:val="188"/>
              </w:numPr>
              <w:shd w:val="clear" w:color="auto" w:fill="FCFCFC"/>
              <w:spacing w:line="20" w:lineRule="atLeast"/>
              <w:ind w:left="836" w:hanging="283"/>
              <w:textAlignment w:val="baseline"/>
              <w:rPr>
                <w:rFonts w:ascii="CG Omega" w:eastAsia="Times New Roman" w:hAnsi="CG Omega" w:cstheme="minorHAnsi"/>
                <w:sz w:val="22"/>
                <w:szCs w:val="22"/>
                <w:lang w:val="pl-PL"/>
              </w:rPr>
            </w:pPr>
            <w:r w:rsidRPr="0084538B">
              <w:rPr>
                <w:rFonts w:ascii="CG Omega" w:eastAsia="Times New Roman" w:hAnsi="CG Omega" w:cstheme="minorHAnsi"/>
                <w:sz w:val="22"/>
                <w:szCs w:val="22"/>
                <w:lang w:val="pl-PL"/>
              </w:rPr>
              <w:t>PLUS/MINUS regulacja głośności</w:t>
            </w:r>
            <w:r w:rsidRPr="0084538B">
              <w:rPr>
                <w:rFonts w:ascii="CG Omega" w:hAnsi="CG Omega" w:cstheme="minorHAnsi"/>
                <w:sz w:val="22"/>
                <w:szCs w:val="22"/>
                <w:lang w:val="pl-PL"/>
              </w:rPr>
              <w:t>,</w:t>
            </w:r>
          </w:p>
          <w:p w14:paraId="1EDA4922" w14:textId="61770ECC" w:rsidR="009F71D7" w:rsidRPr="0084538B" w:rsidRDefault="009F71D7" w:rsidP="0084538B">
            <w:pPr>
              <w:widowControl/>
              <w:numPr>
                <w:ilvl w:val="1"/>
                <w:numId w:val="188"/>
              </w:numPr>
              <w:shd w:val="clear" w:color="auto" w:fill="FCFCFC"/>
              <w:spacing w:line="20" w:lineRule="atLeast"/>
              <w:ind w:left="836" w:hanging="283"/>
              <w:textAlignment w:val="baseline"/>
              <w:rPr>
                <w:rFonts w:ascii="CG Omega" w:eastAsia="Times New Roman" w:hAnsi="CG Omega" w:cstheme="minorHAnsi"/>
                <w:sz w:val="22"/>
                <w:szCs w:val="22"/>
                <w:lang w:val="pl-PL"/>
              </w:rPr>
            </w:pPr>
            <w:r w:rsidRPr="0084538B">
              <w:rPr>
                <w:rFonts w:ascii="CG Omega" w:eastAsia="Times New Roman" w:hAnsi="CG Omega" w:cstheme="minorHAnsi"/>
                <w:sz w:val="22"/>
                <w:szCs w:val="22"/>
                <w:lang w:val="pl-PL"/>
              </w:rPr>
              <w:t xml:space="preserve">RING </w:t>
            </w:r>
            <w:r w:rsidR="00565636" w:rsidRPr="0084538B">
              <w:rPr>
                <w:rFonts w:ascii="CG Omega" w:eastAsia="Times New Roman" w:hAnsi="CG Omega" w:cstheme="minorHAnsi"/>
                <w:sz w:val="22"/>
                <w:szCs w:val="22"/>
                <w:lang w:val="pl-PL"/>
              </w:rPr>
              <w:t>-</w:t>
            </w:r>
            <w:r w:rsidRPr="0084538B">
              <w:rPr>
                <w:rFonts w:ascii="CG Omega" w:eastAsia="Times New Roman" w:hAnsi="CG Omega" w:cstheme="minorHAnsi"/>
                <w:sz w:val="22"/>
                <w:szCs w:val="22"/>
                <w:lang w:val="pl-PL"/>
              </w:rPr>
              <w:t xml:space="preserve"> optyczna sygnalizacja dzwonienia</w:t>
            </w:r>
            <w:r w:rsidRPr="0084538B">
              <w:rPr>
                <w:rFonts w:ascii="CG Omega" w:hAnsi="CG Omega" w:cstheme="minorHAnsi"/>
                <w:sz w:val="22"/>
                <w:szCs w:val="22"/>
                <w:lang w:val="pl-PL"/>
              </w:rPr>
              <w:t>.</w:t>
            </w:r>
          </w:p>
          <w:p w14:paraId="3734674F" w14:textId="77777777" w:rsidR="009F71D7" w:rsidRPr="0084538B" w:rsidRDefault="009F71D7" w:rsidP="0084538B">
            <w:pPr>
              <w:widowControl/>
              <w:numPr>
                <w:ilvl w:val="0"/>
                <w:numId w:val="181"/>
              </w:numPr>
              <w:shd w:val="clear" w:color="auto" w:fill="FCFCFC"/>
              <w:spacing w:line="20" w:lineRule="atLeast"/>
              <w:ind w:left="411" w:hanging="411"/>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Przyciski bezpośredniego dostępu do funkcji (programowalne):</w:t>
            </w:r>
          </w:p>
          <w:p w14:paraId="706BFFE3" w14:textId="77777777" w:rsidR="009F71D7" w:rsidRPr="0084538B" w:rsidRDefault="009F71D7" w:rsidP="0084538B">
            <w:pPr>
              <w:widowControl/>
              <w:numPr>
                <w:ilvl w:val="1"/>
                <w:numId w:val="188"/>
              </w:numPr>
              <w:shd w:val="clear" w:color="auto" w:fill="FCFCFC"/>
              <w:spacing w:line="20" w:lineRule="atLeast"/>
              <w:ind w:left="836" w:hanging="283"/>
              <w:textAlignment w:val="baseline"/>
              <w:rPr>
                <w:rFonts w:ascii="CG Omega" w:eastAsia="Times New Roman" w:hAnsi="CG Omega" w:cstheme="minorHAnsi"/>
                <w:sz w:val="22"/>
                <w:szCs w:val="22"/>
                <w:lang w:val="pl-PL"/>
              </w:rPr>
            </w:pPr>
            <w:r w:rsidRPr="0084538B">
              <w:rPr>
                <w:rFonts w:ascii="CG Omega" w:eastAsia="Times New Roman" w:hAnsi="CG Omega" w:cstheme="minorHAnsi"/>
                <w:sz w:val="22"/>
                <w:szCs w:val="22"/>
                <w:lang w:val="pl-PL"/>
              </w:rPr>
              <w:t>Nie przeszkadzać</w:t>
            </w:r>
            <w:r w:rsidRPr="0084538B">
              <w:rPr>
                <w:rFonts w:ascii="CG Omega" w:hAnsi="CG Omega" w:cstheme="minorHAnsi"/>
                <w:sz w:val="22"/>
                <w:szCs w:val="22"/>
                <w:lang w:val="pl-PL"/>
              </w:rPr>
              <w:t>,</w:t>
            </w:r>
          </w:p>
          <w:p w14:paraId="7A449E86" w14:textId="77777777" w:rsidR="009F71D7" w:rsidRPr="0084538B" w:rsidRDefault="009F71D7" w:rsidP="0084538B">
            <w:pPr>
              <w:widowControl/>
              <w:numPr>
                <w:ilvl w:val="1"/>
                <w:numId w:val="188"/>
              </w:numPr>
              <w:shd w:val="clear" w:color="auto" w:fill="FCFCFC"/>
              <w:spacing w:line="20" w:lineRule="atLeast"/>
              <w:ind w:left="836" w:hanging="283"/>
              <w:textAlignment w:val="baseline"/>
              <w:rPr>
                <w:rFonts w:ascii="CG Omega" w:eastAsia="Times New Roman" w:hAnsi="CG Omega" w:cstheme="minorHAnsi"/>
                <w:sz w:val="22"/>
                <w:szCs w:val="22"/>
                <w:lang w:val="pl-PL"/>
              </w:rPr>
            </w:pPr>
            <w:r w:rsidRPr="0084538B">
              <w:rPr>
                <w:rFonts w:ascii="CG Omega" w:eastAsia="Times New Roman" w:hAnsi="CG Omega" w:cstheme="minorHAnsi"/>
                <w:sz w:val="22"/>
                <w:szCs w:val="22"/>
                <w:lang w:val="pl-PL"/>
              </w:rPr>
              <w:t>Przekierowanie</w:t>
            </w:r>
            <w:r w:rsidRPr="0084538B">
              <w:rPr>
                <w:rFonts w:ascii="CG Omega" w:hAnsi="CG Omega" w:cstheme="minorHAnsi"/>
                <w:sz w:val="22"/>
                <w:szCs w:val="22"/>
                <w:lang w:val="pl-PL"/>
              </w:rPr>
              <w:t>,</w:t>
            </w:r>
          </w:p>
          <w:p w14:paraId="35826CA6" w14:textId="77777777" w:rsidR="009F71D7" w:rsidRPr="0084538B" w:rsidRDefault="009F71D7" w:rsidP="0084538B">
            <w:pPr>
              <w:widowControl/>
              <w:numPr>
                <w:ilvl w:val="1"/>
                <w:numId w:val="188"/>
              </w:numPr>
              <w:shd w:val="clear" w:color="auto" w:fill="FCFCFC"/>
              <w:spacing w:line="20" w:lineRule="atLeast"/>
              <w:ind w:left="836" w:hanging="283"/>
              <w:textAlignment w:val="baseline"/>
              <w:rPr>
                <w:rFonts w:ascii="CG Omega" w:eastAsia="Times New Roman" w:hAnsi="CG Omega" w:cstheme="minorHAnsi"/>
                <w:sz w:val="22"/>
                <w:szCs w:val="22"/>
                <w:lang w:val="pl-PL"/>
              </w:rPr>
            </w:pPr>
            <w:r w:rsidRPr="0084538B">
              <w:rPr>
                <w:rFonts w:ascii="CG Omega" w:eastAsia="Times New Roman" w:hAnsi="CG Omega" w:cstheme="minorHAnsi"/>
                <w:sz w:val="22"/>
                <w:szCs w:val="22"/>
                <w:lang w:val="pl-PL"/>
              </w:rPr>
              <w:t>Parkowanie</w:t>
            </w:r>
            <w:r w:rsidRPr="0084538B">
              <w:rPr>
                <w:rFonts w:ascii="CG Omega" w:hAnsi="CG Omega" w:cstheme="minorHAnsi"/>
                <w:sz w:val="22"/>
                <w:szCs w:val="22"/>
                <w:lang w:val="pl-PL"/>
              </w:rPr>
              <w:t>,</w:t>
            </w:r>
          </w:p>
          <w:p w14:paraId="678EDA6B" w14:textId="77777777" w:rsidR="009F71D7" w:rsidRPr="0084538B" w:rsidRDefault="009F71D7" w:rsidP="0084538B">
            <w:pPr>
              <w:widowControl/>
              <w:numPr>
                <w:ilvl w:val="1"/>
                <w:numId w:val="188"/>
              </w:numPr>
              <w:shd w:val="clear" w:color="auto" w:fill="FCFCFC"/>
              <w:spacing w:line="20" w:lineRule="atLeast"/>
              <w:ind w:left="836" w:hanging="283"/>
              <w:textAlignment w:val="baseline"/>
              <w:rPr>
                <w:rFonts w:ascii="CG Omega" w:eastAsia="Times New Roman" w:hAnsi="CG Omega" w:cstheme="minorHAnsi"/>
                <w:sz w:val="22"/>
                <w:szCs w:val="22"/>
                <w:lang w:val="pl-PL"/>
              </w:rPr>
            </w:pPr>
            <w:r w:rsidRPr="0084538B">
              <w:rPr>
                <w:rFonts w:ascii="CG Omega" w:eastAsia="Times New Roman" w:hAnsi="CG Omega" w:cstheme="minorHAnsi"/>
                <w:sz w:val="22"/>
                <w:szCs w:val="22"/>
                <w:lang w:val="pl-PL"/>
              </w:rPr>
              <w:t>Połączenie Trójstronne</w:t>
            </w:r>
            <w:r w:rsidRPr="0084538B">
              <w:rPr>
                <w:rFonts w:ascii="CG Omega" w:hAnsi="CG Omega" w:cstheme="minorHAnsi"/>
                <w:sz w:val="22"/>
                <w:szCs w:val="22"/>
                <w:lang w:val="pl-PL"/>
              </w:rPr>
              <w:t>,</w:t>
            </w:r>
          </w:p>
          <w:p w14:paraId="6E5E2AF6" w14:textId="77777777" w:rsidR="009F71D7" w:rsidRPr="0084538B" w:rsidRDefault="009F71D7" w:rsidP="0084538B">
            <w:pPr>
              <w:widowControl/>
              <w:numPr>
                <w:ilvl w:val="1"/>
                <w:numId w:val="188"/>
              </w:numPr>
              <w:shd w:val="clear" w:color="auto" w:fill="FCFCFC"/>
              <w:spacing w:line="20" w:lineRule="atLeast"/>
              <w:ind w:left="836" w:hanging="283"/>
              <w:textAlignment w:val="baseline"/>
              <w:rPr>
                <w:rFonts w:ascii="CG Omega" w:eastAsia="Times New Roman" w:hAnsi="CG Omega" w:cstheme="minorHAnsi"/>
                <w:sz w:val="22"/>
                <w:szCs w:val="22"/>
                <w:lang w:val="pl-PL"/>
              </w:rPr>
            </w:pPr>
            <w:r w:rsidRPr="0084538B">
              <w:rPr>
                <w:rFonts w:ascii="CG Omega" w:eastAsia="Times New Roman" w:hAnsi="CG Omega" w:cstheme="minorHAnsi"/>
                <w:sz w:val="22"/>
                <w:szCs w:val="22"/>
                <w:lang w:val="pl-PL"/>
              </w:rPr>
              <w:t>Połączenie Pilne</w:t>
            </w:r>
            <w:r w:rsidRPr="0084538B">
              <w:rPr>
                <w:rFonts w:ascii="CG Omega" w:hAnsi="CG Omega" w:cstheme="minorHAnsi"/>
                <w:sz w:val="22"/>
                <w:szCs w:val="22"/>
                <w:lang w:val="pl-PL"/>
              </w:rPr>
              <w:t>.</w:t>
            </w:r>
          </w:p>
          <w:p w14:paraId="2DA31561" w14:textId="4E2F84D5" w:rsidR="009F71D7" w:rsidRPr="0084538B" w:rsidRDefault="009F71D7" w:rsidP="0084538B">
            <w:pPr>
              <w:widowControl/>
              <w:numPr>
                <w:ilvl w:val="0"/>
                <w:numId w:val="181"/>
              </w:numPr>
              <w:shd w:val="clear" w:color="auto" w:fill="FCFCFC"/>
              <w:spacing w:line="20" w:lineRule="atLeast"/>
              <w:ind w:left="411" w:hanging="411"/>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Klawisz ESC </w:t>
            </w:r>
            <w:r w:rsidR="00565636" w:rsidRPr="0084538B">
              <w:rPr>
                <w:rFonts w:ascii="CG Omega" w:eastAsia="Times New Roman" w:hAnsi="CG Omega" w:cstheme="minorHAnsi"/>
                <w:sz w:val="22"/>
                <w:szCs w:val="22"/>
                <w:lang w:val="pl-PL" w:eastAsia="pl-PL"/>
              </w:rPr>
              <w:t>-</w:t>
            </w:r>
            <w:r w:rsidRPr="0084538B">
              <w:rPr>
                <w:rFonts w:ascii="CG Omega" w:eastAsia="Times New Roman" w:hAnsi="CG Omega" w:cstheme="minorHAnsi"/>
                <w:sz w:val="22"/>
                <w:szCs w:val="22"/>
                <w:lang w:val="pl-PL" w:eastAsia="pl-PL"/>
              </w:rPr>
              <w:t xml:space="preserve"> bezwarunkowe wyjście z menu telefonu do ekranu głównego</w:t>
            </w:r>
            <w:r w:rsidRPr="0084538B">
              <w:rPr>
                <w:rFonts w:ascii="CG Omega" w:hAnsi="CG Omega" w:cstheme="minorHAnsi"/>
                <w:sz w:val="22"/>
                <w:szCs w:val="22"/>
                <w:lang w:val="pl-PL" w:eastAsia="pl-PL"/>
              </w:rPr>
              <w:t>.</w:t>
            </w:r>
          </w:p>
          <w:p w14:paraId="6478075F" w14:textId="77777777" w:rsidR="009F71D7" w:rsidRPr="0084538B" w:rsidRDefault="009F71D7" w:rsidP="0084538B">
            <w:pPr>
              <w:widowControl/>
              <w:numPr>
                <w:ilvl w:val="0"/>
                <w:numId w:val="181"/>
              </w:numPr>
              <w:shd w:val="clear" w:color="auto" w:fill="FCFCFC"/>
              <w:spacing w:line="20" w:lineRule="atLeast"/>
              <w:ind w:left="411" w:hanging="411"/>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Tryb głośnomówiący (</w:t>
            </w:r>
            <w:proofErr w:type="spellStart"/>
            <w:r w:rsidRPr="0084538B">
              <w:rPr>
                <w:rFonts w:ascii="CG Omega" w:eastAsia="Times New Roman" w:hAnsi="CG Omega" w:cstheme="minorHAnsi"/>
                <w:sz w:val="22"/>
                <w:szCs w:val="22"/>
                <w:lang w:val="pl-PL" w:eastAsia="pl-PL"/>
              </w:rPr>
              <w:t>simplex</w:t>
            </w:r>
            <w:proofErr w:type="spellEnd"/>
            <w:r w:rsidRPr="0084538B">
              <w:rPr>
                <w:rFonts w:ascii="CG Omega" w:eastAsia="Times New Roman" w:hAnsi="CG Omega" w:cstheme="minorHAnsi"/>
                <w:sz w:val="22"/>
                <w:szCs w:val="22"/>
                <w:lang w:val="pl-PL" w:eastAsia="pl-PL"/>
              </w:rPr>
              <w:t>)</w:t>
            </w:r>
            <w:r w:rsidRPr="0084538B">
              <w:rPr>
                <w:rFonts w:ascii="CG Omega" w:hAnsi="CG Omega" w:cstheme="minorHAnsi"/>
                <w:sz w:val="22"/>
                <w:szCs w:val="22"/>
                <w:lang w:val="pl-PL" w:eastAsia="pl-PL"/>
              </w:rPr>
              <w:t>.</w:t>
            </w:r>
          </w:p>
          <w:p w14:paraId="6BBFBF3F" w14:textId="119BDF10" w:rsidR="009F71D7" w:rsidRPr="0084538B" w:rsidRDefault="009F71D7" w:rsidP="0084538B">
            <w:pPr>
              <w:widowControl/>
              <w:numPr>
                <w:ilvl w:val="0"/>
                <w:numId w:val="181"/>
              </w:numPr>
              <w:shd w:val="clear" w:color="auto" w:fill="FCFCFC"/>
              <w:spacing w:line="20" w:lineRule="atLeast"/>
              <w:ind w:left="411" w:hanging="411"/>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Zestaw słuchawkowy </w:t>
            </w:r>
            <w:r w:rsidR="00565636" w:rsidRPr="0084538B">
              <w:rPr>
                <w:rFonts w:ascii="CG Omega" w:eastAsia="Times New Roman" w:hAnsi="CG Omega" w:cstheme="minorHAnsi"/>
                <w:sz w:val="22"/>
                <w:szCs w:val="22"/>
                <w:lang w:val="pl-PL" w:eastAsia="pl-PL"/>
              </w:rPr>
              <w:t>-</w:t>
            </w:r>
            <w:r w:rsidRPr="0084538B">
              <w:rPr>
                <w:rFonts w:ascii="CG Omega" w:eastAsia="Times New Roman" w:hAnsi="CG Omega" w:cstheme="minorHAnsi"/>
                <w:sz w:val="22"/>
                <w:szCs w:val="22"/>
                <w:lang w:val="pl-PL" w:eastAsia="pl-PL"/>
              </w:rPr>
              <w:t xml:space="preserve"> podświetlany przycisk włączenia zestawu</w:t>
            </w:r>
            <w:r w:rsidRPr="0084538B">
              <w:rPr>
                <w:rFonts w:ascii="CG Omega" w:hAnsi="CG Omega" w:cstheme="minorHAnsi"/>
                <w:sz w:val="22"/>
                <w:szCs w:val="22"/>
                <w:lang w:val="pl-PL" w:eastAsia="pl-PL"/>
              </w:rPr>
              <w:t>.</w:t>
            </w:r>
          </w:p>
          <w:p w14:paraId="3618B7C4" w14:textId="78FB0A43" w:rsidR="009F71D7" w:rsidRPr="0084538B" w:rsidRDefault="009F71D7" w:rsidP="0084538B">
            <w:pPr>
              <w:widowControl/>
              <w:numPr>
                <w:ilvl w:val="0"/>
                <w:numId w:val="181"/>
              </w:numPr>
              <w:shd w:val="clear" w:color="auto" w:fill="FCFCFC"/>
              <w:spacing w:line="20" w:lineRule="atLeast"/>
              <w:ind w:left="411" w:hanging="411"/>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Płynna regulacja głośności dzwonków i audio </w:t>
            </w:r>
            <w:r w:rsidR="00565636" w:rsidRPr="0084538B">
              <w:rPr>
                <w:rFonts w:ascii="CG Omega" w:eastAsia="Times New Roman" w:hAnsi="CG Omega" w:cstheme="minorHAnsi"/>
                <w:sz w:val="22"/>
                <w:szCs w:val="22"/>
                <w:lang w:val="pl-PL" w:eastAsia="pl-PL"/>
              </w:rPr>
              <w:t>-</w:t>
            </w:r>
            <w:r w:rsidRPr="0084538B">
              <w:rPr>
                <w:rFonts w:ascii="CG Omega" w:eastAsia="Times New Roman" w:hAnsi="CG Omega" w:cstheme="minorHAnsi"/>
                <w:sz w:val="22"/>
                <w:szCs w:val="22"/>
                <w:lang w:val="pl-PL" w:eastAsia="pl-PL"/>
              </w:rPr>
              <w:t xml:space="preserve"> przycisk kołyskowy</w:t>
            </w:r>
            <w:r w:rsidRPr="0084538B">
              <w:rPr>
                <w:rFonts w:ascii="CG Omega" w:hAnsi="CG Omega" w:cstheme="minorHAnsi"/>
                <w:sz w:val="22"/>
                <w:szCs w:val="22"/>
                <w:lang w:val="pl-PL" w:eastAsia="pl-PL"/>
              </w:rPr>
              <w:t>.</w:t>
            </w:r>
          </w:p>
          <w:p w14:paraId="6D4EB8FC" w14:textId="77777777" w:rsidR="009F71D7" w:rsidRPr="0084538B" w:rsidRDefault="009F71D7" w:rsidP="0084538B">
            <w:pPr>
              <w:widowControl/>
              <w:numPr>
                <w:ilvl w:val="0"/>
                <w:numId w:val="181"/>
              </w:numPr>
              <w:shd w:val="clear" w:color="auto" w:fill="FCFCFC"/>
              <w:spacing w:line="20" w:lineRule="atLeast"/>
              <w:ind w:left="411" w:hanging="411"/>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Rozbudowana historia połączeń, zachowywana także po resecie centrali</w:t>
            </w:r>
            <w:r w:rsidRPr="0084538B">
              <w:rPr>
                <w:rFonts w:ascii="CG Omega" w:hAnsi="CG Omega" w:cstheme="minorHAnsi"/>
                <w:sz w:val="22"/>
                <w:szCs w:val="22"/>
                <w:lang w:val="pl-PL" w:eastAsia="pl-PL"/>
              </w:rPr>
              <w:t>.</w:t>
            </w:r>
          </w:p>
          <w:p w14:paraId="001B9323" w14:textId="77777777" w:rsidR="009F71D7" w:rsidRPr="0084538B" w:rsidRDefault="009F71D7" w:rsidP="0084538B">
            <w:pPr>
              <w:shd w:val="clear" w:color="auto" w:fill="FCFCFC"/>
              <w:spacing w:line="20" w:lineRule="atLeast"/>
              <w:textAlignment w:val="baseline"/>
              <w:rPr>
                <w:rFonts w:ascii="CG Omega" w:eastAsia="Times New Roman" w:hAnsi="CG Omega" w:cstheme="minorHAnsi"/>
                <w:b/>
                <w:bCs/>
                <w:sz w:val="22"/>
                <w:szCs w:val="22"/>
                <w:bdr w:val="none" w:sz="0" w:space="0" w:color="auto" w:frame="1"/>
                <w:lang w:val="pl-PL" w:eastAsia="pl-PL"/>
              </w:rPr>
            </w:pPr>
          </w:p>
          <w:p w14:paraId="3CE8554B" w14:textId="77777777" w:rsidR="009F71D7" w:rsidRPr="0084538B" w:rsidRDefault="009F71D7" w:rsidP="0084538B">
            <w:pPr>
              <w:shd w:val="clear" w:color="auto" w:fill="FCFCFC"/>
              <w:spacing w:line="20" w:lineRule="atLeast"/>
              <w:textAlignment w:val="baseline"/>
              <w:rPr>
                <w:rFonts w:ascii="CG Omega" w:eastAsia="Times New Roman" w:hAnsi="CG Omega" w:cstheme="minorHAnsi"/>
                <w:sz w:val="22"/>
                <w:szCs w:val="22"/>
                <w:u w:val="single"/>
                <w:lang w:val="pl-PL" w:eastAsia="pl-PL"/>
              </w:rPr>
            </w:pPr>
            <w:r w:rsidRPr="0084538B">
              <w:rPr>
                <w:rFonts w:ascii="CG Omega" w:eastAsia="Times New Roman" w:hAnsi="CG Omega" w:cstheme="minorHAnsi"/>
                <w:sz w:val="22"/>
                <w:szCs w:val="22"/>
                <w:u w:val="single"/>
                <w:bdr w:val="none" w:sz="0" w:space="0" w:color="auto" w:frame="1"/>
                <w:lang w:val="pl-PL" w:eastAsia="pl-PL"/>
              </w:rPr>
              <w:t>Funkcje dla połączeń i kontaktów:</w:t>
            </w:r>
          </w:p>
          <w:p w14:paraId="381D0533" w14:textId="77777777" w:rsidR="009F71D7" w:rsidRPr="0084538B" w:rsidRDefault="009F71D7" w:rsidP="0084538B">
            <w:pPr>
              <w:widowControl/>
              <w:numPr>
                <w:ilvl w:val="0"/>
                <w:numId w:val="182"/>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Książka telefoniczna prywatna i publiczna (zawierająca nazwę i numer)</w:t>
            </w:r>
            <w:r w:rsidRPr="0084538B">
              <w:rPr>
                <w:rFonts w:ascii="CG Omega" w:hAnsi="CG Omega" w:cstheme="minorHAnsi"/>
                <w:sz w:val="22"/>
                <w:szCs w:val="22"/>
                <w:lang w:val="pl-PL" w:eastAsia="pl-PL"/>
              </w:rPr>
              <w:t>.</w:t>
            </w:r>
          </w:p>
          <w:p w14:paraId="4C5D4D6B" w14:textId="77777777" w:rsidR="009F71D7" w:rsidRPr="0084538B" w:rsidRDefault="009F71D7" w:rsidP="0084538B">
            <w:pPr>
              <w:widowControl/>
              <w:numPr>
                <w:ilvl w:val="0"/>
                <w:numId w:val="182"/>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Proste wybieranie</w:t>
            </w:r>
            <w:r w:rsidRPr="0084538B">
              <w:rPr>
                <w:rFonts w:ascii="CG Omega" w:hAnsi="CG Omega" w:cstheme="minorHAnsi"/>
                <w:sz w:val="22"/>
                <w:szCs w:val="22"/>
                <w:lang w:val="pl-PL" w:eastAsia="pl-PL"/>
              </w:rPr>
              <w:t>.</w:t>
            </w:r>
          </w:p>
          <w:p w14:paraId="326FDE2F" w14:textId="26AD0B5A" w:rsidR="009F71D7" w:rsidRPr="0084538B" w:rsidRDefault="009F71D7" w:rsidP="0084538B">
            <w:pPr>
              <w:widowControl/>
              <w:numPr>
                <w:ilvl w:val="0"/>
                <w:numId w:val="182"/>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Definiowanie do 5 linii na ekranie dotykowym </w:t>
            </w:r>
            <w:r w:rsidR="00565636" w:rsidRPr="0084538B">
              <w:rPr>
                <w:rFonts w:ascii="CG Omega" w:eastAsia="Times New Roman" w:hAnsi="CG Omega" w:cstheme="minorHAnsi"/>
                <w:sz w:val="22"/>
                <w:szCs w:val="22"/>
                <w:lang w:val="pl-PL" w:eastAsia="pl-PL"/>
              </w:rPr>
              <w:t>-</w:t>
            </w:r>
            <w:r w:rsidRPr="0084538B">
              <w:rPr>
                <w:rFonts w:ascii="CG Omega" w:eastAsia="Times New Roman" w:hAnsi="CG Omega" w:cstheme="minorHAnsi"/>
                <w:sz w:val="22"/>
                <w:szCs w:val="22"/>
                <w:lang w:val="pl-PL" w:eastAsia="pl-PL"/>
              </w:rPr>
              <w:t xml:space="preserve"> przyciski VIP z BLF</w:t>
            </w:r>
            <w:r w:rsidRPr="0084538B">
              <w:rPr>
                <w:rFonts w:ascii="CG Omega" w:hAnsi="CG Omega" w:cstheme="minorHAnsi"/>
                <w:sz w:val="22"/>
                <w:szCs w:val="22"/>
                <w:lang w:val="pl-PL" w:eastAsia="pl-PL"/>
              </w:rPr>
              <w:t>.</w:t>
            </w:r>
          </w:p>
          <w:p w14:paraId="08AB8286" w14:textId="77777777" w:rsidR="009F71D7" w:rsidRPr="0084538B" w:rsidRDefault="009F71D7" w:rsidP="0084538B">
            <w:pPr>
              <w:widowControl/>
              <w:numPr>
                <w:ilvl w:val="0"/>
                <w:numId w:val="182"/>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Tworzenie konferencji i połączeń trójstronnych z listy kontaktów</w:t>
            </w:r>
            <w:r w:rsidRPr="0084538B">
              <w:rPr>
                <w:rFonts w:ascii="CG Omega" w:hAnsi="CG Omega" w:cstheme="minorHAnsi"/>
                <w:sz w:val="22"/>
                <w:szCs w:val="22"/>
                <w:lang w:val="pl-PL" w:eastAsia="pl-PL"/>
              </w:rPr>
              <w:t>.</w:t>
            </w:r>
          </w:p>
          <w:p w14:paraId="36BB132A" w14:textId="2E3CF3EC" w:rsidR="009F71D7" w:rsidRPr="0084538B" w:rsidRDefault="009F71D7" w:rsidP="0084538B">
            <w:pPr>
              <w:widowControl/>
              <w:numPr>
                <w:ilvl w:val="0"/>
                <w:numId w:val="182"/>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Historia połączeń odebranych / nieodebranych, wybieranych numerów </w:t>
            </w:r>
            <w:r w:rsidR="00565636" w:rsidRPr="0084538B">
              <w:rPr>
                <w:rFonts w:ascii="CG Omega" w:eastAsia="Times New Roman" w:hAnsi="CG Omega" w:cstheme="minorHAnsi"/>
                <w:sz w:val="22"/>
                <w:szCs w:val="22"/>
                <w:lang w:val="pl-PL" w:eastAsia="pl-PL"/>
              </w:rPr>
              <w:t>-</w:t>
            </w:r>
            <w:r w:rsidRPr="0084538B">
              <w:rPr>
                <w:rFonts w:ascii="CG Omega" w:hAnsi="CG Omega" w:cstheme="minorHAnsi"/>
                <w:sz w:val="22"/>
                <w:szCs w:val="22"/>
                <w:lang w:val="pl-PL" w:eastAsia="pl-PL"/>
              </w:rPr>
              <w:t xml:space="preserve"> </w:t>
            </w:r>
            <w:r w:rsidRPr="0084538B">
              <w:rPr>
                <w:rFonts w:ascii="CG Omega" w:eastAsia="Times New Roman" w:hAnsi="CG Omega" w:cstheme="minorHAnsi"/>
                <w:sz w:val="22"/>
                <w:szCs w:val="22"/>
                <w:lang w:val="pl-PL" w:eastAsia="pl-PL"/>
              </w:rPr>
              <w:t>min. 1000 rekordów</w:t>
            </w:r>
            <w:r w:rsidRPr="0084538B">
              <w:rPr>
                <w:rFonts w:ascii="CG Omega" w:hAnsi="CG Omega" w:cstheme="minorHAnsi"/>
                <w:sz w:val="22"/>
                <w:szCs w:val="22"/>
                <w:lang w:val="pl-PL" w:eastAsia="pl-PL"/>
              </w:rPr>
              <w:t>.</w:t>
            </w:r>
          </w:p>
          <w:p w14:paraId="41DB0CD9" w14:textId="77777777" w:rsidR="009F71D7" w:rsidRPr="0084538B" w:rsidRDefault="009F71D7" w:rsidP="0084538B">
            <w:pPr>
              <w:widowControl/>
              <w:numPr>
                <w:ilvl w:val="0"/>
                <w:numId w:val="182"/>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Realizacja usług mobilnych abonentów</w:t>
            </w:r>
            <w:r w:rsidRPr="0084538B">
              <w:rPr>
                <w:rFonts w:ascii="CG Omega" w:hAnsi="CG Omega" w:cstheme="minorHAnsi"/>
                <w:sz w:val="22"/>
                <w:szCs w:val="22"/>
                <w:lang w:val="pl-PL" w:eastAsia="pl-PL"/>
              </w:rPr>
              <w:t>.</w:t>
            </w:r>
          </w:p>
          <w:p w14:paraId="0B88AB77" w14:textId="77777777" w:rsidR="009F71D7" w:rsidRPr="0084538B" w:rsidRDefault="009F71D7" w:rsidP="0084538B">
            <w:pPr>
              <w:widowControl/>
              <w:numPr>
                <w:ilvl w:val="0"/>
                <w:numId w:val="182"/>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Blokada / aktywacja telefonu (PIN użytkownika)</w:t>
            </w:r>
            <w:r w:rsidRPr="0084538B">
              <w:rPr>
                <w:rFonts w:ascii="CG Omega" w:hAnsi="CG Omega" w:cstheme="minorHAnsi"/>
                <w:sz w:val="22"/>
                <w:szCs w:val="22"/>
                <w:lang w:val="pl-PL" w:eastAsia="pl-PL"/>
              </w:rPr>
              <w:t>.</w:t>
            </w:r>
          </w:p>
          <w:p w14:paraId="1526A46A" w14:textId="77777777" w:rsidR="009F71D7" w:rsidRPr="0084538B" w:rsidRDefault="009F71D7" w:rsidP="0084538B">
            <w:pPr>
              <w:shd w:val="clear" w:color="auto" w:fill="FCFCFC"/>
              <w:spacing w:line="20" w:lineRule="atLeast"/>
              <w:textAlignment w:val="baseline"/>
              <w:rPr>
                <w:rFonts w:ascii="CG Omega" w:hAnsi="CG Omega" w:cstheme="minorHAnsi"/>
                <w:b/>
                <w:bCs/>
                <w:sz w:val="22"/>
                <w:szCs w:val="22"/>
                <w:bdr w:val="none" w:sz="0" w:space="0" w:color="auto" w:frame="1"/>
                <w:lang w:val="pl-PL" w:eastAsia="pl-PL"/>
              </w:rPr>
            </w:pPr>
          </w:p>
          <w:p w14:paraId="067E221F" w14:textId="77777777" w:rsidR="009F71D7" w:rsidRPr="0084538B" w:rsidRDefault="009F71D7" w:rsidP="0084538B">
            <w:pPr>
              <w:shd w:val="clear" w:color="auto" w:fill="FCFCFC"/>
              <w:spacing w:line="20" w:lineRule="atLeast"/>
              <w:textAlignment w:val="baseline"/>
              <w:rPr>
                <w:rFonts w:ascii="CG Omega" w:eastAsia="Times New Roman" w:hAnsi="CG Omega" w:cstheme="minorHAnsi"/>
                <w:sz w:val="22"/>
                <w:szCs w:val="22"/>
                <w:u w:val="single"/>
                <w:lang w:val="pl-PL" w:eastAsia="pl-PL"/>
              </w:rPr>
            </w:pPr>
            <w:r w:rsidRPr="0084538B">
              <w:rPr>
                <w:rFonts w:ascii="CG Omega" w:eastAsia="Times New Roman" w:hAnsi="CG Omega" w:cstheme="minorHAnsi"/>
                <w:sz w:val="22"/>
                <w:szCs w:val="22"/>
                <w:u w:val="single"/>
                <w:bdr w:val="none" w:sz="0" w:space="0" w:color="auto" w:frame="1"/>
                <w:lang w:val="pl-PL" w:eastAsia="pl-PL"/>
              </w:rPr>
              <w:t>Realizowane funkcje centralowe:</w:t>
            </w:r>
          </w:p>
          <w:p w14:paraId="2FEFA7CD" w14:textId="77777777" w:rsidR="009F71D7" w:rsidRPr="0084538B" w:rsidRDefault="009F71D7" w:rsidP="0084538B">
            <w:pPr>
              <w:widowControl/>
              <w:numPr>
                <w:ilvl w:val="0"/>
                <w:numId w:val="183"/>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Połączenia konferencyjne i połączenia trójstronne</w:t>
            </w:r>
            <w:r w:rsidRPr="0084538B">
              <w:rPr>
                <w:rFonts w:ascii="CG Omega" w:hAnsi="CG Omega" w:cstheme="minorHAnsi"/>
                <w:sz w:val="22"/>
                <w:szCs w:val="22"/>
                <w:lang w:val="pl-PL" w:eastAsia="pl-PL"/>
              </w:rPr>
              <w:t>.</w:t>
            </w:r>
          </w:p>
          <w:p w14:paraId="18052137" w14:textId="77777777" w:rsidR="009F71D7" w:rsidRPr="0084538B" w:rsidRDefault="009F71D7" w:rsidP="0084538B">
            <w:pPr>
              <w:widowControl/>
              <w:numPr>
                <w:ilvl w:val="0"/>
                <w:numId w:val="183"/>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Zawieszanie / odrzucanie / wznawianie połączeń</w:t>
            </w:r>
            <w:r w:rsidRPr="0084538B">
              <w:rPr>
                <w:rFonts w:ascii="CG Omega" w:hAnsi="CG Omega" w:cstheme="minorHAnsi"/>
                <w:sz w:val="22"/>
                <w:szCs w:val="22"/>
                <w:lang w:val="pl-PL" w:eastAsia="pl-PL"/>
              </w:rPr>
              <w:t>.</w:t>
            </w:r>
          </w:p>
          <w:p w14:paraId="17D8083C" w14:textId="77777777" w:rsidR="009F71D7" w:rsidRPr="0084538B" w:rsidRDefault="009F71D7" w:rsidP="0084538B">
            <w:pPr>
              <w:widowControl/>
              <w:numPr>
                <w:ilvl w:val="0"/>
                <w:numId w:val="183"/>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Blokada prezentacji numeru w ruchu wychodzącym - CLIR i CLIR chwilowy</w:t>
            </w:r>
            <w:r w:rsidRPr="0084538B">
              <w:rPr>
                <w:rFonts w:ascii="CG Omega" w:hAnsi="CG Omega" w:cstheme="minorHAnsi"/>
                <w:sz w:val="22"/>
                <w:szCs w:val="22"/>
                <w:lang w:val="pl-PL" w:eastAsia="pl-PL"/>
              </w:rPr>
              <w:t>.</w:t>
            </w:r>
          </w:p>
          <w:p w14:paraId="55C0A3B0" w14:textId="77777777" w:rsidR="009F71D7" w:rsidRPr="0084538B" w:rsidRDefault="009F71D7" w:rsidP="0084538B">
            <w:pPr>
              <w:widowControl/>
              <w:numPr>
                <w:ilvl w:val="0"/>
                <w:numId w:val="183"/>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Informacja o połączeniu oczekującym</w:t>
            </w:r>
            <w:r w:rsidRPr="0084538B">
              <w:rPr>
                <w:rFonts w:ascii="CG Omega" w:hAnsi="CG Omega" w:cstheme="minorHAnsi"/>
                <w:sz w:val="22"/>
                <w:szCs w:val="22"/>
                <w:lang w:val="pl-PL" w:eastAsia="pl-PL"/>
              </w:rPr>
              <w:t>.</w:t>
            </w:r>
          </w:p>
          <w:p w14:paraId="5A547220" w14:textId="77777777" w:rsidR="009F71D7" w:rsidRPr="0084538B" w:rsidRDefault="009F71D7" w:rsidP="0084538B">
            <w:pPr>
              <w:widowControl/>
              <w:numPr>
                <w:ilvl w:val="0"/>
                <w:numId w:val="183"/>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Ręczne przekazywanie połączeń</w:t>
            </w:r>
            <w:r w:rsidRPr="0084538B">
              <w:rPr>
                <w:rFonts w:ascii="CG Omega" w:hAnsi="CG Omega" w:cstheme="minorHAnsi"/>
                <w:sz w:val="22"/>
                <w:szCs w:val="22"/>
                <w:lang w:val="pl-PL" w:eastAsia="pl-PL"/>
              </w:rPr>
              <w:t>.</w:t>
            </w:r>
          </w:p>
          <w:p w14:paraId="74AB11A2" w14:textId="77777777" w:rsidR="009F71D7" w:rsidRPr="0084538B" w:rsidRDefault="009F71D7" w:rsidP="0084538B">
            <w:pPr>
              <w:widowControl/>
              <w:numPr>
                <w:ilvl w:val="0"/>
                <w:numId w:val="183"/>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lastRenderedPageBreak/>
              <w:t>Automatyczne przekierowanie połączeń w trakcie nieobecności, zajętości</w:t>
            </w:r>
            <w:r w:rsidRPr="0084538B">
              <w:rPr>
                <w:rFonts w:ascii="CG Omega" w:hAnsi="CG Omega" w:cstheme="minorHAnsi"/>
                <w:sz w:val="22"/>
                <w:szCs w:val="22"/>
                <w:lang w:val="pl-PL" w:eastAsia="pl-PL"/>
              </w:rPr>
              <w:t>.</w:t>
            </w:r>
          </w:p>
          <w:p w14:paraId="61D07626" w14:textId="77777777" w:rsidR="009F71D7" w:rsidRPr="0084538B" w:rsidRDefault="009F71D7" w:rsidP="0084538B">
            <w:pPr>
              <w:widowControl/>
              <w:numPr>
                <w:ilvl w:val="0"/>
                <w:numId w:val="183"/>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Blokowanie połączeń anonimowych i złośliwych (MCID)</w:t>
            </w:r>
            <w:r w:rsidRPr="0084538B">
              <w:rPr>
                <w:rFonts w:ascii="CG Omega" w:hAnsi="CG Omega" w:cstheme="minorHAnsi"/>
                <w:sz w:val="22"/>
                <w:szCs w:val="22"/>
                <w:lang w:val="pl-PL" w:eastAsia="pl-PL"/>
              </w:rPr>
              <w:t>.</w:t>
            </w:r>
          </w:p>
          <w:p w14:paraId="15518B37" w14:textId="77777777" w:rsidR="009F71D7" w:rsidRPr="0084538B" w:rsidRDefault="009F71D7" w:rsidP="0084538B">
            <w:pPr>
              <w:widowControl/>
              <w:numPr>
                <w:ilvl w:val="0"/>
                <w:numId w:val="183"/>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Funkcja „Nie przeszkadzać”</w:t>
            </w:r>
            <w:r w:rsidRPr="0084538B">
              <w:rPr>
                <w:rFonts w:ascii="CG Omega" w:hAnsi="CG Omega" w:cstheme="minorHAnsi"/>
                <w:sz w:val="22"/>
                <w:szCs w:val="22"/>
                <w:lang w:val="pl-PL" w:eastAsia="pl-PL"/>
              </w:rPr>
              <w:t>.</w:t>
            </w:r>
          </w:p>
          <w:p w14:paraId="745676AC" w14:textId="77777777" w:rsidR="009F71D7" w:rsidRPr="0084538B" w:rsidRDefault="009F71D7" w:rsidP="0084538B">
            <w:pPr>
              <w:widowControl/>
              <w:numPr>
                <w:ilvl w:val="0"/>
                <w:numId w:val="183"/>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Muzyka podczas oczekiwania (Music on </w:t>
            </w:r>
            <w:proofErr w:type="spellStart"/>
            <w:r w:rsidRPr="0084538B">
              <w:rPr>
                <w:rFonts w:ascii="CG Omega" w:eastAsia="Times New Roman" w:hAnsi="CG Omega" w:cstheme="minorHAnsi"/>
                <w:sz w:val="22"/>
                <w:szCs w:val="22"/>
                <w:lang w:val="pl-PL" w:eastAsia="pl-PL"/>
              </w:rPr>
              <w:t>Hold</w:t>
            </w:r>
            <w:proofErr w:type="spellEnd"/>
            <w:r w:rsidRPr="0084538B">
              <w:rPr>
                <w:rFonts w:ascii="CG Omega" w:eastAsia="Times New Roman" w:hAnsi="CG Omega" w:cstheme="minorHAnsi"/>
                <w:sz w:val="22"/>
                <w:szCs w:val="22"/>
                <w:lang w:val="pl-PL" w:eastAsia="pl-PL"/>
              </w:rPr>
              <w:t>)</w:t>
            </w:r>
            <w:r w:rsidRPr="0084538B">
              <w:rPr>
                <w:rFonts w:ascii="CG Omega" w:hAnsi="CG Omega" w:cstheme="minorHAnsi"/>
                <w:sz w:val="22"/>
                <w:szCs w:val="22"/>
                <w:lang w:val="pl-PL" w:eastAsia="pl-PL"/>
              </w:rPr>
              <w:t>.</w:t>
            </w:r>
          </w:p>
          <w:p w14:paraId="34139F71" w14:textId="77777777" w:rsidR="009F71D7" w:rsidRPr="0084538B" w:rsidRDefault="009F71D7" w:rsidP="0084538B">
            <w:pPr>
              <w:widowControl/>
              <w:numPr>
                <w:ilvl w:val="0"/>
                <w:numId w:val="183"/>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Rejestr połączeń odebranych / nieodebranych</w:t>
            </w:r>
            <w:r w:rsidRPr="0084538B">
              <w:rPr>
                <w:rFonts w:ascii="CG Omega" w:hAnsi="CG Omega" w:cstheme="minorHAnsi"/>
                <w:sz w:val="22"/>
                <w:szCs w:val="22"/>
                <w:lang w:val="pl-PL" w:eastAsia="pl-PL"/>
              </w:rPr>
              <w:t>.</w:t>
            </w:r>
          </w:p>
          <w:p w14:paraId="6FD88EBC" w14:textId="77777777" w:rsidR="009F71D7" w:rsidRPr="0084538B" w:rsidRDefault="009F71D7" w:rsidP="0084538B">
            <w:pPr>
              <w:shd w:val="clear" w:color="auto" w:fill="FCFCFC"/>
              <w:spacing w:line="20" w:lineRule="atLeast"/>
              <w:textAlignment w:val="baseline"/>
              <w:rPr>
                <w:rFonts w:ascii="CG Omega" w:hAnsi="CG Omega" w:cstheme="minorHAnsi"/>
                <w:b/>
                <w:bCs/>
                <w:sz w:val="22"/>
                <w:szCs w:val="22"/>
                <w:bdr w:val="none" w:sz="0" w:space="0" w:color="auto" w:frame="1"/>
                <w:lang w:val="pl-PL" w:eastAsia="pl-PL"/>
              </w:rPr>
            </w:pPr>
          </w:p>
          <w:p w14:paraId="61E8B695" w14:textId="77777777" w:rsidR="009F71D7" w:rsidRPr="0084538B" w:rsidRDefault="009F71D7" w:rsidP="0084538B">
            <w:pPr>
              <w:shd w:val="clear" w:color="auto" w:fill="FCFCFC"/>
              <w:spacing w:line="20" w:lineRule="atLeast"/>
              <w:textAlignment w:val="baseline"/>
              <w:rPr>
                <w:rFonts w:ascii="CG Omega" w:eastAsia="Times New Roman" w:hAnsi="CG Omega" w:cstheme="minorHAnsi"/>
                <w:sz w:val="22"/>
                <w:szCs w:val="22"/>
                <w:u w:val="single"/>
                <w:lang w:val="pl-PL" w:eastAsia="pl-PL"/>
              </w:rPr>
            </w:pPr>
            <w:r w:rsidRPr="0084538B">
              <w:rPr>
                <w:rFonts w:ascii="CG Omega" w:eastAsia="Times New Roman" w:hAnsi="CG Omega" w:cstheme="minorHAnsi"/>
                <w:sz w:val="22"/>
                <w:szCs w:val="22"/>
                <w:u w:val="single"/>
                <w:bdr w:val="none" w:sz="0" w:space="0" w:color="auto" w:frame="1"/>
                <w:lang w:val="pl-PL" w:eastAsia="pl-PL"/>
              </w:rPr>
              <w:t>Administracja, bezpieczeństwo i protokoły:</w:t>
            </w:r>
          </w:p>
          <w:p w14:paraId="37B16EBC" w14:textId="77777777" w:rsidR="009F71D7" w:rsidRPr="0084538B" w:rsidRDefault="009F71D7" w:rsidP="0084538B">
            <w:pPr>
              <w:widowControl/>
              <w:numPr>
                <w:ilvl w:val="0"/>
                <w:numId w:val="184"/>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Fabryczna konfiguracja do pracy w sieci lokalnej z serwerem DHCP (RFC2131)</w:t>
            </w:r>
          </w:p>
          <w:p w14:paraId="2CF1FEC3" w14:textId="77777777" w:rsidR="009F71D7" w:rsidRPr="0084538B" w:rsidRDefault="009F71D7" w:rsidP="0084538B">
            <w:pPr>
              <w:widowControl/>
              <w:numPr>
                <w:ilvl w:val="0"/>
                <w:numId w:val="184"/>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Możliwość ręcznej konfiguracji do pracy bez serwera DHCP</w:t>
            </w:r>
          </w:p>
          <w:p w14:paraId="5AC737DC" w14:textId="77777777" w:rsidR="009F71D7" w:rsidRPr="0084538B" w:rsidRDefault="009F71D7" w:rsidP="0084538B">
            <w:pPr>
              <w:widowControl/>
              <w:numPr>
                <w:ilvl w:val="0"/>
                <w:numId w:val="184"/>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Automatyczna aktualizacja </w:t>
            </w:r>
            <w:proofErr w:type="spellStart"/>
            <w:r w:rsidRPr="0084538B">
              <w:rPr>
                <w:rFonts w:ascii="CG Omega" w:eastAsia="Times New Roman" w:hAnsi="CG Omega" w:cstheme="minorHAnsi"/>
                <w:sz w:val="22"/>
                <w:szCs w:val="22"/>
                <w:lang w:val="pl-PL" w:eastAsia="pl-PL"/>
              </w:rPr>
              <w:t>firmware</w:t>
            </w:r>
            <w:proofErr w:type="spellEnd"/>
            <w:r w:rsidRPr="0084538B">
              <w:rPr>
                <w:rFonts w:ascii="CG Omega" w:eastAsia="Times New Roman" w:hAnsi="CG Omega" w:cstheme="minorHAnsi"/>
                <w:sz w:val="22"/>
                <w:szCs w:val="22"/>
                <w:lang w:val="pl-PL" w:eastAsia="pl-PL"/>
              </w:rPr>
              <w:t xml:space="preserve"> telefonu z centrali telefonicznej</w:t>
            </w:r>
          </w:p>
          <w:p w14:paraId="27B6D588" w14:textId="77777777" w:rsidR="009F71D7" w:rsidRPr="0084538B" w:rsidRDefault="009F71D7" w:rsidP="0084538B">
            <w:pPr>
              <w:widowControl/>
              <w:numPr>
                <w:ilvl w:val="0"/>
                <w:numId w:val="184"/>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Automatyczna konfiguracja na podstawie MAC adresu telefonu</w:t>
            </w:r>
          </w:p>
          <w:p w14:paraId="2C2A7762" w14:textId="39303755" w:rsidR="009F71D7" w:rsidRPr="0084538B" w:rsidRDefault="009F71D7" w:rsidP="0084538B">
            <w:pPr>
              <w:widowControl/>
              <w:numPr>
                <w:ilvl w:val="0"/>
                <w:numId w:val="184"/>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Zabezpieczenia </w:t>
            </w:r>
            <w:r w:rsidR="00565636" w:rsidRPr="0084538B">
              <w:rPr>
                <w:rFonts w:ascii="CG Omega" w:eastAsia="Times New Roman" w:hAnsi="CG Omega" w:cstheme="minorHAnsi"/>
                <w:sz w:val="22"/>
                <w:szCs w:val="22"/>
                <w:lang w:val="pl-PL" w:eastAsia="pl-PL"/>
              </w:rPr>
              <w:t>-</w:t>
            </w:r>
            <w:r w:rsidRPr="0084538B">
              <w:rPr>
                <w:rFonts w:ascii="CG Omega" w:eastAsia="Times New Roman" w:hAnsi="CG Omega" w:cstheme="minorHAnsi"/>
                <w:sz w:val="22"/>
                <w:szCs w:val="22"/>
                <w:lang w:val="pl-PL" w:eastAsia="pl-PL"/>
              </w:rPr>
              <w:t xml:space="preserve"> Real Time </w:t>
            </w:r>
            <w:proofErr w:type="spellStart"/>
            <w:r w:rsidRPr="0084538B">
              <w:rPr>
                <w:rFonts w:ascii="CG Omega" w:eastAsia="Times New Roman" w:hAnsi="CG Omega" w:cstheme="minorHAnsi"/>
                <w:sz w:val="22"/>
                <w:szCs w:val="22"/>
                <w:lang w:val="pl-PL" w:eastAsia="pl-PL"/>
              </w:rPr>
              <w:t>Protocol</w:t>
            </w:r>
            <w:proofErr w:type="spellEnd"/>
            <w:r w:rsidRPr="0084538B">
              <w:rPr>
                <w:rFonts w:ascii="CG Omega" w:eastAsia="Times New Roman" w:hAnsi="CG Omega" w:cstheme="minorHAnsi"/>
                <w:sz w:val="22"/>
                <w:szCs w:val="22"/>
                <w:lang w:val="pl-PL" w:eastAsia="pl-PL"/>
              </w:rPr>
              <w:t xml:space="preserve"> (RTP)</w:t>
            </w:r>
          </w:p>
          <w:p w14:paraId="7432AE2F" w14:textId="46902423" w:rsidR="009F71D7" w:rsidRPr="0084538B" w:rsidRDefault="009F71D7" w:rsidP="0084538B">
            <w:pPr>
              <w:widowControl/>
              <w:numPr>
                <w:ilvl w:val="0"/>
                <w:numId w:val="184"/>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Szyfrowana sygnalizacja centrala </w:t>
            </w:r>
            <w:r w:rsidR="00565636" w:rsidRPr="0084538B">
              <w:rPr>
                <w:rFonts w:ascii="CG Omega" w:eastAsia="Times New Roman" w:hAnsi="CG Omega" w:cstheme="minorHAnsi"/>
                <w:sz w:val="22"/>
                <w:szCs w:val="22"/>
                <w:lang w:val="pl-PL" w:eastAsia="pl-PL"/>
              </w:rPr>
              <w:t>-</w:t>
            </w:r>
            <w:r w:rsidRPr="0084538B">
              <w:rPr>
                <w:rFonts w:ascii="CG Omega" w:eastAsia="Times New Roman" w:hAnsi="CG Omega" w:cstheme="minorHAnsi"/>
                <w:sz w:val="22"/>
                <w:szCs w:val="22"/>
                <w:lang w:val="pl-PL" w:eastAsia="pl-PL"/>
              </w:rPr>
              <w:t xml:space="preserve"> telefon</w:t>
            </w:r>
          </w:p>
          <w:p w14:paraId="57513B22" w14:textId="77777777" w:rsidR="009F71D7" w:rsidRPr="0084538B" w:rsidRDefault="009F71D7" w:rsidP="0084538B">
            <w:pPr>
              <w:widowControl/>
              <w:numPr>
                <w:ilvl w:val="0"/>
                <w:numId w:val="184"/>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Protokół internetowy: IPv4 (RFC0791)</w:t>
            </w:r>
          </w:p>
          <w:p w14:paraId="62565D25" w14:textId="77777777" w:rsidR="009F71D7" w:rsidRPr="0084538B" w:rsidRDefault="009F71D7" w:rsidP="0084538B">
            <w:pPr>
              <w:widowControl/>
              <w:numPr>
                <w:ilvl w:val="0"/>
                <w:numId w:val="184"/>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proofErr w:type="spellStart"/>
            <w:r w:rsidRPr="0084538B">
              <w:rPr>
                <w:rFonts w:ascii="CG Omega" w:eastAsia="Times New Roman" w:hAnsi="CG Omega" w:cstheme="minorHAnsi"/>
                <w:sz w:val="22"/>
                <w:szCs w:val="22"/>
                <w:lang w:val="pl-PL" w:eastAsia="pl-PL"/>
              </w:rPr>
              <w:t>Domain</w:t>
            </w:r>
            <w:proofErr w:type="spellEnd"/>
            <w:r w:rsidRPr="0084538B">
              <w:rPr>
                <w:rFonts w:ascii="CG Omega" w:eastAsia="Times New Roman" w:hAnsi="CG Omega" w:cstheme="minorHAnsi"/>
                <w:sz w:val="22"/>
                <w:szCs w:val="22"/>
                <w:lang w:val="pl-PL" w:eastAsia="pl-PL"/>
              </w:rPr>
              <w:t xml:space="preserve"> </w:t>
            </w:r>
            <w:proofErr w:type="spellStart"/>
            <w:r w:rsidRPr="0084538B">
              <w:rPr>
                <w:rFonts w:ascii="CG Omega" w:eastAsia="Times New Roman" w:hAnsi="CG Omega" w:cstheme="minorHAnsi"/>
                <w:sz w:val="22"/>
                <w:szCs w:val="22"/>
                <w:lang w:val="pl-PL" w:eastAsia="pl-PL"/>
              </w:rPr>
              <w:t>Name</w:t>
            </w:r>
            <w:proofErr w:type="spellEnd"/>
            <w:r w:rsidRPr="0084538B">
              <w:rPr>
                <w:rFonts w:ascii="CG Omega" w:eastAsia="Times New Roman" w:hAnsi="CG Omega" w:cstheme="minorHAnsi"/>
                <w:sz w:val="22"/>
                <w:szCs w:val="22"/>
                <w:lang w:val="pl-PL" w:eastAsia="pl-PL"/>
              </w:rPr>
              <w:t xml:space="preserve"> System (DNS Client)</w:t>
            </w:r>
          </w:p>
          <w:p w14:paraId="26402D75" w14:textId="77777777" w:rsidR="009F71D7" w:rsidRPr="0084538B" w:rsidRDefault="009F71D7" w:rsidP="0084538B">
            <w:pPr>
              <w:widowControl/>
              <w:numPr>
                <w:ilvl w:val="0"/>
                <w:numId w:val="184"/>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DTMF</w:t>
            </w:r>
          </w:p>
          <w:p w14:paraId="071CB341" w14:textId="50A5B6FF" w:rsidR="009F71D7" w:rsidRPr="0084538B" w:rsidRDefault="009F71D7" w:rsidP="0084538B">
            <w:pPr>
              <w:widowControl/>
              <w:numPr>
                <w:ilvl w:val="0"/>
                <w:numId w:val="184"/>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Automatyczna synchronizacja z centralą </w:t>
            </w:r>
            <w:r w:rsidR="00565636" w:rsidRPr="0084538B">
              <w:rPr>
                <w:rFonts w:ascii="CG Omega" w:eastAsia="Times New Roman" w:hAnsi="CG Omega" w:cstheme="minorHAnsi"/>
                <w:sz w:val="22"/>
                <w:szCs w:val="22"/>
                <w:lang w:val="pl-PL" w:eastAsia="pl-PL"/>
              </w:rPr>
              <w:t>-</w:t>
            </w:r>
            <w:r w:rsidRPr="0084538B">
              <w:rPr>
                <w:rFonts w:ascii="CG Omega" w:eastAsia="Times New Roman" w:hAnsi="CG Omega" w:cstheme="minorHAnsi"/>
                <w:sz w:val="22"/>
                <w:szCs w:val="22"/>
                <w:lang w:val="pl-PL" w:eastAsia="pl-PL"/>
              </w:rPr>
              <w:t xml:space="preserve"> instalacja Plug and Play</w:t>
            </w:r>
          </w:p>
          <w:p w14:paraId="73157E9B" w14:textId="77777777" w:rsidR="009F71D7" w:rsidRPr="0084538B" w:rsidRDefault="009F71D7" w:rsidP="0084538B">
            <w:pPr>
              <w:widowControl/>
              <w:numPr>
                <w:ilvl w:val="0"/>
                <w:numId w:val="184"/>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Automatyczny </w:t>
            </w:r>
            <w:proofErr w:type="spellStart"/>
            <w:r w:rsidRPr="0084538B">
              <w:rPr>
                <w:rFonts w:ascii="CG Omega" w:eastAsia="Times New Roman" w:hAnsi="CG Omega" w:cstheme="minorHAnsi"/>
                <w:sz w:val="22"/>
                <w:szCs w:val="22"/>
                <w:lang w:val="pl-PL" w:eastAsia="pl-PL"/>
              </w:rPr>
              <w:t>upgrade</w:t>
            </w:r>
            <w:proofErr w:type="spellEnd"/>
            <w:r w:rsidRPr="0084538B">
              <w:rPr>
                <w:rFonts w:ascii="CG Omega" w:eastAsia="Times New Roman" w:hAnsi="CG Omega" w:cstheme="minorHAnsi"/>
                <w:sz w:val="22"/>
                <w:szCs w:val="22"/>
                <w:lang w:val="pl-PL" w:eastAsia="pl-PL"/>
              </w:rPr>
              <w:t xml:space="preserve"> software telefonu</w:t>
            </w:r>
          </w:p>
          <w:p w14:paraId="1AA6F0C7" w14:textId="77777777" w:rsidR="009F71D7" w:rsidRPr="0084538B" w:rsidRDefault="009F71D7" w:rsidP="0084538B">
            <w:pPr>
              <w:widowControl/>
              <w:numPr>
                <w:ilvl w:val="0"/>
                <w:numId w:val="184"/>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 xml:space="preserve">Zasilanie Power </w:t>
            </w:r>
            <w:proofErr w:type="spellStart"/>
            <w:r w:rsidRPr="0084538B">
              <w:rPr>
                <w:rFonts w:ascii="CG Omega" w:eastAsia="Times New Roman" w:hAnsi="CG Omega" w:cstheme="minorHAnsi"/>
                <w:sz w:val="22"/>
                <w:szCs w:val="22"/>
                <w:lang w:val="pl-PL" w:eastAsia="pl-PL"/>
              </w:rPr>
              <w:t>over</w:t>
            </w:r>
            <w:proofErr w:type="spellEnd"/>
            <w:r w:rsidRPr="0084538B">
              <w:rPr>
                <w:rFonts w:ascii="CG Omega" w:eastAsia="Times New Roman" w:hAnsi="CG Omega" w:cstheme="minorHAnsi"/>
                <w:sz w:val="22"/>
                <w:szCs w:val="22"/>
                <w:lang w:val="pl-PL" w:eastAsia="pl-PL"/>
              </w:rPr>
              <w:t xml:space="preserve"> Ethernet (</w:t>
            </w:r>
            <w:proofErr w:type="spellStart"/>
            <w:r w:rsidRPr="0084538B">
              <w:rPr>
                <w:rFonts w:ascii="CG Omega" w:eastAsia="Times New Roman" w:hAnsi="CG Omega" w:cstheme="minorHAnsi"/>
                <w:sz w:val="22"/>
                <w:szCs w:val="22"/>
                <w:lang w:val="pl-PL" w:eastAsia="pl-PL"/>
              </w:rPr>
              <w:t>PoE</w:t>
            </w:r>
            <w:proofErr w:type="spellEnd"/>
            <w:r w:rsidRPr="0084538B">
              <w:rPr>
                <w:rFonts w:ascii="CG Omega" w:eastAsia="Times New Roman" w:hAnsi="CG Omega" w:cstheme="minorHAnsi"/>
                <w:sz w:val="22"/>
                <w:szCs w:val="22"/>
                <w:lang w:val="pl-PL" w:eastAsia="pl-PL"/>
              </w:rPr>
              <w:t>: IEEE 802.af, klasa 0, opcjonalnie lokalny zasilacz 12V/1A)</w:t>
            </w:r>
          </w:p>
          <w:p w14:paraId="116FCE80" w14:textId="77777777" w:rsidR="009F71D7" w:rsidRPr="0084538B" w:rsidRDefault="009F71D7" w:rsidP="0084538B">
            <w:pPr>
              <w:widowControl/>
              <w:numPr>
                <w:ilvl w:val="0"/>
                <w:numId w:val="184"/>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Gniazdo słuchawek nagłownych (mini-</w:t>
            </w:r>
            <w:proofErr w:type="spellStart"/>
            <w:r w:rsidRPr="0084538B">
              <w:rPr>
                <w:rFonts w:ascii="CG Omega" w:eastAsia="Times New Roman" w:hAnsi="CG Omega" w:cstheme="minorHAnsi"/>
                <w:sz w:val="22"/>
                <w:szCs w:val="22"/>
                <w:lang w:val="pl-PL" w:eastAsia="pl-PL"/>
              </w:rPr>
              <w:t>jack</w:t>
            </w:r>
            <w:proofErr w:type="spellEnd"/>
            <w:r w:rsidRPr="0084538B">
              <w:rPr>
                <w:rFonts w:ascii="CG Omega" w:eastAsia="Times New Roman" w:hAnsi="CG Omega" w:cstheme="minorHAnsi"/>
                <w:sz w:val="22"/>
                <w:szCs w:val="22"/>
                <w:lang w:val="pl-PL" w:eastAsia="pl-PL"/>
              </w:rPr>
              <w:t>) umożliwiające przyłączenie słuchawek o impedancji nie większej niż 40 Ohm lub adaptera do słuchawek bezprzewodowych</w:t>
            </w:r>
          </w:p>
          <w:p w14:paraId="0951AD90" w14:textId="77777777" w:rsidR="009F71D7" w:rsidRPr="0084538B" w:rsidRDefault="009F71D7" w:rsidP="0084538B">
            <w:pPr>
              <w:widowControl/>
              <w:numPr>
                <w:ilvl w:val="0"/>
                <w:numId w:val="184"/>
              </w:numPr>
              <w:shd w:val="clear" w:color="auto" w:fill="FCFCFC"/>
              <w:spacing w:line="20" w:lineRule="atLeast"/>
              <w:ind w:left="345" w:hanging="345"/>
              <w:textAlignment w:val="baseline"/>
              <w:rPr>
                <w:rFonts w:ascii="CG Omega" w:eastAsia="Times New Roman" w:hAnsi="CG Omega" w:cstheme="minorHAnsi"/>
                <w:sz w:val="22"/>
                <w:szCs w:val="22"/>
                <w:lang w:val="pl-PL" w:eastAsia="pl-PL"/>
              </w:rPr>
            </w:pPr>
            <w:r w:rsidRPr="0084538B">
              <w:rPr>
                <w:rFonts w:ascii="CG Omega" w:eastAsia="Times New Roman" w:hAnsi="CG Omega" w:cstheme="minorHAnsi"/>
                <w:sz w:val="22"/>
                <w:szCs w:val="22"/>
                <w:lang w:val="pl-PL" w:eastAsia="pl-PL"/>
              </w:rPr>
              <w:t>Gniazdo mikrofonu (mini-</w:t>
            </w:r>
            <w:proofErr w:type="spellStart"/>
            <w:r w:rsidRPr="0084538B">
              <w:rPr>
                <w:rFonts w:ascii="CG Omega" w:eastAsia="Times New Roman" w:hAnsi="CG Omega" w:cstheme="minorHAnsi"/>
                <w:sz w:val="22"/>
                <w:szCs w:val="22"/>
                <w:lang w:val="pl-PL" w:eastAsia="pl-PL"/>
              </w:rPr>
              <w:t>jack</w:t>
            </w:r>
            <w:proofErr w:type="spellEnd"/>
            <w:r w:rsidRPr="0084538B">
              <w:rPr>
                <w:rFonts w:ascii="CG Omega" w:eastAsia="Times New Roman" w:hAnsi="CG Omega" w:cstheme="minorHAnsi"/>
                <w:sz w:val="22"/>
                <w:szCs w:val="22"/>
                <w:lang w:val="pl-PL" w:eastAsia="pl-PL"/>
              </w:rPr>
              <w:t>)</w:t>
            </w:r>
          </w:p>
          <w:p w14:paraId="1D7C3579" w14:textId="77777777" w:rsidR="009F71D7" w:rsidRPr="0084538B" w:rsidRDefault="009F71D7" w:rsidP="0084538B">
            <w:pPr>
              <w:widowControl/>
              <w:numPr>
                <w:ilvl w:val="0"/>
                <w:numId w:val="184"/>
              </w:numPr>
              <w:shd w:val="clear" w:color="auto" w:fill="FCFCFC"/>
              <w:spacing w:line="20" w:lineRule="atLeast"/>
              <w:ind w:left="345" w:hanging="345"/>
              <w:textAlignment w:val="baseline"/>
              <w:rPr>
                <w:rFonts w:ascii="CG Omega" w:hAnsi="CG Omega" w:cstheme="minorHAnsi"/>
                <w:sz w:val="22"/>
                <w:szCs w:val="22"/>
                <w:lang w:val="pl-PL" w:eastAsia="pl-PL"/>
              </w:rPr>
            </w:pPr>
            <w:r w:rsidRPr="0084538B">
              <w:rPr>
                <w:rFonts w:ascii="CG Omega" w:eastAsia="Times New Roman" w:hAnsi="CG Omega" w:cstheme="minorHAnsi"/>
                <w:sz w:val="22"/>
                <w:szCs w:val="22"/>
                <w:lang w:val="pl-PL" w:eastAsia="pl-PL"/>
              </w:rPr>
              <w:t>Złącze USB 2.0</w:t>
            </w:r>
          </w:p>
          <w:p w14:paraId="411C135C" w14:textId="77777777" w:rsidR="009F71D7" w:rsidRPr="0084538B" w:rsidRDefault="009F71D7" w:rsidP="0084538B">
            <w:pPr>
              <w:shd w:val="clear" w:color="auto" w:fill="FCFCFC"/>
              <w:spacing w:line="20" w:lineRule="atLeast"/>
              <w:textAlignment w:val="baseline"/>
              <w:rPr>
                <w:rFonts w:ascii="CG Omega" w:hAnsi="CG Omega" w:cstheme="minorHAnsi"/>
                <w:b/>
                <w:sz w:val="22"/>
                <w:szCs w:val="22"/>
                <w:u w:val="single"/>
                <w:lang w:val="pl-PL"/>
              </w:rPr>
            </w:pPr>
          </w:p>
          <w:p w14:paraId="6D1F974C" w14:textId="27A4B920" w:rsidR="009F71D7" w:rsidRPr="0084538B" w:rsidRDefault="009F71D7" w:rsidP="0084538B">
            <w:pPr>
              <w:shd w:val="clear" w:color="auto" w:fill="FCFCFC"/>
              <w:spacing w:line="20" w:lineRule="atLeast"/>
              <w:textAlignment w:val="baseline"/>
              <w:rPr>
                <w:rFonts w:ascii="CG Omega" w:hAnsi="CG Omega" w:cstheme="minorHAnsi"/>
                <w:bCs/>
                <w:sz w:val="22"/>
                <w:szCs w:val="22"/>
                <w:u w:val="single"/>
                <w:lang w:val="pl-PL"/>
              </w:rPr>
            </w:pPr>
            <w:r w:rsidRPr="0084538B">
              <w:rPr>
                <w:rFonts w:ascii="CG Omega" w:hAnsi="CG Omega" w:cstheme="minorHAnsi"/>
                <w:bCs/>
                <w:sz w:val="22"/>
                <w:szCs w:val="22"/>
                <w:u w:val="single"/>
                <w:lang w:val="pl-PL"/>
              </w:rPr>
              <w:t>Wymagania dla konsoli do telefonu IP</w:t>
            </w:r>
            <w:r w:rsidR="00E8570F" w:rsidRPr="0084538B">
              <w:rPr>
                <w:rFonts w:ascii="CG Omega" w:hAnsi="CG Omega" w:cstheme="minorHAnsi"/>
                <w:bCs/>
                <w:sz w:val="22"/>
                <w:szCs w:val="22"/>
                <w:u w:val="single"/>
                <w:lang w:val="pl-PL"/>
              </w:rPr>
              <w:t>:</w:t>
            </w:r>
          </w:p>
          <w:p w14:paraId="6FFC2782" w14:textId="77777777" w:rsidR="009F71D7" w:rsidRPr="0084538B" w:rsidRDefault="009F71D7" w:rsidP="0084538B">
            <w:pPr>
              <w:pStyle w:val="Akapitzlist"/>
              <w:widowControl/>
              <w:numPr>
                <w:ilvl w:val="0"/>
                <w:numId w:val="190"/>
              </w:numPr>
              <w:shd w:val="clear" w:color="auto" w:fill="FCFCFC"/>
              <w:tabs>
                <w:tab w:val="clear" w:pos="720"/>
                <w:tab w:val="num" w:pos="269"/>
              </w:tabs>
              <w:spacing w:line="20" w:lineRule="atLeast"/>
              <w:ind w:hanging="720"/>
              <w:contextualSpacing/>
              <w:jc w:val="left"/>
              <w:textAlignment w:val="baseline"/>
              <w:rPr>
                <w:rFonts w:ascii="CG Omega" w:hAnsi="CG Omega" w:cstheme="minorHAnsi"/>
                <w:sz w:val="22"/>
                <w:szCs w:val="22"/>
                <w:lang w:val="pl-PL"/>
              </w:rPr>
            </w:pPr>
            <w:r w:rsidRPr="0084538B">
              <w:rPr>
                <w:rFonts w:ascii="CG Omega" w:hAnsi="CG Omega" w:cstheme="minorHAnsi"/>
                <w:sz w:val="22"/>
                <w:szCs w:val="22"/>
                <w:lang w:val="pl-PL"/>
              </w:rPr>
              <w:t>Pełna kompatybilność z dostarczonym telefonem systemowym IP.</w:t>
            </w:r>
          </w:p>
          <w:p w14:paraId="37848B75" w14:textId="77777777" w:rsidR="009F71D7" w:rsidRPr="0084538B" w:rsidRDefault="009F71D7" w:rsidP="0084538B">
            <w:pPr>
              <w:pStyle w:val="Akapitzlist"/>
              <w:widowControl/>
              <w:numPr>
                <w:ilvl w:val="0"/>
                <w:numId w:val="190"/>
              </w:numPr>
              <w:shd w:val="clear" w:color="auto" w:fill="FCFCFC"/>
              <w:tabs>
                <w:tab w:val="clear" w:pos="720"/>
                <w:tab w:val="num" w:pos="269"/>
              </w:tabs>
              <w:spacing w:line="20" w:lineRule="atLeast"/>
              <w:ind w:hanging="720"/>
              <w:contextualSpacing/>
              <w:jc w:val="left"/>
              <w:textAlignment w:val="baseline"/>
              <w:rPr>
                <w:rFonts w:ascii="CG Omega" w:hAnsi="CG Omega" w:cstheme="minorHAnsi"/>
                <w:sz w:val="22"/>
                <w:szCs w:val="22"/>
                <w:lang w:val="pl-PL"/>
              </w:rPr>
            </w:pPr>
            <w:r w:rsidRPr="0084538B">
              <w:rPr>
                <w:rFonts w:ascii="CG Omega" w:hAnsi="CG Omega" w:cstheme="minorHAnsi"/>
                <w:sz w:val="22"/>
                <w:szCs w:val="22"/>
                <w:lang w:val="pl-PL"/>
              </w:rPr>
              <w:t>Co najmniej 38 przycisków programowalnych (BLF).</w:t>
            </w:r>
          </w:p>
          <w:p w14:paraId="72E6CA43" w14:textId="5875B011" w:rsidR="009F71D7" w:rsidRPr="0084538B" w:rsidRDefault="009F71D7" w:rsidP="0084538B">
            <w:pPr>
              <w:pStyle w:val="Akapitzlist"/>
              <w:widowControl/>
              <w:numPr>
                <w:ilvl w:val="0"/>
                <w:numId w:val="190"/>
              </w:numPr>
              <w:shd w:val="clear" w:color="auto" w:fill="FCFCFC"/>
              <w:tabs>
                <w:tab w:val="clear" w:pos="720"/>
                <w:tab w:val="num" w:pos="269"/>
              </w:tabs>
              <w:spacing w:line="20" w:lineRule="atLeast"/>
              <w:ind w:left="269" w:hanging="269"/>
              <w:contextualSpacing/>
              <w:jc w:val="left"/>
              <w:textAlignment w:val="baseline"/>
              <w:rPr>
                <w:rFonts w:ascii="CG Omega" w:hAnsi="CG Omega" w:cstheme="minorHAnsi"/>
                <w:sz w:val="22"/>
                <w:szCs w:val="22"/>
                <w:lang w:val="pl-PL"/>
              </w:rPr>
            </w:pPr>
            <w:r w:rsidRPr="0084538B">
              <w:rPr>
                <w:rFonts w:ascii="CG Omega" w:hAnsi="CG Omega" w:cstheme="minorHAnsi"/>
                <w:sz w:val="22"/>
                <w:szCs w:val="22"/>
                <w:lang w:val="pl-PL"/>
              </w:rPr>
              <w:t xml:space="preserve">Diody LED przy programowalnych przyciskach </w:t>
            </w:r>
            <w:r w:rsidR="00565636" w:rsidRPr="0084538B">
              <w:rPr>
                <w:rFonts w:ascii="CG Omega" w:hAnsi="CG Omega" w:cstheme="minorHAnsi"/>
                <w:sz w:val="22"/>
                <w:szCs w:val="22"/>
                <w:lang w:val="pl-PL"/>
              </w:rPr>
              <w:t>-</w:t>
            </w:r>
            <w:r w:rsidRPr="0084538B">
              <w:rPr>
                <w:rFonts w:ascii="CG Omega" w:hAnsi="CG Omega" w:cstheme="minorHAnsi"/>
                <w:sz w:val="22"/>
                <w:szCs w:val="22"/>
                <w:lang w:val="pl-PL"/>
              </w:rPr>
              <w:t xml:space="preserve"> sygnalizacja stanu łączy przypisanych do przycisku </w:t>
            </w:r>
            <w:r w:rsidR="00565636" w:rsidRPr="0084538B">
              <w:rPr>
                <w:rFonts w:ascii="CG Omega" w:hAnsi="CG Omega" w:cstheme="minorHAnsi"/>
                <w:sz w:val="22"/>
                <w:szCs w:val="22"/>
                <w:lang w:val="pl-PL"/>
              </w:rPr>
              <w:t>-</w:t>
            </w:r>
            <w:r w:rsidRPr="0084538B">
              <w:rPr>
                <w:rFonts w:ascii="CG Omega" w:hAnsi="CG Omega" w:cstheme="minorHAnsi"/>
                <w:sz w:val="22"/>
                <w:szCs w:val="22"/>
                <w:lang w:val="pl-PL"/>
              </w:rPr>
              <w:t xml:space="preserve"> zapalona dioda informuje o zajętości numeru wewnętrznego monitorowanego pod tym przyciskiem.</w:t>
            </w:r>
          </w:p>
          <w:p w14:paraId="1AEA667A" w14:textId="77777777" w:rsidR="009F71D7" w:rsidRPr="0084538B" w:rsidRDefault="009F71D7" w:rsidP="0084538B">
            <w:pPr>
              <w:pStyle w:val="Akapitzlist"/>
              <w:widowControl/>
              <w:numPr>
                <w:ilvl w:val="0"/>
                <w:numId w:val="190"/>
              </w:numPr>
              <w:shd w:val="clear" w:color="auto" w:fill="FCFCFC"/>
              <w:tabs>
                <w:tab w:val="clear" w:pos="720"/>
                <w:tab w:val="num" w:pos="269"/>
              </w:tabs>
              <w:spacing w:line="20" w:lineRule="atLeast"/>
              <w:ind w:hanging="720"/>
              <w:contextualSpacing/>
              <w:jc w:val="left"/>
              <w:textAlignment w:val="baseline"/>
              <w:rPr>
                <w:rFonts w:ascii="CG Omega" w:hAnsi="CG Omega" w:cstheme="minorHAnsi"/>
                <w:sz w:val="22"/>
                <w:szCs w:val="22"/>
                <w:lang w:val="pl-PL"/>
              </w:rPr>
            </w:pPr>
            <w:r w:rsidRPr="0084538B">
              <w:rPr>
                <w:rFonts w:ascii="CG Omega" w:hAnsi="CG Omega" w:cstheme="minorHAnsi"/>
                <w:sz w:val="22"/>
                <w:szCs w:val="22"/>
                <w:lang w:val="pl-PL"/>
              </w:rPr>
              <w:t>Zasilanie z dołączonego aparatu.</w:t>
            </w:r>
          </w:p>
          <w:p w14:paraId="5879A39B" w14:textId="704962BA" w:rsidR="009F71D7" w:rsidRPr="0084538B" w:rsidRDefault="009F71D7" w:rsidP="0084538B">
            <w:pPr>
              <w:pStyle w:val="Akapitzlist"/>
              <w:widowControl/>
              <w:numPr>
                <w:ilvl w:val="0"/>
                <w:numId w:val="190"/>
              </w:numPr>
              <w:shd w:val="clear" w:color="auto" w:fill="FCFCFC"/>
              <w:tabs>
                <w:tab w:val="clear" w:pos="720"/>
                <w:tab w:val="num" w:pos="269"/>
              </w:tabs>
              <w:spacing w:line="20" w:lineRule="atLeast"/>
              <w:ind w:hanging="720"/>
              <w:contextualSpacing/>
              <w:jc w:val="left"/>
              <w:textAlignment w:val="baseline"/>
              <w:rPr>
                <w:rFonts w:ascii="CG Omega" w:hAnsi="CG Omega" w:cstheme="minorHAnsi"/>
                <w:sz w:val="22"/>
                <w:szCs w:val="22"/>
                <w:lang w:val="pl-PL"/>
              </w:rPr>
            </w:pPr>
            <w:r w:rsidRPr="0084538B">
              <w:rPr>
                <w:rFonts w:ascii="CG Omega" w:hAnsi="CG Omega" w:cstheme="minorHAnsi"/>
                <w:sz w:val="22"/>
                <w:szCs w:val="22"/>
                <w:lang w:val="pl-PL"/>
              </w:rPr>
              <w:t>Kolor konsoli identyczny z dostarczonym aparatem.</w:t>
            </w:r>
          </w:p>
        </w:tc>
      </w:tr>
      <w:tr w:rsidR="009F71D7" w:rsidRPr="0084538B" w14:paraId="2AE542D1" w14:textId="77777777" w:rsidTr="00F01A74">
        <w:tc>
          <w:tcPr>
            <w:tcW w:w="2030" w:type="dxa"/>
            <w:shd w:val="clear" w:color="auto" w:fill="auto"/>
          </w:tcPr>
          <w:p w14:paraId="37F754B2" w14:textId="77777777" w:rsidR="009F71D7" w:rsidRPr="0084538B" w:rsidRDefault="009F71D7" w:rsidP="0084538B">
            <w:pPr>
              <w:spacing w:line="20" w:lineRule="atLeast"/>
              <w:rPr>
                <w:rFonts w:ascii="CG Omega" w:hAnsi="CG Omega" w:cs="Arial"/>
                <w:bCs/>
                <w:sz w:val="22"/>
                <w:szCs w:val="22"/>
                <w:lang w:val="pl-PL"/>
              </w:rPr>
            </w:pPr>
            <w:r w:rsidRPr="0084538B">
              <w:rPr>
                <w:rFonts w:ascii="CG Omega" w:hAnsi="CG Omega" w:cstheme="minorHAnsi"/>
                <w:bCs/>
                <w:sz w:val="22"/>
                <w:szCs w:val="22"/>
                <w:lang w:val="pl-PL" w:eastAsia="pl-PL"/>
              </w:rPr>
              <w:lastRenderedPageBreak/>
              <w:t>T</w:t>
            </w:r>
            <w:r w:rsidRPr="0084538B">
              <w:rPr>
                <w:rFonts w:ascii="CG Omega" w:eastAsia="Times New Roman" w:hAnsi="CG Omega" w:cstheme="minorHAnsi"/>
                <w:bCs/>
                <w:sz w:val="22"/>
                <w:szCs w:val="22"/>
                <w:lang w:val="pl-PL" w:eastAsia="pl-PL"/>
              </w:rPr>
              <w:t>elefon</w:t>
            </w:r>
            <w:r w:rsidRPr="0084538B">
              <w:rPr>
                <w:rFonts w:ascii="CG Omega" w:hAnsi="CG Omega" w:cstheme="minorHAnsi"/>
                <w:bCs/>
                <w:sz w:val="22"/>
                <w:szCs w:val="22"/>
                <w:lang w:val="pl-PL" w:eastAsia="pl-PL"/>
              </w:rPr>
              <w:t>y</w:t>
            </w:r>
            <w:r w:rsidRPr="0084538B">
              <w:rPr>
                <w:rFonts w:ascii="CG Omega" w:eastAsia="Times New Roman" w:hAnsi="CG Omega" w:cstheme="minorHAnsi"/>
                <w:bCs/>
                <w:sz w:val="22"/>
                <w:szCs w:val="22"/>
                <w:lang w:val="pl-PL" w:eastAsia="pl-PL"/>
              </w:rPr>
              <w:t xml:space="preserve"> SIP bezprzewodow</w:t>
            </w:r>
            <w:r w:rsidRPr="0084538B">
              <w:rPr>
                <w:rFonts w:ascii="CG Omega" w:hAnsi="CG Omega" w:cstheme="minorHAnsi"/>
                <w:bCs/>
                <w:sz w:val="22"/>
                <w:szCs w:val="22"/>
                <w:lang w:val="pl-PL" w:eastAsia="pl-PL"/>
              </w:rPr>
              <w:t>e</w:t>
            </w:r>
          </w:p>
        </w:tc>
        <w:tc>
          <w:tcPr>
            <w:tcW w:w="12076" w:type="dxa"/>
          </w:tcPr>
          <w:p w14:paraId="26790902" w14:textId="77777777" w:rsidR="009F71D7" w:rsidRPr="0084538B" w:rsidRDefault="009F71D7" w:rsidP="0084538B">
            <w:pPr>
              <w:shd w:val="clear" w:color="auto" w:fill="FCFCFC"/>
              <w:spacing w:line="20" w:lineRule="atLeast"/>
              <w:textAlignment w:val="baseline"/>
              <w:rPr>
                <w:rFonts w:ascii="CG Omega" w:eastAsia="Times New Roman" w:hAnsi="CG Omega" w:cstheme="minorHAnsi"/>
                <w:bCs/>
                <w:sz w:val="22"/>
                <w:szCs w:val="22"/>
                <w:u w:val="single"/>
                <w:lang w:val="pl-PL" w:eastAsia="pl-PL"/>
              </w:rPr>
            </w:pPr>
            <w:r w:rsidRPr="0084538B">
              <w:rPr>
                <w:rFonts w:ascii="CG Omega" w:eastAsia="Times New Roman" w:hAnsi="CG Omega" w:cstheme="minorHAnsi"/>
                <w:bCs/>
                <w:sz w:val="22"/>
                <w:szCs w:val="22"/>
                <w:u w:val="single"/>
                <w:lang w:val="pl-PL" w:eastAsia="pl-PL"/>
              </w:rPr>
              <w:t>Wymagania dla telefonów SIP bezprzewodowych oraz kompatybilnych słuchawek</w:t>
            </w:r>
          </w:p>
          <w:p w14:paraId="0C5B4B20" w14:textId="77777777" w:rsidR="009F71D7" w:rsidRPr="0084538B" w:rsidRDefault="009F71D7" w:rsidP="0084538B">
            <w:pPr>
              <w:shd w:val="clear" w:color="auto" w:fill="FCFCFC"/>
              <w:spacing w:line="20" w:lineRule="atLeast"/>
              <w:textAlignment w:val="baseline"/>
              <w:rPr>
                <w:rFonts w:ascii="CG Omega" w:eastAsia="Times New Roman" w:hAnsi="CG Omega" w:cstheme="minorHAnsi"/>
                <w:b/>
                <w:sz w:val="22"/>
                <w:szCs w:val="22"/>
                <w:u w:val="single"/>
                <w:lang w:val="pl-PL" w:eastAsia="pl-PL"/>
              </w:rPr>
            </w:pPr>
          </w:p>
          <w:p w14:paraId="255DC359" w14:textId="77777777"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Praca na częstotliwości </w:t>
            </w:r>
            <w:proofErr w:type="spellStart"/>
            <w:r w:rsidRPr="0084538B">
              <w:rPr>
                <w:rFonts w:ascii="CG Omega" w:hAnsi="CG Omega" w:cstheme="minorHAnsi"/>
                <w:sz w:val="22"/>
                <w:szCs w:val="22"/>
                <w:lang w:val="pl-PL"/>
              </w:rPr>
              <w:t>dect</w:t>
            </w:r>
            <w:proofErr w:type="spellEnd"/>
            <w:r w:rsidRPr="0084538B">
              <w:rPr>
                <w:rFonts w:ascii="CG Omega" w:hAnsi="CG Omega" w:cstheme="minorHAnsi"/>
                <w:sz w:val="22"/>
                <w:szCs w:val="22"/>
                <w:lang w:val="pl-PL"/>
              </w:rPr>
              <w:t xml:space="preserve"> 1880-1900 MHz.</w:t>
            </w:r>
          </w:p>
          <w:p w14:paraId="191BF411" w14:textId="77777777"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Obsługa protokołu SIP 2.0 (RFC3261).</w:t>
            </w:r>
          </w:p>
          <w:p w14:paraId="606EF5A2" w14:textId="77777777"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Zaawansowane funkcje zarządzania dostępne przez przeglądarkę web (GUI).</w:t>
            </w:r>
          </w:p>
          <w:p w14:paraId="1BD2304E" w14:textId="77777777"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Menu administracyjne bazy i menu słuchawki w języku polskim.</w:t>
            </w:r>
          </w:p>
          <w:p w14:paraId="6993DBC0" w14:textId="77777777"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Baza wolnostojąca z własnym zasilaczem AC/DC 230V, wtyk w standardzie EU.</w:t>
            </w:r>
          </w:p>
          <w:p w14:paraId="68625686" w14:textId="77777777"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Możliwością zasilania bazy przez sieć LAN (</w:t>
            </w:r>
            <w:proofErr w:type="spellStart"/>
            <w:r w:rsidRPr="0084538B">
              <w:rPr>
                <w:rFonts w:ascii="CG Omega" w:hAnsi="CG Omega" w:cstheme="minorHAnsi"/>
                <w:sz w:val="22"/>
                <w:szCs w:val="22"/>
                <w:lang w:val="pl-PL"/>
              </w:rPr>
              <w:t>PoE</w:t>
            </w:r>
            <w:proofErr w:type="spellEnd"/>
            <w:r w:rsidRPr="0084538B">
              <w:rPr>
                <w:rFonts w:ascii="CG Omega" w:hAnsi="CG Omega" w:cstheme="minorHAnsi"/>
                <w:sz w:val="22"/>
                <w:szCs w:val="22"/>
                <w:lang w:val="pl-PL"/>
              </w:rPr>
              <w:t>, IEEE 802.3af, Class 1). AC/DC 230V, wtyk w standardzie EU.</w:t>
            </w:r>
          </w:p>
          <w:p w14:paraId="1F9E4399" w14:textId="77777777"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Słuchawka z ładowarką wolnostojącą, z własnym zasilaczem.</w:t>
            </w:r>
          </w:p>
          <w:p w14:paraId="15941429" w14:textId="64AFB49E"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Możliwość odbierania i wykonywania połączeń, zawieszania połączeń - HOLD, przekazywania połączeń- FLASH, ponownego wybierania numeru </w:t>
            </w:r>
            <w:r w:rsidR="00565636" w:rsidRPr="0084538B">
              <w:rPr>
                <w:rFonts w:ascii="CG Omega" w:hAnsi="CG Omega" w:cstheme="minorHAnsi"/>
                <w:sz w:val="22"/>
                <w:szCs w:val="22"/>
                <w:lang w:val="pl-PL"/>
              </w:rPr>
              <w:t>-</w:t>
            </w:r>
            <w:r w:rsidRPr="0084538B">
              <w:rPr>
                <w:rFonts w:ascii="CG Omega" w:hAnsi="CG Omega" w:cstheme="minorHAnsi"/>
                <w:sz w:val="22"/>
                <w:szCs w:val="22"/>
                <w:lang w:val="pl-PL"/>
              </w:rPr>
              <w:t xml:space="preserve"> REDIAL.</w:t>
            </w:r>
          </w:p>
          <w:p w14:paraId="6CD6189F" w14:textId="77777777"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Możliwość tworzenia kopii zapasowej ustawień telefonu i samodzielnej aktualizacji </w:t>
            </w:r>
            <w:proofErr w:type="spellStart"/>
            <w:r w:rsidRPr="0084538B">
              <w:rPr>
                <w:rFonts w:ascii="CG Omega" w:hAnsi="CG Omega" w:cstheme="minorHAnsi"/>
                <w:sz w:val="22"/>
                <w:szCs w:val="22"/>
                <w:lang w:val="pl-PL"/>
              </w:rPr>
              <w:t>firmware</w:t>
            </w:r>
            <w:proofErr w:type="spellEnd"/>
            <w:r w:rsidRPr="0084538B">
              <w:rPr>
                <w:rFonts w:ascii="CG Omega" w:hAnsi="CG Omega" w:cstheme="minorHAnsi"/>
                <w:sz w:val="22"/>
                <w:szCs w:val="22"/>
                <w:lang w:val="pl-PL"/>
              </w:rPr>
              <w:t xml:space="preserve"> przez użytkownika.</w:t>
            </w:r>
          </w:p>
          <w:p w14:paraId="6C7B80A6" w14:textId="77777777"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Możliwość utworzenia do 10 kont SIP w bazie telefonu.</w:t>
            </w:r>
          </w:p>
          <w:p w14:paraId="590347EE" w14:textId="68935112"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Obsługa min. 10 bezprzewodowych słuchawek DECT jednocześnie na bazie </w:t>
            </w:r>
            <w:proofErr w:type="spellStart"/>
            <w:r w:rsidRPr="0084538B">
              <w:rPr>
                <w:rFonts w:ascii="CG Omega" w:hAnsi="CG Omega" w:cstheme="minorHAnsi"/>
                <w:sz w:val="22"/>
                <w:szCs w:val="22"/>
                <w:lang w:val="pl-PL"/>
              </w:rPr>
              <w:t>dect</w:t>
            </w:r>
            <w:proofErr w:type="spellEnd"/>
            <w:r w:rsidR="005C7A6C" w:rsidRPr="0084538B">
              <w:rPr>
                <w:rFonts w:ascii="CG Omega" w:hAnsi="CG Omega" w:cstheme="minorHAnsi"/>
                <w:sz w:val="22"/>
                <w:szCs w:val="22"/>
                <w:lang w:val="pl-PL"/>
              </w:rPr>
              <w:t>.</w:t>
            </w:r>
          </w:p>
          <w:p w14:paraId="6DEB5764" w14:textId="68CBAC06"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Obsługa 1 konta SIP niezależnie w każdej słuchawce</w:t>
            </w:r>
            <w:r w:rsidR="005C7A6C" w:rsidRPr="0084538B">
              <w:rPr>
                <w:rFonts w:ascii="CG Omega" w:hAnsi="CG Omega" w:cstheme="minorHAnsi"/>
                <w:sz w:val="22"/>
                <w:szCs w:val="22"/>
                <w:lang w:val="pl-PL"/>
              </w:rPr>
              <w:t>.</w:t>
            </w:r>
          </w:p>
          <w:p w14:paraId="788480AD" w14:textId="2D45C60D"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Obsługa min. 20 jednoczesnych połączeń na bazie </w:t>
            </w:r>
            <w:proofErr w:type="spellStart"/>
            <w:r w:rsidRPr="0084538B">
              <w:rPr>
                <w:rFonts w:ascii="CG Omega" w:hAnsi="CG Omega" w:cstheme="minorHAnsi"/>
                <w:sz w:val="22"/>
                <w:szCs w:val="22"/>
                <w:lang w:val="pl-PL"/>
              </w:rPr>
              <w:t>dect</w:t>
            </w:r>
            <w:proofErr w:type="spellEnd"/>
            <w:r w:rsidR="005C7A6C" w:rsidRPr="0084538B">
              <w:rPr>
                <w:rFonts w:ascii="CG Omega" w:hAnsi="CG Omega" w:cstheme="minorHAnsi"/>
                <w:sz w:val="22"/>
                <w:szCs w:val="22"/>
                <w:lang w:val="pl-PL"/>
              </w:rPr>
              <w:t>.</w:t>
            </w:r>
          </w:p>
          <w:p w14:paraId="0E4955AD" w14:textId="04EDAE56"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Książka telefoniczna min. 100 wpisów (numer + nazwa abonenta), wpisy składowanie w bazie telefonu</w:t>
            </w:r>
            <w:r w:rsidR="005C7A6C" w:rsidRPr="0084538B">
              <w:rPr>
                <w:rFonts w:ascii="CG Omega" w:hAnsi="CG Omega" w:cstheme="minorHAnsi"/>
                <w:sz w:val="22"/>
                <w:szCs w:val="22"/>
                <w:lang w:val="pl-PL"/>
              </w:rPr>
              <w:t>.</w:t>
            </w:r>
          </w:p>
          <w:p w14:paraId="2E6885D2" w14:textId="47A0F542"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Wyświetlacz LCD o przekątnej min. 1.8 cala</w:t>
            </w:r>
            <w:r w:rsidR="005C7A6C" w:rsidRPr="0084538B">
              <w:rPr>
                <w:rFonts w:ascii="CG Omega" w:hAnsi="CG Omega" w:cstheme="minorHAnsi"/>
                <w:sz w:val="22"/>
                <w:szCs w:val="22"/>
                <w:lang w:val="pl-PL"/>
              </w:rPr>
              <w:t>.</w:t>
            </w:r>
          </w:p>
          <w:p w14:paraId="7AE29710" w14:textId="6D1B33D9"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Podświetlana klawiatura w słuchawce</w:t>
            </w:r>
            <w:r w:rsidR="005C7A6C" w:rsidRPr="0084538B">
              <w:rPr>
                <w:rFonts w:ascii="CG Omega" w:hAnsi="CG Omega" w:cstheme="minorHAnsi"/>
                <w:sz w:val="22"/>
                <w:szCs w:val="22"/>
                <w:lang w:val="pl-PL"/>
              </w:rPr>
              <w:t>.</w:t>
            </w:r>
          </w:p>
          <w:p w14:paraId="61CA2F7B" w14:textId="382135D6"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System automatycznej redukcji szumów</w:t>
            </w:r>
            <w:r w:rsidR="005C7A6C" w:rsidRPr="0084538B">
              <w:rPr>
                <w:rFonts w:ascii="CG Omega" w:hAnsi="CG Omega" w:cstheme="minorHAnsi"/>
                <w:sz w:val="22"/>
                <w:szCs w:val="22"/>
                <w:lang w:val="pl-PL"/>
              </w:rPr>
              <w:t>.</w:t>
            </w:r>
          </w:p>
          <w:p w14:paraId="248C6677" w14:textId="3BC60E59"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Wsparcie kodeka Opus</w:t>
            </w:r>
            <w:r w:rsidR="005C7A6C" w:rsidRPr="0084538B">
              <w:rPr>
                <w:rFonts w:ascii="CG Omega" w:hAnsi="CG Omega" w:cstheme="minorHAnsi"/>
                <w:sz w:val="22"/>
                <w:szCs w:val="22"/>
                <w:lang w:val="pl-PL"/>
              </w:rPr>
              <w:t>.</w:t>
            </w:r>
          </w:p>
          <w:p w14:paraId="3943A278" w14:textId="06F9E4AA"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Do 35 godzin rozmów na akumulatorze Li-</w:t>
            </w:r>
            <w:proofErr w:type="spellStart"/>
            <w:r w:rsidRPr="0084538B">
              <w:rPr>
                <w:rFonts w:ascii="CG Omega" w:hAnsi="CG Omega" w:cstheme="minorHAnsi"/>
                <w:sz w:val="22"/>
                <w:szCs w:val="22"/>
                <w:lang w:val="pl-PL"/>
              </w:rPr>
              <w:t>Ion</w:t>
            </w:r>
            <w:proofErr w:type="spellEnd"/>
            <w:r w:rsidR="005C7A6C" w:rsidRPr="0084538B">
              <w:rPr>
                <w:rFonts w:ascii="CG Omega" w:hAnsi="CG Omega" w:cstheme="minorHAnsi"/>
                <w:sz w:val="22"/>
                <w:szCs w:val="22"/>
                <w:lang w:val="pl-PL"/>
              </w:rPr>
              <w:t>.</w:t>
            </w:r>
          </w:p>
          <w:p w14:paraId="72BCBB1E" w14:textId="5BFFFF81"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Do 400 godzin w trybie </w:t>
            </w:r>
            <w:proofErr w:type="spellStart"/>
            <w:r w:rsidRPr="0084538B">
              <w:rPr>
                <w:rFonts w:ascii="CG Omega" w:hAnsi="CG Omega" w:cstheme="minorHAnsi"/>
                <w:sz w:val="22"/>
                <w:szCs w:val="22"/>
                <w:lang w:val="pl-PL"/>
              </w:rPr>
              <w:t>standby</w:t>
            </w:r>
            <w:proofErr w:type="spellEnd"/>
            <w:r w:rsidR="005C7A6C" w:rsidRPr="0084538B">
              <w:rPr>
                <w:rFonts w:ascii="CG Omega" w:hAnsi="CG Omega" w:cstheme="minorHAnsi"/>
                <w:sz w:val="22"/>
                <w:szCs w:val="22"/>
                <w:lang w:val="pl-PL"/>
              </w:rPr>
              <w:t>.</w:t>
            </w:r>
          </w:p>
          <w:p w14:paraId="4D6372D2" w14:textId="01EF7FA1" w:rsidR="009F71D7" w:rsidRPr="0084538B" w:rsidRDefault="00C37005"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Funkcja s</w:t>
            </w:r>
            <w:r w:rsidR="009F71D7" w:rsidRPr="0084538B">
              <w:rPr>
                <w:rFonts w:ascii="CG Omega" w:hAnsi="CG Omega" w:cstheme="minorHAnsi"/>
                <w:sz w:val="22"/>
                <w:szCs w:val="22"/>
                <w:lang w:val="pl-PL"/>
              </w:rPr>
              <w:t>zybkie</w:t>
            </w:r>
            <w:r w:rsidRPr="0084538B">
              <w:rPr>
                <w:rFonts w:ascii="CG Omega" w:hAnsi="CG Omega" w:cstheme="minorHAnsi"/>
                <w:sz w:val="22"/>
                <w:szCs w:val="22"/>
                <w:lang w:val="pl-PL"/>
              </w:rPr>
              <w:t>go</w:t>
            </w:r>
            <w:r w:rsidR="009F71D7" w:rsidRPr="0084538B">
              <w:rPr>
                <w:rFonts w:ascii="CG Omega" w:hAnsi="CG Omega" w:cstheme="minorHAnsi"/>
                <w:sz w:val="22"/>
                <w:szCs w:val="22"/>
                <w:lang w:val="pl-PL"/>
              </w:rPr>
              <w:t xml:space="preserve"> ładowani</w:t>
            </w:r>
            <w:r w:rsidR="005C7A6C" w:rsidRPr="0084538B">
              <w:rPr>
                <w:rFonts w:ascii="CG Omega" w:hAnsi="CG Omega" w:cstheme="minorHAnsi"/>
                <w:sz w:val="22"/>
                <w:szCs w:val="22"/>
                <w:lang w:val="pl-PL"/>
              </w:rPr>
              <w:t>a</w:t>
            </w:r>
            <w:r w:rsidR="009F71D7" w:rsidRPr="0084538B">
              <w:rPr>
                <w:rFonts w:ascii="CG Omega" w:hAnsi="CG Omega" w:cstheme="minorHAnsi"/>
                <w:sz w:val="22"/>
                <w:szCs w:val="22"/>
                <w:lang w:val="pl-PL"/>
              </w:rPr>
              <w:t>: 10 minut ładowania wystarczające na ok. 2 godziny rozmowy</w:t>
            </w:r>
            <w:r w:rsidR="005C7A6C" w:rsidRPr="0084538B">
              <w:rPr>
                <w:rFonts w:ascii="CG Omega" w:hAnsi="CG Omega" w:cstheme="minorHAnsi"/>
                <w:sz w:val="22"/>
                <w:szCs w:val="22"/>
                <w:lang w:val="pl-PL"/>
              </w:rPr>
              <w:t>.</w:t>
            </w:r>
          </w:p>
          <w:p w14:paraId="7B38C51E" w14:textId="7F0F1D99"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Możliwość podłączenia słuchawek nagłownych przez złącze </w:t>
            </w:r>
            <w:proofErr w:type="spellStart"/>
            <w:r w:rsidRPr="0084538B">
              <w:rPr>
                <w:rFonts w:ascii="CG Omega" w:hAnsi="CG Omega" w:cstheme="minorHAnsi"/>
                <w:sz w:val="22"/>
                <w:szCs w:val="22"/>
                <w:lang w:val="pl-PL"/>
              </w:rPr>
              <w:t>jack</w:t>
            </w:r>
            <w:proofErr w:type="spellEnd"/>
            <w:r w:rsidRPr="0084538B">
              <w:rPr>
                <w:rFonts w:ascii="CG Omega" w:hAnsi="CG Omega" w:cstheme="minorHAnsi"/>
                <w:sz w:val="22"/>
                <w:szCs w:val="22"/>
                <w:lang w:val="pl-PL"/>
              </w:rPr>
              <w:t xml:space="preserve"> 3.5 mm w słuchawce </w:t>
            </w:r>
            <w:proofErr w:type="spellStart"/>
            <w:r w:rsidRPr="0084538B">
              <w:rPr>
                <w:rFonts w:ascii="CG Omega" w:hAnsi="CG Omega" w:cstheme="minorHAnsi"/>
                <w:sz w:val="22"/>
                <w:szCs w:val="22"/>
                <w:lang w:val="pl-PL"/>
              </w:rPr>
              <w:t>dect</w:t>
            </w:r>
            <w:proofErr w:type="spellEnd"/>
            <w:r w:rsidR="005C7A6C" w:rsidRPr="0084538B">
              <w:rPr>
                <w:rFonts w:ascii="CG Omega" w:hAnsi="CG Omega" w:cstheme="minorHAnsi"/>
                <w:sz w:val="22"/>
                <w:szCs w:val="22"/>
                <w:lang w:val="pl-PL"/>
              </w:rPr>
              <w:t>.</w:t>
            </w:r>
          </w:p>
          <w:p w14:paraId="4BEF0024" w14:textId="203DD488" w:rsidR="009F71D7" w:rsidRPr="0084538B" w:rsidRDefault="009F71D7" w:rsidP="0084538B">
            <w:pPr>
              <w:pStyle w:val="Akapitzlist"/>
              <w:widowControl/>
              <w:numPr>
                <w:ilvl w:val="0"/>
                <w:numId w:val="191"/>
              </w:numPr>
              <w:tabs>
                <w:tab w:val="clear" w:pos="720"/>
                <w:tab w:val="num" w:pos="411"/>
              </w:tabs>
              <w:spacing w:line="20" w:lineRule="atLeast"/>
              <w:ind w:left="411"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Możliwość wywoływania (</w:t>
            </w:r>
            <w:proofErr w:type="spellStart"/>
            <w:r w:rsidRPr="0084538B">
              <w:rPr>
                <w:rFonts w:ascii="CG Omega" w:hAnsi="CG Omega" w:cstheme="minorHAnsi"/>
                <w:sz w:val="22"/>
                <w:szCs w:val="22"/>
                <w:lang w:val="pl-PL"/>
              </w:rPr>
              <w:t>paging</w:t>
            </w:r>
            <w:proofErr w:type="spellEnd"/>
            <w:r w:rsidRPr="0084538B">
              <w:rPr>
                <w:rFonts w:ascii="CG Omega" w:hAnsi="CG Omega" w:cstheme="minorHAnsi"/>
                <w:sz w:val="22"/>
                <w:szCs w:val="22"/>
                <w:lang w:val="pl-PL"/>
              </w:rPr>
              <w:t>) słuchawek podłączonych do tej samej bazy</w:t>
            </w:r>
            <w:r w:rsidR="005C7A6C" w:rsidRPr="0084538B">
              <w:rPr>
                <w:rFonts w:ascii="CG Omega" w:hAnsi="CG Omega" w:cstheme="minorHAnsi"/>
                <w:sz w:val="22"/>
                <w:szCs w:val="22"/>
                <w:lang w:val="pl-PL"/>
              </w:rPr>
              <w:t>.</w:t>
            </w:r>
          </w:p>
        </w:tc>
      </w:tr>
      <w:tr w:rsidR="009F71D7" w:rsidRPr="0084538B" w14:paraId="510058BC" w14:textId="77777777" w:rsidTr="00F01A74">
        <w:tc>
          <w:tcPr>
            <w:tcW w:w="2030" w:type="dxa"/>
            <w:shd w:val="clear" w:color="auto" w:fill="auto"/>
          </w:tcPr>
          <w:p w14:paraId="38410852"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sz w:val="22"/>
                <w:szCs w:val="22"/>
                <w:lang w:val="pl-PL"/>
              </w:rPr>
              <w:t>Okres gwarancji</w:t>
            </w:r>
          </w:p>
        </w:tc>
        <w:tc>
          <w:tcPr>
            <w:tcW w:w="12076" w:type="dxa"/>
          </w:tcPr>
          <w:p w14:paraId="31E8F4B4" w14:textId="77777777" w:rsidR="009F71D7" w:rsidRPr="0084538B" w:rsidRDefault="009F71D7" w:rsidP="0084538B">
            <w:pPr>
              <w:spacing w:line="20" w:lineRule="atLeast"/>
              <w:rPr>
                <w:rFonts w:ascii="CG Omega" w:hAnsi="CG Omega" w:cstheme="minorHAnsi"/>
                <w:sz w:val="22"/>
                <w:szCs w:val="22"/>
                <w:lang w:val="pl-PL"/>
              </w:rPr>
            </w:pPr>
            <w:r w:rsidRPr="0084538B">
              <w:rPr>
                <w:rFonts w:ascii="CG Omega" w:hAnsi="CG Omega" w:cstheme="minorHAnsi"/>
                <w:sz w:val="22"/>
                <w:szCs w:val="22"/>
                <w:lang w:val="pl-PL"/>
              </w:rPr>
              <w:t>Wykonawca udzieli Zamawiającemu 24 miesiące gwarancji na przedmiot zamówienia licząc od daty podpisania protokołu odbioru.</w:t>
            </w:r>
          </w:p>
        </w:tc>
      </w:tr>
      <w:tr w:rsidR="00643D47" w:rsidRPr="0084538B" w14:paraId="4690CE52" w14:textId="77777777" w:rsidTr="00F01A74">
        <w:tc>
          <w:tcPr>
            <w:tcW w:w="2030" w:type="dxa"/>
            <w:shd w:val="clear" w:color="auto" w:fill="auto"/>
          </w:tcPr>
          <w:p w14:paraId="773845EC" w14:textId="16C3F8CC" w:rsidR="00643D47" w:rsidRPr="0084538B" w:rsidRDefault="00643D47" w:rsidP="0084538B">
            <w:pPr>
              <w:spacing w:line="20" w:lineRule="atLeast"/>
              <w:rPr>
                <w:rFonts w:ascii="CG Omega" w:hAnsi="CG Omega"/>
                <w:sz w:val="22"/>
                <w:szCs w:val="22"/>
                <w:lang w:val="pl-PL"/>
              </w:rPr>
            </w:pPr>
            <w:r w:rsidRPr="0084538B">
              <w:rPr>
                <w:rFonts w:ascii="CG Omega" w:hAnsi="CG Omega"/>
                <w:sz w:val="22"/>
                <w:szCs w:val="22"/>
                <w:lang w:val="pl-PL"/>
              </w:rPr>
              <w:t>Wsparcie techniczne</w:t>
            </w:r>
          </w:p>
        </w:tc>
        <w:tc>
          <w:tcPr>
            <w:tcW w:w="12076" w:type="dxa"/>
          </w:tcPr>
          <w:p w14:paraId="2E78DA69" w14:textId="77777777" w:rsidR="00643D47" w:rsidRPr="0084538B" w:rsidRDefault="00643D47" w:rsidP="0084538B">
            <w:pPr>
              <w:spacing w:line="20" w:lineRule="atLeast"/>
              <w:rPr>
                <w:rFonts w:ascii="CG Omega" w:hAnsi="CG Omega" w:cstheme="minorHAnsi"/>
                <w:sz w:val="22"/>
                <w:szCs w:val="22"/>
                <w:lang w:val="pl-PL"/>
              </w:rPr>
            </w:pPr>
            <w:r w:rsidRPr="0084538B">
              <w:rPr>
                <w:rFonts w:ascii="CG Omega" w:hAnsi="CG Omega" w:cstheme="minorHAnsi"/>
                <w:sz w:val="22"/>
                <w:szCs w:val="22"/>
                <w:lang w:val="pl-PL"/>
              </w:rPr>
              <w:t>Zamawiający wymaga realizacji usług wsparcia technicznego w następujący sposób:</w:t>
            </w:r>
            <w:r w:rsidRPr="0084538B">
              <w:rPr>
                <w:rFonts w:ascii="CG Omega" w:hAnsi="CG Omega" w:cstheme="minorHAnsi"/>
                <w:sz w:val="22"/>
                <w:szCs w:val="22"/>
                <w:lang w:val="pl-PL"/>
              </w:rPr>
              <w:tab/>
            </w:r>
          </w:p>
          <w:p w14:paraId="2F74BDAA" w14:textId="77777777" w:rsidR="004C6A4D" w:rsidRPr="0084538B" w:rsidRDefault="00643D47" w:rsidP="0084538B">
            <w:pPr>
              <w:pStyle w:val="Akapitzlist"/>
              <w:numPr>
                <w:ilvl w:val="0"/>
                <w:numId w:val="217"/>
              </w:numPr>
              <w:spacing w:line="20" w:lineRule="atLeast"/>
              <w:ind w:left="408" w:hanging="408"/>
              <w:jc w:val="left"/>
              <w:rPr>
                <w:rFonts w:ascii="CG Omega" w:hAnsi="CG Omega" w:cstheme="minorHAnsi"/>
                <w:sz w:val="22"/>
                <w:szCs w:val="22"/>
                <w:lang w:val="pl-PL"/>
              </w:rPr>
            </w:pPr>
            <w:r w:rsidRPr="0084538B">
              <w:rPr>
                <w:rFonts w:ascii="CG Omega" w:hAnsi="CG Omega" w:cstheme="minorHAnsi"/>
                <w:sz w:val="22"/>
                <w:szCs w:val="22"/>
                <w:lang w:val="pl-PL"/>
              </w:rPr>
              <w:t>Usługa wsparcia technicznego powinna być świadczona przez Wykonawcę lub producenta oprogramowania, lub autoryzowanego partnera serwisowego producenta oprogramowania.</w:t>
            </w:r>
          </w:p>
          <w:p w14:paraId="1BC7EB6F" w14:textId="77777777" w:rsidR="004C6A4D" w:rsidRPr="0084538B" w:rsidRDefault="00643D47" w:rsidP="0084538B">
            <w:pPr>
              <w:pStyle w:val="Akapitzlist"/>
              <w:numPr>
                <w:ilvl w:val="0"/>
                <w:numId w:val="217"/>
              </w:numPr>
              <w:spacing w:line="20" w:lineRule="atLeast"/>
              <w:ind w:left="408" w:hanging="408"/>
              <w:jc w:val="left"/>
              <w:rPr>
                <w:rFonts w:ascii="CG Omega" w:hAnsi="CG Omega" w:cstheme="minorHAnsi"/>
                <w:sz w:val="22"/>
                <w:szCs w:val="22"/>
                <w:lang w:val="pl-PL"/>
              </w:rPr>
            </w:pPr>
            <w:r w:rsidRPr="0084538B">
              <w:rPr>
                <w:rFonts w:ascii="CG Omega" w:hAnsi="CG Omega" w:cstheme="minorHAnsi"/>
                <w:sz w:val="22"/>
                <w:szCs w:val="22"/>
                <w:lang w:val="pl-PL"/>
              </w:rPr>
              <w:lastRenderedPageBreak/>
              <w:t>Udzielone wsparcie techniczne musi być bezpłatną usługą serwisową - realizacja procedury gwarancyjnej nie może obciążać Zamawiającego, a wszystkie koszty związane z usunięciem awarii, błędu, usterki, w szczególności koszty serwisu i naprawy obciążają realizującego usługę wsparcia technicznego.</w:t>
            </w:r>
          </w:p>
          <w:p w14:paraId="5687B654" w14:textId="77777777" w:rsidR="004C6A4D" w:rsidRPr="0084538B" w:rsidRDefault="00643D47" w:rsidP="0084538B">
            <w:pPr>
              <w:pStyle w:val="Akapitzlist"/>
              <w:numPr>
                <w:ilvl w:val="0"/>
                <w:numId w:val="217"/>
              </w:numPr>
              <w:spacing w:line="20" w:lineRule="atLeast"/>
              <w:ind w:left="408" w:hanging="408"/>
              <w:jc w:val="left"/>
              <w:rPr>
                <w:rFonts w:ascii="CG Omega" w:hAnsi="CG Omega" w:cstheme="minorHAnsi"/>
                <w:sz w:val="22"/>
                <w:szCs w:val="22"/>
                <w:lang w:val="pl-PL"/>
              </w:rPr>
            </w:pPr>
            <w:r w:rsidRPr="0084538B">
              <w:rPr>
                <w:rFonts w:ascii="CG Omega" w:hAnsi="CG Omega" w:cstheme="minorHAnsi"/>
                <w:sz w:val="22"/>
                <w:szCs w:val="22"/>
                <w:lang w:val="pl-PL"/>
              </w:rPr>
              <w:t>Czas reakcji serwisu na przyjęte zgłoszenie awarii, błędu, wady - potwierdzenie przyjęcia zgłoszenia, klasyfikacja zdarzenia i powiadomienie o terminie usunięcia awarii, błędu, wady nie dłużej niż 8 (osiem) godzin roboczych. Reakcja może odbyć się za pomocą telefonu lub e-maila. Godzinami roboczymi są godziny pomiędzy 8:00, a 16:00 we wszystkie dni od poniedziałku do piątku, z wyłączeniem dni ustawowo wolnych od pracy.</w:t>
            </w:r>
          </w:p>
          <w:p w14:paraId="44DF5370" w14:textId="227DFE0B" w:rsidR="00643D47" w:rsidRPr="0084538B" w:rsidRDefault="00643D47" w:rsidP="0084538B">
            <w:pPr>
              <w:pStyle w:val="Akapitzlist"/>
              <w:numPr>
                <w:ilvl w:val="0"/>
                <w:numId w:val="217"/>
              </w:numPr>
              <w:spacing w:line="20" w:lineRule="atLeast"/>
              <w:ind w:left="408" w:hanging="408"/>
              <w:jc w:val="left"/>
              <w:rPr>
                <w:rFonts w:ascii="CG Omega" w:hAnsi="CG Omega" w:cstheme="minorHAnsi"/>
                <w:sz w:val="22"/>
                <w:szCs w:val="22"/>
                <w:lang w:val="pl-PL"/>
              </w:rPr>
            </w:pPr>
            <w:r w:rsidRPr="0084538B">
              <w:rPr>
                <w:rFonts w:ascii="CG Omega" w:hAnsi="CG Omega" w:cstheme="minorHAnsi"/>
                <w:sz w:val="22"/>
                <w:szCs w:val="22"/>
                <w:lang w:val="pl-PL"/>
              </w:rPr>
              <w:t>Usunięcie zgłoszonej awarii, błędu, wady polega na przywróceniu pełnej sprawności działania oprogramowania do stanu sprzed awarii.</w:t>
            </w:r>
          </w:p>
        </w:tc>
      </w:tr>
      <w:tr w:rsidR="009F71D7" w:rsidRPr="0084538B" w14:paraId="74D7FBAF" w14:textId="77777777" w:rsidTr="00F01A74">
        <w:tc>
          <w:tcPr>
            <w:tcW w:w="2030" w:type="dxa"/>
            <w:shd w:val="clear" w:color="auto" w:fill="auto"/>
          </w:tcPr>
          <w:p w14:paraId="1558F8BE"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Szkolenie</w:t>
            </w:r>
          </w:p>
        </w:tc>
        <w:tc>
          <w:tcPr>
            <w:tcW w:w="12076" w:type="dxa"/>
          </w:tcPr>
          <w:p w14:paraId="13A3253B" w14:textId="2AD89086" w:rsidR="003A6EDC" w:rsidRPr="0084538B" w:rsidRDefault="003A6EDC" w:rsidP="0084538B">
            <w:pPr>
              <w:spacing w:line="20" w:lineRule="atLeast"/>
              <w:rPr>
                <w:rFonts w:ascii="CG Omega" w:hAnsi="CG Omega" w:cs="Arial"/>
                <w:sz w:val="22"/>
                <w:szCs w:val="22"/>
                <w:lang w:val="pl-PL"/>
              </w:rPr>
            </w:pPr>
            <w:r w:rsidRPr="0084538B">
              <w:rPr>
                <w:rFonts w:ascii="CG Omega" w:hAnsi="CG Omega"/>
                <w:sz w:val="22"/>
                <w:szCs w:val="22"/>
                <w:lang w:val="pl-PL"/>
              </w:rPr>
              <w:t>W ramach realizacji wymagane jest przeprowadzenie szkolenia z zakresu obsługi i administrowania dostarczonym rozwiązaniem oraz przeprowadzenie konsultacji w obszarze eksploatacji dla dwóch przedstawicieli Zamawiającego</w:t>
            </w:r>
            <w:r w:rsidR="0010701D" w:rsidRPr="0084538B">
              <w:rPr>
                <w:rFonts w:ascii="CG Omega" w:hAnsi="CG Omega"/>
                <w:sz w:val="22"/>
                <w:szCs w:val="22"/>
                <w:lang w:val="pl-PL"/>
              </w:rPr>
              <w:t>.</w:t>
            </w:r>
          </w:p>
        </w:tc>
      </w:tr>
    </w:tbl>
    <w:p w14:paraId="5C89522B" w14:textId="77777777" w:rsidR="00286343" w:rsidRPr="0084538B" w:rsidRDefault="00286343" w:rsidP="0084538B">
      <w:pPr>
        <w:pStyle w:val="Nagwek1"/>
        <w:numPr>
          <w:ilvl w:val="0"/>
          <w:numId w:val="0"/>
        </w:numPr>
        <w:spacing w:before="0" w:after="0" w:line="20" w:lineRule="atLeast"/>
        <w:ind w:left="720"/>
        <w:rPr>
          <w:rFonts w:cs="Arial"/>
          <w:sz w:val="22"/>
          <w:szCs w:val="22"/>
        </w:rPr>
      </w:pPr>
    </w:p>
    <w:p w14:paraId="3D681E38" w14:textId="44B12FF3" w:rsidR="009F71D7" w:rsidRPr="0084538B" w:rsidRDefault="009F71D7" w:rsidP="0084538B">
      <w:pPr>
        <w:pStyle w:val="Nagwek1"/>
        <w:spacing w:before="0" w:after="0" w:line="20" w:lineRule="atLeast"/>
        <w:rPr>
          <w:rFonts w:cs="Arial"/>
          <w:sz w:val="22"/>
          <w:szCs w:val="22"/>
        </w:rPr>
      </w:pPr>
      <w:r w:rsidRPr="0084538B">
        <w:rPr>
          <w:rFonts w:cs="Arial"/>
          <w:sz w:val="22"/>
          <w:szCs w:val="22"/>
        </w:rPr>
        <w:t>Modernizacja systemu dziedzinowego</w:t>
      </w:r>
    </w:p>
    <w:tbl>
      <w:tblPr>
        <w:tblStyle w:val="Tabela-Siatka"/>
        <w:tblW w:w="14106" w:type="dxa"/>
        <w:tblLook w:val="04A0" w:firstRow="1" w:lastRow="0" w:firstColumn="1" w:lastColumn="0" w:noHBand="0" w:noVBand="1"/>
      </w:tblPr>
      <w:tblGrid>
        <w:gridCol w:w="2030"/>
        <w:gridCol w:w="12076"/>
      </w:tblGrid>
      <w:tr w:rsidR="009F71D7" w:rsidRPr="0084538B" w14:paraId="31C6CF32" w14:textId="77777777" w:rsidTr="00F01A74">
        <w:trPr>
          <w:trHeight w:val="702"/>
        </w:trPr>
        <w:tc>
          <w:tcPr>
            <w:tcW w:w="2030" w:type="dxa"/>
            <w:shd w:val="clear" w:color="auto" w:fill="9CC2E5" w:themeFill="accent1" w:themeFillTint="99"/>
          </w:tcPr>
          <w:p w14:paraId="5E5C1E69" w14:textId="57D8B8F8" w:rsidR="009F71D7" w:rsidRPr="0084538B" w:rsidRDefault="003C07F2" w:rsidP="0084538B">
            <w:pPr>
              <w:spacing w:line="20" w:lineRule="atLeast"/>
              <w:jc w:val="center"/>
              <w:rPr>
                <w:rFonts w:ascii="CG Omega" w:hAnsi="CG Omega" w:cs="Arial"/>
                <w:b/>
                <w:bCs/>
                <w:sz w:val="22"/>
                <w:szCs w:val="22"/>
                <w:lang w:val="pl-PL"/>
              </w:rPr>
            </w:pPr>
            <w:r w:rsidRPr="0084538B">
              <w:rPr>
                <w:rFonts w:ascii="CG Omega" w:hAnsi="CG Omega" w:cs="Arial"/>
                <w:b/>
                <w:bCs/>
                <w:sz w:val="22"/>
                <w:szCs w:val="22"/>
                <w:lang w:val="pl-PL"/>
              </w:rPr>
              <w:t>Kryterium</w:t>
            </w:r>
          </w:p>
        </w:tc>
        <w:tc>
          <w:tcPr>
            <w:tcW w:w="12076" w:type="dxa"/>
            <w:shd w:val="clear" w:color="auto" w:fill="9CC2E5" w:themeFill="accent1" w:themeFillTint="99"/>
          </w:tcPr>
          <w:p w14:paraId="0F079AB5" w14:textId="77777777" w:rsidR="009F71D7" w:rsidRPr="0084538B" w:rsidRDefault="009F71D7" w:rsidP="0084538B">
            <w:pPr>
              <w:spacing w:line="20" w:lineRule="atLeast"/>
              <w:jc w:val="center"/>
              <w:rPr>
                <w:rFonts w:ascii="CG Omega" w:hAnsi="CG Omega" w:cs="Arial"/>
                <w:sz w:val="22"/>
                <w:szCs w:val="22"/>
                <w:lang w:val="pl-PL"/>
              </w:rPr>
            </w:pPr>
            <w:r w:rsidRPr="0084538B">
              <w:rPr>
                <w:rFonts w:ascii="CG Omega" w:hAnsi="CG Omega" w:cs="Arial"/>
                <w:b/>
                <w:bCs/>
                <w:sz w:val="22"/>
                <w:szCs w:val="22"/>
                <w:lang w:val="pl-PL"/>
              </w:rPr>
              <w:t>Wymagane minimalne parametry techniczne lub wymagania funkcjonalne</w:t>
            </w:r>
          </w:p>
        </w:tc>
      </w:tr>
      <w:tr w:rsidR="009F71D7" w:rsidRPr="0084538B" w14:paraId="1172A32F" w14:textId="77777777" w:rsidTr="00F01A74">
        <w:tc>
          <w:tcPr>
            <w:tcW w:w="2030" w:type="dxa"/>
            <w:shd w:val="clear" w:color="auto" w:fill="auto"/>
          </w:tcPr>
          <w:p w14:paraId="330788E8"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Informacje ogólne</w:t>
            </w:r>
          </w:p>
        </w:tc>
        <w:tc>
          <w:tcPr>
            <w:tcW w:w="12076" w:type="dxa"/>
          </w:tcPr>
          <w:p w14:paraId="431BFAA8"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sz w:val="22"/>
                <w:szCs w:val="22"/>
                <w:lang w:val="pl-PL"/>
              </w:rPr>
              <w:t>Rozwiązania systemowe wykorzystywane w Urzędzie Gminy nie są przystosowane do zapewnienia pełnego załatwienia spraw drogą elektroniczną. W ramach zamówienia Wykonawca zrealizuje zadanie polegające na modernizacji systemu dziedzinowego oraz jego modułów o funkcjonalności zapewniające wymianę informacji pomiędzy poszczególnymi modułami systemu w sposób zapewniający udostępnienie danych na potrzeby świadczenia e-usług, co w rezultacie ma zapewnić umożliwienie wdrożenia e-usług objętych projektem, będących przedmiotem niniejszego postępowania oraz zapewnienie możliwości wdrożenia kolejnych e-usług w przyszłości.</w:t>
            </w:r>
          </w:p>
          <w:p w14:paraId="7B65F4F0"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 ramach realizacji projektu zostanie wdrożona e-usługa na 4 poziomie dojrzałości za pomocą której Użytkownik będzie miał możliwość dostępu online do danych o swoich zobowiązaniach wobec Urzędu oraz dokonania płatności.</w:t>
            </w:r>
          </w:p>
        </w:tc>
      </w:tr>
      <w:tr w:rsidR="009F71D7" w:rsidRPr="0084538B" w14:paraId="7D986C06" w14:textId="77777777" w:rsidTr="00F01A74">
        <w:tc>
          <w:tcPr>
            <w:tcW w:w="2030" w:type="dxa"/>
            <w:shd w:val="clear" w:color="auto" w:fill="auto"/>
          </w:tcPr>
          <w:p w14:paraId="75EB0F9F"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Wymagania podstawowe</w:t>
            </w:r>
          </w:p>
        </w:tc>
        <w:tc>
          <w:tcPr>
            <w:tcW w:w="12076" w:type="dxa"/>
          </w:tcPr>
          <w:p w14:paraId="55C346E3" w14:textId="77777777" w:rsidR="009F71D7" w:rsidRPr="0084538B" w:rsidRDefault="009F71D7" w:rsidP="0084538B">
            <w:pPr>
              <w:pStyle w:val="Akapitzlist"/>
              <w:widowControl/>
              <w:numPr>
                <w:ilvl w:val="0"/>
                <w:numId w:val="170"/>
              </w:numPr>
              <w:spacing w:line="20" w:lineRule="atLeast"/>
              <w:ind w:left="266" w:hanging="266"/>
              <w:contextualSpacing/>
              <w:jc w:val="left"/>
              <w:rPr>
                <w:rFonts w:ascii="CG Omega" w:hAnsi="CG Omega"/>
                <w:sz w:val="22"/>
                <w:szCs w:val="22"/>
                <w:lang w:val="pl-PL"/>
              </w:rPr>
            </w:pPr>
            <w:r w:rsidRPr="0084538B">
              <w:rPr>
                <w:rFonts w:ascii="CG Omega" w:hAnsi="CG Omega"/>
                <w:sz w:val="22"/>
                <w:szCs w:val="22"/>
                <w:lang w:val="pl-PL"/>
              </w:rPr>
              <w:t>Modernizacja</w:t>
            </w:r>
            <w:r w:rsidRPr="0084538B">
              <w:rPr>
                <w:rFonts w:ascii="CG Omega" w:eastAsia="Arial" w:hAnsi="CG Omega"/>
                <w:sz w:val="22"/>
                <w:szCs w:val="22"/>
                <w:lang w:val="pl-PL"/>
              </w:rPr>
              <w:t xml:space="preserve"> systemu musi zostać zrealizowana przez przeprowadzenie prac instalacyjnych, konfiguracyjnych, optymalizacyjnych.</w:t>
            </w:r>
          </w:p>
          <w:p w14:paraId="3F8363AF" w14:textId="77777777" w:rsidR="009F71D7" w:rsidRPr="0084538B" w:rsidRDefault="009F71D7" w:rsidP="0084538B">
            <w:pPr>
              <w:pStyle w:val="Akapitzlist"/>
              <w:widowControl/>
              <w:numPr>
                <w:ilvl w:val="0"/>
                <w:numId w:val="170"/>
              </w:numPr>
              <w:spacing w:line="20" w:lineRule="atLeast"/>
              <w:ind w:left="266" w:hanging="266"/>
              <w:contextualSpacing/>
              <w:jc w:val="left"/>
              <w:rPr>
                <w:rFonts w:ascii="CG Omega" w:hAnsi="CG Omega"/>
                <w:sz w:val="22"/>
                <w:szCs w:val="22"/>
                <w:lang w:val="pl-PL"/>
              </w:rPr>
            </w:pPr>
            <w:r w:rsidRPr="0084538B">
              <w:rPr>
                <w:rFonts w:ascii="CG Omega" w:hAnsi="CG Omega"/>
                <w:sz w:val="22"/>
                <w:szCs w:val="22"/>
                <w:lang w:val="pl-PL"/>
              </w:rPr>
              <w:t>Zmodernizowany system musi być dostępny w wersji aktualnej na dzień jego instalacji, tzn. musi być dostosowany do zmieniających się powszechnie obowiązujących przepisów, a także nie może być przeznaczony przez producenta do wycofania z: produkcji, sprzedaży lub wsparcia technicznego.</w:t>
            </w:r>
          </w:p>
          <w:p w14:paraId="2E93F5A9" w14:textId="77777777" w:rsidR="009F71D7" w:rsidRPr="0084538B" w:rsidRDefault="009F71D7" w:rsidP="0084538B">
            <w:pPr>
              <w:pStyle w:val="Akapitzlist"/>
              <w:widowControl/>
              <w:numPr>
                <w:ilvl w:val="0"/>
                <w:numId w:val="170"/>
              </w:numPr>
              <w:spacing w:line="20" w:lineRule="atLeast"/>
              <w:ind w:left="266" w:hanging="266"/>
              <w:contextualSpacing/>
              <w:jc w:val="left"/>
              <w:rPr>
                <w:rFonts w:ascii="CG Omega" w:hAnsi="CG Omega"/>
                <w:sz w:val="22"/>
                <w:szCs w:val="22"/>
                <w:lang w:val="pl-PL"/>
              </w:rPr>
            </w:pPr>
            <w:r w:rsidRPr="0084538B">
              <w:rPr>
                <w:rFonts w:ascii="CG Omega" w:hAnsi="CG Omega"/>
                <w:sz w:val="22"/>
                <w:szCs w:val="22"/>
                <w:lang w:val="pl-PL"/>
              </w:rPr>
              <w:lastRenderedPageBreak/>
              <w:t>Obowiązkiem Wykonawcy jest przystosowanie systemu do integracji z platformą e-usług, w tym płatności elektronicznych (płatności online) celem regulowania należności online na podstawie kont powiązanych z kontrahentami systemu dziedzinowego.</w:t>
            </w:r>
          </w:p>
          <w:p w14:paraId="7D441A00" w14:textId="77777777" w:rsidR="009F71D7" w:rsidRPr="0084538B" w:rsidRDefault="009F71D7" w:rsidP="0084538B">
            <w:pPr>
              <w:pStyle w:val="Akapitzlist"/>
              <w:widowControl/>
              <w:numPr>
                <w:ilvl w:val="0"/>
                <w:numId w:val="170"/>
              </w:numPr>
              <w:suppressAutoHyphens/>
              <w:spacing w:line="20" w:lineRule="atLeast"/>
              <w:ind w:left="266" w:hanging="266"/>
              <w:contextualSpacing/>
              <w:jc w:val="left"/>
              <w:rPr>
                <w:rFonts w:ascii="CG Omega" w:hAnsi="CG Omega"/>
                <w:sz w:val="22"/>
                <w:szCs w:val="22"/>
                <w:lang w:val="pl-PL"/>
              </w:rPr>
            </w:pPr>
            <w:r w:rsidRPr="0084538B">
              <w:rPr>
                <w:rFonts w:ascii="CG Omega" w:hAnsi="CG Omega"/>
                <w:sz w:val="22"/>
                <w:szCs w:val="22"/>
                <w:lang w:val="pl-PL"/>
              </w:rPr>
              <w:t>System po modernizacji musi posiadać mechanizmy ochrony danych przed niepowołanym dostępem, mechanizmy nadawania uprawnień dla użytkowników do korzystania z modułów, jak również do korzystania tylko z wybranych funkcji. Ponadto musi posiadać mechanizmy autoryzacji przez logowanie do aplikacji.</w:t>
            </w:r>
          </w:p>
          <w:p w14:paraId="38A66863" w14:textId="77777777" w:rsidR="009F71D7" w:rsidRPr="0084538B" w:rsidRDefault="009F71D7" w:rsidP="0084538B">
            <w:pPr>
              <w:pStyle w:val="Akapitzlist"/>
              <w:widowControl/>
              <w:numPr>
                <w:ilvl w:val="0"/>
                <w:numId w:val="170"/>
              </w:numPr>
              <w:spacing w:line="20" w:lineRule="atLeast"/>
              <w:ind w:left="266" w:hanging="266"/>
              <w:contextualSpacing/>
              <w:jc w:val="left"/>
              <w:rPr>
                <w:rFonts w:ascii="CG Omega" w:hAnsi="CG Omega"/>
                <w:sz w:val="22"/>
                <w:szCs w:val="22"/>
                <w:lang w:val="pl-PL"/>
              </w:rPr>
            </w:pPr>
            <w:r w:rsidRPr="0084538B">
              <w:rPr>
                <w:rFonts w:ascii="CG Omega" w:hAnsi="CG Omega"/>
                <w:sz w:val="22"/>
                <w:szCs w:val="22"/>
                <w:lang w:val="pl-PL"/>
              </w:rPr>
              <w:t>Obowiązkiem Wykonawcy jest dostawa licencji w liczbie przyporządkowanej do poszczególnych modułów wymienionych poniżej w zestawieniu tabelarycznym.</w:t>
            </w:r>
          </w:p>
          <w:p w14:paraId="62FF7781" w14:textId="5E524220" w:rsidR="009F71D7" w:rsidRPr="0084538B" w:rsidRDefault="009F71D7" w:rsidP="0084538B">
            <w:pPr>
              <w:pStyle w:val="Akapitzlist"/>
              <w:widowControl/>
              <w:numPr>
                <w:ilvl w:val="0"/>
                <w:numId w:val="170"/>
              </w:numPr>
              <w:spacing w:line="20" w:lineRule="atLeast"/>
              <w:ind w:left="266" w:hanging="266"/>
              <w:contextualSpacing/>
              <w:jc w:val="left"/>
              <w:rPr>
                <w:rFonts w:ascii="CG Omega" w:hAnsi="CG Omega"/>
                <w:sz w:val="22"/>
                <w:szCs w:val="22"/>
                <w:lang w:val="pl-PL"/>
              </w:rPr>
            </w:pPr>
            <w:r w:rsidRPr="0084538B">
              <w:rPr>
                <w:rFonts w:ascii="CG Omega" w:hAnsi="CG Omega"/>
                <w:sz w:val="22"/>
                <w:szCs w:val="22"/>
                <w:lang w:val="pl-PL"/>
              </w:rPr>
              <w:t xml:space="preserve">Zamawiający informuje, że w Urzędzie Gminy Wiązownica jest stosowany System dziedzinowy - Sprawny Urząd firmy </w:t>
            </w:r>
            <w:proofErr w:type="spellStart"/>
            <w:r w:rsidRPr="0084538B">
              <w:rPr>
                <w:rFonts w:ascii="CG Omega" w:hAnsi="CG Omega"/>
                <w:sz w:val="22"/>
                <w:szCs w:val="22"/>
                <w:lang w:val="pl-PL"/>
              </w:rPr>
              <w:t>Softres</w:t>
            </w:r>
            <w:proofErr w:type="spellEnd"/>
            <w:r w:rsidRPr="0084538B">
              <w:rPr>
                <w:rFonts w:ascii="CG Omega" w:hAnsi="CG Omega"/>
                <w:sz w:val="22"/>
                <w:szCs w:val="22"/>
                <w:lang w:val="pl-PL"/>
              </w:rPr>
              <w:t xml:space="preserve"> Sp. z o.o., do którego Zamawiający nie posiada autorskich praw majątkowych, nie posiada kodów źródłowych i licencja posiadanego oprogramowania nie umożliwia mu modyfikacji kodów źródłowych.</w:t>
            </w:r>
          </w:p>
        </w:tc>
      </w:tr>
      <w:tr w:rsidR="009F71D7" w:rsidRPr="0084538B" w14:paraId="01AE8791" w14:textId="77777777" w:rsidTr="00F01A74">
        <w:tc>
          <w:tcPr>
            <w:tcW w:w="2030" w:type="dxa"/>
            <w:shd w:val="clear" w:color="auto" w:fill="auto"/>
          </w:tcPr>
          <w:p w14:paraId="5B750C0D"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Pakiet systemów podatkowych</w:t>
            </w:r>
          </w:p>
        </w:tc>
        <w:tc>
          <w:tcPr>
            <w:tcW w:w="12076" w:type="dxa"/>
          </w:tcPr>
          <w:p w14:paraId="345C41E3"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Wymagana liczba licencji: 4</w:t>
            </w:r>
          </w:p>
          <w:p w14:paraId="52588245"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Modernizacja musi obejmować moduły w następujących obszarach: podatki lokalne (rolny, od nieruchomości, leśny, transportowy) podatki lokalne JGU (rolny, od nieruchomości, leśny), księgowość podatkowa, księgowość podatkowa JGU</w:t>
            </w:r>
          </w:p>
          <w:p w14:paraId="288A84FB" w14:textId="77777777" w:rsidR="009F71D7" w:rsidRPr="0084538B" w:rsidRDefault="009F71D7" w:rsidP="0084538B">
            <w:pPr>
              <w:spacing w:line="20" w:lineRule="atLeast"/>
              <w:rPr>
                <w:rFonts w:ascii="CG Omega" w:hAnsi="CG Omega" w:cs="Arial"/>
                <w:sz w:val="22"/>
                <w:szCs w:val="22"/>
                <w:highlight w:val="yellow"/>
                <w:lang w:val="pl-PL"/>
              </w:rPr>
            </w:pPr>
          </w:p>
          <w:p w14:paraId="651C6AF2"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Moduł podatków lokalnych musi spełniać następujące wymagania funkcjonalne:</w:t>
            </w:r>
          </w:p>
          <w:p w14:paraId="0E3FB6FC"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Moduł musi zapewnić ewidencjonowanie kart podatkowych z uwzględnieniem podziału na sołectwa/obręby podatkowe i stosować odpowiednią numerację uwzględniającą ten podział.</w:t>
            </w:r>
          </w:p>
          <w:p w14:paraId="3D5B98B2"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Moduł musi rozdzielać ewidencję osób fizycznych i prawnych.</w:t>
            </w:r>
          </w:p>
          <w:p w14:paraId="7DFDB283"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Ewidencja kart podatkowych dla osób fizycznych musi być wspólna dla wszystkich rodzajów podatków.</w:t>
            </w:r>
          </w:p>
          <w:p w14:paraId="08B6413B"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Użytkownik musi mieć możliwość wyboru grup kart w zakresie sposobu opodatkowania (podatek rolny, leśny, od nieruchomości, łączne zobowiązanie), sołectwa lub obrębu podatkowego, ulicy zarówno dla osób fizycznych jak i prawnych.</w:t>
            </w:r>
          </w:p>
          <w:p w14:paraId="52F12ECD"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łączenie kart podatkowych i scalanie ich danych automatycznie zarówno przez wywołanie funkcji scalającej jak i scalenie wszystkich pozycji oznaczonych jako powiązane np. przy opcji zamknięcia roku podatkowego lub wywołaniu odpowiedniego polecenia przez administratora systemu. Karta po scaleniu musi zawierać przedmioty opodatkowania znajdujące się na wszystkich powiązanych kartach. Użytkownik określa nadrzędną kartę, do której będą przeniesione dane z kart podrzędnych. </w:t>
            </w:r>
          </w:p>
          <w:p w14:paraId="099D5B6C"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Moduł musi umożliwiać prowadzenie ewidencji danych personalnych podatników w szerokim zakresie z możliwością przeglądania historii dokonywanych zmian minimum w zakresie podstawowych danych personalnych oraz adresu podatnika.</w:t>
            </w:r>
          </w:p>
          <w:p w14:paraId="74C8F5C1"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Moduł musi umożliwiać wprowadzanie wielu adresów związanych z danym podatnikiem (minimum adres zamieszkania i korespondencyjny). </w:t>
            </w:r>
          </w:p>
          <w:p w14:paraId="5C88DDCE"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powinien umożliwić prowadzenie ewidencji działek i musi uwzględniać możliwość wprowadzenia przy nich informacji o udziałach z uwzględnieniem historii zmian. W zakresie ewidencji działek powinna być też możliwość powiązania wprowadzonych gruntów z wybraną działką. </w:t>
            </w:r>
          </w:p>
          <w:p w14:paraId="09B208DF"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Moduł musi posiadać możliwość wprowadzania zarówno ulg i zwolnień ustawowych jak i wprowadzonych uchwałą Rady Gminy w odniesieniu do poszczególnych rodzajów podatków.</w:t>
            </w:r>
          </w:p>
          <w:p w14:paraId="0E0B0F1C"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uwzględniać możliwość naliczania podatku rolnego wg. hektarów fizycznych i przeliczeniowych. Zmiana sposobu opodatkowania w roku podatkowym nie może wymuszać założenia nowej karty, a jedynie wprowadzenia daty od której ma nastąpić zmiana sposobu jego naliczania. </w:t>
            </w:r>
          </w:p>
          <w:p w14:paraId="594F4C35"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w naliczaniu wymiaru podatku musi wyliczyć odpowiednie kwoty z uwzględnieniem podziału na poszczególne rodzaje zobowiązań (rolny, leśny i od nieruchomości) oraz raty podatku z uwzględnieniem obowiązujących terminów płatności oraz specyfiki naliczania podatków w zakresie osób fizycznych i prawnych. </w:t>
            </w:r>
          </w:p>
          <w:p w14:paraId="522B7F72"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Naliczanie wymiaru powinno być dokonywane w trybie zbiorczym dla całości podatników lub wybranej grupy podatników sołectwo/obręb podatkowy. </w:t>
            </w:r>
          </w:p>
          <w:p w14:paraId="69C50B5C"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Moduł musi umożliwiać naliczanie zmian w wysokości podatku i wydawanie stosownych decyzji zarówno w odniesieniu do bieżącego roku jak i lat ubiegłych</w:t>
            </w:r>
          </w:p>
          <w:p w14:paraId="4751A52F"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drukowanie odpowiednich decyzji z uwzględnieniem wydruków zbiorczych dla grup podatników oraz wydruk dla pojedynczych kart. </w:t>
            </w:r>
          </w:p>
          <w:p w14:paraId="223AD0F8"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Moduł musi umożliwiać generowanie decyzji elektronicznych i wysyłanie ich przez ESP za pośrednictwem modułu integrującego do systemu (EOD). Rejestracja w systemie EOD musi uwzględniać rejestracją sprawy zgodnie z konfiguracją systemu w zakresie jednolitego rzeczowego wykazu, kartoteki kontrahentów, dat i typów.</w:t>
            </w:r>
          </w:p>
          <w:p w14:paraId="456F8C37"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wczytywanie do systemu deklaracji i załączników złożonych przez podatnika za pomocą platformy </w:t>
            </w:r>
            <w:proofErr w:type="spellStart"/>
            <w:r w:rsidRPr="0084538B">
              <w:rPr>
                <w:rFonts w:ascii="CG Omega" w:hAnsi="CG Omega" w:cs="Arial"/>
                <w:sz w:val="22"/>
                <w:szCs w:val="22"/>
                <w:lang w:val="pl-PL"/>
              </w:rPr>
              <w:t>ePUAP</w:t>
            </w:r>
            <w:proofErr w:type="spellEnd"/>
            <w:r w:rsidRPr="0084538B">
              <w:rPr>
                <w:rFonts w:ascii="CG Omega" w:hAnsi="CG Omega" w:cs="Arial"/>
                <w:sz w:val="22"/>
                <w:szCs w:val="22"/>
                <w:lang w:val="pl-PL"/>
              </w:rPr>
              <w:t xml:space="preserve">. </w:t>
            </w:r>
          </w:p>
          <w:p w14:paraId="6362F6D1"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umożliwić wydruk informacji podatkowych (Ir-1, In-1, Il-1 wraz z załącznikami) na podstawie danych zaewidencjonowanych w systemie.</w:t>
            </w:r>
          </w:p>
          <w:p w14:paraId="66A38BC9"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umożliwić obsługę elektronicznych zawiadomień o zmianach w danych ewidencyjnych z Ewidencji gruntów i budynków.</w:t>
            </w:r>
          </w:p>
          <w:p w14:paraId="2B369262"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posiadać funkcjonalność modyfikacji standardowych wzorów wydruków oraz możliwość wprowadzania nowych wzorów. Musi także uwzględniać możliwość tworzenia wydruków w formacie RTF z uwzględnieniem automatycznego wypełniania wydruku danymi z programu. System musi umożliwiać generowanie wydruków na </w:t>
            </w:r>
            <w:r w:rsidRPr="0084538B">
              <w:rPr>
                <w:rFonts w:ascii="CG Omega" w:hAnsi="CG Omega" w:cs="Arial"/>
                <w:sz w:val="22"/>
                <w:szCs w:val="22"/>
                <w:lang w:val="pl-PL"/>
              </w:rPr>
              <w:lastRenderedPageBreak/>
              <w:t xml:space="preserve">podstawie tych wzorców i zapisywanie ich w systemie obiegu dokumentów EOD w profilu użytkownika z uwzględnieniem typów dokumentów w nim zdefiniowanych. W szczególności dotyczy to wydruku zaświadczeń wg wzorców opracowanych przez użytkownika. </w:t>
            </w:r>
          </w:p>
          <w:p w14:paraId="679A96CF"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drukowanie zaświadczeń do pliku PDF i wysyłanie ich przez ESP za pośrednictwem modułu integrującego i systemu EOD. </w:t>
            </w:r>
          </w:p>
          <w:p w14:paraId="309881E7"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umożliwić wydawanie zaświadczeń z wielu kart na jednym wydruku. Użytkownik musi mieć możliwość oznaczenia kart, z których chce wydać zaświadczenie. </w:t>
            </w:r>
          </w:p>
          <w:p w14:paraId="65BC5AAD"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posiadać rejestr wydanych zaświadczeń. </w:t>
            </w:r>
          </w:p>
          <w:p w14:paraId="05EF7DEF"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wydruk blankietów dowodów wpłat, potwierdzeń odbioru decyzji z możliwością drukowania w/w dokumentów łącznie z decyzjami wymiarowymi. Moduł musi umożliwiać drukowanie w/w dokumentów do pliku PDF i wysyłanie ich przez ESP za pośrednictwem modułu integrującego i systemu EOD. </w:t>
            </w:r>
          </w:p>
          <w:p w14:paraId="4FBF008E"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Moduł musi umożliwiać oznaczanie wydruków kodem kreskowym identyfikującym daną kartę podatkową oraz kodów kreskowych identyfikujących poszczególne raty zobowiązania w celu integracji z systemami bankowymi w zakresie obsługi indywidualnych rachunków bankowych dla płatności masowych.</w:t>
            </w:r>
          </w:p>
          <w:p w14:paraId="6D853368"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Wszystkie dokonane wydruki decyzji wymiarowych i zmieniających wymiar muszą być zapisywane do bazy danych i gromadzone na karcie podatnika. W każdym momencie użytkownik może podglądnąć i wydrukować na nowo taką decyzją w niezmienionym formacie. </w:t>
            </w:r>
          </w:p>
          <w:p w14:paraId="2A12053C"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posiadać możliwość generowania wydruków wybranych pism (decyzji) do formatu RTF z możliwością ich edycji i zapisu do karty podatnika i wysyłania ich przez ESP za pośrednictwem modułu integrującego i systemu EOD. </w:t>
            </w:r>
          </w:p>
          <w:p w14:paraId="105F8A5E"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prowadzenie (wydruk) rejestru wymiarowego oraz rejestru przypisów i odpisów. Wydruki te powinny mieć możliwość zapisu duplikatu rejestru wymiarowego do pliku PDF oraz zapisanie go za pośrednictwem modułu integrującego w systemie EOD. </w:t>
            </w:r>
          </w:p>
          <w:p w14:paraId="3C4BFB23"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posiadać możliwość wielopłaszczyznowej analizy wprowadzanych danych i możliwość ich raportowania w postaci wydruków. W szczególności wymagane będą zestawienia z uwzględnieniem podziału na sołectwa/okręgi podatkowe uwzględniające wysokość poszczególnych podatków, szczegółową analizę ulg i zwolnień oraz skutków obniżenia stawek w podatku rolnym i od nieruchomości. Zestawienia te muszą dawać też możliwość uzyskania informacji o łącznej ilości przedmiotów opodatkowania oraz o wysokości podstawy ich wymiaru. </w:t>
            </w:r>
          </w:p>
          <w:p w14:paraId="49EE3007"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przegląd historii właścicieli nieruchomości. </w:t>
            </w:r>
          </w:p>
          <w:p w14:paraId="51B54CDE"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Moduł musi uwzględniać możliwość wydruku indywidualnych numerów rachunków bankowych, na które będą dokonywać wpłaty podatnicy. Moduł musi uwzględniać możliwość dostosowania w/w rozwiązania do wymogów bankowych płatności masowych (przelewów masowych).</w:t>
            </w:r>
          </w:p>
          <w:p w14:paraId="3352AFB3"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lastRenderedPageBreak/>
              <w:t>Moduł musi dawać możliwość wydruku odpowiednich danych w postaci kodu kreskowego na blankiecie dowodu wpłaty z możliwością wprowadzenia w nim identyfikacji płatnika, kwoty wpłaty, identyfikacji zobowiązania.</w:t>
            </w:r>
          </w:p>
          <w:p w14:paraId="062B31B5"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współpracować z modułem (systemem) odpowiadającym za elektroniczne płatności (e-płatności), a także aplikacją mobilną za pośrednictwem serwisu komunikacyjnego w zakresie informacji dotyczących zobowiązań, danych ewidencyjnych kartoteki podatnika oraz podglądu dokumentów (decyzji, zaświadczeń) wystawianych przez system. </w:t>
            </w:r>
          </w:p>
          <w:p w14:paraId="421EB1C3"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Komunikacja z systemem EOD odbywa się za pośrednictwem specjalistycznych modułów szyny danych i brokera komunikacyjnego z wykorzystaniem udostępnionych usług komunikacyjnych.</w:t>
            </w:r>
          </w:p>
          <w:p w14:paraId="2E966AD8" w14:textId="77777777" w:rsidR="009F71D7" w:rsidRPr="0084538B" w:rsidRDefault="009F71D7" w:rsidP="0084538B">
            <w:pPr>
              <w:pStyle w:val="Akapitzlist"/>
              <w:widowControl/>
              <w:numPr>
                <w:ilvl w:val="1"/>
                <w:numId w:val="47"/>
              </w:numPr>
              <w:spacing w:line="20" w:lineRule="atLeast"/>
              <w:ind w:left="408" w:hanging="425"/>
              <w:contextualSpacing/>
              <w:jc w:val="left"/>
              <w:rPr>
                <w:rFonts w:ascii="CG Omega" w:hAnsi="CG Omega" w:cs="Arial"/>
                <w:sz w:val="22"/>
                <w:szCs w:val="22"/>
                <w:lang w:val="pl-PL"/>
              </w:rPr>
            </w:pPr>
            <w:r w:rsidRPr="0084538B">
              <w:rPr>
                <w:rFonts w:ascii="CG Omega" w:hAnsi="CG Omega" w:cs="Arial"/>
                <w:sz w:val="22"/>
                <w:szCs w:val="22"/>
                <w:lang w:val="pl-PL"/>
              </w:rPr>
              <w:t>System musi zapewnić obsługę e-usług w zakresie niezbędnym do ich realizacji.</w:t>
            </w:r>
          </w:p>
          <w:p w14:paraId="5B8DB49D" w14:textId="77777777" w:rsidR="009F71D7" w:rsidRPr="0084538B" w:rsidRDefault="009F71D7" w:rsidP="0084538B">
            <w:pPr>
              <w:spacing w:line="20" w:lineRule="atLeast"/>
              <w:rPr>
                <w:rFonts w:ascii="CG Omega" w:hAnsi="CG Omega" w:cs="Arial"/>
                <w:sz w:val="22"/>
                <w:szCs w:val="22"/>
                <w:lang w:val="pl-PL"/>
              </w:rPr>
            </w:pPr>
          </w:p>
          <w:p w14:paraId="6656C433"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Moduł księgowości podatkowej musi spełniać następujące wymagania funkcjonalne:</w:t>
            </w:r>
          </w:p>
          <w:p w14:paraId="29B1B836"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Ewidencja kart kontowych zgodna z ustawą o rachunkowości oraz ordynacją podatkową z uwzględnieniem podziału na sołectwa/okręgi podatkowe lub obręby.</w:t>
            </w:r>
          </w:p>
          <w:p w14:paraId="21F4C7BC"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Poszczególnym kartom opłat z wymiaru odpowiadają konta w systemie księgowym.</w:t>
            </w:r>
          </w:p>
          <w:p w14:paraId="469F4226"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musi umożliwiać przeglądanie karty kontowej podatnika oraz zawartych na niej wszelkich zapisów księgowych wraz z wydrukiem takiej karty i możliwością jej przekazania do systemu EOD za pośrednictwem modułu integrującego.</w:t>
            </w:r>
          </w:p>
          <w:p w14:paraId="66B99740"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automatyczne rejestrowanie wpływów zaksięgowanych w module kasowym na konta podatników. </w:t>
            </w:r>
          </w:p>
          <w:p w14:paraId="78EC5E38"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rozksięgowanie wpłat z wyciągu bankowego z możliwością: </w:t>
            </w:r>
          </w:p>
          <w:p w14:paraId="1EE780BC" w14:textId="77777777" w:rsidR="009F71D7" w:rsidRPr="0084538B" w:rsidRDefault="009F71D7" w:rsidP="0084538B">
            <w:pPr>
              <w:pStyle w:val="Akapitzlist"/>
              <w:widowControl/>
              <w:numPr>
                <w:ilvl w:val="0"/>
                <w:numId w:val="78"/>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zarachowanie od najstarszej zaległości, </w:t>
            </w:r>
          </w:p>
          <w:p w14:paraId="32425F79" w14:textId="77777777" w:rsidR="009F71D7" w:rsidRPr="0084538B" w:rsidRDefault="009F71D7" w:rsidP="0084538B">
            <w:pPr>
              <w:pStyle w:val="Akapitzlist"/>
              <w:widowControl/>
              <w:numPr>
                <w:ilvl w:val="0"/>
                <w:numId w:val="78"/>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zarachowanie na wskazaną należność, </w:t>
            </w:r>
          </w:p>
          <w:p w14:paraId="3755811F" w14:textId="77777777" w:rsidR="009F71D7" w:rsidRPr="0084538B" w:rsidRDefault="009F71D7" w:rsidP="0084538B">
            <w:pPr>
              <w:pStyle w:val="Akapitzlist"/>
              <w:widowControl/>
              <w:numPr>
                <w:ilvl w:val="0"/>
                <w:numId w:val="78"/>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automatyczne wyliczenie i pobranie odsetek. </w:t>
            </w:r>
          </w:p>
          <w:p w14:paraId="664745C5"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musi umożliwiać przeksięgowanie nadpłat na inną należność podatkową, na inny rodzaj podatku lub zwrot nadpłaty podatnikowi.</w:t>
            </w:r>
          </w:p>
          <w:p w14:paraId="574C89A8"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musi umożliwiać anulowanie upomnień i tytułów wykonawczych.</w:t>
            </w:r>
          </w:p>
          <w:p w14:paraId="2E49CBDF"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musi umożliwiać uzyskanie informacji o zaległościach w rozbiciu na należność główną, odsetki na wybrany dzień.</w:t>
            </w:r>
          </w:p>
          <w:p w14:paraId="601EFBAF"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tworzenie wydruków, w szczególności: </w:t>
            </w:r>
          </w:p>
          <w:p w14:paraId="1FAA41F7" w14:textId="77777777" w:rsidR="009F71D7" w:rsidRPr="0084538B" w:rsidRDefault="009F71D7" w:rsidP="0084538B">
            <w:pPr>
              <w:pStyle w:val="Akapitzlist"/>
              <w:widowControl/>
              <w:numPr>
                <w:ilvl w:val="1"/>
                <w:numId w:val="7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zestawienie bilansowe, </w:t>
            </w:r>
          </w:p>
          <w:p w14:paraId="61B16EF4" w14:textId="77777777" w:rsidR="009F71D7" w:rsidRPr="0084538B" w:rsidRDefault="009F71D7" w:rsidP="0084538B">
            <w:pPr>
              <w:pStyle w:val="Akapitzlist"/>
              <w:widowControl/>
              <w:numPr>
                <w:ilvl w:val="1"/>
                <w:numId w:val="7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zestawienie zawierające dane do RB-27S, </w:t>
            </w:r>
          </w:p>
          <w:p w14:paraId="6EFA78C1" w14:textId="77777777" w:rsidR="009F71D7" w:rsidRPr="0084538B" w:rsidRDefault="009F71D7" w:rsidP="0084538B">
            <w:pPr>
              <w:pStyle w:val="Akapitzlist"/>
              <w:widowControl/>
              <w:numPr>
                <w:ilvl w:val="1"/>
                <w:numId w:val="7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zestawienie syntetyczne zawierające podsumowanie okresu, </w:t>
            </w:r>
          </w:p>
          <w:p w14:paraId="19F77675" w14:textId="77777777" w:rsidR="009F71D7" w:rsidRPr="0084538B" w:rsidRDefault="009F71D7" w:rsidP="0084538B">
            <w:pPr>
              <w:pStyle w:val="Akapitzlist"/>
              <w:widowControl/>
              <w:numPr>
                <w:ilvl w:val="1"/>
                <w:numId w:val="7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zestawienie syntetyczne zawierające salda wpływów. </w:t>
            </w:r>
          </w:p>
          <w:p w14:paraId="4588212C"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Zapisy wszystkich operacji księgowych na odpowiednich kontach podatników dokonywane są w systemie dwustronnym z uwzględnieniem księgowań na kontach przeciwstawnych. Zapisy te dokonywane są po odpowiednich stronach „winien”, „ma”. </w:t>
            </w:r>
          </w:p>
          <w:p w14:paraId="126D7771"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Zapisy księgowań na odpowiednich paragrafach budżetowych. Wizualizacja danych na koncie w układzie budżetowym. </w:t>
            </w:r>
          </w:p>
          <w:p w14:paraId="0C8BF775"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Informacja o aktualnym stanie zadłużenia na koncie oraz o wysokości należnych odsetek na dany dzień. </w:t>
            </w:r>
          </w:p>
          <w:p w14:paraId="70A0E8F7"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Zapisy księgowe grupowane są w obrębie odpowiedniego typu księgowania (np. rejestr wymiarowy, raport kasowy, wyciąg bankowy, itp.). Wszystkie te grupy mają możliwość zbiorczego zaksięgowania i zablokowania możliwości dokonania zmian w obrębie tej pozycji. </w:t>
            </w:r>
          </w:p>
          <w:p w14:paraId="6816450A"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Możliwość wprowadzania umorzeń należności głównej i odsetek. </w:t>
            </w:r>
          </w:p>
          <w:p w14:paraId="39636D78"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Możliwość wprowadzania rozłożenia należności na raty oraz przesunięcia terminów płatności. </w:t>
            </w:r>
          </w:p>
          <w:p w14:paraId="366B7075"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Księgowanie wpłat z uwzględnieniem automatycznego księgowania na najstarsze należności i automatyczne dzielenie kwoty wpłaty na należność główną, odsetki koszty egzekucji. </w:t>
            </w:r>
          </w:p>
          <w:p w14:paraId="52C60681"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Wydruki postanowień o zarachowaniu wpłaty. </w:t>
            </w:r>
          </w:p>
          <w:p w14:paraId="11F46014"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Możliwość wydruków upomnień i tytułów wykonawczych oraz prowadzenie ich ewidencji. Przy generowaniu zbiorowym upomnień użytkownik może określić jakie należności chce umieścić na upomnieniu oraz określić minimalną kwotę od której będą wystawiane upomnienia. Wzory upomnienia i tytułu wykonawczego mogą być modyfikowane przez użytkownika. </w:t>
            </w:r>
          </w:p>
          <w:p w14:paraId="6716913E"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 zakresie tytułów wykonawczych moduł musi wspierać pełen proces od utworzenia tytułu poprzez jego walidację i podpisanie go certyfikatem kwalifikowanym oraz przekazanie do urzędu skarbowego za pośrednictwem systemu </w:t>
            </w:r>
            <w:proofErr w:type="spellStart"/>
            <w:r w:rsidRPr="0084538B">
              <w:rPr>
                <w:rFonts w:ascii="CG Omega" w:hAnsi="CG Omega" w:cs="Arial"/>
                <w:sz w:val="22"/>
                <w:szCs w:val="22"/>
                <w:lang w:val="pl-PL"/>
              </w:rPr>
              <w:t>eTW</w:t>
            </w:r>
            <w:proofErr w:type="spellEnd"/>
            <w:r w:rsidRPr="0084538B">
              <w:rPr>
                <w:rFonts w:ascii="CG Omega" w:hAnsi="CG Omega" w:cs="Arial"/>
                <w:sz w:val="22"/>
                <w:szCs w:val="22"/>
                <w:lang w:val="pl-PL"/>
              </w:rPr>
              <w:t xml:space="preserve">. Proces generowania, podpisywania oraz przekazywania tytułów powinien być w całości realizowany w obrębie systemu. Użytkownik powinien mieć możliwość weryfikacji poprawności przesłania tytułu do </w:t>
            </w:r>
            <w:proofErr w:type="spellStart"/>
            <w:r w:rsidRPr="0084538B">
              <w:rPr>
                <w:rFonts w:ascii="CG Omega" w:hAnsi="CG Omega" w:cs="Arial"/>
                <w:sz w:val="22"/>
                <w:szCs w:val="22"/>
                <w:lang w:val="pl-PL"/>
              </w:rPr>
              <w:t>eTW</w:t>
            </w:r>
            <w:proofErr w:type="spellEnd"/>
            <w:r w:rsidRPr="0084538B">
              <w:rPr>
                <w:rFonts w:ascii="CG Omega" w:hAnsi="CG Omega" w:cs="Arial"/>
                <w:sz w:val="22"/>
                <w:szCs w:val="22"/>
                <w:lang w:val="pl-PL"/>
              </w:rPr>
              <w:t xml:space="preserve"> (możliwość pobrania UPO).</w:t>
            </w:r>
          </w:p>
          <w:p w14:paraId="67CED748"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Wydruk sprawozdanie RB-27S oraz RBN na podstawie zapisów dokonanych na poszczególnych kontach. </w:t>
            </w:r>
          </w:p>
          <w:p w14:paraId="0525C43F"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Wielopłaszczyznowa analiza wprowadzanych danych i możliwość ich raportowania w postaci wydruków </w:t>
            </w:r>
          </w:p>
          <w:p w14:paraId="14E64542"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Zbiorcze przeksięgowania nadpłat początkowych na należności bieżące z uwzględnieniem odpowiedniego zapisu na paragrafach budżetowych. </w:t>
            </w:r>
          </w:p>
          <w:p w14:paraId="60FBBA6F"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Możliwość zablokowania zapisów księgowych do wybranej daty w przypadku uzgodnienia danego okresu obliczeniowego (zbiorcze zaksięgowanie dokumentów). </w:t>
            </w:r>
          </w:p>
          <w:p w14:paraId="342C1CC6"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Wydruk dziennika obrotów. </w:t>
            </w:r>
          </w:p>
          <w:p w14:paraId="1B58B9B7"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Automatyczne księgowanie wpłat na podstawie elektronicznego wyciągu bankowego przy uruchomieniu indywidualnych rachunków bankowych w systemie wymiarowym. </w:t>
            </w:r>
          </w:p>
          <w:p w14:paraId="35D95688"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Współpraca z czytnikiem kodów kreskowych w zakresie identyfikacji podatnika i automatycznego wprowadzania dowodów wpłat sygnowanych kodami kreskowymi (np. przy wydruku blankietów wpłat dla inkasentów). </w:t>
            </w:r>
          </w:p>
          <w:p w14:paraId="6DD969F5"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Integracja z systemem finansowo-księgowym w zakresie przesyłania noty księgowej do systemu finansowo-księgowego z zastosowaniem formatu XML lub inną metodą. </w:t>
            </w:r>
          </w:p>
          <w:p w14:paraId="48C2D1F1"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drukowanie dokumentów do pliku PDF i wysyłanie ich za pośrednictwem modułu integrującego do systemu EOD. </w:t>
            </w:r>
          </w:p>
          <w:p w14:paraId="74FCE0CA"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współpracować z modułem (systemem) odpowiadającym za elektroniczne płatności (e-płatności), a także aplikacją mobilną za pośrednictwem serwisu komunikacyjnego w zakresie informacji dotyczących wysokości należnych kwot zobowiązań uwzględniając w szczególności wysokość kwoty należności głównej, należnych odsetek, terminów płatności, dokonanych wpłat. </w:t>
            </w:r>
          </w:p>
          <w:p w14:paraId="2448A836"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Komunikacja z systemem EOD odbywa się za pośrednictwem specjalistycznych modułów szyny danych i brokera komunikacyjnego z wykorzystaniem udostępnionych usług komunikacyjnych.</w:t>
            </w:r>
          </w:p>
          <w:p w14:paraId="1269D8CA" w14:textId="77777777" w:rsidR="009F71D7" w:rsidRPr="0084538B" w:rsidRDefault="009F71D7" w:rsidP="0084538B">
            <w:pPr>
              <w:pStyle w:val="Akapitzlist"/>
              <w:widowControl/>
              <w:numPr>
                <w:ilvl w:val="0"/>
                <w:numId w:val="77"/>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System musi zapewnić obsługę e-usług w zakresie niezbędnym do ich realizacji.</w:t>
            </w:r>
          </w:p>
        </w:tc>
      </w:tr>
      <w:tr w:rsidR="009F71D7" w:rsidRPr="0084538B" w14:paraId="7C1AA39C" w14:textId="77777777" w:rsidTr="00F01A74">
        <w:tc>
          <w:tcPr>
            <w:tcW w:w="2030" w:type="dxa"/>
            <w:shd w:val="clear" w:color="auto" w:fill="auto"/>
          </w:tcPr>
          <w:p w14:paraId="1F937269"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Moduł: Podatek od środków transportowych</w:t>
            </w:r>
          </w:p>
        </w:tc>
        <w:tc>
          <w:tcPr>
            <w:tcW w:w="12076" w:type="dxa"/>
          </w:tcPr>
          <w:p w14:paraId="7698EA7A"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Wymagana liczba licencji: 1</w:t>
            </w:r>
          </w:p>
          <w:p w14:paraId="63685456"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Modernizacja musi obejmować moduł odpowiadający za podatek od środków transportowych.</w:t>
            </w:r>
          </w:p>
          <w:p w14:paraId="34785790" w14:textId="77777777" w:rsidR="009F71D7" w:rsidRPr="0084538B" w:rsidRDefault="009F71D7" w:rsidP="0084538B">
            <w:pPr>
              <w:spacing w:line="20" w:lineRule="atLeast"/>
              <w:rPr>
                <w:rFonts w:ascii="CG Omega" w:hAnsi="CG Omega" w:cs="Arial"/>
                <w:sz w:val="22"/>
                <w:szCs w:val="22"/>
                <w:highlight w:val="yellow"/>
                <w:lang w:val="pl-PL"/>
              </w:rPr>
            </w:pPr>
          </w:p>
          <w:p w14:paraId="07C3ED82"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Moduł musi spełniać następujące wymagania funkcjonalne:</w:t>
            </w:r>
          </w:p>
          <w:p w14:paraId="027B3E91" w14:textId="77777777" w:rsidR="009F71D7" w:rsidRPr="0084538B" w:rsidRDefault="009F71D7" w:rsidP="0084538B">
            <w:pPr>
              <w:pStyle w:val="Akapitzlist"/>
              <w:widowControl/>
              <w:numPr>
                <w:ilvl w:val="1"/>
                <w:numId w:val="48"/>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posiadać możliwość wprowadzania danych pojazdów i dokonywania zmian/poprawek (zgłoszenie sprzedaży, zmiana właściciela, zmiana parametrów technicznych itp.) w zakresie umożliwiającym prawidłowe naliczenie kwot podatku. </w:t>
            </w:r>
          </w:p>
          <w:p w14:paraId="4D1BE5D7" w14:textId="77777777" w:rsidR="009F71D7" w:rsidRPr="0084538B" w:rsidRDefault="009F71D7" w:rsidP="0084538B">
            <w:pPr>
              <w:pStyle w:val="Akapitzlist"/>
              <w:widowControl/>
              <w:numPr>
                <w:ilvl w:val="1"/>
                <w:numId w:val="48"/>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obsługę słowników takich jak: słownik stawek podatków na poszczególne lata, słownik terminów płatności, rodzajów i marki pojazdu). </w:t>
            </w:r>
          </w:p>
          <w:p w14:paraId="424D468B" w14:textId="77777777" w:rsidR="009F71D7" w:rsidRPr="0084538B" w:rsidRDefault="009F71D7" w:rsidP="0084538B">
            <w:pPr>
              <w:pStyle w:val="Akapitzlist"/>
              <w:widowControl/>
              <w:numPr>
                <w:ilvl w:val="1"/>
                <w:numId w:val="48"/>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wyszukiwanie podatnika po minimum wymienionych kryteriach: nazwa/nazwisko, numer rejestracyjny pojazdu, adresu zamieszkania/siedziby, numer karty kontowej podatnika. </w:t>
            </w:r>
          </w:p>
          <w:p w14:paraId="29982062" w14:textId="77777777" w:rsidR="009F71D7" w:rsidRPr="0084538B" w:rsidRDefault="009F71D7" w:rsidP="0084538B">
            <w:pPr>
              <w:pStyle w:val="Akapitzlist"/>
              <w:widowControl/>
              <w:numPr>
                <w:ilvl w:val="1"/>
                <w:numId w:val="48"/>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rejestrację decyzji uznaniowych (np. umorzenie odsetek lub ich części, odroczenie terminów płatności, rozłożenie płatności na raty). </w:t>
            </w:r>
          </w:p>
          <w:p w14:paraId="4C1F19EE" w14:textId="77777777" w:rsidR="009F71D7" w:rsidRPr="0084538B" w:rsidRDefault="009F71D7" w:rsidP="0084538B">
            <w:pPr>
              <w:pStyle w:val="Akapitzlist"/>
              <w:widowControl/>
              <w:numPr>
                <w:ilvl w:val="1"/>
                <w:numId w:val="48"/>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tworzenie raportów i zestawień w minimalnym zakresie zdefiniowanym poniżej: </w:t>
            </w:r>
          </w:p>
          <w:p w14:paraId="6032A07E" w14:textId="77777777" w:rsidR="009F71D7" w:rsidRPr="0084538B" w:rsidRDefault="009F71D7" w:rsidP="0084538B">
            <w:pPr>
              <w:pStyle w:val="Akapitzlist"/>
              <w:widowControl/>
              <w:numPr>
                <w:ilvl w:val="2"/>
                <w:numId w:val="4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Zestawienie podatników z naliczonym wymiarem. </w:t>
            </w:r>
          </w:p>
          <w:p w14:paraId="1143E43B" w14:textId="77777777" w:rsidR="009F71D7" w:rsidRPr="0084538B" w:rsidRDefault="009F71D7" w:rsidP="0084538B">
            <w:pPr>
              <w:pStyle w:val="Akapitzlist"/>
              <w:widowControl/>
              <w:numPr>
                <w:ilvl w:val="2"/>
                <w:numId w:val="4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Zestawienie podatników bez naliczonego wymiaru. </w:t>
            </w:r>
          </w:p>
          <w:p w14:paraId="749778D5" w14:textId="77777777" w:rsidR="009F71D7" w:rsidRPr="0084538B" w:rsidRDefault="009F71D7" w:rsidP="0084538B">
            <w:pPr>
              <w:pStyle w:val="Akapitzlist"/>
              <w:widowControl/>
              <w:numPr>
                <w:ilvl w:val="2"/>
                <w:numId w:val="4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Zestawienie przypisów i odpisów. </w:t>
            </w:r>
          </w:p>
          <w:p w14:paraId="72037591" w14:textId="77777777" w:rsidR="009F71D7" w:rsidRPr="0084538B" w:rsidRDefault="009F71D7" w:rsidP="0084538B">
            <w:pPr>
              <w:pStyle w:val="Akapitzlist"/>
              <w:widowControl/>
              <w:numPr>
                <w:ilvl w:val="2"/>
                <w:numId w:val="4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Rejestr pism. </w:t>
            </w:r>
          </w:p>
          <w:p w14:paraId="09C234FD" w14:textId="77777777" w:rsidR="009F71D7" w:rsidRPr="0084538B" w:rsidRDefault="009F71D7" w:rsidP="0084538B">
            <w:pPr>
              <w:pStyle w:val="Akapitzlist"/>
              <w:widowControl/>
              <w:numPr>
                <w:ilvl w:val="2"/>
                <w:numId w:val="4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Rejestr decyzji uznaniowych. </w:t>
            </w:r>
          </w:p>
          <w:p w14:paraId="7A778461" w14:textId="77777777" w:rsidR="009F71D7" w:rsidRPr="0084538B" w:rsidRDefault="009F71D7" w:rsidP="0084538B">
            <w:pPr>
              <w:pStyle w:val="Akapitzlist"/>
              <w:widowControl/>
              <w:numPr>
                <w:ilvl w:val="2"/>
                <w:numId w:val="4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Statystyka właścicieli pojazdów. </w:t>
            </w:r>
          </w:p>
          <w:p w14:paraId="561E7F76" w14:textId="77777777" w:rsidR="009F71D7" w:rsidRPr="0084538B" w:rsidRDefault="009F71D7" w:rsidP="0084538B">
            <w:pPr>
              <w:pStyle w:val="Akapitzlist"/>
              <w:widowControl/>
              <w:numPr>
                <w:ilvl w:val="2"/>
                <w:numId w:val="4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Statystyka osób, które złożyły, bądź nie złożyły deklaracji za dany rok podatkowy. </w:t>
            </w:r>
          </w:p>
          <w:p w14:paraId="6B0CC661" w14:textId="77777777" w:rsidR="009F71D7" w:rsidRPr="0084538B" w:rsidRDefault="009F71D7" w:rsidP="0084538B">
            <w:pPr>
              <w:pStyle w:val="Akapitzlist"/>
              <w:widowControl/>
              <w:numPr>
                <w:ilvl w:val="1"/>
                <w:numId w:val="48"/>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rejestrowanie elektronicznych deklaracji DT-1 złożonych przez podatnika za pośrednictwem platformy </w:t>
            </w:r>
            <w:proofErr w:type="spellStart"/>
            <w:r w:rsidRPr="0084538B">
              <w:rPr>
                <w:rFonts w:ascii="CG Omega" w:hAnsi="CG Omega" w:cs="Arial"/>
                <w:sz w:val="22"/>
                <w:szCs w:val="22"/>
                <w:lang w:val="pl-PL"/>
              </w:rPr>
              <w:t>ePUAP</w:t>
            </w:r>
            <w:proofErr w:type="spellEnd"/>
            <w:r w:rsidRPr="0084538B">
              <w:rPr>
                <w:rFonts w:ascii="CG Omega" w:hAnsi="CG Omega" w:cs="Arial"/>
                <w:sz w:val="22"/>
                <w:szCs w:val="22"/>
                <w:lang w:val="pl-PL"/>
              </w:rPr>
              <w:t xml:space="preserve">. Pobieranie i wczytywanie do systemu deklaracji i załączników złożonych przez podatnika za pomocą platformy </w:t>
            </w:r>
            <w:proofErr w:type="spellStart"/>
            <w:r w:rsidRPr="0084538B">
              <w:rPr>
                <w:rFonts w:ascii="CG Omega" w:hAnsi="CG Omega" w:cs="Arial"/>
                <w:sz w:val="22"/>
                <w:szCs w:val="22"/>
                <w:lang w:val="pl-PL"/>
              </w:rPr>
              <w:t>ePUAP</w:t>
            </w:r>
            <w:proofErr w:type="spellEnd"/>
            <w:r w:rsidRPr="0084538B">
              <w:rPr>
                <w:rFonts w:ascii="CG Omega" w:hAnsi="CG Omega" w:cs="Arial"/>
                <w:sz w:val="22"/>
                <w:szCs w:val="22"/>
                <w:lang w:val="pl-PL"/>
              </w:rPr>
              <w:t xml:space="preserve"> dokonywane ma być bezpośrednio z systemu EOD za pośrednictwem mechanizmów integrujących z uwzględnieniem odpowiednich typów dokumentów zdefiniowanych w systemie obiegu dokumentów. </w:t>
            </w:r>
          </w:p>
          <w:p w14:paraId="64236262" w14:textId="77777777" w:rsidR="009F71D7" w:rsidRPr="0084538B" w:rsidRDefault="009F71D7" w:rsidP="0084538B">
            <w:pPr>
              <w:pStyle w:val="Akapitzlist"/>
              <w:widowControl/>
              <w:numPr>
                <w:ilvl w:val="1"/>
                <w:numId w:val="48"/>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weryfikację błędnie wprowadzonych deklaracji i odesłanie zwrotnej elektronicznej informacji za pomocą systemu EOD poprzez ESP do podatnika na jego konto na platformie </w:t>
            </w:r>
            <w:proofErr w:type="spellStart"/>
            <w:r w:rsidRPr="0084538B">
              <w:rPr>
                <w:rFonts w:ascii="CG Omega" w:hAnsi="CG Omega" w:cs="Arial"/>
                <w:sz w:val="22"/>
                <w:szCs w:val="22"/>
                <w:lang w:val="pl-PL"/>
              </w:rPr>
              <w:t>ePUAP</w:t>
            </w:r>
            <w:proofErr w:type="spellEnd"/>
            <w:r w:rsidRPr="0084538B">
              <w:rPr>
                <w:rFonts w:ascii="CG Omega" w:hAnsi="CG Omega" w:cs="Arial"/>
                <w:sz w:val="22"/>
                <w:szCs w:val="22"/>
                <w:lang w:val="pl-PL"/>
              </w:rPr>
              <w:t xml:space="preserve">. </w:t>
            </w:r>
          </w:p>
          <w:p w14:paraId="3C824037" w14:textId="77777777" w:rsidR="009F71D7" w:rsidRPr="0084538B" w:rsidRDefault="009F71D7" w:rsidP="0084538B">
            <w:pPr>
              <w:pStyle w:val="Akapitzlist"/>
              <w:widowControl/>
              <w:numPr>
                <w:ilvl w:val="1"/>
                <w:numId w:val="48"/>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Moduł musi współpracować z modułem (systemem) odpowiadającym za elektroniczne płatności (e-płatności), a także aplikacją mobilną za pośrednictwem serwisu komunikacyjnego w zakresie informacji dotyczących zobowiązań, danych ewidencyjnych pojazdów oraz podglądu dokumentów wystawianych przez system.</w:t>
            </w:r>
          </w:p>
          <w:p w14:paraId="6BE6460F" w14:textId="77777777" w:rsidR="009F71D7" w:rsidRPr="0084538B" w:rsidRDefault="009F71D7" w:rsidP="0084538B">
            <w:pPr>
              <w:pStyle w:val="Akapitzlist"/>
              <w:widowControl/>
              <w:numPr>
                <w:ilvl w:val="1"/>
                <w:numId w:val="48"/>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zapewnić obsługę e-usług w zakresie niezbędnym do ich realizacji.</w:t>
            </w:r>
          </w:p>
        </w:tc>
      </w:tr>
      <w:tr w:rsidR="009F71D7" w:rsidRPr="0084538B" w14:paraId="5B555C31" w14:textId="77777777" w:rsidTr="00F01A74">
        <w:tc>
          <w:tcPr>
            <w:tcW w:w="2030" w:type="dxa"/>
            <w:shd w:val="clear" w:color="auto" w:fill="auto"/>
          </w:tcPr>
          <w:p w14:paraId="250382BF"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Moduł: Ewidencja wniosków o zwrot podatku akcyzowego</w:t>
            </w:r>
          </w:p>
        </w:tc>
        <w:tc>
          <w:tcPr>
            <w:tcW w:w="12076" w:type="dxa"/>
          </w:tcPr>
          <w:p w14:paraId="12BBA298"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Wymagana liczba licencji: 2</w:t>
            </w:r>
          </w:p>
          <w:p w14:paraId="43596674"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Modernizacja musi obejmować moduł odpowiadający za prowadzenie szczegółowej ewidencji wniosków i wydawanych decyzji związanych ze zwrotem podatku akcyzowego zawartego w cenie oleju napędowego wykorzystanego do produkcji rolnej.</w:t>
            </w:r>
          </w:p>
          <w:p w14:paraId="57BC43AF" w14:textId="77777777" w:rsidR="009F71D7" w:rsidRPr="0084538B" w:rsidRDefault="009F71D7" w:rsidP="0084538B">
            <w:pPr>
              <w:spacing w:line="20" w:lineRule="atLeast"/>
              <w:rPr>
                <w:rFonts w:ascii="CG Omega" w:hAnsi="CG Omega" w:cs="Arial"/>
                <w:sz w:val="22"/>
                <w:szCs w:val="22"/>
                <w:highlight w:val="yellow"/>
                <w:lang w:val="pl-PL"/>
              </w:rPr>
            </w:pPr>
          </w:p>
          <w:p w14:paraId="6C7D7EB7"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Moduł musi spełniać następujące wymagania funkcjonalne:</w:t>
            </w:r>
          </w:p>
          <w:p w14:paraId="25733322" w14:textId="77777777" w:rsidR="009F71D7" w:rsidRPr="0084538B" w:rsidRDefault="009F71D7" w:rsidP="0084538B">
            <w:pPr>
              <w:pStyle w:val="Akapitzlist"/>
              <w:widowControl/>
              <w:numPr>
                <w:ilvl w:val="1"/>
                <w:numId w:val="3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w pełni realizować wymogi ustawy z dnia 10 marca 2006 o zwrocie podatku akcyzowego zawartego w cenie oleju napędowego wykorzystywanego do produkcji rolnej poprzez następujące funkcje: </w:t>
            </w:r>
          </w:p>
          <w:p w14:paraId="4F7D748B" w14:textId="77777777" w:rsidR="009F71D7" w:rsidRPr="0084538B" w:rsidRDefault="009F71D7" w:rsidP="0084538B">
            <w:pPr>
              <w:pStyle w:val="Akapitzlist"/>
              <w:widowControl/>
              <w:numPr>
                <w:ilvl w:val="2"/>
                <w:numId w:val="32"/>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Ewidencja wniosków o zwrot podatku akcyzowego wraz z załącznikami. </w:t>
            </w:r>
          </w:p>
          <w:p w14:paraId="1AECE67E" w14:textId="77777777" w:rsidR="009F71D7" w:rsidRPr="0084538B" w:rsidRDefault="009F71D7" w:rsidP="0084538B">
            <w:pPr>
              <w:pStyle w:val="Akapitzlist"/>
              <w:widowControl/>
              <w:numPr>
                <w:ilvl w:val="2"/>
                <w:numId w:val="32"/>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Kartoteka wniosków i decyzji. </w:t>
            </w:r>
          </w:p>
          <w:p w14:paraId="0D533C21" w14:textId="77777777" w:rsidR="009F71D7" w:rsidRPr="0084538B" w:rsidRDefault="009F71D7" w:rsidP="0084538B">
            <w:pPr>
              <w:pStyle w:val="Akapitzlist"/>
              <w:widowControl/>
              <w:numPr>
                <w:ilvl w:val="1"/>
                <w:numId w:val="3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rejestrację wniosku poprzez wczytanie e-formularza wniosku przesłanego z platformy </w:t>
            </w:r>
            <w:proofErr w:type="spellStart"/>
            <w:r w:rsidRPr="0084538B">
              <w:rPr>
                <w:rFonts w:ascii="CG Omega" w:hAnsi="CG Omega" w:cs="Arial"/>
                <w:sz w:val="22"/>
                <w:szCs w:val="22"/>
                <w:lang w:val="pl-PL"/>
              </w:rPr>
              <w:t>ePUAP</w:t>
            </w:r>
            <w:proofErr w:type="spellEnd"/>
            <w:r w:rsidRPr="0084538B">
              <w:rPr>
                <w:rFonts w:ascii="CG Omega" w:hAnsi="CG Omega" w:cs="Arial"/>
                <w:sz w:val="22"/>
                <w:szCs w:val="22"/>
                <w:lang w:val="pl-PL"/>
              </w:rPr>
              <w:t xml:space="preserve"> w formacie XML. Po wczytaniu wniosku moduł musi wygenerować dokument potwierdzający prawidłowość i kompletność lub stosowne braki do jego uzupełnienia. Informacja ta poprzez moduł integrujący musi zostać przekazana do system EOD, a następnie po podpisaniu podpisem elektronicznym referenta wysłana do wnioskodawcy. </w:t>
            </w:r>
          </w:p>
          <w:p w14:paraId="4D3674FC" w14:textId="77777777" w:rsidR="009F71D7" w:rsidRPr="0084538B" w:rsidRDefault="009F71D7" w:rsidP="0084538B">
            <w:pPr>
              <w:pStyle w:val="Akapitzlist"/>
              <w:widowControl/>
              <w:numPr>
                <w:ilvl w:val="1"/>
                <w:numId w:val="3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Wydanie (wydruk) decyzji musi odbywać się przez wybranie z listy dostępnych wzorów pism, decyzji z możliwością jego rejestracji w repozytorium dokumentów systemu EOD za pośrednictwem modułów komunikacyjnych. </w:t>
            </w:r>
          </w:p>
          <w:p w14:paraId="3D32CDD3" w14:textId="77777777" w:rsidR="009F71D7" w:rsidRPr="0084538B" w:rsidRDefault="009F71D7" w:rsidP="0084538B">
            <w:pPr>
              <w:pStyle w:val="Akapitzlist"/>
              <w:widowControl/>
              <w:numPr>
                <w:ilvl w:val="1"/>
                <w:numId w:val="3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zapewniać obsługę dwóch typów list: „kasa” lub „bank”. Wnioskodawca podczas składania wniosku, decyduje o formie wypłaty: gotówka lub rachunek bankowy, jeżeli wybierze gotówkę, wówczas naliczone pieniądze do </w:t>
            </w:r>
            <w:r w:rsidRPr="0084538B">
              <w:rPr>
                <w:rFonts w:ascii="CG Omega" w:hAnsi="CG Omega" w:cs="Arial"/>
                <w:sz w:val="22"/>
                <w:szCs w:val="22"/>
                <w:lang w:val="pl-PL"/>
              </w:rPr>
              <w:lastRenderedPageBreak/>
              <w:t xml:space="preserve">zwrotu mogą być umieszczone wyłącznie na liście typu „kasa”, z drugiej strony, jeżeli wskaże rachunek bankowy, wówczas naliczone pieniądze trafią na listę wypłat typu „bank”. </w:t>
            </w:r>
          </w:p>
          <w:p w14:paraId="610EEF2B" w14:textId="77777777" w:rsidR="009F71D7" w:rsidRPr="0084538B" w:rsidRDefault="009F71D7" w:rsidP="0084538B">
            <w:pPr>
              <w:pStyle w:val="Akapitzlist"/>
              <w:widowControl/>
              <w:numPr>
                <w:ilvl w:val="1"/>
                <w:numId w:val="3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Sprawozdawczość modułu musi umożliwiać generowanie wydruków: wniosek o dotacje, okresowe sprawozdanie, roczne sprawozdanie, okresowe rozliczenie, roczne rozliczenie. Moduł musi umożliwiać drukowanie duplikatów ww. dokumentów do pliku PDF i ich zapis w systemie EOD za pośrednictwem modułu integrującego. </w:t>
            </w:r>
          </w:p>
          <w:p w14:paraId="14FA2475" w14:textId="77777777" w:rsidR="009F71D7" w:rsidRPr="0084538B" w:rsidRDefault="009F71D7" w:rsidP="0084538B">
            <w:pPr>
              <w:pStyle w:val="Akapitzlist"/>
              <w:widowControl/>
              <w:numPr>
                <w:ilvl w:val="1"/>
                <w:numId w:val="3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zapewniać kontrole powierzchni gruntów na podstawie ewidencji podatkowej. Ze względu na to, iż dane z wniosków należy porównać z ewidencją gruntów musi istnieć możliwość weryfikacji danych o gruntach z modułu podatkowego lub innego rejestru zawierającego dane EGIB. </w:t>
            </w:r>
          </w:p>
        </w:tc>
      </w:tr>
      <w:tr w:rsidR="009F71D7" w:rsidRPr="0084538B" w14:paraId="282CDEFF" w14:textId="77777777" w:rsidTr="00F01A74">
        <w:tc>
          <w:tcPr>
            <w:tcW w:w="2030" w:type="dxa"/>
            <w:shd w:val="clear" w:color="auto" w:fill="auto"/>
          </w:tcPr>
          <w:p w14:paraId="74BEACC6"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Moduł: System ewidencji i rozliczania opłat za gospodarowanie odpadami</w:t>
            </w:r>
          </w:p>
        </w:tc>
        <w:tc>
          <w:tcPr>
            <w:tcW w:w="12076" w:type="dxa"/>
          </w:tcPr>
          <w:p w14:paraId="51F71420"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Wymagana liczba licencji: 2</w:t>
            </w:r>
          </w:p>
          <w:p w14:paraId="0ECBF48F"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Modernizacja musi obejmować moduł odpowiadający za system ewidencji i rozliczania opłat za gospodarowanie odpadami.</w:t>
            </w:r>
          </w:p>
          <w:p w14:paraId="4171B8C3" w14:textId="77777777" w:rsidR="009F71D7" w:rsidRPr="0084538B" w:rsidRDefault="009F71D7" w:rsidP="0084538B">
            <w:pPr>
              <w:spacing w:line="20" w:lineRule="atLeast"/>
              <w:rPr>
                <w:rFonts w:ascii="CG Omega" w:hAnsi="CG Omega" w:cs="Arial"/>
                <w:sz w:val="22"/>
                <w:szCs w:val="22"/>
                <w:lang w:val="pl-PL"/>
              </w:rPr>
            </w:pPr>
          </w:p>
          <w:p w14:paraId="42C9EE20"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Moduł musi spełniać następujące wymagania funkcjonalne:</w:t>
            </w:r>
          </w:p>
          <w:p w14:paraId="57C120EF" w14:textId="77777777" w:rsidR="009F71D7" w:rsidRPr="0084538B" w:rsidRDefault="009F71D7" w:rsidP="0084538B">
            <w:pPr>
              <w:pStyle w:val="Akapitzlist"/>
              <w:widowControl/>
              <w:numPr>
                <w:ilvl w:val="0"/>
                <w:numId w:val="76"/>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do obsługi opłat za gospodarowanie odpadami komunalnymi musi umożliwiać prowadzenie szczegółowej ewidencji płatników. </w:t>
            </w:r>
          </w:p>
          <w:p w14:paraId="27194C77" w14:textId="77777777" w:rsidR="009F71D7" w:rsidRPr="0084538B" w:rsidRDefault="009F71D7" w:rsidP="0084538B">
            <w:pPr>
              <w:pStyle w:val="Akapitzlist"/>
              <w:widowControl/>
              <w:numPr>
                <w:ilvl w:val="0"/>
                <w:numId w:val="76"/>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musi dokonywać okresowych rozliczeń należności z tytułu wywozu nieczystości.</w:t>
            </w:r>
          </w:p>
          <w:p w14:paraId="10972A54" w14:textId="77777777" w:rsidR="009F71D7" w:rsidRPr="0084538B" w:rsidRDefault="009F71D7" w:rsidP="0084538B">
            <w:pPr>
              <w:pStyle w:val="Akapitzlist"/>
              <w:widowControl/>
              <w:numPr>
                <w:ilvl w:val="0"/>
                <w:numId w:val="76"/>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musi posiadać wszystkie funkcje związane z naliczaniem opłat, podziałem na raty i przypisaniem należności w systemie module księgowym.</w:t>
            </w:r>
          </w:p>
          <w:p w14:paraId="123F9BBB" w14:textId="77777777" w:rsidR="009F71D7" w:rsidRPr="0084538B" w:rsidRDefault="009F71D7" w:rsidP="0084538B">
            <w:pPr>
              <w:pStyle w:val="Akapitzlist"/>
              <w:widowControl/>
              <w:numPr>
                <w:ilvl w:val="0"/>
                <w:numId w:val="76"/>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musi mieć możliwość edycji formy i treści informacji o wysokości opłaty, decyzji ustalającej wysokość opłaty wraz z potwierdzeniami odbioru oraz możliwość tworzenia innych dowolnych dokumentów.</w:t>
            </w:r>
          </w:p>
          <w:p w14:paraId="2D4605CA" w14:textId="77777777" w:rsidR="009F71D7" w:rsidRPr="0084538B" w:rsidRDefault="009F71D7" w:rsidP="0084538B">
            <w:pPr>
              <w:pStyle w:val="Akapitzlist"/>
              <w:widowControl/>
              <w:numPr>
                <w:ilvl w:val="0"/>
                <w:numId w:val="76"/>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musi mieć możliwość wydruku informacji o wysokości opłaty lub decyzji ustalającej jej wysokość oraz innych definiowalnych pism dla wybranych osób lub miejscowości i automatyczne przekazanie (rejestracja jako pismo) ich do systemu EOD za pośrednictwem modułu integrującego.</w:t>
            </w:r>
          </w:p>
          <w:p w14:paraId="7258DA57" w14:textId="77777777" w:rsidR="009F71D7" w:rsidRPr="0084538B" w:rsidRDefault="009F71D7" w:rsidP="0084538B">
            <w:pPr>
              <w:pStyle w:val="Akapitzlist"/>
              <w:widowControl/>
              <w:numPr>
                <w:ilvl w:val="0"/>
                <w:numId w:val="76"/>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wczytywanie do systemu deklaracji i załączników złożonych przez podatnika za pomocą platformy </w:t>
            </w:r>
            <w:proofErr w:type="spellStart"/>
            <w:r w:rsidRPr="0084538B">
              <w:rPr>
                <w:rFonts w:ascii="CG Omega" w:hAnsi="CG Omega" w:cs="Arial"/>
                <w:sz w:val="22"/>
                <w:szCs w:val="22"/>
                <w:lang w:val="pl-PL"/>
              </w:rPr>
              <w:t>ePUAP</w:t>
            </w:r>
            <w:proofErr w:type="spellEnd"/>
            <w:r w:rsidRPr="0084538B">
              <w:rPr>
                <w:rFonts w:ascii="CG Omega" w:hAnsi="CG Omega" w:cs="Arial"/>
                <w:sz w:val="22"/>
                <w:szCs w:val="22"/>
                <w:lang w:val="pl-PL"/>
              </w:rPr>
              <w:t xml:space="preserve"> pobranych z systemu EOD za pośrednictwem modułów komunikacyjnych z uwzględnieniem typów dokumentów funkcjonujących w systemie obiegu dokumentów. Dane z deklaracji elektronicznej powinny zostać automatycznie przepisane do systemu dziedzinowego. System powinien umożliwić wprowadzanie zarówno nowych deklaracji jak i rejestracje korekty zeznania. </w:t>
            </w:r>
          </w:p>
          <w:p w14:paraId="55BD3224" w14:textId="77777777" w:rsidR="009F71D7" w:rsidRPr="0084538B" w:rsidRDefault="009F71D7" w:rsidP="0084538B">
            <w:pPr>
              <w:pStyle w:val="Akapitzlist"/>
              <w:widowControl/>
              <w:numPr>
                <w:ilvl w:val="0"/>
                <w:numId w:val="76"/>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musi zapewniać wyszukiwanie podatników wg nazwiska lub numeru karty oraz adresu podatnika i posesji z której odbierane są odpady.</w:t>
            </w:r>
          </w:p>
          <w:p w14:paraId="563976B4" w14:textId="77777777" w:rsidR="009F71D7" w:rsidRPr="0084538B" w:rsidRDefault="009F71D7" w:rsidP="0084538B">
            <w:pPr>
              <w:pStyle w:val="Akapitzlist"/>
              <w:widowControl/>
              <w:numPr>
                <w:ilvl w:val="0"/>
                <w:numId w:val="76"/>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musi generować wydruki na drukarkę, na ekran lub do pliku PDF.</w:t>
            </w:r>
          </w:p>
          <w:p w14:paraId="758BB93E" w14:textId="77777777" w:rsidR="009F71D7" w:rsidRPr="0084538B" w:rsidRDefault="009F71D7" w:rsidP="0084538B">
            <w:pPr>
              <w:pStyle w:val="Akapitzlist"/>
              <w:widowControl/>
              <w:numPr>
                <w:ilvl w:val="0"/>
                <w:numId w:val="76"/>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musi umożliwiać tworzenie i przeglądanie danych archiwalnych.</w:t>
            </w:r>
          </w:p>
          <w:p w14:paraId="0C4E8845" w14:textId="77777777" w:rsidR="009F71D7" w:rsidRPr="0084538B" w:rsidRDefault="009F71D7" w:rsidP="0084538B">
            <w:pPr>
              <w:pStyle w:val="Akapitzlist"/>
              <w:widowControl/>
              <w:numPr>
                <w:ilvl w:val="0"/>
                <w:numId w:val="76"/>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Moduł musi umożliwić drukowanie i obsługę kodów kreskowych w oparciu o druk </w:t>
            </w:r>
            <w:proofErr w:type="spellStart"/>
            <w:r w:rsidRPr="0084538B">
              <w:rPr>
                <w:rFonts w:ascii="CG Omega" w:hAnsi="CG Omega" w:cs="Arial"/>
                <w:sz w:val="22"/>
                <w:szCs w:val="22"/>
                <w:lang w:val="pl-PL"/>
              </w:rPr>
              <w:t>termotransferowy</w:t>
            </w:r>
            <w:proofErr w:type="spellEnd"/>
            <w:r w:rsidRPr="0084538B">
              <w:rPr>
                <w:rFonts w:ascii="CG Omega" w:hAnsi="CG Omega" w:cs="Arial"/>
                <w:sz w:val="22"/>
                <w:szCs w:val="22"/>
                <w:lang w:val="pl-PL"/>
              </w:rPr>
              <w:t xml:space="preserve"> umożliwiających znakowanie odpadów i otrzymanie zwrotnej informacji dotyczącej daty dokonania wywozu, numeru kodu kreskowego, rodzaju odpadu oraz współrzędnych GPS miejsca odbioru odpadu.</w:t>
            </w:r>
          </w:p>
          <w:p w14:paraId="3BCE8593" w14:textId="77777777" w:rsidR="009F71D7" w:rsidRPr="0084538B" w:rsidRDefault="009F71D7" w:rsidP="0084538B">
            <w:pPr>
              <w:pStyle w:val="Akapitzlist"/>
              <w:widowControl/>
              <w:numPr>
                <w:ilvl w:val="0"/>
                <w:numId w:val="76"/>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musi współpracować z przenośnymi skanerami kodów kreskowych obsługującymi lokalizację odczytu kodu kreskowego za pośrednictwem współrzędnych GPS.</w:t>
            </w:r>
          </w:p>
          <w:p w14:paraId="7CE72F51" w14:textId="77777777" w:rsidR="009F71D7" w:rsidRPr="0084538B" w:rsidRDefault="009F71D7" w:rsidP="0084538B">
            <w:pPr>
              <w:pStyle w:val="Akapitzlist"/>
              <w:widowControl/>
              <w:numPr>
                <w:ilvl w:val="0"/>
                <w:numId w:val="76"/>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System powinien zapewnić wizualizację miejsca odbioru odpadu na podstawie współrzędnych GPS uzyskanych w trakcie odczytu kodów kreskowych.</w:t>
            </w:r>
          </w:p>
          <w:p w14:paraId="4C0F2B3D" w14:textId="77777777" w:rsidR="009F71D7" w:rsidRPr="0084538B" w:rsidRDefault="009F71D7" w:rsidP="0084538B">
            <w:pPr>
              <w:pStyle w:val="Akapitzlist"/>
              <w:widowControl/>
              <w:numPr>
                <w:ilvl w:val="0"/>
                <w:numId w:val="76"/>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zapewnić integracje z systemami bankowymi w zakresie płatności masowych. </w:t>
            </w:r>
          </w:p>
          <w:p w14:paraId="7CFAA3E4" w14:textId="77777777" w:rsidR="009F71D7" w:rsidRPr="0084538B" w:rsidRDefault="009F71D7" w:rsidP="0084538B">
            <w:pPr>
              <w:pStyle w:val="Akapitzlist"/>
              <w:widowControl/>
              <w:numPr>
                <w:ilvl w:val="0"/>
                <w:numId w:val="76"/>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współpracować z modułem (systemem) odpowiadającym za elektroniczne płatności (e-płatności), a także aplikacją mobilną za pośrednictwem serwisu komunikacyjnego w zakresie informacji dotyczących zobowiązań, danych ewidencyjnych kartoteki podatnika. </w:t>
            </w:r>
          </w:p>
          <w:p w14:paraId="366E4EC6" w14:textId="77777777" w:rsidR="009F71D7" w:rsidRPr="0084538B" w:rsidRDefault="009F71D7" w:rsidP="0084538B">
            <w:pPr>
              <w:pStyle w:val="Akapitzlist"/>
              <w:widowControl/>
              <w:numPr>
                <w:ilvl w:val="0"/>
                <w:numId w:val="76"/>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Komunikacja z systemem EOD odbywa się za pośrednictwem modułów szyny danych i brokera komunikacyjnego z wykorzystaniem udostępnionej usługi.</w:t>
            </w:r>
          </w:p>
          <w:p w14:paraId="40D0DFF7" w14:textId="77777777" w:rsidR="009F71D7" w:rsidRPr="0084538B" w:rsidRDefault="009F71D7" w:rsidP="0084538B">
            <w:pPr>
              <w:pStyle w:val="Akapitzlist"/>
              <w:widowControl/>
              <w:numPr>
                <w:ilvl w:val="0"/>
                <w:numId w:val="76"/>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System musi zapewnić obsługę e-usług w zakresie niezbędnym do ich realizacji.</w:t>
            </w:r>
          </w:p>
        </w:tc>
      </w:tr>
      <w:tr w:rsidR="009F71D7" w:rsidRPr="0084538B" w14:paraId="4BACFC40" w14:textId="77777777" w:rsidTr="00F01A74">
        <w:tc>
          <w:tcPr>
            <w:tcW w:w="2030" w:type="dxa"/>
            <w:shd w:val="clear" w:color="auto" w:fill="auto"/>
          </w:tcPr>
          <w:p w14:paraId="5C73B56D" w14:textId="77777777" w:rsidR="009F71D7" w:rsidRPr="0084538B" w:rsidRDefault="009F71D7" w:rsidP="0084538B">
            <w:pPr>
              <w:spacing w:line="20" w:lineRule="atLeast"/>
              <w:rPr>
                <w:rFonts w:ascii="CG Omega" w:hAnsi="CG Omega" w:cs="Arial"/>
                <w:sz w:val="22"/>
                <w:szCs w:val="22"/>
                <w:lang w:val="pl-PL"/>
              </w:rPr>
            </w:pPr>
            <w:proofErr w:type="spellStart"/>
            <w:r w:rsidRPr="0084538B">
              <w:rPr>
                <w:rFonts w:ascii="CG Omega" w:hAnsi="CG Omega" w:cs="Arial"/>
                <w:sz w:val="22"/>
                <w:szCs w:val="22"/>
                <w:lang w:val="pl-PL"/>
              </w:rPr>
              <w:lastRenderedPageBreak/>
              <w:t>eBudżet</w:t>
            </w:r>
            <w:proofErr w:type="spellEnd"/>
          </w:p>
        </w:tc>
        <w:tc>
          <w:tcPr>
            <w:tcW w:w="12076" w:type="dxa"/>
          </w:tcPr>
          <w:p w14:paraId="5E03F9CD"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Wymagana liczba licencji: 10</w:t>
            </w:r>
          </w:p>
          <w:p w14:paraId="59931A31"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Modernizacja musi obejmować zintegrowany System Planowania Budżetu - moduł planowania budżetu uwzględniający pracę Urzędu Gminy oraz wszystkich jednostek organizacyjnych.</w:t>
            </w:r>
          </w:p>
          <w:p w14:paraId="7B60B924" w14:textId="77777777" w:rsidR="009F71D7" w:rsidRPr="0084538B" w:rsidRDefault="009F71D7" w:rsidP="0084538B">
            <w:pPr>
              <w:spacing w:line="20" w:lineRule="atLeast"/>
              <w:rPr>
                <w:rFonts w:ascii="CG Omega" w:hAnsi="CG Omega" w:cs="Arial"/>
                <w:sz w:val="22"/>
                <w:szCs w:val="22"/>
                <w:lang w:val="pl-PL"/>
              </w:rPr>
            </w:pPr>
          </w:p>
          <w:p w14:paraId="48AB9722"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Moduł musi spełniać następujące wymagania funkcjonalne:</w:t>
            </w:r>
          </w:p>
          <w:p w14:paraId="79D1D355" w14:textId="77777777" w:rsidR="009F71D7" w:rsidRPr="0084538B" w:rsidRDefault="009F71D7" w:rsidP="0084538B">
            <w:pPr>
              <w:pStyle w:val="Akapitzlist"/>
              <w:widowControl/>
              <w:numPr>
                <w:ilvl w:val="2"/>
                <w:numId w:val="80"/>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System powinien być dostępny we wszystkich wydziałach urzędu oraz dla wszystkich jednostek organizacyjnych. </w:t>
            </w:r>
          </w:p>
          <w:p w14:paraId="01A557DF" w14:textId="77777777" w:rsidR="009F71D7" w:rsidRPr="0084538B" w:rsidRDefault="009F71D7" w:rsidP="0084538B">
            <w:pPr>
              <w:pStyle w:val="Akapitzlist"/>
              <w:widowControl/>
              <w:numPr>
                <w:ilvl w:val="2"/>
                <w:numId w:val="80"/>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System powinien służyć do wspomagania obsługi procedur budżetowych w zakresie planowania, zarządzania, zaangażowania i realizacji.</w:t>
            </w:r>
          </w:p>
          <w:p w14:paraId="3F28C062" w14:textId="77777777" w:rsidR="009F71D7" w:rsidRPr="0084538B" w:rsidRDefault="009F71D7" w:rsidP="0084538B">
            <w:pPr>
              <w:pStyle w:val="Akapitzlist"/>
              <w:widowControl/>
              <w:numPr>
                <w:ilvl w:val="2"/>
                <w:numId w:val="80"/>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do planowania budżetu powinien być dostępny niezależnie od posiadanych systemów finansowo-księgowych w poszczególnych jednostkach, jednocześnie powinien być połączony z systemem finansowo - księgowym jednostki nadrzędnej.</w:t>
            </w:r>
          </w:p>
          <w:p w14:paraId="19693630" w14:textId="77777777" w:rsidR="009F71D7" w:rsidRPr="0084538B" w:rsidRDefault="009F71D7" w:rsidP="0084538B">
            <w:pPr>
              <w:pStyle w:val="Akapitzlist"/>
              <w:widowControl/>
              <w:numPr>
                <w:ilvl w:val="2"/>
                <w:numId w:val="80"/>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być powiązany z innymi modułami systemu dziedzinowego poprzez:</w:t>
            </w:r>
          </w:p>
          <w:p w14:paraId="7450926C" w14:textId="77777777" w:rsidR="009F71D7" w:rsidRPr="0084538B" w:rsidRDefault="009F71D7" w:rsidP="0084538B">
            <w:pPr>
              <w:pStyle w:val="Akapitzlist"/>
              <w:widowControl/>
              <w:numPr>
                <w:ilvl w:val="0"/>
                <w:numId w:val="81"/>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pracę na wspólnej bazie danych,</w:t>
            </w:r>
          </w:p>
          <w:p w14:paraId="520E21E9" w14:textId="77777777" w:rsidR="009F71D7" w:rsidRPr="0084538B" w:rsidRDefault="009F71D7" w:rsidP="0084538B">
            <w:pPr>
              <w:pStyle w:val="Akapitzlist"/>
              <w:widowControl/>
              <w:numPr>
                <w:ilvl w:val="0"/>
                <w:numId w:val="81"/>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wykorzystywanie wspólnych słowników systemowych co najmniej w zakresie kartoteki kontrahentów, prowadzonych inwestycji, zadań Funduszu Sołeckiego, zadań Funduszu Osiedlowego,</w:t>
            </w:r>
          </w:p>
          <w:p w14:paraId="0337B80C" w14:textId="77777777" w:rsidR="009F71D7" w:rsidRPr="0084538B" w:rsidRDefault="009F71D7" w:rsidP="0084538B">
            <w:pPr>
              <w:pStyle w:val="Akapitzlist"/>
              <w:widowControl/>
              <w:numPr>
                <w:ilvl w:val="0"/>
                <w:numId w:val="81"/>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słowników klasyfikacji oraz zadań budżetowych,</w:t>
            </w:r>
          </w:p>
          <w:p w14:paraId="0B9C5404" w14:textId="77777777" w:rsidR="009F71D7" w:rsidRPr="0084538B" w:rsidRDefault="009F71D7" w:rsidP="0084538B">
            <w:pPr>
              <w:pStyle w:val="Akapitzlist"/>
              <w:widowControl/>
              <w:numPr>
                <w:ilvl w:val="2"/>
                <w:numId w:val="80"/>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do planowania budżetu powinien być dostępny poprzez przeglądarkę internetową. </w:t>
            </w:r>
          </w:p>
          <w:p w14:paraId="074FE504" w14:textId="77777777" w:rsidR="009F71D7" w:rsidRPr="0084538B" w:rsidRDefault="009F71D7" w:rsidP="0084538B">
            <w:pPr>
              <w:pStyle w:val="Akapitzlist"/>
              <w:widowControl/>
              <w:numPr>
                <w:ilvl w:val="2"/>
                <w:numId w:val="80"/>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lastRenderedPageBreak/>
              <w:t>Moduł powinien posiadać dwa obszary pracy:</w:t>
            </w:r>
          </w:p>
          <w:p w14:paraId="1F118078" w14:textId="77777777" w:rsidR="009F71D7" w:rsidRPr="0084538B" w:rsidRDefault="009F71D7" w:rsidP="0084538B">
            <w:pPr>
              <w:pStyle w:val="Akapitzlist"/>
              <w:widowControl/>
              <w:numPr>
                <w:ilvl w:val="0"/>
                <w:numId w:val="82"/>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Strefa użytkownika zalogowanego - prowadzenie prac związanych z projektowaniem budżetu oraz nadzorem nad jego realizacją,</w:t>
            </w:r>
          </w:p>
          <w:p w14:paraId="7D7A44C0" w14:textId="77777777" w:rsidR="009F71D7" w:rsidRPr="0084538B" w:rsidRDefault="009F71D7" w:rsidP="0084538B">
            <w:pPr>
              <w:pStyle w:val="Akapitzlist"/>
              <w:widowControl/>
              <w:numPr>
                <w:ilvl w:val="0"/>
                <w:numId w:val="82"/>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 xml:space="preserve">Strefa otwarta - udostępnienie informacji o realizowanym budżecie, prowadzonych inwestycjach, udzielonych dotacjach itp. jako forma prezentacji bez możliwości modyfikacji. </w:t>
            </w:r>
          </w:p>
          <w:p w14:paraId="56AC65CC" w14:textId="77777777" w:rsidR="009F71D7" w:rsidRPr="0084538B" w:rsidRDefault="009F71D7" w:rsidP="0084538B">
            <w:pPr>
              <w:pStyle w:val="Akapitzlist"/>
              <w:widowControl/>
              <w:numPr>
                <w:ilvl w:val="2"/>
                <w:numId w:val="80"/>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składać się z obszarów funkcjonalnych (podmodułów) odpowiadających za:</w:t>
            </w:r>
          </w:p>
          <w:p w14:paraId="2ECA1A41" w14:textId="77777777" w:rsidR="009F71D7" w:rsidRPr="0084538B" w:rsidRDefault="009F71D7" w:rsidP="0084538B">
            <w:pPr>
              <w:pStyle w:val="Akapitzlist"/>
              <w:widowControl/>
              <w:numPr>
                <w:ilvl w:val="0"/>
                <w:numId w:val="83"/>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projektowanie plany oraz obsługę zmian w budżecie JST,</w:t>
            </w:r>
          </w:p>
          <w:p w14:paraId="1A5DEC9C" w14:textId="77777777" w:rsidR="009F71D7" w:rsidRPr="0084538B" w:rsidRDefault="009F71D7" w:rsidP="0084538B">
            <w:pPr>
              <w:pStyle w:val="Akapitzlist"/>
              <w:widowControl/>
              <w:numPr>
                <w:ilvl w:val="0"/>
                <w:numId w:val="83"/>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nadzór na zaangażowaniem planu,</w:t>
            </w:r>
          </w:p>
          <w:p w14:paraId="204ACA9B" w14:textId="77777777" w:rsidR="009F71D7" w:rsidRPr="0084538B" w:rsidRDefault="009F71D7" w:rsidP="0084538B">
            <w:pPr>
              <w:pStyle w:val="Akapitzlist"/>
              <w:widowControl/>
              <w:numPr>
                <w:ilvl w:val="0"/>
                <w:numId w:val="83"/>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nadzór nad stanem realizacji wydatków budżetowych,</w:t>
            </w:r>
          </w:p>
          <w:p w14:paraId="704B5D0B" w14:textId="77777777" w:rsidR="009F71D7" w:rsidRPr="0084538B" w:rsidRDefault="009F71D7" w:rsidP="0084538B">
            <w:pPr>
              <w:pStyle w:val="Akapitzlist"/>
              <w:widowControl/>
              <w:numPr>
                <w:ilvl w:val="0"/>
                <w:numId w:val="83"/>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sprawozdawczości budżetowej</w:t>
            </w:r>
          </w:p>
          <w:p w14:paraId="163D6CCE" w14:textId="77777777" w:rsidR="009F71D7" w:rsidRPr="0084538B" w:rsidRDefault="009F71D7" w:rsidP="0084538B">
            <w:pPr>
              <w:spacing w:line="20" w:lineRule="atLeast"/>
              <w:rPr>
                <w:rFonts w:ascii="CG Omega" w:hAnsi="CG Omega" w:cs="Arial"/>
                <w:sz w:val="22"/>
                <w:szCs w:val="22"/>
                <w:lang w:val="pl-PL"/>
              </w:rPr>
            </w:pPr>
          </w:p>
          <w:p w14:paraId="4D83CD69"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u w:val="single"/>
                <w:lang w:val="pl-PL"/>
              </w:rPr>
              <w:t>Planowanie budżetu</w:t>
            </w:r>
            <w:r w:rsidRPr="0084538B">
              <w:rPr>
                <w:rFonts w:ascii="CG Omega" w:hAnsi="CG Omega" w:cs="Arial"/>
                <w:sz w:val="22"/>
                <w:szCs w:val="22"/>
                <w:lang w:val="pl-PL"/>
              </w:rPr>
              <w:t>:</w:t>
            </w:r>
          </w:p>
          <w:p w14:paraId="546C2649"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do planowania budżetu powinien umożliwiać tworzenia struktury organizacyjnej jednostki z podziałem na obszary planistyczne składające się z jednostek organizacyjnych, wydziałów, placówek, samodzielnych dysponentów środków.</w:t>
            </w:r>
          </w:p>
          <w:p w14:paraId="5405A2FF"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tworzenia planów jednostkowych na poziomie jednostek, wydziałów, placówek oraz samodzielnych dysponentów środków.</w:t>
            </w:r>
          </w:p>
          <w:p w14:paraId="774B00BA"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posiadać możliwość nadawania uprawnień dla poszczególnych użytkowników w zakresie dostępu do poszczególnych jednostek jak i funkcjonalności systemu.</w:t>
            </w:r>
          </w:p>
          <w:p w14:paraId="1367D596"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do planowania budżetu powinien umożliwiać projektowanie budżetu w układzie:</w:t>
            </w:r>
          </w:p>
          <w:p w14:paraId="11799245" w14:textId="77777777" w:rsidR="009F71D7" w:rsidRPr="0084538B" w:rsidRDefault="009F71D7" w:rsidP="0084538B">
            <w:pPr>
              <w:pStyle w:val="Akapitzlist"/>
              <w:widowControl/>
              <w:numPr>
                <w:ilvl w:val="0"/>
                <w:numId w:val="85"/>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Grup klasyfikacji budżetowej - Dział/Rozdział/Grupa wydatków/Pochodzenie.</w:t>
            </w:r>
          </w:p>
          <w:p w14:paraId="7FED0C12" w14:textId="77777777" w:rsidR="009F71D7" w:rsidRPr="0084538B" w:rsidRDefault="009F71D7" w:rsidP="0084538B">
            <w:pPr>
              <w:pStyle w:val="Akapitzlist"/>
              <w:widowControl/>
              <w:numPr>
                <w:ilvl w:val="0"/>
                <w:numId w:val="85"/>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Klasyfikacji budżetowej z analityką - Dział/Rozdział/Paragraf/Analityka budżetowa (tytuły wydatków i dochodów).</w:t>
            </w:r>
          </w:p>
          <w:p w14:paraId="43F518C8" w14:textId="77777777" w:rsidR="009F71D7" w:rsidRPr="0084538B" w:rsidRDefault="009F71D7" w:rsidP="0084538B">
            <w:pPr>
              <w:pStyle w:val="Akapitzlist"/>
              <w:widowControl/>
              <w:numPr>
                <w:ilvl w:val="0"/>
                <w:numId w:val="85"/>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Zadań budżetowych Wydział/Zadanie/Rodzaj (bezpośrednie, pośrednie, inwestycyjne, dochodowe/Kategoria (własne, zlecone, powierzone, porozumienie, porozumienie JST).</w:t>
            </w:r>
          </w:p>
          <w:p w14:paraId="2CC48F71"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do planowania budżetu powinien posiadać możliwość definiowania struktury analityki budżetowej składającej się z elementów słownikowych identyfikującej co najmniej takie obszary jak: </w:t>
            </w:r>
          </w:p>
          <w:p w14:paraId="0BBFB347" w14:textId="77777777" w:rsidR="009F71D7" w:rsidRPr="0084538B" w:rsidRDefault="009F71D7" w:rsidP="0084538B">
            <w:pPr>
              <w:pStyle w:val="Akapitzlist"/>
              <w:widowControl/>
              <w:numPr>
                <w:ilvl w:val="0"/>
                <w:numId w:val="86"/>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dysponent środków, </w:t>
            </w:r>
          </w:p>
          <w:p w14:paraId="544D5A5F" w14:textId="77777777" w:rsidR="009F71D7" w:rsidRPr="0084538B" w:rsidRDefault="009F71D7" w:rsidP="0084538B">
            <w:pPr>
              <w:pStyle w:val="Akapitzlist"/>
              <w:widowControl/>
              <w:numPr>
                <w:ilvl w:val="0"/>
                <w:numId w:val="86"/>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realizowane zadnie (oddzielnie dla wydatków i dochodów),</w:t>
            </w:r>
          </w:p>
          <w:p w14:paraId="3690D577" w14:textId="77777777" w:rsidR="009F71D7" w:rsidRPr="0084538B" w:rsidRDefault="009F71D7" w:rsidP="0084538B">
            <w:pPr>
              <w:pStyle w:val="Akapitzlist"/>
              <w:widowControl/>
              <w:numPr>
                <w:ilvl w:val="0"/>
                <w:numId w:val="86"/>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realizowany projekt ze środków zewnętrznych,</w:t>
            </w:r>
          </w:p>
          <w:p w14:paraId="6D59FFBC" w14:textId="77777777" w:rsidR="009F71D7" w:rsidRPr="0084538B" w:rsidRDefault="009F71D7" w:rsidP="0084538B">
            <w:pPr>
              <w:pStyle w:val="Akapitzlist"/>
              <w:widowControl/>
              <w:numPr>
                <w:ilvl w:val="0"/>
                <w:numId w:val="86"/>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źródło finansowania,</w:t>
            </w:r>
          </w:p>
          <w:p w14:paraId="30B4B068" w14:textId="77777777" w:rsidR="009F71D7" w:rsidRPr="0084538B" w:rsidRDefault="009F71D7" w:rsidP="0084538B">
            <w:pPr>
              <w:pStyle w:val="Akapitzlist"/>
              <w:widowControl/>
              <w:numPr>
                <w:ilvl w:val="0"/>
                <w:numId w:val="86"/>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pochodzenia.</w:t>
            </w:r>
          </w:p>
          <w:p w14:paraId="1EE048D8"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Moduł powinien umożliwić definiowania obszarów pracy dla poszczególnych jednostek planistycznych tzn. ograniczenie wartości słownikowych w obrębie których jednostka będzie mogła dokonywać wyboru przy tworzeniu dokumentu planistycznego. Dotyczy to słowników: rozdziałów budżetowych, źródeł finansowania oraz zadań. </w:t>
            </w:r>
          </w:p>
          <w:p w14:paraId="1D574FC0"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prowadzenie Funduszu Sołeckiego w rozbiciu na poszczególne miejscowości i przedsięwzięcia wchodzące w jego skład.</w:t>
            </w:r>
          </w:p>
          <w:p w14:paraId="399B44F4"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posiadać możliwość powiązania zadań lub innych elementów słownikowych z wybraną miejscowością Funduszu Sołeckiego.</w:t>
            </w:r>
          </w:p>
          <w:p w14:paraId="14B11411"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prowadzenie Funduszu Osiedlowego w rozbiciu na poszczególne osiedla, dzielnice i przedsięwzięcia wchodzące w jego skład.</w:t>
            </w:r>
          </w:p>
          <w:p w14:paraId="685B9854"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posiadać możliwość powiązania zadań lub innych elementów słownikowych z wybranym osiedlem, dzielnicą Funduszu Osiedlowego.</w:t>
            </w:r>
          </w:p>
          <w:p w14:paraId="1CEFCBA6"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posiadać możliwość tworzenia słownika inwestycji zawierającego co najmniej takie informacje jak:</w:t>
            </w:r>
          </w:p>
          <w:p w14:paraId="36645FD2" w14:textId="77777777" w:rsidR="009F71D7" w:rsidRPr="0084538B" w:rsidRDefault="009F71D7" w:rsidP="0084538B">
            <w:pPr>
              <w:pStyle w:val="Akapitzlist"/>
              <w:widowControl/>
              <w:numPr>
                <w:ilvl w:val="0"/>
                <w:numId w:val="87"/>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numer, symbol inwestycji,</w:t>
            </w:r>
          </w:p>
          <w:p w14:paraId="43BCBDD3" w14:textId="77777777" w:rsidR="009F71D7" w:rsidRPr="0084538B" w:rsidRDefault="009F71D7" w:rsidP="0084538B">
            <w:pPr>
              <w:pStyle w:val="Akapitzlist"/>
              <w:widowControl/>
              <w:numPr>
                <w:ilvl w:val="0"/>
                <w:numId w:val="87"/>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opis inwestycji,</w:t>
            </w:r>
          </w:p>
          <w:p w14:paraId="3ACB2CE2" w14:textId="77777777" w:rsidR="009F71D7" w:rsidRPr="0084538B" w:rsidRDefault="009F71D7" w:rsidP="0084538B">
            <w:pPr>
              <w:pStyle w:val="Akapitzlist"/>
              <w:widowControl/>
              <w:numPr>
                <w:ilvl w:val="0"/>
                <w:numId w:val="87"/>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rok rozpoczęcia, </w:t>
            </w:r>
          </w:p>
          <w:p w14:paraId="1F859CCA" w14:textId="77777777" w:rsidR="009F71D7" w:rsidRPr="0084538B" w:rsidRDefault="009F71D7" w:rsidP="0084538B">
            <w:pPr>
              <w:pStyle w:val="Akapitzlist"/>
              <w:widowControl/>
              <w:numPr>
                <w:ilvl w:val="0"/>
                <w:numId w:val="87"/>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rok zakończenia,</w:t>
            </w:r>
          </w:p>
          <w:p w14:paraId="63DCBE2F" w14:textId="77777777" w:rsidR="009F71D7" w:rsidRPr="0084538B" w:rsidRDefault="009F71D7" w:rsidP="0084538B">
            <w:pPr>
              <w:pStyle w:val="Akapitzlist"/>
              <w:widowControl/>
              <w:numPr>
                <w:ilvl w:val="0"/>
                <w:numId w:val="87"/>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kategoria,</w:t>
            </w:r>
          </w:p>
          <w:p w14:paraId="2678F1E2" w14:textId="77777777" w:rsidR="009F71D7" w:rsidRPr="0084538B" w:rsidRDefault="009F71D7" w:rsidP="0084538B">
            <w:pPr>
              <w:pStyle w:val="Akapitzlist"/>
              <w:widowControl/>
              <w:numPr>
                <w:ilvl w:val="0"/>
                <w:numId w:val="87"/>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cel,</w:t>
            </w:r>
          </w:p>
          <w:p w14:paraId="08E438A8" w14:textId="77777777" w:rsidR="009F71D7" w:rsidRPr="0084538B" w:rsidRDefault="009F71D7" w:rsidP="0084538B">
            <w:pPr>
              <w:pStyle w:val="Akapitzlist"/>
              <w:widowControl/>
              <w:numPr>
                <w:ilvl w:val="0"/>
                <w:numId w:val="87"/>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limit wydatków.</w:t>
            </w:r>
          </w:p>
          <w:p w14:paraId="365E386F"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posiadać możliwość tworzenia słownika udzielonych dotacji oraz ich beneficjentów.</w:t>
            </w:r>
          </w:p>
          <w:p w14:paraId="57A7C507"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parametryzację udzielonej dotacji z uwzględnieniem takich parametrów jak:</w:t>
            </w:r>
          </w:p>
          <w:p w14:paraId="5A3E7B0D" w14:textId="77777777" w:rsidR="009F71D7" w:rsidRPr="0084538B" w:rsidRDefault="009F71D7" w:rsidP="0084538B">
            <w:pPr>
              <w:pStyle w:val="Akapitzlist"/>
              <w:widowControl/>
              <w:numPr>
                <w:ilvl w:val="0"/>
                <w:numId w:val="88"/>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rodzaj dotacji: podmiotowa, celowa, przedmiotowa,</w:t>
            </w:r>
          </w:p>
          <w:p w14:paraId="2A0395F0" w14:textId="77777777" w:rsidR="009F71D7" w:rsidRPr="0084538B" w:rsidRDefault="009F71D7" w:rsidP="0084538B">
            <w:pPr>
              <w:pStyle w:val="Akapitzlist"/>
              <w:widowControl/>
              <w:numPr>
                <w:ilvl w:val="0"/>
                <w:numId w:val="88"/>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cel dotacji - przeznaczenie,</w:t>
            </w:r>
          </w:p>
          <w:p w14:paraId="669BE776" w14:textId="77777777" w:rsidR="009F71D7" w:rsidRPr="0084538B" w:rsidRDefault="009F71D7" w:rsidP="0084538B">
            <w:pPr>
              <w:pStyle w:val="Akapitzlist"/>
              <w:widowControl/>
              <w:numPr>
                <w:ilvl w:val="0"/>
                <w:numId w:val="88"/>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beneficjent dotacji - podmiot,</w:t>
            </w:r>
          </w:p>
          <w:p w14:paraId="060B7A74" w14:textId="77777777" w:rsidR="009F71D7" w:rsidRPr="0084538B" w:rsidRDefault="009F71D7" w:rsidP="0084538B">
            <w:pPr>
              <w:pStyle w:val="Akapitzlist"/>
              <w:widowControl/>
              <w:numPr>
                <w:ilvl w:val="0"/>
                <w:numId w:val="88"/>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typ dotacji wynikający z typu podmiotu (publiczny lub nie).</w:t>
            </w:r>
          </w:p>
          <w:p w14:paraId="01656CCA"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 systemie powinno być możliwe wprowadzenie limitów środków rzeczowych, limitów na etaty, wyliczenie kosztu roboczogodziny w danej komórce, tworzenie bieżących wydatków, tworzenie wersji zadań bezpośrednich, tworzenie zadań inwestycyjnych, tworzenie zadań dochodowych, tworzenie zadań wydziałowych, wprowadzenie planu przychodów i wydatków funduszy celowych, rezerw itp. </w:t>
            </w:r>
          </w:p>
          <w:p w14:paraId="2B0B4126"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lastRenderedPageBreak/>
              <w:t>Moduł powinien umożliwiać procedowania tworzenia budżetu jednostki w podziale na etapy: projekt budżetu, korekta projektu budżetu, projekt budżetu po korekcie, plan budżetu uchwalony , zmiany do planu budżetu. Na każdym etapie pracy system powinien umożliwiać weryfikację danych przez służby Skarbnika.</w:t>
            </w:r>
          </w:p>
          <w:p w14:paraId="69CF1862"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powinien umożliwiać dokonywania operacji w obrębie dokumentów planistycznych takich jak: </w:t>
            </w:r>
          </w:p>
          <w:p w14:paraId="48E75B2E" w14:textId="77777777" w:rsidR="009F71D7" w:rsidRPr="0084538B" w:rsidRDefault="009F71D7" w:rsidP="0084538B">
            <w:pPr>
              <w:pStyle w:val="Akapitzlist"/>
              <w:widowControl/>
              <w:numPr>
                <w:ilvl w:val="0"/>
                <w:numId w:val="8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przesłanie do jednostki nadrzędnej,</w:t>
            </w:r>
          </w:p>
          <w:p w14:paraId="6EA1C156" w14:textId="77777777" w:rsidR="009F71D7" w:rsidRPr="0084538B" w:rsidRDefault="009F71D7" w:rsidP="0084538B">
            <w:pPr>
              <w:pStyle w:val="Akapitzlist"/>
              <w:widowControl/>
              <w:numPr>
                <w:ilvl w:val="0"/>
                <w:numId w:val="8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zatwierdzenie przez jednostkę nadrzędną, </w:t>
            </w:r>
          </w:p>
          <w:p w14:paraId="4E82E0F9" w14:textId="77777777" w:rsidR="009F71D7" w:rsidRPr="0084538B" w:rsidRDefault="009F71D7" w:rsidP="0084538B">
            <w:pPr>
              <w:pStyle w:val="Akapitzlist"/>
              <w:widowControl/>
              <w:numPr>
                <w:ilvl w:val="0"/>
                <w:numId w:val="8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zwrot do jednostki podległej,</w:t>
            </w:r>
          </w:p>
          <w:p w14:paraId="0DFD9D7B" w14:textId="77777777" w:rsidR="009F71D7" w:rsidRPr="0084538B" w:rsidRDefault="009F71D7" w:rsidP="0084538B">
            <w:pPr>
              <w:pStyle w:val="Akapitzlist"/>
              <w:widowControl/>
              <w:numPr>
                <w:ilvl w:val="0"/>
                <w:numId w:val="8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autokorekta służb Skarbnika (poprawa planów jednostkowych bez konieczności zwrotu do jednostki podległej), </w:t>
            </w:r>
          </w:p>
          <w:p w14:paraId="558F362C"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tworzenie załączników do dokumentów planistycznych zawierających szczegółowe informacje dotyczące:</w:t>
            </w:r>
          </w:p>
          <w:p w14:paraId="721E228E" w14:textId="77777777" w:rsidR="009F71D7" w:rsidRPr="0084538B" w:rsidRDefault="009F71D7" w:rsidP="0084538B">
            <w:pPr>
              <w:pStyle w:val="Akapitzlist"/>
              <w:widowControl/>
              <w:numPr>
                <w:ilvl w:val="1"/>
                <w:numId w:val="90"/>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Załącznik klasyfikacyjny (wydatki, dochody, przychody, rozchody) zawierający takie informacje jak: Plan przed zmianą, Zwiększenie, Zmniejszenie, Plan po zmianie,</w:t>
            </w:r>
          </w:p>
          <w:p w14:paraId="092082FF" w14:textId="77777777" w:rsidR="009F71D7" w:rsidRPr="0084538B" w:rsidRDefault="009F71D7" w:rsidP="0084538B">
            <w:pPr>
              <w:pStyle w:val="Akapitzlist"/>
              <w:widowControl/>
              <w:numPr>
                <w:ilvl w:val="1"/>
                <w:numId w:val="90"/>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 xml:space="preserve">Załącznik: Kadry i płace - tabela kalkulacyjna, </w:t>
            </w:r>
          </w:p>
          <w:p w14:paraId="3F4E2935" w14:textId="77777777" w:rsidR="009F71D7" w:rsidRPr="0084538B" w:rsidRDefault="009F71D7" w:rsidP="0084538B">
            <w:pPr>
              <w:pStyle w:val="Akapitzlist"/>
              <w:widowControl/>
              <w:numPr>
                <w:ilvl w:val="1"/>
                <w:numId w:val="90"/>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Załącznik inwestycyjny zawierający informacje dotyczące przedsięwzięć z uwzględnieniem ich podziału na klasyfikację budżetową ,</w:t>
            </w:r>
          </w:p>
          <w:p w14:paraId="348FB56A" w14:textId="77777777" w:rsidR="009F71D7" w:rsidRPr="0084538B" w:rsidRDefault="009F71D7" w:rsidP="0084538B">
            <w:pPr>
              <w:pStyle w:val="Akapitzlist"/>
              <w:widowControl/>
              <w:numPr>
                <w:ilvl w:val="1"/>
                <w:numId w:val="90"/>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Załącznik inwestycyjny zawierający informację o klasyfikacjach budżetowych w których są realizowane poszczególne inwestycje,</w:t>
            </w:r>
          </w:p>
          <w:p w14:paraId="082F7136" w14:textId="77777777" w:rsidR="009F71D7" w:rsidRPr="0084538B" w:rsidRDefault="009F71D7" w:rsidP="0084538B">
            <w:pPr>
              <w:pStyle w:val="Akapitzlist"/>
              <w:widowControl/>
              <w:numPr>
                <w:ilvl w:val="1"/>
                <w:numId w:val="90"/>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Załącznik: Inwestycyjny - tabela kalkulacyjna,</w:t>
            </w:r>
          </w:p>
          <w:p w14:paraId="1F16E5F5" w14:textId="77777777" w:rsidR="009F71D7" w:rsidRPr="0084538B" w:rsidRDefault="009F71D7" w:rsidP="0084538B">
            <w:pPr>
              <w:pStyle w:val="Akapitzlist"/>
              <w:widowControl/>
              <w:numPr>
                <w:ilvl w:val="1"/>
                <w:numId w:val="90"/>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Załącznik informacja o udzielonych dotacjach z uwzględnieniem ich podziału na klasyfikacje budżetową,</w:t>
            </w:r>
          </w:p>
          <w:p w14:paraId="4C80AA77" w14:textId="77777777" w:rsidR="009F71D7" w:rsidRPr="0084538B" w:rsidRDefault="009F71D7" w:rsidP="0084538B">
            <w:pPr>
              <w:pStyle w:val="Akapitzlist"/>
              <w:widowControl/>
              <w:numPr>
                <w:ilvl w:val="1"/>
                <w:numId w:val="90"/>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Załącznik informacja o udzielonych dotacjach o klasyfikacjach budżetowych uwzględnieniem ich podziału beneficjentów i cele dotacyjne,</w:t>
            </w:r>
          </w:p>
          <w:p w14:paraId="7F18757D" w14:textId="77777777" w:rsidR="009F71D7" w:rsidRPr="0084538B" w:rsidRDefault="009F71D7" w:rsidP="0084538B">
            <w:pPr>
              <w:pStyle w:val="Akapitzlist"/>
              <w:widowControl/>
              <w:numPr>
                <w:ilvl w:val="1"/>
                <w:numId w:val="90"/>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Załącznik zestawienie wydatków i dochodów w podziale na grupy klasyfikacyjne z uwzględnieniem pochodzenia środków,</w:t>
            </w:r>
          </w:p>
          <w:p w14:paraId="68602994" w14:textId="77777777" w:rsidR="009F71D7" w:rsidRPr="0084538B" w:rsidRDefault="009F71D7" w:rsidP="0084538B">
            <w:pPr>
              <w:pStyle w:val="Akapitzlist"/>
              <w:widowControl/>
              <w:numPr>
                <w:ilvl w:val="1"/>
                <w:numId w:val="90"/>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Załącznik wydatków na przedsięwzięcia ujęte w WPF,</w:t>
            </w:r>
          </w:p>
          <w:p w14:paraId="4C2805A1" w14:textId="77777777" w:rsidR="009F71D7" w:rsidRPr="0084538B" w:rsidRDefault="009F71D7" w:rsidP="0084538B">
            <w:pPr>
              <w:pStyle w:val="Akapitzlist"/>
              <w:widowControl/>
              <w:numPr>
                <w:ilvl w:val="1"/>
                <w:numId w:val="90"/>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 xml:space="preserve">Załącznik wydatków na programy finansowane z udziałem środków z budżetu UE, </w:t>
            </w:r>
          </w:p>
          <w:p w14:paraId="366CDCC9" w14:textId="77777777" w:rsidR="009F71D7" w:rsidRPr="0084538B" w:rsidRDefault="009F71D7" w:rsidP="0084538B">
            <w:pPr>
              <w:pStyle w:val="Akapitzlist"/>
              <w:widowControl/>
              <w:numPr>
                <w:ilvl w:val="1"/>
                <w:numId w:val="90"/>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Załącznik wykaz zobowiązań z tytułu zawartych umów - tabela kalkulacyjna,</w:t>
            </w:r>
          </w:p>
          <w:p w14:paraId="095EE90F" w14:textId="77777777" w:rsidR="009F71D7" w:rsidRPr="0084538B" w:rsidRDefault="009F71D7" w:rsidP="0084538B">
            <w:pPr>
              <w:pStyle w:val="Akapitzlist"/>
              <w:widowControl/>
              <w:numPr>
                <w:ilvl w:val="1"/>
                <w:numId w:val="90"/>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Załącznik dochody z tytułu gospodarki nieruchomościami - tabela kalkulacyjna,</w:t>
            </w:r>
          </w:p>
          <w:p w14:paraId="191F965B" w14:textId="77777777" w:rsidR="009F71D7" w:rsidRPr="0084538B" w:rsidRDefault="009F71D7" w:rsidP="0084538B">
            <w:pPr>
              <w:pStyle w:val="Akapitzlist"/>
              <w:widowControl/>
              <w:numPr>
                <w:ilvl w:val="1"/>
                <w:numId w:val="90"/>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Załącznik Fundusz Sołecki zawierający informacje dotyczące przedsięwzięć z uwzględnieniem ich podziału na klasyfikację budżetową,</w:t>
            </w:r>
          </w:p>
          <w:p w14:paraId="6BD7D37C" w14:textId="77777777" w:rsidR="009F71D7" w:rsidRPr="0084538B" w:rsidRDefault="009F71D7" w:rsidP="0084538B">
            <w:pPr>
              <w:pStyle w:val="Akapitzlist"/>
              <w:widowControl/>
              <w:numPr>
                <w:ilvl w:val="1"/>
                <w:numId w:val="90"/>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Załącznik Fundusz Sołecki zawierający informacje o klasyfikacjach budżetowych w których są realizowane poszczególne przedsięwzięcia,</w:t>
            </w:r>
          </w:p>
          <w:p w14:paraId="51D91F40" w14:textId="77777777" w:rsidR="009F71D7" w:rsidRPr="0084538B" w:rsidRDefault="009F71D7" w:rsidP="0084538B">
            <w:pPr>
              <w:pStyle w:val="Akapitzlist"/>
              <w:widowControl/>
              <w:numPr>
                <w:ilvl w:val="1"/>
                <w:numId w:val="90"/>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lastRenderedPageBreak/>
              <w:t>Załącznik Fundusz Osiedlowy zawierający informacje dotyczące przedsięwzięć z uwzględnieniem ich podziału na klasyfikację budżetową,</w:t>
            </w:r>
          </w:p>
          <w:p w14:paraId="1190C6F9" w14:textId="77777777" w:rsidR="009F71D7" w:rsidRPr="0084538B" w:rsidRDefault="009F71D7" w:rsidP="0084538B">
            <w:pPr>
              <w:pStyle w:val="Akapitzlist"/>
              <w:widowControl/>
              <w:numPr>
                <w:ilvl w:val="1"/>
                <w:numId w:val="90"/>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Załącznik Fundusz Osiedlowy zawierający informacje o klasyfikacjach budżetowych w których są realizowane poszczególne przedsięwzięcia.</w:t>
            </w:r>
          </w:p>
          <w:p w14:paraId="7A2E076F"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Załączniki do dokumentów planistycznych w poniższych obszarach powinny mieć strukturę tabel kalkulacyjnych umożliwiających wprowadzanie danych w zakresie:</w:t>
            </w:r>
          </w:p>
          <w:p w14:paraId="52E02A61" w14:textId="77777777" w:rsidR="009F71D7" w:rsidRPr="0084538B" w:rsidRDefault="009F71D7" w:rsidP="0084538B">
            <w:pPr>
              <w:pStyle w:val="Akapitzlist"/>
              <w:widowControl/>
              <w:numPr>
                <w:ilvl w:val="0"/>
                <w:numId w:val="91"/>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Kadry i płace: stanowisko, etat, wynagrodzenie brutto, rodzaj podwyżki (% lub kwota), podwyżka, dodatek funkcyjny, % dodatku stażowego, dodatek stażowy, dodatek specjalny, % premii, kwota premii, inne, razem wynagrodzenie miesięczne, razem wynagrodzenie roczne, % funduszu nagród, fundusz nagród, nagroda jubileuszowa, odprawa, ekwiwalent, rozdział klasyfikacji budżetowej, opis do pozycji,</w:t>
            </w:r>
          </w:p>
          <w:p w14:paraId="7CC6AB38" w14:textId="77777777" w:rsidR="009F71D7" w:rsidRPr="0084538B" w:rsidRDefault="009F71D7" w:rsidP="0084538B">
            <w:pPr>
              <w:pStyle w:val="Akapitzlist"/>
              <w:widowControl/>
              <w:numPr>
                <w:ilvl w:val="0"/>
                <w:numId w:val="91"/>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Inwestycje: Nazwa inwestycji, Klasyfikacja budżetowa (dział, rozdział, paragraf), planowana wartość wg kosztorysu, wartość wydatków w roku bazowym, wartość wydatków w roku poprzednim, wartość wydatków w kolejnych trzech latach, specyfikacja finansowania inwestycji (środki własne, dotacje , kredyty, pozostałe), opis inwestycji, okres realizacji,</w:t>
            </w:r>
          </w:p>
          <w:p w14:paraId="6CA37755" w14:textId="77777777" w:rsidR="009F71D7" w:rsidRPr="0084538B" w:rsidRDefault="009F71D7" w:rsidP="0084538B">
            <w:pPr>
              <w:pStyle w:val="Akapitzlist"/>
              <w:widowControl/>
              <w:numPr>
                <w:ilvl w:val="0"/>
                <w:numId w:val="91"/>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 xml:space="preserve">Umowy: Nazwa umowy, klasyfikacja budżetowa, Nazwa podmiotu, NIP, całkowita kwota umowy, kwota realizowana w roku bazowym, szczegółowy opis umowy, okres obowiązywania </w:t>
            </w:r>
          </w:p>
          <w:p w14:paraId="5625D89C" w14:textId="77777777" w:rsidR="009F71D7" w:rsidRPr="0084538B" w:rsidRDefault="009F71D7" w:rsidP="0084538B">
            <w:pPr>
              <w:pStyle w:val="Akapitzlist"/>
              <w:widowControl/>
              <w:numPr>
                <w:ilvl w:val="0"/>
                <w:numId w:val="91"/>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 xml:space="preserve">Gospodarka nieruchomościami: Nazwa, opis nieruchomości, numer działki, powierzchnia działki, przewidywana kwota dochodów. </w:t>
            </w:r>
          </w:p>
          <w:p w14:paraId="04F3C5B2"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Wszystkie dokumenty generowane przez system muszą być eksportowane do innych plików pdf, </w:t>
            </w:r>
            <w:proofErr w:type="spellStart"/>
            <w:r w:rsidRPr="0084538B">
              <w:rPr>
                <w:rFonts w:ascii="CG Omega" w:hAnsi="CG Omega" w:cs="Arial"/>
                <w:sz w:val="22"/>
                <w:szCs w:val="22"/>
                <w:lang w:val="pl-PL"/>
              </w:rPr>
              <w:t>docx</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excel</w:t>
            </w:r>
            <w:proofErr w:type="spellEnd"/>
            <w:r w:rsidRPr="0084538B">
              <w:rPr>
                <w:rFonts w:ascii="CG Omega" w:hAnsi="CG Omega" w:cs="Arial"/>
                <w:sz w:val="22"/>
                <w:szCs w:val="22"/>
                <w:lang w:val="pl-PL"/>
              </w:rPr>
              <w:t xml:space="preserve">, rtf, </w:t>
            </w:r>
            <w:proofErr w:type="spellStart"/>
            <w:r w:rsidRPr="0084538B">
              <w:rPr>
                <w:rFonts w:ascii="CG Omega" w:hAnsi="CG Omega" w:cs="Arial"/>
                <w:sz w:val="22"/>
                <w:szCs w:val="22"/>
                <w:lang w:val="pl-PL"/>
              </w:rPr>
              <w:t>odt</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ods</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html</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csv</w:t>
            </w:r>
            <w:proofErr w:type="spellEnd"/>
            <w:r w:rsidRPr="0084538B">
              <w:rPr>
                <w:rFonts w:ascii="CG Omega" w:hAnsi="CG Omega" w:cs="Arial"/>
                <w:sz w:val="22"/>
                <w:szCs w:val="22"/>
                <w:lang w:val="pl-PL"/>
              </w:rPr>
              <w:t xml:space="preserve"> z możliwością ich edycji.</w:t>
            </w:r>
          </w:p>
          <w:p w14:paraId="16F3FC28"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mieć możliwość ustawienia statusu dostępu w zależności od nadania uprawnień.</w:t>
            </w:r>
          </w:p>
          <w:p w14:paraId="291D50BE"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opracowanie projektu budżetu i możliwości eksportu do systemu bestia. Powinien również zawierać możliwość przygotowania projektu uchwały budżetowej, jak również różnych innych wydruków (załączników do budżetu) według wzorów wprowadzonych przez jednostkę.</w:t>
            </w:r>
          </w:p>
          <w:p w14:paraId="64AF4411"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Przygotowanie budżetu powinno opierać się o słowniki wydatków podpięte pod odpowiednie paragrafy klasyfikacji budżetowej. W przypadku zmiany rozporządzenia dotyczącego klasyfikacji budżetowej system powinien automatycznie uaktualniać słowniki.</w:t>
            </w:r>
          </w:p>
          <w:p w14:paraId="32D31F1C"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powinien umożliwiać opracowanie projektu budżetu i możliwości eksportu budżetu i wszystkich załączników do systemu </w:t>
            </w:r>
            <w:proofErr w:type="spellStart"/>
            <w:r w:rsidRPr="0084538B">
              <w:rPr>
                <w:rFonts w:ascii="CG Omega" w:hAnsi="CG Omega" w:cs="Arial"/>
                <w:sz w:val="22"/>
                <w:szCs w:val="22"/>
                <w:lang w:val="pl-PL"/>
              </w:rPr>
              <w:t>BeSti</w:t>
            </w:r>
            <w:proofErr w:type="spellEnd"/>
            <w:r w:rsidRPr="0084538B">
              <w:rPr>
                <w:rFonts w:ascii="CG Omega" w:hAnsi="CG Omega" w:cs="Arial"/>
                <w:sz w:val="22"/>
                <w:szCs w:val="22"/>
                <w:lang w:val="pl-PL"/>
              </w:rPr>
              <w:t>@. Powinien również zawierać możliwość przygotowania projektu uchwały budżetowej, jak również różnych innych wydruków (załączników do budżetu) według wzorów wprowadzonych przez jednostkę.</w:t>
            </w:r>
          </w:p>
          <w:p w14:paraId="685D5454"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Moduł powinien współpracować z innymi systemami w zakresie przesyłania danych, jeżeli będzie możliwość to przesyłanie danych z innych systemów powinno być zautomatyzowane, w innym przypadku za pomocą pliku </w:t>
            </w:r>
            <w:proofErr w:type="spellStart"/>
            <w:r w:rsidRPr="0084538B">
              <w:rPr>
                <w:rFonts w:ascii="CG Omega" w:hAnsi="CG Omega" w:cs="Arial"/>
                <w:sz w:val="22"/>
                <w:szCs w:val="22"/>
                <w:lang w:val="pl-PL"/>
              </w:rPr>
              <w:t>xml</w:t>
            </w:r>
            <w:proofErr w:type="spellEnd"/>
            <w:r w:rsidRPr="0084538B">
              <w:rPr>
                <w:rFonts w:ascii="CG Omega" w:hAnsi="CG Omega" w:cs="Arial"/>
                <w:sz w:val="22"/>
                <w:szCs w:val="22"/>
                <w:lang w:val="pl-PL"/>
              </w:rPr>
              <w:t>.</w:t>
            </w:r>
          </w:p>
          <w:p w14:paraId="5F790E94"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W zakresie integracji z systemem finansowo - księgowym proces przekazywania zmian dotyczących zatwierdzonych uchwał i zarządzeń powinien być zrealizowany w sposób automatyczny tzn. przesłanie paczki danych bezpośrednio pomiędzy strukturami bazy systemu dziedzinowego.</w:t>
            </w:r>
          </w:p>
          <w:p w14:paraId="42312B77"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Przygotowanie budżetu powinno opierać się o słowniki wydatków podpięte pod odpowiednie paragrafy klasyfikacji budżetowej. W przypadku zmiany rozporządzenia dotyczącego klasyfikacji budżetowej system powinien automatycznie uaktualniać słowniki.</w:t>
            </w:r>
          </w:p>
          <w:p w14:paraId="735D5D0D"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wprowadzanie zmian w budżecie z opcją włączenia jednostek organizacyjnych oraz pracowników merytorycznych w proces wnioskowania o zmianę istotnych parametrów zadania. Wnioski powinny być składane w module i automatycznie zaczytywane do projektu budżetu.</w:t>
            </w:r>
          </w:p>
          <w:p w14:paraId="5FC7C058"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Prezentacja danych powinna być możliwa w dowolnym układzie, np. układ budżetu, układ wykonawczy, układ Zwiększenia - Zmniejszenia, budżet Organu w układzie z jednostkami, z rodzajami zadań: własne zlecone, porozumienia, w podziale na grupy paragrafów np. dochody bieżące i majątkowe, układ wg źródeł dochodów oraz źródeł finansowania po wydatkach, przesunięcia na zadaniach inwestycyjnych, zmiany nakładów i finansowania na WPF.</w:t>
            </w:r>
          </w:p>
          <w:p w14:paraId="0D2ADD4B"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ewidencjonować wszystkie dokumenty wpływające na zmiany w budżecie.</w:t>
            </w:r>
          </w:p>
          <w:p w14:paraId="40783A3F"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 każdej zmianie w budżecie, powinien utworzyć układ wykonawczy dla każdej z jednostek (wydziału) oraz plik w formie elektronicznej w celu rozdysponowania ich do jednostek organizacyjnych.</w:t>
            </w:r>
          </w:p>
          <w:p w14:paraId="5F5F5EF9"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mieć rozbudowany i elastyczny system słowników, możliwość dowolnego grupowania zadań i paragrafów oraz definiowanie wyglądu wydruku za pomocą zewnętrznych formatek, umożliwiać samodzielne określanie zawartości i postaci wydruków, załączników do uchwał i zarządzeń.</w:t>
            </w:r>
          </w:p>
          <w:p w14:paraId="68CB595C" w14:textId="77777777" w:rsidR="009F71D7" w:rsidRPr="0084538B" w:rsidRDefault="009F71D7" w:rsidP="0084538B">
            <w:pPr>
              <w:pStyle w:val="Akapitzlist"/>
              <w:widowControl/>
              <w:numPr>
                <w:ilvl w:val="0"/>
                <w:numId w:val="8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wyodrębnienie powiatowej/gminnej części budżetu oraz każdej jednostki budżetowej.</w:t>
            </w:r>
          </w:p>
          <w:p w14:paraId="5C3015A2" w14:textId="77777777" w:rsidR="009F71D7" w:rsidRPr="0084538B" w:rsidRDefault="009F71D7" w:rsidP="0084538B">
            <w:pPr>
              <w:spacing w:line="20" w:lineRule="atLeast"/>
              <w:rPr>
                <w:rFonts w:ascii="CG Omega" w:hAnsi="CG Omega" w:cs="Arial"/>
                <w:sz w:val="22"/>
                <w:szCs w:val="22"/>
                <w:lang w:val="pl-PL"/>
              </w:rPr>
            </w:pPr>
          </w:p>
          <w:p w14:paraId="3BBAC151" w14:textId="77777777" w:rsidR="009F71D7" w:rsidRPr="0084538B" w:rsidRDefault="009F71D7" w:rsidP="0084538B">
            <w:pPr>
              <w:spacing w:line="20" w:lineRule="atLeast"/>
              <w:rPr>
                <w:rFonts w:ascii="CG Omega" w:hAnsi="CG Omega" w:cs="Arial"/>
                <w:sz w:val="22"/>
                <w:szCs w:val="22"/>
                <w:u w:val="single"/>
                <w:lang w:val="pl-PL"/>
              </w:rPr>
            </w:pPr>
            <w:r w:rsidRPr="0084538B">
              <w:rPr>
                <w:rFonts w:ascii="CG Omega" w:hAnsi="CG Omega" w:cs="Arial"/>
                <w:sz w:val="22"/>
                <w:szCs w:val="22"/>
                <w:u w:val="single"/>
                <w:lang w:val="pl-PL"/>
              </w:rPr>
              <w:t>Projektowanie i nadzór nad zaangażowaniem planu:</w:t>
            </w:r>
          </w:p>
          <w:p w14:paraId="069715A0"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być dostępny dla wszystkich pracowników wydziałów merytorycznych jednostki nadrzędnej.</w:t>
            </w:r>
          </w:p>
          <w:p w14:paraId="6D253C64"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Powinien umożliwiać wprowadzanie, kontrolę i weryfikację wszystkich dokumentów wpływających na zaangażowanie planu.</w:t>
            </w:r>
          </w:p>
          <w:p w14:paraId="488ABB0B"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wprowadzania projektów umów oraz wniosków zakupowych związanych z realizacją wydatków budżetowych.</w:t>
            </w:r>
          </w:p>
          <w:p w14:paraId="0D36726F"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wprowadzanie charakterystycznych cech procedowanych dokumentów.</w:t>
            </w:r>
          </w:p>
          <w:p w14:paraId="7CD0D334"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lastRenderedPageBreak/>
              <w:t>W zakresie wniosków zakupowych moduł powinien umożliwiać wprowadzenie informacji co najmniej takich jak:</w:t>
            </w:r>
          </w:p>
          <w:p w14:paraId="72436BA5" w14:textId="77777777" w:rsidR="009F71D7" w:rsidRPr="0084538B" w:rsidRDefault="009F71D7" w:rsidP="0084538B">
            <w:pPr>
              <w:pStyle w:val="Akapitzlist"/>
              <w:widowControl/>
              <w:numPr>
                <w:ilvl w:val="1"/>
                <w:numId w:val="9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Wybór wskazanie procedury zakupowej (zdefiniowane zgodnie z regulaminem ustalonym w jednostce),</w:t>
            </w:r>
          </w:p>
          <w:p w14:paraId="1F859F97" w14:textId="77777777" w:rsidR="009F71D7" w:rsidRPr="0084538B" w:rsidRDefault="009F71D7" w:rsidP="0084538B">
            <w:pPr>
              <w:pStyle w:val="Akapitzlist"/>
              <w:widowControl/>
              <w:numPr>
                <w:ilvl w:val="1"/>
                <w:numId w:val="9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Datę wniosku,</w:t>
            </w:r>
          </w:p>
          <w:p w14:paraId="64482710" w14:textId="77777777" w:rsidR="009F71D7" w:rsidRPr="0084538B" w:rsidRDefault="009F71D7" w:rsidP="0084538B">
            <w:pPr>
              <w:pStyle w:val="Akapitzlist"/>
              <w:widowControl/>
              <w:numPr>
                <w:ilvl w:val="1"/>
                <w:numId w:val="9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Opis przedsięwzięcia,</w:t>
            </w:r>
          </w:p>
          <w:p w14:paraId="3F0F8E65" w14:textId="77777777" w:rsidR="009F71D7" w:rsidRPr="0084538B" w:rsidRDefault="009F71D7" w:rsidP="0084538B">
            <w:pPr>
              <w:pStyle w:val="Akapitzlist"/>
              <w:widowControl/>
              <w:numPr>
                <w:ilvl w:val="1"/>
                <w:numId w:val="9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Numer sprawy,</w:t>
            </w:r>
          </w:p>
          <w:p w14:paraId="52D67CA7" w14:textId="77777777" w:rsidR="009F71D7" w:rsidRPr="0084538B" w:rsidRDefault="009F71D7" w:rsidP="0084538B">
            <w:pPr>
              <w:pStyle w:val="Akapitzlist"/>
              <w:widowControl/>
              <w:numPr>
                <w:ilvl w:val="1"/>
                <w:numId w:val="9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Wskazanie komórki organizacyjnej kierującej wniosek,</w:t>
            </w:r>
          </w:p>
          <w:p w14:paraId="0978E2D8" w14:textId="77777777" w:rsidR="009F71D7" w:rsidRPr="0084538B" w:rsidRDefault="009F71D7" w:rsidP="0084538B">
            <w:pPr>
              <w:pStyle w:val="Akapitzlist"/>
              <w:widowControl/>
              <w:numPr>
                <w:ilvl w:val="1"/>
                <w:numId w:val="9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Nazwę i adres wykonawcy lub wykonawców zamówienia,</w:t>
            </w:r>
          </w:p>
          <w:p w14:paraId="7DA33994" w14:textId="77777777" w:rsidR="009F71D7" w:rsidRPr="0084538B" w:rsidRDefault="009F71D7" w:rsidP="0084538B">
            <w:pPr>
              <w:pStyle w:val="Akapitzlist"/>
              <w:widowControl/>
              <w:numPr>
                <w:ilvl w:val="1"/>
                <w:numId w:val="9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Opis szczegółowy, </w:t>
            </w:r>
          </w:p>
          <w:p w14:paraId="79E4DD0C" w14:textId="77777777" w:rsidR="009F71D7" w:rsidRPr="0084538B" w:rsidRDefault="009F71D7" w:rsidP="0084538B">
            <w:pPr>
              <w:pStyle w:val="Akapitzlist"/>
              <w:widowControl/>
              <w:numPr>
                <w:ilvl w:val="1"/>
                <w:numId w:val="9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Rodzaj zamówienia: usługa, roboty budowlane, dostawa, inne,</w:t>
            </w:r>
          </w:p>
          <w:p w14:paraId="5C00FFFB" w14:textId="77777777" w:rsidR="009F71D7" w:rsidRPr="0084538B" w:rsidRDefault="009F71D7" w:rsidP="0084538B">
            <w:pPr>
              <w:pStyle w:val="Akapitzlist"/>
              <w:widowControl/>
              <w:numPr>
                <w:ilvl w:val="1"/>
                <w:numId w:val="9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Wartość zamówienia wyrażoną w kwocie netto i brutto,</w:t>
            </w:r>
          </w:p>
          <w:p w14:paraId="2D692C4E" w14:textId="77777777" w:rsidR="009F71D7" w:rsidRPr="0084538B" w:rsidRDefault="009F71D7" w:rsidP="0084538B">
            <w:pPr>
              <w:pStyle w:val="Akapitzlist"/>
              <w:widowControl/>
              <w:numPr>
                <w:ilvl w:val="1"/>
                <w:numId w:val="9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Termin realizacji wniosku,</w:t>
            </w:r>
          </w:p>
          <w:p w14:paraId="36D58A4C" w14:textId="77777777" w:rsidR="009F71D7" w:rsidRPr="0084538B" w:rsidRDefault="009F71D7" w:rsidP="0084538B">
            <w:pPr>
              <w:pStyle w:val="Akapitzlist"/>
              <w:widowControl/>
              <w:numPr>
                <w:ilvl w:val="1"/>
                <w:numId w:val="9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Numer z planu zamówień,</w:t>
            </w:r>
          </w:p>
          <w:p w14:paraId="392756E8" w14:textId="77777777" w:rsidR="009F71D7" w:rsidRPr="0084538B" w:rsidRDefault="009F71D7" w:rsidP="0084538B">
            <w:pPr>
              <w:pStyle w:val="Akapitzlist"/>
              <w:widowControl/>
              <w:numPr>
                <w:ilvl w:val="1"/>
                <w:numId w:val="9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Skład Komisji przetargowej z podaniem nazwiska i imienia oraz roli rozwijane w formie tabeli danych,</w:t>
            </w:r>
          </w:p>
          <w:p w14:paraId="353DDF31" w14:textId="77777777" w:rsidR="009F71D7" w:rsidRPr="0084538B" w:rsidRDefault="009F71D7" w:rsidP="0084538B">
            <w:pPr>
              <w:pStyle w:val="Akapitzlist"/>
              <w:widowControl/>
              <w:numPr>
                <w:ilvl w:val="1"/>
                <w:numId w:val="9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Propozycję kryteriów oceny rozwijane w formie tabeli danych,</w:t>
            </w:r>
          </w:p>
          <w:p w14:paraId="21A83DA2" w14:textId="77777777" w:rsidR="009F71D7" w:rsidRPr="0084538B" w:rsidRDefault="009F71D7" w:rsidP="0084538B">
            <w:pPr>
              <w:pStyle w:val="Akapitzlist"/>
              <w:widowControl/>
              <w:numPr>
                <w:ilvl w:val="1"/>
                <w:numId w:val="9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Informacje wydziału weryfikującego o zabezpieczeniu środków w budżecie jednostki,</w:t>
            </w:r>
          </w:p>
          <w:p w14:paraId="4E5139BB" w14:textId="77777777" w:rsidR="009F71D7" w:rsidRPr="0084538B" w:rsidRDefault="009F71D7" w:rsidP="0084538B">
            <w:pPr>
              <w:pStyle w:val="Akapitzlist"/>
              <w:widowControl/>
              <w:numPr>
                <w:ilvl w:val="1"/>
                <w:numId w:val="9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Informacje wydziału weryfikującego o zgodność z planem zamówień publicznych.</w:t>
            </w:r>
          </w:p>
          <w:p w14:paraId="1D209885"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W zakresie projektów umów moduł powinien umożliwiać wprowadzenie informacji co najmniej takich jak:</w:t>
            </w:r>
          </w:p>
          <w:p w14:paraId="0687FB24" w14:textId="77777777" w:rsidR="009F71D7" w:rsidRPr="0084538B" w:rsidRDefault="009F71D7" w:rsidP="0084538B">
            <w:pPr>
              <w:pStyle w:val="Akapitzlist"/>
              <w:widowControl/>
              <w:numPr>
                <w:ilvl w:val="1"/>
                <w:numId w:val="94"/>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Rodzaj umowy,</w:t>
            </w:r>
          </w:p>
          <w:p w14:paraId="29BA38DF" w14:textId="77777777" w:rsidR="009F71D7" w:rsidRPr="0084538B" w:rsidRDefault="009F71D7" w:rsidP="0084538B">
            <w:pPr>
              <w:pStyle w:val="Akapitzlist"/>
              <w:widowControl/>
              <w:numPr>
                <w:ilvl w:val="1"/>
                <w:numId w:val="94"/>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Typ umowy,</w:t>
            </w:r>
          </w:p>
          <w:p w14:paraId="68247D9B" w14:textId="77777777" w:rsidR="009F71D7" w:rsidRPr="0084538B" w:rsidRDefault="009F71D7" w:rsidP="0084538B">
            <w:pPr>
              <w:pStyle w:val="Akapitzlist"/>
              <w:widowControl/>
              <w:numPr>
                <w:ilvl w:val="1"/>
                <w:numId w:val="94"/>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Tryb w jakim umowa była procedowana (regulamin jednostki związany z planem zamówień publicznych)</w:t>
            </w:r>
          </w:p>
          <w:p w14:paraId="5AF37ECB" w14:textId="77777777" w:rsidR="009F71D7" w:rsidRPr="0084538B" w:rsidRDefault="009F71D7" w:rsidP="0084538B">
            <w:pPr>
              <w:pStyle w:val="Akapitzlist"/>
              <w:widowControl/>
              <w:numPr>
                <w:ilvl w:val="1"/>
                <w:numId w:val="94"/>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Czas realizacji - okres od do,</w:t>
            </w:r>
          </w:p>
          <w:p w14:paraId="4A5429A2" w14:textId="77777777" w:rsidR="009F71D7" w:rsidRPr="0084538B" w:rsidRDefault="009F71D7" w:rsidP="0084538B">
            <w:pPr>
              <w:pStyle w:val="Akapitzlist"/>
              <w:widowControl/>
              <w:numPr>
                <w:ilvl w:val="1"/>
                <w:numId w:val="94"/>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Datę zawarcia,</w:t>
            </w:r>
          </w:p>
          <w:p w14:paraId="19CDF74F" w14:textId="77777777" w:rsidR="009F71D7" w:rsidRPr="0084538B" w:rsidRDefault="009F71D7" w:rsidP="0084538B">
            <w:pPr>
              <w:pStyle w:val="Akapitzlist"/>
              <w:widowControl/>
              <w:numPr>
                <w:ilvl w:val="1"/>
                <w:numId w:val="94"/>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Opis szczegółowy umowy </w:t>
            </w:r>
          </w:p>
          <w:p w14:paraId="0D9541CE" w14:textId="77777777" w:rsidR="009F71D7" w:rsidRPr="0084538B" w:rsidRDefault="009F71D7" w:rsidP="0084538B">
            <w:pPr>
              <w:pStyle w:val="Akapitzlist"/>
              <w:widowControl/>
              <w:numPr>
                <w:ilvl w:val="1"/>
                <w:numId w:val="94"/>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Numer zewnętrzny,</w:t>
            </w:r>
          </w:p>
          <w:p w14:paraId="320A46D7" w14:textId="77777777" w:rsidR="009F71D7" w:rsidRPr="0084538B" w:rsidRDefault="009F71D7" w:rsidP="0084538B">
            <w:pPr>
              <w:pStyle w:val="Akapitzlist"/>
              <w:widowControl/>
              <w:numPr>
                <w:ilvl w:val="1"/>
                <w:numId w:val="94"/>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Numer wewnętrzny,</w:t>
            </w:r>
          </w:p>
          <w:p w14:paraId="4F4C7920" w14:textId="77777777" w:rsidR="009F71D7" w:rsidRPr="0084538B" w:rsidRDefault="009F71D7" w:rsidP="0084538B">
            <w:pPr>
              <w:pStyle w:val="Akapitzlist"/>
              <w:widowControl/>
              <w:numPr>
                <w:ilvl w:val="1"/>
                <w:numId w:val="94"/>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Kwotę brutto umowy,</w:t>
            </w:r>
          </w:p>
          <w:p w14:paraId="43CFA45B" w14:textId="77777777" w:rsidR="009F71D7" w:rsidRPr="0084538B" w:rsidRDefault="009F71D7" w:rsidP="0084538B">
            <w:pPr>
              <w:pStyle w:val="Akapitzlist"/>
              <w:widowControl/>
              <w:numPr>
                <w:ilvl w:val="1"/>
                <w:numId w:val="94"/>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Informację o statusie realizacji: zakończona, w trakcie realizacji itp.</w:t>
            </w:r>
          </w:p>
          <w:p w14:paraId="0FE107D6" w14:textId="77777777" w:rsidR="009F71D7" w:rsidRPr="0084538B" w:rsidRDefault="009F71D7" w:rsidP="0084538B">
            <w:pPr>
              <w:pStyle w:val="Akapitzlist"/>
              <w:widowControl/>
              <w:numPr>
                <w:ilvl w:val="1"/>
                <w:numId w:val="94"/>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Informacje o statusie publikacji: niepublikowana, publikowana, publikowana z opisem, publikowana z kontrahentem,</w:t>
            </w:r>
          </w:p>
          <w:p w14:paraId="46F648E0"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podgląd bieżącego stanu realizacji budżetu z uwzględnieniem uprawnień np. widok tylko klasyfikacji związanych z wydziałem zalogowanego operatora.</w:t>
            </w:r>
          </w:p>
          <w:p w14:paraId="715692B0"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lastRenderedPageBreak/>
              <w:t>Moduł powinien prezentować dane budżetowe (na wybrany dzień) bezpośrednio z systemu finansowo - księgowego w następującym zakresie:</w:t>
            </w:r>
          </w:p>
          <w:p w14:paraId="2146578F" w14:textId="77777777" w:rsidR="009F71D7" w:rsidRPr="0084538B" w:rsidRDefault="009F71D7" w:rsidP="0084538B">
            <w:pPr>
              <w:pStyle w:val="Akapitzlist"/>
              <w:widowControl/>
              <w:numPr>
                <w:ilvl w:val="1"/>
                <w:numId w:val="95"/>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Plan bieżący,</w:t>
            </w:r>
          </w:p>
          <w:p w14:paraId="2299D8E6" w14:textId="77777777" w:rsidR="009F71D7" w:rsidRPr="0084538B" w:rsidRDefault="009F71D7" w:rsidP="0084538B">
            <w:pPr>
              <w:pStyle w:val="Akapitzlist"/>
              <w:widowControl/>
              <w:numPr>
                <w:ilvl w:val="1"/>
                <w:numId w:val="95"/>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Zaangażowanie środków RB - wynikające z zaksięgowanych dokumentów,</w:t>
            </w:r>
          </w:p>
          <w:p w14:paraId="0322C221" w14:textId="77777777" w:rsidR="009F71D7" w:rsidRPr="0084538B" w:rsidRDefault="009F71D7" w:rsidP="0084538B">
            <w:pPr>
              <w:pStyle w:val="Akapitzlist"/>
              <w:widowControl/>
              <w:numPr>
                <w:ilvl w:val="1"/>
                <w:numId w:val="95"/>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Różnica pomiędzy planem a wartością zaangażowania RB,</w:t>
            </w:r>
          </w:p>
          <w:p w14:paraId="677E25E8" w14:textId="77777777" w:rsidR="009F71D7" w:rsidRPr="0084538B" w:rsidRDefault="009F71D7" w:rsidP="0084538B">
            <w:pPr>
              <w:pStyle w:val="Akapitzlist"/>
              <w:widowControl/>
              <w:numPr>
                <w:ilvl w:val="1"/>
                <w:numId w:val="95"/>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Zaangażowania środków w planie budżetowym,</w:t>
            </w:r>
          </w:p>
          <w:p w14:paraId="6D811EC8" w14:textId="77777777" w:rsidR="009F71D7" w:rsidRPr="0084538B" w:rsidRDefault="009F71D7" w:rsidP="0084538B">
            <w:pPr>
              <w:pStyle w:val="Akapitzlist"/>
              <w:widowControl/>
              <w:numPr>
                <w:ilvl w:val="1"/>
                <w:numId w:val="95"/>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Wydatki budżetowe - wynikające z zaksięgowanych dokumentów,</w:t>
            </w:r>
          </w:p>
          <w:p w14:paraId="0D86C5E9" w14:textId="77777777" w:rsidR="009F71D7" w:rsidRPr="0084538B" w:rsidRDefault="009F71D7" w:rsidP="0084538B">
            <w:pPr>
              <w:pStyle w:val="Akapitzlist"/>
              <w:widowControl/>
              <w:numPr>
                <w:ilvl w:val="1"/>
                <w:numId w:val="95"/>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Różnica pomiędzy planem a wartością zrealizowanych wydatków,</w:t>
            </w:r>
          </w:p>
          <w:p w14:paraId="06633AD0" w14:textId="77777777" w:rsidR="009F71D7" w:rsidRPr="0084538B" w:rsidRDefault="009F71D7" w:rsidP="0084538B">
            <w:pPr>
              <w:pStyle w:val="Akapitzlist"/>
              <w:widowControl/>
              <w:numPr>
                <w:ilvl w:val="1"/>
                <w:numId w:val="95"/>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 Realizacji wydatków w planie budżetowym </w:t>
            </w:r>
          </w:p>
          <w:p w14:paraId="27D3F5C3"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przypisanie klasyfikacji budżetowych wraz z cząstkowymi kwotami stanowiącymi sumarycznie wartość kwoty planowanych wydatków</w:t>
            </w:r>
          </w:p>
          <w:p w14:paraId="0987F629"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dokonywanie weryfikacji kwotowych projektów dokumentów celem sprawdzenia zasadności ich przeprowadzenia.</w:t>
            </w:r>
          </w:p>
          <w:p w14:paraId="3FFB3ED6"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zapis statusu i kwot przeprowadzonych weryfikacji.</w:t>
            </w:r>
          </w:p>
          <w:p w14:paraId="24A67D92"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umożliwić wielostopniowe dokonywanie procedury weryfikacji zarówno pod względem formalnym jak i kwotowym z uwzględnieniem następujących etapów:</w:t>
            </w:r>
          </w:p>
          <w:p w14:paraId="222C1E1C" w14:textId="77777777" w:rsidR="009F71D7" w:rsidRPr="0084538B" w:rsidRDefault="009F71D7" w:rsidP="0084538B">
            <w:pPr>
              <w:pStyle w:val="Akapitzlist"/>
              <w:widowControl/>
              <w:numPr>
                <w:ilvl w:val="1"/>
                <w:numId w:val="96"/>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dla dokumentów wniosków zakupowych:</w:t>
            </w:r>
          </w:p>
          <w:p w14:paraId="118BEA5F" w14:textId="77777777" w:rsidR="009F71D7" w:rsidRPr="0084538B" w:rsidRDefault="009F71D7" w:rsidP="0084538B">
            <w:pPr>
              <w:pStyle w:val="Akapitzlist"/>
              <w:widowControl/>
              <w:numPr>
                <w:ilvl w:val="0"/>
                <w:numId w:val="97"/>
              </w:numPr>
              <w:spacing w:line="20" w:lineRule="atLeast"/>
              <w:ind w:left="1261" w:hanging="283"/>
              <w:contextualSpacing/>
              <w:jc w:val="left"/>
              <w:rPr>
                <w:rFonts w:ascii="CG Omega" w:hAnsi="CG Omega" w:cs="Arial"/>
                <w:sz w:val="22"/>
                <w:szCs w:val="22"/>
                <w:lang w:val="pl-PL"/>
              </w:rPr>
            </w:pPr>
            <w:r w:rsidRPr="0084538B">
              <w:rPr>
                <w:rFonts w:ascii="CG Omega" w:hAnsi="CG Omega" w:cs="Arial"/>
                <w:sz w:val="22"/>
                <w:szCs w:val="22"/>
                <w:lang w:val="pl-PL"/>
              </w:rPr>
              <w:t>Weryfikacja finansowo - merytoryczna na poziomie pracownika wydziału zamawiającego,</w:t>
            </w:r>
          </w:p>
          <w:p w14:paraId="3FAAFBF4" w14:textId="77777777" w:rsidR="009F71D7" w:rsidRPr="0084538B" w:rsidRDefault="009F71D7" w:rsidP="0084538B">
            <w:pPr>
              <w:pStyle w:val="Akapitzlist"/>
              <w:widowControl/>
              <w:numPr>
                <w:ilvl w:val="0"/>
                <w:numId w:val="97"/>
              </w:numPr>
              <w:spacing w:line="20" w:lineRule="atLeast"/>
              <w:ind w:left="1261" w:hanging="283"/>
              <w:contextualSpacing/>
              <w:jc w:val="left"/>
              <w:rPr>
                <w:rFonts w:ascii="CG Omega" w:hAnsi="CG Omega" w:cs="Arial"/>
                <w:sz w:val="22"/>
                <w:szCs w:val="22"/>
                <w:lang w:val="pl-PL"/>
              </w:rPr>
            </w:pPr>
            <w:r w:rsidRPr="0084538B">
              <w:rPr>
                <w:rFonts w:ascii="CG Omega" w:hAnsi="CG Omega" w:cs="Arial"/>
                <w:sz w:val="22"/>
                <w:szCs w:val="22"/>
                <w:lang w:val="pl-PL"/>
              </w:rPr>
              <w:t>Weryfikacja finansowo - merytoryczna na poziomie dyrektora wydziału zamawiającego,</w:t>
            </w:r>
          </w:p>
          <w:p w14:paraId="1D909762" w14:textId="77777777" w:rsidR="009F71D7" w:rsidRPr="0084538B" w:rsidRDefault="009F71D7" w:rsidP="0084538B">
            <w:pPr>
              <w:pStyle w:val="Akapitzlist"/>
              <w:widowControl/>
              <w:numPr>
                <w:ilvl w:val="0"/>
                <w:numId w:val="97"/>
              </w:numPr>
              <w:spacing w:line="20" w:lineRule="atLeast"/>
              <w:ind w:left="1261" w:hanging="283"/>
              <w:contextualSpacing/>
              <w:jc w:val="left"/>
              <w:rPr>
                <w:rFonts w:ascii="CG Omega" w:hAnsi="CG Omega" w:cs="Arial"/>
                <w:sz w:val="22"/>
                <w:szCs w:val="22"/>
                <w:lang w:val="pl-PL"/>
              </w:rPr>
            </w:pPr>
            <w:r w:rsidRPr="0084538B">
              <w:rPr>
                <w:rFonts w:ascii="CG Omega" w:hAnsi="CG Omega" w:cs="Arial"/>
                <w:sz w:val="22"/>
                <w:szCs w:val="22"/>
                <w:lang w:val="pl-PL"/>
              </w:rPr>
              <w:t>Weryfikacja finansowa na poziomie Wydziału Finansów i Budżetu - zabezpieczenie środków w budżecie,</w:t>
            </w:r>
          </w:p>
          <w:p w14:paraId="4F0C58FA" w14:textId="77777777" w:rsidR="009F71D7" w:rsidRPr="0084538B" w:rsidRDefault="009F71D7" w:rsidP="0084538B">
            <w:pPr>
              <w:pStyle w:val="Akapitzlist"/>
              <w:widowControl/>
              <w:numPr>
                <w:ilvl w:val="0"/>
                <w:numId w:val="97"/>
              </w:numPr>
              <w:spacing w:line="20" w:lineRule="atLeast"/>
              <w:ind w:left="1261" w:hanging="283"/>
              <w:contextualSpacing/>
              <w:jc w:val="left"/>
              <w:rPr>
                <w:rFonts w:ascii="CG Omega" w:hAnsi="CG Omega" w:cs="Arial"/>
                <w:sz w:val="22"/>
                <w:szCs w:val="22"/>
                <w:lang w:val="pl-PL"/>
              </w:rPr>
            </w:pPr>
            <w:r w:rsidRPr="0084538B">
              <w:rPr>
                <w:rFonts w:ascii="CG Omega" w:hAnsi="CG Omega" w:cs="Arial"/>
                <w:sz w:val="22"/>
                <w:szCs w:val="22"/>
                <w:lang w:val="pl-PL"/>
              </w:rPr>
              <w:t>Weryfikacja finansowo - merytoryczna na poziomie pracownika Wydziału Zamówień Publicznych,</w:t>
            </w:r>
          </w:p>
          <w:p w14:paraId="27BE4883" w14:textId="77777777" w:rsidR="009F71D7" w:rsidRPr="0084538B" w:rsidRDefault="009F71D7" w:rsidP="0084538B">
            <w:pPr>
              <w:pStyle w:val="Akapitzlist"/>
              <w:widowControl/>
              <w:numPr>
                <w:ilvl w:val="0"/>
                <w:numId w:val="97"/>
              </w:numPr>
              <w:spacing w:line="20" w:lineRule="atLeast"/>
              <w:ind w:left="1261" w:hanging="283"/>
              <w:contextualSpacing/>
              <w:jc w:val="left"/>
              <w:rPr>
                <w:rFonts w:ascii="CG Omega" w:hAnsi="CG Omega" w:cs="Arial"/>
                <w:sz w:val="22"/>
                <w:szCs w:val="22"/>
                <w:lang w:val="pl-PL"/>
              </w:rPr>
            </w:pPr>
            <w:r w:rsidRPr="0084538B">
              <w:rPr>
                <w:rFonts w:ascii="CG Omega" w:hAnsi="CG Omega" w:cs="Arial"/>
                <w:sz w:val="22"/>
                <w:szCs w:val="22"/>
                <w:lang w:val="pl-PL"/>
              </w:rPr>
              <w:t xml:space="preserve">Weryfikacja finansowo - merytoryczna na poziomie dyrektora Wydziału Zamówień Publicznych </w:t>
            </w:r>
          </w:p>
          <w:p w14:paraId="49F08D53" w14:textId="77777777" w:rsidR="009F71D7" w:rsidRPr="0084538B" w:rsidRDefault="009F71D7" w:rsidP="0084538B">
            <w:pPr>
              <w:pStyle w:val="Akapitzlist"/>
              <w:widowControl/>
              <w:numPr>
                <w:ilvl w:val="0"/>
                <w:numId w:val="97"/>
              </w:numPr>
              <w:spacing w:line="20" w:lineRule="atLeast"/>
              <w:ind w:left="1261" w:hanging="283"/>
              <w:contextualSpacing/>
              <w:jc w:val="left"/>
              <w:rPr>
                <w:rFonts w:ascii="CG Omega" w:hAnsi="CG Omega" w:cs="Arial"/>
                <w:sz w:val="22"/>
                <w:szCs w:val="22"/>
                <w:lang w:val="pl-PL"/>
              </w:rPr>
            </w:pPr>
            <w:r w:rsidRPr="0084538B">
              <w:rPr>
                <w:rFonts w:ascii="CG Omega" w:hAnsi="CG Omega" w:cs="Arial"/>
                <w:sz w:val="22"/>
                <w:szCs w:val="22"/>
                <w:lang w:val="pl-PL"/>
              </w:rPr>
              <w:t xml:space="preserve">Weryfikacja - zatwierdzenie przez Skarbnika, </w:t>
            </w:r>
          </w:p>
          <w:p w14:paraId="2C6A8AC9" w14:textId="77777777" w:rsidR="009F71D7" w:rsidRPr="0084538B" w:rsidRDefault="009F71D7" w:rsidP="0084538B">
            <w:pPr>
              <w:pStyle w:val="Akapitzlist"/>
              <w:widowControl/>
              <w:numPr>
                <w:ilvl w:val="1"/>
                <w:numId w:val="96"/>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dla dokumentów umów:</w:t>
            </w:r>
          </w:p>
          <w:p w14:paraId="0E5B0E80" w14:textId="77777777" w:rsidR="009F71D7" w:rsidRPr="0084538B" w:rsidRDefault="009F71D7" w:rsidP="0084538B">
            <w:pPr>
              <w:pStyle w:val="Akapitzlist"/>
              <w:widowControl/>
              <w:numPr>
                <w:ilvl w:val="0"/>
                <w:numId w:val="97"/>
              </w:numPr>
              <w:spacing w:line="20" w:lineRule="atLeast"/>
              <w:ind w:left="1261" w:hanging="283"/>
              <w:contextualSpacing/>
              <w:jc w:val="left"/>
              <w:rPr>
                <w:rFonts w:ascii="CG Omega" w:hAnsi="CG Omega" w:cs="Arial"/>
                <w:sz w:val="22"/>
                <w:szCs w:val="22"/>
                <w:lang w:val="pl-PL"/>
              </w:rPr>
            </w:pPr>
            <w:r w:rsidRPr="0084538B">
              <w:rPr>
                <w:rFonts w:ascii="CG Omega" w:hAnsi="CG Omega" w:cs="Arial"/>
                <w:sz w:val="22"/>
                <w:szCs w:val="22"/>
                <w:lang w:val="pl-PL"/>
              </w:rPr>
              <w:t>Weryfikacja finansowo - merytoryczna na poziomie pracownika wydziału sporządzającego umowę,</w:t>
            </w:r>
          </w:p>
          <w:p w14:paraId="5647F0EE" w14:textId="77777777" w:rsidR="009F71D7" w:rsidRPr="0084538B" w:rsidRDefault="009F71D7" w:rsidP="0084538B">
            <w:pPr>
              <w:pStyle w:val="Akapitzlist"/>
              <w:widowControl/>
              <w:numPr>
                <w:ilvl w:val="0"/>
                <w:numId w:val="97"/>
              </w:numPr>
              <w:spacing w:line="20" w:lineRule="atLeast"/>
              <w:ind w:left="1261" w:hanging="283"/>
              <w:contextualSpacing/>
              <w:jc w:val="left"/>
              <w:rPr>
                <w:rFonts w:ascii="CG Omega" w:hAnsi="CG Omega" w:cs="Arial"/>
                <w:sz w:val="22"/>
                <w:szCs w:val="22"/>
                <w:lang w:val="pl-PL"/>
              </w:rPr>
            </w:pPr>
            <w:r w:rsidRPr="0084538B">
              <w:rPr>
                <w:rFonts w:ascii="CG Omega" w:hAnsi="CG Omega" w:cs="Arial"/>
                <w:sz w:val="22"/>
                <w:szCs w:val="22"/>
                <w:lang w:val="pl-PL"/>
              </w:rPr>
              <w:t>Weryfikacja finansowa na poziomie Wydziału Finansów i Budżetu - zabezpieczenie środków w budżecie,</w:t>
            </w:r>
          </w:p>
          <w:p w14:paraId="20F2CFA7" w14:textId="77777777" w:rsidR="009F71D7" w:rsidRPr="0084538B" w:rsidRDefault="009F71D7" w:rsidP="0084538B">
            <w:pPr>
              <w:pStyle w:val="Akapitzlist"/>
              <w:widowControl/>
              <w:numPr>
                <w:ilvl w:val="0"/>
                <w:numId w:val="97"/>
              </w:numPr>
              <w:spacing w:line="20" w:lineRule="atLeast"/>
              <w:ind w:left="1261" w:hanging="283"/>
              <w:contextualSpacing/>
              <w:jc w:val="left"/>
              <w:rPr>
                <w:rFonts w:ascii="CG Omega" w:hAnsi="CG Omega" w:cs="Arial"/>
                <w:sz w:val="22"/>
                <w:szCs w:val="22"/>
                <w:lang w:val="pl-PL"/>
              </w:rPr>
            </w:pPr>
            <w:r w:rsidRPr="0084538B">
              <w:rPr>
                <w:rFonts w:ascii="CG Omega" w:hAnsi="CG Omega" w:cs="Arial"/>
                <w:sz w:val="22"/>
                <w:szCs w:val="22"/>
                <w:lang w:val="pl-PL"/>
              </w:rPr>
              <w:t xml:space="preserve">Weryfikacja - zatwierdzenie przez Skarbnika - Kontrasygnata, </w:t>
            </w:r>
          </w:p>
          <w:p w14:paraId="1E14F071"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powinien umożliwiać przypisanie do dokumentu wniosku zakupowego dodatkowych informacji takich jak: </w:t>
            </w:r>
          </w:p>
          <w:p w14:paraId="2458F06D" w14:textId="77777777" w:rsidR="009F71D7" w:rsidRPr="0084538B" w:rsidRDefault="009F71D7" w:rsidP="0084538B">
            <w:pPr>
              <w:pStyle w:val="Akapitzlist"/>
              <w:widowControl/>
              <w:numPr>
                <w:ilvl w:val="1"/>
                <w:numId w:val="98"/>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notatki służbowe, </w:t>
            </w:r>
          </w:p>
          <w:p w14:paraId="030C431E" w14:textId="77777777" w:rsidR="009F71D7" w:rsidRPr="0084538B" w:rsidRDefault="009F71D7" w:rsidP="0084538B">
            <w:pPr>
              <w:pStyle w:val="Akapitzlist"/>
              <w:widowControl/>
              <w:numPr>
                <w:ilvl w:val="1"/>
                <w:numId w:val="98"/>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podpięcie załączników w formie skanu jak innego dokumentu wykorzystywanego podczas redagowania wniosku,</w:t>
            </w:r>
          </w:p>
          <w:p w14:paraId="08778E40"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umożliwić przypisanie do dokumentu umowy dodatkowym informacji takich jak:</w:t>
            </w:r>
          </w:p>
          <w:p w14:paraId="6D98D124" w14:textId="77777777" w:rsidR="009F71D7" w:rsidRPr="0084538B" w:rsidRDefault="009F71D7" w:rsidP="0084538B">
            <w:pPr>
              <w:pStyle w:val="Akapitzlist"/>
              <w:widowControl/>
              <w:numPr>
                <w:ilvl w:val="1"/>
                <w:numId w:val="9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lastRenderedPageBreak/>
              <w:t>kontrahenta lub listy kontrahentów (przy wykorzystaniu danych zawartych w centralnej bazie systemu dziedzinowego),</w:t>
            </w:r>
          </w:p>
          <w:p w14:paraId="1A9C4323" w14:textId="77777777" w:rsidR="009F71D7" w:rsidRPr="0084538B" w:rsidRDefault="009F71D7" w:rsidP="0084538B">
            <w:pPr>
              <w:pStyle w:val="Akapitzlist"/>
              <w:widowControl/>
              <w:numPr>
                <w:ilvl w:val="1"/>
                <w:numId w:val="9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podpięcie załączników w formie skanu jak innego dokumentu wykorzystywanego podczas redagowania projektu umowy,</w:t>
            </w:r>
          </w:p>
          <w:p w14:paraId="77C86403" w14:textId="77777777" w:rsidR="009F71D7" w:rsidRPr="0084538B" w:rsidRDefault="009F71D7" w:rsidP="0084538B">
            <w:pPr>
              <w:pStyle w:val="Akapitzlist"/>
              <w:widowControl/>
              <w:numPr>
                <w:ilvl w:val="1"/>
                <w:numId w:val="99"/>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formy oraz okresu zabezpieczenia umowy.</w:t>
            </w:r>
          </w:p>
          <w:p w14:paraId="5DB1C02C"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powinien być bezpośrednio związany z systemem finansowo - księgowym w taki sposób aby projekt umowy który zostanie zaakceptowany i zatwierdzony przez Skarbnika trafiał bezpośrednio do centralnego rejestru umów, w który to nastąpi dekretacja w/w dokumentu. </w:t>
            </w:r>
          </w:p>
          <w:p w14:paraId="07264635"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Moduł powinien umożliwiać wydruk procedowanych dokumentów zarówno w formie pojedynczej np. karta umowy, formularza wniosku zakupowego jak i w formie stosownych rejestrów. </w:t>
            </w:r>
          </w:p>
          <w:p w14:paraId="62601A25"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selektywne wyszukiwanie danych zgodnie z kryteriami:</w:t>
            </w:r>
          </w:p>
          <w:p w14:paraId="1BD7F4CE" w14:textId="77777777" w:rsidR="009F71D7" w:rsidRPr="0084538B" w:rsidRDefault="009F71D7" w:rsidP="0084538B">
            <w:pPr>
              <w:pStyle w:val="Akapitzlist"/>
              <w:widowControl/>
              <w:numPr>
                <w:ilvl w:val="1"/>
                <w:numId w:val="100"/>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Rodzaj procedury,</w:t>
            </w:r>
          </w:p>
          <w:p w14:paraId="46D743E0" w14:textId="77777777" w:rsidR="009F71D7" w:rsidRPr="0084538B" w:rsidRDefault="009F71D7" w:rsidP="0084538B">
            <w:pPr>
              <w:pStyle w:val="Akapitzlist"/>
              <w:widowControl/>
              <w:numPr>
                <w:ilvl w:val="1"/>
                <w:numId w:val="100"/>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Numer sprawy</w:t>
            </w:r>
          </w:p>
          <w:p w14:paraId="4B53B553" w14:textId="77777777" w:rsidR="009F71D7" w:rsidRPr="0084538B" w:rsidRDefault="009F71D7" w:rsidP="0084538B">
            <w:pPr>
              <w:pStyle w:val="Akapitzlist"/>
              <w:widowControl/>
              <w:numPr>
                <w:ilvl w:val="1"/>
                <w:numId w:val="100"/>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Wydział zamawiający,</w:t>
            </w:r>
          </w:p>
          <w:p w14:paraId="65601FE5" w14:textId="77777777" w:rsidR="009F71D7" w:rsidRPr="0084538B" w:rsidRDefault="009F71D7" w:rsidP="0084538B">
            <w:pPr>
              <w:pStyle w:val="Akapitzlist"/>
              <w:widowControl/>
              <w:numPr>
                <w:ilvl w:val="1"/>
                <w:numId w:val="100"/>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Nazwa, opis zadania, przedsięwzięcia,</w:t>
            </w:r>
          </w:p>
          <w:p w14:paraId="33B47FDD" w14:textId="77777777" w:rsidR="009F71D7" w:rsidRPr="0084538B" w:rsidRDefault="009F71D7" w:rsidP="0084538B">
            <w:pPr>
              <w:pStyle w:val="Akapitzlist"/>
              <w:widowControl/>
              <w:numPr>
                <w:ilvl w:val="1"/>
                <w:numId w:val="100"/>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Data dokumentu,</w:t>
            </w:r>
          </w:p>
          <w:p w14:paraId="2E9A1BCD" w14:textId="77777777" w:rsidR="009F71D7" w:rsidRPr="0084538B" w:rsidRDefault="009F71D7" w:rsidP="0084538B">
            <w:pPr>
              <w:pStyle w:val="Akapitzlist"/>
              <w:widowControl/>
              <w:numPr>
                <w:ilvl w:val="1"/>
                <w:numId w:val="100"/>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Typ dokumentu,</w:t>
            </w:r>
          </w:p>
          <w:p w14:paraId="69294B21" w14:textId="77777777" w:rsidR="009F71D7" w:rsidRPr="0084538B" w:rsidRDefault="009F71D7" w:rsidP="0084538B">
            <w:pPr>
              <w:pStyle w:val="Akapitzlist"/>
              <w:widowControl/>
              <w:numPr>
                <w:ilvl w:val="1"/>
                <w:numId w:val="100"/>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Okres realizacji umowy,</w:t>
            </w:r>
          </w:p>
          <w:p w14:paraId="70343203" w14:textId="77777777" w:rsidR="009F71D7" w:rsidRPr="0084538B" w:rsidRDefault="009F71D7" w:rsidP="0084538B">
            <w:pPr>
              <w:pStyle w:val="Akapitzlist"/>
              <w:widowControl/>
              <w:numPr>
                <w:ilvl w:val="1"/>
                <w:numId w:val="100"/>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Klasyfikacja i zadanie budżetowe,</w:t>
            </w:r>
          </w:p>
          <w:p w14:paraId="1D6F950D" w14:textId="77777777" w:rsidR="009F71D7" w:rsidRPr="0084538B" w:rsidRDefault="009F71D7" w:rsidP="0084538B">
            <w:pPr>
              <w:pStyle w:val="Akapitzlist"/>
              <w:widowControl/>
              <w:numPr>
                <w:ilvl w:val="1"/>
                <w:numId w:val="100"/>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Kontrahent,</w:t>
            </w:r>
          </w:p>
          <w:p w14:paraId="5CB5E638" w14:textId="77777777" w:rsidR="009F71D7" w:rsidRPr="0084538B" w:rsidRDefault="009F71D7" w:rsidP="0084538B">
            <w:pPr>
              <w:pStyle w:val="Akapitzlist"/>
              <w:widowControl/>
              <w:numPr>
                <w:ilvl w:val="1"/>
                <w:numId w:val="100"/>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Rodzaj oraz okres zabezpieczenia umowy,</w:t>
            </w:r>
          </w:p>
          <w:p w14:paraId="494DCBA8" w14:textId="77777777" w:rsidR="009F71D7" w:rsidRPr="0084538B" w:rsidRDefault="009F71D7" w:rsidP="0084538B">
            <w:pPr>
              <w:pStyle w:val="Akapitzlist"/>
              <w:widowControl/>
              <w:numPr>
                <w:ilvl w:val="1"/>
                <w:numId w:val="100"/>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Kwota,</w:t>
            </w:r>
          </w:p>
          <w:p w14:paraId="488AD9A7" w14:textId="77777777" w:rsidR="009F71D7" w:rsidRPr="0084538B" w:rsidRDefault="009F71D7" w:rsidP="0084538B">
            <w:pPr>
              <w:pStyle w:val="Akapitzlist"/>
              <w:widowControl/>
              <w:numPr>
                <w:ilvl w:val="1"/>
                <w:numId w:val="100"/>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Numer zewnętrzny,</w:t>
            </w:r>
          </w:p>
          <w:p w14:paraId="11CCAB8B" w14:textId="77777777" w:rsidR="009F71D7" w:rsidRPr="0084538B" w:rsidRDefault="009F71D7" w:rsidP="0084538B">
            <w:pPr>
              <w:pStyle w:val="Akapitzlist"/>
              <w:widowControl/>
              <w:numPr>
                <w:ilvl w:val="1"/>
                <w:numId w:val="100"/>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Numer wewnętrzny.</w:t>
            </w:r>
          </w:p>
          <w:p w14:paraId="73DDBF19" w14:textId="77777777" w:rsidR="009F71D7" w:rsidRPr="0084538B" w:rsidRDefault="009F71D7" w:rsidP="0084538B">
            <w:pPr>
              <w:pStyle w:val="Akapitzlist"/>
              <w:widowControl/>
              <w:numPr>
                <w:ilvl w:val="2"/>
                <w:numId w:val="92"/>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Moduł powinien posiadać funkcje pozwalające na przeprowadzenie procedur:</w:t>
            </w:r>
          </w:p>
          <w:p w14:paraId="1CF9067D" w14:textId="77777777" w:rsidR="009F71D7" w:rsidRPr="0084538B" w:rsidRDefault="009F71D7" w:rsidP="0084538B">
            <w:pPr>
              <w:pStyle w:val="Akapitzlist"/>
              <w:widowControl/>
              <w:numPr>
                <w:ilvl w:val="1"/>
                <w:numId w:val="101"/>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Anulowanie wniosku zakupowego,</w:t>
            </w:r>
          </w:p>
          <w:p w14:paraId="187AAC2D" w14:textId="77777777" w:rsidR="009F71D7" w:rsidRPr="0084538B" w:rsidRDefault="009F71D7" w:rsidP="0084538B">
            <w:pPr>
              <w:pStyle w:val="Akapitzlist"/>
              <w:widowControl/>
              <w:numPr>
                <w:ilvl w:val="1"/>
                <w:numId w:val="101"/>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Cofnięcie do wydziału zamawiającego,</w:t>
            </w:r>
          </w:p>
          <w:p w14:paraId="352BE7C1" w14:textId="77777777" w:rsidR="009F71D7" w:rsidRPr="0084538B" w:rsidRDefault="009F71D7" w:rsidP="0084538B">
            <w:pPr>
              <w:pStyle w:val="Akapitzlist"/>
              <w:widowControl/>
              <w:numPr>
                <w:ilvl w:val="1"/>
                <w:numId w:val="101"/>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Dokonanie aneksu do umowy,</w:t>
            </w:r>
          </w:p>
          <w:p w14:paraId="7066B3CC" w14:textId="77777777" w:rsidR="009F71D7" w:rsidRPr="0084538B" w:rsidRDefault="009F71D7" w:rsidP="0084538B">
            <w:pPr>
              <w:pStyle w:val="Akapitzlist"/>
              <w:widowControl/>
              <w:numPr>
                <w:ilvl w:val="1"/>
                <w:numId w:val="101"/>
              </w:numPr>
              <w:spacing w:line="20" w:lineRule="atLeast"/>
              <w:ind w:left="836" w:hanging="476"/>
              <w:contextualSpacing/>
              <w:jc w:val="left"/>
              <w:rPr>
                <w:rFonts w:ascii="CG Omega" w:hAnsi="CG Omega" w:cs="Arial"/>
                <w:sz w:val="22"/>
                <w:szCs w:val="22"/>
                <w:lang w:val="pl-PL"/>
              </w:rPr>
            </w:pPr>
            <w:r w:rsidRPr="0084538B">
              <w:rPr>
                <w:rFonts w:ascii="CG Omega" w:hAnsi="CG Omega" w:cs="Arial"/>
                <w:sz w:val="22"/>
                <w:szCs w:val="22"/>
                <w:lang w:val="pl-PL"/>
              </w:rPr>
              <w:t>Usunięcie projektu wniosku lub umowy.</w:t>
            </w:r>
          </w:p>
          <w:p w14:paraId="2F0C8D66" w14:textId="77777777" w:rsidR="009F71D7" w:rsidRPr="0084538B" w:rsidRDefault="009F71D7" w:rsidP="0084538B">
            <w:pPr>
              <w:spacing w:line="20" w:lineRule="atLeast"/>
              <w:rPr>
                <w:rFonts w:ascii="CG Omega" w:hAnsi="CG Omega" w:cs="Arial"/>
                <w:sz w:val="22"/>
                <w:szCs w:val="22"/>
                <w:lang w:val="pl-PL"/>
              </w:rPr>
            </w:pPr>
          </w:p>
          <w:p w14:paraId="0F99584D" w14:textId="77777777" w:rsidR="009F71D7" w:rsidRPr="0084538B" w:rsidRDefault="009F71D7" w:rsidP="0084538B">
            <w:pPr>
              <w:spacing w:line="20" w:lineRule="atLeast"/>
              <w:rPr>
                <w:rFonts w:ascii="CG Omega" w:hAnsi="CG Omega" w:cs="Arial"/>
                <w:sz w:val="22"/>
                <w:szCs w:val="22"/>
                <w:u w:val="single"/>
                <w:lang w:val="pl-PL"/>
              </w:rPr>
            </w:pPr>
            <w:r w:rsidRPr="0084538B">
              <w:rPr>
                <w:rFonts w:ascii="CG Omega" w:hAnsi="CG Omega" w:cs="Arial"/>
                <w:sz w:val="22"/>
                <w:szCs w:val="22"/>
                <w:u w:val="single"/>
                <w:lang w:val="pl-PL"/>
              </w:rPr>
              <w:t>Realizacja budżetu</w:t>
            </w:r>
          </w:p>
          <w:p w14:paraId="08DD3813" w14:textId="77777777" w:rsidR="009F71D7" w:rsidRPr="0084538B" w:rsidRDefault="009F71D7" w:rsidP="0084538B">
            <w:pPr>
              <w:pStyle w:val="Akapitzlist"/>
              <w:widowControl/>
              <w:numPr>
                <w:ilvl w:val="0"/>
                <w:numId w:val="10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Moduł powinien być dostępny dla wszystkich jednostek organizacyjnych oraz pracowników wydziałów merytorycznych jednostki nadrzędnej. </w:t>
            </w:r>
          </w:p>
          <w:p w14:paraId="29BCE9ED" w14:textId="77777777" w:rsidR="009F71D7" w:rsidRPr="0084538B" w:rsidRDefault="009F71D7" w:rsidP="0084538B">
            <w:pPr>
              <w:pStyle w:val="Akapitzlist"/>
              <w:widowControl/>
              <w:numPr>
                <w:ilvl w:val="0"/>
                <w:numId w:val="10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Dostęp do wybranych obszarów budżetu powinno być realizowane poprzez określenie miejsca w strukturze organizacyjnej,</w:t>
            </w:r>
          </w:p>
          <w:p w14:paraId="4F66E557" w14:textId="77777777" w:rsidR="009F71D7" w:rsidRPr="0084538B" w:rsidRDefault="009F71D7" w:rsidP="0084538B">
            <w:pPr>
              <w:pStyle w:val="Akapitzlist"/>
              <w:widowControl/>
              <w:numPr>
                <w:ilvl w:val="0"/>
                <w:numId w:val="10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Moduł powinien umożliwić rejestrację wszystkich zatwierdzonych dokumentów stanowiących zaangażowanie środków RB.</w:t>
            </w:r>
          </w:p>
          <w:p w14:paraId="397915F2" w14:textId="77777777" w:rsidR="009F71D7" w:rsidRPr="0084538B" w:rsidRDefault="009F71D7" w:rsidP="0084538B">
            <w:pPr>
              <w:pStyle w:val="Akapitzlist"/>
              <w:widowControl/>
              <w:numPr>
                <w:ilvl w:val="0"/>
                <w:numId w:val="10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Moduł powinien posiadać słownik typów rejestrowanych dokumentów.</w:t>
            </w:r>
          </w:p>
          <w:p w14:paraId="754BA87F" w14:textId="77777777" w:rsidR="009F71D7" w:rsidRPr="0084538B" w:rsidRDefault="009F71D7" w:rsidP="0084538B">
            <w:pPr>
              <w:pStyle w:val="Akapitzlist"/>
              <w:widowControl/>
              <w:numPr>
                <w:ilvl w:val="0"/>
                <w:numId w:val="10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rejestrację dokumentów w oparciu o następujące pola danych:</w:t>
            </w:r>
          </w:p>
          <w:p w14:paraId="728C0A31" w14:textId="77777777" w:rsidR="009F71D7" w:rsidRPr="0084538B" w:rsidRDefault="009F71D7" w:rsidP="0084538B">
            <w:pPr>
              <w:pStyle w:val="Akapitzlist"/>
              <w:widowControl/>
              <w:numPr>
                <w:ilvl w:val="0"/>
                <w:numId w:val="10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Typ dokumentu,</w:t>
            </w:r>
          </w:p>
          <w:p w14:paraId="016FF5F6" w14:textId="77777777" w:rsidR="009F71D7" w:rsidRPr="0084538B" w:rsidRDefault="009F71D7" w:rsidP="0084538B">
            <w:pPr>
              <w:pStyle w:val="Akapitzlist"/>
              <w:widowControl/>
              <w:numPr>
                <w:ilvl w:val="0"/>
                <w:numId w:val="10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Nazwa dokumentu,</w:t>
            </w:r>
          </w:p>
          <w:p w14:paraId="3F3B9118" w14:textId="77777777" w:rsidR="009F71D7" w:rsidRPr="0084538B" w:rsidRDefault="009F71D7" w:rsidP="0084538B">
            <w:pPr>
              <w:pStyle w:val="Akapitzlist"/>
              <w:widowControl/>
              <w:numPr>
                <w:ilvl w:val="0"/>
                <w:numId w:val="10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Opis dokumentu,</w:t>
            </w:r>
          </w:p>
          <w:p w14:paraId="6B3A1E6F" w14:textId="77777777" w:rsidR="009F71D7" w:rsidRPr="0084538B" w:rsidRDefault="009F71D7" w:rsidP="0084538B">
            <w:pPr>
              <w:pStyle w:val="Akapitzlist"/>
              <w:widowControl/>
              <w:numPr>
                <w:ilvl w:val="0"/>
                <w:numId w:val="10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Data na dokumencie,</w:t>
            </w:r>
          </w:p>
          <w:p w14:paraId="2FAE7007" w14:textId="77777777" w:rsidR="009F71D7" w:rsidRPr="0084538B" w:rsidRDefault="009F71D7" w:rsidP="0084538B">
            <w:pPr>
              <w:pStyle w:val="Akapitzlist"/>
              <w:widowControl/>
              <w:numPr>
                <w:ilvl w:val="0"/>
                <w:numId w:val="10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Kontrahent,</w:t>
            </w:r>
          </w:p>
          <w:p w14:paraId="520C7F01" w14:textId="77777777" w:rsidR="009F71D7" w:rsidRPr="0084538B" w:rsidRDefault="009F71D7" w:rsidP="0084538B">
            <w:pPr>
              <w:pStyle w:val="Akapitzlist"/>
              <w:widowControl/>
              <w:numPr>
                <w:ilvl w:val="0"/>
                <w:numId w:val="103"/>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Klasyfikacja i zadanie budżetowe</w:t>
            </w:r>
          </w:p>
          <w:p w14:paraId="447127A0" w14:textId="77777777" w:rsidR="009F71D7" w:rsidRPr="0084538B" w:rsidRDefault="009F71D7" w:rsidP="0084538B">
            <w:pPr>
              <w:pStyle w:val="Akapitzlist"/>
              <w:widowControl/>
              <w:numPr>
                <w:ilvl w:val="0"/>
                <w:numId w:val="10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Moduł powinien umożliwiać weryfikację wprowadzonych danych z bieżącym stanem realizacji budżetu.</w:t>
            </w:r>
          </w:p>
          <w:p w14:paraId="4409EBEF" w14:textId="77777777" w:rsidR="009F71D7" w:rsidRPr="0084538B" w:rsidRDefault="009F71D7" w:rsidP="0084538B">
            <w:pPr>
              <w:pStyle w:val="Akapitzlist"/>
              <w:widowControl/>
              <w:numPr>
                <w:ilvl w:val="0"/>
                <w:numId w:val="10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Moduł powinien sygnalizować o wszystkich przypadkach naruszenia dyscypliny budżetowej (przekroczenia wydatków).</w:t>
            </w:r>
          </w:p>
        </w:tc>
      </w:tr>
      <w:tr w:rsidR="009F71D7" w:rsidRPr="0084538B" w14:paraId="66761AF6" w14:textId="77777777" w:rsidTr="00F01A74">
        <w:tc>
          <w:tcPr>
            <w:tcW w:w="2030" w:type="dxa"/>
            <w:shd w:val="clear" w:color="auto" w:fill="auto"/>
          </w:tcPr>
          <w:p w14:paraId="46560794"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Moduł: System finansowo - księgowy</w:t>
            </w:r>
          </w:p>
        </w:tc>
        <w:tc>
          <w:tcPr>
            <w:tcW w:w="12076" w:type="dxa"/>
          </w:tcPr>
          <w:p w14:paraId="6D6D9AEB"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Wymagana liczba licencji: 9</w:t>
            </w:r>
          </w:p>
          <w:p w14:paraId="20DD27A1"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Modernizacja musi obejmować moduły w obszarach: finanse i księgowość z obsługą budżetu i sprawozdawczości - finanse i księgowość, faktury, przelewy bankowe, elektroniczny wyciąg bankowy, rejestr umów.</w:t>
            </w:r>
          </w:p>
          <w:p w14:paraId="5F460183" w14:textId="77777777" w:rsidR="009F71D7" w:rsidRPr="0084538B" w:rsidRDefault="009F71D7" w:rsidP="0084538B">
            <w:pPr>
              <w:spacing w:line="20" w:lineRule="atLeast"/>
              <w:rPr>
                <w:rFonts w:ascii="CG Omega" w:hAnsi="CG Omega" w:cs="Arial"/>
                <w:sz w:val="22"/>
                <w:szCs w:val="22"/>
                <w:lang w:val="pl-PL"/>
              </w:rPr>
            </w:pPr>
          </w:p>
          <w:p w14:paraId="1BB4D702"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Moduł musi spełniać następujące wymagania funkcjonalne:</w:t>
            </w:r>
          </w:p>
          <w:p w14:paraId="03A92818" w14:textId="77777777" w:rsidR="009F71D7" w:rsidRPr="0084538B" w:rsidRDefault="009F71D7" w:rsidP="0084538B">
            <w:pPr>
              <w:spacing w:line="20" w:lineRule="atLeast"/>
              <w:rPr>
                <w:rFonts w:ascii="CG Omega" w:hAnsi="CG Omega" w:cs="Arial"/>
                <w:sz w:val="22"/>
                <w:szCs w:val="22"/>
                <w:lang w:val="pl-PL"/>
              </w:rPr>
            </w:pPr>
          </w:p>
          <w:p w14:paraId="0B73D552" w14:textId="77777777" w:rsidR="009F71D7" w:rsidRPr="0084538B" w:rsidRDefault="009F71D7" w:rsidP="0084538B">
            <w:pPr>
              <w:autoSpaceDE w:val="0"/>
              <w:autoSpaceDN w:val="0"/>
              <w:adjustRightInd w:val="0"/>
              <w:spacing w:line="20" w:lineRule="atLeast"/>
              <w:rPr>
                <w:rFonts w:ascii="CG Omega" w:hAnsi="CG Omega"/>
                <w:sz w:val="22"/>
                <w:szCs w:val="22"/>
                <w:u w:val="single"/>
                <w:lang w:val="pl-PL"/>
              </w:rPr>
            </w:pPr>
            <w:r w:rsidRPr="0084538B">
              <w:rPr>
                <w:rFonts w:ascii="CG Omega" w:hAnsi="CG Omega"/>
                <w:sz w:val="22"/>
                <w:szCs w:val="22"/>
                <w:u w:val="single"/>
                <w:lang w:val="pl-PL"/>
              </w:rPr>
              <w:t>Finanse i budżet:</w:t>
            </w:r>
          </w:p>
          <w:p w14:paraId="75CB71E5"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spełniać wymagania określone przepisami ustawy o finansach publicznych, o rachunkowości, o wydatkach strukturalnych, o sprawozdawczości budżetowej. </w:t>
            </w:r>
          </w:p>
          <w:p w14:paraId="18DD467F"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posiadać możliwość kontekstowego trybu pracy tj. definiowalna struktura jednostek organizacyjnych oraz dzienników dostosowana do zakresu obowiązków pracowników. </w:t>
            </w:r>
          </w:p>
          <w:p w14:paraId="7BE6239D"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posiadać możliwość definiowania dostępu do poszczególnych opcji menu oraz elementów struktury organizacyjnej (jednostka/dziennik), tak aby odpowiadało to zakresowi obowiązków (podgląd/edycja /administrowanie). </w:t>
            </w:r>
          </w:p>
          <w:p w14:paraId="46F1480E"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mieć możliwość wglądu w przetwarzane dane w sposób wynikający z nadanych uprawnień tj. dostęp do informacji wybranego dziennika lub księgi głównej będącej agregacją zapisów wszystkich zdefiniowanych dzienników. </w:t>
            </w:r>
          </w:p>
          <w:p w14:paraId="31660B0B"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lastRenderedPageBreak/>
              <w:t xml:space="preserve">Moduł musi pozwalać na prowadzenie ewidencji zaangażowania środków budżetowych w poszczególnych paragrafach klasyfikacji budżetowej na poziomie każdej jednostki organizacyjnej, jak i całego budżetu. </w:t>
            </w:r>
          </w:p>
          <w:p w14:paraId="32C26330"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posiadać warstwę prezentacyjną pozwalającą na swobodne przeglądanie stanu wykonania budżetu z uwzględnieniem wartości: </w:t>
            </w:r>
          </w:p>
          <w:p w14:paraId="6663F922" w14:textId="77777777" w:rsidR="009F71D7" w:rsidRPr="0084538B" w:rsidRDefault="009F71D7" w:rsidP="0084538B">
            <w:pPr>
              <w:pStyle w:val="Default"/>
              <w:numPr>
                <w:ilvl w:val="1"/>
                <w:numId w:val="54"/>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planu, realizacji, % realizacji (stosunek plan/realizacja), różnicy plan - realizacja, </w:t>
            </w:r>
          </w:p>
          <w:p w14:paraId="24597F3F" w14:textId="77777777" w:rsidR="009F71D7" w:rsidRPr="0084538B" w:rsidRDefault="009F71D7" w:rsidP="0084538B">
            <w:pPr>
              <w:pStyle w:val="Default"/>
              <w:numPr>
                <w:ilvl w:val="1"/>
                <w:numId w:val="54"/>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kosztów, % kosztów (stosunek plan/koszty), </w:t>
            </w:r>
          </w:p>
          <w:p w14:paraId="18734AF6" w14:textId="77777777" w:rsidR="009F71D7" w:rsidRPr="0084538B" w:rsidRDefault="009F71D7" w:rsidP="0084538B">
            <w:pPr>
              <w:pStyle w:val="Default"/>
              <w:numPr>
                <w:ilvl w:val="1"/>
                <w:numId w:val="54"/>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zaangażowania środków RB, różnicy plan - zaangażowanie RB , % zaangażowania RB (stosunek plan/zaangażowanie RB) , </w:t>
            </w:r>
          </w:p>
          <w:p w14:paraId="1A0F8641" w14:textId="77777777" w:rsidR="009F71D7" w:rsidRPr="0084538B" w:rsidRDefault="009F71D7" w:rsidP="0084538B">
            <w:pPr>
              <w:pStyle w:val="Default"/>
              <w:numPr>
                <w:ilvl w:val="1"/>
                <w:numId w:val="54"/>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zaangażowania środków LN </w:t>
            </w:r>
          </w:p>
          <w:p w14:paraId="609E18A5"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powinien pozwalać na prowadzenie analiz wg. kryteriów: </w:t>
            </w:r>
          </w:p>
          <w:p w14:paraId="2C245227" w14:textId="77777777" w:rsidR="009F71D7" w:rsidRPr="0084538B" w:rsidRDefault="009F71D7" w:rsidP="0084538B">
            <w:pPr>
              <w:pStyle w:val="Default"/>
              <w:numPr>
                <w:ilvl w:val="1"/>
                <w:numId w:val="55"/>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dział, rozdział, dział/rozdział/ paragraf, dział/rozdział/paragraf/analityka, </w:t>
            </w:r>
          </w:p>
          <w:p w14:paraId="08705E57" w14:textId="77777777" w:rsidR="009F71D7" w:rsidRPr="0084538B" w:rsidRDefault="009F71D7" w:rsidP="0084538B">
            <w:pPr>
              <w:pStyle w:val="Default"/>
              <w:numPr>
                <w:ilvl w:val="1"/>
                <w:numId w:val="55"/>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wydział, jednostka organizacyjna, zadanie, </w:t>
            </w:r>
          </w:p>
          <w:p w14:paraId="59DFDD9C" w14:textId="77777777" w:rsidR="009F71D7" w:rsidRPr="0084538B" w:rsidRDefault="009F71D7" w:rsidP="0084538B">
            <w:pPr>
              <w:pStyle w:val="Default"/>
              <w:numPr>
                <w:ilvl w:val="1"/>
                <w:numId w:val="55"/>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dział/rozdział/paragraf/analityka - zadanie, </w:t>
            </w:r>
          </w:p>
          <w:p w14:paraId="7C4597BD" w14:textId="77777777" w:rsidR="009F71D7" w:rsidRPr="0084538B" w:rsidRDefault="009F71D7" w:rsidP="0084538B">
            <w:pPr>
              <w:pStyle w:val="Default"/>
              <w:numPr>
                <w:ilvl w:val="1"/>
                <w:numId w:val="55"/>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dziennik, </w:t>
            </w:r>
          </w:p>
          <w:p w14:paraId="14DB2759" w14:textId="77777777" w:rsidR="009F71D7" w:rsidRPr="0084538B" w:rsidRDefault="009F71D7" w:rsidP="0084538B">
            <w:pPr>
              <w:pStyle w:val="Default"/>
              <w:numPr>
                <w:ilvl w:val="1"/>
                <w:numId w:val="55"/>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okres rozliczeniowy. </w:t>
            </w:r>
          </w:p>
          <w:p w14:paraId="36813436"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pozwalać na wprowadzanie i księgowanie jednostkowych sprawozdań z wykonania wydatków oraz dochodów budżetowych (import plików, bezpośrednie pobranie z portalu sprawozdawczości za pomocą serwisów komunikacyjnych). </w:t>
            </w:r>
          </w:p>
          <w:p w14:paraId="15BCBBE9"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mieć możliwość definiowania oraz sporządzania zestawień wynikowych takich jak: </w:t>
            </w:r>
          </w:p>
          <w:p w14:paraId="04818748" w14:textId="77777777" w:rsidR="009F71D7" w:rsidRPr="0084538B" w:rsidRDefault="009F71D7" w:rsidP="0084538B">
            <w:pPr>
              <w:pStyle w:val="Default"/>
              <w:numPr>
                <w:ilvl w:val="1"/>
                <w:numId w:val="56"/>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zestawienie zmian funduszu, </w:t>
            </w:r>
          </w:p>
          <w:p w14:paraId="782F7A05" w14:textId="77777777" w:rsidR="009F71D7" w:rsidRPr="0084538B" w:rsidRDefault="009F71D7" w:rsidP="0084538B">
            <w:pPr>
              <w:pStyle w:val="Default"/>
              <w:numPr>
                <w:ilvl w:val="1"/>
                <w:numId w:val="56"/>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rachunek zysków i strat, </w:t>
            </w:r>
          </w:p>
          <w:p w14:paraId="5068F9BE" w14:textId="77777777" w:rsidR="009F71D7" w:rsidRPr="0084538B" w:rsidRDefault="009F71D7" w:rsidP="0084538B">
            <w:pPr>
              <w:pStyle w:val="Default"/>
              <w:numPr>
                <w:ilvl w:val="1"/>
                <w:numId w:val="56"/>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bilans jednostki, </w:t>
            </w:r>
          </w:p>
          <w:p w14:paraId="6641C576" w14:textId="77777777" w:rsidR="009F71D7" w:rsidRPr="0084538B" w:rsidRDefault="009F71D7" w:rsidP="0084538B">
            <w:pPr>
              <w:pStyle w:val="Default"/>
              <w:numPr>
                <w:ilvl w:val="1"/>
                <w:numId w:val="56"/>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bilans skonsolidowany. </w:t>
            </w:r>
          </w:p>
          <w:p w14:paraId="04413F19"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realizować obsługę sprawozdań budżetowych w zakresie: </w:t>
            </w:r>
          </w:p>
          <w:p w14:paraId="561E65E4" w14:textId="77777777" w:rsidR="009F71D7" w:rsidRPr="0084538B" w:rsidRDefault="009F71D7" w:rsidP="0084538B">
            <w:pPr>
              <w:pStyle w:val="Default"/>
              <w:numPr>
                <w:ilvl w:val="1"/>
                <w:numId w:val="57"/>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dochodów budżetowych, </w:t>
            </w:r>
          </w:p>
          <w:p w14:paraId="6737C46D" w14:textId="77777777" w:rsidR="009F71D7" w:rsidRPr="0084538B" w:rsidRDefault="009F71D7" w:rsidP="0084538B">
            <w:pPr>
              <w:pStyle w:val="Default"/>
              <w:numPr>
                <w:ilvl w:val="1"/>
                <w:numId w:val="57"/>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wydatków budżetowych </w:t>
            </w:r>
          </w:p>
          <w:p w14:paraId="61777950" w14:textId="77777777" w:rsidR="009F71D7" w:rsidRPr="0084538B" w:rsidRDefault="009F71D7" w:rsidP="0084538B">
            <w:pPr>
              <w:pStyle w:val="Default"/>
              <w:numPr>
                <w:ilvl w:val="1"/>
                <w:numId w:val="57"/>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nadwyżki lub deficytu budżetowego, </w:t>
            </w:r>
          </w:p>
          <w:p w14:paraId="3F75EB99" w14:textId="77777777" w:rsidR="009F71D7" w:rsidRPr="0084538B" w:rsidRDefault="009F71D7" w:rsidP="0084538B">
            <w:pPr>
              <w:pStyle w:val="Default"/>
              <w:numPr>
                <w:ilvl w:val="1"/>
                <w:numId w:val="57"/>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stanu zobowiązań i należności, </w:t>
            </w:r>
          </w:p>
          <w:p w14:paraId="29DC17E3"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pozwalać na przeglądanie stanów i obrotów kont oraz ich wydruk w formie kont syntetycznych i analitycznych w formacie A4. </w:t>
            </w:r>
          </w:p>
          <w:p w14:paraId="7B8D27FE"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posiadać możliwość importu uchwał budżetowych z systemu planowania budżetu. </w:t>
            </w:r>
          </w:p>
          <w:p w14:paraId="714434E1"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lastRenderedPageBreak/>
              <w:t xml:space="preserve">Moduł musi pozwalać na generowanie zestawień i ich wydruk w przekroju jednostek organizacyjnych, klasyfikacji budżetowej oraz zadań, zapisywanie tych zestawień do formatu PDF i wysyłanie w formie elektronicznej do jednostek poprzez system EOD i ESP. </w:t>
            </w:r>
          </w:p>
          <w:p w14:paraId="60AD9472"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pozwalać na generowanie raportów sprawozdawczych dla RIO (Rb-27S, Rb-27zz, Rb-28S, Rb-30S, Rb-34S, Rb-50,Rb-Nds, Rb-Z, Rb-N, RB-ZN, RB-UZ, RB-UN, RB-PDP) z możliwością ich eksportu do programu </w:t>
            </w:r>
            <w:proofErr w:type="spellStart"/>
            <w:r w:rsidRPr="0084538B">
              <w:rPr>
                <w:rFonts w:ascii="CG Omega" w:hAnsi="CG Omega"/>
                <w:sz w:val="22"/>
                <w:szCs w:val="22"/>
                <w:lang w:val="pl-PL"/>
              </w:rPr>
              <w:t>BeSTi</w:t>
            </w:r>
            <w:proofErr w:type="spellEnd"/>
            <w:r w:rsidRPr="0084538B">
              <w:rPr>
                <w:rFonts w:ascii="CG Omega" w:hAnsi="CG Omega"/>
                <w:sz w:val="22"/>
                <w:szCs w:val="22"/>
                <w:lang w:val="pl-PL"/>
              </w:rPr>
              <w:t xml:space="preserve">@. </w:t>
            </w:r>
          </w:p>
          <w:p w14:paraId="7E24CB3A"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generować w postaci elektronicznej sprawozdania w formacie wymaganym przez RIO i eksportować dane do wymaganego przez RIO systemu sprawozdawczości budżetowej (obecnie system </w:t>
            </w:r>
            <w:proofErr w:type="spellStart"/>
            <w:r w:rsidRPr="0084538B">
              <w:rPr>
                <w:rFonts w:ascii="CG Omega" w:hAnsi="CG Omega"/>
                <w:sz w:val="22"/>
                <w:szCs w:val="22"/>
                <w:lang w:val="pl-PL"/>
              </w:rPr>
              <w:t>Besti</w:t>
            </w:r>
            <w:proofErr w:type="spellEnd"/>
            <w:r w:rsidRPr="0084538B">
              <w:rPr>
                <w:rFonts w:ascii="CG Omega" w:hAnsi="CG Omega"/>
                <w:sz w:val="22"/>
                <w:szCs w:val="22"/>
                <w:lang w:val="pl-PL"/>
              </w:rPr>
              <w:t xml:space="preserve">@ i obowiązujące prawnie systemy sprawozdawcze). </w:t>
            </w:r>
          </w:p>
          <w:p w14:paraId="64956CE6"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Funkcjonalność sprawozdawczości budżetowej powinna zwierać również możliwość: </w:t>
            </w:r>
          </w:p>
          <w:p w14:paraId="537FA512" w14:textId="77777777" w:rsidR="009F71D7" w:rsidRPr="0084538B" w:rsidRDefault="009F71D7" w:rsidP="0084538B">
            <w:pPr>
              <w:pStyle w:val="Akapitzlist"/>
              <w:widowControl/>
              <w:numPr>
                <w:ilvl w:val="0"/>
                <w:numId w:val="58"/>
              </w:numPr>
              <w:spacing w:line="20" w:lineRule="atLeast"/>
              <w:ind w:left="836" w:hanging="425"/>
              <w:contextualSpacing/>
              <w:jc w:val="left"/>
              <w:rPr>
                <w:rFonts w:ascii="CG Omega" w:hAnsi="CG Omega"/>
                <w:sz w:val="22"/>
                <w:szCs w:val="22"/>
                <w:lang w:val="pl-PL"/>
              </w:rPr>
            </w:pPr>
            <w:r w:rsidRPr="0084538B">
              <w:rPr>
                <w:rFonts w:ascii="CG Omega" w:hAnsi="CG Omega"/>
                <w:sz w:val="22"/>
                <w:szCs w:val="22"/>
                <w:lang w:val="pl-PL"/>
              </w:rPr>
              <w:t>agregacji sprawozdań jednostkowych do sprawozdania zbiorczego,</w:t>
            </w:r>
          </w:p>
          <w:p w14:paraId="62EC847F" w14:textId="77777777" w:rsidR="009F71D7" w:rsidRPr="0084538B" w:rsidRDefault="009F71D7" w:rsidP="0084538B">
            <w:pPr>
              <w:pStyle w:val="Akapitzlist"/>
              <w:widowControl/>
              <w:numPr>
                <w:ilvl w:val="0"/>
                <w:numId w:val="58"/>
              </w:numPr>
              <w:spacing w:line="20" w:lineRule="atLeast"/>
              <w:ind w:left="836" w:hanging="425"/>
              <w:contextualSpacing/>
              <w:jc w:val="left"/>
              <w:rPr>
                <w:rFonts w:ascii="CG Omega" w:hAnsi="CG Omega"/>
                <w:sz w:val="22"/>
                <w:szCs w:val="22"/>
                <w:lang w:val="pl-PL"/>
              </w:rPr>
            </w:pPr>
            <w:r w:rsidRPr="0084538B">
              <w:rPr>
                <w:rFonts w:ascii="CG Omega" w:hAnsi="CG Omega"/>
                <w:sz w:val="22"/>
                <w:szCs w:val="22"/>
                <w:lang w:val="pl-PL"/>
              </w:rPr>
              <w:t xml:space="preserve">importu sprawozdań z formatu innego niż </w:t>
            </w:r>
            <w:proofErr w:type="spellStart"/>
            <w:r w:rsidRPr="0084538B">
              <w:rPr>
                <w:rFonts w:ascii="CG Omega" w:hAnsi="CG Omega"/>
                <w:sz w:val="22"/>
                <w:szCs w:val="22"/>
                <w:lang w:val="pl-PL"/>
              </w:rPr>
              <w:t>Besti</w:t>
            </w:r>
            <w:proofErr w:type="spellEnd"/>
            <w:r w:rsidRPr="0084538B">
              <w:rPr>
                <w:rFonts w:ascii="CG Omega" w:hAnsi="CG Omega"/>
                <w:sz w:val="22"/>
                <w:szCs w:val="22"/>
                <w:lang w:val="pl-PL"/>
              </w:rPr>
              <w:t xml:space="preserve">@ np. xls, </w:t>
            </w:r>
          </w:p>
          <w:p w14:paraId="26A3D7A0" w14:textId="77777777" w:rsidR="009F71D7" w:rsidRPr="0084538B" w:rsidRDefault="009F71D7" w:rsidP="0084538B">
            <w:pPr>
              <w:pStyle w:val="Akapitzlist"/>
              <w:widowControl/>
              <w:numPr>
                <w:ilvl w:val="0"/>
                <w:numId w:val="58"/>
              </w:numPr>
              <w:spacing w:line="20" w:lineRule="atLeast"/>
              <w:ind w:left="836" w:hanging="425"/>
              <w:contextualSpacing/>
              <w:jc w:val="left"/>
              <w:rPr>
                <w:rFonts w:ascii="CG Omega" w:hAnsi="CG Omega"/>
                <w:sz w:val="22"/>
                <w:szCs w:val="22"/>
                <w:lang w:val="pl-PL"/>
              </w:rPr>
            </w:pPr>
            <w:r w:rsidRPr="0084538B">
              <w:rPr>
                <w:rFonts w:ascii="CG Omega" w:hAnsi="CG Omega"/>
                <w:sz w:val="22"/>
                <w:szCs w:val="22"/>
                <w:lang w:val="pl-PL"/>
              </w:rPr>
              <w:t xml:space="preserve">tworzenia sprawozdań różnicowych - wykonanie budżetu za miesiąc, generowanie dokumentów księgowych na podstawie danych sprawozdań różnicowych (wykonanie budżetu za miesiąc). </w:t>
            </w:r>
          </w:p>
          <w:p w14:paraId="7693E6A5"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posiadać moduł kontroli informujący o przekroczeniach zaplanowanego budżetu w zakresie klasyfikacji budżetowej, zadań oraz umów. Rodzaje przekroczeń które muszą podlegać analizie: </w:t>
            </w:r>
          </w:p>
          <w:p w14:paraId="230439C2" w14:textId="77777777" w:rsidR="009F71D7" w:rsidRPr="0084538B" w:rsidRDefault="009F71D7" w:rsidP="0084538B">
            <w:pPr>
              <w:pStyle w:val="Default"/>
              <w:numPr>
                <w:ilvl w:val="0"/>
                <w:numId w:val="59"/>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plan na paragrafie / wydatki, </w:t>
            </w:r>
          </w:p>
          <w:p w14:paraId="74289E04" w14:textId="77777777" w:rsidR="009F71D7" w:rsidRPr="0084538B" w:rsidRDefault="009F71D7" w:rsidP="0084538B">
            <w:pPr>
              <w:pStyle w:val="Default"/>
              <w:numPr>
                <w:ilvl w:val="0"/>
                <w:numId w:val="59"/>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plan na paragrafie / koszty, </w:t>
            </w:r>
          </w:p>
          <w:p w14:paraId="5542F7C9" w14:textId="77777777" w:rsidR="009F71D7" w:rsidRPr="0084538B" w:rsidRDefault="009F71D7" w:rsidP="0084538B">
            <w:pPr>
              <w:pStyle w:val="Default"/>
              <w:numPr>
                <w:ilvl w:val="0"/>
                <w:numId w:val="59"/>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plan na paragrafie / zaangażowanie RB, </w:t>
            </w:r>
          </w:p>
          <w:p w14:paraId="0528CF70" w14:textId="77777777" w:rsidR="009F71D7" w:rsidRPr="0084538B" w:rsidRDefault="009F71D7" w:rsidP="0084538B">
            <w:pPr>
              <w:pStyle w:val="Default"/>
              <w:numPr>
                <w:ilvl w:val="0"/>
                <w:numId w:val="59"/>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wydatki / zaangażowanie RB, </w:t>
            </w:r>
          </w:p>
          <w:p w14:paraId="09AAA101" w14:textId="77777777" w:rsidR="009F71D7" w:rsidRPr="0084538B" w:rsidRDefault="009F71D7" w:rsidP="0084538B">
            <w:pPr>
              <w:pStyle w:val="Default"/>
              <w:numPr>
                <w:ilvl w:val="0"/>
                <w:numId w:val="59"/>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plan na zadaniu / wydatki, </w:t>
            </w:r>
          </w:p>
          <w:p w14:paraId="71EF685F" w14:textId="77777777" w:rsidR="009F71D7" w:rsidRPr="0084538B" w:rsidRDefault="009F71D7" w:rsidP="0084538B">
            <w:pPr>
              <w:pStyle w:val="Default"/>
              <w:numPr>
                <w:ilvl w:val="0"/>
                <w:numId w:val="59"/>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plan na zadaniu / koszty, </w:t>
            </w:r>
          </w:p>
          <w:p w14:paraId="0883E985" w14:textId="77777777" w:rsidR="009F71D7" w:rsidRPr="0084538B" w:rsidRDefault="009F71D7" w:rsidP="0084538B">
            <w:pPr>
              <w:pStyle w:val="Default"/>
              <w:numPr>
                <w:ilvl w:val="0"/>
                <w:numId w:val="59"/>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plan na zadaniu / zaangażowanie RB, </w:t>
            </w:r>
          </w:p>
          <w:p w14:paraId="47A24119"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umożliwiać przygotowanie zestawień i ich wydruk: </w:t>
            </w:r>
          </w:p>
          <w:p w14:paraId="36A8353F" w14:textId="77777777" w:rsidR="009F71D7" w:rsidRPr="0084538B" w:rsidRDefault="009F71D7" w:rsidP="0084538B">
            <w:pPr>
              <w:pStyle w:val="Default"/>
              <w:numPr>
                <w:ilvl w:val="1"/>
                <w:numId w:val="60"/>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o przekroczeniu wykonania wydatków ponad plan, </w:t>
            </w:r>
          </w:p>
          <w:p w14:paraId="6E0F9191" w14:textId="77777777" w:rsidR="009F71D7" w:rsidRPr="0084538B" w:rsidRDefault="009F71D7" w:rsidP="0084538B">
            <w:pPr>
              <w:pStyle w:val="Default"/>
              <w:numPr>
                <w:ilvl w:val="1"/>
                <w:numId w:val="60"/>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o zobowiązaniach przekraczających plany wydatków, </w:t>
            </w:r>
          </w:p>
          <w:p w14:paraId="66506627" w14:textId="77777777" w:rsidR="009F71D7" w:rsidRPr="0084538B" w:rsidRDefault="009F71D7" w:rsidP="0084538B">
            <w:pPr>
              <w:pStyle w:val="Default"/>
              <w:numPr>
                <w:ilvl w:val="1"/>
                <w:numId w:val="60"/>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o zaangażowaniu przekraczającym plany wydatków, </w:t>
            </w:r>
          </w:p>
          <w:p w14:paraId="356BD763" w14:textId="77777777" w:rsidR="009F71D7" w:rsidRPr="0084538B" w:rsidRDefault="009F71D7" w:rsidP="0084538B">
            <w:pPr>
              <w:pStyle w:val="Default"/>
              <w:numPr>
                <w:ilvl w:val="1"/>
                <w:numId w:val="60"/>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planu oraz wykonania kosztów i wydatków wg klasyfikacji budżetowej, </w:t>
            </w:r>
          </w:p>
          <w:p w14:paraId="0532B60D" w14:textId="77777777" w:rsidR="009F71D7" w:rsidRPr="0084538B" w:rsidRDefault="009F71D7" w:rsidP="0084538B">
            <w:pPr>
              <w:pStyle w:val="Default"/>
              <w:numPr>
                <w:ilvl w:val="1"/>
                <w:numId w:val="60"/>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o wydatkach przekraczających zaangażowanie wynikające z umowy, </w:t>
            </w:r>
          </w:p>
          <w:p w14:paraId="057ED656" w14:textId="77777777" w:rsidR="009F71D7" w:rsidRPr="0084538B" w:rsidRDefault="009F71D7" w:rsidP="0084538B">
            <w:pPr>
              <w:pStyle w:val="Default"/>
              <w:numPr>
                <w:ilvl w:val="1"/>
                <w:numId w:val="60"/>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o zobowiązaniach, należnościach wymagalnych. </w:t>
            </w:r>
          </w:p>
          <w:p w14:paraId="6DF14AE6"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pozwalać na wprowadzanie bilansu otwarcia (generowanie B.O. automatycznie) z możliwością: </w:t>
            </w:r>
          </w:p>
          <w:p w14:paraId="5CD35975" w14:textId="77777777" w:rsidR="009F71D7" w:rsidRPr="0084538B" w:rsidRDefault="009F71D7" w:rsidP="0084538B">
            <w:pPr>
              <w:pStyle w:val="Default"/>
              <w:numPr>
                <w:ilvl w:val="1"/>
                <w:numId w:val="61"/>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ręcznego i automatycznego wprowadzania, </w:t>
            </w:r>
          </w:p>
          <w:p w14:paraId="331BB9BE" w14:textId="77777777" w:rsidR="009F71D7" w:rsidRPr="0084538B" w:rsidRDefault="009F71D7" w:rsidP="0084538B">
            <w:pPr>
              <w:pStyle w:val="Default"/>
              <w:numPr>
                <w:ilvl w:val="1"/>
                <w:numId w:val="61"/>
              </w:numPr>
              <w:spacing w:line="20" w:lineRule="atLeast"/>
              <w:ind w:left="836" w:hanging="425"/>
              <w:rPr>
                <w:rFonts w:ascii="CG Omega" w:hAnsi="CG Omega"/>
                <w:sz w:val="22"/>
                <w:szCs w:val="22"/>
                <w:lang w:val="pl-PL"/>
              </w:rPr>
            </w:pPr>
            <w:r w:rsidRPr="0084538B">
              <w:rPr>
                <w:rFonts w:ascii="CG Omega" w:hAnsi="CG Omega"/>
                <w:sz w:val="22"/>
                <w:szCs w:val="22"/>
                <w:lang w:val="pl-PL"/>
              </w:rPr>
              <w:lastRenderedPageBreak/>
              <w:t xml:space="preserve">tworzenia roboczego zbioru BO, który może być modyfikowany przed ostatecznym zamknięciem lub możliwość innego korygowania BO, </w:t>
            </w:r>
          </w:p>
          <w:p w14:paraId="49B17880" w14:textId="77777777" w:rsidR="009F71D7" w:rsidRPr="0084538B" w:rsidRDefault="009F71D7" w:rsidP="0084538B">
            <w:pPr>
              <w:pStyle w:val="Default"/>
              <w:numPr>
                <w:ilvl w:val="1"/>
                <w:numId w:val="61"/>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generowania łącznego BO, BZ dla kilku jednostek organizacyjnych, </w:t>
            </w:r>
          </w:p>
          <w:p w14:paraId="3868B578" w14:textId="77777777" w:rsidR="009F71D7" w:rsidRPr="0084538B" w:rsidRDefault="009F71D7" w:rsidP="0084538B">
            <w:pPr>
              <w:pStyle w:val="Default"/>
              <w:numPr>
                <w:ilvl w:val="1"/>
                <w:numId w:val="61"/>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generowania i drukowania zestawienia BO, BZ w formacie A4. </w:t>
            </w:r>
          </w:p>
          <w:p w14:paraId="240696CF" w14:textId="77777777" w:rsidR="009F71D7" w:rsidRPr="0084538B" w:rsidRDefault="009F71D7" w:rsidP="0084538B">
            <w:pPr>
              <w:pStyle w:val="Default"/>
              <w:numPr>
                <w:ilvl w:val="1"/>
                <w:numId w:val="61"/>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Zbiory BO, BZ (salda dwustronne). </w:t>
            </w:r>
          </w:p>
          <w:p w14:paraId="2BD4515A"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zapewniać zamknięcie roku z możliwością zachowania na koniec zamykanego roku sald wszystkich kont analitycznych i jednocześnie uzyskania zerowych sald wybranych kont syntetycznych - salda dwustronne. </w:t>
            </w:r>
          </w:p>
          <w:p w14:paraId="0B41AE7C"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umożliwiać rejestrację operacji gospodarczych w dziennikach z możliwością: </w:t>
            </w:r>
          </w:p>
          <w:p w14:paraId="71CF74C7" w14:textId="77777777" w:rsidR="009F71D7" w:rsidRPr="0084538B" w:rsidRDefault="009F71D7" w:rsidP="0084538B">
            <w:pPr>
              <w:pStyle w:val="Default"/>
              <w:numPr>
                <w:ilvl w:val="1"/>
                <w:numId w:val="62"/>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storna czarnego i czerwonego, </w:t>
            </w:r>
          </w:p>
          <w:p w14:paraId="3EBFFD2A" w14:textId="77777777" w:rsidR="009F71D7" w:rsidRPr="0084538B" w:rsidRDefault="009F71D7" w:rsidP="0084538B">
            <w:pPr>
              <w:pStyle w:val="Default"/>
              <w:numPr>
                <w:ilvl w:val="1"/>
                <w:numId w:val="62"/>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generowania i drukowania dziennika w formacie A4 </w:t>
            </w:r>
          </w:p>
          <w:p w14:paraId="66600C4C" w14:textId="77777777" w:rsidR="009F71D7" w:rsidRPr="0084538B" w:rsidRDefault="009F71D7" w:rsidP="0084538B">
            <w:pPr>
              <w:pStyle w:val="Default"/>
              <w:numPr>
                <w:ilvl w:val="1"/>
                <w:numId w:val="62"/>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wprowadzenia dokumentu księgowego i jego zapłaty w rozbiciu na źródła finansowania a zarazem uzyskania łącznej kwoty na danym koncie analitycznym. </w:t>
            </w:r>
          </w:p>
          <w:p w14:paraId="0DC4A9DC"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Prowadzenie planu kont z możliwością: </w:t>
            </w:r>
          </w:p>
          <w:p w14:paraId="4CB52620" w14:textId="77777777" w:rsidR="009F71D7" w:rsidRPr="0084538B" w:rsidRDefault="009F71D7" w:rsidP="0084538B">
            <w:pPr>
              <w:pStyle w:val="Default"/>
              <w:numPr>
                <w:ilvl w:val="1"/>
                <w:numId w:val="63"/>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korekty definicji konta, </w:t>
            </w:r>
          </w:p>
          <w:p w14:paraId="5C848538" w14:textId="77777777" w:rsidR="009F71D7" w:rsidRPr="0084538B" w:rsidRDefault="009F71D7" w:rsidP="0084538B">
            <w:pPr>
              <w:pStyle w:val="Default"/>
              <w:numPr>
                <w:ilvl w:val="1"/>
                <w:numId w:val="63"/>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usuwania konta z planu, </w:t>
            </w:r>
          </w:p>
          <w:p w14:paraId="62F7AF40" w14:textId="77777777" w:rsidR="009F71D7" w:rsidRPr="0084538B" w:rsidRDefault="009F71D7" w:rsidP="0084538B">
            <w:pPr>
              <w:pStyle w:val="Default"/>
              <w:numPr>
                <w:ilvl w:val="1"/>
                <w:numId w:val="63"/>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blokady konta, </w:t>
            </w:r>
          </w:p>
          <w:p w14:paraId="530B1865" w14:textId="77777777" w:rsidR="009F71D7" w:rsidRPr="0084538B" w:rsidRDefault="009F71D7" w:rsidP="0084538B">
            <w:pPr>
              <w:pStyle w:val="Default"/>
              <w:numPr>
                <w:ilvl w:val="1"/>
                <w:numId w:val="63"/>
              </w:numPr>
              <w:spacing w:line="20" w:lineRule="atLeast"/>
              <w:ind w:left="836" w:hanging="425"/>
              <w:rPr>
                <w:rFonts w:ascii="CG Omega" w:hAnsi="CG Omega"/>
                <w:sz w:val="22"/>
                <w:szCs w:val="22"/>
                <w:lang w:val="pl-PL"/>
              </w:rPr>
            </w:pPr>
            <w:r w:rsidRPr="0084538B">
              <w:rPr>
                <w:rFonts w:ascii="CG Omega" w:hAnsi="CG Omega"/>
                <w:sz w:val="22"/>
                <w:szCs w:val="22"/>
                <w:lang w:val="pl-PL"/>
              </w:rPr>
              <w:t>generowania i drukowania planu kont w formacie A4,</w:t>
            </w:r>
          </w:p>
          <w:p w14:paraId="6BB3B4FA" w14:textId="77777777" w:rsidR="009F71D7" w:rsidRPr="0084538B" w:rsidRDefault="009F71D7" w:rsidP="0084538B">
            <w:pPr>
              <w:pStyle w:val="Default"/>
              <w:numPr>
                <w:ilvl w:val="1"/>
                <w:numId w:val="63"/>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tworzenia o dowolnej głębokości analityki, z wykorzystaniem zarówno cyfr jak i liter przy jego budowie. </w:t>
            </w:r>
          </w:p>
          <w:p w14:paraId="6832D64D"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umożliwiać automatyczne i ciągłe numerowanie dowodów księgowych. </w:t>
            </w:r>
          </w:p>
          <w:p w14:paraId="01542F01"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umożliwiać tworzenie procedur automatycznego dokonywania przeksięgowywań rocznych i miesięcznych, zgodnie z ustawą o rachunkowości (grupy kont 1,2,4,5,7,8 oraz przeksięgowań i wyksięgowań obowiązujących dla rozpoczęcia roku (konta grupy 8 i pozabilansowe wydatków strukturalnych). </w:t>
            </w:r>
          </w:p>
          <w:p w14:paraId="159BE37A"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zapewniać możliwość rejestracji różnych typów dokumentów dochodowych, przychodowych, rozchodowych i wydatkowych, w tym m.in.: </w:t>
            </w:r>
          </w:p>
          <w:p w14:paraId="187275F2" w14:textId="77777777" w:rsidR="009F71D7" w:rsidRPr="0084538B" w:rsidRDefault="009F71D7" w:rsidP="0084538B">
            <w:pPr>
              <w:pStyle w:val="Default"/>
              <w:numPr>
                <w:ilvl w:val="1"/>
                <w:numId w:val="64"/>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polecenie księgowania, </w:t>
            </w:r>
          </w:p>
          <w:p w14:paraId="7A2393D9" w14:textId="77777777" w:rsidR="009F71D7" w:rsidRPr="0084538B" w:rsidRDefault="009F71D7" w:rsidP="0084538B">
            <w:pPr>
              <w:pStyle w:val="Default"/>
              <w:numPr>
                <w:ilvl w:val="1"/>
                <w:numId w:val="64"/>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nota księgowa, </w:t>
            </w:r>
          </w:p>
          <w:p w14:paraId="41EBE69A" w14:textId="77777777" w:rsidR="009F71D7" w:rsidRPr="0084538B" w:rsidRDefault="009F71D7" w:rsidP="0084538B">
            <w:pPr>
              <w:pStyle w:val="Default"/>
              <w:numPr>
                <w:ilvl w:val="1"/>
                <w:numId w:val="64"/>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raport kasowy, </w:t>
            </w:r>
          </w:p>
          <w:p w14:paraId="11FA806F" w14:textId="77777777" w:rsidR="009F71D7" w:rsidRPr="0084538B" w:rsidRDefault="009F71D7" w:rsidP="0084538B">
            <w:pPr>
              <w:pStyle w:val="Default"/>
              <w:numPr>
                <w:ilvl w:val="1"/>
                <w:numId w:val="64"/>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dotacji, </w:t>
            </w:r>
          </w:p>
          <w:p w14:paraId="521DD7AC" w14:textId="77777777" w:rsidR="009F71D7" w:rsidRPr="0084538B" w:rsidRDefault="009F71D7" w:rsidP="0084538B">
            <w:pPr>
              <w:pStyle w:val="Default"/>
              <w:numPr>
                <w:ilvl w:val="1"/>
                <w:numId w:val="64"/>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subwencji, </w:t>
            </w:r>
          </w:p>
          <w:p w14:paraId="5DE7C7E9" w14:textId="77777777" w:rsidR="009F71D7" w:rsidRPr="0084538B" w:rsidRDefault="009F71D7" w:rsidP="0084538B">
            <w:pPr>
              <w:pStyle w:val="Default"/>
              <w:numPr>
                <w:ilvl w:val="1"/>
                <w:numId w:val="64"/>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rachunków do umów zleceń, </w:t>
            </w:r>
          </w:p>
          <w:p w14:paraId="1FED1B1A" w14:textId="77777777" w:rsidR="009F71D7" w:rsidRPr="0084538B" w:rsidRDefault="009F71D7" w:rsidP="0084538B">
            <w:pPr>
              <w:pStyle w:val="Default"/>
              <w:numPr>
                <w:ilvl w:val="1"/>
                <w:numId w:val="64"/>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rachunków do umów o dzieło, </w:t>
            </w:r>
          </w:p>
          <w:p w14:paraId="663565AC" w14:textId="77777777" w:rsidR="009F71D7" w:rsidRPr="0084538B" w:rsidRDefault="009F71D7" w:rsidP="0084538B">
            <w:pPr>
              <w:pStyle w:val="Default"/>
              <w:numPr>
                <w:ilvl w:val="1"/>
                <w:numId w:val="64"/>
              </w:numPr>
              <w:spacing w:line="20" w:lineRule="atLeast"/>
              <w:ind w:left="836" w:hanging="425"/>
              <w:rPr>
                <w:rFonts w:ascii="CG Omega" w:hAnsi="CG Omega"/>
                <w:sz w:val="22"/>
                <w:szCs w:val="22"/>
                <w:lang w:val="pl-PL"/>
              </w:rPr>
            </w:pPr>
            <w:r w:rsidRPr="0084538B">
              <w:rPr>
                <w:rFonts w:ascii="CG Omega" w:hAnsi="CG Omega"/>
                <w:sz w:val="22"/>
                <w:szCs w:val="22"/>
                <w:lang w:val="pl-PL"/>
              </w:rPr>
              <w:lastRenderedPageBreak/>
              <w:t xml:space="preserve">faktur VAT, </w:t>
            </w:r>
          </w:p>
          <w:p w14:paraId="298A5E4A" w14:textId="77777777" w:rsidR="009F71D7" w:rsidRPr="0084538B" w:rsidRDefault="009F71D7" w:rsidP="0084538B">
            <w:pPr>
              <w:pStyle w:val="Default"/>
              <w:numPr>
                <w:ilvl w:val="1"/>
                <w:numId w:val="64"/>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delegacji, listę środków dla jednostek, zaliczek, rozliczeń zaliczek, </w:t>
            </w:r>
          </w:p>
          <w:p w14:paraId="3C4FF874" w14:textId="77777777" w:rsidR="009F71D7" w:rsidRPr="0084538B" w:rsidRDefault="009F71D7" w:rsidP="0084538B">
            <w:pPr>
              <w:pStyle w:val="Default"/>
              <w:numPr>
                <w:ilvl w:val="1"/>
                <w:numId w:val="64"/>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listę dotacji, </w:t>
            </w:r>
          </w:p>
          <w:p w14:paraId="62FB3D20" w14:textId="77777777" w:rsidR="009F71D7" w:rsidRPr="0084538B" w:rsidRDefault="009F71D7" w:rsidP="0084538B">
            <w:pPr>
              <w:pStyle w:val="Default"/>
              <w:numPr>
                <w:ilvl w:val="1"/>
                <w:numId w:val="64"/>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ryczałtów samochodowych, </w:t>
            </w:r>
          </w:p>
          <w:p w14:paraId="5B64DD4C" w14:textId="77777777" w:rsidR="009F71D7" w:rsidRPr="0084538B" w:rsidRDefault="009F71D7" w:rsidP="0084538B">
            <w:pPr>
              <w:pStyle w:val="Default"/>
              <w:numPr>
                <w:ilvl w:val="1"/>
                <w:numId w:val="64"/>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zaliczek stałych. </w:t>
            </w:r>
          </w:p>
          <w:p w14:paraId="478AA34C"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zapewniać możliwość samodzielnego definiowania kolejnych rodzajów dokumentów. </w:t>
            </w:r>
          </w:p>
          <w:p w14:paraId="2CA769A9"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zapewniać dekretację zarejestrowanych dokumentów zarówno w zakresie zapisów księgowych jak i klasyfikacji budżetowej. </w:t>
            </w:r>
          </w:p>
          <w:p w14:paraId="2D8D4413"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umożliwiać prowadzenie centralnego rejestru dowodów księgowych na poziomie wydziału finansowego jak również wydziałów merytorycznych. </w:t>
            </w:r>
          </w:p>
          <w:p w14:paraId="1F7951EA" w14:textId="77777777" w:rsidR="009F71D7" w:rsidRPr="0084538B" w:rsidRDefault="009F71D7" w:rsidP="0084538B">
            <w:pPr>
              <w:pStyle w:val="Default"/>
              <w:numPr>
                <w:ilvl w:val="0"/>
                <w:numId w:val="50"/>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powinien posiadać mechanizmy integracyjne pozwalające na pobieranie (wymianę) danych z systemów zewnętrznych takich jak: </w:t>
            </w:r>
          </w:p>
          <w:p w14:paraId="0C483CA7" w14:textId="77777777" w:rsidR="009F71D7" w:rsidRPr="0084538B" w:rsidRDefault="009F71D7" w:rsidP="0084538B">
            <w:pPr>
              <w:pStyle w:val="Default"/>
              <w:numPr>
                <w:ilvl w:val="1"/>
                <w:numId w:val="65"/>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informacji o wystawionych mandatach, wraz z ich automatyczną dekretacją, </w:t>
            </w:r>
          </w:p>
          <w:p w14:paraId="4A4B8073" w14:textId="77777777" w:rsidR="009F71D7" w:rsidRPr="0084538B" w:rsidRDefault="009F71D7" w:rsidP="0084538B">
            <w:pPr>
              <w:pStyle w:val="Default"/>
              <w:numPr>
                <w:ilvl w:val="1"/>
                <w:numId w:val="65"/>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naliczonych list płac oraz rozliczenie podatków i składek na ubezpieczenie społeczne. </w:t>
            </w:r>
          </w:p>
          <w:p w14:paraId="4D8B94F1" w14:textId="77777777" w:rsidR="009F71D7" w:rsidRPr="0084538B" w:rsidRDefault="009F71D7" w:rsidP="0084538B">
            <w:pPr>
              <w:pStyle w:val="Default"/>
              <w:numPr>
                <w:ilvl w:val="1"/>
                <w:numId w:val="65"/>
              </w:numPr>
              <w:spacing w:line="20" w:lineRule="atLeast"/>
              <w:ind w:left="836" w:hanging="425"/>
              <w:rPr>
                <w:rFonts w:ascii="CG Omega" w:hAnsi="CG Omega"/>
                <w:sz w:val="22"/>
                <w:szCs w:val="22"/>
                <w:lang w:val="pl-PL"/>
              </w:rPr>
            </w:pPr>
            <w:r w:rsidRPr="0084538B">
              <w:rPr>
                <w:rFonts w:ascii="CG Omega" w:hAnsi="CG Omega"/>
                <w:sz w:val="22"/>
                <w:szCs w:val="22"/>
                <w:lang w:val="pl-PL"/>
              </w:rPr>
              <w:t>Import księgowań z systemów rozliczeń analitycznych takich jak: księgowość podatków, księgowość gospodarki odpadami,</w:t>
            </w:r>
          </w:p>
          <w:p w14:paraId="7EDDC13B" w14:textId="77777777" w:rsidR="009F71D7" w:rsidRPr="0084538B" w:rsidRDefault="009F71D7" w:rsidP="0084538B">
            <w:pPr>
              <w:pStyle w:val="Default"/>
              <w:numPr>
                <w:ilvl w:val="1"/>
                <w:numId w:val="65"/>
              </w:numPr>
              <w:spacing w:line="20" w:lineRule="atLeast"/>
              <w:ind w:left="836" w:hanging="425"/>
              <w:rPr>
                <w:rFonts w:ascii="CG Omega" w:hAnsi="CG Omega"/>
                <w:sz w:val="22"/>
                <w:szCs w:val="22"/>
                <w:lang w:val="pl-PL"/>
              </w:rPr>
            </w:pPr>
            <w:r w:rsidRPr="0084538B">
              <w:rPr>
                <w:rFonts w:ascii="CG Omega" w:hAnsi="CG Omega"/>
                <w:sz w:val="22"/>
                <w:szCs w:val="22"/>
                <w:lang w:val="pl-PL"/>
              </w:rPr>
              <w:t>systemu obsługi kasy,</w:t>
            </w:r>
          </w:p>
          <w:p w14:paraId="1C4AF2EA" w14:textId="77777777" w:rsidR="009F71D7" w:rsidRPr="0084538B" w:rsidRDefault="009F71D7" w:rsidP="0084538B">
            <w:pPr>
              <w:pStyle w:val="Default"/>
              <w:numPr>
                <w:ilvl w:val="1"/>
                <w:numId w:val="65"/>
              </w:numPr>
              <w:spacing w:line="20" w:lineRule="atLeast"/>
              <w:ind w:left="836" w:hanging="425"/>
              <w:rPr>
                <w:rFonts w:ascii="CG Omega" w:hAnsi="CG Omega"/>
                <w:sz w:val="22"/>
                <w:szCs w:val="22"/>
                <w:lang w:val="pl-PL"/>
              </w:rPr>
            </w:pPr>
            <w:r w:rsidRPr="0084538B">
              <w:rPr>
                <w:rFonts w:ascii="CG Omega" w:hAnsi="CG Omega"/>
                <w:sz w:val="22"/>
                <w:szCs w:val="22"/>
                <w:lang w:val="pl-PL"/>
              </w:rPr>
              <w:t>ewidencji środków trwałych,</w:t>
            </w:r>
          </w:p>
          <w:p w14:paraId="0255C5DE" w14:textId="77777777" w:rsidR="009F71D7" w:rsidRPr="0084538B" w:rsidRDefault="009F71D7" w:rsidP="0084538B">
            <w:pPr>
              <w:pStyle w:val="Default"/>
              <w:numPr>
                <w:ilvl w:val="1"/>
                <w:numId w:val="65"/>
              </w:numPr>
              <w:spacing w:line="20" w:lineRule="atLeast"/>
              <w:ind w:left="836" w:hanging="425"/>
              <w:rPr>
                <w:rFonts w:ascii="CG Omega" w:hAnsi="CG Omega"/>
                <w:sz w:val="22"/>
                <w:szCs w:val="22"/>
                <w:lang w:val="pl-PL"/>
              </w:rPr>
            </w:pPr>
            <w:r w:rsidRPr="0084538B">
              <w:rPr>
                <w:rFonts w:ascii="CG Omega" w:hAnsi="CG Omega"/>
                <w:sz w:val="22"/>
                <w:szCs w:val="22"/>
                <w:lang w:val="pl-PL"/>
              </w:rPr>
              <w:t>systemu do rozliczeń komunalnych - woda,</w:t>
            </w:r>
          </w:p>
          <w:p w14:paraId="2F94745F" w14:textId="77777777" w:rsidR="009F71D7" w:rsidRPr="0084538B" w:rsidRDefault="009F71D7" w:rsidP="0084538B">
            <w:pPr>
              <w:pStyle w:val="Default"/>
              <w:numPr>
                <w:ilvl w:val="1"/>
                <w:numId w:val="65"/>
              </w:numPr>
              <w:spacing w:line="20" w:lineRule="atLeast"/>
              <w:ind w:left="836" w:hanging="425"/>
              <w:rPr>
                <w:rFonts w:ascii="CG Omega" w:hAnsi="CG Omega"/>
                <w:sz w:val="22"/>
                <w:szCs w:val="22"/>
                <w:lang w:val="pl-PL"/>
              </w:rPr>
            </w:pPr>
            <w:r w:rsidRPr="0084538B">
              <w:rPr>
                <w:rFonts w:ascii="CG Omega" w:hAnsi="CG Omega"/>
                <w:sz w:val="22"/>
                <w:szCs w:val="22"/>
                <w:lang w:val="pl-PL"/>
              </w:rPr>
              <w:t>system do rozliczeń komunalnych - czynsze mieszkaniowe,</w:t>
            </w:r>
          </w:p>
          <w:p w14:paraId="6D41261F" w14:textId="77777777" w:rsidR="009F71D7" w:rsidRPr="0084538B" w:rsidRDefault="009F71D7" w:rsidP="0084538B">
            <w:pPr>
              <w:pStyle w:val="Default"/>
              <w:numPr>
                <w:ilvl w:val="1"/>
                <w:numId w:val="65"/>
              </w:numPr>
              <w:spacing w:line="20" w:lineRule="atLeast"/>
              <w:ind w:left="836" w:hanging="425"/>
              <w:rPr>
                <w:rFonts w:ascii="CG Omega" w:hAnsi="CG Omega"/>
                <w:sz w:val="22"/>
                <w:szCs w:val="22"/>
                <w:lang w:val="pl-PL"/>
              </w:rPr>
            </w:pPr>
            <w:r w:rsidRPr="0084538B">
              <w:rPr>
                <w:rFonts w:ascii="CG Omega" w:hAnsi="CG Omega"/>
                <w:sz w:val="22"/>
                <w:szCs w:val="22"/>
                <w:lang w:val="pl-PL"/>
              </w:rPr>
              <w:t>systemu obiegu dokumentów,</w:t>
            </w:r>
          </w:p>
          <w:p w14:paraId="77605A49" w14:textId="77777777" w:rsidR="009F71D7" w:rsidRPr="0084538B" w:rsidRDefault="009F71D7" w:rsidP="0084538B">
            <w:pPr>
              <w:pStyle w:val="Default"/>
              <w:numPr>
                <w:ilvl w:val="1"/>
                <w:numId w:val="65"/>
              </w:numPr>
              <w:spacing w:line="20" w:lineRule="atLeast"/>
              <w:ind w:left="836" w:hanging="425"/>
              <w:rPr>
                <w:rFonts w:ascii="CG Omega" w:hAnsi="CG Omega"/>
                <w:sz w:val="22"/>
                <w:szCs w:val="22"/>
                <w:lang w:val="pl-PL"/>
              </w:rPr>
            </w:pPr>
            <w:r w:rsidRPr="0084538B">
              <w:rPr>
                <w:rFonts w:ascii="CG Omega" w:hAnsi="CG Omega"/>
                <w:sz w:val="22"/>
                <w:szCs w:val="22"/>
                <w:lang w:val="pl-PL"/>
              </w:rPr>
              <w:t>ewidencji koncesji alkoholowych,</w:t>
            </w:r>
          </w:p>
          <w:p w14:paraId="4674996E" w14:textId="77777777" w:rsidR="009F71D7" w:rsidRPr="0084538B" w:rsidRDefault="009F71D7" w:rsidP="0084538B">
            <w:pPr>
              <w:pStyle w:val="Default"/>
              <w:numPr>
                <w:ilvl w:val="1"/>
                <w:numId w:val="65"/>
              </w:numPr>
              <w:spacing w:line="20" w:lineRule="atLeast"/>
              <w:ind w:left="836" w:hanging="425"/>
              <w:rPr>
                <w:rFonts w:ascii="CG Omega" w:hAnsi="CG Omega"/>
                <w:sz w:val="22"/>
                <w:szCs w:val="22"/>
                <w:lang w:val="pl-PL"/>
              </w:rPr>
            </w:pPr>
            <w:r w:rsidRPr="0084538B">
              <w:rPr>
                <w:rFonts w:ascii="CG Omega" w:hAnsi="CG Omega"/>
                <w:sz w:val="22"/>
                <w:szCs w:val="22"/>
                <w:lang w:val="pl-PL"/>
              </w:rPr>
              <w:t>system do planowania budżetu.</w:t>
            </w:r>
          </w:p>
          <w:p w14:paraId="022EF4FF" w14:textId="77777777" w:rsidR="009F71D7" w:rsidRPr="0084538B" w:rsidRDefault="009F71D7" w:rsidP="0084538B">
            <w:pPr>
              <w:autoSpaceDE w:val="0"/>
              <w:autoSpaceDN w:val="0"/>
              <w:adjustRightInd w:val="0"/>
              <w:spacing w:line="20" w:lineRule="atLeast"/>
              <w:rPr>
                <w:rFonts w:ascii="CG Omega" w:hAnsi="CG Omega"/>
                <w:b/>
                <w:bCs/>
                <w:color w:val="2E74B5" w:themeColor="accent1" w:themeShade="BF"/>
                <w:sz w:val="22"/>
                <w:szCs w:val="22"/>
                <w:lang w:val="pl-PL"/>
              </w:rPr>
            </w:pPr>
          </w:p>
          <w:p w14:paraId="5E797A8E" w14:textId="77777777" w:rsidR="009F71D7" w:rsidRPr="0084538B" w:rsidRDefault="009F71D7" w:rsidP="0084538B">
            <w:pPr>
              <w:autoSpaceDE w:val="0"/>
              <w:autoSpaceDN w:val="0"/>
              <w:adjustRightInd w:val="0"/>
              <w:spacing w:line="20" w:lineRule="atLeast"/>
              <w:rPr>
                <w:rFonts w:ascii="CG Omega" w:hAnsi="CG Omega"/>
                <w:sz w:val="22"/>
                <w:szCs w:val="22"/>
                <w:u w:val="single"/>
                <w:lang w:val="pl-PL"/>
              </w:rPr>
            </w:pPr>
            <w:r w:rsidRPr="0084538B">
              <w:rPr>
                <w:rFonts w:ascii="CG Omega" w:hAnsi="CG Omega"/>
                <w:b/>
                <w:bCs/>
                <w:color w:val="2E74B5" w:themeColor="accent1" w:themeShade="BF"/>
                <w:sz w:val="22"/>
                <w:szCs w:val="22"/>
                <w:lang w:val="pl-PL"/>
              </w:rPr>
              <w:t xml:space="preserve"> </w:t>
            </w:r>
            <w:r w:rsidRPr="0084538B">
              <w:rPr>
                <w:rFonts w:ascii="CG Omega" w:hAnsi="CG Omega"/>
                <w:sz w:val="22"/>
                <w:szCs w:val="22"/>
                <w:u w:val="single"/>
                <w:lang w:val="pl-PL"/>
              </w:rPr>
              <w:t>Rejestry sprzedaży i zakupów:</w:t>
            </w:r>
          </w:p>
          <w:p w14:paraId="755F81F6" w14:textId="77777777" w:rsidR="009F71D7" w:rsidRPr="0084538B" w:rsidRDefault="009F71D7" w:rsidP="0084538B">
            <w:pPr>
              <w:pStyle w:val="Default"/>
              <w:numPr>
                <w:ilvl w:val="0"/>
                <w:numId w:val="53"/>
              </w:numPr>
              <w:spacing w:line="20" w:lineRule="atLeast"/>
              <w:ind w:left="411" w:hanging="411"/>
              <w:rPr>
                <w:rFonts w:ascii="CG Omega" w:hAnsi="CG Omega"/>
                <w:sz w:val="22"/>
                <w:szCs w:val="22"/>
                <w:lang w:val="pl-PL"/>
              </w:rPr>
            </w:pPr>
            <w:r w:rsidRPr="0084538B">
              <w:rPr>
                <w:rFonts w:ascii="CG Omega" w:hAnsi="CG Omega"/>
                <w:sz w:val="22"/>
                <w:szCs w:val="22"/>
                <w:lang w:val="pl-PL"/>
              </w:rPr>
              <w:t>Moduł powinien zapewnić możliwość prowadzenia centralnego rejestru sprzedaży uwzględniającego możliwość wystawienia dokumentów następujących typów: faktura sprzedaży, korekta faktury sprzedaży (tryb automatyczny i ręczny), faktura do paragonu, paragon sprzedaży (obsługa drukarki fiskalnej), faktura wewnętrzna, nota obciążeniowa, rachunek.</w:t>
            </w:r>
          </w:p>
          <w:p w14:paraId="6C09AC2E" w14:textId="77777777" w:rsidR="009F71D7" w:rsidRPr="0084538B" w:rsidRDefault="009F71D7" w:rsidP="0084538B">
            <w:pPr>
              <w:pStyle w:val="Default"/>
              <w:numPr>
                <w:ilvl w:val="0"/>
                <w:numId w:val="53"/>
              </w:numPr>
              <w:spacing w:line="20" w:lineRule="atLeast"/>
              <w:ind w:left="411" w:hanging="411"/>
              <w:rPr>
                <w:rFonts w:ascii="CG Omega" w:hAnsi="CG Omega"/>
                <w:sz w:val="22"/>
                <w:szCs w:val="22"/>
                <w:lang w:val="pl-PL"/>
              </w:rPr>
            </w:pPr>
            <w:r w:rsidRPr="0084538B">
              <w:rPr>
                <w:rFonts w:ascii="CG Omega" w:hAnsi="CG Omega"/>
                <w:sz w:val="22"/>
                <w:szCs w:val="22"/>
                <w:lang w:val="pl-PL"/>
              </w:rPr>
              <w:lastRenderedPageBreak/>
              <w:t xml:space="preserve">Moduł powinien umożliwić prowadzenie rejestru VAT zakupów z uwzględnieniem odliczeń podatku VAT w zakresie części lub całości, zgodnie z obowiązującymi w tym zakresie przepisami z uwzględnieniem tworzenia rejestru zakupów dotyczących sprzedaży opodatkowanej oraz rejestru dotyczące sprzedaży opodatkowanej i zwolnionej. </w:t>
            </w:r>
          </w:p>
          <w:p w14:paraId="4A1F5D9E" w14:textId="77777777" w:rsidR="009F71D7" w:rsidRPr="0084538B" w:rsidRDefault="009F71D7" w:rsidP="0084538B">
            <w:pPr>
              <w:pStyle w:val="Default"/>
              <w:numPr>
                <w:ilvl w:val="0"/>
                <w:numId w:val="53"/>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powinien umożliwić wybór sposobu odliczenia podatku (wariant częściowy): przy pomocy wskaźnika, </w:t>
            </w:r>
            <w:proofErr w:type="spellStart"/>
            <w:r w:rsidRPr="0084538B">
              <w:rPr>
                <w:rFonts w:ascii="CG Omega" w:hAnsi="CG Omega"/>
                <w:sz w:val="22"/>
                <w:szCs w:val="22"/>
                <w:lang w:val="pl-PL"/>
              </w:rPr>
              <w:t>prewskaźnika</w:t>
            </w:r>
            <w:proofErr w:type="spellEnd"/>
            <w:r w:rsidRPr="0084538B">
              <w:rPr>
                <w:rFonts w:ascii="CG Omega" w:hAnsi="CG Omega"/>
                <w:sz w:val="22"/>
                <w:szCs w:val="22"/>
                <w:lang w:val="pl-PL"/>
              </w:rPr>
              <w:t xml:space="preserve"> lub iloczynu tych dwóch wartości.</w:t>
            </w:r>
          </w:p>
          <w:p w14:paraId="30574872" w14:textId="77777777" w:rsidR="009F71D7" w:rsidRPr="0084538B" w:rsidRDefault="009F71D7" w:rsidP="0084538B">
            <w:pPr>
              <w:pStyle w:val="Default"/>
              <w:numPr>
                <w:ilvl w:val="0"/>
                <w:numId w:val="53"/>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powinien umożliwiać wyliczenie automatyczne korekty rocznej Vat dla zadanych wskaźników i </w:t>
            </w:r>
            <w:proofErr w:type="spellStart"/>
            <w:r w:rsidRPr="0084538B">
              <w:rPr>
                <w:rFonts w:ascii="CG Omega" w:hAnsi="CG Omega"/>
                <w:sz w:val="22"/>
                <w:szCs w:val="22"/>
                <w:lang w:val="pl-PL"/>
              </w:rPr>
              <w:t>prewskaźników</w:t>
            </w:r>
            <w:proofErr w:type="spellEnd"/>
            <w:r w:rsidRPr="0084538B">
              <w:rPr>
                <w:rFonts w:ascii="CG Omega" w:hAnsi="CG Omega"/>
                <w:sz w:val="22"/>
                <w:szCs w:val="22"/>
                <w:lang w:val="pl-PL"/>
              </w:rPr>
              <w:t xml:space="preserve"> rzeczywistych.</w:t>
            </w:r>
          </w:p>
          <w:p w14:paraId="1F831349" w14:textId="77777777" w:rsidR="009F71D7" w:rsidRPr="0084538B" w:rsidRDefault="009F71D7" w:rsidP="0084538B">
            <w:pPr>
              <w:pStyle w:val="Default"/>
              <w:numPr>
                <w:ilvl w:val="0"/>
                <w:numId w:val="53"/>
              </w:numPr>
              <w:spacing w:line="20" w:lineRule="atLeast"/>
              <w:ind w:left="411" w:hanging="411"/>
              <w:rPr>
                <w:rFonts w:ascii="CG Omega" w:hAnsi="CG Omega"/>
                <w:sz w:val="22"/>
                <w:szCs w:val="22"/>
                <w:lang w:val="pl-PL"/>
              </w:rPr>
            </w:pPr>
            <w:r w:rsidRPr="0084538B">
              <w:rPr>
                <w:rFonts w:ascii="CG Omega" w:hAnsi="CG Omega"/>
                <w:sz w:val="22"/>
                <w:szCs w:val="22"/>
                <w:lang w:val="pl-PL"/>
              </w:rPr>
              <w:t>Moduł powinien umożliwić przyporządkowanie do dokumentu wiele zakupu klasyfikacji budżetowych celem dokonania analizy odliczeń PTU z uwzględnieniem tego kryterium.</w:t>
            </w:r>
          </w:p>
          <w:p w14:paraId="02879125" w14:textId="77777777" w:rsidR="009F71D7" w:rsidRPr="0084538B" w:rsidRDefault="009F71D7" w:rsidP="0084538B">
            <w:pPr>
              <w:pStyle w:val="Default"/>
              <w:numPr>
                <w:ilvl w:val="0"/>
                <w:numId w:val="53"/>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powinien umożliwić dokonywania automatycznych dekretacji dokumentów handlowych (sprzedaż i zakup) za pomocą wcześniej zdefiniowanych schematów księgowań. </w:t>
            </w:r>
          </w:p>
          <w:p w14:paraId="25D7DFB5" w14:textId="77777777" w:rsidR="009F71D7" w:rsidRPr="0084538B" w:rsidRDefault="009F71D7" w:rsidP="0084538B">
            <w:pPr>
              <w:pStyle w:val="Default"/>
              <w:numPr>
                <w:ilvl w:val="0"/>
                <w:numId w:val="53"/>
              </w:numPr>
              <w:spacing w:line="20" w:lineRule="atLeast"/>
              <w:ind w:left="411" w:hanging="411"/>
              <w:rPr>
                <w:rFonts w:ascii="CG Omega" w:hAnsi="CG Omega"/>
                <w:sz w:val="22"/>
                <w:szCs w:val="22"/>
                <w:lang w:val="pl-PL"/>
              </w:rPr>
            </w:pPr>
            <w:r w:rsidRPr="0084538B">
              <w:rPr>
                <w:rFonts w:ascii="CG Omega" w:hAnsi="CG Omega"/>
                <w:sz w:val="22"/>
                <w:szCs w:val="22"/>
                <w:lang w:val="pl-PL"/>
              </w:rPr>
              <w:t>Moduł powinien umożliwić sporządzania deklaracji JPK_V7M oraz JPK_V7K (na podstawie wprowadzonych dokumentów handlowych).</w:t>
            </w:r>
          </w:p>
          <w:p w14:paraId="65ADDD20" w14:textId="77777777" w:rsidR="009F71D7" w:rsidRPr="0084538B" w:rsidRDefault="009F71D7" w:rsidP="0084538B">
            <w:pPr>
              <w:pStyle w:val="Default"/>
              <w:numPr>
                <w:ilvl w:val="0"/>
                <w:numId w:val="53"/>
              </w:numPr>
              <w:spacing w:line="20" w:lineRule="atLeast"/>
              <w:ind w:left="411" w:hanging="411"/>
              <w:rPr>
                <w:rFonts w:ascii="CG Omega" w:hAnsi="CG Omega"/>
                <w:sz w:val="22"/>
                <w:szCs w:val="22"/>
                <w:lang w:val="pl-PL"/>
              </w:rPr>
            </w:pPr>
            <w:r w:rsidRPr="0084538B">
              <w:rPr>
                <w:rFonts w:ascii="CG Omega" w:hAnsi="CG Omega"/>
                <w:sz w:val="22"/>
                <w:szCs w:val="22"/>
                <w:lang w:val="pl-PL"/>
              </w:rPr>
              <w:t>Moduł powinien umożliwiać tworzenie zbiorów JPK w zakresach wymaganych przez ustawodawcę.</w:t>
            </w:r>
          </w:p>
          <w:p w14:paraId="5A08F236" w14:textId="77777777" w:rsidR="009F71D7" w:rsidRPr="0084538B" w:rsidRDefault="009F71D7" w:rsidP="0084538B">
            <w:pPr>
              <w:pStyle w:val="Default"/>
              <w:numPr>
                <w:ilvl w:val="0"/>
                <w:numId w:val="53"/>
              </w:numPr>
              <w:spacing w:line="20" w:lineRule="atLeast"/>
              <w:ind w:left="411" w:hanging="411"/>
              <w:rPr>
                <w:rFonts w:ascii="CG Omega" w:hAnsi="CG Omega"/>
                <w:sz w:val="22"/>
                <w:szCs w:val="22"/>
                <w:lang w:val="pl-PL"/>
              </w:rPr>
            </w:pPr>
            <w:r w:rsidRPr="0084538B">
              <w:rPr>
                <w:rFonts w:ascii="CG Omega" w:hAnsi="CG Omega"/>
                <w:sz w:val="22"/>
                <w:szCs w:val="22"/>
                <w:lang w:val="pl-PL"/>
              </w:rPr>
              <w:t>Moduł powinien umożliwiać agregację deklaracji cząstkowych do deklaracji łącznej w zakresie części deklaracyjnej jak i ewidencyjnej.</w:t>
            </w:r>
          </w:p>
          <w:p w14:paraId="2440D670" w14:textId="77777777" w:rsidR="009F71D7" w:rsidRPr="0084538B" w:rsidRDefault="009F71D7" w:rsidP="0084538B">
            <w:pPr>
              <w:pStyle w:val="Default"/>
              <w:numPr>
                <w:ilvl w:val="0"/>
                <w:numId w:val="53"/>
              </w:numPr>
              <w:spacing w:line="20" w:lineRule="atLeast"/>
              <w:ind w:left="411" w:hanging="411"/>
              <w:rPr>
                <w:rFonts w:ascii="CG Omega" w:hAnsi="CG Omega"/>
                <w:sz w:val="22"/>
                <w:szCs w:val="22"/>
                <w:lang w:val="pl-PL"/>
              </w:rPr>
            </w:pPr>
            <w:r w:rsidRPr="0084538B">
              <w:rPr>
                <w:rFonts w:ascii="CG Omega" w:hAnsi="CG Omega"/>
                <w:sz w:val="22"/>
                <w:szCs w:val="22"/>
                <w:lang w:val="pl-PL"/>
              </w:rPr>
              <w:t>Moduł powinien umożliwić sporządzanie deklaracji VAT w zakresie obsługi wewnętrznej - deklaracja cząstkowa z zaokrągleniem do groszy oraz deklaracja zbiorcza (zagregowana) z zaokrągleniem do pełnych złotych.</w:t>
            </w:r>
          </w:p>
          <w:p w14:paraId="666F51D7" w14:textId="77777777" w:rsidR="009F71D7" w:rsidRPr="0084538B" w:rsidRDefault="009F71D7" w:rsidP="0084538B">
            <w:pPr>
              <w:pStyle w:val="Default"/>
              <w:numPr>
                <w:ilvl w:val="0"/>
                <w:numId w:val="53"/>
              </w:numPr>
              <w:spacing w:line="20" w:lineRule="atLeast"/>
              <w:ind w:left="411" w:hanging="411"/>
              <w:rPr>
                <w:rFonts w:ascii="CG Omega" w:hAnsi="CG Omega"/>
                <w:sz w:val="22"/>
                <w:szCs w:val="22"/>
                <w:lang w:val="pl-PL"/>
              </w:rPr>
            </w:pPr>
            <w:r w:rsidRPr="0084538B">
              <w:rPr>
                <w:rFonts w:ascii="CG Omega" w:hAnsi="CG Omega"/>
                <w:sz w:val="22"/>
                <w:szCs w:val="22"/>
                <w:lang w:val="pl-PL"/>
              </w:rPr>
              <w:t>Moduł powinien umożliwić wysyłkę deklaracji VAT i zbiorów JPK z użyciem podpisu kwalifikowanego.</w:t>
            </w:r>
          </w:p>
          <w:p w14:paraId="57A38610" w14:textId="77777777" w:rsidR="009F71D7" w:rsidRPr="0084538B" w:rsidRDefault="009F71D7" w:rsidP="0084538B">
            <w:pPr>
              <w:pStyle w:val="Default"/>
              <w:numPr>
                <w:ilvl w:val="0"/>
                <w:numId w:val="53"/>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powinien umożliwić bezpośredni zapis dokumentów wychodzących (sprzedaż) do EOD za pośrednictwem serwisu komunikacyjnego. </w:t>
            </w:r>
          </w:p>
          <w:p w14:paraId="375AEF4D" w14:textId="77777777" w:rsidR="009F71D7" w:rsidRPr="0084538B" w:rsidRDefault="009F71D7" w:rsidP="0084538B">
            <w:pPr>
              <w:pStyle w:val="Default"/>
              <w:spacing w:line="20" w:lineRule="atLeast"/>
              <w:rPr>
                <w:rFonts w:ascii="CG Omega" w:hAnsi="CG Omega"/>
                <w:b/>
                <w:bCs/>
                <w:sz w:val="22"/>
                <w:szCs w:val="22"/>
                <w:lang w:val="pl-PL"/>
              </w:rPr>
            </w:pPr>
            <w:r w:rsidRPr="0084538B">
              <w:rPr>
                <w:rFonts w:ascii="CG Omega" w:hAnsi="CG Omega"/>
                <w:b/>
                <w:bCs/>
                <w:sz w:val="22"/>
                <w:szCs w:val="22"/>
                <w:lang w:val="pl-PL"/>
              </w:rPr>
              <w:t xml:space="preserve"> </w:t>
            </w:r>
          </w:p>
          <w:p w14:paraId="369B2E7F" w14:textId="77777777" w:rsidR="009F71D7" w:rsidRPr="0084538B" w:rsidRDefault="009F71D7" w:rsidP="0084538B">
            <w:pPr>
              <w:autoSpaceDE w:val="0"/>
              <w:autoSpaceDN w:val="0"/>
              <w:adjustRightInd w:val="0"/>
              <w:spacing w:line="20" w:lineRule="atLeast"/>
              <w:rPr>
                <w:rFonts w:ascii="CG Omega" w:hAnsi="CG Omega"/>
                <w:sz w:val="22"/>
                <w:szCs w:val="22"/>
                <w:u w:val="single"/>
                <w:lang w:val="pl-PL"/>
              </w:rPr>
            </w:pPr>
            <w:r w:rsidRPr="0084538B">
              <w:rPr>
                <w:rFonts w:ascii="CG Omega" w:hAnsi="CG Omega"/>
                <w:sz w:val="22"/>
                <w:szCs w:val="22"/>
                <w:u w:val="single"/>
                <w:lang w:val="pl-PL"/>
              </w:rPr>
              <w:t>Rejestry umów:</w:t>
            </w:r>
          </w:p>
          <w:p w14:paraId="7A538996" w14:textId="77777777" w:rsidR="009F71D7" w:rsidRPr="0084538B" w:rsidRDefault="009F71D7" w:rsidP="0084538B">
            <w:pPr>
              <w:pStyle w:val="Default"/>
              <w:numPr>
                <w:ilvl w:val="0"/>
                <w:numId w:val="51"/>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umożliwiać katalogowanie dokumentów w przynajmniej czterech kartotekach: </w:t>
            </w:r>
          </w:p>
          <w:p w14:paraId="71D23C52" w14:textId="77777777" w:rsidR="009F71D7" w:rsidRPr="0084538B" w:rsidRDefault="009F71D7" w:rsidP="0084538B">
            <w:pPr>
              <w:pStyle w:val="Default"/>
              <w:numPr>
                <w:ilvl w:val="1"/>
                <w:numId w:val="66"/>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Dokumenty dochodowe, </w:t>
            </w:r>
          </w:p>
          <w:p w14:paraId="2961074F" w14:textId="77777777" w:rsidR="009F71D7" w:rsidRPr="0084538B" w:rsidRDefault="009F71D7" w:rsidP="0084538B">
            <w:pPr>
              <w:pStyle w:val="Default"/>
              <w:numPr>
                <w:ilvl w:val="1"/>
                <w:numId w:val="66"/>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Dokumenty wydatkowe, </w:t>
            </w:r>
          </w:p>
          <w:p w14:paraId="0A621C5F" w14:textId="77777777" w:rsidR="009F71D7" w:rsidRPr="0084538B" w:rsidRDefault="009F71D7" w:rsidP="0084538B">
            <w:pPr>
              <w:pStyle w:val="Default"/>
              <w:numPr>
                <w:ilvl w:val="1"/>
                <w:numId w:val="66"/>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Dokumenty mieszane (dochodowo-wydatkowe), </w:t>
            </w:r>
          </w:p>
          <w:p w14:paraId="70E7249A" w14:textId="77777777" w:rsidR="009F71D7" w:rsidRPr="0084538B" w:rsidRDefault="009F71D7" w:rsidP="0084538B">
            <w:pPr>
              <w:pStyle w:val="Default"/>
              <w:numPr>
                <w:ilvl w:val="1"/>
                <w:numId w:val="66"/>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Dokumenty bez kwotowe. </w:t>
            </w:r>
          </w:p>
          <w:p w14:paraId="6E741BB5" w14:textId="77777777" w:rsidR="009F71D7" w:rsidRPr="0084538B" w:rsidRDefault="009F71D7" w:rsidP="0084538B">
            <w:pPr>
              <w:pStyle w:val="Default"/>
              <w:numPr>
                <w:ilvl w:val="0"/>
                <w:numId w:val="51"/>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być powiązany integralnie z „finanse i budżet” w zakresie wspólnych słowników kontrahentów, paragrafów i zadań, kartoteka powinna umożliwić analizę stanu realizacji umowy w zakresie zaksięgowanych pozycji zaangażowania, kosztów, wydatków - powiązanie dekretacji wprowadzanych w module „finanse i budżet” z listą umów, </w:t>
            </w:r>
          </w:p>
          <w:p w14:paraId="7757E104" w14:textId="77777777" w:rsidR="009F71D7" w:rsidRPr="0084538B" w:rsidRDefault="009F71D7" w:rsidP="0084538B">
            <w:pPr>
              <w:pStyle w:val="Default"/>
              <w:numPr>
                <w:ilvl w:val="0"/>
                <w:numId w:val="51"/>
              </w:numPr>
              <w:spacing w:line="20" w:lineRule="atLeast"/>
              <w:ind w:left="411" w:hanging="411"/>
              <w:rPr>
                <w:rFonts w:ascii="CG Omega" w:hAnsi="CG Omega"/>
                <w:sz w:val="22"/>
                <w:szCs w:val="22"/>
                <w:lang w:val="pl-PL"/>
              </w:rPr>
            </w:pPr>
            <w:r w:rsidRPr="0084538B">
              <w:rPr>
                <w:rFonts w:ascii="CG Omega" w:hAnsi="CG Omega"/>
                <w:sz w:val="22"/>
                <w:szCs w:val="22"/>
                <w:lang w:val="pl-PL"/>
              </w:rPr>
              <w:lastRenderedPageBreak/>
              <w:t xml:space="preserve">Moduł musi posiadać wbudowane narzędzia administracyjne pozwalające na przypisywanie uprawnień użytkownikom co najmniej w zakresie dostępu do określonego wydziału, rachunku bankowego oraz rodzaju dochodu / wydatku. Możliwość przydzielania dostępu do poszczególnych funkcji modułu np. rejestracji, akceptacji, zakańczania itp. oraz definiowania schematu numeracji umów / dokumentów. </w:t>
            </w:r>
          </w:p>
          <w:p w14:paraId="016056CF" w14:textId="77777777" w:rsidR="009F71D7" w:rsidRPr="0084538B" w:rsidRDefault="009F71D7" w:rsidP="0084538B">
            <w:pPr>
              <w:pStyle w:val="Default"/>
              <w:numPr>
                <w:ilvl w:val="0"/>
                <w:numId w:val="51"/>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umożliwiać rejestrację wszelkiego rodzaju umów / dokumentów, np.: </w:t>
            </w:r>
          </w:p>
          <w:p w14:paraId="67EEFC84" w14:textId="77777777" w:rsidR="009F71D7" w:rsidRPr="0084538B" w:rsidRDefault="009F71D7" w:rsidP="0084538B">
            <w:pPr>
              <w:pStyle w:val="Default"/>
              <w:numPr>
                <w:ilvl w:val="1"/>
                <w:numId w:val="67"/>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umowy o dzieło, </w:t>
            </w:r>
          </w:p>
          <w:p w14:paraId="565A526F" w14:textId="77777777" w:rsidR="009F71D7" w:rsidRPr="0084538B" w:rsidRDefault="009F71D7" w:rsidP="0084538B">
            <w:pPr>
              <w:pStyle w:val="Default"/>
              <w:numPr>
                <w:ilvl w:val="1"/>
                <w:numId w:val="67"/>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umowy zlecenie, </w:t>
            </w:r>
          </w:p>
          <w:p w14:paraId="621942A4" w14:textId="77777777" w:rsidR="009F71D7" w:rsidRPr="0084538B" w:rsidRDefault="009F71D7" w:rsidP="0084538B">
            <w:pPr>
              <w:pStyle w:val="Default"/>
              <w:numPr>
                <w:ilvl w:val="1"/>
                <w:numId w:val="67"/>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umowy w postaci aktu notarialnego, </w:t>
            </w:r>
          </w:p>
          <w:p w14:paraId="7E1E7101" w14:textId="77777777" w:rsidR="009F71D7" w:rsidRPr="0084538B" w:rsidRDefault="009F71D7" w:rsidP="0084538B">
            <w:pPr>
              <w:pStyle w:val="Default"/>
              <w:numPr>
                <w:ilvl w:val="0"/>
                <w:numId w:val="51"/>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powinien współpracować z EOD w zakresie pobierania informacji o zarejestrowanych umowach: kontrahent, wartość, treść dokumentu itp. </w:t>
            </w:r>
          </w:p>
          <w:p w14:paraId="70E234FD" w14:textId="77777777" w:rsidR="009F71D7" w:rsidRPr="0084538B" w:rsidRDefault="009F71D7" w:rsidP="0084538B">
            <w:pPr>
              <w:pStyle w:val="Default"/>
              <w:numPr>
                <w:ilvl w:val="0"/>
                <w:numId w:val="51"/>
              </w:numPr>
              <w:spacing w:line="20" w:lineRule="atLeast"/>
              <w:ind w:left="411" w:hanging="411"/>
              <w:rPr>
                <w:rFonts w:ascii="CG Omega" w:hAnsi="CG Omega"/>
                <w:sz w:val="22"/>
                <w:szCs w:val="22"/>
                <w:lang w:val="pl-PL"/>
              </w:rPr>
            </w:pPr>
            <w:r w:rsidRPr="0084538B">
              <w:rPr>
                <w:rFonts w:ascii="CG Omega" w:hAnsi="CG Omega"/>
                <w:sz w:val="22"/>
                <w:szCs w:val="22"/>
                <w:lang w:val="pl-PL"/>
              </w:rPr>
              <w:t xml:space="preserve">Moduł musi umożliwiać rejestrację wszelkiego rodzaju umów / dokumentów, np.: </w:t>
            </w:r>
          </w:p>
          <w:p w14:paraId="3117B10B" w14:textId="77777777" w:rsidR="009F71D7" w:rsidRPr="0084538B" w:rsidRDefault="009F71D7" w:rsidP="0084538B">
            <w:pPr>
              <w:pStyle w:val="Default"/>
              <w:numPr>
                <w:ilvl w:val="1"/>
                <w:numId w:val="68"/>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umowy o dzieło, </w:t>
            </w:r>
          </w:p>
          <w:p w14:paraId="74EFB275" w14:textId="77777777" w:rsidR="009F71D7" w:rsidRPr="0084538B" w:rsidRDefault="009F71D7" w:rsidP="0084538B">
            <w:pPr>
              <w:pStyle w:val="Default"/>
              <w:numPr>
                <w:ilvl w:val="1"/>
                <w:numId w:val="68"/>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umowy zlecenie, </w:t>
            </w:r>
          </w:p>
          <w:p w14:paraId="2A9E2CF0" w14:textId="77777777" w:rsidR="009F71D7" w:rsidRPr="0084538B" w:rsidRDefault="009F71D7" w:rsidP="0084538B">
            <w:pPr>
              <w:pStyle w:val="Default"/>
              <w:numPr>
                <w:ilvl w:val="1"/>
                <w:numId w:val="68"/>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umowy w postaci aktu notarialnego, </w:t>
            </w:r>
          </w:p>
          <w:p w14:paraId="112EC589" w14:textId="77777777" w:rsidR="009F71D7" w:rsidRPr="0084538B" w:rsidRDefault="009F71D7" w:rsidP="0084538B">
            <w:pPr>
              <w:pStyle w:val="Default"/>
              <w:spacing w:line="20" w:lineRule="atLeast"/>
              <w:rPr>
                <w:rFonts w:ascii="CG Omega" w:hAnsi="CG Omega"/>
                <w:sz w:val="22"/>
                <w:szCs w:val="22"/>
                <w:lang w:val="pl-PL"/>
              </w:rPr>
            </w:pPr>
          </w:p>
          <w:p w14:paraId="4A5CE426" w14:textId="77777777" w:rsidR="009F71D7" w:rsidRPr="0084538B" w:rsidRDefault="009F71D7" w:rsidP="0084538B">
            <w:pPr>
              <w:autoSpaceDE w:val="0"/>
              <w:autoSpaceDN w:val="0"/>
              <w:adjustRightInd w:val="0"/>
              <w:spacing w:line="20" w:lineRule="atLeast"/>
              <w:rPr>
                <w:rFonts w:ascii="CG Omega" w:hAnsi="CG Omega"/>
                <w:sz w:val="22"/>
                <w:szCs w:val="22"/>
                <w:u w:val="single"/>
                <w:lang w:val="pl-PL"/>
              </w:rPr>
            </w:pPr>
            <w:r w:rsidRPr="0084538B">
              <w:rPr>
                <w:rFonts w:ascii="CG Omega" w:hAnsi="CG Omega"/>
                <w:sz w:val="22"/>
                <w:szCs w:val="22"/>
                <w:u w:val="single"/>
                <w:lang w:val="pl-PL"/>
              </w:rPr>
              <w:t>Obsługa wydatków:</w:t>
            </w:r>
          </w:p>
          <w:p w14:paraId="68A9554D" w14:textId="77777777" w:rsidR="009F71D7" w:rsidRPr="0084538B" w:rsidRDefault="009F71D7" w:rsidP="0084538B">
            <w:pPr>
              <w:pStyle w:val="Default"/>
              <w:numPr>
                <w:ilvl w:val="0"/>
                <w:numId w:val="52"/>
              </w:numPr>
              <w:spacing w:line="20" w:lineRule="atLeast"/>
              <w:ind w:left="411" w:hanging="425"/>
              <w:rPr>
                <w:rFonts w:ascii="CG Omega" w:hAnsi="CG Omega"/>
                <w:sz w:val="22"/>
                <w:szCs w:val="22"/>
                <w:lang w:val="pl-PL"/>
              </w:rPr>
            </w:pPr>
            <w:r w:rsidRPr="0084538B">
              <w:rPr>
                <w:rFonts w:ascii="CG Omega" w:hAnsi="CG Omega"/>
                <w:sz w:val="22"/>
                <w:szCs w:val="22"/>
                <w:lang w:val="pl-PL"/>
              </w:rPr>
              <w:t xml:space="preserve">Moduł musi zapewniać możliwość rejestracji różnych typów dokumentów rozchodowych i wydatkowych, w tym m.in.: </w:t>
            </w:r>
          </w:p>
          <w:p w14:paraId="433A6076" w14:textId="77777777" w:rsidR="009F71D7" w:rsidRPr="0084538B" w:rsidRDefault="009F71D7" w:rsidP="0084538B">
            <w:pPr>
              <w:pStyle w:val="Default"/>
              <w:numPr>
                <w:ilvl w:val="1"/>
                <w:numId w:val="52"/>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rachunków do umów zleceń umożliwiając ich automatyczne składkowanie, </w:t>
            </w:r>
          </w:p>
          <w:p w14:paraId="31936184" w14:textId="77777777" w:rsidR="009F71D7" w:rsidRPr="0084538B" w:rsidRDefault="009F71D7" w:rsidP="0084538B">
            <w:pPr>
              <w:pStyle w:val="Default"/>
              <w:numPr>
                <w:ilvl w:val="1"/>
                <w:numId w:val="52"/>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rachunków do umów o dzieło, </w:t>
            </w:r>
          </w:p>
          <w:p w14:paraId="7E10C5D6" w14:textId="77777777" w:rsidR="009F71D7" w:rsidRPr="0084538B" w:rsidRDefault="009F71D7" w:rsidP="0084538B">
            <w:pPr>
              <w:pStyle w:val="Default"/>
              <w:numPr>
                <w:ilvl w:val="1"/>
                <w:numId w:val="52"/>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faktur VAT, </w:t>
            </w:r>
          </w:p>
          <w:p w14:paraId="6482AE7B" w14:textId="77777777" w:rsidR="009F71D7" w:rsidRPr="0084538B" w:rsidRDefault="009F71D7" w:rsidP="0084538B">
            <w:pPr>
              <w:pStyle w:val="Default"/>
              <w:numPr>
                <w:ilvl w:val="1"/>
                <w:numId w:val="52"/>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delegacji, listę środków dla jednostek, zaliczek, rozliczeń zaliczek, </w:t>
            </w:r>
          </w:p>
          <w:p w14:paraId="046C9BC0" w14:textId="77777777" w:rsidR="009F71D7" w:rsidRPr="0084538B" w:rsidRDefault="009F71D7" w:rsidP="0084538B">
            <w:pPr>
              <w:pStyle w:val="Default"/>
              <w:numPr>
                <w:ilvl w:val="1"/>
                <w:numId w:val="52"/>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listę dotacji, </w:t>
            </w:r>
          </w:p>
          <w:p w14:paraId="559FB9EA" w14:textId="77777777" w:rsidR="009F71D7" w:rsidRPr="0084538B" w:rsidRDefault="009F71D7" w:rsidP="0084538B">
            <w:pPr>
              <w:pStyle w:val="Default"/>
              <w:numPr>
                <w:ilvl w:val="1"/>
                <w:numId w:val="52"/>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ryczałtów samochodowych, </w:t>
            </w:r>
          </w:p>
          <w:p w14:paraId="6BAC2371" w14:textId="77777777" w:rsidR="009F71D7" w:rsidRPr="0084538B" w:rsidRDefault="009F71D7" w:rsidP="0084538B">
            <w:pPr>
              <w:pStyle w:val="Default"/>
              <w:numPr>
                <w:ilvl w:val="1"/>
                <w:numId w:val="52"/>
              </w:numPr>
              <w:spacing w:line="20" w:lineRule="atLeast"/>
              <w:ind w:left="836" w:hanging="425"/>
              <w:rPr>
                <w:rFonts w:ascii="CG Omega" w:hAnsi="CG Omega"/>
                <w:sz w:val="22"/>
                <w:szCs w:val="22"/>
                <w:lang w:val="pl-PL"/>
              </w:rPr>
            </w:pPr>
            <w:r w:rsidRPr="0084538B">
              <w:rPr>
                <w:rFonts w:ascii="CG Omega" w:hAnsi="CG Omega"/>
                <w:sz w:val="22"/>
                <w:szCs w:val="22"/>
                <w:lang w:val="pl-PL"/>
              </w:rPr>
              <w:t xml:space="preserve">zaliczek stałych. </w:t>
            </w:r>
          </w:p>
          <w:p w14:paraId="45D8934C" w14:textId="77777777" w:rsidR="009F71D7" w:rsidRPr="0084538B" w:rsidRDefault="009F71D7" w:rsidP="0084538B">
            <w:pPr>
              <w:pStyle w:val="Default"/>
              <w:numPr>
                <w:ilvl w:val="0"/>
                <w:numId w:val="52"/>
              </w:numPr>
              <w:spacing w:line="20" w:lineRule="atLeast"/>
              <w:ind w:left="411" w:hanging="425"/>
              <w:rPr>
                <w:rFonts w:ascii="CG Omega" w:hAnsi="CG Omega"/>
                <w:sz w:val="22"/>
                <w:szCs w:val="22"/>
                <w:lang w:val="pl-PL"/>
              </w:rPr>
            </w:pPr>
            <w:r w:rsidRPr="0084538B">
              <w:rPr>
                <w:rFonts w:ascii="CG Omega" w:hAnsi="CG Omega"/>
                <w:sz w:val="22"/>
                <w:szCs w:val="22"/>
                <w:lang w:val="pl-PL"/>
              </w:rPr>
              <w:t>Moduł musi zapewniać możliwość samodzielnego definiowania kolejnych rodzajów dokumentów i rejestrów.</w:t>
            </w:r>
          </w:p>
          <w:p w14:paraId="20979E28" w14:textId="77777777" w:rsidR="009F71D7" w:rsidRPr="0084538B" w:rsidRDefault="009F71D7" w:rsidP="0084538B">
            <w:pPr>
              <w:pStyle w:val="Default"/>
              <w:numPr>
                <w:ilvl w:val="0"/>
                <w:numId w:val="52"/>
              </w:numPr>
              <w:spacing w:line="20" w:lineRule="atLeast"/>
              <w:ind w:left="411" w:hanging="425"/>
              <w:rPr>
                <w:rFonts w:ascii="CG Omega" w:hAnsi="CG Omega"/>
                <w:sz w:val="22"/>
                <w:szCs w:val="22"/>
                <w:lang w:val="pl-PL"/>
              </w:rPr>
            </w:pPr>
            <w:r w:rsidRPr="0084538B">
              <w:rPr>
                <w:rFonts w:ascii="CG Omega" w:hAnsi="CG Omega"/>
                <w:sz w:val="22"/>
                <w:szCs w:val="22"/>
                <w:lang w:val="pl-PL"/>
              </w:rPr>
              <w:t xml:space="preserve">Moduł musi zapewniać dekretację zarejestrowanych dokumentów zarówno w zakresie zapisów księgowych jak i klasyfikacji budżetowej. </w:t>
            </w:r>
          </w:p>
          <w:p w14:paraId="739B2C4F" w14:textId="77777777" w:rsidR="009F71D7" w:rsidRPr="0084538B" w:rsidRDefault="009F71D7" w:rsidP="0084538B">
            <w:pPr>
              <w:pStyle w:val="Default"/>
              <w:numPr>
                <w:ilvl w:val="0"/>
                <w:numId w:val="52"/>
              </w:numPr>
              <w:spacing w:line="20" w:lineRule="atLeast"/>
              <w:ind w:left="411" w:hanging="425"/>
              <w:rPr>
                <w:rFonts w:ascii="CG Omega" w:hAnsi="CG Omega"/>
                <w:sz w:val="22"/>
                <w:szCs w:val="22"/>
                <w:lang w:val="pl-PL"/>
              </w:rPr>
            </w:pPr>
            <w:r w:rsidRPr="0084538B">
              <w:rPr>
                <w:rFonts w:ascii="CG Omega" w:hAnsi="CG Omega"/>
                <w:sz w:val="22"/>
                <w:szCs w:val="22"/>
                <w:lang w:val="pl-PL"/>
              </w:rPr>
              <w:t xml:space="preserve">Moduł musi umożliwiać prowadzenie centralnego rejestru dowodów księgowych na poziomie wydziału finansowego jak również wydziałów merytorycznych. </w:t>
            </w:r>
          </w:p>
          <w:p w14:paraId="22FFD35A" w14:textId="77777777" w:rsidR="009F71D7" w:rsidRPr="0084538B" w:rsidRDefault="009F71D7" w:rsidP="0084538B">
            <w:pPr>
              <w:pStyle w:val="Default"/>
              <w:numPr>
                <w:ilvl w:val="0"/>
                <w:numId w:val="52"/>
              </w:numPr>
              <w:spacing w:line="20" w:lineRule="atLeast"/>
              <w:ind w:left="411" w:hanging="425"/>
              <w:rPr>
                <w:rFonts w:ascii="CG Omega" w:hAnsi="CG Omega"/>
                <w:sz w:val="22"/>
                <w:szCs w:val="22"/>
                <w:lang w:val="pl-PL"/>
              </w:rPr>
            </w:pPr>
            <w:r w:rsidRPr="0084538B">
              <w:rPr>
                <w:rFonts w:ascii="CG Omega" w:hAnsi="CG Omega"/>
                <w:sz w:val="22"/>
                <w:szCs w:val="22"/>
                <w:lang w:val="pl-PL"/>
              </w:rPr>
              <w:lastRenderedPageBreak/>
              <w:t xml:space="preserve">W przypadku faktur VAT, moduł musi zapewnić funkcjonalność umożliwiającą dokonanie odliczeń części lub całości podatku VAT, zgodnie z obowiązującymi w tym zakresie przepisami z uwzględnieniem tworzenia rejestru zakupów dotyczących sprzedaży opodatkowanej oraz rejestru dotyczące sprzedaży opodatkowanej i zwolnionej. </w:t>
            </w:r>
          </w:p>
          <w:p w14:paraId="4B5BF8E3" w14:textId="77777777" w:rsidR="009F71D7" w:rsidRPr="0084538B" w:rsidRDefault="009F71D7" w:rsidP="0084538B">
            <w:pPr>
              <w:pStyle w:val="Default"/>
              <w:numPr>
                <w:ilvl w:val="0"/>
                <w:numId w:val="52"/>
              </w:numPr>
              <w:spacing w:line="20" w:lineRule="atLeast"/>
              <w:ind w:left="411" w:hanging="425"/>
              <w:rPr>
                <w:rFonts w:ascii="CG Omega" w:hAnsi="CG Omega"/>
                <w:sz w:val="22"/>
                <w:szCs w:val="22"/>
                <w:lang w:val="pl-PL"/>
              </w:rPr>
            </w:pPr>
            <w:r w:rsidRPr="0084538B">
              <w:rPr>
                <w:rFonts w:ascii="CG Omega" w:hAnsi="CG Omega"/>
                <w:sz w:val="22"/>
                <w:szCs w:val="22"/>
                <w:lang w:val="pl-PL"/>
              </w:rPr>
              <w:t xml:space="preserve">Moduł musi umożliwić eksport rejestrów cząstkowych z systemów innych jednostek podległych nie będących zintegrowanymi z urzędem. </w:t>
            </w:r>
          </w:p>
          <w:p w14:paraId="22680A76" w14:textId="77777777" w:rsidR="009F71D7" w:rsidRPr="0084538B" w:rsidRDefault="009F71D7" w:rsidP="0084538B">
            <w:pPr>
              <w:pStyle w:val="Default"/>
              <w:numPr>
                <w:ilvl w:val="0"/>
                <w:numId w:val="52"/>
              </w:numPr>
              <w:spacing w:line="20" w:lineRule="atLeast"/>
              <w:ind w:left="411" w:hanging="425"/>
              <w:rPr>
                <w:rFonts w:ascii="CG Omega" w:hAnsi="CG Omega"/>
                <w:sz w:val="22"/>
                <w:szCs w:val="22"/>
                <w:lang w:val="pl-PL"/>
              </w:rPr>
            </w:pPr>
            <w:r w:rsidRPr="0084538B">
              <w:rPr>
                <w:rFonts w:ascii="CG Omega" w:hAnsi="CG Omega"/>
                <w:sz w:val="22"/>
                <w:szCs w:val="22"/>
                <w:lang w:val="pl-PL"/>
              </w:rPr>
              <w:t xml:space="preserve">Moduł musi umożliwić tworzenie rejestrów z uwzględnieniem korekt z różnych okresów rozliczeniowych w tym z lat ubiegłych z uwzględnieniem zachowania archiwalnych wersji poprzednich rejestrów. </w:t>
            </w:r>
          </w:p>
          <w:p w14:paraId="0C661D39" w14:textId="77777777" w:rsidR="009F71D7" w:rsidRPr="0084538B" w:rsidRDefault="009F71D7" w:rsidP="0084538B">
            <w:pPr>
              <w:pStyle w:val="Default"/>
              <w:numPr>
                <w:ilvl w:val="0"/>
                <w:numId w:val="52"/>
              </w:numPr>
              <w:spacing w:line="20" w:lineRule="atLeast"/>
              <w:ind w:left="411" w:hanging="425"/>
              <w:rPr>
                <w:rFonts w:ascii="CG Omega" w:hAnsi="CG Omega"/>
                <w:sz w:val="22"/>
                <w:szCs w:val="22"/>
                <w:lang w:val="pl-PL"/>
              </w:rPr>
            </w:pPr>
            <w:r w:rsidRPr="0084538B">
              <w:rPr>
                <w:rFonts w:ascii="CG Omega" w:hAnsi="CG Omega"/>
                <w:sz w:val="22"/>
                <w:szCs w:val="22"/>
                <w:lang w:val="pl-PL"/>
              </w:rPr>
              <w:t>Moduł powinien umożliwić wprowadzanie na rejestr dokumentów kosztowych w sposób ręczny i przez pobranie z EOD.</w:t>
            </w:r>
          </w:p>
          <w:p w14:paraId="447BCAB4" w14:textId="77777777" w:rsidR="009F71D7" w:rsidRPr="0084538B" w:rsidRDefault="009F71D7" w:rsidP="0084538B">
            <w:pPr>
              <w:pStyle w:val="Default"/>
              <w:numPr>
                <w:ilvl w:val="0"/>
                <w:numId w:val="52"/>
              </w:numPr>
              <w:spacing w:line="20" w:lineRule="atLeast"/>
              <w:ind w:left="411" w:hanging="425"/>
              <w:rPr>
                <w:rFonts w:ascii="CG Omega" w:hAnsi="CG Omega"/>
                <w:sz w:val="22"/>
                <w:szCs w:val="22"/>
                <w:lang w:val="pl-PL"/>
              </w:rPr>
            </w:pPr>
            <w:r w:rsidRPr="0084538B">
              <w:rPr>
                <w:rFonts w:ascii="CG Omega" w:hAnsi="CG Omega"/>
                <w:sz w:val="22"/>
                <w:szCs w:val="22"/>
                <w:lang w:val="pl-PL"/>
              </w:rPr>
              <w:t xml:space="preserve">Moduł musi zapewniać możliwość generowania na podstawie wprowadzonych dokumentów kosztowych plików zawierających polecenia przelewów do systemu bankowego posiadanego przez Zamawiającego. </w:t>
            </w:r>
          </w:p>
          <w:p w14:paraId="5C1C41AB" w14:textId="77777777" w:rsidR="009F71D7" w:rsidRPr="0084538B" w:rsidRDefault="009F71D7" w:rsidP="0084538B">
            <w:pPr>
              <w:pStyle w:val="Default"/>
              <w:numPr>
                <w:ilvl w:val="0"/>
                <w:numId w:val="52"/>
              </w:numPr>
              <w:spacing w:line="20" w:lineRule="atLeast"/>
              <w:ind w:left="411" w:hanging="425"/>
              <w:rPr>
                <w:rFonts w:ascii="CG Omega" w:hAnsi="CG Omega"/>
                <w:sz w:val="22"/>
                <w:szCs w:val="22"/>
                <w:lang w:val="pl-PL"/>
              </w:rPr>
            </w:pPr>
            <w:r w:rsidRPr="0084538B">
              <w:rPr>
                <w:rFonts w:ascii="CG Omega" w:hAnsi="CG Omega"/>
                <w:sz w:val="22"/>
                <w:szCs w:val="22"/>
                <w:lang w:val="pl-PL"/>
              </w:rPr>
              <w:t xml:space="preserve">Procedura tworzenia paczek eksportu do systemu bankowego Zamawiającego powinna zawierać możliwość selekcji dokumentów niezapłaconych a następnie powinna posiadać (do wyboru) algorytmy grupowania np. wg daty płatności, kontrahenta itp </w:t>
            </w:r>
          </w:p>
          <w:p w14:paraId="431014A3" w14:textId="77777777" w:rsidR="009F71D7" w:rsidRPr="0084538B" w:rsidRDefault="009F71D7" w:rsidP="0084538B">
            <w:pPr>
              <w:pStyle w:val="Default"/>
              <w:numPr>
                <w:ilvl w:val="0"/>
                <w:numId w:val="52"/>
              </w:numPr>
              <w:spacing w:line="20" w:lineRule="atLeast"/>
              <w:ind w:left="411" w:hanging="425"/>
              <w:rPr>
                <w:rFonts w:ascii="CG Omega" w:hAnsi="CG Omega"/>
                <w:sz w:val="22"/>
                <w:szCs w:val="22"/>
                <w:lang w:val="pl-PL"/>
              </w:rPr>
            </w:pPr>
            <w:r w:rsidRPr="0084538B">
              <w:rPr>
                <w:rFonts w:ascii="CG Omega" w:hAnsi="CG Omega"/>
                <w:sz w:val="22"/>
                <w:szCs w:val="22"/>
                <w:lang w:val="pl-PL"/>
              </w:rPr>
              <w:t xml:space="preserve">Na podstawie wprowadzonych dokumentów, moduł musi umożliwić generowanie zestawień zawierających kasową listę wypłat. </w:t>
            </w:r>
          </w:p>
          <w:p w14:paraId="5AF4910C" w14:textId="77777777" w:rsidR="009F71D7" w:rsidRPr="0084538B" w:rsidRDefault="009F71D7" w:rsidP="0084538B">
            <w:pPr>
              <w:pStyle w:val="Default"/>
              <w:numPr>
                <w:ilvl w:val="0"/>
                <w:numId w:val="52"/>
              </w:numPr>
              <w:spacing w:line="20" w:lineRule="atLeast"/>
              <w:ind w:left="411" w:hanging="425"/>
              <w:rPr>
                <w:rFonts w:ascii="CG Omega" w:hAnsi="CG Omega"/>
                <w:color w:val="auto"/>
                <w:sz w:val="22"/>
                <w:szCs w:val="22"/>
                <w:lang w:val="pl-PL"/>
              </w:rPr>
            </w:pPr>
            <w:r w:rsidRPr="0084538B">
              <w:rPr>
                <w:rFonts w:ascii="CG Omega" w:hAnsi="CG Omega"/>
                <w:sz w:val="22"/>
                <w:szCs w:val="22"/>
                <w:lang w:val="pl-PL"/>
              </w:rPr>
              <w:t>Moduł</w:t>
            </w:r>
            <w:r w:rsidRPr="0084538B">
              <w:rPr>
                <w:rFonts w:ascii="CG Omega" w:hAnsi="CG Omega"/>
                <w:color w:val="auto"/>
                <w:sz w:val="22"/>
                <w:szCs w:val="22"/>
                <w:lang w:val="pl-PL"/>
              </w:rPr>
              <w:t xml:space="preserve"> musi zapewnić mechanizmy, które umożliwią rejestrację dokumentu w systemie z wielostopniową akceptacją zgodnie z obowiązującymi zasadami kontroli wewnętrznej: </w:t>
            </w:r>
          </w:p>
          <w:p w14:paraId="736D5F69" w14:textId="77777777" w:rsidR="009F71D7" w:rsidRPr="0084538B" w:rsidRDefault="009F71D7" w:rsidP="0084538B">
            <w:pPr>
              <w:pStyle w:val="Default"/>
              <w:numPr>
                <w:ilvl w:val="1"/>
                <w:numId w:val="52"/>
              </w:numPr>
              <w:spacing w:line="20" w:lineRule="atLeast"/>
              <w:ind w:left="836" w:hanging="425"/>
              <w:rPr>
                <w:rFonts w:ascii="CG Omega" w:hAnsi="CG Omega"/>
                <w:color w:val="auto"/>
                <w:sz w:val="22"/>
                <w:szCs w:val="22"/>
                <w:lang w:val="pl-PL"/>
              </w:rPr>
            </w:pPr>
            <w:r w:rsidRPr="0084538B">
              <w:rPr>
                <w:rFonts w:ascii="CG Omega" w:hAnsi="CG Omega"/>
                <w:color w:val="auto"/>
                <w:sz w:val="22"/>
                <w:szCs w:val="22"/>
                <w:lang w:val="pl-PL"/>
              </w:rPr>
              <w:t xml:space="preserve">akceptacja formalna i rachunkowa dokonywaną przez komórkę finansową, </w:t>
            </w:r>
          </w:p>
          <w:p w14:paraId="45F2281E" w14:textId="77777777" w:rsidR="009F71D7" w:rsidRPr="0084538B" w:rsidRDefault="009F71D7" w:rsidP="0084538B">
            <w:pPr>
              <w:pStyle w:val="Default"/>
              <w:numPr>
                <w:ilvl w:val="1"/>
                <w:numId w:val="52"/>
              </w:numPr>
              <w:spacing w:line="20" w:lineRule="atLeast"/>
              <w:ind w:left="836" w:hanging="425"/>
              <w:rPr>
                <w:rFonts w:ascii="CG Omega" w:hAnsi="CG Omega"/>
                <w:color w:val="auto"/>
                <w:sz w:val="22"/>
                <w:szCs w:val="22"/>
                <w:lang w:val="pl-PL"/>
              </w:rPr>
            </w:pPr>
            <w:r w:rsidRPr="0084538B">
              <w:rPr>
                <w:rFonts w:ascii="CG Omega" w:hAnsi="CG Omega"/>
                <w:color w:val="auto"/>
                <w:sz w:val="22"/>
                <w:szCs w:val="22"/>
                <w:lang w:val="pl-PL"/>
              </w:rPr>
              <w:t xml:space="preserve">akceptacja merytoryczna, dokonywana przez komórkę merytoryczną, </w:t>
            </w:r>
          </w:p>
          <w:p w14:paraId="75F9F32B" w14:textId="77777777" w:rsidR="009F71D7" w:rsidRPr="0084538B" w:rsidRDefault="009F71D7" w:rsidP="0084538B">
            <w:pPr>
              <w:pStyle w:val="Default"/>
              <w:numPr>
                <w:ilvl w:val="1"/>
                <w:numId w:val="52"/>
              </w:numPr>
              <w:spacing w:line="20" w:lineRule="atLeast"/>
              <w:ind w:left="836" w:hanging="425"/>
              <w:rPr>
                <w:rFonts w:ascii="CG Omega" w:hAnsi="CG Omega"/>
                <w:color w:val="auto"/>
                <w:sz w:val="22"/>
                <w:szCs w:val="22"/>
                <w:lang w:val="pl-PL"/>
              </w:rPr>
            </w:pPr>
            <w:r w:rsidRPr="0084538B">
              <w:rPr>
                <w:rFonts w:ascii="CG Omega" w:hAnsi="CG Omega"/>
                <w:color w:val="auto"/>
                <w:sz w:val="22"/>
                <w:szCs w:val="22"/>
                <w:lang w:val="pl-PL"/>
              </w:rPr>
              <w:t xml:space="preserve">zatwierdzenie do realizacji przez decydentów. </w:t>
            </w:r>
          </w:p>
          <w:p w14:paraId="10F2A485" w14:textId="77777777" w:rsidR="009F71D7" w:rsidRPr="0084538B" w:rsidRDefault="009F71D7" w:rsidP="0084538B">
            <w:pPr>
              <w:pStyle w:val="Default"/>
              <w:numPr>
                <w:ilvl w:val="0"/>
                <w:numId w:val="52"/>
              </w:numPr>
              <w:spacing w:line="20" w:lineRule="atLeast"/>
              <w:ind w:left="411" w:hanging="425"/>
              <w:rPr>
                <w:rFonts w:ascii="CG Omega" w:hAnsi="CG Omega"/>
                <w:sz w:val="22"/>
                <w:szCs w:val="22"/>
                <w:lang w:val="pl-PL"/>
              </w:rPr>
            </w:pPr>
            <w:r w:rsidRPr="0084538B">
              <w:rPr>
                <w:rFonts w:ascii="CG Omega" w:hAnsi="CG Omega"/>
                <w:sz w:val="22"/>
                <w:szCs w:val="22"/>
                <w:lang w:val="pl-PL"/>
              </w:rPr>
              <w:t xml:space="preserve">Organizacja akceptacji musi być przejrzysta i odpowiadać drodze obiegu dokumentu. </w:t>
            </w:r>
          </w:p>
          <w:p w14:paraId="479E4B5F" w14:textId="77777777" w:rsidR="009F71D7" w:rsidRPr="0084538B" w:rsidRDefault="009F71D7" w:rsidP="0084538B">
            <w:pPr>
              <w:pStyle w:val="Default"/>
              <w:numPr>
                <w:ilvl w:val="0"/>
                <w:numId w:val="52"/>
              </w:numPr>
              <w:spacing w:line="20" w:lineRule="atLeast"/>
              <w:ind w:left="411" w:hanging="425"/>
              <w:rPr>
                <w:rFonts w:ascii="CG Omega" w:hAnsi="CG Omega"/>
                <w:sz w:val="22"/>
                <w:szCs w:val="22"/>
                <w:lang w:val="pl-PL"/>
              </w:rPr>
            </w:pPr>
            <w:r w:rsidRPr="0084538B">
              <w:rPr>
                <w:rFonts w:ascii="CG Omega" w:hAnsi="CG Omega"/>
                <w:sz w:val="22"/>
                <w:szCs w:val="22"/>
                <w:lang w:val="pl-PL"/>
              </w:rPr>
              <w:t>Moduł musi zapewniać kontrolę dokumentu stanowiącego zobowiązanie, ze stanem realizacji umowy z kontrahentem (jeżeli umowa poprzedza dokument wydatkowy), na podstawie danych zawartych w module rejestr umów i dokumentów, a także kontrolę tego dokumentu z planem finansowym, na każdym jego etapie, rejestracji, oraz kolejnych akceptacji w pełnej szczegółowości określonej w planie budżetu.</w:t>
            </w:r>
          </w:p>
          <w:p w14:paraId="1EBE592D" w14:textId="77777777" w:rsidR="009F71D7" w:rsidRPr="0084538B" w:rsidRDefault="009F71D7" w:rsidP="0084538B">
            <w:pPr>
              <w:pStyle w:val="Default"/>
              <w:numPr>
                <w:ilvl w:val="0"/>
                <w:numId w:val="52"/>
              </w:numPr>
              <w:spacing w:line="20" w:lineRule="atLeast"/>
              <w:ind w:left="411" w:hanging="425"/>
              <w:rPr>
                <w:rFonts w:ascii="CG Omega" w:hAnsi="CG Omega"/>
                <w:sz w:val="22"/>
                <w:szCs w:val="22"/>
                <w:lang w:val="pl-PL"/>
              </w:rPr>
            </w:pPr>
            <w:r w:rsidRPr="0084538B">
              <w:rPr>
                <w:rFonts w:ascii="CG Omega" w:hAnsi="CG Omega"/>
                <w:sz w:val="22"/>
                <w:szCs w:val="22"/>
                <w:lang w:val="pl-PL"/>
              </w:rPr>
              <w:t>Moduł powinien umożliwić import wyciągu bankowego (ze zbioru plikowego dostarczanego przez system bankowy Zamawiającego), analizę jego danych oraz powiązanie poszczególnych wydatków z dokumentami kosztowymi na podstawie których zostały wygenerowane przelewy bankowe. Tak przygotowane dane powinny podlegać automatycznej dekretacji stosownie do podziałki budżetowej (paragrafy i zadania).</w:t>
            </w:r>
          </w:p>
          <w:p w14:paraId="076FC8C6" w14:textId="77777777" w:rsidR="009F71D7" w:rsidRPr="0084538B" w:rsidRDefault="009F71D7" w:rsidP="0084538B">
            <w:pPr>
              <w:pStyle w:val="Default"/>
              <w:numPr>
                <w:ilvl w:val="0"/>
                <w:numId w:val="52"/>
              </w:numPr>
              <w:spacing w:line="20" w:lineRule="atLeast"/>
              <w:ind w:left="411" w:hanging="425"/>
              <w:rPr>
                <w:rFonts w:ascii="CG Omega" w:hAnsi="CG Omega"/>
                <w:color w:val="auto"/>
                <w:sz w:val="22"/>
                <w:szCs w:val="22"/>
                <w:lang w:val="pl-PL"/>
              </w:rPr>
            </w:pPr>
            <w:r w:rsidRPr="0084538B">
              <w:rPr>
                <w:rFonts w:ascii="CG Omega" w:hAnsi="CG Omega"/>
                <w:sz w:val="22"/>
                <w:szCs w:val="22"/>
                <w:lang w:val="pl-PL"/>
              </w:rPr>
              <w:lastRenderedPageBreak/>
              <w:t>Moduł powinien na etapie księgowanie wyciągu bankowego analizować stan wykonania budżetu i wyświetlać stosowną informację dotycząca wychwyconego przekroczenia w zakresie planu budżetu jak i planu zawartych umów z kontrahentami.</w:t>
            </w:r>
          </w:p>
        </w:tc>
      </w:tr>
      <w:tr w:rsidR="009F71D7" w:rsidRPr="0084538B" w14:paraId="66A6C5E9" w14:textId="77777777" w:rsidTr="00F01A74">
        <w:tc>
          <w:tcPr>
            <w:tcW w:w="2030" w:type="dxa"/>
            <w:shd w:val="clear" w:color="auto" w:fill="auto"/>
          </w:tcPr>
          <w:p w14:paraId="5BF530B3"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Moduł: Analiza budżetowa</w:t>
            </w:r>
          </w:p>
        </w:tc>
        <w:tc>
          <w:tcPr>
            <w:tcW w:w="12076" w:type="dxa"/>
          </w:tcPr>
          <w:p w14:paraId="685A1AFE"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Wymagana liczba licencji: 1</w:t>
            </w:r>
          </w:p>
          <w:p w14:paraId="63CA658D"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Modernizacja musi obejmować moduł odpowiadający za obsługę sprawozdawczości organu w obszarach funkcjonalnych odpowiadających za: nadzór na zaangażowaniem planu, nadzór nad stanem realizacji wydatków budżetowych, sprawozdawczości budżetowej.</w:t>
            </w:r>
          </w:p>
        </w:tc>
      </w:tr>
      <w:tr w:rsidR="009F71D7" w:rsidRPr="0084538B" w14:paraId="22DF5CD6" w14:textId="77777777" w:rsidTr="00F01A74">
        <w:tc>
          <w:tcPr>
            <w:tcW w:w="2030" w:type="dxa"/>
            <w:shd w:val="clear" w:color="auto" w:fill="auto"/>
          </w:tcPr>
          <w:p w14:paraId="270366DE"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Moduł: </w:t>
            </w:r>
            <w:proofErr w:type="spellStart"/>
            <w:r w:rsidRPr="0084538B">
              <w:rPr>
                <w:rFonts w:ascii="CG Omega" w:hAnsi="CG Omega" w:cs="Arial"/>
                <w:sz w:val="22"/>
                <w:szCs w:val="22"/>
                <w:lang w:val="pl-PL"/>
              </w:rPr>
              <w:t>eVAT</w:t>
            </w:r>
            <w:proofErr w:type="spellEnd"/>
          </w:p>
        </w:tc>
        <w:tc>
          <w:tcPr>
            <w:tcW w:w="12076" w:type="dxa"/>
          </w:tcPr>
          <w:p w14:paraId="488E29B7"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Wymagana liczba licencji: 10</w:t>
            </w:r>
          </w:p>
          <w:p w14:paraId="10E32DDF"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Modernizacja musi obejmować moduł </w:t>
            </w:r>
            <w:proofErr w:type="spellStart"/>
            <w:r w:rsidRPr="0084538B">
              <w:rPr>
                <w:rFonts w:ascii="CG Omega" w:hAnsi="CG Omega" w:cs="Arial"/>
                <w:sz w:val="22"/>
                <w:szCs w:val="22"/>
                <w:lang w:val="pl-PL"/>
              </w:rPr>
              <w:t>eVAT</w:t>
            </w:r>
            <w:proofErr w:type="spellEnd"/>
            <w:r w:rsidRPr="0084538B">
              <w:rPr>
                <w:rFonts w:ascii="CG Omega" w:hAnsi="CG Omega" w:cs="Arial"/>
                <w:sz w:val="22"/>
                <w:szCs w:val="22"/>
                <w:lang w:val="pl-PL"/>
              </w:rPr>
              <w:t xml:space="preserve"> - portal internetowy umożliwiający realizację e-usługi w zakresie składania deklaracji VAT/ załączników jednostek organizacyjnych JST do organu nadrzędnego.</w:t>
            </w:r>
          </w:p>
          <w:p w14:paraId="76637610" w14:textId="77777777" w:rsidR="009F71D7" w:rsidRPr="0084538B" w:rsidRDefault="009F71D7" w:rsidP="0084538B">
            <w:pPr>
              <w:spacing w:line="20" w:lineRule="atLeast"/>
              <w:rPr>
                <w:rFonts w:ascii="CG Omega" w:hAnsi="CG Omega" w:cs="Arial"/>
                <w:sz w:val="22"/>
                <w:szCs w:val="22"/>
                <w:lang w:val="pl-PL"/>
              </w:rPr>
            </w:pPr>
          </w:p>
          <w:p w14:paraId="60B52A8A"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Moduł musi spełniać następujące wymagania funkcjonalne:</w:t>
            </w:r>
          </w:p>
          <w:p w14:paraId="212DCB2C" w14:textId="77777777" w:rsidR="009F71D7" w:rsidRPr="0084538B" w:rsidRDefault="009F71D7" w:rsidP="0084538B">
            <w:pPr>
              <w:pStyle w:val="Akapitzlist"/>
              <w:widowControl/>
              <w:numPr>
                <w:ilvl w:val="1"/>
                <w:numId w:val="73"/>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Portal i mechanizmy w nim zawarte mają służyć standaryzacji procedur, usprawnieniu gromadzenia danych oraz sporządzania deklaracji JPK_V7M w JST. </w:t>
            </w:r>
          </w:p>
          <w:p w14:paraId="74D8250F" w14:textId="77777777" w:rsidR="009F71D7" w:rsidRPr="0084538B" w:rsidRDefault="009F71D7" w:rsidP="0084538B">
            <w:pPr>
              <w:pStyle w:val="Akapitzlist"/>
              <w:widowControl/>
              <w:numPr>
                <w:ilvl w:val="1"/>
                <w:numId w:val="73"/>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Moduł powinien być bezpośrednio powiązany z modułem obsługi deklaracji VAT Systemu finansowo-księgowego tzn. że dane powinny być przetwarzane w jego obrębie.</w:t>
            </w:r>
          </w:p>
          <w:p w14:paraId="231294A1" w14:textId="77777777" w:rsidR="009F71D7" w:rsidRPr="0084538B" w:rsidRDefault="009F71D7" w:rsidP="0084538B">
            <w:pPr>
              <w:pStyle w:val="Akapitzlist"/>
              <w:widowControl/>
              <w:numPr>
                <w:ilvl w:val="1"/>
                <w:numId w:val="73"/>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Dostęp do modułu musi być możliwy poprzez bezpieczne logowanie z użyciem identyfikatora i zaszyfrowanego hasła.</w:t>
            </w:r>
          </w:p>
          <w:p w14:paraId="1ADCB8C9" w14:textId="77777777" w:rsidR="009F71D7" w:rsidRPr="0084538B" w:rsidRDefault="009F71D7" w:rsidP="0084538B">
            <w:pPr>
              <w:pStyle w:val="Akapitzlist"/>
              <w:widowControl/>
              <w:numPr>
                <w:ilvl w:val="1"/>
                <w:numId w:val="73"/>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Moduł powinien udostępniać dane zalogowanemu użytkownikowi tylko zakresie uprawnień nadanych przez administratora systemu finansowo - księgowego.</w:t>
            </w:r>
          </w:p>
          <w:p w14:paraId="20A9B7C3" w14:textId="77777777" w:rsidR="009F71D7" w:rsidRPr="0084538B" w:rsidRDefault="009F71D7" w:rsidP="0084538B">
            <w:pPr>
              <w:pStyle w:val="Akapitzlist"/>
              <w:widowControl/>
              <w:numPr>
                <w:ilvl w:val="1"/>
                <w:numId w:val="73"/>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Moduł powinien umożliwić (jednostkom organizacyjnym JST) złożenie stosownych dokumentów niezbędnych do naliczenia zbiorczej deklaracji JPK_V7M. Te dokumenty to: deklaracja cząstkowa JPK_V7M wypełniana ręcznie (formularz dostępny w module) lub wypełniana automatycznie poprzez import z pliku oraz niezbędne załączniki: rejestry sprzedaży i zakupów w formacie pdf lub xls, zestawienie obrotów i sald, rejestr sprzedaży i zakupów w formacie JPK.</w:t>
            </w:r>
          </w:p>
          <w:p w14:paraId="29FB64EB" w14:textId="77777777" w:rsidR="009F71D7" w:rsidRPr="0084538B" w:rsidRDefault="009F71D7" w:rsidP="0084538B">
            <w:pPr>
              <w:pStyle w:val="Akapitzlist"/>
              <w:widowControl/>
              <w:numPr>
                <w:ilvl w:val="1"/>
                <w:numId w:val="73"/>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powinien umożliwić komunikację pomiędzy jednostką organizacyjną i JST w zakresie informowania o kompletności dostarczanej dokumentacji. Powinno się to odbywać poprzez system wielostopniowej akceptacji. </w:t>
            </w:r>
          </w:p>
          <w:p w14:paraId="2C5B643D" w14:textId="77777777" w:rsidR="009F71D7" w:rsidRPr="0084538B" w:rsidRDefault="009F71D7" w:rsidP="0084538B">
            <w:pPr>
              <w:pStyle w:val="Akapitzlist"/>
              <w:widowControl/>
              <w:numPr>
                <w:ilvl w:val="1"/>
                <w:numId w:val="73"/>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Moduł powinien dokonywać walidacji składanej deklaracji JPK_V7M z dołączanymi rejestrami w formacie JPK.</w:t>
            </w:r>
          </w:p>
          <w:p w14:paraId="49213BF8" w14:textId="77777777" w:rsidR="009F71D7" w:rsidRPr="0084538B" w:rsidRDefault="009F71D7" w:rsidP="0084538B">
            <w:pPr>
              <w:pStyle w:val="Akapitzlist"/>
              <w:widowControl/>
              <w:numPr>
                <w:ilvl w:val="1"/>
                <w:numId w:val="73"/>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Wymiana danych powinna zostać zabezpieczona za pomocą transmisji z wykorzystaniem </w:t>
            </w:r>
            <w:proofErr w:type="spellStart"/>
            <w:r w:rsidRPr="0084538B">
              <w:rPr>
                <w:rFonts w:ascii="CG Omega" w:hAnsi="CG Omega" w:cs="Arial"/>
                <w:sz w:val="22"/>
                <w:szCs w:val="22"/>
                <w:lang w:val="pl-PL"/>
              </w:rPr>
              <w:t>tokenu</w:t>
            </w:r>
            <w:proofErr w:type="spellEnd"/>
            <w:r w:rsidRPr="0084538B">
              <w:rPr>
                <w:rFonts w:ascii="CG Omega" w:hAnsi="CG Omega" w:cs="Arial"/>
                <w:sz w:val="22"/>
                <w:szCs w:val="22"/>
                <w:lang w:val="pl-PL"/>
              </w:rPr>
              <w:t xml:space="preserve"> oraz znacznika czasu. Przy nieprawidłowych dodatkowych danych metoda nie powinna się wykonać i powinien zostać zwrócony stosowny komunikat z błędem.</w:t>
            </w:r>
          </w:p>
          <w:p w14:paraId="1B0681B2" w14:textId="1F722875" w:rsidR="009F71D7" w:rsidRPr="0084538B" w:rsidRDefault="009F71D7" w:rsidP="0084538B">
            <w:pPr>
              <w:pStyle w:val="Akapitzlist"/>
              <w:widowControl/>
              <w:numPr>
                <w:ilvl w:val="1"/>
                <w:numId w:val="73"/>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lastRenderedPageBreak/>
              <w:t>Moduł musi funkcjonować na ogólnodostępnym serwerze internetowym i udostępniać swoją treść przy wykorzystaniu przeglądarek WWW. Budowa strony internetowej musi spełniać ogólnie przyjęte standardy kodowania WWW oraz zgodność z normą WCAG 2.</w:t>
            </w:r>
          </w:p>
          <w:p w14:paraId="63AA5304" w14:textId="06B9C2C8" w:rsidR="009F71D7" w:rsidRPr="0084538B" w:rsidRDefault="009F71D7" w:rsidP="0084538B">
            <w:pPr>
              <w:pStyle w:val="Akapitzlist"/>
              <w:widowControl/>
              <w:numPr>
                <w:ilvl w:val="1"/>
                <w:numId w:val="73"/>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Wyświetlania danych dokonywane jest za pomocą przeglądarki internetowej bez konieczności instalacji dodatkowego oprogramowania, po stronie użytkownika.</w:t>
            </w:r>
          </w:p>
          <w:p w14:paraId="183FB9FD" w14:textId="77777777" w:rsidR="009F71D7" w:rsidRPr="0084538B" w:rsidRDefault="009F71D7" w:rsidP="0084538B">
            <w:pPr>
              <w:pStyle w:val="Akapitzlist"/>
              <w:widowControl/>
              <w:numPr>
                <w:ilvl w:val="1"/>
                <w:numId w:val="73"/>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Komunikacja z system finansowo-księgowy powinna być oparta o technologię web service, wymiana danych musi przebiegać poprzez bezpieczne, szyfrowane połączenie za pośrednictwem serwisów komunikacyjnych.</w:t>
            </w:r>
          </w:p>
          <w:p w14:paraId="5FCEEA36" w14:textId="77777777" w:rsidR="009F71D7" w:rsidRPr="0084538B" w:rsidRDefault="009F71D7" w:rsidP="0084538B">
            <w:pPr>
              <w:pStyle w:val="Akapitzlist"/>
              <w:widowControl/>
              <w:numPr>
                <w:ilvl w:val="1"/>
                <w:numId w:val="73"/>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Moduł powinien posiadać zaimplementowane mechanizmy umożliwiające automatyzację wymiany danych pomiędzy modułem a systemem dziedzinowym. Dostępność aktualnych danych nie może dodatkowo angażować operatorów systemów dziedzinowych.</w:t>
            </w:r>
          </w:p>
          <w:p w14:paraId="1FFC0883" w14:textId="77777777" w:rsidR="009F71D7" w:rsidRPr="0084538B" w:rsidRDefault="009F71D7" w:rsidP="0084538B">
            <w:pPr>
              <w:pStyle w:val="Akapitzlist"/>
              <w:widowControl/>
              <w:numPr>
                <w:ilvl w:val="1"/>
                <w:numId w:val="73"/>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Udostępnianie danych użytkownika następuje po zalogowaniu się użytkownika na jego indywidualne konto.</w:t>
            </w:r>
          </w:p>
        </w:tc>
      </w:tr>
      <w:tr w:rsidR="009F71D7" w:rsidRPr="0084538B" w14:paraId="0739D06C" w14:textId="77777777" w:rsidTr="00F01A74">
        <w:tc>
          <w:tcPr>
            <w:tcW w:w="2030" w:type="dxa"/>
            <w:shd w:val="clear" w:color="auto" w:fill="auto"/>
          </w:tcPr>
          <w:p w14:paraId="6DF95003"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Moduł: System obsługi kasy</w:t>
            </w:r>
          </w:p>
        </w:tc>
        <w:tc>
          <w:tcPr>
            <w:tcW w:w="12076" w:type="dxa"/>
          </w:tcPr>
          <w:p w14:paraId="107F6DDE"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Wymagana liczba licencji: 1</w:t>
            </w:r>
          </w:p>
          <w:p w14:paraId="03A68AFC"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Modernizacja musi obejmować moduł pozwalający na pełną obsługę kasową.</w:t>
            </w:r>
          </w:p>
          <w:p w14:paraId="272E94E7" w14:textId="77777777" w:rsidR="009F71D7" w:rsidRPr="0084538B" w:rsidRDefault="009F71D7" w:rsidP="0084538B">
            <w:pPr>
              <w:spacing w:line="20" w:lineRule="atLeast"/>
              <w:rPr>
                <w:rFonts w:ascii="CG Omega" w:hAnsi="CG Omega" w:cs="Arial"/>
                <w:sz w:val="22"/>
                <w:szCs w:val="22"/>
                <w:lang w:val="pl-PL"/>
              </w:rPr>
            </w:pPr>
          </w:p>
          <w:p w14:paraId="411333F7"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Moduł musi spełniać następujące wymagania funkcjonalne:</w:t>
            </w:r>
          </w:p>
          <w:p w14:paraId="18BD609A" w14:textId="77777777" w:rsidR="009F71D7" w:rsidRPr="0084538B" w:rsidRDefault="009F71D7" w:rsidP="0084538B">
            <w:pPr>
              <w:pStyle w:val="Akapitzlist"/>
              <w:widowControl/>
              <w:numPr>
                <w:ilvl w:val="1"/>
                <w:numId w:val="7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kompleksową obsługę zadań w zakresie prowadzenia kasy urzędu. </w:t>
            </w:r>
          </w:p>
          <w:p w14:paraId="342FAD91" w14:textId="77777777" w:rsidR="009F71D7" w:rsidRPr="0084538B" w:rsidRDefault="009F71D7" w:rsidP="0084538B">
            <w:pPr>
              <w:pStyle w:val="Akapitzlist"/>
              <w:widowControl/>
              <w:numPr>
                <w:ilvl w:val="1"/>
                <w:numId w:val="7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w szerokim zakresie wykorzystywać możliwości środowiska Windows (przejrzyste wydruki graficzne, czytelnia forma prezentacji, rozbudowane metody selekcji danych, przyjazny interfejs itp.). </w:t>
            </w:r>
          </w:p>
          <w:p w14:paraId="2422614E" w14:textId="77777777" w:rsidR="009F71D7" w:rsidRPr="0084538B" w:rsidRDefault="009F71D7" w:rsidP="0084538B">
            <w:pPr>
              <w:pStyle w:val="Akapitzlist"/>
              <w:widowControl/>
              <w:numPr>
                <w:ilvl w:val="1"/>
                <w:numId w:val="7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przyjmowanie wpłat i wypłat na wybrane raporty kasowe, wydawanie dokumentów KP, KW, PO, BD itp. </w:t>
            </w:r>
          </w:p>
          <w:p w14:paraId="55FBA7B4" w14:textId="77777777" w:rsidR="009F71D7" w:rsidRPr="0084538B" w:rsidRDefault="009F71D7" w:rsidP="0084538B">
            <w:pPr>
              <w:pStyle w:val="Akapitzlist"/>
              <w:widowControl/>
              <w:numPr>
                <w:ilvl w:val="1"/>
                <w:numId w:val="7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dwukierunkową współpracę z pozostałymi systemami rozliczającymi dochody budżetowe. </w:t>
            </w:r>
          </w:p>
          <w:p w14:paraId="325D9156" w14:textId="77777777" w:rsidR="009F71D7" w:rsidRPr="0084538B" w:rsidRDefault="009F71D7" w:rsidP="0084538B">
            <w:pPr>
              <w:pStyle w:val="Akapitzlist"/>
              <w:widowControl/>
              <w:numPr>
                <w:ilvl w:val="1"/>
                <w:numId w:val="7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umożliwiać generowanie raportów kasowych oraz okresowych zestawień z możliwością ich dowolnego filtrowania. </w:t>
            </w:r>
          </w:p>
          <w:p w14:paraId="4A9D6E21" w14:textId="77777777" w:rsidR="009F71D7" w:rsidRPr="0084538B" w:rsidRDefault="009F71D7" w:rsidP="0084538B">
            <w:pPr>
              <w:pStyle w:val="Akapitzlist"/>
              <w:widowControl/>
              <w:numPr>
                <w:ilvl w:val="1"/>
                <w:numId w:val="7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posiadać obsługę kodów kreskowych umieszczanych na wydrukach z systemów rozliczających dochody budżetowe (np. nakazy płatnicze w systemie podatkowym). </w:t>
            </w:r>
          </w:p>
          <w:p w14:paraId="1496B252" w14:textId="77777777" w:rsidR="009F71D7" w:rsidRPr="0084538B" w:rsidRDefault="009F71D7" w:rsidP="0084538B">
            <w:pPr>
              <w:pStyle w:val="Akapitzlist"/>
              <w:widowControl/>
              <w:numPr>
                <w:ilvl w:val="1"/>
                <w:numId w:val="7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pozwalać na identyfikację płatnika za pomocą czytnika kodów kreskowych. </w:t>
            </w:r>
          </w:p>
          <w:p w14:paraId="7443AE74" w14:textId="77777777" w:rsidR="009F71D7" w:rsidRPr="0084538B" w:rsidRDefault="009F71D7" w:rsidP="0084538B">
            <w:pPr>
              <w:pStyle w:val="Akapitzlist"/>
              <w:widowControl/>
              <w:numPr>
                <w:ilvl w:val="1"/>
                <w:numId w:val="7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pozwalać na współpracę zarówno z tradycyjnymi drukarkami igłowymi jak i drukarkami atramentowymi czy laserowymi. </w:t>
            </w:r>
          </w:p>
          <w:p w14:paraId="6388A0F5" w14:textId="77777777" w:rsidR="009F71D7" w:rsidRPr="0084538B" w:rsidRDefault="009F71D7" w:rsidP="0084538B">
            <w:pPr>
              <w:pStyle w:val="Akapitzlist"/>
              <w:widowControl/>
              <w:numPr>
                <w:ilvl w:val="1"/>
                <w:numId w:val="7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Moduł musi dawać możliwość samodzielnego tworzenia i modyfikowania wzorów wydruków za pomocą wbudowanego edytora tekstu. </w:t>
            </w:r>
          </w:p>
          <w:p w14:paraId="0B93CAEC" w14:textId="77777777" w:rsidR="009F71D7" w:rsidRPr="0084538B" w:rsidRDefault="009F71D7" w:rsidP="0084538B">
            <w:pPr>
              <w:pStyle w:val="Akapitzlist"/>
              <w:widowControl/>
              <w:numPr>
                <w:ilvl w:val="1"/>
                <w:numId w:val="7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Moduł musi pozwalać na integrację z wszystkimi modułami księgowymi umożliwiając automatyczną obsługę kasową płatności zobowiązań. </w:t>
            </w:r>
          </w:p>
          <w:p w14:paraId="3FDC7323" w14:textId="77777777" w:rsidR="009F71D7" w:rsidRPr="0084538B" w:rsidRDefault="009F71D7" w:rsidP="0084538B">
            <w:pPr>
              <w:pStyle w:val="Akapitzlist"/>
              <w:widowControl/>
              <w:numPr>
                <w:ilvl w:val="1"/>
                <w:numId w:val="72"/>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zapewnić obsługę e-usług w zakresie niezbędnym do ich realizacji.</w:t>
            </w:r>
          </w:p>
        </w:tc>
      </w:tr>
      <w:tr w:rsidR="009F71D7" w:rsidRPr="0084538B" w14:paraId="42B77BA5" w14:textId="77777777" w:rsidTr="00F01A74">
        <w:tc>
          <w:tcPr>
            <w:tcW w:w="2030" w:type="dxa"/>
            <w:shd w:val="clear" w:color="auto" w:fill="auto"/>
          </w:tcPr>
          <w:p w14:paraId="4FFD7662"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Moduł: Ewidencja środków trwałych i przedmiotów w użytkowaniu</w:t>
            </w:r>
          </w:p>
        </w:tc>
        <w:tc>
          <w:tcPr>
            <w:tcW w:w="12076" w:type="dxa"/>
          </w:tcPr>
          <w:p w14:paraId="49B35B74"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Wymagana liczba licencji: 1</w:t>
            </w:r>
          </w:p>
          <w:p w14:paraId="00C8406B"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Modernizacja musi obejmować moduł pozwalający na szczegółową rejestrację, ewidencjonowanie posiadanego majątku w postaci: środków trwałych , wartości niematerialno- prawnych oraz przedmiotów w użytkowaniu (małowartościowe składniki majątku).</w:t>
            </w:r>
          </w:p>
          <w:p w14:paraId="1D5C0318" w14:textId="77777777" w:rsidR="009F71D7" w:rsidRPr="0084538B" w:rsidRDefault="009F71D7" w:rsidP="0084538B">
            <w:pPr>
              <w:spacing w:line="20" w:lineRule="atLeast"/>
              <w:rPr>
                <w:rFonts w:ascii="CG Omega" w:hAnsi="CG Omega" w:cs="Arial"/>
                <w:sz w:val="22"/>
                <w:szCs w:val="22"/>
                <w:highlight w:val="yellow"/>
                <w:lang w:val="pl-PL"/>
              </w:rPr>
            </w:pPr>
          </w:p>
          <w:p w14:paraId="6DEF685D"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Moduł musi spełniać następujące wymagania funkcjonalne:</w:t>
            </w:r>
          </w:p>
          <w:p w14:paraId="1483A96B"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posiadać przejrzyste menu poprzez które można sprawnie wprowadzać nowe informacje.</w:t>
            </w:r>
          </w:p>
          <w:p w14:paraId="1A071FDA"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posiadać rozbudowany panel filtru pozwalający na szybkie wybranie danych z interesującego zakresu (po osobie materialnie odpowiedzialnej, miejscu użytkowania, numerze inwentarzowym).</w:t>
            </w:r>
          </w:p>
          <w:p w14:paraId="1E5DA798"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posiadać słownik klasyfikacji środków trwałych zgodny z obowiązującą klasyfikacją środków trwałych.</w:t>
            </w:r>
          </w:p>
          <w:p w14:paraId="09F32AF1"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System musi posiadać słownik Polskiej Klasyfikacji Działalności. </w:t>
            </w:r>
          </w:p>
          <w:p w14:paraId="50C32648"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upraszczać wszelkie operacje związane z tworzeniem oraz prowadzeniem ewidencji, eliminując żmudne prace związane z ręcznym sporządzaniem kartotek, zestawień i naliczaniem amortyzacji.</w:t>
            </w:r>
          </w:p>
          <w:p w14:paraId="69A083FA"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pozwalać na przyjęcie środka trwałego do ewidencji z uwzględnieniem następujących danych: numer inwentarzowy, symbol, nazwa środka. Do każdej kartoteki powinna być przypisywana faktyczna lokalizacja oraz odpowiednia klasyfikacja środka trwałego z podziałem na grupy, podgrupy i rodzaje.</w:t>
            </w:r>
          </w:p>
          <w:p w14:paraId="4DF3F645"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powinien umożliwiać przypisywanie do wprowadzonego wcześniej środka trwałego elementów zestawu. Każdy element powinien zawierać informacje takie jak: nazwa, miejsce użytkowania, cena.</w:t>
            </w:r>
          </w:p>
          <w:p w14:paraId="233B96DA"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pozwalać na wprowadzanie danych dotyczących wartości początkowej, stopy amortyzacji, wartości umorzenia, daty i numeru dowodu przyjęcia, nazwisko osoby materialnie odpowiedzialnej, uwagi itp.</w:t>
            </w:r>
          </w:p>
          <w:p w14:paraId="4016DE3F"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powinien ułatwiać wprowadzanie środków trwałych oraz pozostałych środków trwałych poprzez możliwość skopiowania wprowadzonej karty środka oraz możliwość wprowadzenia zbiorczego większej ilości środków trwałych oraz pozostałych środków trwałych.</w:t>
            </w:r>
          </w:p>
          <w:p w14:paraId="4858E171"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umożliwiać dodawanie dowolnej ilości kontekstów danych w których wprowadzamy środki niezależnie od innych kontekstów. Każdy z kontekstów musi umożliwiać takie same funkcjonalności np. zamknięcie roku dla środków trwałych i pozostałych środków trwałych, naliczanie amortyzacji czy dodawanie i wydruk dokumentów.</w:t>
            </w:r>
          </w:p>
          <w:p w14:paraId="14CD7BA1"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System musi pozwalać na ewidencjonowanie wszystkich zdarzeń związanych ze środkami trwałymi i tworzyć dla nich odpowiednie wydruki. Musi odbywać się to w oparciu o stosowne zapisy księgowe tj.: bilans otwarcia, amortyzację </w:t>
            </w:r>
            <w:r w:rsidRPr="0084538B">
              <w:rPr>
                <w:rFonts w:ascii="CG Omega" w:hAnsi="CG Omega" w:cs="Arial"/>
                <w:sz w:val="22"/>
                <w:szCs w:val="22"/>
                <w:lang w:val="pl-PL"/>
              </w:rPr>
              <w:lastRenderedPageBreak/>
              <w:t>miesięczną, modernizację, zmianę miejsca użytkowania, zmianę osoby materialnie odpowiedzialnej, likwidację częściową lub całkowitą, co musi pozwalać na śledzenie wszystkich operacji od zakupu środka trwałego aż do jego likwidacji.</w:t>
            </w:r>
          </w:p>
          <w:p w14:paraId="2A0C7F38"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pozwalać na liniowy sposób amortyzacji środków trwałych.</w:t>
            </w:r>
          </w:p>
          <w:p w14:paraId="3C7955DF"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pozwalać na automatyczne naliczanie na cały rok kwot amortyzacji miesięcznych w układzie liniowym.</w:t>
            </w:r>
          </w:p>
          <w:p w14:paraId="15E00D47"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pozwalać na aktualizację danych z automatycznym uwzględnianiem wpływu tych zmian na naliczanie amortyzacji i umorzenia.</w:t>
            </w:r>
          </w:p>
          <w:p w14:paraId="4F6A1849"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pozwalać na przecenę (modernizacja lub likwidacja częściowa) środka trwałego, (zmiana wartości inwentarzowej i umorzenia) z aktualizacją zmian naliczeń amortyzacji i umorzenia.</w:t>
            </w:r>
          </w:p>
          <w:p w14:paraId="34328AE7"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pozwalać na likwidację środka z przeniesieniem do kartoteki środków zlikwidowanych.</w:t>
            </w:r>
          </w:p>
          <w:p w14:paraId="1207865B"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pozwalać na przywrócenie środka z kartoteki środków zlikwidowanych z automatycznym naliczeniem usuniętych amortyzacji.</w:t>
            </w:r>
          </w:p>
          <w:p w14:paraId="45B9FAA5"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pozwalać na zakończenie roku i naliczenie bilansu otwarcia na rok następny.</w:t>
            </w:r>
          </w:p>
          <w:p w14:paraId="0AD15E84"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pozwalać na automatyczne naniesienie na kartoteki dokumentów amortyzacji na cały rok ewidencyjny - wykonywane podczas operacji zamknięcia roku.</w:t>
            </w:r>
          </w:p>
          <w:p w14:paraId="1D23A7E0"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umożliwiać prowadzenie ewidencji przedmiotów w użytkowaniu w sposób ilościowy lub ilościowo - wartościowy.</w:t>
            </w:r>
          </w:p>
          <w:p w14:paraId="7BEBFF82"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powinien umożliwiać uzyskiwanie na bieżąco dowolnej informacji o wybranym środku trwałym lub o grupie środków - wyświetlanie lub wydruk zestawień dla wybranych grup, działów lub obiektów np.: wykaz środków przyjętych, przekazanych pomiędzy działami lub skreślonych w danym okresie z ewidencji, zestawienie umorzeń i amortyzacji środków w danym okresie, itp. wydruki: karty środka trwałego, rejestru analitycznego, listy środków zlikwidowanych lub przyjętych do ewidencji w danym okresie sprawozdawczym, arkusz spisu z natury, oświadczenia o odpowiedzialności materialnej, wydruk zestawienia rocznego dla wszystkich grup (wartości inwentarzowe, tabele amortyzacyjne itp.).</w:t>
            </w:r>
          </w:p>
          <w:p w14:paraId="27B614D7"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umożliwiać wygenerowanie sprawozdania SG01 zgodnie z wymogami GUS.</w:t>
            </w:r>
          </w:p>
          <w:p w14:paraId="0F4A4444"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Po zmianie nazwy w słowniku program sam zaktualizuje ją we wszystkich składnikach majątku.</w:t>
            </w:r>
          </w:p>
          <w:p w14:paraId="2F29951C"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współpracować z czytnikiem kodów kreskowych i umożliwiać elektroniczną inwentaryzację.</w:t>
            </w:r>
          </w:p>
          <w:p w14:paraId="694A13AF"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powinien umożliwiać sporządzanie arkuszy spisów z natury.</w:t>
            </w:r>
          </w:p>
          <w:p w14:paraId="59E20979"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System powinien umożliwiać wygenerowanie lub zapis plików w formacie PDF. </w:t>
            </w:r>
          </w:p>
          <w:p w14:paraId="4F924C2F"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powinien umożliwiać edycję wzorców wydruków.</w:t>
            </w:r>
          </w:p>
          <w:p w14:paraId="3A819020"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lastRenderedPageBreak/>
              <w:t>System musi mieć możliwość integracji z systemem księgowości budżetowej (automatyczne tworzenie dekretów na potrzeby księgowości budżetowej).</w:t>
            </w:r>
          </w:p>
          <w:p w14:paraId="1782E86E"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umożliwiać tworzenie szablonów księgowania które uwzględniają wartości brutto, umorzeń oraz netto środków trwałych.</w:t>
            </w:r>
          </w:p>
          <w:p w14:paraId="141B7E68"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pozwalać na eksport danych dotyczących środków trwałych takich jak : numer inwentarzowy, nazwa, wartość, lokalizacja do pliku arkusza kalkulacyjnego lub pliku tekstowego.</w:t>
            </w:r>
          </w:p>
          <w:p w14:paraId="7DCD2954" w14:textId="77777777" w:rsidR="009F71D7" w:rsidRPr="0084538B" w:rsidRDefault="009F71D7" w:rsidP="0084538B">
            <w:pPr>
              <w:pStyle w:val="Akapitzlist"/>
              <w:widowControl/>
              <w:numPr>
                <w:ilvl w:val="1"/>
                <w:numId w:val="5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powinien umożliwiać przeprowadzenie automatycznej kontroli wprowadzonych danych.</w:t>
            </w:r>
          </w:p>
        </w:tc>
      </w:tr>
      <w:tr w:rsidR="009F71D7" w:rsidRPr="0084538B" w14:paraId="77EEC27D" w14:textId="77777777" w:rsidTr="00F01A74">
        <w:tc>
          <w:tcPr>
            <w:tcW w:w="2030" w:type="dxa"/>
            <w:shd w:val="clear" w:color="auto" w:fill="auto"/>
          </w:tcPr>
          <w:p w14:paraId="140F33CC"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Moduł: Gospodarka materiałowo - magazynowa</w:t>
            </w:r>
          </w:p>
        </w:tc>
        <w:tc>
          <w:tcPr>
            <w:tcW w:w="12076" w:type="dxa"/>
          </w:tcPr>
          <w:p w14:paraId="2642DE32"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Wymagana liczba licencji: 1</w:t>
            </w:r>
          </w:p>
          <w:p w14:paraId="6E52E9C5"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Modernizacja musi obejmować moduł do obsługi magazynu prowadzonego przez urząd</w:t>
            </w:r>
          </w:p>
          <w:p w14:paraId="7DDF20F3" w14:textId="77777777" w:rsidR="009F71D7" w:rsidRPr="0084538B" w:rsidRDefault="009F71D7" w:rsidP="0084538B">
            <w:pPr>
              <w:spacing w:line="20" w:lineRule="atLeast"/>
              <w:rPr>
                <w:rFonts w:ascii="CG Omega" w:hAnsi="CG Omega" w:cs="Arial"/>
                <w:sz w:val="22"/>
                <w:szCs w:val="22"/>
                <w:lang w:val="pl-PL"/>
              </w:rPr>
            </w:pPr>
          </w:p>
          <w:p w14:paraId="74000A2D"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Moduł musi spełniać następujące wymagania funkcjonalne:</w:t>
            </w:r>
          </w:p>
          <w:p w14:paraId="409362F3" w14:textId="77777777" w:rsidR="009F71D7" w:rsidRPr="0084538B" w:rsidRDefault="009F71D7" w:rsidP="0084538B">
            <w:pPr>
              <w:pStyle w:val="Akapitzlist"/>
              <w:widowControl/>
              <w:numPr>
                <w:ilvl w:val="0"/>
                <w:numId w:val="69"/>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System powinien umożliwiać prowadzenie ewidencji materiałów, ewidencji przychodów i rozchodów, grupowanie materiałów w magazyn, wydruk obrotów, stanów materiałów (w tym: na początek roku, na koniec roku, na zadany dzień), obrotów dziennych i miesięcznych.</w:t>
            </w:r>
          </w:p>
          <w:p w14:paraId="7147CED4" w14:textId="77777777" w:rsidR="009F71D7" w:rsidRPr="0084538B" w:rsidRDefault="009F71D7" w:rsidP="0084538B">
            <w:pPr>
              <w:pStyle w:val="Akapitzlist"/>
              <w:widowControl/>
              <w:numPr>
                <w:ilvl w:val="0"/>
                <w:numId w:val="69"/>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System powinien umożliwiać wprowadzenie nazwy dla magazynu.</w:t>
            </w:r>
          </w:p>
          <w:p w14:paraId="6AD690F3" w14:textId="77777777" w:rsidR="009F71D7" w:rsidRPr="0084538B" w:rsidRDefault="009F71D7" w:rsidP="0084538B">
            <w:pPr>
              <w:pStyle w:val="Akapitzlist"/>
              <w:widowControl/>
              <w:numPr>
                <w:ilvl w:val="0"/>
                <w:numId w:val="69"/>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System powinien umożliwiać integrację z modułem księgowości budżetowej w zakresie księgowania dokumentów z danego magazynu.</w:t>
            </w:r>
          </w:p>
          <w:p w14:paraId="4483B6E2" w14:textId="77777777" w:rsidR="009F71D7" w:rsidRPr="0084538B" w:rsidRDefault="009F71D7" w:rsidP="0084538B">
            <w:pPr>
              <w:pStyle w:val="Akapitzlist"/>
              <w:widowControl/>
              <w:numPr>
                <w:ilvl w:val="0"/>
                <w:numId w:val="69"/>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System powinien umożliwiać definiowanie słowników danych opisowych materiału i jego właściwości poprzez zdefiniowanie co najmniej: nazwy materiału, jednostkę miary, PKWIU.</w:t>
            </w:r>
          </w:p>
          <w:p w14:paraId="0C0BD8A4" w14:textId="77777777" w:rsidR="009F71D7" w:rsidRPr="0084538B" w:rsidRDefault="009F71D7" w:rsidP="0084538B">
            <w:pPr>
              <w:pStyle w:val="Akapitzlist"/>
              <w:widowControl/>
              <w:numPr>
                <w:ilvl w:val="0"/>
                <w:numId w:val="69"/>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System powinien umożliwiać wprowadzanie dokumentów aktualizujących stany magazynowe.</w:t>
            </w:r>
          </w:p>
          <w:p w14:paraId="3D82CB91" w14:textId="77777777" w:rsidR="009F71D7" w:rsidRPr="0084538B" w:rsidRDefault="009F71D7" w:rsidP="0084538B">
            <w:pPr>
              <w:pStyle w:val="Akapitzlist"/>
              <w:widowControl/>
              <w:numPr>
                <w:ilvl w:val="0"/>
                <w:numId w:val="69"/>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System powinien umożliwiać przeglądanie dokumentów modyfikujących stany magazynowe oraz na wprowadzanie zapisów aktualizujących przychody i rozchody.</w:t>
            </w:r>
          </w:p>
          <w:p w14:paraId="5DC85829" w14:textId="77777777" w:rsidR="009F71D7" w:rsidRPr="0084538B" w:rsidRDefault="009F71D7" w:rsidP="0084538B">
            <w:pPr>
              <w:pStyle w:val="Akapitzlist"/>
              <w:widowControl/>
              <w:numPr>
                <w:ilvl w:val="0"/>
                <w:numId w:val="69"/>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System powinien umożliwiać wyszukiwanie dokumentów, co najmniej po nazwie dokumentu, nazwie materiału, dacie przyjęcia materiału, dostawcy materiału, kwocie przyjęcia.</w:t>
            </w:r>
          </w:p>
          <w:p w14:paraId="69EAF89B" w14:textId="77777777" w:rsidR="009F71D7" w:rsidRPr="0084538B" w:rsidRDefault="009F71D7" w:rsidP="0084538B">
            <w:pPr>
              <w:pStyle w:val="Akapitzlist"/>
              <w:widowControl/>
              <w:numPr>
                <w:ilvl w:val="0"/>
                <w:numId w:val="69"/>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System powinien umożliwiać przeglądanie ruchu na poszczególnych materiałach w wybranym magazynie.</w:t>
            </w:r>
          </w:p>
          <w:p w14:paraId="765038BC" w14:textId="77777777" w:rsidR="009F71D7" w:rsidRPr="0084538B" w:rsidRDefault="009F71D7" w:rsidP="0084538B">
            <w:pPr>
              <w:pStyle w:val="Akapitzlist"/>
              <w:widowControl/>
              <w:numPr>
                <w:ilvl w:val="0"/>
                <w:numId w:val="69"/>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System powinien umożliwiać generowanie druków i zestawień w zakresie minimum: stany, obroty, stany dzienne, stany miesięczne, stany okresowe, przychód/rozchód.</w:t>
            </w:r>
          </w:p>
          <w:p w14:paraId="7E9D69BF" w14:textId="77777777" w:rsidR="009F71D7" w:rsidRPr="0084538B" w:rsidRDefault="009F71D7" w:rsidP="0084538B">
            <w:pPr>
              <w:pStyle w:val="Akapitzlist"/>
              <w:widowControl/>
              <w:numPr>
                <w:ilvl w:val="0"/>
                <w:numId w:val="69"/>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System musi mieć możliwość integracji z systemem księgowości budżetowej (tworzenie dekretów na potrzeby księgowości budżetowej).</w:t>
            </w:r>
          </w:p>
        </w:tc>
      </w:tr>
      <w:tr w:rsidR="009F71D7" w:rsidRPr="0084538B" w14:paraId="5783DAC7" w14:textId="77777777" w:rsidTr="00F01A74">
        <w:tc>
          <w:tcPr>
            <w:tcW w:w="2030" w:type="dxa"/>
            <w:shd w:val="clear" w:color="auto" w:fill="auto"/>
          </w:tcPr>
          <w:p w14:paraId="1DA82A3A"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Moduł: Ewidencja mienia </w:t>
            </w:r>
            <w:r w:rsidRPr="0084538B">
              <w:rPr>
                <w:rFonts w:ascii="CG Omega" w:hAnsi="CG Omega" w:cs="Arial"/>
                <w:sz w:val="22"/>
                <w:szCs w:val="22"/>
                <w:lang w:val="pl-PL"/>
              </w:rPr>
              <w:lastRenderedPageBreak/>
              <w:t>komunalnego</w:t>
            </w:r>
          </w:p>
        </w:tc>
        <w:tc>
          <w:tcPr>
            <w:tcW w:w="12076" w:type="dxa"/>
          </w:tcPr>
          <w:p w14:paraId="5768AD70"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Wymagana liczba licencji: 1</w:t>
            </w:r>
          </w:p>
          <w:p w14:paraId="65D28EA2"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Modernizacja musi obejmować moduł do obsługi ewidencji mienia komunalnego wspomagający prowadzenie rejestru </w:t>
            </w:r>
            <w:r w:rsidRPr="0084538B">
              <w:rPr>
                <w:rFonts w:ascii="CG Omega" w:hAnsi="CG Omega" w:cs="Arial"/>
                <w:sz w:val="22"/>
                <w:szCs w:val="22"/>
                <w:lang w:val="pl-PL"/>
              </w:rPr>
              <w:lastRenderedPageBreak/>
              <w:t>działek gminnych z uwzględnieniem ich zabudowy oraz sposobu zagospodarowania.</w:t>
            </w:r>
          </w:p>
          <w:p w14:paraId="59B6BABC" w14:textId="77777777" w:rsidR="009F71D7" w:rsidRPr="0084538B" w:rsidRDefault="009F71D7" w:rsidP="0084538B">
            <w:pPr>
              <w:spacing w:line="20" w:lineRule="atLeast"/>
              <w:rPr>
                <w:rFonts w:ascii="CG Omega" w:hAnsi="CG Omega" w:cs="Arial"/>
                <w:sz w:val="22"/>
                <w:szCs w:val="22"/>
                <w:lang w:val="pl-PL"/>
              </w:rPr>
            </w:pPr>
          </w:p>
          <w:p w14:paraId="5226AEFD"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Moduł musi spełniać następujące wymagania funkcjonalne:</w:t>
            </w:r>
          </w:p>
          <w:p w14:paraId="311400F2" w14:textId="77777777" w:rsidR="009F71D7" w:rsidRPr="0084538B" w:rsidRDefault="009F71D7" w:rsidP="0084538B">
            <w:pPr>
              <w:pStyle w:val="Akapitzlist"/>
              <w:widowControl/>
              <w:numPr>
                <w:ilvl w:val="0"/>
                <w:numId w:val="70"/>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powinien posiadać możliwości wyszukiwania i selekcji gruntów według dowolnego kryterium.</w:t>
            </w:r>
          </w:p>
          <w:p w14:paraId="67750001" w14:textId="77777777" w:rsidR="009F71D7" w:rsidRPr="0084538B" w:rsidRDefault="009F71D7" w:rsidP="0084538B">
            <w:pPr>
              <w:pStyle w:val="Akapitzlist"/>
              <w:widowControl/>
              <w:numPr>
                <w:ilvl w:val="0"/>
                <w:numId w:val="70"/>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Podgląd i edycję jednostek rejestrowych, działek, budynków, lokali, innych obiektów.</w:t>
            </w:r>
          </w:p>
          <w:p w14:paraId="0E8E1A21" w14:textId="77777777" w:rsidR="009F71D7" w:rsidRPr="0084538B" w:rsidRDefault="009F71D7" w:rsidP="0084538B">
            <w:pPr>
              <w:pStyle w:val="Akapitzlist"/>
              <w:widowControl/>
              <w:numPr>
                <w:ilvl w:val="0"/>
                <w:numId w:val="70"/>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Prowadzenie ewidencji wycen dla jednostek rejestrowych, rejestrowanie zbycia i nabycia jednostek, podziału jednostki, komunalizacji jednostki, nabycia z mocy prawa jednostki, służebności, dzierżawy, najmu, użytkowania wieczystego, zarządu, użytkowania i użyczenia.</w:t>
            </w:r>
          </w:p>
          <w:p w14:paraId="7C8D2FD0" w14:textId="77777777" w:rsidR="009F71D7" w:rsidRPr="0084538B" w:rsidRDefault="009F71D7" w:rsidP="0084538B">
            <w:pPr>
              <w:pStyle w:val="Akapitzlist"/>
              <w:widowControl/>
              <w:numPr>
                <w:ilvl w:val="0"/>
                <w:numId w:val="70"/>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Prowadzenie ewidencji wycen dla działek, postępowań, roszczeń, inwestycji i przeznaczenia.</w:t>
            </w:r>
          </w:p>
          <w:p w14:paraId="4F7037DF" w14:textId="77777777" w:rsidR="009F71D7" w:rsidRPr="0084538B" w:rsidRDefault="009F71D7" w:rsidP="0084538B">
            <w:pPr>
              <w:pStyle w:val="Akapitzlist"/>
              <w:widowControl/>
              <w:numPr>
                <w:ilvl w:val="0"/>
                <w:numId w:val="70"/>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Powiązanie on-line z umowami dzierżaw, najmu.</w:t>
            </w:r>
          </w:p>
          <w:p w14:paraId="1F1C42DA" w14:textId="77777777" w:rsidR="009F71D7" w:rsidRPr="0084538B" w:rsidRDefault="009F71D7" w:rsidP="0084538B">
            <w:pPr>
              <w:pStyle w:val="Akapitzlist"/>
              <w:widowControl/>
              <w:numPr>
                <w:ilvl w:val="0"/>
                <w:numId w:val="70"/>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Funkcję zamknięcia okresu.</w:t>
            </w:r>
          </w:p>
          <w:p w14:paraId="1A3D5AB2" w14:textId="77777777" w:rsidR="009F71D7" w:rsidRPr="0084538B" w:rsidRDefault="009F71D7" w:rsidP="0084538B">
            <w:pPr>
              <w:pStyle w:val="Akapitzlist"/>
              <w:widowControl/>
              <w:numPr>
                <w:ilvl w:val="0"/>
                <w:numId w:val="70"/>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Podgląd na zapisy w programie obsługującym użytkowanie wieczyste.</w:t>
            </w:r>
          </w:p>
          <w:p w14:paraId="3ECD2CAA" w14:textId="77777777" w:rsidR="009F71D7" w:rsidRPr="0084538B" w:rsidRDefault="009F71D7" w:rsidP="0084538B">
            <w:pPr>
              <w:pStyle w:val="Akapitzlist"/>
              <w:widowControl/>
              <w:numPr>
                <w:ilvl w:val="0"/>
                <w:numId w:val="70"/>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musi umożliwiać wystawianie faktur VAT i rachunków za czynsze dzierżawne wraz z dodatkowymi opłatami (media itp.).</w:t>
            </w:r>
          </w:p>
          <w:p w14:paraId="603752F8" w14:textId="77777777" w:rsidR="009F71D7" w:rsidRPr="0084538B" w:rsidRDefault="009F71D7" w:rsidP="0084538B">
            <w:pPr>
              <w:pStyle w:val="Akapitzlist"/>
              <w:widowControl/>
              <w:numPr>
                <w:ilvl w:val="0"/>
                <w:numId w:val="70"/>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Ewidencję dokumentów związanych z działką, zdjęć, map i innych pism w postaci elektronicznej.</w:t>
            </w:r>
          </w:p>
          <w:p w14:paraId="4576CC6F" w14:textId="77777777" w:rsidR="009F71D7" w:rsidRPr="0084538B" w:rsidRDefault="009F71D7" w:rsidP="0084538B">
            <w:pPr>
              <w:pStyle w:val="Akapitzlist"/>
              <w:widowControl/>
              <w:numPr>
                <w:ilvl w:val="0"/>
                <w:numId w:val="70"/>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Generowanie raportu zmian - możliwość wyszukania zmian po kolejnym imporcie danych z pliku SWDE.</w:t>
            </w:r>
          </w:p>
          <w:p w14:paraId="798D9E14" w14:textId="77777777" w:rsidR="009F71D7" w:rsidRPr="0084538B" w:rsidRDefault="009F71D7" w:rsidP="0084538B">
            <w:pPr>
              <w:pStyle w:val="Akapitzlist"/>
              <w:widowControl/>
              <w:numPr>
                <w:ilvl w:val="0"/>
                <w:numId w:val="70"/>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Powiązanie systemu z ewidencją środków trwałych.</w:t>
            </w:r>
          </w:p>
          <w:p w14:paraId="48F66AB6" w14:textId="77777777" w:rsidR="009F71D7" w:rsidRPr="0084538B" w:rsidRDefault="009F71D7" w:rsidP="0084538B">
            <w:pPr>
              <w:pStyle w:val="Akapitzlist"/>
              <w:widowControl/>
              <w:numPr>
                <w:ilvl w:val="0"/>
                <w:numId w:val="70"/>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Generowanie zestawień: podsumowanie wg przeznaczenia, podsumowanie wg użytków, podsumowanie wg rejestrów umów dzierżaw, sprawozdanie kwartalne.</w:t>
            </w:r>
          </w:p>
          <w:p w14:paraId="3068B54A" w14:textId="77777777" w:rsidR="009F71D7" w:rsidRPr="0084538B" w:rsidRDefault="009F71D7" w:rsidP="0084538B">
            <w:pPr>
              <w:pStyle w:val="Akapitzlist"/>
              <w:widowControl/>
              <w:numPr>
                <w:ilvl w:val="0"/>
                <w:numId w:val="70"/>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Generowanie informacji dotyczącej należnego od gminy podatku od nieruchomości oraz wpisywanie odpowiednich danych do formularzy podatkowych.</w:t>
            </w:r>
          </w:p>
          <w:p w14:paraId="3BFFA44F" w14:textId="77777777" w:rsidR="009F71D7" w:rsidRPr="0084538B" w:rsidRDefault="009F71D7" w:rsidP="0084538B">
            <w:pPr>
              <w:pStyle w:val="Akapitzlist"/>
              <w:widowControl/>
              <w:numPr>
                <w:ilvl w:val="0"/>
                <w:numId w:val="70"/>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Wielopłaszczyznowa analiza wprowadzanych danych za pomocą odpowiednich zestawień.</w:t>
            </w:r>
          </w:p>
          <w:p w14:paraId="594F4F07" w14:textId="77777777" w:rsidR="009F71D7" w:rsidRPr="0084538B" w:rsidRDefault="009F71D7" w:rsidP="0084538B">
            <w:pPr>
              <w:pStyle w:val="Akapitzlist"/>
              <w:widowControl/>
              <w:numPr>
                <w:ilvl w:val="0"/>
                <w:numId w:val="70"/>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System powinien umożliwiać wizualizację ewidencjonowanych działek na mapie min. w formacie , prezentowane dane powinny zawierać:</w:t>
            </w:r>
          </w:p>
          <w:p w14:paraId="5297A1B3" w14:textId="77777777" w:rsidR="009F71D7" w:rsidRPr="0084538B" w:rsidRDefault="009F71D7" w:rsidP="0084538B">
            <w:pPr>
              <w:pStyle w:val="Akapitzlist"/>
              <w:widowControl/>
              <w:numPr>
                <w:ilvl w:val="0"/>
                <w:numId w:val="71"/>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zbiór podstawowych danych o działce takich jak jej numer, data nabycia, sposób nabycia, numer księgi wieczystej, wartość itd.,</w:t>
            </w:r>
          </w:p>
          <w:p w14:paraId="1E2327EC" w14:textId="77777777" w:rsidR="009F71D7" w:rsidRPr="0084538B" w:rsidRDefault="009F71D7" w:rsidP="0084538B">
            <w:pPr>
              <w:pStyle w:val="Akapitzlist"/>
              <w:widowControl/>
              <w:numPr>
                <w:ilvl w:val="0"/>
                <w:numId w:val="71"/>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specyfikację znajdujących się na niej gruntów wraz z informacja na temat wartości poszczególnych klaso użytków,</w:t>
            </w:r>
          </w:p>
          <w:p w14:paraId="45BF3EAF" w14:textId="77777777" w:rsidR="009F71D7" w:rsidRPr="0084538B" w:rsidRDefault="009F71D7" w:rsidP="0084538B">
            <w:pPr>
              <w:pStyle w:val="Akapitzlist"/>
              <w:widowControl/>
              <w:numPr>
                <w:ilvl w:val="0"/>
                <w:numId w:val="71"/>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informację o dzierżawach, ich typie (dzierżawa, użytkowanie wieczyste), dacie rozpoczęcia, dacie zakończenia, ewentualnych opłatach z nią związanych i harmonogramem spłat w przypadku opłat cyklicznych,</w:t>
            </w:r>
          </w:p>
          <w:p w14:paraId="54D49105" w14:textId="77777777" w:rsidR="009F71D7" w:rsidRPr="0084538B" w:rsidRDefault="009F71D7" w:rsidP="0084538B">
            <w:pPr>
              <w:pStyle w:val="Akapitzlist"/>
              <w:widowControl/>
              <w:numPr>
                <w:ilvl w:val="0"/>
                <w:numId w:val="71"/>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informacje o współwłasności i ich procentowym udziale w przypadku działek będących we współudziale,</w:t>
            </w:r>
          </w:p>
          <w:p w14:paraId="79CC57A9" w14:textId="77777777" w:rsidR="009F71D7" w:rsidRPr="0084538B" w:rsidRDefault="009F71D7" w:rsidP="0084538B">
            <w:pPr>
              <w:pStyle w:val="Akapitzlist"/>
              <w:widowControl/>
              <w:numPr>
                <w:ilvl w:val="0"/>
                <w:numId w:val="71"/>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lastRenderedPageBreak/>
              <w:t>informacja na temat zabudowy znajdującej się na obszarze działki, z określeniem charakteru zabudowy wraz z wartościami i opisem zabudowy wraz z rozbiciem na lokale,</w:t>
            </w:r>
          </w:p>
          <w:p w14:paraId="2F4BEF59" w14:textId="77777777" w:rsidR="009F71D7" w:rsidRPr="0084538B" w:rsidRDefault="009F71D7" w:rsidP="0084538B">
            <w:pPr>
              <w:pStyle w:val="Akapitzlist"/>
              <w:widowControl/>
              <w:numPr>
                <w:ilvl w:val="0"/>
                <w:numId w:val="71"/>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informacja na temat sposobu zagospodarowania co daje możliwość pogrupowania działek wg w/w sposobu,</w:t>
            </w:r>
          </w:p>
          <w:p w14:paraId="0F29F40A" w14:textId="77777777" w:rsidR="009F71D7" w:rsidRPr="0084538B" w:rsidRDefault="009F71D7" w:rsidP="0084538B">
            <w:pPr>
              <w:pStyle w:val="Akapitzlist"/>
              <w:widowControl/>
              <w:numPr>
                <w:ilvl w:val="0"/>
                <w:numId w:val="71"/>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informację o aktualnie toczących się postępowaniach związanych z konkretnymi działkami</w:t>
            </w:r>
          </w:p>
        </w:tc>
      </w:tr>
      <w:tr w:rsidR="009F71D7" w:rsidRPr="0084538B" w14:paraId="62CA64AA" w14:textId="77777777" w:rsidTr="00F01A74">
        <w:tc>
          <w:tcPr>
            <w:tcW w:w="2030" w:type="dxa"/>
            <w:shd w:val="clear" w:color="auto" w:fill="auto"/>
          </w:tcPr>
          <w:p w14:paraId="786CF881"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Moduł: Ewidencja Ludności</w:t>
            </w:r>
          </w:p>
        </w:tc>
        <w:tc>
          <w:tcPr>
            <w:tcW w:w="12076" w:type="dxa"/>
          </w:tcPr>
          <w:p w14:paraId="07866281"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Wymagana liczba licencji: 1</w:t>
            </w:r>
          </w:p>
          <w:p w14:paraId="497DA93B"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Modernizacja musi obejmować moduł do obsługi ewidencji ludności wspomagający prowadzenie statystyki do ewidencji ludności, wyborców.</w:t>
            </w:r>
          </w:p>
          <w:p w14:paraId="74D22960" w14:textId="77777777" w:rsidR="009F71D7" w:rsidRPr="0084538B" w:rsidRDefault="009F71D7" w:rsidP="0084538B">
            <w:pPr>
              <w:spacing w:line="20" w:lineRule="atLeast"/>
              <w:rPr>
                <w:rFonts w:ascii="CG Omega" w:hAnsi="CG Omega" w:cs="Arial"/>
                <w:sz w:val="22"/>
                <w:szCs w:val="22"/>
                <w:lang w:val="pl-PL"/>
              </w:rPr>
            </w:pPr>
          </w:p>
          <w:p w14:paraId="3D8A4C20"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Moduł musi spełniać następujące wymagania funkcjonalne:</w:t>
            </w:r>
          </w:p>
          <w:p w14:paraId="7D973206" w14:textId="77777777" w:rsidR="009F71D7" w:rsidRPr="0084538B" w:rsidRDefault="009F71D7" w:rsidP="0084538B">
            <w:pPr>
              <w:pStyle w:val="Akapitzlist"/>
              <w:widowControl/>
              <w:numPr>
                <w:ilvl w:val="0"/>
                <w:numId w:val="7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System musi wspierać przegląd rejestru aktualnych i byłych mieszkańców gminy. </w:t>
            </w:r>
          </w:p>
          <w:p w14:paraId="2C671E8C" w14:textId="77777777" w:rsidR="009F71D7" w:rsidRPr="0084538B" w:rsidRDefault="009F71D7" w:rsidP="0084538B">
            <w:pPr>
              <w:pStyle w:val="Akapitzlist"/>
              <w:widowControl/>
              <w:numPr>
                <w:ilvl w:val="0"/>
                <w:numId w:val="7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System musi umożliwiać wyszukiwanie kartotek co najmniej wg parametrów: dokument tożsamości, PESEL, nazwisko, imię, płeć, data urodzenia, miejscowość, adres. </w:t>
            </w:r>
          </w:p>
          <w:p w14:paraId="0B0B98D6" w14:textId="77777777" w:rsidR="009F71D7" w:rsidRPr="0084538B" w:rsidRDefault="009F71D7" w:rsidP="0084538B">
            <w:pPr>
              <w:pStyle w:val="Akapitzlist"/>
              <w:widowControl/>
              <w:numPr>
                <w:ilvl w:val="0"/>
                <w:numId w:val="7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System musi wspierać wpisywanie znaków diakrytycznych w celu wyszukiwania cudzoziemca. </w:t>
            </w:r>
          </w:p>
          <w:p w14:paraId="56F2F127" w14:textId="77777777" w:rsidR="009F71D7" w:rsidRPr="0084538B" w:rsidRDefault="009F71D7" w:rsidP="0084538B">
            <w:pPr>
              <w:pStyle w:val="Akapitzlist"/>
              <w:widowControl/>
              <w:numPr>
                <w:ilvl w:val="0"/>
                <w:numId w:val="7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System musi umożliwiać przegląd wyszukanych danych i wykaz co najmniej poniższych danych: adres stały, adres czasowy, dane urodzenia, stan cywilny, obywatelstwo, dane cudzoziemca, dane dot. zgonu, dane historyczne, w tym nazwiska, imiona, nr PESEL, historia zameldowania. </w:t>
            </w:r>
          </w:p>
          <w:p w14:paraId="411A53D6" w14:textId="77777777" w:rsidR="009F71D7" w:rsidRPr="0084538B" w:rsidRDefault="009F71D7" w:rsidP="0084538B">
            <w:pPr>
              <w:pStyle w:val="Akapitzlist"/>
              <w:widowControl/>
              <w:numPr>
                <w:ilvl w:val="0"/>
                <w:numId w:val="7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System musi umożliwiać tworzenie, modyfikację i usuwanie danych historycznych mieszkańca. </w:t>
            </w:r>
          </w:p>
          <w:p w14:paraId="2A0F1D73" w14:textId="77777777" w:rsidR="009F71D7" w:rsidRPr="0084538B" w:rsidRDefault="009F71D7" w:rsidP="0084538B">
            <w:pPr>
              <w:pStyle w:val="Akapitzlist"/>
              <w:widowControl/>
              <w:numPr>
                <w:ilvl w:val="0"/>
                <w:numId w:val="7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 przypadku rejestru mieszkańców system musi umożliwiać pobieranie danych z SRP. </w:t>
            </w:r>
          </w:p>
          <w:p w14:paraId="20E97D0D" w14:textId="77777777" w:rsidR="009F71D7" w:rsidRPr="0084538B" w:rsidRDefault="009F71D7" w:rsidP="0084538B">
            <w:pPr>
              <w:pStyle w:val="Akapitzlist"/>
              <w:widowControl/>
              <w:numPr>
                <w:ilvl w:val="0"/>
                <w:numId w:val="7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System musi umożliwiać przegląd listy nowych zmian, które przyszły z SRP. </w:t>
            </w:r>
          </w:p>
          <w:p w14:paraId="386F1F02" w14:textId="77777777" w:rsidR="009F71D7" w:rsidRPr="0084538B" w:rsidRDefault="009F71D7" w:rsidP="0084538B">
            <w:pPr>
              <w:pStyle w:val="Akapitzlist"/>
              <w:widowControl/>
              <w:numPr>
                <w:ilvl w:val="0"/>
                <w:numId w:val="7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 ramach kontroli importowanych danych system musi umożliwiać generowanie raportu ze zmian danych mieszkańca (porównanie danych z różnych okresów importu danych dla danego mieszkańca). </w:t>
            </w:r>
          </w:p>
          <w:p w14:paraId="1A056DEA" w14:textId="77777777" w:rsidR="009F71D7" w:rsidRPr="0084538B" w:rsidRDefault="009F71D7" w:rsidP="0084538B">
            <w:pPr>
              <w:pStyle w:val="Akapitzlist"/>
              <w:widowControl/>
              <w:numPr>
                <w:ilvl w:val="0"/>
                <w:numId w:val="7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System musi umożliwiać prowadzenie rejestru cudzoziemców, w tym przynajmniej: </w:t>
            </w:r>
          </w:p>
          <w:p w14:paraId="5D5669D8" w14:textId="77777777" w:rsidR="009F71D7" w:rsidRPr="0084538B" w:rsidRDefault="009F71D7" w:rsidP="0084538B">
            <w:pPr>
              <w:pStyle w:val="Akapitzlist"/>
              <w:widowControl/>
              <w:numPr>
                <w:ilvl w:val="0"/>
                <w:numId w:val="75"/>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 xml:space="preserve">rejestrację pobytu czasowego cudzoziemca, </w:t>
            </w:r>
          </w:p>
          <w:p w14:paraId="57277A61" w14:textId="77777777" w:rsidR="009F71D7" w:rsidRPr="0084538B" w:rsidRDefault="009F71D7" w:rsidP="0084538B">
            <w:pPr>
              <w:pStyle w:val="Akapitzlist"/>
              <w:widowControl/>
              <w:numPr>
                <w:ilvl w:val="0"/>
                <w:numId w:val="75"/>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 xml:space="preserve">rejestrację pobytu stałego cudzoziemca, </w:t>
            </w:r>
          </w:p>
          <w:p w14:paraId="208EBF32" w14:textId="77777777" w:rsidR="009F71D7" w:rsidRPr="0084538B" w:rsidRDefault="009F71D7" w:rsidP="0084538B">
            <w:pPr>
              <w:pStyle w:val="Akapitzlist"/>
              <w:widowControl/>
              <w:numPr>
                <w:ilvl w:val="0"/>
                <w:numId w:val="75"/>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 xml:space="preserve">tworzenie danych historycznych cudzoziemca, </w:t>
            </w:r>
          </w:p>
          <w:p w14:paraId="1F49A07B" w14:textId="77777777" w:rsidR="009F71D7" w:rsidRPr="0084538B" w:rsidRDefault="009F71D7" w:rsidP="0084538B">
            <w:pPr>
              <w:pStyle w:val="Akapitzlist"/>
              <w:widowControl/>
              <w:numPr>
                <w:ilvl w:val="0"/>
                <w:numId w:val="75"/>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 xml:space="preserve">modyfikację danych historycznych cudzoziemca, </w:t>
            </w:r>
          </w:p>
          <w:p w14:paraId="669E54D0" w14:textId="77777777" w:rsidR="009F71D7" w:rsidRPr="0084538B" w:rsidRDefault="009F71D7" w:rsidP="0084538B">
            <w:pPr>
              <w:pStyle w:val="Akapitzlist"/>
              <w:widowControl/>
              <w:numPr>
                <w:ilvl w:val="0"/>
                <w:numId w:val="75"/>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 xml:space="preserve">usuwanie danych historycznych cudzoziemca, </w:t>
            </w:r>
          </w:p>
          <w:p w14:paraId="6328B05D" w14:textId="77777777" w:rsidR="009F71D7" w:rsidRPr="0084538B" w:rsidRDefault="009F71D7" w:rsidP="0084538B">
            <w:pPr>
              <w:pStyle w:val="Akapitzlist"/>
              <w:widowControl/>
              <w:numPr>
                <w:ilvl w:val="0"/>
                <w:numId w:val="75"/>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przeglądanie danych historycznych cudzoziemca.</w:t>
            </w:r>
          </w:p>
          <w:p w14:paraId="2B02C2D8" w14:textId="77777777" w:rsidR="009F71D7" w:rsidRPr="0084538B" w:rsidRDefault="009F71D7" w:rsidP="0084538B">
            <w:pPr>
              <w:pStyle w:val="Akapitzlist"/>
              <w:widowControl/>
              <w:numPr>
                <w:ilvl w:val="0"/>
                <w:numId w:val="7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System musi umożliwiać prowadzenie rejestru złożonych wniosków o udostępnienie danych, w tym usuwanie wniosku z rejestru złożonych wniosków o udostępnienie danych. </w:t>
            </w:r>
          </w:p>
          <w:p w14:paraId="23F990E4" w14:textId="77777777" w:rsidR="009F71D7" w:rsidRPr="0084538B" w:rsidRDefault="009F71D7" w:rsidP="0084538B">
            <w:pPr>
              <w:pStyle w:val="Akapitzlist"/>
              <w:widowControl/>
              <w:numPr>
                <w:ilvl w:val="0"/>
                <w:numId w:val="7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System musi zapewniać możliwość wygenerowania plików DW1, DW2, DW3 przekazywanych do GUS. </w:t>
            </w:r>
          </w:p>
          <w:p w14:paraId="38384C0D" w14:textId="77777777" w:rsidR="009F71D7" w:rsidRPr="0084538B" w:rsidRDefault="009F71D7" w:rsidP="0084538B">
            <w:pPr>
              <w:pStyle w:val="Akapitzlist"/>
              <w:widowControl/>
              <w:numPr>
                <w:ilvl w:val="0"/>
                <w:numId w:val="74"/>
              </w:numPr>
              <w:spacing w:line="20" w:lineRule="atLeast"/>
              <w:ind w:left="411" w:hanging="425"/>
              <w:contextualSpacing/>
              <w:jc w:val="left"/>
              <w:rPr>
                <w:rFonts w:ascii="CG Omega" w:hAnsi="CG Omega" w:cs="Arial"/>
                <w:sz w:val="22"/>
                <w:szCs w:val="22"/>
                <w:lang w:val="pl-PL"/>
              </w:rPr>
            </w:pPr>
            <w:r w:rsidRPr="0084538B">
              <w:rPr>
                <w:rFonts w:ascii="CG Omega" w:hAnsi="CG Omega" w:cs="Arial"/>
                <w:sz w:val="22"/>
                <w:szCs w:val="22"/>
                <w:lang w:val="pl-PL"/>
              </w:rPr>
              <w:lastRenderedPageBreak/>
              <w:t>System musi umożliwiać prowadzenie i aktualizację rejestru wyborców oraz obsługę wyborów.</w:t>
            </w:r>
          </w:p>
        </w:tc>
      </w:tr>
      <w:tr w:rsidR="009F71D7" w:rsidRPr="0084538B" w14:paraId="29017BDF" w14:textId="77777777" w:rsidTr="00F01A74">
        <w:tc>
          <w:tcPr>
            <w:tcW w:w="2030" w:type="dxa"/>
            <w:shd w:val="clear" w:color="auto" w:fill="auto"/>
          </w:tcPr>
          <w:p w14:paraId="0984B4B7"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sz w:val="22"/>
                <w:szCs w:val="22"/>
                <w:lang w:val="pl-PL"/>
              </w:rPr>
              <w:lastRenderedPageBreak/>
              <w:t>Okres gwarancji</w:t>
            </w:r>
          </w:p>
        </w:tc>
        <w:tc>
          <w:tcPr>
            <w:tcW w:w="12076" w:type="dxa"/>
          </w:tcPr>
          <w:p w14:paraId="4315739F"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Wykonawca udzieli Zamawiającemu 60 miesięcy gwarancji na przedmiot zamówienia licząc od daty podpisania protokołu odbioru. </w:t>
            </w:r>
          </w:p>
        </w:tc>
      </w:tr>
      <w:tr w:rsidR="009F71D7" w:rsidRPr="0084538B" w14:paraId="40D8126E" w14:textId="77777777" w:rsidTr="00F01A74">
        <w:tc>
          <w:tcPr>
            <w:tcW w:w="2030" w:type="dxa"/>
            <w:shd w:val="clear" w:color="auto" w:fill="auto"/>
          </w:tcPr>
          <w:p w14:paraId="38F9DD13"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sz w:val="22"/>
                <w:szCs w:val="22"/>
                <w:lang w:val="pl-PL"/>
              </w:rPr>
              <w:t>Wsparcie techniczne</w:t>
            </w:r>
          </w:p>
        </w:tc>
        <w:tc>
          <w:tcPr>
            <w:tcW w:w="12076" w:type="dxa"/>
          </w:tcPr>
          <w:p w14:paraId="64A2EB2E"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Zamawiający wymaga realizacji usług wsparcia technicznego w następujący sposób:</w:t>
            </w:r>
            <w:r w:rsidRPr="0084538B">
              <w:rPr>
                <w:rFonts w:ascii="CG Omega" w:hAnsi="CG Omega" w:cs="Arial"/>
                <w:sz w:val="22"/>
                <w:szCs w:val="22"/>
                <w:lang w:val="pl-PL"/>
              </w:rPr>
              <w:tab/>
            </w:r>
          </w:p>
          <w:p w14:paraId="59253646" w14:textId="77777777" w:rsidR="009F71D7" w:rsidRPr="0084538B" w:rsidRDefault="009F71D7" w:rsidP="0084538B">
            <w:pPr>
              <w:pStyle w:val="Akapitzlist"/>
              <w:widowControl/>
              <w:numPr>
                <w:ilvl w:val="2"/>
                <w:numId w:val="7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Usługa wsparcia technicznego powinna być świadczona przez Wykonawcę lub producenta oprogramowania, lub autoryzowanego partnera serwisowego producenta oprogramowania.</w:t>
            </w:r>
          </w:p>
          <w:p w14:paraId="03A01139" w14:textId="77777777" w:rsidR="009F71D7" w:rsidRPr="0084538B" w:rsidRDefault="009F71D7" w:rsidP="0084538B">
            <w:pPr>
              <w:pStyle w:val="Akapitzlist"/>
              <w:widowControl/>
              <w:numPr>
                <w:ilvl w:val="2"/>
                <w:numId w:val="79"/>
              </w:numPr>
              <w:spacing w:line="20" w:lineRule="atLeast"/>
              <w:ind w:left="411" w:hanging="411"/>
              <w:contextualSpacing/>
              <w:jc w:val="left"/>
              <w:rPr>
                <w:rFonts w:ascii="CG Omega" w:hAnsi="CG Omega" w:cs="Arial"/>
                <w:sz w:val="22"/>
                <w:szCs w:val="22"/>
                <w:lang w:val="pl-PL"/>
              </w:rPr>
            </w:pPr>
            <w:r w:rsidRPr="0084538B">
              <w:rPr>
                <w:rFonts w:ascii="CG Omega" w:hAnsi="CG Omega"/>
                <w:sz w:val="22"/>
                <w:szCs w:val="22"/>
                <w:lang w:val="pl-PL" w:eastAsia="pl-PL"/>
              </w:rPr>
              <w:t>Udzielone wsparcie techniczne musi być bezpłatną usługą serwisową - realizacja procedury gwarancyjnej nie może obciążać Zamawiającego, a w</w:t>
            </w:r>
            <w:r w:rsidRPr="0084538B">
              <w:rPr>
                <w:rFonts w:ascii="CG Omega" w:hAnsi="CG Omega"/>
                <w:bCs/>
                <w:sz w:val="22"/>
                <w:szCs w:val="22"/>
                <w:lang w:val="pl-PL"/>
              </w:rPr>
              <w:t>szystkie koszty związane z usunięciem awarii, błędu, usterki, w szczególności koszty serwisu i naprawy obciążają realizującego usługę wsparcia technicznego.</w:t>
            </w:r>
          </w:p>
          <w:p w14:paraId="2EC15980" w14:textId="77777777" w:rsidR="009F71D7" w:rsidRPr="0084538B" w:rsidRDefault="009F71D7" w:rsidP="0084538B">
            <w:pPr>
              <w:pStyle w:val="Akapitzlist"/>
              <w:widowControl/>
              <w:numPr>
                <w:ilvl w:val="2"/>
                <w:numId w:val="7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Czas reakcji serwisu na przyjęte zgłoszenie awarii, błędu, wady - potwierdzenie przyjęcia zgłoszenia, klasyfikacja zdarzenia i powiadomienie o terminie usunięcia awarii, błędu, wady nie dłużej niż 8 (osiem) godzin roboczych. Reakcja może odbyć się za pomocą telefonu lub e-maila. Godzinami roboczymi są godziny pomiędzy 8:00, a 16:00 we wszystkie dni od poniedziałku do piątku, z wyłączeniem dni ustawowo wolnych od pracy.</w:t>
            </w:r>
          </w:p>
          <w:p w14:paraId="4A935A44" w14:textId="77777777" w:rsidR="009F71D7" w:rsidRPr="0084538B" w:rsidRDefault="009F71D7" w:rsidP="0084538B">
            <w:pPr>
              <w:pStyle w:val="Akapitzlist"/>
              <w:widowControl/>
              <w:numPr>
                <w:ilvl w:val="2"/>
                <w:numId w:val="7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Usunięcie zgłoszonej awarii, błędu, wady polega na przywróceniu pełnej sprawności działania oprogramowania do stanu sprzed awarii.</w:t>
            </w:r>
          </w:p>
          <w:p w14:paraId="11FAC995" w14:textId="77777777" w:rsidR="009F71D7" w:rsidRPr="0084538B" w:rsidRDefault="009F71D7" w:rsidP="0084538B">
            <w:pPr>
              <w:pStyle w:val="Akapitzlist"/>
              <w:widowControl/>
              <w:numPr>
                <w:ilvl w:val="2"/>
                <w:numId w:val="7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Usunięcie awarii, błędu, wady w okresie trwania gwarancji następuje na wyłączny koszt i ryzyko </w:t>
            </w:r>
            <w:r w:rsidRPr="0084538B">
              <w:rPr>
                <w:rFonts w:ascii="CG Omega" w:hAnsi="CG Omega"/>
                <w:bCs/>
                <w:sz w:val="22"/>
                <w:szCs w:val="22"/>
                <w:lang w:val="pl-PL"/>
              </w:rPr>
              <w:t>realizującego usługę wsparcia technicznego</w:t>
            </w:r>
            <w:r w:rsidRPr="0084538B">
              <w:rPr>
                <w:rFonts w:ascii="CG Omega" w:hAnsi="CG Omega" w:cs="Arial"/>
                <w:sz w:val="22"/>
                <w:szCs w:val="22"/>
                <w:lang w:val="pl-PL"/>
              </w:rPr>
              <w:t>.</w:t>
            </w:r>
          </w:p>
          <w:p w14:paraId="5D141BAA" w14:textId="77777777" w:rsidR="009F71D7" w:rsidRPr="0084538B" w:rsidRDefault="009F71D7" w:rsidP="0084538B">
            <w:pPr>
              <w:pStyle w:val="Akapitzlist"/>
              <w:widowControl/>
              <w:numPr>
                <w:ilvl w:val="2"/>
                <w:numId w:val="7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O wystąpieniu awarii, błędu, wady Zamawiający zawiadamia Wykonawcę lub </w:t>
            </w:r>
            <w:r w:rsidRPr="0084538B">
              <w:rPr>
                <w:rFonts w:ascii="CG Omega" w:hAnsi="CG Omega"/>
                <w:bCs/>
                <w:sz w:val="22"/>
                <w:szCs w:val="22"/>
                <w:lang w:val="pl-PL"/>
              </w:rPr>
              <w:t>realizującego usługę wsparcia technicznego</w:t>
            </w:r>
            <w:r w:rsidRPr="0084538B">
              <w:rPr>
                <w:rFonts w:ascii="CG Omega" w:hAnsi="CG Omega" w:cs="Arial"/>
                <w:sz w:val="22"/>
                <w:szCs w:val="22"/>
                <w:lang w:val="pl-PL"/>
              </w:rPr>
              <w:t xml:space="preserve"> niezwłocznie, tj. w dniu stwierdzenia nieprawidłowości w działaniu lub w następnym dniu roboczym, pisemnie lub e-mailem. Zamawiający w przesłanym zawiadomieniu zamieści opis sytuacji prowadzącej do wystąpienia błędu lub awarii, który powinien umożliwiać jej odtworzenie przez zespół serwisowy. Jeżeli odtworzenie błędu nie będzie możliwe w środowisku </w:t>
            </w:r>
            <w:r w:rsidRPr="0084538B">
              <w:rPr>
                <w:rFonts w:ascii="CG Omega" w:hAnsi="CG Omega"/>
                <w:bCs/>
                <w:sz w:val="22"/>
                <w:szCs w:val="22"/>
                <w:lang w:val="pl-PL"/>
              </w:rPr>
              <w:t>realizującego usługę wsparcia technicznego</w:t>
            </w:r>
            <w:r w:rsidRPr="0084538B">
              <w:rPr>
                <w:rFonts w:ascii="CG Omega" w:hAnsi="CG Omega" w:cs="Arial"/>
                <w:sz w:val="22"/>
                <w:szCs w:val="22"/>
                <w:lang w:val="pl-PL"/>
              </w:rPr>
              <w:t>, wówczas zdiagnozuje on błąd w środowisku Zamawiającego, ale terminy świadczenia usług gwarancyjnych ulegają wydłużeniu o czas oczekiwania na dostęp do środowiska Zamawiającego.</w:t>
            </w:r>
          </w:p>
          <w:p w14:paraId="67762DFC" w14:textId="77777777" w:rsidR="009F71D7" w:rsidRPr="0084538B" w:rsidRDefault="009F71D7" w:rsidP="0084538B">
            <w:pPr>
              <w:pStyle w:val="Akapitzlist"/>
              <w:widowControl/>
              <w:numPr>
                <w:ilvl w:val="2"/>
                <w:numId w:val="79"/>
              </w:numPr>
              <w:spacing w:line="20" w:lineRule="atLeast"/>
              <w:ind w:left="411" w:hanging="411"/>
              <w:contextualSpacing/>
              <w:jc w:val="left"/>
              <w:rPr>
                <w:rFonts w:ascii="CG Omega" w:hAnsi="CG Omega" w:cs="Arial"/>
                <w:sz w:val="22"/>
                <w:szCs w:val="22"/>
                <w:lang w:val="pl-PL"/>
              </w:rPr>
            </w:pPr>
            <w:r w:rsidRPr="0084538B">
              <w:rPr>
                <w:rFonts w:ascii="CG Omega" w:hAnsi="CG Omega"/>
                <w:bCs/>
                <w:sz w:val="22"/>
                <w:szCs w:val="22"/>
                <w:lang w:val="pl-PL"/>
              </w:rPr>
              <w:t>Realizujący usługę wsparcia technicznego</w:t>
            </w:r>
            <w:r w:rsidRPr="0084538B">
              <w:rPr>
                <w:rFonts w:ascii="CG Omega" w:hAnsi="CG Omega" w:cs="Arial"/>
                <w:sz w:val="22"/>
                <w:szCs w:val="22"/>
                <w:lang w:val="pl-PL"/>
              </w:rPr>
              <w:t xml:space="preserve"> zobowiązany jest do usunięcia awarii, błędów i wad w następujących terminach:</w:t>
            </w:r>
          </w:p>
          <w:p w14:paraId="3BCF0599" w14:textId="77777777" w:rsidR="009F71D7" w:rsidRPr="0084538B" w:rsidRDefault="009F71D7" w:rsidP="0084538B">
            <w:pPr>
              <w:pStyle w:val="Akapitzlist"/>
              <w:widowControl/>
              <w:numPr>
                <w:ilvl w:val="1"/>
                <w:numId w:val="105"/>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awaria w terminie 2 dni roboczych od przyjęcia zgłoszenia,</w:t>
            </w:r>
          </w:p>
          <w:p w14:paraId="10168B63" w14:textId="77777777" w:rsidR="009F71D7" w:rsidRPr="0084538B" w:rsidRDefault="009F71D7" w:rsidP="0084538B">
            <w:pPr>
              <w:pStyle w:val="Akapitzlist"/>
              <w:widowControl/>
              <w:numPr>
                <w:ilvl w:val="1"/>
                <w:numId w:val="105"/>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błędy w terminie 10 dni roboczych od przyjęcia zgłoszenia,</w:t>
            </w:r>
          </w:p>
          <w:p w14:paraId="4BEE0F69" w14:textId="77777777" w:rsidR="009F71D7" w:rsidRPr="0084538B" w:rsidRDefault="009F71D7" w:rsidP="0084538B">
            <w:pPr>
              <w:pStyle w:val="Akapitzlist"/>
              <w:widowControl/>
              <w:numPr>
                <w:ilvl w:val="1"/>
                <w:numId w:val="105"/>
              </w:numPr>
              <w:spacing w:line="20" w:lineRule="atLeast"/>
              <w:ind w:left="836" w:hanging="425"/>
              <w:contextualSpacing/>
              <w:jc w:val="left"/>
              <w:rPr>
                <w:rFonts w:ascii="CG Omega" w:hAnsi="CG Omega" w:cs="Arial"/>
                <w:sz w:val="22"/>
                <w:szCs w:val="22"/>
                <w:lang w:val="pl-PL"/>
              </w:rPr>
            </w:pPr>
            <w:r w:rsidRPr="0084538B">
              <w:rPr>
                <w:rFonts w:ascii="CG Omega" w:hAnsi="CG Omega" w:cs="Arial"/>
                <w:sz w:val="22"/>
                <w:szCs w:val="22"/>
                <w:lang w:val="pl-PL"/>
              </w:rPr>
              <w:t>pozostałe wady w terminie 15 dni roboczych od przyjęcia zgłoszenia.</w:t>
            </w:r>
          </w:p>
          <w:p w14:paraId="06D1FCB3" w14:textId="77777777" w:rsidR="009F71D7" w:rsidRPr="0084538B" w:rsidRDefault="009F71D7" w:rsidP="0084538B">
            <w:pPr>
              <w:pStyle w:val="Akapitzlist"/>
              <w:widowControl/>
              <w:numPr>
                <w:ilvl w:val="2"/>
                <w:numId w:val="79"/>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W każdym przypadku Zamawiający lub </w:t>
            </w:r>
            <w:r w:rsidRPr="0084538B">
              <w:rPr>
                <w:rFonts w:ascii="CG Omega" w:hAnsi="CG Omega"/>
                <w:bCs/>
                <w:sz w:val="22"/>
                <w:szCs w:val="22"/>
                <w:lang w:val="pl-PL"/>
              </w:rPr>
              <w:t>realizujący usługę wsparcia technicznego</w:t>
            </w:r>
            <w:r w:rsidRPr="0084538B">
              <w:rPr>
                <w:rFonts w:ascii="CG Omega" w:hAnsi="CG Omega" w:cs="Arial"/>
                <w:sz w:val="22"/>
                <w:szCs w:val="22"/>
                <w:lang w:val="pl-PL"/>
              </w:rPr>
              <w:t xml:space="preserve"> mogą uzgodnić inny czas dostarczenia rozwiązania niż określono w warunkach gwarancji. W takim przypadku niezbędne jest potwierdzenie ustalonego terminu w formie pisemnej lub e-mailem.</w:t>
            </w:r>
          </w:p>
        </w:tc>
      </w:tr>
      <w:tr w:rsidR="009F71D7" w:rsidRPr="0084538B" w14:paraId="3F570BA4" w14:textId="77777777" w:rsidTr="00F01A74">
        <w:tc>
          <w:tcPr>
            <w:tcW w:w="2030" w:type="dxa"/>
            <w:shd w:val="clear" w:color="auto" w:fill="auto"/>
          </w:tcPr>
          <w:p w14:paraId="3C47D0AA"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Obowiązki Wykonawcy</w:t>
            </w:r>
          </w:p>
        </w:tc>
        <w:tc>
          <w:tcPr>
            <w:tcW w:w="12076" w:type="dxa"/>
          </w:tcPr>
          <w:p w14:paraId="2A1CE745" w14:textId="77777777" w:rsidR="009F71D7" w:rsidRPr="0084538B" w:rsidRDefault="009F71D7" w:rsidP="0084538B">
            <w:pPr>
              <w:tabs>
                <w:tab w:val="left" w:pos="426"/>
              </w:tabs>
              <w:spacing w:line="20" w:lineRule="atLeast"/>
              <w:rPr>
                <w:rFonts w:ascii="CG Omega" w:hAnsi="CG Omega"/>
                <w:sz w:val="22"/>
                <w:szCs w:val="22"/>
                <w:lang w:val="pl-PL"/>
              </w:rPr>
            </w:pPr>
            <w:r w:rsidRPr="0084538B">
              <w:rPr>
                <w:rFonts w:ascii="CG Omega" w:hAnsi="CG Omega"/>
                <w:sz w:val="22"/>
                <w:szCs w:val="22"/>
                <w:lang w:val="pl-PL"/>
              </w:rPr>
              <w:t>Wykonawca jest zobowiązany do:</w:t>
            </w:r>
          </w:p>
          <w:p w14:paraId="31E10FEB" w14:textId="77777777" w:rsidR="009F71D7" w:rsidRPr="0084538B" w:rsidRDefault="009F71D7" w:rsidP="0084538B">
            <w:pPr>
              <w:pStyle w:val="Akapitzlist"/>
              <w:widowControl/>
              <w:numPr>
                <w:ilvl w:val="0"/>
                <w:numId w:val="165"/>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Udzielenia licencji na rozwiązanie opisane w niniejszym dokumencie z prawem do korzystania przez okres udzielonej gwarancji.</w:t>
            </w:r>
          </w:p>
          <w:p w14:paraId="222C79A6" w14:textId="77777777" w:rsidR="009F71D7" w:rsidRPr="0084538B" w:rsidRDefault="009F71D7" w:rsidP="0084538B">
            <w:pPr>
              <w:pStyle w:val="Akapitzlist"/>
              <w:widowControl/>
              <w:numPr>
                <w:ilvl w:val="0"/>
                <w:numId w:val="165"/>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eastAsia="pl-PL"/>
              </w:rPr>
              <w:t>Zapewnienia ciągłości sprawnego działania systemu, poprzez realizację działań naprawczych wynikających z analizy ujawnionych problemów, wykrytych błędów i wad oraz niewłaściwego działania oprogramowania.</w:t>
            </w:r>
          </w:p>
          <w:p w14:paraId="1F438F87" w14:textId="77777777" w:rsidR="009F71D7" w:rsidRPr="0084538B" w:rsidRDefault="009F71D7" w:rsidP="0084538B">
            <w:pPr>
              <w:pStyle w:val="Akapitzlist"/>
              <w:widowControl/>
              <w:numPr>
                <w:ilvl w:val="0"/>
                <w:numId w:val="165"/>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Dostarczenia wolnych od wad kolejnych wersji modułów.</w:t>
            </w:r>
          </w:p>
          <w:p w14:paraId="7DE5E6AF" w14:textId="77777777" w:rsidR="009F71D7" w:rsidRPr="0084538B" w:rsidRDefault="009F71D7" w:rsidP="0084538B">
            <w:pPr>
              <w:pStyle w:val="Akapitzlist"/>
              <w:widowControl/>
              <w:numPr>
                <w:ilvl w:val="0"/>
                <w:numId w:val="165"/>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Zapewnienia bezpłatnego dostępu do aktualnych wersji oprogramowania w okresie obowiązywania gwarancji.</w:t>
            </w:r>
          </w:p>
          <w:p w14:paraId="77CFD410" w14:textId="77777777" w:rsidR="009F71D7" w:rsidRPr="0084538B" w:rsidRDefault="009F71D7" w:rsidP="0084538B">
            <w:pPr>
              <w:pStyle w:val="Akapitzlist"/>
              <w:widowControl/>
              <w:numPr>
                <w:ilvl w:val="0"/>
                <w:numId w:val="165"/>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Zapewnienia</w:t>
            </w:r>
            <w:r w:rsidRPr="0084538B">
              <w:rPr>
                <w:rFonts w:ascii="CG Omega" w:hAnsi="CG Omega"/>
                <w:sz w:val="22"/>
                <w:szCs w:val="22"/>
                <w:lang w:val="pl-PL" w:eastAsia="pl-PL"/>
              </w:rPr>
              <w:t xml:space="preserve"> dostosowanie oprogramowania do obowiązujących przepisów nie później niż w dniu ich wejścia w życie.</w:t>
            </w:r>
          </w:p>
          <w:p w14:paraId="7B0759D4" w14:textId="77777777" w:rsidR="009F71D7" w:rsidRPr="0084538B" w:rsidRDefault="009F71D7" w:rsidP="0084538B">
            <w:pPr>
              <w:pStyle w:val="Akapitzlist"/>
              <w:widowControl/>
              <w:numPr>
                <w:ilvl w:val="0"/>
                <w:numId w:val="165"/>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Usuwania usterek, wad, błędów lub awarii z przyczyn zawinionych przez Wykonawcę będących konsekwencją wystąpienia: błędu w oprogramowaniu, błędu lub wady fizycznej pakietu aktualizacyjnego lub instalacyjnego, błędu w dokumentacji administratora lub w dokumentacji użytkownika, błędu w wykonaniu usług przez Wykonawcę.</w:t>
            </w:r>
          </w:p>
          <w:p w14:paraId="640E0922" w14:textId="77777777" w:rsidR="009F71D7" w:rsidRPr="0084538B" w:rsidRDefault="009F71D7" w:rsidP="0084538B">
            <w:pPr>
              <w:pStyle w:val="Akapitzlist"/>
              <w:widowControl/>
              <w:numPr>
                <w:ilvl w:val="0"/>
                <w:numId w:val="165"/>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Usuwania błędów, awarii, wady związanych z realizacją usługi wdrożenia oprogramowania.</w:t>
            </w:r>
          </w:p>
          <w:p w14:paraId="09814595" w14:textId="77777777" w:rsidR="009F71D7" w:rsidRPr="0084538B" w:rsidRDefault="009F71D7" w:rsidP="0084538B">
            <w:pPr>
              <w:pStyle w:val="Akapitzlist"/>
              <w:widowControl/>
              <w:numPr>
                <w:ilvl w:val="0"/>
                <w:numId w:val="165"/>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Usuwania błędów lub awarii spowodowanych aktualizacjami oprogramowania.</w:t>
            </w:r>
          </w:p>
        </w:tc>
      </w:tr>
    </w:tbl>
    <w:p w14:paraId="09667A5C" w14:textId="77777777" w:rsidR="009F71D7" w:rsidRPr="0084538B" w:rsidRDefault="009F71D7" w:rsidP="0084538B">
      <w:pPr>
        <w:autoSpaceDE w:val="0"/>
        <w:autoSpaceDN w:val="0"/>
        <w:adjustRightInd w:val="0"/>
        <w:spacing w:line="20" w:lineRule="atLeast"/>
        <w:rPr>
          <w:rFonts w:ascii="CG Omega" w:hAnsi="CG Omega" w:cs="Arial"/>
          <w:highlight w:val="yellow"/>
        </w:rPr>
      </w:pPr>
    </w:p>
    <w:p w14:paraId="3B70BE7D" w14:textId="77777777" w:rsidR="009F71D7" w:rsidRPr="0084538B" w:rsidRDefault="009F71D7" w:rsidP="0084538B">
      <w:pPr>
        <w:autoSpaceDE w:val="0"/>
        <w:autoSpaceDN w:val="0"/>
        <w:adjustRightInd w:val="0"/>
        <w:spacing w:line="20" w:lineRule="atLeast"/>
        <w:rPr>
          <w:rFonts w:ascii="CG Omega" w:hAnsi="CG Omega" w:cs="Arial"/>
          <w:highlight w:val="yellow"/>
        </w:rPr>
      </w:pPr>
    </w:p>
    <w:p w14:paraId="6F489B8C" w14:textId="77777777" w:rsidR="009F71D7" w:rsidRPr="0084538B" w:rsidRDefault="009F71D7" w:rsidP="0084538B">
      <w:pPr>
        <w:pStyle w:val="Nagwek1"/>
        <w:spacing w:before="0" w:after="0" w:line="20" w:lineRule="atLeast"/>
        <w:rPr>
          <w:rFonts w:cs="Arial"/>
          <w:sz w:val="22"/>
          <w:szCs w:val="22"/>
        </w:rPr>
      </w:pPr>
      <w:r w:rsidRPr="0084538B">
        <w:rPr>
          <w:rFonts w:cs="Arial"/>
          <w:sz w:val="22"/>
          <w:szCs w:val="22"/>
        </w:rPr>
        <w:t>Zakup portali i aplikacji niezbędnych do realizacji e-usług - portal dla podatnika, płatności online</w:t>
      </w:r>
    </w:p>
    <w:tbl>
      <w:tblPr>
        <w:tblStyle w:val="Tabela-Siatka"/>
        <w:tblW w:w="14106" w:type="dxa"/>
        <w:tblLook w:val="04A0" w:firstRow="1" w:lastRow="0" w:firstColumn="1" w:lastColumn="0" w:noHBand="0" w:noVBand="1"/>
      </w:tblPr>
      <w:tblGrid>
        <w:gridCol w:w="2030"/>
        <w:gridCol w:w="12076"/>
      </w:tblGrid>
      <w:tr w:rsidR="009F71D7" w:rsidRPr="0084538B" w14:paraId="3ED94467" w14:textId="77777777" w:rsidTr="00F01A74">
        <w:trPr>
          <w:trHeight w:val="702"/>
        </w:trPr>
        <w:tc>
          <w:tcPr>
            <w:tcW w:w="2030" w:type="dxa"/>
            <w:shd w:val="clear" w:color="auto" w:fill="9CC2E5" w:themeFill="accent1" w:themeFillTint="99"/>
          </w:tcPr>
          <w:p w14:paraId="4F843767" w14:textId="29B452A9" w:rsidR="009F71D7" w:rsidRPr="0084538B" w:rsidRDefault="003C07F2" w:rsidP="0084538B">
            <w:pPr>
              <w:spacing w:line="20" w:lineRule="atLeast"/>
              <w:jc w:val="center"/>
              <w:rPr>
                <w:rFonts w:ascii="CG Omega" w:hAnsi="CG Omega" w:cs="Arial"/>
                <w:b/>
                <w:bCs/>
                <w:sz w:val="22"/>
                <w:szCs w:val="22"/>
                <w:lang w:val="pl-PL"/>
              </w:rPr>
            </w:pPr>
            <w:r w:rsidRPr="0084538B">
              <w:rPr>
                <w:rFonts w:ascii="CG Omega" w:hAnsi="CG Omega" w:cs="Arial"/>
                <w:b/>
                <w:bCs/>
                <w:sz w:val="22"/>
                <w:szCs w:val="22"/>
                <w:lang w:val="pl-PL"/>
              </w:rPr>
              <w:t>Kryterium</w:t>
            </w:r>
          </w:p>
        </w:tc>
        <w:tc>
          <w:tcPr>
            <w:tcW w:w="12076" w:type="dxa"/>
            <w:shd w:val="clear" w:color="auto" w:fill="9CC2E5" w:themeFill="accent1" w:themeFillTint="99"/>
          </w:tcPr>
          <w:p w14:paraId="1E4E59D7" w14:textId="77777777" w:rsidR="009F71D7" w:rsidRPr="0084538B" w:rsidRDefault="009F71D7" w:rsidP="0084538B">
            <w:pPr>
              <w:spacing w:line="20" w:lineRule="atLeast"/>
              <w:jc w:val="center"/>
              <w:rPr>
                <w:rFonts w:ascii="CG Omega" w:hAnsi="CG Omega" w:cs="Arial"/>
                <w:sz w:val="22"/>
                <w:szCs w:val="22"/>
                <w:lang w:val="pl-PL"/>
              </w:rPr>
            </w:pPr>
            <w:r w:rsidRPr="0084538B">
              <w:rPr>
                <w:rFonts w:ascii="CG Omega" w:hAnsi="CG Omega" w:cs="Arial"/>
                <w:b/>
                <w:bCs/>
                <w:sz w:val="22"/>
                <w:szCs w:val="22"/>
                <w:lang w:val="pl-PL"/>
              </w:rPr>
              <w:t>Wymagane minimalne parametry techniczne lub wymagania funkcjonalne</w:t>
            </w:r>
          </w:p>
        </w:tc>
      </w:tr>
      <w:tr w:rsidR="009F71D7" w:rsidRPr="0084538B" w14:paraId="29E2E0DA" w14:textId="77777777" w:rsidTr="00F01A74">
        <w:tc>
          <w:tcPr>
            <w:tcW w:w="2030" w:type="dxa"/>
            <w:shd w:val="clear" w:color="auto" w:fill="auto"/>
          </w:tcPr>
          <w:p w14:paraId="3021FF35"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Wymagania ogólne</w:t>
            </w:r>
          </w:p>
        </w:tc>
        <w:tc>
          <w:tcPr>
            <w:tcW w:w="12076" w:type="dxa"/>
          </w:tcPr>
          <w:p w14:paraId="23485B4A" w14:textId="79B06C43" w:rsidR="009F71D7" w:rsidRPr="0084538B" w:rsidRDefault="00F907FA" w:rsidP="0084538B">
            <w:pPr>
              <w:spacing w:line="20" w:lineRule="atLeast"/>
              <w:rPr>
                <w:rFonts w:ascii="CG Omega" w:hAnsi="CG Omega" w:cs="Arial"/>
                <w:sz w:val="22"/>
                <w:szCs w:val="22"/>
                <w:lang w:val="pl-PL"/>
              </w:rPr>
            </w:pPr>
            <w:r w:rsidRPr="0084538B">
              <w:rPr>
                <w:rFonts w:ascii="CG Omega" w:hAnsi="CG Omega" w:cs="Arial"/>
                <w:sz w:val="22"/>
                <w:szCs w:val="22"/>
                <w:lang w:val="pl-PL"/>
              </w:rPr>
              <w:t>E-u</w:t>
            </w:r>
            <w:r w:rsidR="009F71D7" w:rsidRPr="0084538B">
              <w:rPr>
                <w:rFonts w:ascii="CG Omega" w:hAnsi="CG Omega" w:cs="Arial"/>
                <w:sz w:val="22"/>
                <w:szCs w:val="22"/>
                <w:lang w:val="pl-PL"/>
              </w:rPr>
              <w:t xml:space="preserve">sługa na 4 </w:t>
            </w:r>
            <w:r w:rsidRPr="0084538B">
              <w:rPr>
                <w:rFonts w:ascii="CG Omega" w:hAnsi="CG Omega" w:cs="Arial"/>
                <w:sz w:val="22"/>
                <w:szCs w:val="22"/>
                <w:lang w:val="pl-PL"/>
              </w:rPr>
              <w:t>poziomie</w:t>
            </w:r>
            <w:r w:rsidR="009F71D7" w:rsidRPr="0084538B">
              <w:rPr>
                <w:rFonts w:ascii="CG Omega" w:hAnsi="CG Omega" w:cs="Arial"/>
                <w:sz w:val="22"/>
                <w:szCs w:val="22"/>
                <w:lang w:val="pl-PL"/>
              </w:rPr>
              <w:t xml:space="preserve"> dojrzałości - portal informacyjny dla podatnika zapewniający obsługę zobowiązań i realizację płatności (w strefie zalogowania) wraz z integracją z centralną platformą płatności online to internetowy serwis umożliwiający petentom przeglądanie stanu rozliczeń z urzędem i dokonywanie za jego pośrednictwem wpłat na poszczególne zobowiązania. Za pomocą tego portalu interesant może zapoznać się z danymi będącymi podstawą naliczenia należności. Dane będą pobierane bezpośrednio z modułów systemu dziedzinowego użytkownego przez Urząd Gminy, co zapewnia ich aktualność oraz ogranicza nakład pracy związany z ich udostępnianiem.</w:t>
            </w:r>
          </w:p>
        </w:tc>
      </w:tr>
      <w:tr w:rsidR="009F71D7" w:rsidRPr="0084538B" w14:paraId="7D0CF7F2" w14:textId="77777777" w:rsidTr="00F01A74">
        <w:tc>
          <w:tcPr>
            <w:tcW w:w="2030" w:type="dxa"/>
            <w:shd w:val="clear" w:color="auto" w:fill="auto"/>
          </w:tcPr>
          <w:p w14:paraId="7FD8E328"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Wymagania podstawowe</w:t>
            </w:r>
          </w:p>
        </w:tc>
        <w:tc>
          <w:tcPr>
            <w:tcW w:w="12076" w:type="dxa"/>
          </w:tcPr>
          <w:p w14:paraId="3E8F7F2D"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 xml:space="preserve">System musi umożliwiać zalogowanemu i uwierzytelnionemu użytkownikowi dostęp bezpośredni do danych z systemu naliczającego dany podatek lub opłatę z możliwością dokonywania zapłat za pośrednictwem systemu płatności elektronicznych. Integracja  musi objąć przede wszystkim systemy odpowiedzialne za naliczanie podatków i pozostałych </w:t>
            </w:r>
            <w:r w:rsidRPr="0084538B">
              <w:rPr>
                <w:rFonts w:ascii="CG Omega" w:hAnsi="CG Omega" w:cs="Arial"/>
                <w:sz w:val="22"/>
                <w:szCs w:val="22"/>
                <w:lang w:val="pl-PL"/>
              </w:rPr>
              <w:lastRenderedPageBreak/>
              <w:t>opłat realizowanych w urzędzie wraz z zintegrowanym z nim systemem finansowo-księgowym (FK). Wymiana danych musi przebiegać poprzez bezpieczne, szyfrowane połączenie za pośrednictwem serwisów komunikacyjnych zainstalowanych na infrastrukturze Zamawiającego. W ramach wdrożenia systemu wymagana jest analiza bazy danych modułów systemów dziedzinowych celem określenia możliwości świadczenia oferowanych usług oraz wykonanie i dostawa takiego serwisu.</w:t>
            </w:r>
          </w:p>
          <w:p w14:paraId="220EAEC0"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 xml:space="preserve">Dostęp do danych indywidualnego konta klienta musi być zapewniony </w:t>
            </w:r>
            <w:bookmarkStart w:id="42" w:name="_Hlk93431089"/>
            <w:r w:rsidRPr="0084538B">
              <w:rPr>
                <w:rFonts w:ascii="CG Omega" w:hAnsi="CG Omega" w:cs="Arial"/>
                <w:sz w:val="22"/>
                <w:szCs w:val="22"/>
                <w:lang w:val="pl-PL"/>
              </w:rPr>
              <w:t>poprzez bezpieczne logowanie i tylko dla kont które przeszły procedurę autoryzacji.</w:t>
            </w:r>
            <w:bookmarkEnd w:id="42"/>
            <w:r w:rsidRPr="0084538B">
              <w:rPr>
                <w:rFonts w:ascii="CG Omega" w:hAnsi="CG Omega" w:cs="Arial"/>
                <w:sz w:val="22"/>
                <w:szCs w:val="22"/>
                <w:lang w:val="pl-PL"/>
              </w:rPr>
              <w:t xml:space="preserve"> </w:t>
            </w:r>
          </w:p>
          <w:p w14:paraId="2852C794"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 xml:space="preserve">Wymiana danych musi być zabezpieczona za pomocą transmisji z wykorzystaniem </w:t>
            </w:r>
            <w:proofErr w:type="spellStart"/>
            <w:r w:rsidRPr="0084538B">
              <w:rPr>
                <w:rFonts w:ascii="CG Omega" w:hAnsi="CG Omega" w:cs="Arial"/>
                <w:sz w:val="22"/>
                <w:szCs w:val="22"/>
                <w:lang w:val="pl-PL"/>
              </w:rPr>
              <w:t>tokenu</w:t>
            </w:r>
            <w:proofErr w:type="spellEnd"/>
            <w:r w:rsidRPr="0084538B">
              <w:rPr>
                <w:rFonts w:ascii="CG Omega" w:hAnsi="CG Omega" w:cs="Arial"/>
                <w:sz w:val="22"/>
                <w:szCs w:val="22"/>
                <w:lang w:val="pl-PL"/>
              </w:rPr>
              <w:t>. Przy nieprawidłowych danych metoda nie powinna się wykonać i musi zostać zwrócony stosowny komunikat z błędem.</w:t>
            </w:r>
          </w:p>
          <w:p w14:paraId="0ABF4BB7"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Implementacja mechanizmów polegających na automatyzacji wymiany danych pomiędzy portalem podatnika (platformą płatności online), a systemem dziedzinowym (rozumiana jako dostęp do aktualnych danych) nie może dodatkowo angażować operatorów systemów po stronie Zamawiającego.</w:t>
            </w:r>
          </w:p>
          <w:p w14:paraId="67C861E0"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Udostępnianie danych użytkownika musi następować wyłącznie po zalogowaniu się użytkownika na jego indywidualne konto.</w:t>
            </w:r>
          </w:p>
          <w:p w14:paraId="0D5FC9A3"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Dane do wizualizacji muszą być pobierane automatycznie z bazy systemu dziedzinowego za pośrednictwem usług serwisu SOAP uruchomionego na infrastrukturze Zamawiającego. Dostęp do serwisu musi być szyfrowany i zabezpieczony certyfikatem. Dane udostępniane będą tylko w odniesieniu do konta danego użytkownika i po jego wiarygodnym uwierzytelnieniu.</w:t>
            </w:r>
          </w:p>
          <w:p w14:paraId="2EC71DF9"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Portal podatnika zalogowanemu i uwierzytelnionemu użytkownikowi musi zapewniać wizualizację danych pochodzących z systemów dziedzinowych za pomocą tabel i pól informacyjnych pogrupowanych ze względu na poszczególne obszary i kartoteki minimum w zakresie:</w:t>
            </w:r>
          </w:p>
          <w:p w14:paraId="27D5B64C" w14:textId="77777777" w:rsidR="009F71D7" w:rsidRPr="0084538B" w:rsidRDefault="009F71D7" w:rsidP="0084538B">
            <w:pPr>
              <w:widowControl/>
              <w:numPr>
                <w:ilvl w:val="1"/>
                <w:numId w:val="169"/>
              </w:numPr>
              <w:spacing w:line="20" w:lineRule="atLeast"/>
              <w:rPr>
                <w:rFonts w:ascii="CG Omega" w:hAnsi="CG Omega" w:cs="Arial"/>
                <w:sz w:val="22"/>
                <w:szCs w:val="22"/>
                <w:lang w:val="pl-PL"/>
              </w:rPr>
            </w:pPr>
            <w:r w:rsidRPr="0084538B">
              <w:rPr>
                <w:rFonts w:ascii="CG Omega" w:hAnsi="CG Omega" w:cs="Arial"/>
                <w:sz w:val="22"/>
                <w:szCs w:val="22"/>
                <w:lang w:val="pl-PL"/>
              </w:rPr>
              <w:t>Naliczonych opłat i wystawionych faktur.</w:t>
            </w:r>
          </w:p>
          <w:p w14:paraId="4CBF371C" w14:textId="77777777" w:rsidR="009F71D7" w:rsidRPr="0084538B" w:rsidRDefault="009F71D7" w:rsidP="0084538B">
            <w:pPr>
              <w:widowControl/>
              <w:numPr>
                <w:ilvl w:val="1"/>
                <w:numId w:val="169"/>
              </w:numPr>
              <w:spacing w:line="20" w:lineRule="atLeast"/>
              <w:rPr>
                <w:rFonts w:ascii="CG Omega" w:hAnsi="CG Omega" w:cs="Arial"/>
                <w:sz w:val="22"/>
                <w:szCs w:val="22"/>
                <w:lang w:val="pl-PL"/>
              </w:rPr>
            </w:pPr>
            <w:r w:rsidRPr="0084538B">
              <w:rPr>
                <w:rFonts w:ascii="CG Omega" w:hAnsi="CG Omega" w:cs="Arial"/>
                <w:sz w:val="22"/>
                <w:szCs w:val="22"/>
                <w:lang w:val="pl-PL"/>
              </w:rPr>
              <w:t>Aktualnych rozliczeń, sald kont a w przypadku zaległości wysokości należnych odsetek oraz kosztów egzekucji wg. stanu na dzień zalogowania.</w:t>
            </w:r>
          </w:p>
          <w:p w14:paraId="5EB1FB2C" w14:textId="77777777" w:rsidR="009F71D7" w:rsidRPr="0084538B" w:rsidRDefault="009F71D7" w:rsidP="0084538B">
            <w:pPr>
              <w:widowControl/>
              <w:numPr>
                <w:ilvl w:val="1"/>
                <w:numId w:val="169"/>
              </w:numPr>
              <w:spacing w:line="20" w:lineRule="atLeast"/>
              <w:rPr>
                <w:rFonts w:ascii="CG Omega" w:hAnsi="CG Omega" w:cs="Arial"/>
                <w:sz w:val="22"/>
                <w:szCs w:val="22"/>
                <w:lang w:val="pl-PL"/>
              </w:rPr>
            </w:pPr>
            <w:r w:rsidRPr="0084538B">
              <w:rPr>
                <w:rFonts w:ascii="CG Omega" w:hAnsi="CG Omega" w:cs="Arial"/>
                <w:sz w:val="22"/>
                <w:szCs w:val="22"/>
                <w:lang w:val="pl-PL"/>
              </w:rPr>
              <w:t>Informacji o podstawach naliczonych podatków i opłat (grunty, nieruchomości, działki, pozycje rejestrowe, numery ewidencyjne kartotek, indywidualne numery rachunków dla dokonywania wpłat, daty powstania należności (decyzja podatkowa, wystawiona opłata, deklaracja o wysokości opłaty za odbiór odpadów komunalnych itp.).</w:t>
            </w:r>
          </w:p>
          <w:p w14:paraId="6CFDA431" w14:textId="77777777" w:rsidR="009F71D7" w:rsidRPr="0084538B" w:rsidRDefault="009F71D7" w:rsidP="0084538B">
            <w:pPr>
              <w:widowControl/>
              <w:numPr>
                <w:ilvl w:val="1"/>
                <w:numId w:val="169"/>
              </w:numPr>
              <w:spacing w:line="20" w:lineRule="atLeast"/>
              <w:rPr>
                <w:rFonts w:ascii="CG Omega" w:hAnsi="CG Omega" w:cs="Arial"/>
                <w:sz w:val="22"/>
                <w:szCs w:val="22"/>
                <w:lang w:val="pl-PL"/>
              </w:rPr>
            </w:pPr>
            <w:r w:rsidRPr="0084538B">
              <w:rPr>
                <w:rFonts w:ascii="CG Omega" w:hAnsi="CG Omega" w:cs="Arial"/>
                <w:sz w:val="22"/>
                <w:szCs w:val="22"/>
                <w:lang w:val="pl-PL"/>
              </w:rPr>
              <w:t>Portal powinien udostępniać dokumenty źródłowe tworzone w systemach dziedzinowych (decyzje podatkowe, faktury, informacje podatkowe, deklaracje, zaświadczenia oraz inne dokumenty zapisywane w systemie dziedzinowym na indywidualnych kartotekach petentów) w formacie dokumentu PDF.</w:t>
            </w:r>
          </w:p>
          <w:p w14:paraId="5990EA81" w14:textId="77777777" w:rsidR="009F71D7" w:rsidRPr="0084538B" w:rsidRDefault="009F71D7" w:rsidP="0084538B">
            <w:pPr>
              <w:widowControl/>
              <w:numPr>
                <w:ilvl w:val="1"/>
                <w:numId w:val="169"/>
              </w:numPr>
              <w:spacing w:line="20" w:lineRule="atLeast"/>
              <w:rPr>
                <w:rFonts w:ascii="CG Omega" w:hAnsi="CG Omega" w:cs="Arial"/>
                <w:sz w:val="22"/>
                <w:szCs w:val="22"/>
                <w:lang w:val="pl-PL"/>
              </w:rPr>
            </w:pPr>
            <w:r w:rsidRPr="0084538B">
              <w:rPr>
                <w:rFonts w:ascii="CG Omega" w:hAnsi="CG Omega" w:cs="Arial"/>
                <w:sz w:val="22"/>
                <w:szCs w:val="22"/>
                <w:lang w:val="pl-PL"/>
              </w:rPr>
              <w:lastRenderedPageBreak/>
              <w:t xml:space="preserve">Dane historyczne dotyczące wystawionych faktur oraz decyzji podatkowych z możliwością ich pobrania w formacie PDF minimum 5 lat wstecz. </w:t>
            </w:r>
          </w:p>
          <w:p w14:paraId="278136B3" w14:textId="77777777" w:rsidR="009F71D7" w:rsidRPr="0084538B" w:rsidRDefault="009F71D7" w:rsidP="0084538B">
            <w:pPr>
              <w:widowControl/>
              <w:numPr>
                <w:ilvl w:val="1"/>
                <w:numId w:val="169"/>
              </w:numPr>
              <w:spacing w:line="20" w:lineRule="atLeast"/>
              <w:rPr>
                <w:rFonts w:ascii="CG Omega" w:hAnsi="CG Omega" w:cs="Arial"/>
                <w:sz w:val="22"/>
                <w:szCs w:val="22"/>
                <w:lang w:val="pl-PL"/>
              </w:rPr>
            </w:pPr>
            <w:r w:rsidRPr="0084538B">
              <w:rPr>
                <w:rFonts w:ascii="CG Omega" w:hAnsi="CG Omega" w:cs="Arial"/>
                <w:sz w:val="22"/>
                <w:szCs w:val="22"/>
                <w:lang w:val="pl-PL"/>
              </w:rPr>
              <w:t>Dane adresowe posesji klienta w przypadku gromadzenia takich informacji w systemie dziedzinowym w odniesieniu do danej opłaty lub podatku.</w:t>
            </w:r>
          </w:p>
          <w:p w14:paraId="231C30B8" w14:textId="77777777" w:rsidR="009F71D7" w:rsidRPr="0084538B" w:rsidRDefault="009F71D7" w:rsidP="0084538B">
            <w:pPr>
              <w:widowControl/>
              <w:numPr>
                <w:ilvl w:val="1"/>
                <w:numId w:val="169"/>
              </w:numPr>
              <w:spacing w:line="20" w:lineRule="atLeast"/>
              <w:rPr>
                <w:rFonts w:ascii="CG Omega" w:hAnsi="CG Omega" w:cs="Arial"/>
                <w:sz w:val="22"/>
                <w:szCs w:val="22"/>
                <w:lang w:val="pl-PL"/>
              </w:rPr>
            </w:pPr>
            <w:r w:rsidRPr="0084538B">
              <w:rPr>
                <w:rFonts w:ascii="CG Omega" w:hAnsi="CG Omega" w:cs="Arial"/>
                <w:sz w:val="22"/>
                <w:szCs w:val="22"/>
                <w:lang w:val="pl-PL"/>
              </w:rPr>
              <w:t>Dane związane z zawartą umową (w tym co najmniej nr umowy, data zawarcia, skan umowy papierowej jeżeli jest zapisany w systemie dziedzinowym).</w:t>
            </w:r>
          </w:p>
          <w:p w14:paraId="0B85C575" w14:textId="77777777" w:rsidR="009F71D7" w:rsidRPr="0084538B" w:rsidRDefault="009F71D7" w:rsidP="0084538B">
            <w:pPr>
              <w:widowControl/>
              <w:numPr>
                <w:ilvl w:val="1"/>
                <w:numId w:val="169"/>
              </w:numPr>
              <w:spacing w:line="20" w:lineRule="atLeast"/>
              <w:rPr>
                <w:rFonts w:ascii="CG Omega" w:hAnsi="CG Omega" w:cs="Arial"/>
                <w:sz w:val="22"/>
                <w:szCs w:val="22"/>
                <w:lang w:val="pl-PL"/>
              </w:rPr>
            </w:pPr>
            <w:r w:rsidRPr="0084538B">
              <w:rPr>
                <w:rFonts w:ascii="CG Omega" w:hAnsi="CG Omega" w:cs="Arial"/>
                <w:sz w:val="22"/>
                <w:szCs w:val="22"/>
                <w:lang w:val="pl-PL"/>
              </w:rPr>
              <w:t xml:space="preserve">Zezwoleń na handel wyrobami alkoholowymi dla podmiotów prawnych dane dotyczące ich punktów posiadających zezwolenie na sprzedaży wyrobów alkoholowych ze szczegółową lokalizacją (adres i nazwa punktu sprzedaży), danymi posiadanego zezwolenia, należnymi opłatami w podziale na raty i terminy ich uiszczenia. </w:t>
            </w:r>
          </w:p>
          <w:p w14:paraId="25F4DF57"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Szczegółowy zakres dotyczący zobowiązań podatkowych powinien zapewnić wizualizację danych pogrupowanych ze względu na obszary i kartoteki podatnika. Dane udostępniane powinny być tylko w odniesieniu do konta danego podatnika i po jego uwierzytelnieniu. Zakres danych do prezentacji dla tych modułów podatkowych systemów dziedzinowych musi obejmować:</w:t>
            </w:r>
          </w:p>
          <w:p w14:paraId="3E28CB2C" w14:textId="77777777" w:rsidR="009F71D7" w:rsidRPr="0084538B" w:rsidRDefault="009F71D7" w:rsidP="0084538B">
            <w:pPr>
              <w:widowControl/>
              <w:numPr>
                <w:ilvl w:val="0"/>
                <w:numId w:val="167"/>
              </w:numPr>
              <w:spacing w:line="20" w:lineRule="atLeast"/>
              <w:ind w:left="691" w:hanging="283"/>
              <w:rPr>
                <w:rFonts w:ascii="CG Omega" w:hAnsi="CG Omega" w:cs="Arial"/>
                <w:sz w:val="22"/>
                <w:szCs w:val="22"/>
                <w:lang w:val="pl-PL"/>
              </w:rPr>
            </w:pPr>
            <w:r w:rsidRPr="0084538B">
              <w:rPr>
                <w:rFonts w:ascii="CG Omega" w:hAnsi="CG Omega" w:cs="Arial"/>
                <w:sz w:val="22"/>
                <w:szCs w:val="22"/>
                <w:lang w:val="pl-PL"/>
              </w:rPr>
              <w:t>W odniesieniu do Podatku od Środków Transportowych:</w:t>
            </w:r>
          </w:p>
          <w:p w14:paraId="3E072429" w14:textId="77777777" w:rsidR="009F71D7" w:rsidRPr="0084538B" w:rsidRDefault="009F71D7" w:rsidP="0084538B">
            <w:pPr>
              <w:widowControl/>
              <w:numPr>
                <w:ilvl w:val="2"/>
                <w:numId w:val="168"/>
              </w:numPr>
              <w:spacing w:line="20" w:lineRule="atLeast"/>
              <w:ind w:left="1258" w:hanging="425"/>
              <w:rPr>
                <w:rFonts w:ascii="CG Omega" w:hAnsi="CG Omega" w:cs="Arial"/>
                <w:sz w:val="22"/>
                <w:szCs w:val="22"/>
                <w:lang w:val="pl-PL"/>
              </w:rPr>
            </w:pPr>
            <w:r w:rsidRPr="0084538B">
              <w:rPr>
                <w:rFonts w:ascii="CG Omega" w:hAnsi="CG Omega" w:cs="Arial"/>
                <w:sz w:val="22"/>
                <w:szCs w:val="22"/>
                <w:lang w:val="pl-PL"/>
              </w:rPr>
              <w:t>Wykazu pojazdów zgodnie ze złożoną deklaracją.</w:t>
            </w:r>
          </w:p>
          <w:p w14:paraId="3303162E" w14:textId="77777777" w:rsidR="009F71D7" w:rsidRPr="0084538B" w:rsidRDefault="009F71D7" w:rsidP="0084538B">
            <w:pPr>
              <w:widowControl/>
              <w:numPr>
                <w:ilvl w:val="2"/>
                <w:numId w:val="168"/>
              </w:numPr>
              <w:spacing w:line="20" w:lineRule="atLeast"/>
              <w:ind w:left="1258" w:hanging="425"/>
              <w:rPr>
                <w:rFonts w:ascii="CG Omega" w:hAnsi="CG Omega" w:cs="Arial"/>
                <w:sz w:val="22"/>
                <w:szCs w:val="22"/>
                <w:lang w:val="pl-PL"/>
              </w:rPr>
            </w:pPr>
            <w:r w:rsidRPr="0084538B">
              <w:rPr>
                <w:rFonts w:ascii="CG Omega" w:hAnsi="CG Omega" w:cs="Arial"/>
                <w:sz w:val="22"/>
                <w:szCs w:val="22"/>
                <w:lang w:val="pl-PL"/>
              </w:rPr>
              <w:t>Sprawdzenia zobowiązań wobec Urzędu w zakresie opłat za podatek od środków transportowych.</w:t>
            </w:r>
          </w:p>
          <w:p w14:paraId="1876C206" w14:textId="77777777" w:rsidR="009F71D7" w:rsidRPr="0084538B" w:rsidRDefault="009F71D7" w:rsidP="0084538B">
            <w:pPr>
              <w:widowControl/>
              <w:numPr>
                <w:ilvl w:val="2"/>
                <w:numId w:val="168"/>
              </w:numPr>
              <w:spacing w:line="20" w:lineRule="atLeast"/>
              <w:ind w:left="1258" w:hanging="425"/>
              <w:rPr>
                <w:rFonts w:ascii="CG Omega" w:hAnsi="CG Omega" w:cs="Arial"/>
                <w:sz w:val="22"/>
                <w:szCs w:val="22"/>
                <w:lang w:val="pl-PL"/>
              </w:rPr>
            </w:pPr>
            <w:r w:rsidRPr="0084538B">
              <w:rPr>
                <w:rFonts w:ascii="CG Omega" w:hAnsi="CG Omega" w:cs="Arial"/>
                <w:sz w:val="22"/>
                <w:szCs w:val="22"/>
                <w:lang w:val="pl-PL"/>
              </w:rPr>
              <w:t>Integracja z systemem płatności elektronicznych (płatności online).</w:t>
            </w:r>
          </w:p>
          <w:p w14:paraId="1EFE1575" w14:textId="77777777" w:rsidR="009F71D7" w:rsidRPr="0084538B" w:rsidRDefault="009F71D7" w:rsidP="0084538B">
            <w:pPr>
              <w:widowControl/>
              <w:numPr>
                <w:ilvl w:val="2"/>
                <w:numId w:val="168"/>
              </w:numPr>
              <w:spacing w:line="20" w:lineRule="atLeast"/>
              <w:ind w:left="1258" w:hanging="425"/>
              <w:rPr>
                <w:rFonts w:ascii="CG Omega" w:hAnsi="CG Omega" w:cs="Arial"/>
                <w:sz w:val="22"/>
                <w:szCs w:val="22"/>
                <w:lang w:val="pl-PL"/>
              </w:rPr>
            </w:pPr>
            <w:r w:rsidRPr="0084538B">
              <w:rPr>
                <w:rFonts w:ascii="CG Omega" w:hAnsi="CG Omega" w:cs="Arial"/>
                <w:sz w:val="22"/>
                <w:szCs w:val="22"/>
                <w:lang w:val="pl-PL"/>
              </w:rPr>
              <w:t>Podgląd dokumentów (deklaracji, decyzji, innych pism) dotyczących karty podatkowej danego podatnika z  możliwością ich automatycznego pobrania (w przypadku dokumentów „tradycyjnych” ich elektroniczna kopia w formacie pdf, a w przypadku dokumentu elektronicznego oryginał).</w:t>
            </w:r>
          </w:p>
          <w:p w14:paraId="1489E29A" w14:textId="77777777" w:rsidR="009F71D7" w:rsidRPr="0084538B" w:rsidRDefault="009F71D7" w:rsidP="0084538B">
            <w:pPr>
              <w:widowControl/>
              <w:numPr>
                <w:ilvl w:val="0"/>
                <w:numId w:val="167"/>
              </w:numPr>
              <w:spacing w:line="20" w:lineRule="atLeast"/>
              <w:ind w:left="691" w:hanging="283"/>
              <w:rPr>
                <w:rFonts w:ascii="CG Omega" w:hAnsi="CG Omega" w:cs="Arial"/>
                <w:sz w:val="22"/>
                <w:szCs w:val="22"/>
                <w:lang w:val="pl-PL"/>
              </w:rPr>
            </w:pPr>
            <w:r w:rsidRPr="0084538B">
              <w:rPr>
                <w:rFonts w:ascii="CG Omega" w:hAnsi="CG Omega" w:cs="Arial"/>
                <w:sz w:val="22"/>
                <w:szCs w:val="22"/>
                <w:lang w:val="pl-PL"/>
              </w:rPr>
              <w:t>W odniesieniu do Podatków lokalnych (rolny, leśny, od nieruchomości):</w:t>
            </w:r>
          </w:p>
          <w:p w14:paraId="08C6F129" w14:textId="77777777" w:rsidR="009F71D7" w:rsidRPr="0084538B" w:rsidRDefault="009F71D7" w:rsidP="0084538B">
            <w:pPr>
              <w:widowControl/>
              <w:numPr>
                <w:ilvl w:val="2"/>
                <w:numId w:val="168"/>
              </w:numPr>
              <w:spacing w:line="20" w:lineRule="atLeast"/>
              <w:ind w:left="1258" w:hanging="425"/>
              <w:rPr>
                <w:rFonts w:ascii="CG Omega" w:hAnsi="CG Omega" w:cs="Arial"/>
                <w:sz w:val="22"/>
                <w:szCs w:val="22"/>
                <w:lang w:val="pl-PL"/>
              </w:rPr>
            </w:pPr>
            <w:r w:rsidRPr="0084538B">
              <w:rPr>
                <w:rFonts w:ascii="CG Omega" w:hAnsi="CG Omega" w:cs="Arial"/>
                <w:sz w:val="22"/>
                <w:szCs w:val="22"/>
                <w:lang w:val="pl-PL"/>
              </w:rPr>
              <w:t>Sprawdzenie stanu posiadania podatnika.</w:t>
            </w:r>
          </w:p>
          <w:p w14:paraId="531E62BF" w14:textId="77777777" w:rsidR="009F71D7" w:rsidRPr="0084538B" w:rsidRDefault="009F71D7" w:rsidP="0084538B">
            <w:pPr>
              <w:widowControl/>
              <w:numPr>
                <w:ilvl w:val="2"/>
                <w:numId w:val="168"/>
              </w:numPr>
              <w:spacing w:line="20" w:lineRule="atLeast"/>
              <w:ind w:left="1258" w:hanging="425"/>
              <w:rPr>
                <w:rFonts w:ascii="CG Omega" w:hAnsi="CG Omega" w:cs="Arial"/>
                <w:sz w:val="22"/>
                <w:szCs w:val="22"/>
                <w:lang w:val="pl-PL"/>
              </w:rPr>
            </w:pPr>
            <w:r w:rsidRPr="0084538B">
              <w:rPr>
                <w:rFonts w:ascii="CG Omega" w:hAnsi="CG Omega" w:cs="Arial"/>
                <w:sz w:val="22"/>
                <w:szCs w:val="22"/>
                <w:lang w:val="pl-PL"/>
              </w:rPr>
              <w:t>Sprawdzenie naliczonego podatku (wymiar podatku).</w:t>
            </w:r>
          </w:p>
          <w:p w14:paraId="4FBF23B6" w14:textId="77777777" w:rsidR="009F71D7" w:rsidRPr="0084538B" w:rsidRDefault="009F71D7" w:rsidP="0084538B">
            <w:pPr>
              <w:widowControl/>
              <w:numPr>
                <w:ilvl w:val="2"/>
                <w:numId w:val="168"/>
              </w:numPr>
              <w:spacing w:line="20" w:lineRule="atLeast"/>
              <w:ind w:left="1258" w:hanging="425"/>
              <w:rPr>
                <w:rFonts w:ascii="CG Omega" w:hAnsi="CG Omega" w:cs="Arial"/>
                <w:sz w:val="22"/>
                <w:szCs w:val="22"/>
                <w:lang w:val="pl-PL"/>
              </w:rPr>
            </w:pPr>
            <w:r w:rsidRPr="0084538B">
              <w:rPr>
                <w:rFonts w:ascii="CG Omega" w:hAnsi="CG Omega" w:cs="Arial"/>
                <w:sz w:val="22"/>
                <w:szCs w:val="22"/>
                <w:lang w:val="pl-PL"/>
              </w:rPr>
              <w:t>Sprawdzenie zobowiązań wobec Urzędu w tytułu podatków (rolnego, leśnego, od nieruchomości).</w:t>
            </w:r>
          </w:p>
          <w:p w14:paraId="72C9CD4A" w14:textId="77777777" w:rsidR="009F71D7" w:rsidRPr="0084538B" w:rsidRDefault="009F71D7" w:rsidP="0084538B">
            <w:pPr>
              <w:widowControl/>
              <w:numPr>
                <w:ilvl w:val="2"/>
                <w:numId w:val="168"/>
              </w:numPr>
              <w:spacing w:line="20" w:lineRule="atLeast"/>
              <w:ind w:left="1258" w:hanging="425"/>
              <w:rPr>
                <w:rFonts w:ascii="CG Omega" w:hAnsi="CG Omega" w:cs="Arial"/>
                <w:sz w:val="22"/>
                <w:szCs w:val="22"/>
                <w:lang w:val="pl-PL"/>
              </w:rPr>
            </w:pPr>
            <w:r w:rsidRPr="0084538B">
              <w:rPr>
                <w:rFonts w:ascii="CG Omega" w:hAnsi="CG Omega" w:cs="Arial"/>
                <w:sz w:val="22"/>
                <w:szCs w:val="22"/>
                <w:lang w:val="pl-PL"/>
              </w:rPr>
              <w:t>Integracja z systemem płatności elektronicznych (płatności online).</w:t>
            </w:r>
          </w:p>
          <w:p w14:paraId="42D5775C" w14:textId="77777777" w:rsidR="009F71D7" w:rsidRPr="0084538B" w:rsidRDefault="009F71D7" w:rsidP="0084538B">
            <w:pPr>
              <w:widowControl/>
              <w:numPr>
                <w:ilvl w:val="2"/>
                <w:numId w:val="168"/>
              </w:numPr>
              <w:spacing w:line="20" w:lineRule="atLeast"/>
              <w:ind w:left="1258" w:hanging="425"/>
              <w:rPr>
                <w:rFonts w:ascii="CG Omega" w:hAnsi="CG Omega" w:cs="Arial"/>
                <w:sz w:val="22"/>
                <w:szCs w:val="22"/>
                <w:lang w:val="pl-PL"/>
              </w:rPr>
            </w:pPr>
            <w:r w:rsidRPr="0084538B">
              <w:rPr>
                <w:rFonts w:ascii="CG Omega" w:hAnsi="CG Omega" w:cs="Arial"/>
                <w:sz w:val="22"/>
                <w:szCs w:val="22"/>
                <w:lang w:val="pl-PL"/>
              </w:rPr>
              <w:t>Podgląd dokumentów (deklaracji, decyzji, wystawionych zaświadczeń, innych pism) dotyczących karty podatkowej danego podatnika z  możliwością ich automatycznego pobrania (w przypadku dokumentów „tradycyjnych” ich elektroniczna kopia w formacie pdf, a w przypadku dokumentu elektronicznego oryginał).</w:t>
            </w:r>
          </w:p>
          <w:p w14:paraId="1250D86B"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Wizualizacja zobowiązań musi zapewnić przejrzystą prezentację należności z uwzględnieniem ich sald, terminów płatności oraz wysokości odsetek wraz z ewentualnymi kosztami upomnień.</w:t>
            </w:r>
          </w:p>
          <w:p w14:paraId="428B4C19"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System musi zapewniać wyliczanie ogólnej kwoty należności oraz wysokość zależności przeterminowanych.</w:t>
            </w:r>
          </w:p>
          <w:p w14:paraId="74F34301"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lastRenderedPageBreak/>
              <w:t>System musi wizualizować informacje z systemów dziedzinowych o dokonanych wpłatach i dawać możliwość przeglądania zobowiązań wg. zbliżających się terminów zapłaty należności.</w:t>
            </w:r>
          </w:p>
          <w:p w14:paraId="335E7B18"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Moduł powinien mieć prezentację łączną wszystkich rodzajów zobowiązań na jednej liście z możliwością zaznaczenia wielu kwot do zapłaty. W przypadku konieczności podzielenia wpłat na poszczególne rodzaje system powinien je pogrupować w „koszyki” do zapłaty i umożliwić realizacje poszczególnych wpłat za pośrednictwem systemu płatności elektronicznych.</w:t>
            </w:r>
          </w:p>
          <w:p w14:paraId="4AA519C4"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 xml:space="preserve">Moduł musi umożliwiać użytkownikowi dokonywanie wpłat na różne faktury (należności z tytułu podatków i opłat, inne faktury wystawione w systemie). Przy zaznaczeniu różnych typów zobowiązań system powinien automatycznie zgrupować należności w „koszyk wpłat” i pozwolić użytkownikowi dokonywania poszczególnych wpłat oddzielnymi poleceniami. Należności stanowiące zobowiązania jednego typu powinny być płacone w jednym przelewie. System powinien dokonywać wpłaty na indywidualne rachunki przydzielone do poszczególnych należności. </w:t>
            </w:r>
          </w:p>
          <w:p w14:paraId="3ADA4A12"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System musi posiadać możliwość integracji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63587485"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System musi pozwalać na wnoszenie opłat za pośrednictwem systemu płatności elektronicznych w sposób umożliwiający wygenerowanie płatności na wybraną należność i jej opłacenie, lub na zaznaczenie kilku należności tego samego typu i zapłacenie ich jednym przelewem.</w:t>
            </w:r>
          </w:p>
          <w:p w14:paraId="537B064E"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System musi dawać możliwość sortowania wyświetlanych danych rosnąco lub malejąco względem wyświetlanych parametrów należności oraz zapewnić możliwość wyszukiwania lub filtrowania należności według ich rodzajów i terminów płatności (dat).</w:t>
            </w:r>
          </w:p>
          <w:p w14:paraId="31ADBF12"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System musi zapewnić wizualizację zaksięgowanych operacji na należnościach (wpłaty, zwroty, przeksięgowania) z wyszczególnionym informacji na jaką należności została zaksięgowana oraz salda pozostałego do zapłaty.</w:t>
            </w:r>
          </w:p>
          <w:p w14:paraId="7187DC1E"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System musi posiadać mechanizmy kontroli i bezpieczeństwa chroniące użytkowników przed kilkukrotnym wniesieniem płatności z tego samego tytułu. System musi generować komunikaty informujące i/lub ostrzeżenia wizualne dla użytkownika podczas próby ponownego zlecenia płatności dla należności, dla których płatność została zlecona za pośrednictwem Portalu, a transakcja jeszcze jest przetwarzana.</w:t>
            </w:r>
          </w:p>
          <w:p w14:paraId="04146F27"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System musi dawać możliwość wydrukowania wypełnionego polecenia przelewu bankowego dla zaznaczonej należności (faktury).</w:t>
            </w:r>
          </w:p>
          <w:p w14:paraId="1EF8CF36" w14:textId="77653C00"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 xml:space="preserve">System musi dawać możliwość wysyłania przypomnień o terminie płatności za pośrednictwem systemu komunikacji elektronicznej z interesantem (wymagane kanały komunikacji elektronicznej </w:t>
            </w:r>
            <w:r w:rsidR="00565636" w:rsidRPr="0084538B">
              <w:rPr>
                <w:rFonts w:ascii="CG Omega" w:hAnsi="CG Omega" w:cs="Arial"/>
                <w:sz w:val="22"/>
                <w:szCs w:val="22"/>
                <w:lang w:val="pl-PL"/>
              </w:rPr>
              <w:t>-</w:t>
            </w:r>
            <w:r w:rsidRPr="0084538B">
              <w:rPr>
                <w:rFonts w:ascii="CG Omega" w:hAnsi="CG Omega" w:cs="Arial"/>
                <w:sz w:val="22"/>
                <w:szCs w:val="22"/>
                <w:lang w:val="pl-PL"/>
              </w:rPr>
              <w:t xml:space="preserve"> co najmniej poprzez email oraz sms). </w:t>
            </w:r>
            <w:r w:rsidRPr="0084538B">
              <w:rPr>
                <w:rFonts w:ascii="CG Omega" w:hAnsi="CG Omega" w:cs="Arial"/>
                <w:sz w:val="22"/>
                <w:szCs w:val="22"/>
                <w:lang w:val="pl-PL"/>
              </w:rPr>
              <w:lastRenderedPageBreak/>
              <w:t>Indywidulane terminy płatności zobowiązań powinny być także wyświetlane uwierzytelnionym użytkownikom systemu w module kalendarzy (harmonogramów).</w:t>
            </w:r>
          </w:p>
          <w:p w14:paraId="4A320C41" w14:textId="77777777" w:rsidR="009F71D7" w:rsidRPr="0084538B" w:rsidRDefault="009F71D7" w:rsidP="0084538B">
            <w:pPr>
              <w:widowControl/>
              <w:numPr>
                <w:ilvl w:val="0"/>
                <w:numId w:val="166"/>
              </w:numPr>
              <w:spacing w:line="20" w:lineRule="atLeast"/>
              <w:ind w:left="405" w:hanging="405"/>
              <w:rPr>
                <w:rFonts w:ascii="CG Omega" w:hAnsi="CG Omega" w:cs="Arial"/>
                <w:sz w:val="22"/>
                <w:szCs w:val="22"/>
                <w:lang w:val="pl-PL"/>
              </w:rPr>
            </w:pPr>
            <w:r w:rsidRPr="0084538B">
              <w:rPr>
                <w:rFonts w:ascii="CG Omega" w:hAnsi="CG Omega" w:cs="Arial"/>
                <w:sz w:val="22"/>
                <w:szCs w:val="22"/>
                <w:lang w:val="pl-PL"/>
              </w:rPr>
              <w:t>Wygenerowane płatności zlecone za pośrednictwem systemu, ale jeszcze nie zaksięgowane muszą zawierać informacje takie jak: nr konta bankowego na które została przelana płatność, kwota i data zlecenia, status zlecenia oraz data wykonania.</w:t>
            </w:r>
          </w:p>
        </w:tc>
      </w:tr>
      <w:tr w:rsidR="00392572" w:rsidRPr="0084538B" w14:paraId="3C9416C8" w14:textId="77777777" w:rsidTr="00F01A74">
        <w:tc>
          <w:tcPr>
            <w:tcW w:w="2030" w:type="dxa"/>
            <w:shd w:val="clear" w:color="auto" w:fill="auto"/>
          </w:tcPr>
          <w:p w14:paraId="7590F30D"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cs="Arial"/>
                <w:sz w:val="22"/>
                <w:szCs w:val="22"/>
                <w:lang w:val="pl-PL"/>
              </w:rPr>
              <w:lastRenderedPageBreak/>
              <w:t>Szkolenie</w:t>
            </w:r>
          </w:p>
        </w:tc>
        <w:tc>
          <w:tcPr>
            <w:tcW w:w="12076" w:type="dxa"/>
          </w:tcPr>
          <w:p w14:paraId="7ED14013" w14:textId="3DE0B3CB" w:rsidR="00392572" w:rsidRPr="0084538B" w:rsidRDefault="00392572" w:rsidP="0084538B">
            <w:pPr>
              <w:spacing w:line="20" w:lineRule="atLeast"/>
              <w:rPr>
                <w:rFonts w:ascii="CG Omega" w:hAnsi="CG Omega"/>
                <w:sz w:val="22"/>
                <w:szCs w:val="22"/>
                <w:lang w:val="pl-PL"/>
              </w:rPr>
            </w:pPr>
            <w:r w:rsidRPr="0084538B">
              <w:rPr>
                <w:rFonts w:ascii="CG Omega" w:hAnsi="CG Omega"/>
                <w:sz w:val="22"/>
                <w:szCs w:val="22"/>
                <w:lang w:val="pl-PL"/>
              </w:rPr>
              <w:t>W ramach realizacji wymagane jest przeprowadzenie szkolenia z zakresu obsługi i administrowania dostarczonym rozwiązaniem oraz przeprowadzenie konsultacji w obszarze eksploatacji dla dwóch przedstawicieli Zamawiającego.</w:t>
            </w:r>
          </w:p>
        </w:tc>
      </w:tr>
      <w:tr w:rsidR="009F71D7" w:rsidRPr="0084538B" w14:paraId="47B21AD7" w14:textId="77777777" w:rsidTr="00F01A74">
        <w:tc>
          <w:tcPr>
            <w:tcW w:w="2030" w:type="dxa"/>
            <w:shd w:val="clear" w:color="auto" w:fill="auto"/>
          </w:tcPr>
          <w:p w14:paraId="183AD67E"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sz w:val="22"/>
                <w:szCs w:val="22"/>
                <w:lang w:val="pl-PL"/>
              </w:rPr>
              <w:t>Okres gwarancji</w:t>
            </w:r>
          </w:p>
        </w:tc>
        <w:tc>
          <w:tcPr>
            <w:tcW w:w="12076" w:type="dxa"/>
          </w:tcPr>
          <w:p w14:paraId="24435F77"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cs="Arial"/>
                <w:sz w:val="22"/>
                <w:szCs w:val="22"/>
                <w:lang w:val="pl-PL"/>
              </w:rPr>
              <w:t>Wykonawca udzieli Zamawiającemu 60 miesięcy gwarancji na przedmiot zamówienia licząc od daty podpisania protokołu odbioru.</w:t>
            </w:r>
          </w:p>
        </w:tc>
      </w:tr>
      <w:tr w:rsidR="009F71D7" w:rsidRPr="0084538B" w14:paraId="351E85A5" w14:textId="77777777" w:rsidTr="00F01A74">
        <w:tc>
          <w:tcPr>
            <w:tcW w:w="2030" w:type="dxa"/>
            <w:shd w:val="clear" w:color="auto" w:fill="auto"/>
          </w:tcPr>
          <w:p w14:paraId="16BC964E"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sz w:val="22"/>
                <w:szCs w:val="22"/>
                <w:lang w:val="pl-PL"/>
              </w:rPr>
              <w:t>Wsparcie techniczne</w:t>
            </w:r>
          </w:p>
        </w:tc>
        <w:tc>
          <w:tcPr>
            <w:tcW w:w="12076" w:type="dxa"/>
          </w:tcPr>
          <w:p w14:paraId="5BDEECE6"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Zamawiający wymaga realizacji usług wsparcia technicznego w następujący sposób:</w:t>
            </w:r>
            <w:r w:rsidRPr="0084538B">
              <w:rPr>
                <w:rFonts w:ascii="CG Omega" w:hAnsi="CG Omega" w:cs="Arial"/>
                <w:sz w:val="22"/>
                <w:szCs w:val="22"/>
                <w:lang w:val="pl-PL"/>
              </w:rPr>
              <w:tab/>
            </w:r>
          </w:p>
          <w:p w14:paraId="12332719" w14:textId="77777777" w:rsidR="009F71D7" w:rsidRPr="0084538B" w:rsidRDefault="009F71D7" w:rsidP="0084538B">
            <w:pPr>
              <w:pStyle w:val="Akapitzlist"/>
              <w:widowControl/>
              <w:numPr>
                <w:ilvl w:val="0"/>
                <w:numId w:val="106"/>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Usługa wsparcia technicznego powinna być świadczona przez Wykonawcę lub producenta oprogramowania, lub autoryzowanego partnera serwisowego producenta oprogramowania.</w:t>
            </w:r>
          </w:p>
          <w:p w14:paraId="4F6FA101" w14:textId="77777777" w:rsidR="009F71D7" w:rsidRPr="0084538B" w:rsidRDefault="009F71D7" w:rsidP="0084538B">
            <w:pPr>
              <w:pStyle w:val="Akapitzlist"/>
              <w:widowControl/>
              <w:numPr>
                <w:ilvl w:val="0"/>
                <w:numId w:val="106"/>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Udzielone wsparcie techniczne musi być bezpłatną usługą serwisową - realizacja procedury gwarancyjnej nie może obciążać Zamawiającego, a wszystkie koszty związane z usunięciem awarii, błędu, usterki, w szczególności koszty serwisu i naprawy obciążają realizującego usługę wsparcia technicznego.</w:t>
            </w:r>
          </w:p>
          <w:p w14:paraId="088082AD" w14:textId="77777777" w:rsidR="009F71D7" w:rsidRPr="0084538B" w:rsidRDefault="009F71D7" w:rsidP="0084538B">
            <w:pPr>
              <w:pStyle w:val="Akapitzlist"/>
              <w:widowControl/>
              <w:numPr>
                <w:ilvl w:val="0"/>
                <w:numId w:val="106"/>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Czas reakcji serwisu na przyjęte zgłoszenie awarii, błędu, wady - potwierdzenie przyjęcia zgłoszenia, klasyfikacja zdarzenia i powiadomienie o terminie usunięcia awarii, błędu, wady nie dłużej niż 8 (osiem) godzin roboczych. Reakcja może odbyć się za pomocą telefonu lub e-maila. Godzinami roboczymi są godziny pomiędzy 8:00, a 16:00 we wszystkie dni od poniedziałku do piątku, z wyłączeniem dni ustawowo wolnych od pracy.</w:t>
            </w:r>
          </w:p>
          <w:p w14:paraId="4521DC1F" w14:textId="77777777" w:rsidR="009F71D7" w:rsidRPr="0084538B" w:rsidRDefault="009F71D7" w:rsidP="0084538B">
            <w:pPr>
              <w:pStyle w:val="Akapitzlist"/>
              <w:widowControl/>
              <w:numPr>
                <w:ilvl w:val="0"/>
                <w:numId w:val="106"/>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Usunięcie zgłoszonej awarii, błędu, wady polega na przywróceniu pełnej sprawności działania oprogramowania do stanu sprzed awarii.</w:t>
            </w:r>
          </w:p>
          <w:p w14:paraId="3F0670B9" w14:textId="77777777" w:rsidR="009F71D7" w:rsidRPr="0084538B" w:rsidRDefault="009F71D7" w:rsidP="0084538B">
            <w:pPr>
              <w:pStyle w:val="Akapitzlist"/>
              <w:widowControl/>
              <w:numPr>
                <w:ilvl w:val="0"/>
                <w:numId w:val="106"/>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Usunięcie awarii, błędu, wady w okresie trwania gwarancji następuje na wyłączny koszt i ryzyko </w:t>
            </w:r>
            <w:r w:rsidRPr="0084538B">
              <w:rPr>
                <w:rFonts w:ascii="CG Omega" w:hAnsi="CG Omega"/>
                <w:bCs/>
                <w:sz w:val="22"/>
                <w:szCs w:val="22"/>
                <w:lang w:val="pl-PL"/>
              </w:rPr>
              <w:t>realizującego usługę wsparcia technicznego</w:t>
            </w:r>
            <w:r w:rsidRPr="0084538B">
              <w:rPr>
                <w:rFonts w:ascii="CG Omega" w:hAnsi="CG Omega" w:cs="Arial"/>
                <w:sz w:val="22"/>
                <w:szCs w:val="22"/>
                <w:lang w:val="pl-PL"/>
              </w:rPr>
              <w:t>.</w:t>
            </w:r>
          </w:p>
          <w:p w14:paraId="751F2C6A" w14:textId="77777777" w:rsidR="009F71D7" w:rsidRPr="0084538B" w:rsidRDefault="009F71D7" w:rsidP="0084538B">
            <w:pPr>
              <w:pStyle w:val="Akapitzlist"/>
              <w:widowControl/>
              <w:numPr>
                <w:ilvl w:val="0"/>
                <w:numId w:val="106"/>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O wystąpieniu awarii, błędu, wady Zamawiający zawiadamia Wykonawcę lub </w:t>
            </w:r>
            <w:r w:rsidRPr="0084538B">
              <w:rPr>
                <w:rFonts w:ascii="CG Omega" w:hAnsi="CG Omega"/>
                <w:bCs/>
                <w:sz w:val="22"/>
                <w:szCs w:val="22"/>
                <w:lang w:val="pl-PL"/>
              </w:rPr>
              <w:t>realizującego usługę wsparcia technicznego</w:t>
            </w:r>
            <w:r w:rsidRPr="0084538B">
              <w:rPr>
                <w:rFonts w:ascii="CG Omega" w:hAnsi="CG Omega" w:cs="Arial"/>
                <w:sz w:val="22"/>
                <w:szCs w:val="22"/>
                <w:lang w:val="pl-PL"/>
              </w:rPr>
              <w:t xml:space="preserve"> niezwłocznie, tj. w dniu stwierdzenia nieprawidłowości w działaniu lub w następnym dniu roboczym, pisemnie lub e-mailem. Zamawiający w przesłanym zawiadomieniu zamieści opis sytuacji prowadzącej do wystąpienia błędu lub awarii, który powinien umożliwiać jej odtworzenie przez zespół serwisowy. Jeżeli odtworzenie błędu nie będzie możliwe w środowisku </w:t>
            </w:r>
            <w:r w:rsidRPr="0084538B">
              <w:rPr>
                <w:rFonts w:ascii="CG Omega" w:hAnsi="CG Omega"/>
                <w:bCs/>
                <w:sz w:val="22"/>
                <w:szCs w:val="22"/>
                <w:lang w:val="pl-PL"/>
              </w:rPr>
              <w:t>realizującego usługę wsparcia technicznego</w:t>
            </w:r>
            <w:r w:rsidRPr="0084538B">
              <w:rPr>
                <w:rFonts w:ascii="CG Omega" w:hAnsi="CG Omega" w:cs="Arial"/>
                <w:sz w:val="22"/>
                <w:szCs w:val="22"/>
                <w:lang w:val="pl-PL"/>
              </w:rPr>
              <w:t>, wówczas zdiagnozuje on błąd w środowisku Zamawiającego, ale terminy świadczenia usług gwarancyjnych ulegają wydłużeniu o czas oczekiwania na dostęp do środowiska Zamawiającego.</w:t>
            </w:r>
          </w:p>
          <w:p w14:paraId="47F7DC16" w14:textId="77777777" w:rsidR="009F71D7" w:rsidRPr="0084538B" w:rsidRDefault="009F71D7" w:rsidP="0084538B">
            <w:pPr>
              <w:pStyle w:val="Akapitzlist"/>
              <w:widowControl/>
              <w:numPr>
                <w:ilvl w:val="0"/>
                <w:numId w:val="106"/>
              </w:numPr>
              <w:spacing w:line="20" w:lineRule="atLeast"/>
              <w:ind w:left="411" w:hanging="411"/>
              <w:contextualSpacing/>
              <w:jc w:val="left"/>
              <w:rPr>
                <w:rFonts w:ascii="CG Omega" w:hAnsi="CG Omega" w:cs="Arial"/>
                <w:sz w:val="22"/>
                <w:szCs w:val="22"/>
                <w:lang w:val="pl-PL"/>
              </w:rPr>
            </w:pPr>
            <w:r w:rsidRPr="0084538B">
              <w:rPr>
                <w:rFonts w:ascii="CG Omega" w:hAnsi="CG Omega"/>
                <w:bCs/>
                <w:sz w:val="22"/>
                <w:szCs w:val="22"/>
                <w:lang w:val="pl-PL"/>
              </w:rPr>
              <w:lastRenderedPageBreak/>
              <w:t>Realizujący usługę wsparcia technicznego</w:t>
            </w:r>
            <w:r w:rsidRPr="0084538B">
              <w:rPr>
                <w:rFonts w:ascii="CG Omega" w:hAnsi="CG Omega" w:cs="Arial"/>
                <w:sz w:val="22"/>
                <w:szCs w:val="22"/>
                <w:lang w:val="pl-PL"/>
              </w:rPr>
              <w:t xml:space="preserve"> zobowiązany jest do usunięcia awarii, błędów i wad w następujących terminach:</w:t>
            </w:r>
          </w:p>
          <w:p w14:paraId="0AC32252" w14:textId="77777777" w:rsidR="009F71D7" w:rsidRPr="0084538B" w:rsidRDefault="009F71D7" w:rsidP="0084538B">
            <w:pPr>
              <w:pStyle w:val="Akapitzlist"/>
              <w:widowControl/>
              <w:numPr>
                <w:ilvl w:val="0"/>
                <w:numId w:val="107"/>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awaria w terminie 2 dni roboczych od przyjęcia zgłoszenia,</w:t>
            </w:r>
          </w:p>
          <w:p w14:paraId="7B084D99" w14:textId="77777777" w:rsidR="009F71D7" w:rsidRPr="0084538B" w:rsidRDefault="009F71D7" w:rsidP="0084538B">
            <w:pPr>
              <w:pStyle w:val="Akapitzlist"/>
              <w:widowControl/>
              <w:numPr>
                <w:ilvl w:val="0"/>
                <w:numId w:val="107"/>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błędy w terminie 10 dni roboczych od przyjęcia zgłoszenia,</w:t>
            </w:r>
          </w:p>
          <w:p w14:paraId="0895CE10" w14:textId="77777777" w:rsidR="009F71D7" w:rsidRPr="0084538B" w:rsidRDefault="009F71D7" w:rsidP="0084538B">
            <w:pPr>
              <w:pStyle w:val="Akapitzlist"/>
              <w:widowControl/>
              <w:numPr>
                <w:ilvl w:val="0"/>
                <w:numId w:val="107"/>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pozostałe wady w terminie 15 dni roboczych od przyjęcia zgłoszenia.</w:t>
            </w:r>
          </w:p>
          <w:p w14:paraId="760EE971" w14:textId="77777777" w:rsidR="009F71D7" w:rsidRPr="0084538B" w:rsidRDefault="009F71D7" w:rsidP="0084538B">
            <w:pPr>
              <w:pStyle w:val="Akapitzlist"/>
              <w:widowControl/>
              <w:numPr>
                <w:ilvl w:val="0"/>
                <w:numId w:val="106"/>
              </w:numPr>
              <w:spacing w:line="20" w:lineRule="atLeast"/>
              <w:ind w:left="411" w:hanging="411"/>
              <w:contextualSpacing/>
              <w:jc w:val="left"/>
              <w:rPr>
                <w:rFonts w:ascii="CG Omega" w:hAnsi="CG Omega"/>
                <w:sz w:val="22"/>
                <w:szCs w:val="22"/>
                <w:lang w:val="pl-PL"/>
              </w:rPr>
            </w:pPr>
            <w:r w:rsidRPr="0084538B">
              <w:rPr>
                <w:rFonts w:ascii="CG Omega" w:hAnsi="CG Omega" w:cs="Arial"/>
                <w:sz w:val="22"/>
                <w:szCs w:val="22"/>
                <w:lang w:val="pl-PL"/>
              </w:rPr>
              <w:t xml:space="preserve">W każdym przypadku Zamawiający lub </w:t>
            </w:r>
            <w:r w:rsidRPr="0084538B">
              <w:rPr>
                <w:rFonts w:ascii="CG Omega" w:hAnsi="CG Omega"/>
                <w:bCs/>
                <w:sz w:val="22"/>
                <w:szCs w:val="22"/>
                <w:lang w:val="pl-PL"/>
              </w:rPr>
              <w:t>realizujący usługę wsparcia technicznego</w:t>
            </w:r>
            <w:r w:rsidRPr="0084538B">
              <w:rPr>
                <w:rFonts w:ascii="CG Omega" w:hAnsi="CG Omega" w:cs="Arial"/>
                <w:sz w:val="22"/>
                <w:szCs w:val="22"/>
                <w:lang w:val="pl-PL"/>
              </w:rPr>
              <w:t xml:space="preserve"> mogą uzgodnić inny czas dostarczenia rozwiązania niż określono w warunkach gwarancji. W takim przypadku niezbędne jest potwierdzenie ustalonego terminu w formie pisemnej lub e-mailem.</w:t>
            </w:r>
          </w:p>
        </w:tc>
      </w:tr>
      <w:tr w:rsidR="009F71D7" w:rsidRPr="0084538B" w14:paraId="0AF40807" w14:textId="77777777" w:rsidTr="00F01A74">
        <w:tc>
          <w:tcPr>
            <w:tcW w:w="2030" w:type="dxa"/>
            <w:shd w:val="clear" w:color="auto" w:fill="auto"/>
          </w:tcPr>
          <w:p w14:paraId="6EF9CC80" w14:textId="77777777" w:rsidR="009F71D7" w:rsidRPr="0084538B" w:rsidRDefault="009F71D7" w:rsidP="0084538B">
            <w:pPr>
              <w:spacing w:line="20" w:lineRule="atLeast"/>
              <w:rPr>
                <w:rFonts w:ascii="CG Omega" w:hAnsi="CG Omega"/>
                <w:sz w:val="22"/>
                <w:szCs w:val="22"/>
                <w:lang w:val="pl-PL"/>
              </w:rPr>
            </w:pPr>
            <w:r w:rsidRPr="0084538B">
              <w:rPr>
                <w:rFonts w:ascii="CG Omega" w:hAnsi="CG Omega" w:cs="Arial"/>
                <w:sz w:val="22"/>
                <w:szCs w:val="22"/>
                <w:lang w:val="pl-PL"/>
              </w:rPr>
              <w:lastRenderedPageBreak/>
              <w:t>Obowiązki Wykonawcy</w:t>
            </w:r>
          </w:p>
        </w:tc>
        <w:tc>
          <w:tcPr>
            <w:tcW w:w="12076" w:type="dxa"/>
          </w:tcPr>
          <w:p w14:paraId="0027483C" w14:textId="77777777" w:rsidR="009F71D7" w:rsidRPr="0084538B" w:rsidRDefault="009F71D7" w:rsidP="0084538B">
            <w:pPr>
              <w:tabs>
                <w:tab w:val="left" w:pos="426"/>
              </w:tabs>
              <w:spacing w:line="20" w:lineRule="atLeast"/>
              <w:rPr>
                <w:rFonts w:ascii="CG Omega" w:hAnsi="CG Omega"/>
                <w:sz w:val="22"/>
                <w:szCs w:val="22"/>
                <w:lang w:val="pl-PL"/>
              </w:rPr>
            </w:pPr>
            <w:r w:rsidRPr="0084538B">
              <w:rPr>
                <w:rFonts w:ascii="CG Omega" w:hAnsi="CG Omega"/>
                <w:sz w:val="22"/>
                <w:szCs w:val="22"/>
                <w:lang w:val="pl-PL"/>
              </w:rPr>
              <w:t>Wykonawca jest zobowiązany do:</w:t>
            </w:r>
          </w:p>
          <w:p w14:paraId="7E0AD17A" w14:textId="77777777" w:rsidR="009F71D7" w:rsidRPr="0084538B" w:rsidRDefault="009F71D7" w:rsidP="0084538B">
            <w:pPr>
              <w:pStyle w:val="Akapitzlist"/>
              <w:widowControl/>
              <w:numPr>
                <w:ilvl w:val="0"/>
                <w:numId w:val="108"/>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eastAsia="pl-PL"/>
              </w:rPr>
              <w:t>Udzielenia</w:t>
            </w:r>
            <w:r w:rsidRPr="0084538B">
              <w:rPr>
                <w:rFonts w:ascii="CG Omega" w:hAnsi="CG Omega"/>
                <w:sz w:val="22"/>
                <w:szCs w:val="22"/>
                <w:lang w:val="pl-PL"/>
              </w:rPr>
              <w:t xml:space="preserve"> licencji na moduły oprogramowania opisane w niniejszym dokumencie z prawem do korzystania przez okres udzielonej gwarancji.</w:t>
            </w:r>
          </w:p>
          <w:p w14:paraId="0013318F" w14:textId="77777777" w:rsidR="009F71D7" w:rsidRPr="0084538B" w:rsidRDefault="009F71D7" w:rsidP="0084538B">
            <w:pPr>
              <w:pStyle w:val="Akapitzlist"/>
              <w:widowControl/>
              <w:numPr>
                <w:ilvl w:val="0"/>
                <w:numId w:val="108"/>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eastAsia="pl-PL"/>
              </w:rPr>
              <w:t>Zapewnienia ciągłości sprawnego działania systemu, poprzez realizację działań naprawczych wynikających z analizy ujawnionych problemów, wykrytych błędów i wad oraz niewłaściwego działania oprogramowania.</w:t>
            </w:r>
          </w:p>
          <w:p w14:paraId="7B60DC97" w14:textId="77777777" w:rsidR="009F71D7" w:rsidRPr="0084538B" w:rsidRDefault="009F71D7" w:rsidP="0084538B">
            <w:pPr>
              <w:pStyle w:val="Akapitzlist"/>
              <w:widowControl/>
              <w:numPr>
                <w:ilvl w:val="0"/>
                <w:numId w:val="108"/>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Dostarczenia wolnych od wad kolejnych wersji modułów.</w:t>
            </w:r>
          </w:p>
          <w:p w14:paraId="4DFB7C0D" w14:textId="77777777" w:rsidR="009F71D7" w:rsidRPr="0084538B" w:rsidRDefault="009F71D7" w:rsidP="0084538B">
            <w:pPr>
              <w:pStyle w:val="Akapitzlist"/>
              <w:widowControl/>
              <w:numPr>
                <w:ilvl w:val="0"/>
                <w:numId w:val="108"/>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Zapewnienia bezpłatnego dostępu do aktualnych wersji oprogramowania w okresie obowiązywania gwarancji.</w:t>
            </w:r>
          </w:p>
          <w:p w14:paraId="43D2D544" w14:textId="77777777" w:rsidR="009F71D7" w:rsidRPr="0084538B" w:rsidRDefault="009F71D7" w:rsidP="0084538B">
            <w:pPr>
              <w:pStyle w:val="Akapitzlist"/>
              <w:widowControl/>
              <w:numPr>
                <w:ilvl w:val="0"/>
                <w:numId w:val="108"/>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Zapewnienia</w:t>
            </w:r>
            <w:r w:rsidRPr="0084538B">
              <w:rPr>
                <w:rFonts w:ascii="CG Omega" w:hAnsi="CG Omega"/>
                <w:sz w:val="22"/>
                <w:szCs w:val="22"/>
                <w:lang w:val="pl-PL" w:eastAsia="pl-PL"/>
              </w:rPr>
              <w:t xml:space="preserve"> dostosowanie oprogramowania do obowiązujących przepisów nie później niż w dniu ich wejścia w życie.</w:t>
            </w:r>
          </w:p>
          <w:p w14:paraId="0A4C63AE" w14:textId="77777777" w:rsidR="009F71D7" w:rsidRPr="0084538B" w:rsidRDefault="009F71D7" w:rsidP="0084538B">
            <w:pPr>
              <w:pStyle w:val="Akapitzlist"/>
              <w:widowControl/>
              <w:numPr>
                <w:ilvl w:val="0"/>
                <w:numId w:val="108"/>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Usuwania usterek, wad, błędów lub awarii z przyczyn zawinionych przez Wykonawcę będących konsekwencją wystąpienia: błędu w oprogramowaniu, błędu lub wady fizycznej pakietu aktualizacyjnego lub instalacyjnego, błędu w dokumentacji administratora lub w dokumentacji użytkownika, błędu w wykonaniu usług przez Wykonawcę.</w:t>
            </w:r>
          </w:p>
          <w:p w14:paraId="2F98B2C0" w14:textId="77777777" w:rsidR="009F71D7" w:rsidRPr="0084538B" w:rsidRDefault="009F71D7" w:rsidP="0084538B">
            <w:pPr>
              <w:pStyle w:val="Akapitzlist"/>
              <w:widowControl/>
              <w:numPr>
                <w:ilvl w:val="0"/>
                <w:numId w:val="108"/>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Usuwania błędów, awarii, wady związanych z realizacją usługi wdrożenia oprogramowania.</w:t>
            </w:r>
          </w:p>
          <w:p w14:paraId="100E2D7F" w14:textId="77777777" w:rsidR="009F71D7" w:rsidRPr="0084538B" w:rsidRDefault="009F71D7" w:rsidP="0084538B">
            <w:pPr>
              <w:pStyle w:val="Akapitzlist"/>
              <w:widowControl/>
              <w:numPr>
                <w:ilvl w:val="0"/>
                <w:numId w:val="108"/>
              </w:numPr>
              <w:tabs>
                <w:tab w:val="left" w:pos="426"/>
              </w:tabs>
              <w:spacing w:line="20" w:lineRule="atLeast"/>
              <w:ind w:left="411" w:hanging="425"/>
              <w:contextualSpacing/>
              <w:jc w:val="left"/>
              <w:rPr>
                <w:rFonts w:ascii="CG Omega" w:hAnsi="CG Omega"/>
                <w:sz w:val="22"/>
                <w:szCs w:val="22"/>
                <w:lang w:val="pl-PL"/>
              </w:rPr>
            </w:pPr>
            <w:r w:rsidRPr="0084538B">
              <w:rPr>
                <w:rFonts w:ascii="CG Omega" w:hAnsi="CG Omega"/>
                <w:sz w:val="22"/>
                <w:szCs w:val="22"/>
                <w:lang w:val="pl-PL"/>
              </w:rPr>
              <w:t>Usuwania błędów lub awarii spowodowanych aktualizacjami oprogramowania.</w:t>
            </w:r>
          </w:p>
        </w:tc>
      </w:tr>
    </w:tbl>
    <w:p w14:paraId="4EE4B26F" w14:textId="77777777" w:rsidR="009F71D7" w:rsidRPr="0084538B" w:rsidRDefault="009F71D7" w:rsidP="0084538B">
      <w:pPr>
        <w:autoSpaceDE w:val="0"/>
        <w:autoSpaceDN w:val="0"/>
        <w:adjustRightInd w:val="0"/>
        <w:spacing w:line="20" w:lineRule="atLeast"/>
        <w:rPr>
          <w:rFonts w:ascii="CG Omega" w:hAnsi="CG Omega" w:cs="Arial"/>
          <w:highlight w:val="yellow"/>
        </w:rPr>
      </w:pPr>
    </w:p>
    <w:p w14:paraId="369E2783" w14:textId="77777777" w:rsidR="009F71D7" w:rsidRPr="0084538B" w:rsidRDefault="009F71D7" w:rsidP="0084538B">
      <w:pPr>
        <w:autoSpaceDE w:val="0"/>
        <w:autoSpaceDN w:val="0"/>
        <w:adjustRightInd w:val="0"/>
        <w:spacing w:line="20" w:lineRule="atLeast"/>
        <w:rPr>
          <w:rFonts w:ascii="CG Omega" w:hAnsi="CG Omega" w:cs="Arial"/>
          <w:highlight w:val="yellow"/>
        </w:rPr>
      </w:pPr>
    </w:p>
    <w:p w14:paraId="6C5EA899" w14:textId="77777777" w:rsidR="009F71D7" w:rsidRPr="0084538B" w:rsidRDefault="009F71D7" w:rsidP="0084538B">
      <w:pPr>
        <w:pStyle w:val="Nagwek1"/>
        <w:spacing w:before="0" w:after="0" w:line="20" w:lineRule="atLeast"/>
        <w:rPr>
          <w:rFonts w:cs="Arial"/>
          <w:sz w:val="22"/>
          <w:szCs w:val="22"/>
        </w:rPr>
      </w:pPr>
      <w:r w:rsidRPr="0084538B">
        <w:rPr>
          <w:rFonts w:cs="Arial"/>
          <w:sz w:val="22"/>
          <w:szCs w:val="22"/>
        </w:rPr>
        <w:t>Zestawy komputerowe klasy PC - liczba zestawów: 41</w:t>
      </w:r>
    </w:p>
    <w:tbl>
      <w:tblPr>
        <w:tblStyle w:val="Tabela-Siatka"/>
        <w:tblW w:w="14106" w:type="dxa"/>
        <w:tblLook w:val="04A0" w:firstRow="1" w:lastRow="0" w:firstColumn="1" w:lastColumn="0" w:noHBand="0" w:noVBand="1"/>
      </w:tblPr>
      <w:tblGrid>
        <w:gridCol w:w="2030"/>
        <w:gridCol w:w="12076"/>
      </w:tblGrid>
      <w:tr w:rsidR="009F71D7" w:rsidRPr="0084538B" w14:paraId="1A5E6181" w14:textId="77777777" w:rsidTr="00F01A74">
        <w:trPr>
          <w:trHeight w:val="702"/>
        </w:trPr>
        <w:tc>
          <w:tcPr>
            <w:tcW w:w="2030" w:type="dxa"/>
            <w:shd w:val="clear" w:color="auto" w:fill="9CC2E5" w:themeFill="accent1" w:themeFillTint="99"/>
          </w:tcPr>
          <w:p w14:paraId="0676F7E3" w14:textId="2F7E6D72" w:rsidR="009F71D7" w:rsidRPr="0084538B" w:rsidRDefault="003C07F2" w:rsidP="0084538B">
            <w:pPr>
              <w:spacing w:line="20" w:lineRule="atLeast"/>
              <w:jc w:val="center"/>
              <w:rPr>
                <w:rFonts w:ascii="CG Omega" w:hAnsi="CG Omega" w:cs="Arial"/>
                <w:b/>
                <w:bCs/>
                <w:sz w:val="22"/>
                <w:szCs w:val="22"/>
                <w:lang w:val="pl-PL"/>
              </w:rPr>
            </w:pPr>
            <w:r w:rsidRPr="0084538B">
              <w:rPr>
                <w:rFonts w:ascii="CG Omega" w:hAnsi="CG Omega" w:cs="Arial"/>
                <w:b/>
                <w:bCs/>
                <w:sz w:val="22"/>
                <w:szCs w:val="22"/>
                <w:lang w:val="pl-PL"/>
              </w:rPr>
              <w:t>Kryterium</w:t>
            </w:r>
          </w:p>
        </w:tc>
        <w:tc>
          <w:tcPr>
            <w:tcW w:w="12076" w:type="dxa"/>
            <w:shd w:val="clear" w:color="auto" w:fill="9CC2E5" w:themeFill="accent1" w:themeFillTint="99"/>
          </w:tcPr>
          <w:p w14:paraId="1D106E26" w14:textId="77777777" w:rsidR="009F71D7" w:rsidRPr="0084538B" w:rsidRDefault="009F71D7" w:rsidP="0084538B">
            <w:pPr>
              <w:spacing w:line="20" w:lineRule="atLeast"/>
              <w:jc w:val="center"/>
              <w:rPr>
                <w:rFonts w:ascii="CG Omega" w:hAnsi="CG Omega" w:cs="Arial"/>
                <w:sz w:val="22"/>
                <w:szCs w:val="22"/>
                <w:lang w:val="pl-PL"/>
              </w:rPr>
            </w:pPr>
            <w:r w:rsidRPr="0084538B">
              <w:rPr>
                <w:rFonts w:ascii="CG Omega" w:hAnsi="CG Omega" w:cs="Arial"/>
                <w:b/>
                <w:bCs/>
                <w:sz w:val="22"/>
                <w:szCs w:val="22"/>
                <w:lang w:val="pl-PL"/>
              </w:rPr>
              <w:t>Wymagane minimalne parametry techniczne lub wymagania funkcjonalne</w:t>
            </w:r>
          </w:p>
        </w:tc>
      </w:tr>
      <w:tr w:rsidR="009F71D7" w:rsidRPr="0084538B" w14:paraId="012E454C" w14:textId="77777777" w:rsidTr="00F01A74">
        <w:tc>
          <w:tcPr>
            <w:tcW w:w="2030" w:type="dxa"/>
            <w:shd w:val="clear" w:color="auto" w:fill="auto"/>
          </w:tcPr>
          <w:p w14:paraId="31CF4018"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Wymagane dane do formularza ofertowego</w:t>
            </w:r>
          </w:p>
        </w:tc>
        <w:tc>
          <w:tcPr>
            <w:tcW w:w="12076" w:type="dxa"/>
          </w:tcPr>
          <w:p w14:paraId="76DAB554"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 ofercie wymagane jest wskazanie:</w:t>
            </w:r>
          </w:p>
          <w:p w14:paraId="3F6B44D6" w14:textId="77777777" w:rsidR="009F71D7" w:rsidRPr="0084538B" w:rsidRDefault="009F71D7"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modelu, symbolu oraz producenta oferowanego modelu stacji roboczej,</w:t>
            </w:r>
          </w:p>
          <w:p w14:paraId="113CA02F" w14:textId="77777777" w:rsidR="009F71D7" w:rsidRPr="0084538B" w:rsidRDefault="009F71D7"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modelu, symbolu oraz producenta oferowanego modelu monitora,</w:t>
            </w:r>
          </w:p>
          <w:p w14:paraId="5DD9E7C4" w14:textId="77777777" w:rsidR="009F71D7" w:rsidRPr="0084538B" w:rsidRDefault="009F71D7"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pełnej nazwy handlowej zaoferowanego procesora,</w:t>
            </w:r>
          </w:p>
          <w:p w14:paraId="0B9D28FE" w14:textId="77777777" w:rsidR="009F71D7" w:rsidRPr="0084538B" w:rsidRDefault="009F71D7"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lastRenderedPageBreak/>
              <w:t>pełnej nazwy handlowej zaoferowanego systemu operacyjnego,</w:t>
            </w:r>
          </w:p>
          <w:p w14:paraId="273A4322" w14:textId="77777777" w:rsidR="009F71D7" w:rsidRPr="0084538B" w:rsidRDefault="009F71D7"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pełnej nazwy handlowej zaoferowanego pakietu biurowego.</w:t>
            </w:r>
          </w:p>
        </w:tc>
      </w:tr>
      <w:tr w:rsidR="009F71D7" w:rsidRPr="0084538B" w14:paraId="7925B279" w14:textId="77777777" w:rsidTr="00F01A74">
        <w:tc>
          <w:tcPr>
            <w:tcW w:w="2030" w:type="dxa"/>
            <w:shd w:val="clear" w:color="auto" w:fill="auto"/>
          </w:tcPr>
          <w:p w14:paraId="67253532"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Zastosowanie</w:t>
            </w:r>
          </w:p>
        </w:tc>
        <w:tc>
          <w:tcPr>
            <w:tcW w:w="12076" w:type="dxa"/>
          </w:tcPr>
          <w:p w14:paraId="1976AF09"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Zestaw komputerowy będzie wykorzystywany do realizacji usług publicznych, procedowania dokumentów, dla potrzeb aplikacji biurowych, obliczeniowych, w celu dostępu do Internetu oraz poczty elektronicznej.</w:t>
            </w:r>
          </w:p>
        </w:tc>
      </w:tr>
      <w:tr w:rsidR="009F71D7" w:rsidRPr="0084538B" w14:paraId="6D307383" w14:textId="77777777" w:rsidTr="00F01A74">
        <w:trPr>
          <w:trHeight w:val="300"/>
        </w:trPr>
        <w:tc>
          <w:tcPr>
            <w:tcW w:w="2030" w:type="dxa"/>
          </w:tcPr>
          <w:p w14:paraId="363CD3BA"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Funkcjonalność obudowy</w:t>
            </w:r>
          </w:p>
        </w:tc>
        <w:tc>
          <w:tcPr>
            <w:tcW w:w="12076" w:type="dxa"/>
          </w:tcPr>
          <w:p w14:paraId="56936581" w14:textId="77777777" w:rsidR="009F71D7" w:rsidRPr="0084538B" w:rsidRDefault="009F71D7" w:rsidP="0084538B">
            <w:pPr>
              <w:pStyle w:val="Akapitzlist"/>
              <w:widowControl/>
              <w:numPr>
                <w:ilvl w:val="0"/>
                <w:numId w:val="10"/>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 xml:space="preserve">Małogabarytowa typu Small Form </w:t>
            </w:r>
            <w:proofErr w:type="spellStart"/>
            <w:r w:rsidRPr="0084538B">
              <w:rPr>
                <w:rFonts w:ascii="CG Omega" w:hAnsi="CG Omega" w:cs="Arial"/>
                <w:sz w:val="22"/>
                <w:szCs w:val="22"/>
                <w:lang w:val="pl-PL"/>
              </w:rPr>
              <w:t>Factor</w:t>
            </w:r>
            <w:proofErr w:type="spellEnd"/>
            <w:r w:rsidRPr="0084538B">
              <w:rPr>
                <w:rFonts w:ascii="CG Omega" w:hAnsi="CG Omega" w:cs="Arial"/>
                <w:sz w:val="22"/>
                <w:szCs w:val="22"/>
                <w:lang w:val="pl-PL"/>
              </w:rPr>
              <w:t xml:space="preserve"> z obsługą kart PCI Express wyłącznie o niskim profilu, umożliwiająca montaż wewnątrz obudowy min. 1 szt. dysku 3.5” oraz montaż napędu optycznego w dedykowanej zewnętrznej wnęce 5.25” typu </w:t>
            </w:r>
            <w:proofErr w:type="spellStart"/>
            <w:r w:rsidRPr="0084538B">
              <w:rPr>
                <w:rFonts w:ascii="CG Omega" w:hAnsi="CG Omega" w:cs="Arial"/>
                <w:sz w:val="22"/>
                <w:szCs w:val="22"/>
                <w:lang w:val="pl-PL"/>
              </w:rPr>
              <w:t>Slim</w:t>
            </w:r>
            <w:proofErr w:type="spellEnd"/>
            <w:r w:rsidRPr="0084538B">
              <w:rPr>
                <w:rFonts w:ascii="CG Omega" w:hAnsi="CG Omega" w:cs="Arial"/>
                <w:sz w:val="22"/>
                <w:szCs w:val="22"/>
                <w:lang w:val="pl-PL"/>
              </w:rPr>
              <w:t>.</w:t>
            </w:r>
          </w:p>
          <w:p w14:paraId="6FA9E505" w14:textId="77777777" w:rsidR="009F71D7" w:rsidRPr="0084538B" w:rsidRDefault="009F71D7" w:rsidP="0084538B">
            <w:pPr>
              <w:pStyle w:val="Akapitzlist"/>
              <w:widowControl/>
              <w:numPr>
                <w:ilvl w:val="0"/>
                <w:numId w:val="10"/>
              </w:numPr>
              <w:spacing w:line="20" w:lineRule="atLeast"/>
              <w:ind w:left="266" w:hanging="266"/>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Obudowa fabrycznie przystosowana do pracy w orientacji poziomej i pionowej. Otwory wentylacyjne usytuowane wyłącznie na przednim oraz tylnym panelu obudowy.</w:t>
            </w:r>
          </w:p>
          <w:p w14:paraId="63C3E4E1" w14:textId="77777777" w:rsidR="009F71D7" w:rsidRPr="0084538B" w:rsidRDefault="009F71D7" w:rsidP="0084538B">
            <w:pPr>
              <w:pStyle w:val="Akapitzlist"/>
              <w:widowControl/>
              <w:numPr>
                <w:ilvl w:val="0"/>
                <w:numId w:val="10"/>
              </w:numPr>
              <w:spacing w:line="20" w:lineRule="atLeast"/>
              <w:ind w:left="266" w:hanging="266"/>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Moduł konstrukcji obudowy w jednostce centralnej komputera powinien pozwalać na demontaż kart rozszerzeń bez konieczności użycia narzędzi (wyklucza się użycia wkrętów, śrub motylkowych).</w:t>
            </w:r>
          </w:p>
        </w:tc>
      </w:tr>
      <w:tr w:rsidR="009F71D7" w:rsidRPr="0084538B" w14:paraId="55E91D47" w14:textId="77777777" w:rsidTr="00F01A74">
        <w:trPr>
          <w:trHeight w:val="300"/>
        </w:trPr>
        <w:tc>
          <w:tcPr>
            <w:tcW w:w="2030" w:type="dxa"/>
          </w:tcPr>
          <w:p w14:paraId="76CC5861"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Napęd optyczny</w:t>
            </w:r>
          </w:p>
        </w:tc>
        <w:tc>
          <w:tcPr>
            <w:tcW w:w="12076" w:type="dxa"/>
          </w:tcPr>
          <w:p w14:paraId="186781BE" w14:textId="2652DFCE" w:rsidR="009F71D7" w:rsidRPr="0084538B" w:rsidRDefault="00FC15B2" w:rsidP="0084538B">
            <w:pPr>
              <w:spacing w:line="20" w:lineRule="atLeast"/>
              <w:contextualSpacing/>
              <w:rPr>
                <w:rFonts w:ascii="CG Omega" w:hAnsi="CG Omega" w:cs="Arial"/>
                <w:sz w:val="22"/>
                <w:szCs w:val="22"/>
                <w:lang w:val="pl-PL"/>
              </w:rPr>
            </w:pPr>
            <w:r w:rsidRPr="0084538B">
              <w:rPr>
                <w:rFonts w:ascii="CG Omega" w:hAnsi="CG Omega" w:cs="Arial"/>
                <w:sz w:val="22"/>
                <w:szCs w:val="22"/>
                <w:lang w:val="pl-PL"/>
              </w:rPr>
              <w:t>Wewnętrzny n</w:t>
            </w:r>
            <w:r w:rsidR="009F71D7" w:rsidRPr="0084538B">
              <w:rPr>
                <w:rFonts w:ascii="CG Omega" w:hAnsi="CG Omega" w:cs="Arial"/>
                <w:sz w:val="22"/>
                <w:szCs w:val="22"/>
                <w:lang w:val="pl-PL"/>
              </w:rPr>
              <w:t>apęd optyczny DVD+/-RW</w:t>
            </w:r>
          </w:p>
        </w:tc>
      </w:tr>
      <w:tr w:rsidR="009F71D7" w:rsidRPr="0084538B" w14:paraId="15CF29B3" w14:textId="77777777" w:rsidTr="00F01A74">
        <w:trPr>
          <w:trHeight w:val="300"/>
        </w:trPr>
        <w:tc>
          <w:tcPr>
            <w:tcW w:w="2030" w:type="dxa"/>
          </w:tcPr>
          <w:p w14:paraId="6B152307"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Zasilanie</w:t>
            </w:r>
          </w:p>
        </w:tc>
        <w:tc>
          <w:tcPr>
            <w:tcW w:w="12076" w:type="dxa"/>
          </w:tcPr>
          <w:p w14:paraId="24EDB583" w14:textId="77777777" w:rsidR="009F71D7" w:rsidRPr="0084538B" w:rsidRDefault="009F71D7" w:rsidP="0084538B">
            <w:pPr>
              <w:spacing w:line="20" w:lineRule="atLeast"/>
              <w:rPr>
                <w:rFonts w:ascii="CG Omega" w:hAnsi="CG Omega" w:cs="Arial"/>
                <w:bCs/>
                <w:sz w:val="22"/>
                <w:szCs w:val="22"/>
                <w:lang w:val="pl-PL"/>
              </w:rPr>
            </w:pPr>
            <w:r w:rsidRPr="0084538B">
              <w:rPr>
                <w:rFonts w:ascii="CG Omega" w:hAnsi="CG Omega" w:cs="Arial"/>
                <w:bCs/>
                <w:sz w:val="22"/>
                <w:szCs w:val="22"/>
                <w:lang w:val="pl-PL"/>
              </w:rPr>
              <w:t xml:space="preserve">Zasilacz o mocy min. 180W pracujący w sieci 230V 50/60Hz prądu zmiennego o sprawności </w:t>
            </w:r>
            <w:proofErr w:type="spellStart"/>
            <w:r w:rsidRPr="0084538B">
              <w:rPr>
                <w:rFonts w:ascii="CG Omega" w:hAnsi="CG Omega" w:cs="Arial"/>
                <w:bCs/>
                <w:sz w:val="22"/>
                <w:szCs w:val="22"/>
                <w:lang w:val="pl-PL"/>
              </w:rPr>
              <w:t>Bronze</w:t>
            </w:r>
            <w:proofErr w:type="spellEnd"/>
            <w:r w:rsidRPr="0084538B">
              <w:rPr>
                <w:rFonts w:ascii="CG Omega" w:hAnsi="CG Omega" w:cs="Arial"/>
                <w:bCs/>
                <w:sz w:val="22"/>
                <w:szCs w:val="22"/>
                <w:lang w:val="pl-PL"/>
              </w:rPr>
              <w:t>:</w:t>
            </w:r>
          </w:p>
          <w:p w14:paraId="4E5920B4" w14:textId="77777777" w:rsidR="009F71D7" w:rsidRPr="0084538B" w:rsidRDefault="009F71D7" w:rsidP="0084538B">
            <w:pPr>
              <w:spacing w:line="20" w:lineRule="atLeast"/>
              <w:rPr>
                <w:rFonts w:ascii="CG Omega" w:hAnsi="CG Omega" w:cs="Arial"/>
                <w:bCs/>
                <w:sz w:val="22"/>
                <w:szCs w:val="22"/>
                <w:lang w:val="pl-PL"/>
              </w:rPr>
            </w:pPr>
            <w:r w:rsidRPr="0084538B">
              <w:rPr>
                <w:rFonts w:ascii="CG Omega" w:hAnsi="CG Omega" w:cs="Arial"/>
                <w:bCs/>
                <w:sz w:val="22"/>
                <w:szCs w:val="22"/>
                <w:lang w:val="pl-PL"/>
              </w:rPr>
              <w:t>- efektywności min. 85% przy obciążeniu zasilacza na poziomie 50%</w:t>
            </w:r>
          </w:p>
          <w:p w14:paraId="4C48897C" w14:textId="77777777" w:rsidR="009F71D7" w:rsidRPr="0084538B" w:rsidRDefault="009F71D7" w:rsidP="0084538B">
            <w:pPr>
              <w:spacing w:line="20" w:lineRule="atLeast"/>
              <w:rPr>
                <w:rFonts w:ascii="CG Omega" w:hAnsi="CG Omega" w:cs="Arial"/>
                <w:bCs/>
                <w:sz w:val="22"/>
                <w:szCs w:val="22"/>
                <w:lang w:val="pl-PL"/>
              </w:rPr>
            </w:pPr>
            <w:r w:rsidRPr="0084538B">
              <w:rPr>
                <w:rFonts w:ascii="CG Omega" w:hAnsi="CG Omega" w:cs="Arial"/>
                <w:bCs/>
                <w:sz w:val="22"/>
                <w:szCs w:val="22"/>
                <w:lang w:val="pl-PL"/>
              </w:rPr>
              <w:t>- efektywności min. 82% przy obciążeniu zasilacza na poziomie 100%.</w:t>
            </w:r>
          </w:p>
        </w:tc>
      </w:tr>
      <w:tr w:rsidR="009F71D7" w:rsidRPr="0084538B" w14:paraId="294026E2" w14:textId="77777777" w:rsidTr="00F01A74">
        <w:trPr>
          <w:trHeight w:val="300"/>
        </w:trPr>
        <w:tc>
          <w:tcPr>
            <w:tcW w:w="2030" w:type="dxa"/>
          </w:tcPr>
          <w:p w14:paraId="477F6EBA"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Wydajność procesora</w:t>
            </w:r>
          </w:p>
        </w:tc>
        <w:tc>
          <w:tcPr>
            <w:tcW w:w="12076" w:type="dxa"/>
          </w:tcPr>
          <w:p w14:paraId="7EC79FF8" w14:textId="7BA72723"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Zainstalowany procesor min. 6 rdzeniowy, umożliwiający osiągnięcie w teście </w:t>
            </w:r>
            <w:proofErr w:type="spellStart"/>
            <w:r w:rsidRPr="0084538B">
              <w:rPr>
                <w:rFonts w:ascii="CG Omega" w:hAnsi="CG Omega" w:cs="Arial"/>
                <w:sz w:val="22"/>
                <w:szCs w:val="22"/>
                <w:lang w:val="pl-PL"/>
              </w:rPr>
              <w:t>Passmark</w:t>
            </w:r>
            <w:proofErr w:type="spellEnd"/>
            <w:r w:rsidRPr="0084538B">
              <w:rPr>
                <w:rFonts w:ascii="CG Omega" w:hAnsi="CG Omega" w:cs="Arial"/>
                <w:sz w:val="22"/>
                <w:szCs w:val="22"/>
                <w:lang w:val="pl-PL"/>
              </w:rPr>
              <w:t xml:space="preserve"> CPU Mark, w kategorii </w:t>
            </w:r>
            <w:proofErr w:type="spellStart"/>
            <w:r w:rsidRPr="0084538B">
              <w:rPr>
                <w:rFonts w:ascii="CG Omega" w:hAnsi="CG Omega" w:cs="Arial"/>
                <w:sz w:val="22"/>
                <w:szCs w:val="22"/>
                <w:lang w:val="pl-PL"/>
              </w:rPr>
              <w:t>Average</w:t>
            </w:r>
            <w:proofErr w:type="spellEnd"/>
            <w:r w:rsidRPr="0084538B">
              <w:rPr>
                <w:rFonts w:ascii="CG Omega" w:hAnsi="CG Omega" w:cs="Arial"/>
                <w:sz w:val="22"/>
                <w:szCs w:val="22"/>
                <w:lang w:val="pl-PL"/>
              </w:rPr>
              <w:t xml:space="preserve"> CPU Mark </w:t>
            </w:r>
            <w:r w:rsidR="00492106" w:rsidRPr="0084538B">
              <w:rPr>
                <w:rFonts w:ascii="CG Omega" w:hAnsi="CG Omega" w:cs="Arial"/>
                <w:sz w:val="22"/>
                <w:szCs w:val="22"/>
                <w:lang w:val="pl-PL"/>
              </w:rPr>
              <w:t xml:space="preserve">średni </w:t>
            </w:r>
            <w:r w:rsidRPr="0084538B">
              <w:rPr>
                <w:rFonts w:ascii="CG Omega" w:hAnsi="CG Omega" w:cs="Arial"/>
                <w:sz w:val="22"/>
                <w:szCs w:val="22"/>
                <w:lang w:val="pl-PL"/>
              </w:rPr>
              <w:t>wynik min. 32</w:t>
            </w:r>
            <w:r w:rsidR="00F87B21" w:rsidRPr="0084538B">
              <w:rPr>
                <w:rFonts w:ascii="CG Omega" w:hAnsi="CG Omega" w:cs="Arial"/>
                <w:sz w:val="22"/>
                <w:szCs w:val="22"/>
                <w:lang w:val="pl-PL"/>
              </w:rPr>
              <w:t>.</w:t>
            </w:r>
            <w:r w:rsidRPr="0084538B">
              <w:rPr>
                <w:rFonts w:ascii="CG Omega" w:hAnsi="CG Omega" w:cs="Arial"/>
                <w:sz w:val="22"/>
                <w:szCs w:val="22"/>
                <w:lang w:val="pl-PL"/>
              </w:rPr>
              <w:t xml:space="preserve">000 punktów, według wyników opublikowanych na stronie </w:t>
            </w:r>
            <w:hyperlink r:id="rId9" w:history="1">
              <w:r w:rsidR="0065101C" w:rsidRPr="0084538B">
                <w:rPr>
                  <w:rStyle w:val="Hipercze"/>
                  <w:rFonts w:ascii="CG Omega" w:hAnsi="CG Omega" w:cs="Arial"/>
                  <w:sz w:val="22"/>
                  <w:szCs w:val="22"/>
                  <w:lang w:val="pl-PL"/>
                </w:rPr>
                <w:t>https://www.cpubenchmark.net/cpu_list.php</w:t>
              </w:r>
            </w:hyperlink>
            <w:r w:rsidRPr="0084538B">
              <w:rPr>
                <w:rFonts w:ascii="CG Omega" w:hAnsi="CG Omega" w:cs="Arial"/>
                <w:sz w:val="22"/>
                <w:szCs w:val="22"/>
                <w:lang w:val="pl-PL"/>
              </w:rPr>
              <w:t>.</w:t>
            </w:r>
          </w:p>
          <w:p w14:paraId="4B50FB75" w14:textId="77777777" w:rsidR="009F71D7" w:rsidRPr="0084538B" w:rsidRDefault="009F71D7" w:rsidP="0084538B">
            <w:pPr>
              <w:spacing w:line="20" w:lineRule="atLeast"/>
              <w:rPr>
                <w:rFonts w:ascii="CG Omega" w:hAnsi="CG Omega" w:cs="Arial"/>
                <w:sz w:val="22"/>
                <w:szCs w:val="22"/>
                <w:lang w:val="pl-PL"/>
              </w:rPr>
            </w:pPr>
          </w:p>
          <w:p w14:paraId="7CCB95D6" w14:textId="77777777" w:rsidR="009F71D7" w:rsidRPr="0084538B" w:rsidRDefault="009F71D7" w:rsidP="0084538B">
            <w:pPr>
              <w:spacing w:line="20" w:lineRule="atLeast"/>
              <w:rPr>
                <w:rFonts w:ascii="CG Omega" w:hAnsi="CG Omega" w:cs="Arial"/>
                <w:sz w:val="22"/>
                <w:szCs w:val="22"/>
                <w:u w:val="single"/>
                <w:lang w:val="pl-PL"/>
              </w:rPr>
            </w:pPr>
            <w:r w:rsidRPr="0084538B">
              <w:rPr>
                <w:rFonts w:ascii="CG Omega" w:hAnsi="CG Omega" w:cs="Arial"/>
                <w:sz w:val="22"/>
                <w:szCs w:val="22"/>
                <w:u w:val="single"/>
                <w:lang w:val="pl-PL"/>
              </w:rPr>
              <w:t xml:space="preserve">Dokumentem potwierdzającym spełnienie wymagań będzie złożony przez Wykonawcę wydruk (zrzut ekranu) ze strony www.cpubenchmark.net </w:t>
            </w:r>
          </w:p>
        </w:tc>
      </w:tr>
      <w:tr w:rsidR="009F71D7" w:rsidRPr="0084538B" w14:paraId="4AA27D62" w14:textId="77777777" w:rsidTr="00F01A74">
        <w:trPr>
          <w:trHeight w:val="300"/>
        </w:trPr>
        <w:tc>
          <w:tcPr>
            <w:tcW w:w="2030" w:type="dxa"/>
          </w:tcPr>
          <w:p w14:paraId="1D20748F"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Wydajność grafiki</w:t>
            </w:r>
          </w:p>
        </w:tc>
        <w:tc>
          <w:tcPr>
            <w:tcW w:w="12076" w:type="dxa"/>
          </w:tcPr>
          <w:p w14:paraId="01245E3B" w14:textId="5458D452" w:rsidR="009F71D7" w:rsidRPr="0084538B" w:rsidRDefault="009F71D7" w:rsidP="0084538B">
            <w:pPr>
              <w:spacing w:line="20" w:lineRule="atLeast"/>
              <w:rPr>
                <w:rFonts w:ascii="CG Omega" w:hAnsi="CG Omega" w:cs="Arial"/>
                <w:bCs/>
                <w:sz w:val="22"/>
                <w:szCs w:val="22"/>
                <w:lang w:val="pl-PL"/>
              </w:rPr>
            </w:pPr>
            <w:r w:rsidRPr="0084538B">
              <w:rPr>
                <w:rFonts w:ascii="CG Omega" w:hAnsi="CG Omega" w:cs="Arial"/>
                <w:bCs/>
                <w:sz w:val="22"/>
                <w:szCs w:val="22"/>
                <w:lang w:val="pl-PL"/>
              </w:rPr>
              <w:t xml:space="preserve">Karta graficzna </w:t>
            </w:r>
            <w:r w:rsidR="00860388" w:rsidRPr="0084538B">
              <w:rPr>
                <w:rFonts w:ascii="CG Omega" w:hAnsi="CG Omega" w:cs="Arial"/>
                <w:bCs/>
                <w:sz w:val="22"/>
                <w:szCs w:val="22"/>
                <w:lang w:val="pl-PL"/>
              </w:rPr>
              <w:t>osiągająca</w:t>
            </w:r>
            <w:r w:rsidRPr="0084538B">
              <w:rPr>
                <w:rFonts w:ascii="CG Omega" w:hAnsi="CG Omega" w:cs="Arial"/>
                <w:bCs/>
                <w:sz w:val="22"/>
                <w:szCs w:val="22"/>
                <w:lang w:val="pl-PL"/>
              </w:rPr>
              <w:t xml:space="preserve"> w teście </w:t>
            </w:r>
            <w:proofErr w:type="spellStart"/>
            <w:r w:rsidRPr="0084538B">
              <w:rPr>
                <w:rFonts w:ascii="CG Omega" w:hAnsi="CG Omega" w:cs="Arial"/>
                <w:bCs/>
                <w:sz w:val="22"/>
                <w:szCs w:val="22"/>
                <w:lang w:val="pl-PL"/>
              </w:rPr>
              <w:t>Passmark</w:t>
            </w:r>
            <w:proofErr w:type="spellEnd"/>
            <w:r w:rsidRPr="0084538B">
              <w:rPr>
                <w:rFonts w:ascii="CG Omega" w:hAnsi="CG Omega" w:cs="Arial"/>
                <w:bCs/>
                <w:sz w:val="22"/>
                <w:szCs w:val="22"/>
                <w:lang w:val="pl-PL"/>
              </w:rPr>
              <w:t xml:space="preserve"> G3D Mark, w kategorii </w:t>
            </w:r>
            <w:proofErr w:type="spellStart"/>
            <w:r w:rsidRPr="0084538B">
              <w:rPr>
                <w:rFonts w:ascii="CG Omega" w:hAnsi="CG Omega" w:cs="Arial"/>
                <w:bCs/>
                <w:sz w:val="22"/>
                <w:szCs w:val="22"/>
                <w:lang w:val="pl-PL"/>
              </w:rPr>
              <w:t>Average</w:t>
            </w:r>
            <w:proofErr w:type="spellEnd"/>
            <w:r w:rsidRPr="0084538B">
              <w:rPr>
                <w:rFonts w:ascii="CG Omega" w:hAnsi="CG Omega" w:cs="Arial"/>
                <w:bCs/>
                <w:sz w:val="22"/>
                <w:szCs w:val="22"/>
                <w:lang w:val="pl-PL"/>
              </w:rPr>
              <w:t xml:space="preserve"> G3D Mark wynik min. 1</w:t>
            </w:r>
            <w:r w:rsidR="00F87B21" w:rsidRPr="0084538B">
              <w:rPr>
                <w:rFonts w:ascii="CG Omega" w:hAnsi="CG Omega" w:cs="Arial"/>
                <w:bCs/>
                <w:sz w:val="22"/>
                <w:szCs w:val="22"/>
                <w:lang w:val="pl-PL"/>
              </w:rPr>
              <w:t>.</w:t>
            </w:r>
            <w:r w:rsidRPr="0084538B">
              <w:rPr>
                <w:rFonts w:ascii="CG Omega" w:hAnsi="CG Omega" w:cs="Arial"/>
                <w:bCs/>
                <w:sz w:val="22"/>
                <w:szCs w:val="22"/>
                <w:lang w:val="pl-PL"/>
              </w:rPr>
              <w:t xml:space="preserve">750 punktów według wyników opublikowanych na stronie </w:t>
            </w:r>
            <w:hyperlink r:id="rId10" w:history="1">
              <w:r w:rsidR="00D759FC" w:rsidRPr="0084538B">
                <w:rPr>
                  <w:rStyle w:val="Hipercze"/>
                  <w:rFonts w:ascii="CG Omega" w:hAnsi="CG Omega" w:cs="Arial"/>
                  <w:bCs/>
                  <w:sz w:val="22"/>
                  <w:szCs w:val="22"/>
                  <w:lang w:val="pl-PL"/>
                </w:rPr>
                <w:t>https://www.videocardbenchmark.net/gpu_list.php</w:t>
              </w:r>
            </w:hyperlink>
          </w:p>
          <w:p w14:paraId="6B3FAD76" w14:textId="77777777" w:rsidR="009F71D7" w:rsidRPr="0084538B" w:rsidRDefault="009F71D7" w:rsidP="0084538B">
            <w:pPr>
              <w:spacing w:line="20" w:lineRule="atLeast"/>
              <w:jc w:val="both"/>
              <w:rPr>
                <w:rFonts w:ascii="CG Omega" w:hAnsi="CG Omega" w:cs="Arial"/>
                <w:sz w:val="22"/>
                <w:szCs w:val="22"/>
                <w:u w:val="single"/>
                <w:lang w:val="pl-PL"/>
              </w:rPr>
            </w:pPr>
          </w:p>
          <w:p w14:paraId="04EE7245" w14:textId="77777777" w:rsidR="009F71D7" w:rsidRPr="0084538B" w:rsidRDefault="009F71D7" w:rsidP="0084538B">
            <w:pPr>
              <w:spacing w:line="20" w:lineRule="atLeast"/>
              <w:rPr>
                <w:rFonts w:ascii="CG Omega" w:hAnsi="CG Omega" w:cs="Arial"/>
                <w:bCs/>
                <w:sz w:val="22"/>
                <w:szCs w:val="22"/>
                <w:lang w:val="pl-PL"/>
              </w:rPr>
            </w:pPr>
            <w:r w:rsidRPr="0084538B">
              <w:rPr>
                <w:rFonts w:ascii="CG Omega" w:hAnsi="CG Omega" w:cs="Arial"/>
                <w:sz w:val="22"/>
                <w:szCs w:val="22"/>
                <w:u w:val="single"/>
                <w:lang w:val="pl-PL"/>
              </w:rPr>
              <w:t>Dokumentem potwierdzającym spełnienie wymagań będzie złożony przez Wykonawcę wydruk (zrzut ekranu) ze strony www.videocardbenchmark.net</w:t>
            </w:r>
          </w:p>
        </w:tc>
      </w:tr>
      <w:tr w:rsidR="009F71D7" w:rsidRPr="0084538B" w14:paraId="792D1307" w14:textId="77777777" w:rsidTr="00F01A74">
        <w:trPr>
          <w:trHeight w:val="300"/>
        </w:trPr>
        <w:tc>
          <w:tcPr>
            <w:tcW w:w="2030" w:type="dxa"/>
          </w:tcPr>
          <w:p w14:paraId="56B0FAE8"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Funkcjonalność płyty głównej</w:t>
            </w:r>
          </w:p>
        </w:tc>
        <w:tc>
          <w:tcPr>
            <w:tcW w:w="12076" w:type="dxa"/>
          </w:tcPr>
          <w:p w14:paraId="5E967C1B" w14:textId="77777777" w:rsidR="009F71D7" w:rsidRPr="0084538B" w:rsidRDefault="009F71D7" w:rsidP="0084538B">
            <w:pPr>
              <w:spacing w:line="20" w:lineRule="atLeast"/>
              <w:contextualSpacing/>
              <w:rPr>
                <w:rFonts w:ascii="CG Omega" w:hAnsi="CG Omega" w:cs="Arial"/>
                <w:bCs/>
                <w:sz w:val="22"/>
                <w:szCs w:val="22"/>
                <w:lang w:val="pl-PL"/>
              </w:rPr>
            </w:pPr>
            <w:r w:rsidRPr="0084538B">
              <w:rPr>
                <w:rFonts w:ascii="CG Omega" w:hAnsi="CG Omega" w:cs="Arial"/>
                <w:bCs/>
                <w:sz w:val="22"/>
                <w:szCs w:val="22"/>
                <w:lang w:val="pl-PL"/>
              </w:rPr>
              <w:t xml:space="preserve">Płyta główna wyposażona w co najmniej w następujące </w:t>
            </w:r>
            <w:proofErr w:type="spellStart"/>
            <w:r w:rsidRPr="0084538B">
              <w:rPr>
                <w:rFonts w:ascii="CG Omega" w:hAnsi="CG Omega" w:cs="Arial"/>
                <w:bCs/>
                <w:sz w:val="22"/>
                <w:szCs w:val="22"/>
                <w:lang w:val="pl-PL"/>
              </w:rPr>
              <w:t>sloty</w:t>
            </w:r>
            <w:proofErr w:type="spellEnd"/>
            <w:r w:rsidRPr="0084538B">
              <w:rPr>
                <w:rFonts w:ascii="CG Omega" w:hAnsi="CG Omega" w:cs="Arial"/>
                <w:bCs/>
                <w:sz w:val="22"/>
                <w:szCs w:val="22"/>
                <w:lang w:val="pl-PL"/>
              </w:rPr>
              <w:t xml:space="preserve"> i złącza:</w:t>
            </w:r>
          </w:p>
          <w:p w14:paraId="4E24123E" w14:textId="77777777" w:rsidR="009F71D7" w:rsidRPr="0084538B" w:rsidRDefault="009F71D7" w:rsidP="0084538B">
            <w:pPr>
              <w:pStyle w:val="Akapitzlist"/>
              <w:widowControl/>
              <w:numPr>
                <w:ilvl w:val="0"/>
                <w:numId w:val="8"/>
              </w:numPr>
              <w:spacing w:line="20" w:lineRule="atLeast"/>
              <w:ind w:left="266" w:hanging="283"/>
              <w:contextualSpacing/>
              <w:rPr>
                <w:rFonts w:ascii="CG Omega" w:hAnsi="CG Omega" w:cs="Arial"/>
                <w:bCs/>
                <w:sz w:val="22"/>
                <w:szCs w:val="22"/>
                <w:lang w:val="pl-PL"/>
              </w:rPr>
            </w:pPr>
            <w:r w:rsidRPr="0084538B">
              <w:rPr>
                <w:rFonts w:ascii="CG Omega" w:hAnsi="CG Omega" w:cs="Arial"/>
                <w:bCs/>
                <w:sz w:val="22"/>
                <w:szCs w:val="22"/>
                <w:lang w:val="pl-PL"/>
              </w:rPr>
              <w:t>2 złącza DIMM dla pamięci RAM</w:t>
            </w:r>
          </w:p>
          <w:p w14:paraId="58DCA6B8" w14:textId="77777777" w:rsidR="009F71D7" w:rsidRPr="0084538B" w:rsidRDefault="009F71D7" w:rsidP="0084538B">
            <w:pPr>
              <w:pStyle w:val="Akapitzlist"/>
              <w:widowControl/>
              <w:numPr>
                <w:ilvl w:val="0"/>
                <w:numId w:val="8"/>
              </w:numPr>
              <w:spacing w:line="20" w:lineRule="atLeast"/>
              <w:ind w:left="266" w:hanging="283"/>
              <w:contextualSpacing/>
              <w:rPr>
                <w:rFonts w:ascii="CG Omega" w:hAnsi="CG Omega" w:cs="Arial"/>
                <w:bCs/>
                <w:sz w:val="22"/>
                <w:szCs w:val="22"/>
                <w:lang w:val="pl-PL"/>
              </w:rPr>
            </w:pPr>
            <w:r w:rsidRPr="0084538B">
              <w:rPr>
                <w:rFonts w:ascii="CG Omega" w:hAnsi="CG Omega" w:cs="Arial"/>
                <w:bCs/>
                <w:sz w:val="22"/>
                <w:szCs w:val="22"/>
                <w:lang w:val="pl-PL"/>
              </w:rPr>
              <w:t>1 złącze M.2 dedykowane dla dysku SSD,</w:t>
            </w:r>
          </w:p>
          <w:p w14:paraId="23F4C4A6" w14:textId="77777777" w:rsidR="009F71D7" w:rsidRPr="0084538B" w:rsidRDefault="009F71D7" w:rsidP="0084538B">
            <w:pPr>
              <w:pStyle w:val="Akapitzlist"/>
              <w:widowControl/>
              <w:numPr>
                <w:ilvl w:val="0"/>
                <w:numId w:val="8"/>
              </w:numPr>
              <w:spacing w:line="20" w:lineRule="atLeast"/>
              <w:ind w:left="266" w:hanging="283"/>
              <w:contextualSpacing/>
              <w:rPr>
                <w:rFonts w:ascii="CG Omega" w:hAnsi="CG Omega" w:cs="Arial"/>
                <w:bCs/>
                <w:sz w:val="22"/>
                <w:szCs w:val="22"/>
                <w:lang w:val="pl-PL"/>
              </w:rPr>
            </w:pPr>
            <w:r w:rsidRPr="0084538B">
              <w:rPr>
                <w:rFonts w:ascii="CG Omega" w:hAnsi="CG Omega" w:cs="Arial"/>
                <w:bCs/>
                <w:sz w:val="22"/>
                <w:szCs w:val="22"/>
                <w:lang w:val="pl-PL"/>
              </w:rPr>
              <w:t>1 złącze M.2 WLAN,</w:t>
            </w:r>
          </w:p>
          <w:p w14:paraId="0028EC0D" w14:textId="77777777" w:rsidR="009F71D7" w:rsidRPr="0084538B" w:rsidRDefault="009F71D7" w:rsidP="0084538B">
            <w:pPr>
              <w:pStyle w:val="Akapitzlist"/>
              <w:widowControl/>
              <w:numPr>
                <w:ilvl w:val="0"/>
                <w:numId w:val="8"/>
              </w:numPr>
              <w:spacing w:line="20" w:lineRule="atLeast"/>
              <w:ind w:left="266" w:hanging="283"/>
              <w:contextualSpacing/>
              <w:rPr>
                <w:rFonts w:ascii="CG Omega" w:hAnsi="CG Omega" w:cs="Arial"/>
                <w:bCs/>
                <w:sz w:val="22"/>
                <w:szCs w:val="22"/>
                <w:lang w:val="pl-PL"/>
              </w:rPr>
            </w:pPr>
            <w:r w:rsidRPr="0084538B">
              <w:rPr>
                <w:rFonts w:ascii="CG Omega" w:hAnsi="CG Omega" w:cs="Arial"/>
                <w:bCs/>
                <w:sz w:val="22"/>
                <w:szCs w:val="22"/>
                <w:lang w:val="pl-PL"/>
              </w:rPr>
              <w:lastRenderedPageBreak/>
              <w:t xml:space="preserve">1 złącze </w:t>
            </w:r>
            <w:proofErr w:type="spellStart"/>
            <w:r w:rsidRPr="0084538B">
              <w:rPr>
                <w:rFonts w:ascii="CG Omega" w:hAnsi="CG Omega" w:cs="Arial"/>
                <w:bCs/>
                <w:sz w:val="22"/>
                <w:szCs w:val="22"/>
                <w:lang w:val="pl-PL"/>
              </w:rPr>
              <w:t>PCIe</w:t>
            </w:r>
            <w:proofErr w:type="spellEnd"/>
            <w:r w:rsidRPr="0084538B">
              <w:rPr>
                <w:rFonts w:ascii="CG Omega" w:hAnsi="CG Omega" w:cs="Arial"/>
                <w:bCs/>
                <w:sz w:val="22"/>
                <w:szCs w:val="22"/>
                <w:lang w:val="pl-PL"/>
              </w:rPr>
              <w:t xml:space="preserve"> x16 Gen 3.0,</w:t>
            </w:r>
          </w:p>
          <w:p w14:paraId="3CF456BC" w14:textId="77777777" w:rsidR="009F71D7" w:rsidRPr="0084538B" w:rsidRDefault="009F71D7" w:rsidP="0084538B">
            <w:pPr>
              <w:pStyle w:val="Akapitzlist"/>
              <w:widowControl/>
              <w:numPr>
                <w:ilvl w:val="0"/>
                <w:numId w:val="8"/>
              </w:numPr>
              <w:spacing w:line="20" w:lineRule="atLeast"/>
              <w:ind w:left="266" w:hanging="283"/>
              <w:contextualSpacing/>
              <w:rPr>
                <w:rFonts w:ascii="CG Omega" w:hAnsi="CG Omega" w:cs="Arial"/>
                <w:bCs/>
                <w:sz w:val="22"/>
                <w:szCs w:val="22"/>
                <w:lang w:val="pl-PL"/>
              </w:rPr>
            </w:pPr>
            <w:r w:rsidRPr="0084538B">
              <w:rPr>
                <w:rFonts w:ascii="CG Omega" w:hAnsi="CG Omega" w:cs="Arial"/>
                <w:bCs/>
                <w:sz w:val="22"/>
                <w:szCs w:val="22"/>
                <w:lang w:val="pl-PL"/>
              </w:rPr>
              <w:t xml:space="preserve">1 złącze </w:t>
            </w:r>
            <w:proofErr w:type="spellStart"/>
            <w:r w:rsidRPr="0084538B">
              <w:rPr>
                <w:rFonts w:ascii="CG Omega" w:hAnsi="CG Omega" w:cs="Arial"/>
                <w:bCs/>
                <w:sz w:val="22"/>
                <w:szCs w:val="22"/>
                <w:lang w:val="pl-PL"/>
              </w:rPr>
              <w:t>PCIe</w:t>
            </w:r>
            <w:proofErr w:type="spellEnd"/>
            <w:r w:rsidRPr="0084538B">
              <w:rPr>
                <w:rFonts w:ascii="CG Omega" w:hAnsi="CG Omega" w:cs="Arial"/>
                <w:bCs/>
                <w:sz w:val="22"/>
                <w:szCs w:val="22"/>
                <w:lang w:val="pl-PL"/>
              </w:rPr>
              <w:t xml:space="preserve"> x1 Gen 3.0,</w:t>
            </w:r>
          </w:p>
          <w:p w14:paraId="04B043FE" w14:textId="77777777" w:rsidR="009F71D7" w:rsidRPr="0084538B" w:rsidRDefault="009F71D7" w:rsidP="0084538B">
            <w:pPr>
              <w:pStyle w:val="Akapitzlist"/>
              <w:widowControl/>
              <w:numPr>
                <w:ilvl w:val="0"/>
                <w:numId w:val="8"/>
              </w:numPr>
              <w:spacing w:line="20" w:lineRule="atLeast"/>
              <w:ind w:left="266" w:hanging="283"/>
              <w:contextualSpacing/>
              <w:rPr>
                <w:rFonts w:ascii="CG Omega" w:hAnsi="CG Omega" w:cs="Arial"/>
                <w:bCs/>
                <w:sz w:val="22"/>
                <w:szCs w:val="22"/>
                <w:lang w:val="pl-PL"/>
              </w:rPr>
            </w:pPr>
            <w:r w:rsidRPr="0084538B">
              <w:rPr>
                <w:rFonts w:ascii="CG Omega" w:hAnsi="CG Omega" w:cs="Arial"/>
                <w:bCs/>
                <w:sz w:val="22"/>
                <w:szCs w:val="22"/>
                <w:lang w:val="pl-PL"/>
              </w:rPr>
              <w:t>2 złącza SATA, w tym min. 1 złącze SATA 3.0.</w:t>
            </w:r>
          </w:p>
        </w:tc>
      </w:tr>
      <w:tr w:rsidR="009F71D7" w:rsidRPr="0084538B" w14:paraId="2F7A2855" w14:textId="77777777" w:rsidTr="00F01A74">
        <w:trPr>
          <w:trHeight w:val="300"/>
        </w:trPr>
        <w:tc>
          <w:tcPr>
            <w:tcW w:w="2030" w:type="dxa"/>
          </w:tcPr>
          <w:p w14:paraId="513FF6BE"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Pamięć RAM</w:t>
            </w:r>
          </w:p>
        </w:tc>
        <w:tc>
          <w:tcPr>
            <w:tcW w:w="12076" w:type="dxa"/>
          </w:tcPr>
          <w:p w14:paraId="1DE9B2F6" w14:textId="77777777" w:rsidR="009F71D7" w:rsidRPr="0084538B" w:rsidRDefault="009F71D7" w:rsidP="0084538B">
            <w:pPr>
              <w:pStyle w:val="Akapitzlist"/>
              <w:widowControl/>
              <w:numPr>
                <w:ilvl w:val="0"/>
                <w:numId w:val="9"/>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1x 16 GB RAM z możliwością rozbudowy do 64GB.</w:t>
            </w:r>
          </w:p>
          <w:p w14:paraId="29835C56" w14:textId="77777777" w:rsidR="009F71D7" w:rsidRPr="0084538B" w:rsidRDefault="009F71D7" w:rsidP="0084538B">
            <w:pPr>
              <w:pStyle w:val="Akapitzlist"/>
              <w:widowControl/>
              <w:numPr>
                <w:ilvl w:val="0"/>
                <w:numId w:val="9"/>
              </w:numPr>
              <w:spacing w:line="20" w:lineRule="atLeast"/>
              <w:ind w:left="266" w:hanging="266"/>
              <w:contextualSpacing/>
              <w:jc w:val="left"/>
              <w:rPr>
                <w:rFonts w:ascii="CG Omega" w:hAnsi="CG Omega" w:cs="Arial"/>
                <w:bCs/>
                <w:sz w:val="22"/>
                <w:szCs w:val="22"/>
                <w:lang w:val="pl-PL"/>
              </w:rPr>
            </w:pPr>
            <w:r w:rsidRPr="0084538B">
              <w:rPr>
                <w:rFonts w:ascii="CG Omega" w:hAnsi="CG Omega" w:cs="Arial"/>
                <w:sz w:val="22"/>
                <w:szCs w:val="22"/>
                <w:lang w:val="pl-PL"/>
              </w:rPr>
              <w:t>Na potrzeby przyszłej rozbudowy wymagane 1 wolne złącze DIMM na płycie głównej.</w:t>
            </w:r>
          </w:p>
        </w:tc>
      </w:tr>
      <w:tr w:rsidR="009F71D7" w:rsidRPr="0084538B" w14:paraId="6AFC4F0E" w14:textId="77777777" w:rsidTr="00F01A74">
        <w:trPr>
          <w:trHeight w:val="300"/>
        </w:trPr>
        <w:tc>
          <w:tcPr>
            <w:tcW w:w="2030" w:type="dxa"/>
          </w:tcPr>
          <w:p w14:paraId="7C6A1D97"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Pamięć masowa</w:t>
            </w:r>
          </w:p>
        </w:tc>
        <w:tc>
          <w:tcPr>
            <w:tcW w:w="12076" w:type="dxa"/>
          </w:tcPr>
          <w:p w14:paraId="0DFE2C75"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1 nośnik pamięci </w:t>
            </w:r>
            <w:r w:rsidRPr="0084538B">
              <w:rPr>
                <w:rFonts w:ascii="CG Omega" w:hAnsi="CG Omega" w:cs="Arial"/>
                <w:bCs/>
                <w:sz w:val="22"/>
                <w:szCs w:val="22"/>
                <w:lang w:val="pl-PL"/>
              </w:rPr>
              <w:t xml:space="preserve">M.2 SSD o pojemności min. 512 GB </w:t>
            </w:r>
            <w:proofErr w:type="spellStart"/>
            <w:r w:rsidRPr="0084538B">
              <w:rPr>
                <w:rFonts w:ascii="CG Omega" w:hAnsi="CG Omega" w:cs="Arial"/>
                <w:bCs/>
                <w:sz w:val="22"/>
                <w:szCs w:val="22"/>
                <w:lang w:val="pl-PL"/>
              </w:rPr>
              <w:t>PCIe</w:t>
            </w:r>
            <w:proofErr w:type="spellEnd"/>
            <w:r w:rsidRPr="0084538B">
              <w:rPr>
                <w:rFonts w:ascii="CG Omega" w:hAnsi="CG Omega" w:cs="Arial"/>
                <w:bCs/>
                <w:sz w:val="22"/>
                <w:szCs w:val="22"/>
                <w:lang w:val="pl-PL"/>
              </w:rPr>
              <w:t xml:space="preserve"> </w:t>
            </w:r>
            <w:proofErr w:type="spellStart"/>
            <w:r w:rsidRPr="0084538B">
              <w:rPr>
                <w:rFonts w:ascii="CG Omega" w:hAnsi="CG Omega" w:cs="Arial"/>
                <w:bCs/>
                <w:sz w:val="22"/>
                <w:szCs w:val="22"/>
                <w:lang w:val="pl-PL"/>
              </w:rPr>
              <w:t>NVMe</w:t>
            </w:r>
            <w:proofErr w:type="spellEnd"/>
          </w:p>
        </w:tc>
      </w:tr>
      <w:tr w:rsidR="009F71D7" w:rsidRPr="0084538B" w14:paraId="7979A5DA" w14:textId="77777777" w:rsidTr="00F01A74">
        <w:trPr>
          <w:trHeight w:val="300"/>
        </w:trPr>
        <w:tc>
          <w:tcPr>
            <w:tcW w:w="2030" w:type="dxa"/>
          </w:tcPr>
          <w:p w14:paraId="6C71C205"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Komunikacja</w:t>
            </w:r>
          </w:p>
        </w:tc>
        <w:tc>
          <w:tcPr>
            <w:tcW w:w="12076" w:type="dxa"/>
          </w:tcPr>
          <w:p w14:paraId="632D366C" w14:textId="77777777" w:rsidR="009F71D7" w:rsidRPr="0084538B" w:rsidRDefault="009F71D7" w:rsidP="0084538B">
            <w:pPr>
              <w:pStyle w:val="Akapitzlist"/>
              <w:widowControl/>
              <w:numPr>
                <w:ilvl w:val="0"/>
                <w:numId w:val="11"/>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 xml:space="preserve">Karta sieciowa 10/100/1000, </w:t>
            </w:r>
          </w:p>
          <w:p w14:paraId="588DA9C5" w14:textId="77777777" w:rsidR="009F71D7" w:rsidRPr="0084538B" w:rsidRDefault="009F71D7" w:rsidP="0084538B">
            <w:pPr>
              <w:pStyle w:val="Akapitzlist"/>
              <w:widowControl/>
              <w:numPr>
                <w:ilvl w:val="0"/>
                <w:numId w:val="11"/>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Karta WIFI 6 802.11ax,</w:t>
            </w:r>
          </w:p>
          <w:p w14:paraId="4DB6D0EB" w14:textId="77777777" w:rsidR="009F71D7" w:rsidRPr="0084538B" w:rsidRDefault="009F71D7" w:rsidP="0084538B">
            <w:pPr>
              <w:pStyle w:val="Akapitzlist"/>
              <w:widowControl/>
              <w:numPr>
                <w:ilvl w:val="0"/>
                <w:numId w:val="11"/>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Bluetooth.</w:t>
            </w:r>
          </w:p>
        </w:tc>
      </w:tr>
      <w:tr w:rsidR="009F71D7" w:rsidRPr="0084538B" w14:paraId="38E4F296" w14:textId="77777777" w:rsidTr="00F01A74">
        <w:trPr>
          <w:trHeight w:val="300"/>
        </w:trPr>
        <w:tc>
          <w:tcPr>
            <w:tcW w:w="2030" w:type="dxa"/>
          </w:tcPr>
          <w:p w14:paraId="4ADC9E45"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Porty</w:t>
            </w:r>
          </w:p>
        </w:tc>
        <w:tc>
          <w:tcPr>
            <w:tcW w:w="12076" w:type="dxa"/>
          </w:tcPr>
          <w:p w14:paraId="0CB0A37F" w14:textId="77777777" w:rsidR="009F71D7" w:rsidRPr="0084538B" w:rsidRDefault="009F71D7" w:rsidP="0084538B">
            <w:pPr>
              <w:spacing w:line="20" w:lineRule="atLeast"/>
              <w:jc w:val="both"/>
              <w:rPr>
                <w:rFonts w:ascii="CG Omega" w:hAnsi="CG Omega" w:cs="Arial"/>
                <w:bCs/>
                <w:sz w:val="22"/>
                <w:szCs w:val="22"/>
                <w:lang w:val="pl-PL"/>
              </w:rPr>
            </w:pPr>
            <w:r w:rsidRPr="0084538B">
              <w:rPr>
                <w:rFonts w:ascii="CG Omega" w:hAnsi="CG Omega" w:cs="Arial"/>
                <w:bCs/>
                <w:sz w:val="22"/>
                <w:szCs w:val="22"/>
                <w:lang w:val="pl-PL"/>
              </w:rPr>
              <w:t xml:space="preserve">Panel przedni: </w:t>
            </w:r>
          </w:p>
          <w:p w14:paraId="6F7CFE39" w14:textId="77777777" w:rsidR="009F71D7" w:rsidRPr="0084538B" w:rsidRDefault="009F71D7" w:rsidP="0084538B">
            <w:pPr>
              <w:spacing w:line="20" w:lineRule="atLeast"/>
              <w:jc w:val="both"/>
              <w:rPr>
                <w:rFonts w:ascii="CG Omega" w:hAnsi="CG Omega" w:cs="Arial"/>
                <w:bCs/>
                <w:sz w:val="22"/>
                <w:szCs w:val="22"/>
                <w:lang w:val="pl-PL"/>
              </w:rPr>
            </w:pPr>
            <w:r w:rsidRPr="0084538B">
              <w:rPr>
                <w:rFonts w:ascii="CG Omega" w:hAnsi="CG Omega" w:cs="Arial"/>
                <w:bCs/>
                <w:sz w:val="22"/>
                <w:szCs w:val="22"/>
                <w:lang w:val="pl-PL"/>
              </w:rPr>
              <w:t xml:space="preserve">1x Universal audio </w:t>
            </w:r>
            <w:proofErr w:type="spellStart"/>
            <w:r w:rsidRPr="0084538B">
              <w:rPr>
                <w:rFonts w:ascii="CG Omega" w:hAnsi="CG Omega" w:cs="Arial"/>
                <w:bCs/>
                <w:sz w:val="22"/>
                <w:szCs w:val="22"/>
                <w:lang w:val="pl-PL"/>
              </w:rPr>
              <w:t>jack</w:t>
            </w:r>
            <w:proofErr w:type="spellEnd"/>
            <w:r w:rsidRPr="0084538B">
              <w:rPr>
                <w:rFonts w:ascii="CG Omega" w:hAnsi="CG Omega" w:cs="Arial"/>
                <w:bCs/>
                <w:sz w:val="22"/>
                <w:szCs w:val="22"/>
                <w:lang w:val="pl-PL"/>
              </w:rPr>
              <w:t xml:space="preserve"> (słuchawki i mikrofon)</w:t>
            </w:r>
          </w:p>
          <w:p w14:paraId="2931CEAA" w14:textId="77777777" w:rsidR="009F71D7" w:rsidRPr="0084538B" w:rsidRDefault="009F71D7" w:rsidP="0084538B">
            <w:pPr>
              <w:spacing w:line="20" w:lineRule="atLeast"/>
              <w:jc w:val="both"/>
              <w:rPr>
                <w:rFonts w:ascii="CG Omega" w:hAnsi="CG Omega" w:cs="Arial"/>
                <w:bCs/>
                <w:sz w:val="22"/>
                <w:szCs w:val="22"/>
                <w:lang w:val="pl-PL"/>
              </w:rPr>
            </w:pPr>
            <w:r w:rsidRPr="0084538B">
              <w:rPr>
                <w:rFonts w:ascii="CG Omega" w:hAnsi="CG Omega" w:cs="Arial"/>
                <w:bCs/>
                <w:sz w:val="22"/>
                <w:szCs w:val="22"/>
                <w:lang w:val="pl-PL"/>
              </w:rPr>
              <w:t>1x USB 3.2 Gen 1 typu A</w:t>
            </w:r>
          </w:p>
          <w:p w14:paraId="76D21045" w14:textId="77777777" w:rsidR="009F71D7" w:rsidRPr="0084538B" w:rsidRDefault="009F71D7" w:rsidP="0084538B">
            <w:pPr>
              <w:spacing w:line="20" w:lineRule="atLeast"/>
              <w:jc w:val="both"/>
              <w:rPr>
                <w:rFonts w:ascii="CG Omega" w:hAnsi="CG Omega" w:cs="Arial"/>
                <w:bCs/>
                <w:sz w:val="22"/>
                <w:szCs w:val="22"/>
                <w:lang w:val="pl-PL"/>
              </w:rPr>
            </w:pPr>
            <w:r w:rsidRPr="0084538B">
              <w:rPr>
                <w:rFonts w:ascii="CG Omega" w:hAnsi="CG Omega" w:cs="Arial"/>
                <w:bCs/>
                <w:sz w:val="22"/>
                <w:szCs w:val="22"/>
                <w:lang w:val="pl-PL"/>
              </w:rPr>
              <w:t>1x USB 3.2 Gen 1 typu C</w:t>
            </w:r>
          </w:p>
          <w:p w14:paraId="73C70FF7" w14:textId="77777777" w:rsidR="009F71D7" w:rsidRPr="0084538B" w:rsidRDefault="009F71D7" w:rsidP="0084538B">
            <w:pPr>
              <w:spacing w:line="20" w:lineRule="atLeast"/>
              <w:jc w:val="both"/>
              <w:rPr>
                <w:rFonts w:ascii="CG Omega" w:hAnsi="CG Omega" w:cs="Arial"/>
                <w:bCs/>
                <w:sz w:val="22"/>
                <w:szCs w:val="22"/>
                <w:lang w:val="pl-PL"/>
              </w:rPr>
            </w:pPr>
          </w:p>
          <w:p w14:paraId="36BC5BF6" w14:textId="77777777" w:rsidR="009F71D7" w:rsidRPr="0084538B" w:rsidRDefault="009F71D7" w:rsidP="0084538B">
            <w:pPr>
              <w:spacing w:line="20" w:lineRule="atLeast"/>
              <w:jc w:val="both"/>
              <w:rPr>
                <w:rFonts w:ascii="CG Omega" w:hAnsi="CG Omega" w:cs="Arial"/>
                <w:bCs/>
                <w:sz w:val="22"/>
                <w:szCs w:val="22"/>
                <w:lang w:val="pl-PL"/>
              </w:rPr>
            </w:pPr>
            <w:r w:rsidRPr="0084538B">
              <w:rPr>
                <w:rFonts w:ascii="CG Omega" w:hAnsi="CG Omega" w:cs="Arial"/>
                <w:bCs/>
                <w:sz w:val="22"/>
                <w:szCs w:val="22"/>
                <w:lang w:val="pl-PL"/>
              </w:rPr>
              <w:t xml:space="preserve">Panel tylny: </w:t>
            </w:r>
          </w:p>
          <w:p w14:paraId="7320AF20" w14:textId="77777777" w:rsidR="009F71D7" w:rsidRPr="0084538B" w:rsidRDefault="009F71D7" w:rsidP="0084538B">
            <w:pPr>
              <w:spacing w:line="20" w:lineRule="atLeast"/>
              <w:jc w:val="both"/>
              <w:rPr>
                <w:rFonts w:ascii="CG Omega" w:hAnsi="CG Omega" w:cs="Arial"/>
                <w:bCs/>
                <w:sz w:val="22"/>
                <w:szCs w:val="22"/>
                <w:lang w:val="pl-PL"/>
              </w:rPr>
            </w:pPr>
            <w:r w:rsidRPr="0084538B">
              <w:rPr>
                <w:rFonts w:ascii="CG Omega" w:hAnsi="CG Omega" w:cs="Arial"/>
                <w:bCs/>
                <w:sz w:val="22"/>
                <w:szCs w:val="22"/>
                <w:lang w:val="pl-PL"/>
              </w:rPr>
              <w:t>2x USB 3.2 Gen 1 typ A</w:t>
            </w:r>
          </w:p>
          <w:p w14:paraId="47EB58C2" w14:textId="77777777" w:rsidR="009F71D7" w:rsidRPr="0084538B" w:rsidRDefault="009F71D7" w:rsidP="0084538B">
            <w:pPr>
              <w:spacing w:line="20" w:lineRule="atLeast"/>
              <w:jc w:val="both"/>
              <w:rPr>
                <w:rFonts w:ascii="CG Omega" w:hAnsi="CG Omega" w:cs="Arial"/>
                <w:bCs/>
                <w:sz w:val="22"/>
                <w:szCs w:val="22"/>
                <w:lang w:val="pl-PL"/>
              </w:rPr>
            </w:pPr>
            <w:r w:rsidRPr="0084538B">
              <w:rPr>
                <w:rFonts w:ascii="CG Omega" w:hAnsi="CG Omega" w:cs="Arial"/>
                <w:bCs/>
                <w:sz w:val="22"/>
                <w:szCs w:val="22"/>
                <w:lang w:val="pl-PL"/>
              </w:rPr>
              <w:t xml:space="preserve">2x USB 2.0 </w:t>
            </w:r>
          </w:p>
          <w:p w14:paraId="2AB8E750" w14:textId="77777777" w:rsidR="009F71D7" w:rsidRPr="0084538B" w:rsidRDefault="009F71D7" w:rsidP="0084538B">
            <w:pPr>
              <w:spacing w:line="20" w:lineRule="atLeast"/>
              <w:jc w:val="both"/>
              <w:rPr>
                <w:rFonts w:ascii="CG Omega" w:hAnsi="CG Omega" w:cs="Arial"/>
                <w:bCs/>
                <w:sz w:val="22"/>
                <w:szCs w:val="22"/>
                <w:lang w:val="pl-PL"/>
              </w:rPr>
            </w:pPr>
            <w:r w:rsidRPr="0084538B">
              <w:rPr>
                <w:rFonts w:ascii="CG Omega" w:hAnsi="CG Omega" w:cs="Arial"/>
                <w:bCs/>
                <w:sz w:val="22"/>
                <w:szCs w:val="22"/>
                <w:lang w:val="pl-PL"/>
              </w:rPr>
              <w:t>1x RJ45 10/100/1000</w:t>
            </w:r>
          </w:p>
          <w:p w14:paraId="128EC3ED" w14:textId="77777777" w:rsidR="009F71D7" w:rsidRPr="0084538B" w:rsidRDefault="009F71D7" w:rsidP="0084538B">
            <w:pPr>
              <w:spacing w:line="20" w:lineRule="atLeast"/>
              <w:rPr>
                <w:rFonts w:ascii="CG Omega" w:hAnsi="CG Omega" w:cs="Arial"/>
                <w:bCs/>
                <w:sz w:val="22"/>
                <w:szCs w:val="22"/>
                <w:lang w:val="pl-PL"/>
              </w:rPr>
            </w:pPr>
            <w:r w:rsidRPr="0084538B">
              <w:rPr>
                <w:rFonts w:ascii="CG Omega" w:hAnsi="CG Omega" w:cs="Arial"/>
                <w:bCs/>
                <w:sz w:val="22"/>
                <w:szCs w:val="22"/>
                <w:lang w:val="pl-PL"/>
              </w:rPr>
              <w:t>1x wyjście cyfrowe Video zgodne ze złączem Video oferowanego monitora</w:t>
            </w:r>
          </w:p>
          <w:p w14:paraId="09FF291A" w14:textId="77777777" w:rsidR="009F71D7" w:rsidRPr="0084538B" w:rsidRDefault="009F71D7" w:rsidP="0084538B">
            <w:pPr>
              <w:spacing w:line="20" w:lineRule="atLeast"/>
              <w:rPr>
                <w:rFonts w:ascii="CG Omega" w:hAnsi="CG Omega" w:cs="Arial"/>
                <w:bCs/>
                <w:sz w:val="22"/>
                <w:szCs w:val="22"/>
                <w:lang w:val="pl-PL"/>
              </w:rPr>
            </w:pPr>
          </w:p>
          <w:p w14:paraId="1CD8814C"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bCs/>
                <w:sz w:val="22"/>
                <w:szCs w:val="22"/>
                <w:lang w:val="pl-PL"/>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w:t>
            </w:r>
          </w:p>
        </w:tc>
      </w:tr>
      <w:tr w:rsidR="009F71D7" w:rsidRPr="0084538B" w14:paraId="0188DB3F" w14:textId="77777777" w:rsidTr="00F01A74">
        <w:trPr>
          <w:trHeight w:val="300"/>
        </w:trPr>
        <w:tc>
          <w:tcPr>
            <w:tcW w:w="2030" w:type="dxa"/>
          </w:tcPr>
          <w:p w14:paraId="423B4440"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Bezpieczeństwo</w:t>
            </w:r>
          </w:p>
        </w:tc>
        <w:tc>
          <w:tcPr>
            <w:tcW w:w="12076" w:type="dxa"/>
          </w:tcPr>
          <w:p w14:paraId="76B62A55" w14:textId="77777777" w:rsidR="009F71D7" w:rsidRPr="0084538B" w:rsidRDefault="009F71D7" w:rsidP="0084538B">
            <w:pPr>
              <w:pStyle w:val="Akapitzlist"/>
              <w:widowControl/>
              <w:numPr>
                <w:ilvl w:val="0"/>
                <w:numId w:val="12"/>
              </w:numPr>
              <w:spacing w:line="20" w:lineRule="atLeast"/>
              <w:ind w:left="266" w:hanging="283"/>
              <w:contextualSpacing/>
              <w:jc w:val="left"/>
              <w:rPr>
                <w:rFonts w:ascii="CG Omega" w:hAnsi="CG Omega" w:cs="Arial"/>
                <w:bCs/>
                <w:sz w:val="22"/>
                <w:szCs w:val="22"/>
                <w:lang w:val="pl-PL"/>
              </w:rPr>
            </w:pPr>
            <w:r w:rsidRPr="0084538B">
              <w:rPr>
                <w:rFonts w:ascii="CG Omega" w:hAnsi="CG Omega" w:cs="Arial"/>
                <w:bCs/>
                <w:sz w:val="22"/>
                <w:szCs w:val="22"/>
                <w:lang w:val="pl-PL"/>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4582EBF9" w14:textId="77777777" w:rsidR="009F71D7" w:rsidRPr="0084538B" w:rsidRDefault="009F71D7" w:rsidP="0084538B">
            <w:pPr>
              <w:pStyle w:val="Akapitzlist"/>
              <w:widowControl/>
              <w:numPr>
                <w:ilvl w:val="0"/>
                <w:numId w:val="12"/>
              </w:numPr>
              <w:spacing w:line="20" w:lineRule="atLeast"/>
              <w:ind w:left="266" w:hanging="283"/>
              <w:contextualSpacing/>
              <w:jc w:val="left"/>
              <w:rPr>
                <w:rFonts w:ascii="CG Omega" w:hAnsi="CG Omega" w:cs="Arial"/>
                <w:bCs/>
                <w:sz w:val="22"/>
                <w:szCs w:val="22"/>
                <w:lang w:val="pl-PL"/>
              </w:rPr>
            </w:pPr>
            <w:r w:rsidRPr="0084538B">
              <w:rPr>
                <w:rFonts w:ascii="CG Omega" w:hAnsi="CG Omega" w:cs="Arial"/>
                <w:bCs/>
                <w:sz w:val="22"/>
                <w:szCs w:val="22"/>
                <w:lang w:val="pl-PL"/>
              </w:rPr>
              <w:t>Komputer musi być wyposażony w czujnik otwarcia obudowy współpracujący z oprogramowaniem zarządzająco - diagnostycznym.</w:t>
            </w:r>
          </w:p>
          <w:p w14:paraId="4AA39B47" w14:textId="77777777" w:rsidR="009F71D7" w:rsidRPr="0084538B" w:rsidRDefault="009F71D7" w:rsidP="0084538B">
            <w:pPr>
              <w:pStyle w:val="Akapitzlist"/>
              <w:widowControl/>
              <w:numPr>
                <w:ilvl w:val="0"/>
                <w:numId w:val="12"/>
              </w:numPr>
              <w:spacing w:line="20" w:lineRule="atLeast"/>
              <w:ind w:left="266" w:hanging="283"/>
              <w:contextualSpacing/>
              <w:jc w:val="left"/>
              <w:rPr>
                <w:rFonts w:ascii="CG Omega" w:hAnsi="CG Omega" w:cs="Arial"/>
                <w:bCs/>
                <w:sz w:val="22"/>
                <w:szCs w:val="22"/>
                <w:lang w:val="pl-PL"/>
              </w:rPr>
            </w:pPr>
            <w:r w:rsidRPr="0084538B">
              <w:rPr>
                <w:rFonts w:ascii="CG Omega" w:hAnsi="CG Omega" w:cs="Arial"/>
                <w:bCs/>
                <w:sz w:val="22"/>
                <w:szCs w:val="22"/>
                <w:lang w:val="pl-PL"/>
              </w:rPr>
              <w:lastRenderedPageBreak/>
              <w:t xml:space="preserve">Obudowa musi umożliwiać zastosowanie zabezpieczenia fizycznego w postaci linki metalowej (wbudowane w obudowę gniazdo blokady </w:t>
            </w:r>
            <w:proofErr w:type="spellStart"/>
            <w:r w:rsidRPr="0084538B">
              <w:rPr>
                <w:rFonts w:ascii="CG Omega" w:hAnsi="CG Omega" w:cs="Arial"/>
                <w:bCs/>
                <w:sz w:val="22"/>
                <w:szCs w:val="22"/>
                <w:lang w:val="pl-PL"/>
              </w:rPr>
              <w:t>Kensington</w:t>
            </w:r>
            <w:proofErr w:type="spellEnd"/>
            <w:r w:rsidRPr="0084538B">
              <w:rPr>
                <w:rFonts w:ascii="CG Omega" w:hAnsi="CG Omega" w:cs="Arial"/>
                <w:bCs/>
                <w:sz w:val="22"/>
                <w:szCs w:val="22"/>
                <w:lang w:val="pl-PL"/>
              </w:rPr>
              <w:t>) oraz kłódki (oczko w obudowie do założenia kłódki).</w:t>
            </w:r>
          </w:p>
        </w:tc>
      </w:tr>
      <w:tr w:rsidR="009F71D7" w:rsidRPr="0084538B" w14:paraId="374A1FDA" w14:textId="77777777" w:rsidTr="00F01A74">
        <w:trPr>
          <w:trHeight w:val="300"/>
        </w:trPr>
        <w:tc>
          <w:tcPr>
            <w:tcW w:w="2030" w:type="dxa"/>
          </w:tcPr>
          <w:p w14:paraId="7A4FBB4D"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Zdalne zarządzanie</w:t>
            </w:r>
          </w:p>
        </w:tc>
        <w:tc>
          <w:tcPr>
            <w:tcW w:w="12076" w:type="dxa"/>
          </w:tcPr>
          <w:p w14:paraId="5FD17ABF" w14:textId="77777777" w:rsidR="009F71D7" w:rsidRPr="0084538B" w:rsidRDefault="009F71D7" w:rsidP="0084538B">
            <w:pPr>
              <w:spacing w:line="20" w:lineRule="atLeast"/>
              <w:rPr>
                <w:rFonts w:ascii="CG Omega" w:hAnsi="CG Omega" w:cs="Arial"/>
                <w:bCs/>
                <w:sz w:val="22"/>
                <w:szCs w:val="22"/>
                <w:lang w:val="pl-PL"/>
              </w:rPr>
            </w:pPr>
            <w:r w:rsidRPr="0084538B">
              <w:rPr>
                <w:rFonts w:ascii="CG Omega" w:hAnsi="CG Omega" w:cs="Arial"/>
                <w:bCs/>
                <w:sz w:val="22"/>
                <w:szCs w:val="22"/>
                <w:lang w:val="pl-PL"/>
              </w:rPr>
              <w:t>Wymagana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025EEDD9" w14:textId="77777777" w:rsidR="009F71D7" w:rsidRPr="0084538B" w:rsidRDefault="009F71D7" w:rsidP="0084538B">
            <w:pPr>
              <w:widowControl/>
              <w:numPr>
                <w:ilvl w:val="0"/>
                <w:numId w:val="15"/>
              </w:numPr>
              <w:spacing w:line="20" w:lineRule="atLeast"/>
              <w:ind w:left="269" w:hanging="269"/>
              <w:rPr>
                <w:rFonts w:ascii="CG Omega" w:hAnsi="CG Omega" w:cs="Arial"/>
                <w:bCs/>
                <w:sz w:val="22"/>
                <w:szCs w:val="22"/>
                <w:lang w:val="pl-PL"/>
              </w:rPr>
            </w:pPr>
            <w:r w:rsidRPr="0084538B">
              <w:rPr>
                <w:rFonts w:ascii="CG Omega" w:hAnsi="CG Omega" w:cs="Arial"/>
                <w:bCs/>
                <w:sz w:val="22"/>
                <w:szCs w:val="22"/>
                <w:lang w:val="pl-PL"/>
              </w:rPr>
              <w:t>Monitorowanie konfiguracji komponentów komputera - CPU, Pamięć, HDD wersja BIOS płyty głównej.</w:t>
            </w:r>
          </w:p>
          <w:p w14:paraId="0ED745FF" w14:textId="77777777" w:rsidR="009F71D7" w:rsidRPr="0084538B" w:rsidRDefault="009F71D7" w:rsidP="0084538B">
            <w:pPr>
              <w:widowControl/>
              <w:numPr>
                <w:ilvl w:val="0"/>
                <w:numId w:val="15"/>
              </w:numPr>
              <w:spacing w:line="20" w:lineRule="atLeast"/>
              <w:ind w:left="269" w:hanging="269"/>
              <w:rPr>
                <w:rFonts w:ascii="CG Omega" w:hAnsi="CG Omega" w:cs="Arial"/>
                <w:bCs/>
                <w:sz w:val="22"/>
                <w:szCs w:val="22"/>
                <w:lang w:val="pl-PL"/>
              </w:rPr>
            </w:pPr>
            <w:r w:rsidRPr="0084538B">
              <w:rPr>
                <w:rFonts w:ascii="CG Omega" w:hAnsi="CG Omega" w:cs="Arial"/>
                <w:bCs/>
                <w:sz w:val="22"/>
                <w:szCs w:val="22"/>
                <w:lang w:val="pl-PL"/>
              </w:rPr>
              <w:t>Zdalną konfigurację ustawień BIOS.</w:t>
            </w:r>
          </w:p>
          <w:p w14:paraId="73A508E6" w14:textId="77777777" w:rsidR="009F71D7" w:rsidRPr="0084538B" w:rsidRDefault="009F71D7" w:rsidP="0084538B">
            <w:pPr>
              <w:widowControl/>
              <w:numPr>
                <w:ilvl w:val="0"/>
                <w:numId w:val="15"/>
              </w:numPr>
              <w:spacing w:line="20" w:lineRule="atLeast"/>
              <w:ind w:left="269" w:hanging="269"/>
              <w:rPr>
                <w:rFonts w:ascii="CG Omega" w:hAnsi="CG Omega" w:cs="Arial"/>
                <w:bCs/>
                <w:sz w:val="22"/>
                <w:szCs w:val="22"/>
                <w:lang w:val="pl-PL"/>
              </w:rPr>
            </w:pPr>
            <w:r w:rsidRPr="0084538B">
              <w:rPr>
                <w:rFonts w:ascii="CG Omega" w:hAnsi="CG Omega" w:cs="Arial"/>
                <w:bCs/>
                <w:sz w:val="22"/>
                <w:szCs w:val="22"/>
                <w:lang w:val="pl-PL"/>
              </w:rPr>
              <w:t>Zdalne przejęcie konsoli tekstowej systemu, przekierowanie procesu ładowania systemu operacyjnego z wirtualnego CD ROM lub FDD z serwera zarządzającego.</w:t>
            </w:r>
          </w:p>
          <w:p w14:paraId="1D53586B" w14:textId="77777777" w:rsidR="009F71D7" w:rsidRPr="0084538B" w:rsidRDefault="009F71D7" w:rsidP="0084538B">
            <w:pPr>
              <w:widowControl/>
              <w:numPr>
                <w:ilvl w:val="0"/>
                <w:numId w:val="15"/>
              </w:numPr>
              <w:spacing w:line="20" w:lineRule="atLeast"/>
              <w:ind w:left="269" w:hanging="269"/>
              <w:rPr>
                <w:rFonts w:ascii="CG Omega" w:hAnsi="CG Omega" w:cs="Arial"/>
                <w:bCs/>
                <w:sz w:val="22"/>
                <w:szCs w:val="22"/>
                <w:lang w:val="pl-PL"/>
              </w:rPr>
            </w:pPr>
            <w:r w:rsidRPr="0084538B">
              <w:rPr>
                <w:rFonts w:ascii="CG Omega" w:hAnsi="CG Omega" w:cs="Arial"/>
                <w:bCs/>
                <w:sz w:val="22"/>
                <w:szCs w:val="22"/>
                <w:lang w:val="pl-PL"/>
              </w:rPr>
              <w:t xml:space="preserve">Zdalne przejecie pełnej konsoli graficznej systemu tzw. KVM </w:t>
            </w:r>
            <w:proofErr w:type="spellStart"/>
            <w:r w:rsidRPr="0084538B">
              <w:rPr>
                <w:rFonts w:ascii="CG Omega" w:hAnsi="CG Omega" w:cs="Arial"/>
                <w:bCs/>
                <w:sz w:val="22"/>
                <w:szCs w:val="22"/>
                <w:lang w:val="pl-PL"/>
              </w:rPr>
              <w:t>Redirection</w:t>
            </w:r>
            <w:proofErr w:type="spellEnd"/>
            <w:r w:rsidRPr="0084538B">
              <w:rPr>
                <w:rFonts w:ascii="CG Omega" w:hAnsi="CG Omega" w:cs="Arial"/>
                <w:bCs/>
                <w:sz w:val="22"/>
                <w:szCs w:val="22"/>
                <w:lang w:val="pl-PL"/>
              </w:rPr>
              <w:t xml:space="preserve"> (Keyboard, Video, Mouse) bez udziału systemu operacyjnego ani dodatkowych programów, również w przypadku braku lub uszkodzenia systemu operacyjnego do rozdzielczości 1920x1080 włącznie.</w:t>
            </w:r>
          </w:p>
          <w:p w14:paraId="2173B3E6" w14:textId="77777777" w:rsidR="009F71D7" w:rsidRPr="0084538B" w:rsidRDefault="009F71D7" w:rsidP="0084538B">
            <w:pPr>
              <w:widowControl/>
              <w:numPr>
                <w:ilvl w:val="0"/>
                <w:numId w:val="15"/>
              </w:numPr>
              <w:spacing w:line="20" w:lineRule="atLeast"/>
              <w:ind w:left="269" w:hanging="269"/>
              <w:rPr>
                <w:rFonts w:ascii="CG Omega" w:hAnsi="CG Omega" w:cs="Arial"/>
                <w:bCs/>
                <w:sz w:val="22"/>
                <w:szCs w:val="22"/>
                <w:lang w:val="pl-PL"/>
              </w:rPr>
            </w:pPr>
            <w:r w:rsidRPr="0084538B">
              <w:rPr>
                <w:rFonts w:ascii="CG Omega" w:hAnsi="CG Omega" w:cs="Arial"/>
                <w:bCs/>
                <w:sz w:val="22"/>
                <w:szCs w:val="22"/>
                <w:lang w:val="pl-PL"/>
              </w:rPr>
              <w:t>Zapis i przechowywanie dodatkowych informacji o wersji zainstalowanego oprogramowania i zdalny odczyt tych informacji (wersja, zainstalowane uaktualnienia, sygnatury wirusów, itp.) z wbudowanej pamięci nieulotnej.</w:t>
            </w:r>
          </w:p>
          <w:p w14:paraId="6EC94CC7" w14:textId="77777777" w:rsidR="009F71D7" w:rsidRPr="0084538B" w:rsidRDefault="009F71D7" w:rsidP="0084538B">
            <w:pPr>
              <w:widowControl/>
              <w:numPr>
                <w:ilvl w:val="0"/>
                <w:numId w:val="15"/>
              </w:numPr>
              <w:spacing w:line="20" w:lineRule="atLeast"/>
              <w:ind w:left="269" w:hanging="269"/>
              <w:rPr>
                <w:rFonts w:ascii="CG Omega" w:hAnsi="CG Omega" w:cs="Arial"/>
                <w:bCs/>
                <w:sz w:val="22"/>
                <w:szCs w:val="22"/>
                <w:lang w:val="pl-PL"/>
              </w:rPr>
            </w:pPr>
            <w:r w:rsidRPr="0084538B">
              <w:rPr>
                <w:rFonts w:ascii="CG Omega" w:hAnsi="CG Omega" w:cs="Arial"/>
                <w:bCs/>
                <w:sz w:val="22"/>
                <w:szCs w:val="22"/>
                <w:lang w:val="pl-PL"/>
              </w:rPr>
              <w:t>Technologia zarządzania i monitorowania komputerem na poziomie sprzętowym powinna być zgodna z otwartymi standardami DMTF WS-MAN (</w:t>
            </w:r>
            <w:hyperlink r:id="rId11" w:history="1">
              <w:r w:rsidRPr="0084538B">
                <w:rPr>
                  <w:rStyle w:val="Hipercze"/>
                  <w:rFonts w:ascii="CG Omega" w:hAnsi="CG Omega" w:cs="Arial"/>
                  <w:bCs/>
                  <w:color w:val="auto"/>
                  <w:sz w:val="22"/>
                  <w:szCs w:val="22"/>
                  <w:lang w:val="pl-PL"/>
                </w:rPr>
                <w:t>http://www.dmtf.org/standards/wsman</w:t>
              </w:r>
            </w:hyperlink>
            <w:r w:rsidRPr="0084538B">
              <w:rPr>
                <w:rFonts w:ascii="CG Omega" w:hAnsi="CG Omega" w:cs="Arial"/>
                <w:bCs/>
                <w:sz w:val="22"/>
                <w:szCs w:val="22"/>
                <w:lang w:val="pl-PL"/>
              </w:rPr>
              <w:t>) oraz DASH (</w:t>
            </w:r>
            <w:hyperlink r:id="rId12" w:history="1">
              <w:r w:rsidRPr="0084538B">
                <w:rPr>
                  <w:rStyle w:val="Hipercze"/>
                  <w:rFonts w:ascii="CG Omega" w:hAnsi="CG Omega" w:cs="Arial"/>
                  <w:bCs/>
                  <w:color w:val="auto"/>
                  <w:sz w:val="22"/>
                  <w:szCs w:val="22"/>
                  <w:lang w:val="pl-PL"/>
                </w:rPr>
                <w:t>http://www.dmtf.org/standards/mgmt/dash/</w:t>
              </w:r>
            </w:hyperlink>
            <w:r w:rsidRPr="0084538B">
              <w:rPr>
                <w:rFonts w:ascii="CG Omega" w:hAnsi="CG Omega" w:cs="Arial"/>
                <w:bCs/>
                <w:sz w:val="22"/>
                <w:szCs w:val="22"/>
                <w:lang w:val="pl-PL"/>
              </w:rPr>
              <w:t>).</w:t>
            </w:r>
          </w:p>
          <w:p w14:paraId="3B936069" w14:textId="77777777" w:rsidR="009F71D7" w:rsidRPr="0084538B" w:rsidRDefault="009F71D7" w:rsidP="0084538B">
            <w:pPr>
              <w:widowControl/>
              <w:numPr>
                <w:ilvl w:val="0"/>
                <w:numId w:val="15"/>
              </w:numPr>
              <w:spacing w:line="20" w:lineRule="atLeast"/>
              <w:ind w:left="269" w:hanging="269"/>
              <w:rPr>
                <w:rFonts w:ascii="CG Omega" w:hAnsi="CG Omega" w:cs="Arial"/>
                <w:bCs/>
                <w:sz w:val="22"/>
                <w:szCs w:val="22"/>
                <w:lang w:val="pl-PL"/>
              </w:rPr>
            </w:pPr>
            <w:r w:rsidRPr="0084538B">
              <w:rPr>
                <w:rFonts w:ascii="CG Omega" w:hAnsi="CG Omega" w:cs="Arial"/>
                <w:bCs/>
                <w:sz w:val="22"/>
                <w:szCs w:val="22"/>
                <w:lang w:val="pl-PL"/>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1FE66833" w14:textId="77777777" w:rsidR="009F71D7" w:rsidRPr="0084538B" w:rsidRDefault="009F71D7" w:rsidP="0084538B">
            <w:pPr>
              <w:widowControl/>
              <w:numPr>
                <w:ilvl w:val="0"/>
                <w:numId w:val="15"/>
              </w:numPr>
              <w:spacing w:line="20" w:lineRule="atLeast"/>
              <w:ind w:left="269" w:hanging="269"/>
              <w:rPr>
                <w:rFonts w:ascii="CG Omega" w:hAnsi="CG Omega" w:cs="Arial"/>
                <w:bCs/>
                <w:sz w:val="22"/>
                <w:szCs w:val="22"/>
                <w:lang w:val="pl-PL"/>
              </w:rPr>
            </w:pPr>
            <w:r w:rsidRPr="0084538B">
              <w:rPr>
                <w:rFonts w:ascii="CG Omega" w:hAnsi="CG Omega" w:cs="Arial"/>
                <w:bCs/>
                <w:sz w:val="22"/>
                <w:szCs w:val="22"/>
                <w:lang w:val="pl-PL"/>
              </w:rPr>
              <w:t>Wbudowany sprzętowo log operacji zdalnego zarządzania, możliwy do kasowania tylko przez upoważnionego użytkownika systemu sprzętowego zarządzania zdalnego.</w:t>
            </w:r>
          </w:p>
          <w:p w14:paraId="65382E03" w14:textId="77777777" w:rsidR="009F71D7" w:rsidRPr="0084538B" w:rsidRDefault="009F71D7" w:rsidP="0084538B">
            <w:pPr>
              <w:widowControl/>
              <w:numPr>
                <w:ilvl w:val="0"/>
                <w:numId w:val="15"/>
              </w:numPr>
              <w:spacing w:line="20" w:lineRule="atLeast"/>
              <w:ind w:left="269" w:hanging="269"/>
              <w:rPr>
                <w:rFonts w:ascii="CG Omega" w:hAnsi="CG Omega" w:cs="Arial"/>
                <w:bCs/>
                <w:sz w:val="22"/>
                <w:szCs w:val="22"/>
                <w:lang w:val="pl-PL"/>
              </w:rPr>
            </w:pPr>
            <w:r w:rsidRPr="0084538B">
              <w:rPr>
                <w:rFonts w:ascii="CG Omega" w:hAnsi="CG Omega" w:cs="Arial"/>
                <w:bCs/>
                <w:sz w:val="22"/>
                <w:szCs w:val="22"/>
                <w:lang w:val="pl-PL"/>
              </w:rPr>
              <w:t>Sprzętowy firewall zarządzany i konfigurowany wyłącznie z serwera zarządzania oraz niedostępny dla lokalnego systemu OS i lokalnych aplikacji.</w:t>
            </w:r>
          </w:p>
        </w:tc>
      </w:tr>
      <w:tr w:rsidR="009F71D7" w:rsidRPr="0084538B" w14:paraId="48242884" w14:textId="77777777" w:rsidTr="00F01A74">
        <w:trPr>
          <w:trHeight w:val="300"/>
        </w:trPr>
        <w:tc>
          <w:tcPr>
            <w:tcW w:w="2030" w:type="dxa"/>
          </w:tcPr>
          <w:p w14:paraId="31B4C437" w14:textId="77777777" w:rsidR="009F71D7" w:rsidRPr="0084538B" w:rsidRDefault="009F71D7" w:rsidP="0084538B">
            <w:pPr>
              <w:spacing w:line="20" w:lineRule="atLeast"/>
              <w:rPr>
                <w:rFonts w:ascii="CG Omega" w:hAnsi="CG Omega" w:cs="Arial"/>
                <w:bCs/>
                <w:sz w:val="22"/>
                <w:szCs w:val="22"/>
                <w:lang w:val="pl-PL"/>
              </w:rPr>
            </w:pPr>
            <w:r w:rsidRPr="0084538B">
              <w:rPr>
                <w:rFonts w:ascii="CG Omega" w:hAnsi="CG Omega" w:cs="Arial"/>
                <w:bCs/>
                <w:sz w:val="22"/>
                <w:szCs w:val="22"/>
                <w:lang w:val="pl-PL"/>
              </w:rPr>
              <w:t>Wirtualizacja</w:t>
            </w:r>
          </w:p>
        </w:tc>
        <w:tc>
          <w:tcPr>
            <w:tcW w:w="12076" w:type="dxa"/>
          </w:tcPr>
          <w:p w14:paraId="7ED83989" w14:textId="77777777" w:rsidR="009F71D7" w:rsidRPr="0084538B" w:rsidRDefault="009F71D7" w:rsidP="0084538B">
            <w:pPr>
              <w:spacing w:line="20" w:lineRule="atLeast"/>
              <w:rPr>
                <w:rFonts w:ascii="CG Omega" w:hAnsi="CG Omega" w:cs="Arial"/>
                <w:bCs/>
                <w:sz w:val="22"/>
                <w:szCs w:val="22"/>
                <w:lang w:val="pl-PL"/>
              </w:rPr>
            </w:pPr>
            <w:r w:rsidRPr="0084538B">
              <w:rPr>
                <w:rFonts w:ascii="CG Omega" w:hAnsi="CG Omega" w:cs="Arial"/>
                <w:bCs/>
                <w:sz w:val="22"/>
                <w:szCs w:val="22"/>
                <w:lang w:val="pl-PL"/>
              </w:rPr>
              <w:t>Sprzętowe wsparcie technologii wirtualizacji realizowane łącznie w procesorze, chipsecie płyty głównej oraz w BIOS systemu (możliwość włączenia/wyłączenia sprzętowego wsparcia wirtualizacji dla poszczególnych komponentów systemu).</w:t>
            </w:r>
          </w:p>
        </w:tc>
      </w:tr>
      <w:tr w:rsidR="009F71D7" w:rsidRPr="0084538B" w14:paraId="7DDB9CE5" w14:textId="77777777" w:rsidTr="00F01A74">
        <w:trPr>
          <w:trHeight w:val="300"/>
        </w:trPr>
        <w:tc>
          <w:tcPr>
            <w:tcW w:w="2030" w:type="dxa"/>
            <w:shd w:val="clear" w:color="auto" w:fill="auto"/>
          </w:tcPr>
          <w:p w14:paraId="2E333196"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BIOS</w:t>
            </w:r>
          </w:p>
        </w:tc>
        <w:tc>
          <w:tcPr>
            <w:tcW w:w="12076" w:type="dxa"/>
            <w:shd w:val="clear" w:color="auto" w:fill="auto"/>
          </w:tcPr>
          <w:p w14:paraId="7D0214F7" w14:textId="77777777" w:rsidR="009F71D7" w:rsidRPr="0084538B" w:rsidRDefault="009F71D7" w:rsidP="0084538B">
            <w:pPr>
              <w:pStyle w:val="Akapitzlist"/>
              <w:widowControl/>
              <w:numPr>
                <w:ilvl w:val="0"/>
                <w:numId w:val="13"/>
              </w:numPr>
              <w:spacing w:line="20" w:lineRule="atLeast"/>
              <w:ind w:left="266" w:hanging="266"/>
              <w:contextualSpacing/>
              <w:jc w:val="left"/>
              <w:rPr>
                <w:rFonts w:ascii="CG Omega" w:hAnsi="CG Omega" w:cs="Arial"/>
                <w:bCs/>
                <w:sz w:val="22"/>
                <w:szCs w:val="22"/>
                <w:lang w:val="pl-PL"/>
              </w:rPr>
            </w:pPr>
            <w:r w:rsidRPr="0084538B">
              <w:rPr>
                <w:rFonts w:ascii="CG Omega" w:hAnsi="CG Omega" w:cs="Arial"/>
                <w:bCs/>
                <w:sz w:val="22"/>
                <w:szCs w:val="22"/>
                <w:lang w:val="pl-PL"/>
              </w:rPr>
              <w:t>Wymagany BIOS zgodny ze specyfikacją UEFI.</w:t>
            </w:r>
          </w:p>
          <w:p w14:paraId="53EB40E3" w14:textId="77777777" w:rsidR="009F71D7" w:rsidRPr="0084538B" w:rsidRDefault="009F71D7" w:rsidP="0084538B">
            <w:pPr>
              <w:pStyle w:val="Akapitzlist"/>
              <w:widowControl/>
              <w:numPr>
                <w:ilvl w:val="0"/>
                <w:numId w:val="13"/>
              </w:numPr>
              <w:spacing w:line="20" w:lineRule="atLeast"/>
              <w:ind w:left="266" w:hanging="266"/>
              <w:contextualSpacing/>
              <w:jc w:val="left"/>
              <w:rPr>
                <w:rFonts w:ascii="CG Omega" w:hAnsi="CG Omega" w:cs="Arial"/>
                <w:bCs/>
                <w:sz w:val="22"/>
                <w:szCs w:val="22"/>
                <w:lang w:val="pl-PL"/>
              </w:rPr>
            </w:pPr>
            <w:r w:rsidRPr="0084538B">
              <w:rPr>
                <w:rFonts w:ascii="CG Omega" w:hAnsi="CG Omega" w:cs="Arial"/>
                <w:bCs/>
                <w:sz w:val="22"/>
                <w:szCs w:val="22"/>
                <w:lang w:val="pl-PL"/>
              </w:rPr>
              <w:t>Wymagana pełna obsługa BIOS za pomocą klawiatury i myszy oraz samej myszy.</w:t>
            </w:r>
          </w:p>
          <w:p w14:paraId="032539BB" w14:textId="77777777" w:rsidR="009F71D7" w:rsidRPr="0084538B" w:rsidRDefault="009F71D7" w:rsidP="0084538B">
            <w:pPr>
              <w:pStyle w:val="Akapitzlist"/>
              <w:widowControl/>
              <w:numPr>
                <w:ilvl w:val="0"/>
                <w:numId w:val="13"/>
              </w:numPr>
              <w:spacing w:line="20" w:lineRule="atLeast"/>
              <w:ind w:left="266" w:hanging="266"/>
              <w:contextualSpacing/>
              <w:jc w:val="left"/>
              <w:rPr>
                <w:rFonts w:ascii="CG Omega" w:hAnsi="CG Omega" w:cs="Arial"/>
                <w:bCs/>
                <w:sz w:val="22"/>
                <w:szCs w:val="22"/>
                <w:lang w:val="pl-PL"/>
              </w:rPr>
            </w:pPr>
            <w:r w:rsidRPr="0084538B">
              <w:rPr>
                <w:rFonts w:ascii="CG Omega" w:hAnsi="CG Omega" w:cs="Arial"/>
                <w:bCs/>
                <w:sz w:val="22"/>
                <w:szCs w:val="22"/>
                <w:lang w:val="pl-PL"/>
              </w:rPr>
              <w:t>Wymagany BIOS wyposażony w automatyczną detekcję zmiany konfiguracji, automatycznie nanoszący zmiany w konfiguracji w szczególności: procesor, wielkość pamięci, pojemność dysku.</w:t>
            </w:r>
          </w:p>
          <w:p w14:paraId="462478AD" w14:textId="77777777" w:rsidR="009F71D7" w:rsidRPr="0084538B" w:rsidRDefault="009F71D7" w:rsidP="0084538B">
            <w:pPr>
              <w:pStyle w:val="Akapitzlist"/>
              <w:widowControl/>
              <w:numPr>
                <w:ilvl w:val="0"/>
                <w:numId w:val="13"/>
              </w:numPr>
              <w:spacing w:line="20" w:lineRule="atLeast"/>
              <w:ind w:left="266" w:hanging="266"/>
              <w:contextualSpacing/>
              <w:jc w:val="left"/>
              <w:rPr>
                <w:rFonts w:ascii="CG Omega" w:hAnsi="CG Omega" w:cs="Arial"/>
                <w:bCs/>
                <w:sz w:val="22"/>
                <w:szCs w:val="22"/>
                <w:lang w:val="pl-PL"/>
              </w:rPr>
            </w:pPr>
            <w:r w:rsidRPr="0084538B">
              <w:rPr>
                <w:rFonts w:ascii="CG Omega" w:hAnsi="CG Omega" w:cs="Arial"/>
                <w:bCs/>
                <w:sz w:val="22"/>
                <w:szCs w:val="22"/>
                <w:lang w:val="pl-PL"/>
              </w:rPr>
              <w:lastRenderedPageBreak/>
              <w:t>Wymagana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o wszystkich urządzeniach podpiętych do dostępnych na płycie głównej portów SATA, MAC adresie zintegrowanej karty sieciowej, zintegrowanym układzie graficznym, kontrolerze audio - do odczytu wskazanych informacji nie mogą być stosowane rozwiązania oparte o pamięć masową (wewnętrzną lub zewnętrzną), zaimplementowane poza systemem BIOS narzędzia, np. system diagnostyczny, dodatkowe oprogramowanie.</w:t>
            </w:r>
          </w:p>
          <w:p w14:paraId="0036521B" w14:textId="77777777" w:rsidR="009F71D7" w:rsidRPr="0084538B" w:rsidRDefault="009F71D7" w:rsidP="0084538B">
            <w:pPr>
              <w:pStyle w:val="Akapitzlist"/>
              <w:widowControl/>
              <w:numPr>
                <w:ilvl w:val="0"/>
                <w:numId w:val="13"/>
              </w:numPr>
              <w:spacing w:line="20" w:lineRule="atLeast"/>
              <w:ind w:left="266" w:hanging="266"/>
              <w:contextualSpacing/>
              <w:jc w:val="left"/>
              <w:rPr>
                <w:rFonts w:ascii="CG Omega" w:hAnsi="CG Omega" w:cs="Arial"/>
                <w:bCs/>
                <w:sz w:val="22"/>
                <w:szCs w:val="22"/>
                <w:lang w:val="pl-PL"/>
              </w:rPr>
            </w:pPr>
            <w:r w:rsidRPr="0084538B">
              <w:rPr>
                <w:rFonts w:ascii="CG Omega" w:hAnsi="CG Omega" w:cs="Arial"/>
                <w:bCs/>
                <w:sz w:val="22"/>
                <w:szCs w:val="22"/>
                <w:lang w:val="pl-PL"/>
              </w:rPr>
              <w:t>Wymagana funkcja blokowania/odblokowania BOOT-</w:t>
            </w:r>
            <w:proofErr w:type="spellStart"/>
            <w:r w:rsidRPr="0084538B">
              <w:rPr>
                <w:rFonts w:ascii="CG Omega" w:hAnsi="CG Omega" w:cs="Arial"/>
                <w:bCs/>
                <w:sz w:val="22"/>
                <w:szCs w:val="22"/>
                <w:lang w:val="pl-PL"/>
              </w:rPr>
              <w:t>owania</w:t>
            </w:r>
            <w:proofErr w:type="spellEnd"/>
            <w:r w:rsidRPr="0084538B">
              <w:rPr>
                <w:rFonts w:ascii="CG Omega" w:hAnsi="CG Omega" w:cs="Arial"/>
                <w:bCs/>
                <w:sz w:val="22"/>
                <w:szCs w:val="22"/>
                <w:lang w:val="pl-PL"/>
              </w:rPr>
              <w:t xml:space="preserve"> stacji roboczej z zewnętrznych urządzeń, możliwość ustawienia hasła użytkownika umożliwiającego uruchomienie komputera (zabezpieczenie przed nieautoryzowanym uruchomieniem) przy jednoczesnym zdefiniowanym haśle administratora.</w:t>
            </w:r>
          </w:p>
          <w:p w14:paraId="3EF88457" w14:textId="77777777" w:rsidR="009F71D7" w:rsidRPr="0084538B" w:rsidRDefault="009F71D7" w:rsidP="0084538B">
            <w:pPr>
              <w:pStyle w:val="Akapitzlist"/>
              <w:widowControl/>
              <w:numPr>
                <w:ilvl w:val="0"/>
                <w:numId w:val="13"/>
              </w:numPr>
              <w:spacing w:line="20" w:lineRule="atLeast"/>
              <w:ind w:left="266" w:hanging="266"/>
              <w:contextualSpacing/>
              <w:jc w:val="left"/>
              <w:rPr>
                <w:rFonts w:ascii="CG Omega" w:hAnsi="CG Omega" w:cs="Arial"/>
                <w:bCs/>
                <w:sz w:val="22"/>
                <w:szCs w:val="22"/>
                <w:lang w:val="pl-PL"/>
              </w:rPr>
            </w:pPr>
            <w:r w:rsidRPr="0084538B">
              <w:rPr>
                <w:rFonts w:ascii="CG Omega" w:hAnsi="CG Omega" w:cs="Arial"/>
                <w:bCs/>
                <w:sz w:val="22"/>
                <w:szCs w:val="22"/>
                <w:lang w:val="pl-PL"/>
              </w:rPr>
              <w:t>Wymagana możliwość ustawienia haseł użytkownika i administratora składających się z cyfr, małych liter, dużych liter oraz znaków specjalnych.</w:t>
            </w:r>
          </w:p>
          <w:p w14:paraId="5EF9CFBA" w14:textId="77777777" w:rsidR="009F71D7" w:rsidRPr="0084538B" w:rsidRDefault="009F71D7" w:rsidP="0084538B">
            <w:pPr>
              <w:pStyle w:val="Akapitzlist"/>
              <w:widowControl/>
              <w:numPr>
                <w:ilvl w:val="0"/>
                <w:numId w:val="13"/>
              </w:numPr>
              <w:spacing w:line="20" w:lineRule="atLeast"/>
              <w:ind w:left="266" w:hanging="266"/>
              <w:contextualSpacing/>
              <w:jc w:val="left"/>
              <w:rPr>
                <w:rFonts w:ascii="CG Omega" w:hAnsi="CG Omega" w:cs="Arial"/>
                <w:bCs/>
                <w:sz w:val="22"/>
                <w:szCs w:val="22"/>
                <w:lang w:val="pl-PL"/>
              </w:rPr>
            </w:pPr>
            <w:r w:rsidRPr="0084538B">
              <w:rPr>
                <w:rFonts w:ascii="CG Omega" w:hAnsi="CG Omega" w:cs="Arial"/>
                <w:bCs/>
                <w:sz w:val="22"/>
                <w:szCs w:val="22"/>
                <w:lang w:val="pl-PL"/>
              </w:rPr>
              <w:t xml:space="preserve">Wymagana możliwość włączenia/wyłączenia kontrolera SATA (w tym w szczególności pojedynczo), Możliwość ustawienia portów USB w trybie „no BOOT” (podczas startu komputer nie wykrywa urządzeń </w:t>
            </w:r>
            <w:proofErr w:type="spellStart"/>
            <w:r w:rsidRPr="0084538B">
              <w:rPr>
                <w:rFonts w:ascii="CG Omega" w:hAnsi="CG Omega" w:cs="Arial"/>
                <w:bCs/>
                <w:sz w:val="22"/>
                <w:szCs w:val="22"/>
                <w:lang w:val="pl-PL"/>
              </w:rPr>
              <w:t>bootujących</w:t>
            </w:r>
            <w:proofErr w:type="spellEnd"/>
            <w:r w:rsidRPr="0084538B">
              <w:rPr>
                <w:rFonts w:ascii="CG Omega" w:hAnsi="CG Omega" w:cs="Arial"/>
                <w:bCs/>
                <w:sz w:val="22"/>
                <w:szCs w:val="22"/>
                <w:lang w:val="pl-PL"/>
              </w:rPr>
              <w:t xml:space="preserve"> typu USB).</w:t>
            </w:r>
          </w:p>
          <w:p w14:paraId="30A2FDCB" w14:textId="77777777" w:rsidR="009F71D7" w:rsidRPr="0084538B" w:rsidRDefault="009F71D7" w:rsidP="0084538B">
            <w:pPr>
              <w:pStyle w:val="Akapitzlist"/>
              <w:widowControl/>
              <w:numPr>
                <w:ilvl w:val="0"/>
                <w:numId w:val="13"/>
              </w:numPr>
              <w:spacing w:line="20" w:lineRule="atLeast"/>
              <w:ind w:left="266" w:hanging="266"/>
              <w:contextualSpacing/>
              <w:jc w:val="left"/>
              <w:rPr>
                <w:rFonts w:ascii="CG Omega" w:hAnsi="CG Omega" w:cs="Arial"/>
                <w:bCs/>
                <w:sz w:val="22"/>
                <w:szCs w:val="22"/>
                <w:lang w:val="pl-PL"/>
              </w:rPr>
            </w:pPr>
            <w:r w:rsidRPr="0084538B">
              <w:rPr>
                <w:rFonts w:ascii="CG Omega" w:hAnsi="CG Omega" w:cs="Arial"/>
                <w:bCs/>
                <w:sz w:val="22"/>
                <w:szCs w:val="22"/>
                <w:lang w:val="pl-PL"/>
              </w:rPr>
              <w:t xml:space="preserve">Wymagana możliwość wyłączania portów USB pojedynczo. </w:t>
            </w:r>
          </w:p>
          <w:p w14:paraId="77EF2BCF" w14:textId="77777777" w:rsidR="009F71D7" w:rsidRPr="0084538B" w:rsidRDefault="009F71D7" w:rsidP="0084538B">
            <w:pPr>
              <w:pStyle w:val="Akapitzlist"/>
              <w:widowControl/>
              <w:numPr>
                <w:ilvl w:val="0"/>
                <w:numId w:val="13"/>
              </w:numPr>
              <w:spacing w:line="20" w:lineRule="atLeast"/>
              <w:ind w:left="266" w:hanging="266"/>
              <w:contextualSpacing/>
              <w:jc w:val="left"/>
              <w:rPr>
                <w:rFonts w:ascii="CG Omega" w:hAnsi="CG Omega" w:cs="Arial"/>
                <w:bCs/>
                <w:sz w:val="22"/>
                <w:szCs w:val="22"/>
                <w:lang w:val="pl-PL"/>
              </w:rPr>
            </w:pPr>
            <w:r w:rsidRPr="0084538B">
              <w:rPr>
                <w:rFonts w:ascii="CG Omega" w:hAnsi="CG Omega" w:cs="Arial"/>
                <w:bCs/>
                <w:sz w:val="22"/>
                <w:szCs w:val="22"/>
                <w:lang w:val="pl-PL"/>
              </w:rPr>
              <w:t xml:space="preserve">Wymagana możliwość dokonywania </w:t>
            </w:r>
            <w:proofErr w:type="spellStart"/>
            <w:r w:rsidRPr="0084538B">
              <w:rPr>
                <w:rFonts w:ascii="CG Omega" w:hAnsi="CG Omega" w:cs="Arial"/>
                <w:bCs/>
                <w:sz w:val="22"/>
                <w:szCs w:val="22"/>
                <w:lang w:val="pl-PL"/>
              </w:rPr>
              <w:t>backup’u</w:t>
            </w:r>
            <w:proofErr w:type="spellEnd"/>
            <w:r w:rsidRPr="0084538B">
              <w:rPr>
                <w:rFonts w:ascii="CG Omega" w:hAnsi="CG Omega" w:cs="Arial"/>
                <w:bCs/>
                <w:sz w:val="22"/>
                <w:szCs w:val="22"/>
                <w:lang w:val="pl-PL"/>
              </w:rPr>
              <w:t xml:space="preserve"> BIOS wraz z ustawieniami na dysku wewnętrznym.</w:t>
            </w:r>
          </w:p>
          <w:p w14:paraId="2D70A6F3" w14:textId="77777777" w:rsidR="009F71D7" w:rsidRPr="0084538B" w:rsidRDefault="009F71D7" w:rsidP="0084538B">
            <w:pPr>
              <w:pStyle w:val="Akapitzlist"/>
              <w:widowControl/>
              <w:numPr>
                <w:ilvl w:val="0"/>
                <w:numId w:val="13"/>
              </w:numPr>
              <w:spacing w:line="20" w:lineRule="atLeast"/>
              <w:ind w:left="266" w:hanging="266"/>
              <w:contextualSpacing/>
              <w:jc w:val="left"/>
              <w:rPr>
                <w:rFonts w:ascii="CG Omega" w:hAnsi="CG Omega" w:cs="Arial"/>
                <w:bCs/>
                <w:sz w:val="22"/>
                <w:szCs w:val="22"/>
                <w:lang w:val="pl-PL"/>
              </w:rPr>
            </w:pPr>
            <w:r w:rsidRPr="0084538B">
              <w:rPr>
                <w:rFonts w:ascii="CG Omega" w:hAnsi="CG Omega" w:cs="Arial"/>
                <w:bCs/>
                <w:sz w:val="22"/>
                <w:szCs w:val="22"/>
                <w:lang w:val="pl-PL"/>
              </w:rPr>
              <w:t>Wymagana możliwość nadania numeru inwentarzowego bezpośrednio w BIOS, bez konieczności wykorzystywania dodatkowego oprogramowania. Pole po nadaniu numeru inwentarzowego nie może być edytowalne w BIOS.</w:t>
            </w:r>
          </w:p>
          <w:p w14:paraId="55C190C4" w14:textId="77777777" w:rsidR="009F71D7" w:rsidRPr="0084538B" w:rsidRDefault="009F71D7" w:rsidP="0084538B">
            <w:pPr>
              <w:pStyle w:val="Akapitzlist"/>
              <w:widowControl/>
              <w:numPr>
                <w:ilvl w:val="0"/>
                <w:numId w:val="13"/>
              </w:numPr>
              <w:spacing w:line="20" w:lineRule="atLeast"/>
              <w:ind w:left="266" w:hanging="266"/>
              <w:contextualSpacing/>
              <w:jc w:val="left"/>
              <w:rPr>
                <w:rFonts w:ascii="CG Omega" w:hAnsi="CG Omega" w:cs="Arial"/>
                <w:bCs/>
                <w:sz w:val="22"/>
                <w:szCs w:val="22"/>
                <w:lang w:val="pl-PL"/>
              </w:rPr>
            </w:pPr>
            <w:r w:rsidRPr="0084538B">
              <w:rPr>
                <w:rFonts w:ascii="CG Omega" w:hAnsi="CG Omega" w:cs="Arial"/>
                <w:bCs/>
                <w:sz w:val="22"/>
                <w:szCs w:val="22"/>
                <w:lang w:val="pl-PL"/>
              </w:rPr>
              <w:t xml:space="preserve">Oferowany BIOS musi posiadać poza swoją wewnętrzną strukturą menu szybkiego </w:t>
            </w:r>
            <w:proofErr w:type="spellStart"/>
            <w:r w:rsidRPr="0084538B">
              <w:rPr>
                <w:rFonts w:ascii="CG Omega" w:hAnsi="CG Omega" w:cs="Arial"/>
                <w:bCs/>
                <w:sz w:val="22"/>
                <w:szCs w:val="22"/>
                <w:lang w:val="pl-PL"/>
              </w:rPr>
              <w:t>boot’owania</w:t>
            </w:r>
            <w:proofErr w:type="spellEnd"/>
            <w:r w:rsidRPr="0084538B">
              <w:rPr>
                <w:rFonts w:ascii="CG Omega" w:hAnsi="CG Omega" w:cs="Arial"/>
                <w:bCs/>
                <w:sz w:val="22"/>
                <w:szCs w:val="22"/>
                <w:lang w:val="pl-PL"/>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84538B">
              <w:rPr>
                <w:rFonts w:ascii="CG Omega" w:hAnsi="CG Omega" w:cs="Arial"/>
                <w:bCs/>
                <w:sz w:val="22"/>
                <w:szCs w:val="22"/>
                <w:lang w:val="pl-PL"/>
              </w:rPr>
              <w:t>upgrade</w:t>
            </w:r>
            <w:proofErr w:type="spellEnd"/>
            <w:r w:rsidRPr="0084538B">
              <w:rPr>
                <w:rFonts w:ascii="CG Omega" w:hAnsi="CG Omega" w:cs="Arial"/>
                <w:bCs/>
                <w:sz w:val="22"/>
                <w:szCs w:val="22"/>
                <w:lang w:val="pl-PL"/>
              </w:rPr>
              <w:t xml:space="preserve"> BIOS.</w:t>
            </w:r>
          </w:p>
        </w:tc>
      </w:tr>
      <w:tr w:rsidR="009F71D7" w:rsidRPr="0084538B" w14:paraId="589812BD" w14:textId="77777777" w:rsidTr="00F01A74">
        <w:trPr>
          <w:trHeight w:val="300"/>
        </w:trPr>
        <w:tc>
          <w:tcPr>
            <w:tcW w:w="2030" w:type="dxa"/>
            <w:shd w:val="clear" w:color="auto" w:fill="auto"/>
          </w:tcPr>
          <w:p w14:paraId="6D1EFA65" w14:textId="77777777" w:rsidR="009F71D7" w:rsidRPr="0084538B" w:rsidRDefault="009F71D7" w:rsidP="0084538B">
            <w:pPr>
              <w:spacing w:line="20" w:lineRule="atLeast"/>
              <w:rPr>
                <w:rFonts w:ascii="CG Omega" w:hAnsi="CG Omega" w:cs="Arial"/>
                <w:bCs/>
                <w:sz w:val="22"/>
                <w:szCs w:val="22"/>
                <w:lang w:val="pl-PL"/>
              </w:rPr>
            </w:pPr>
            <w:r w:rsidRPr="0084538B">
              <w:rPr>
                <w:rFonts w:ascii="CG Omega" w:hAnsi="CG Omega" w:cs="Arial"/>
                <w:bCs/>
                <w:sz w:val="22"/>
                <w:szCs w:val="22"/>
                <w:lang w:val="pl-PL"/>
              </w:rPr>
              <w:lastRenderedPageBreak/>
              <w:t>Diagnostyka</w:t>
            </w:r>
          </w:p>
        </w:tc>
        <w:tc>
          <w:tcPr>
            <w:tcW w:w="12076" w:type="dxa"/>
            <w:shd w:val="clear" w:color="auto" w:fill="auto"/>
          </w:tcPr>
          <w:p w14:paraId="5878E29C" w14:textId="77777777" w:rsidR="009F71D7" w:rsidRPr="0084538B" w:rsidRDefault="009F71D7" w:rsidP="0084538B">
            <w:pPr>
              <w:spacing w:line="20" w:lineRule="atLeast"/>
              <w:rPr>
                <w:rFonts w:ascii="CG Omega" w:hAnsi="CG Omega" w:cs="Arial"/>
                <w:bCs/>
                <w:sz w:val="22"/>
                <w:szCs w:val="22"/>
                <w:lang w:val="pl-PL"/>
              </w:rPr>
            </w:pPr>
            <w:r w:rsidRPr="0084538B">
              <w:rPr>
                <w:rFonts w:ascii="CG Omega" w:hAnsi="CG Omega" w:cs="Arial"/>
                <w:bCs/>
                <w:sz w:val="22"/>
                <w:szCs w:val="22"/>
                <w:lang w:val="pl-PL"/>
              </w:rPr>
              <w:t>Wymagania dla oprogramowania diagnostycznego:</w:t>
            </w:r>
          </w:p>
          <w:p w14:paraId="309A667F" w14:textId="77777777" w:rsidR="009F71D7" w:rsidRPr="0084538B" w:rsidRDefault="009F71D7" w:rsidP="0084538B">
            <w:pPr>
              <w:pStyle w:val="Akapitzlist"/>
              <w:widowControl/>
              <w:numPr>
                <w:ilvl w:val="0"/>
                <w:numId w:val="14"/>
              </w:numPr>
              <w:spacing w:line="20" w:lineRule="atLeast"/>
              <w:ind w:left="269" w:hanging="269"/>
              <w:contextualSpacing/>
              <w:jc w:val="left"/>
              <w:rPr>
                <w:rFonts w:ascii="CG Omega" w:hAnsi="CG Omega" w:cs="Arial"/>
                <w:bCs/>
                <w:sz w:val="22"/>
                <w:szCs w:val="22"/>
                <w:lang w:val="pl-PL"/>
              </w:rPr>
            </w:pPr>
            <w:r w:rsidRPr="0084538B">
              <w:rPr>
                <w:rFonts w:ascii="CG Omega" w:hAnsi="CG Omega" w:cs="Arial"/>
                <w:bCs/>
                <w:sz w:val="22"/>
                <w:szCs w:val="22"/>
                <w:lang w:val="pl-PL"/>
              </w:rPr>
              <w:t xml:space="preserve">Wymagany jest system diagnostyczny z graficznym interfejsem użytkownika, działający poza środowiskiem systemu operacyjnego, dostępny z poziomu szybkiego menu </w:t>
            </w:r>
            <w:proofErr w:type="spellStart"/>
            <w:r w:rsidRPr="0084538B">
              <w:rPr>
                <w:rFonts w:ascii="CG Omega" w:hAnsi="CG Omega" w:cs="Arial"/>
                <w:bCs/>
                <w:sz w:val="22"/>
                <w:szCs w:val="22"/>
                <w:lang w:val="pl-PL"/>
              </w:rPr>
              <w:t>boot</w:t>
            </w:r>
            <w:proofErr w:type="spellEnd"/>
            <w:r w:rsidRPr="0084538B">
              <w:rPr>
                <w:rFonts w:ascii="CG Omega" w:hAnsi="CG Omega" w:cs="Arial"/>
                <w:bCs/>
                <w:sz w:val="22"/>
                <w:szCs w:val="22"/>
                <w:lang w:val="pl-PL"/>
              </w:rPr>
              <w:t xml:space="preserve"> lub BIOS, umożliwiający przetestowanie podzespołów komputera.</w:t>
            </w:r>
          </w:p>
          <w:p w14:paraId="2E5AD83A" w14:textId="77777777" w:rsidR="009F71D7" w:rsidRPr="0084538B" w:rsidRDefault="009F71D7" w:rsidP="0084538B">
            <w:pPr>
              <w:pStyle w:val="Akapitzlist"/>
              <w:widowControl/>
              <w:numPr>
                <w:ilvl w:val="0"/>
                <w:numId w:val="14"/>
              </w:numPr>
              <w:spacing w:line="20" w:lineRule="atLeast"/>
              <w:ind w:left="269" w:hanging="269"/>
              <w:contextualSpacing/>
              <w:jc w:val="left"/>
              <w:rPr>
                <w:rFonts w:ascii="CG Omega" w:hAnsi="CG Omega" w:cs="Arial"/>
                <w:bCs/>
                <w:sz w:val="22"/>
                <w:szCs w:val="22"/>
                <w:lang w:val="pl-PL"/>
              </w:rPr>
            </w:pPr>
            <w:r w:rsidRPr="0084538B">
              <w:rPr>
                <w:rFonts w:ascii="CG Omega" w:hAnsi="CG Omega" w:cs="Arial"/>
                <w:bCs/>
                <w:sz w:val="22"/>
                <w:szCs w:val="22"/>
                <w:lang w:val="pl-PL"/>
              </w:rPr>
              <w:lastRenderedPageBreak/>
              <w:t xml:space="preserve">System musi zapewniać pełną funkcjonalność, a także zachować interfejs graficzny również w przypadku braku dysku twardego, jego uszkodzenia oraz sformatowania, bez konieczności stosowania dodatkowych nośników pamięci masowej i zapewnienia dostępu do </w:t>
            </w:r>
            <w:proofErr w:type="spellStart"/>
            <w:r w:rsidRPr="0084538B">
              <w:rPr>
                <w:rFonts w:ascii="CG Omega" w:hAnsi="CG Omega" w:cs="Arial"/>
                <w:bCs/>
                <w:sz w:val="22"/>
                <w:szCs w:val="22"/>
                <w:lang w:val="pl-PL"/>
              </w:rPr>
              <w:t>internetu</w:t>
            </w:r>
            <w:proofErr w:type="spellEnd"/>
            <w:r w:rsidRPr="0084538B">
              <w:rPr>
                <w:rFonts w:ascii="CG Omega" w:hAnsi="CG Omega" w:cs="Arial"/>
                <w:bCs/>
                <w:sz w:val="22"/>
                <w:szCs w:val="22"/>
                <w:lang w:val="pl-PL"/>
              </w:rPr>
              <w:t xml:space="preserve"> i sieci lokalnej. </w:t>
            </w:r>
          </w:p>
          <w:p w14:paraId="6E25E47C" w14:textId="77777777" w:rsidR="009F71D7" w:rsidRPr="0084538B" w:rsidRDefault="009F71D7" w:rsidP="0084538B">
            <w:pPr>
              <w:pStyle w:val="Akapitzlist"/>
              <w:widowControl/>
              <w:numPr>
                <w:ilvl w:val="0"/>
                <w:numId w:val="14"/>
              </w:numPr>
              <w:spacing w:line="20" w:lineRule="atLeast"/>
              <w:ind w:left="269" w:hanging="269"/>
              <w:contextualSpacing/>
              <w:jc w:val="left"/>
              <w:rPr>
                <w:rFonts w:ascii="CG Omega" w:hAnsi="CG Omega" w:cs="Arial"/>
                <w:bCs/>
                <w:sz w:val="22"/>
                <w:szCs w:val="22"/>
                <w:lang w:val="pl-PL"/>
              </w:rPr>
            </w:pPr>
            <w:r w:rsidRPr="0084538B">
              <w:rPr>
                <w:rFonts w:ascii="CG Omega" w:hAnsi="CG Omega" w:cs="Arial"/>
                <w:bCs/>
                <w:sz w:val="22"/>
                <w:szCs w:val="22"/>
                <w:lang w:val="pl-PL"/>
              </w:rPr>
              <w:t>Procedura POST traktowana jest jako oddzielna funkcjonalność.</w:t>
            </w:r>
          </w:p>
          <w:p w14:paraId="3EBB6AD3" w14:textId="77777777" w:rsidR="009F71D7" w:rsidRPr="0084538B" w:rsidRDefault="009F71D7" w:rsidP="0084538B">
            <w:pPr>
              <w:spacing w:line="20" w:lineRule="atLeast"/>
              <w:rPr>
                <w:rFonts w:ascii="CG Omega" w:hAnsi="CG Omega" w:cs="Arial"/>
                <w:bCs/>
                <w:sz w:val="22"/>
                <w:szCs w:val="22"/>
                <w:lang w:val="pl-PL"/>
              </w:rPr>
            </w:pPr>
          </w:p>
          <w:p w14:paraId="36FDEB35" w14:textId="77777777" w:rsidR="009F71D7" w:rsidRPr="0084538B" w:rsidRDefault="009F71D7" w:rsidP="0084538B">
            <w:pPr>
              <w:spacing w:line="20" w:lineRule="atLeast"/>
              <w:rPr>
                <w:rFonts w:ascii="CG Omega" w:hAnsi="CG Omega" w:cs="Arial"/>
                <w:bCs/>
                <w:sz w:val="22"/>
                <w:szCs w:val="22"/>
                <w:lang w:val="pl-PL"/>
              </w:rPr>
            </w:pPr>
            <w:r w:rsidRPr="0084538B">
              <w:rPr>
                <w:rFonts w:ascii="CG Omega" w:hAnsi="CG Omega" w:cs="Arial"/>
                <w:bCs/>
                <w:sz w:val="22"/>
                <w:szCs w:val="22"/>
                <w:lang w:val="pl-PL"/>
              </w:rPr>
              <w:t>Wymagania dla wizualnego systemu diagnostycznego:</w:t>
            </w:r>
          </w:p>
          <w:p w14:paraId="46351FD4" w14:textId="77777777" w:rsidR="009F71D7" w:rsidRPr="0084538B" w:rsidRDefault="009F71D7" w:rsidP="0084538B">
            <w:pPr>
              <w:pStyle w:val="Akapitzlist"/>
              <w:widowControl/>
              <w:numPr>
                <w:ilvl w:val="0"/>
                <w:numId w:val="14"/>
              </w:numPr>
              <w:spacing w:line="20" w:lineRule="atLeast"/>
              <w:ind w:left="269" w:hanging="269"/>
              <w:contextualSpacing/>
              <w:jc w:val="left"/>
              <w:rPr>
                <w:rFonts w:ascii="CG Omega" w:hAnsi="CG Omega" w:cs="Arial"/>
                <w:bCs/>
                <w:sz w:val="22"/>
                <w:szCs w:val="22"/>
                <w:lang w:val="pl-PL"/>
              </w:rPr>
            </w:pPr>
            <w:r w:rsidRPr="0084538B">
              <w:rPr>
                <w:rFonts w:ascii="CG Omega" w:hAnsi="CG Omega" w:cs="Arial"/>
                <w:bCs/>
                <w:sz w:val="22"/>
                <w:szCs w:val="22"/>
                <w:lang w:val="pl-PL"/>
              </w:rPr>
              <w:t xml:space="preserve">Usytuowany na przednim panelu obudowy, działający w oparciu sygnalizację LED wbudowaną np. w przycisk włącznika komputera. </w:t>
            </w:r>
          </w:p>
          <w:p w14:paraId="7F12DE1B" w14:textId="77777777" w:rsidR="009F71D7" w:rsidRPr="0084538B" w:rsidRDefault="009F71D7" w:rsidP="0084538B">
            <w:pPr>
              <w:pStyle w:val="Akapitzlist"/>
              <w:widowControl/>
              <w:numPr>
                <w:ilvl w:val="0"/>
                <w:numId w:val="14"/>
              </w:numPr>
              <w:spacing w:line="20" w:lineRule="atLeast"/>
              <w:ind w:left="269" w:hanging="269"/>
              <w:contextualSpacing/>
              <w:jc w:val="left"/>
              <w:rPr>
                <w:rFonts w:ascii="CG Omega" w:hAnsi="CG Omega" w:cs="Arial"/>
                <w:bCs/>
                <w:sz w:val="22"/>
                <w:szCs w:val="22"/>
                <w:lang w:val="pl-PL"/>
              </w:rPr>
            </w:pPr>
            <w:r w:rsidRPr="0084538B">
              <w:rPr>
                <w:rFonts w:ascii="CG Omega" w:hAnsi="CG Omega" w:cs="Arial"/>
                <w:bCs/>
                <w:sz w:val="22"/>
                <w:szCs w:val="22"/>
                <w:lang w:val="pl-PL"/>
              </w:rPr>
              <w:t>System służący do sygnalizowania i diagnozowania problemów z komputerem i jego komponentami poprzez zmianę statusów wyświetlania diody (miganie w określonej sekwencji oraz zmiana barw wyświetlania).</w:t>
            </w:r>
          </w:p>
          <w:p w14:paraId="11DFA6B3" w14:textId="77777777" w:rsidR="009F71D7" w:rsidRPr="0084538B" w:rsidRDefault="009F71D7" w:rsidP="0084538B">
            <w:pPr>
              <w:pStyle w:val="Akapitzlist"/>
              <w:widowControl/>
              <w:numPr>
                <w:ilvl w:val="0"/>
                <w:numId w:val="14"/>
              </w:numPr>
              <w:spacing w:line="20" w:lineRule="atLeast"/>
              <w:ind w:left="269" w:hanging="269"/>
              <w:contextualSpacing/>
              <w:jc w:val="left"/>
              <w:rPr>
                <w:rFonts w:ascii="CG Omega" w:hAnsi="CG Omega" w:cs="Arial"/>
                <w:bCs/>
                <w:sz w:val="22"/>
                <w:szCs w:val="22"/>
                <w:lang w:val="pl-PL"/>
              </w:rPr>
            </w:pPr>
            <w:r w:rsidRPr="0084538B">
              <w:rPr>
                <w:rFonts w:ascii="CG Omega" w:hAnsi="CG Omega" w:cs="Arial"/>
                <w:bCs/>
                <w:sz w:val="22"/>
                <w:szCs w:val="22"/>
                <w:lang w:val="pl-PL"/>
              </w:rPr>
              <w:t xml:space="preserve">System diagnostyczny musi sygnalizować: uszkodzenie lub brak pamięci RAM, uszkodzenie płyty głównej, awarię </w:t>
            </w:r>
            <w:proofErr w:type="spellStart"/>
            <w:r w:rsidRPr="0084538B">
              <w:rPr>
                <w:rFonts w:ascii="CG Omega" w:hAnsi="CG Omega" w:cs="Arial"/>
                <w:bCs/>
                <w:sz w:val="22"/>
                <w:szCs w:val="22"/>
                <w:lang w:val="pl-PL"/>
              </w:rPr>
              <w:t>BIOS’u</w:t>
            </w:r>
            <w:proofErr w:type="spellEnd"/>
            <w:r w:rsidRPr="0084538B">
              <w:rPr>
                <w:rFonts w:ascii="CG Omega" w:hAnsi="CG Omega" w:cs="Arial"/>
                <w:bCs/>
                <w:sz w:val="22"/>
                <w:szCs w:val="22"/>
                <w:lang w:val="pl-PL"/>
              </w:rPr>
              <w:t xml:space="preserve">, awarię procesora. </w:t>
            </w:r>
          </w:p>
          <w:p w14:paraId="4C0AE24A" w14:textId="77777777" w:rsidR="009F71D7" w:rsidRPr="0084538B" w:rsidRDefault="009F71D7" w:rsidP="0084538B">
            <w:pPr>
              <w:pStyle w:val="Akapitzlist"/>
              <w:widowControl/>
              <w:numPr>
                <w:ilvl w:val="0"/>
                <w:numId w:val="14"/>
              </w:numPr>
              <w:spacing w:line="20" w:lineRule="atLeast"/>
              <w:ind w:left="269" w:hanging="269"/>
              <w:contextualSpacing/>
              <w:jc w:val="left"/>
              <w:rPr>
                <w:rFonts w:ascii="CG Omega" w:hAnsi="CG Omega" w:cs="Arial"/>
                <w:bCs/>
                <w:sz w:val="22"/>
                <w:szCs w:val="22"/>
                <w:lang w:val="pl-PL"/>
              </w:rPr>
            </w:pPr>
            <w:r w:rsidRPr="0084538B">
              <w:rPr>
                <w:rFonts w:ascii="CG Omega" w:hAnsi="CG Omega" w:cs="Arial"/>
                <w:bCs/>
                <w:sz w:val="22"/>
                <w:szCs w:val="22"/>
                <w:lang w:val="pl-PL"/>
              </w:rPr>
              <w:t>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w:t>
            </w:r>
          </w:p>
        </w:tc>
      </w:tr>
      <w:tr w:rsidR="009F71D7" w:rsidRPr="0084538B" w14:paraId="0F79B544" w14:textId="77777777" w:rsidTr="00F01A74">
        <w:trPr>
          <w:trHeight w:val="300"/>
        </w:trPr>
        <w:tc>
          <w:tcPr>
            <w:tcW w:w="2030" w:type="dxa"/>
            <w:shd w:val="clear" w:color="auto" w:fill="auto"/>
          </w:tcPr>
          <w:p w14:paraId="5D13BF0A"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Peryferia</w:t>
            </w:r>
          </w:p>
          <w:p w14:paraId="5994CF6D" w14:textId="77777777" w:rsidR="009F71D7" w:rsidRPr="0084538B" w:rsidRDefault="009F71D7" w:rsidP="0084538B">
            <w:pPr>
              <w:spacing w:line="20" w:lineRule="atLeast"/>
              <w:rPr>
                <w:rFonts w:ascii="CG Omega" w:hAnsi="CG Omega" w:cs="Arial"/>
                <w:sz w:val="22"/>
                <w:szCs w:val="22"/>
                <w:lang w:val="pl-PL"/>
              </w:rPr>
            </w:pPr>
          </w:p>
        </w:tc>
        <w:tc>
          <w:tcPr>
            <w:tcW w:w="12076" w:type="dxa"/>
            <w:shd w:val="clear" w:color="auto" w:fill="auto"/>
          </w:tcPr>
          <w:p w14:paraId="3CE67EE9" w14:textId="77777777" w:rsidR="009F71D7" w:rsidRPr="0084538B" w:rsidRDefault="009F71D7" w:rsidP="0084538B">
            <w:pPr>
              <w:pStyle w:val="Akapitzlist"/>
              <w:widowControl/>
              <w:numPr>
                <w:ilvl w:val="0"/>
                <w:numId w:val="25"/>
              </w:numPr>
              <w:spacing w:line="20" w:lineRule="atLeast"/>
              <w:ind w:left="266" w:hanging="266"/>
              <w:rPr>
                <w:rFonts w:ascii="CG Omega" w:hAnsi="CG Omega" w:cs="Arial"/>
                <w:sz w:val="22"/>
                <w:szCs w:val="22"/>
                <w:lang w:val="pl-PL"/>
              </w:rPr>
            </w:pPr>
            <w:r w:rsidRPr="0084538B">
              <w:rPr>
                <w:rFonts w:ascii="CG Omega" w:hAnsi="CG Omega" w:cs="Arial"/>
                <w:sz w:val="22"/>
                <w:szCs w:val="22"/>
                <w:lang w:val="pl-PL"/>
              </w:rPr>
              <w:t>Klawiatura w układzie polski programisty.</w:t>
            </w:r>
          </w:p>
          <w:p w14:paraId="719F8336" w14:textId="77777777" w:rsidR="009F71D7" w:rsidRPr="0084538B" w:rsidRDefault="009F71D7" w:rsidP="0084538B">
            <w:pPr>
              <w:pStyle w:val="Akapitzlist"/>
              <w:widowControl/>
              <w:numPr>
                <w:ilvl w:val="0"/>
                <w:numId w:val="25"/>
              </w:numPr>
              <w:spacing w:line="20" w:lineRule="atLeast"/>
              <w:ind w:left="266" w:hanging="266"/>
              <w:rPr>
                <w:rFonts w:ascii="CG Omega" w:hAnsi="CG Omega" w:cs="Arial"/>
                <w:bCs/>
                <w:sz w:val="22"/>
                <w:szCs w:val="22"/>
                <w:lang w:val="pl-PL"/>
              </w:rPr>
            </w:pPr>
            <w:r w:rsidRPr="0084538B">
              <w:rPr>
                <w:rFonts w:ascii="CG Omega" w:hAnsi="CG Omega" w:cs="Arial"/>
                <w:sz w:val="22"/>
                <w:szCs w:val="22"/>
                <w:lang w:val="pl-PL"/>
              </w:rPr>
              <w:t>Mysz optyczna z dwoma przyciskami i rolką.</w:t>
            </w:r>
          </w:p>
        </w:tc>
      </w:tr>
      <w:tr w:rsidR="009F71D7" w:rsidRPr="0084538B" w14:paraId="55F8D8AB" w14:textId="77777777" w:rsidTr="00F01A74">
        <w:trPr>
          <w:trHeight w:val="300"/>
        </w:trPr>
        <w:tc>
          <w:tcPr>
            <w:tcW w:w="2030" w:type="dxa"/>
          </w:tcPr>
          <w:p w14:paraId="4B2BB4EA"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System operacyjny</w:t>
            </w:r>
          </w:p>
        </w:tc>
        <w:tc>
          <w:tcPr>
            <w:tcW w:w="12076" w:type="dxa"/>
          </w:tcPr>
          <w:p w14:paraId="66C84C39" w14:textId="77777777" w:rsidR="009F71D7" w:rsidRPr="0084538B" w:rsidRDefault="009F71D7" w:rsidP="0084538B">
            <w:pPr>
              <w:autoSpaceDE w:val="0"/>
              <w:autoSpaceDN w:val="0"/>
              <w:adjustRightInd w:val="0"/>
              <w:spacing w:line="20" w:lineRule="atLeast"/>
              <w:rPr>
                <w:rFonts w:ascii="CG Omega" w:hAnsi="CG Omega" w:cs="Arial"/>
                <w:sz w:val="22"/>
                <w:szCs w:val="22"/>
                <w:lang w:val="pl-PL"/>
              </w:rPr>
            </w:pPr>
            <w:r w:rsidRPr="0084538B">
              <w:rPr>
                <w:rFonts w:ascii="CG Omega" w:hAnsi="CG Omega" w:cs="Arial"/>
                <w:sz w:val="22"/>
                <w:szCs w:val="22"/>
                <w:lang w:val="pl-PL"/>
              </w:rPr>
              <w:t>Bezterminowa licencja oprogramowania systemu operacyjnego klasy Microsoft Windows 11 Professional lub równoważny. Za równoważny system operacyjny Zamawiający uzna system spełniający następujące minimalne parametry:</w:t>
            </w:r>
          </w:p>
          <w:p w14:paraId="2D211108"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Możliwość dokonywania aktualizacji i poprawek systemu przez Internet,</w:t>
            </w:r>
          </w:p>
          <w:p w14:paraId="68973014"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Możliwość dokonywania uaktualnień sterowników urządzeń przez Internet - witrynę producenta systemu,</w:t>
            </w:r>
          </w:p>
          <w:p w14:paraId="0B1C56BF"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Darmowe aktualizacje w ramach wersji systemu operacyjnego przez Internet (niezbędne aktualizacje, poprawki, biuletyny bezpieczeństwa muszą być dostarczane bez dodatkowych opłat),</w:t>
            </w:r>
          </w:p>
          <w:p w14:paraId="59388AF1"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Internetowa aktualizacja zapewniona w języku polskim,</w:t>
            </w:r>
          </w:p>
          <w:p w14:paraId="69372A2C"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Wbudowana zapora internetowa (firewall) dla ochrony połączeń internetowych,</w:t>
            </w:r>
          </w:p>
          <w:p w14:paraId="0459C609"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 xml:space="preserve">Zintegrowana z systemem konsola do zarządzania ustawieniami zapory i regułami </w:t>
            </w:r>
            <w:proofErr w:type="spellStart"/>
            <w:r w:rsidRPr="0084538B">
              <w:rPr>
                <w:rFonts w:ascii="CG Omega" w:eastAsia="Times New Roman" w:hAnsi="CG Omega" w:cs="Arial"/>
                <w:sz w:val="22"/>
                <w:szCs w:val="22"/>
                <w:lang w:val="pl-PL"/>
              </w:rPr>
              <w:t>IPSec</w:t>
            </w:r>
            <w:proofErr w:type="spellEnd"/>
            <w:r w:rsidRPr="0084538B">
              <w:rPr>
                <w:rFonts w:ascii="CG Omega" w:eastAsia="Times New Roman" w:hAnsi="CG Omega" w:cs="Arial"/>
                <w:sz w:val="22"/>
                <w:szCs w:val="22"/>
                <w:lang w:val="pl-PL"/>
              </w:rPr>
              <w:t xml:space="preserve"> v4 i v6,</w:t>
            </w:r>
          </w:p>
          <w:p w14:paraId="030EF7E7"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Zlokalizowane w języku polskim, co najmniej następujące elementy: menu, przeglądarka internetowa, pomoc, komunikaty systemowe,</w:t>
            </w:r>
          </w:p>
          <w:p w14:paraId="704907F8"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 xml:space="preserve">Wsparcie dla większości powszechnie używanych urządzeń peryferyjnych (np.: drukarek, urządzeń sieciowych, standardów USB, </w:t>
            </w:r>
            <w:proofErr w:type="spellStart"/>
            <w:r w:rsidRPr="0084538B">
              <w:rPr>
                <w:rFonts w:ascii="CG Omega" w:eastAsia="Times New Roman" w:hAnsi="CG Omega" w:cs="Arial"/>
                <w:sz w:val="22"/>
                <w:szCs w:val="22"/>
                <w:lang w:val="pl-PL"/>
              </w:rPr>
              <w:t>Plug&amp;Play</w:t>
            </w:r>
            <w:proofErr w:type="spellEnd"/>
            <w:r w:rsidRPr="0084538B">
              <w:rPr>
                <w:rFonts w:ascii="CG Omega" w:eastAsia="Times New Roman" w:hAnsi="CG Omega" w:cs="Arial"/>
                <w:sz w:val="22"/>
                <w:szCs w:val="22"/>
                <w:lang w:val="pl-PL"/>
              </w:rPr>
              <w:t>, Wi-Fi),</w:t>
            </w:r>
          </w:p>
          <w:p w14:paraId="3CC3B7FF"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lastRenderedPageBreak/>
              <w:t>Możliwość zdalnej automatycznej instalacji, konfiguracji, administrowania oraz aktualizowania systemu,</w:t>
            </w:r>
          </w:p>
          <w:p w14:paraId="3B7688A1"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Zabezpieczony hasłem hierarchiczny dostęp do systemu, konta i profile użytkowników zarządzane zdalnie,</w:t>
            </w:r>
          </w:p>
          <w:p w14:paraId="4D645DE8"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Praca systemu w trybie ochrony kont użytkowników,</w:t>
            </w:r>
          </w:p>
          <w:p w14:paraId="1E7369D2"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Zintegrowany z systemem moduł wyszukiwania informacji (plików różnego typu) dostępny z kilku poziomów: poziom menu, poziom otwartego okna systemu operacyjnego,</w:t>
            </w:r>
          </w:p>
          <w:p w14:paraId="4CAF5D47"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System wyszukiwania oparty na konfigurowalnym przez użytkownika module indeksacji zasobów lokalnych,</w:t>
            </w:r>
          </w:p>
          <w:p w14:paraId="7E9A4B46"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Zintegrowane z systemem operacyjnym narzędzia zwalczające złośliwe oprogramowanie,</w:t>
            </w:r>
          </w:p>
          <w:p w14:paraId="0046BE82"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Aktualizacje dostępne u producenta nieodpłatnie bez ograniczeń czasowych,</w:t>
            </w:r>
          </w:p>
          <w:p w14:paraId="3507414B"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Wbudowany system pomocy w języku polskim,</w:t>
            </w:r>
          </w:p>
          <w:p w14:paraId="72609956"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System operacyjny powinien być wyposażony w możliwość przystosowania stanowiska dla osób niepełnosprawnych (np. słabo widzących),</w:t>
            </w:r>
          </w:p>
          <w:p w14:paraId="7EE75E37"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Możliwość zarządzania stacją roboczą poprzez polityki - przez politykę rozumiemy zestaw reguł definiujących lub ograniczających funkcjonalność systemu lub aplikacji,</w:t>
            </w:r>
          </w:p>
          <w:p w14:paraId="0D166C6E"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System posiadać powinien narzędzia służące do administracji, do wykonywania kopii zapasowych polityk i ich odtwarzania oraz generowania raportów z ustawień polityk,</w:t>
            </w:r>
          </w:p>
          <w:p w14:paraId="304A6299"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Zdalna pomoc i współdzielenie aplikacji - możliwość zdalnego przejęcia sesji zalogowanego użytkownika celem rozwiązania problemu z komputerem,</w:t>
            </w:r>
          </w:p>
          <w:p w14:paraId="30B5489F"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Graficzne środowisko instalacji i konfiguracji,</w:t>
            </w:r>
          </w:p>
          <w:p w14:paraId="35AFC8B7"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Zarządzanie kontami użytkowników sieci oraz urządzeniami sieciowymi tj. drukarki, modemy, woluminy dyskowe, usługi katalogowe,</w:t>
            </w:r>
          </w:p>
          <w:p w14:paraId="33B3DCDD"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Możliwość przywracania plików systemowych,</w:t>
            </w:r>
          </w:p>
          <w:p w14:paraId="162CCF99" w14:textId="77777777" w:rsidR="009F71D7" w:rsidRPr="0084538B" w:rsidRDefault="009F71D7" w:rsidP="0084538B">
            <w:pPr>
              <w:pStyle w:val="Akapitzlist"/>
              <w:widowControl/>
              <w:numPr>
                <w:ilvl w:val="0"/>
                <w:numId w:val="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Możliwość „</w:t>
            </w:r>
            <w:proofErr w:type="spellStart"/>
            <w:r w:rsidRPr="0084538B">
              <w:rPr>
                <w:rFonts w:ascii="CG Omega" w:eastAsia="Times New Roman" w:hAnsi="CG Omega" w:cs="Arial"/>
                <w:sz w:val="22"/>
                <w:szCs w:val="22"/>
                <w:lang w:val="pl-PL"/>
              </w:rPr>
              <w:t>downgrade</w:t>
            </w:r>
            <w:proofErr w:type="spellEnd"/>
            <w:r w:rsidRPr="0084538B">
              <w:rPr>
                <w:rFonts w:ascii="CG Omega" w:eastAsia="Times New Roman" w:hAnsi="CG Omega" w:cs="Arial"/>
                <w:sz w:val="22"/>
                <w:szCs w:val="22"/>
                <w:lang w:val="pl-PL"/>
              </w:rPr>
              <w:t>” do niższej wersji.</w:t>
            </w:r>
          </w:p>
          <w:p w14:paraId="5024D4BB" w14:textId="77777777" w:rsidR="009F71D7" w:rsidRPr="0084538B" w:rsidRDefault="009F71D7" w:rsidP="0084538B">
            <w:pPr>
              <w:spacing w:line="20" w:lineRule="atLeast"/>
              <w:rPr>
                <w:rFonts w:ascii="CG Omega" w:hAnsi="CG Omega" w:cs="Arial"/>
                <w:sz w:val="22"/>
                <w:szCs w:val="22"/>
                <w:lang w:val="pl-PL"/>
              </w:rPr>
            </w:pPr>
          </w:p>
          <w:p w14:paraId="3001F3F5"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System musi być nowy (nie aktywowany wcześniej na innym urządzeniu), zainstalowany fabrycznie na dostarczonym komputerze przez producenta sprzętu.</w:t>
            </w:r>
          </w:p>
        </w:tc>
      </w:tr>
      <w:tr w:rsidR="009F71D7" w:rsidRPr="0084538B" w14:paraId="043D4B70" w14:textId="77777777" w:rsidTr="00F01A74">
        <w:trPr>
          <w:trHeight w:val="300"/>
        </w:trPr>
        <w:tc>
          <w:tcPr>
            <w:tcW w:w="2030" w:type="dxa"/>
          </w:tcPr>
          <w:p w14:paraId="469CE9B8"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Pakiet oprogramowania biurowego</w:t>
            </w:r>
          </w:p>
        </w:tc>
        <w:tc>
          <w:tcPr>
            <w:tcW w:w="12076" w:type="dxa"/>
          </w:tcPr>
          <w:p w14:paraId="0CBF0A45"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Wymagana jest dostawa oprogramowania służącego do typowych zastosowań biurowych, takich jak edycja tekstu, wykonywanie obliczeń rachunkowo/księgowych, tworzenie i obsługa prezentacji, które mają zostać dostarczone jako jeden zintegrowany produkt.</w:t>
            </w:r>
          </w:p>
          <w:p w14:paraId="17F9A50D" w14:textId="77777777" w:rsidR="009F71D7" w:rsidRPr="0084538B" w:rsidRDefault="009F71D7" w:rsidP="0084538B">
            <w:pPr>
              <w:spacing w:line="20" w:lineRule="atLeast"/>
              <w:rPr>
                <w:rFonts w:ascii="CG Omega" w:hAnsi="CG Omega" w:cs="Arial"/>
                <w:sz w:val="22"/>
                <w:szCs w:val="22"/>
                <w:lang w:val="pl-PL"/>
              </w:rPr>
            </w:pPr>
          </w:p>
          <w:p w14:paraId="5F3DAF19"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Zamawiający wymaga dostawy w najnowszej dostępnej na rynku wersji, w formie licencji bezterminowej oprogramowania biurowego klasy Microsoft Office 2021 lub równoważny. Za równoważny pakiet biurowy Zamawiający uzna </w:t>
            </w:r>
            <w:r w:rsidRPr="0084538B">
              <w:rPr>
                <w:rFonts w:ascii="CG Omega" w:hAnsi="CG Omega" w:cs="Arial"/>
                <w:sz w:val="22"/>
                <w:szCs w:val="22"/>
                <w:lang w:val="pl-PL"/>
              </w:rPr>
              <w:lastRenderedPageBreak/>
              <w:t>oprogramowanie spełniające następujące minimalne wymagania poprzez wbudowane mechanizmy, bez użycia dodatkowych aplikacji:</w:t>
            </w:r>
          </w:p>
          <w:p w14:paraId="5C7347F1" w14:textId="77777777" w:rsidR="009F71D7" w:rsidRPr="0084538B" w:rsidRDefault="009F71D7" w:rsidP="0084538B">
            <w:pPr>
              <w:pStyle w:val="Akapitzlist"/>
              <w:widowControl/>
              <w:numPr>
                <w:ilvl w:val="1"/>
                <w:numId w:val="3"/>
              </w:numPr>
              <w:spacing w:line="20" w:lineRule="atLeast"/>
              <w:ind w:left="306" w:hanging="306"/>
              <w:contextualSpacing/>
              <w:jc w:val="left"/>
              <w:rPr>
                <w:rFonts w:ascii="CG Omega" w:hAnsi="CG Omega" w:cs="Arial"/>
                <w:sz w:val="22"/>
                <w:szCs w:val="22"/>
                <w:lang w:val="pl-PL"/>
              </w:rPr>
            </w:pPr>
            <w:r w:rsidRPr="0084538B">
              <w:rPr>
                <w:rFonts w:ascii="CG Omega" w:hAnsi="CG Omega" w:cs="Arial"/>
                <w:sz w:val="22"/>
                <w:szCs w:val="22"/>
                <w:lang w:val="pl-PL"/>
              </w:rPr>
              <w:t xml:space="preserve">wymagania odnośnie interfejsu użytkownika: </w:t>
            </w:r>
          </w:p>
          <w:p w14:paraId="4D9BDE0A" w14:textId="77777777" w:rsidR="009F71D7" w:rsidRPr="0084538B" w:rsidRDefault="009F71D7" w:rsidP="0084538B">
            <w:pPr>
              <w:pStyle w:val="Akapitzlist"/>
              <w:widowControl/>
              <w:numPr>
                <w:ilvl w:val="0"/>
                <w:numId w:val="4"/>
              </w:numPr>
              <w:spacing w:line="20" w:lineRule="atLeast"/>
              <w:ind w:left="306" w:firstLine="0"/>
              <w:contextualSpacing/>
              <w:jc w:val="left"/>
              <w:rPr>
                <w:rFonts w:ascii="CG Omega" w:hAnsi="CG Omega" w:cs="Arial"/>
                <w:sz w:val="22"/>
                <w:szCs w:val="22"/>
                <w:lang w:val="pl-PL"/>
              </w:rPr>
            </w:pPr>
            <w:r w:rsidRPr="0084538B">
              <w:rPr>
                <w:rFonts w:ascii="CG Omega" w:hAnsi="CG Omega" w:cs="Arial"/>
                <w:sz w:val="22"/>
                <w:szCs w:val="22"/>
                <w:lang w:val="pl-PL"/>
              </w:rPr>
              <w:t xml:space="preserve">pełna polska wersja językowa interfejsu użytkownika, </w:t>
            </w:r>
          </w:p>
          <w:p w14:paraId="6FA1F847" w14:textId="77777777" w:rsidR="009F71D7" w:rsidRPr="0084538B" w:rsidRDefault="009F71D7" w:rsidP="0084538B">
            <w:pPr>
              <w:pStyle w:val="Akapitzlist"/>
              <w:widowControl/>
              <w:numPr>
                <w:ilvl w:val="0"/>
                <w:numId w:val="4"/>
              </w:numPr>
              <w:spacing w:line="20" w:lineRule="atLeast"/>
              <w:ind w:left="73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prostota i intuicyjność obsługi, pozwalająca na pracę osobom nieposiadającym umiejętności technicznych, </w:t>
            </w:r>
          </w:p>
          <w:p w14:paraId="33BEA30C" w14:textId="77777777" w:rsidR="009F71D7" w:rsidRPr="0084538B" w:rsidRDefault="009F71D7" w:rsidP="0084538B">
            <w:pPr>
              <w:pStyle w:val="Akapitzlist"/>
              <w:widowControl/>
              <w:numPr>
                <w:ilvl w:val="1"/>
                <w:numId w:val="3"/>
              </w:numPr>
              <w:spacing w:line="20" w:lineRule="atLeast"/>
              <w:ind w:left="306" w:hanging="306"/>
              <w:contextualSpacing/>
              <w:jc w:val="left"/>
              <w:rPr>
                <w:rFonts w:ascii="CG Omega" w:hAnsi="CG Omega" w:cs="Arial"/>
                <w:sz w:val="22"/>
                <w:szCs w:val="22"/>
                <w:lang w:val="pl-PL"/>
              </w:rPr>
            </w:pPr>
            <w:r w:rsidRPr="0084538B">
              <w:rPr>
                <w:rFonts w:ascii="CG Omega" w:hAnsi="CG Omega" w:cs="Arial"/>
                <w:sz w:val="22"/>
                <w:szCs w:val="22"/>
                <w:lang w:val="pl-PL"/>
              </w:rPr>
              <w:t xml:space="preserve">oprogramowanie musi umożliwiać tworzenie i edycję dokumentów elektronicznych w ustalonym formacie, który spełnia następujące warunki: </w:t>
            </w:r>
          </w:p>
          <w:p w14:paraId="3381C286" w14:textId="77777777" w:rsidR="009F71D7" w:rsidRPr="0084538B" w:rsidRDefault="009F71D7" w:rsidP="0084538B">
            <w:pPr>
              <w:pStyle w:val="Akapitzlist"/>
              <w:widowControl/>
              <w:numPr>
                <w:ilvl w:val="0"/>
                <w:numId w:val="4"/>
              </w:numPr>
              <w:spacing w:line="20" w:lineRule="atLeast"/>
              <w:ind w:left="306" w:firstLine="0"/>
              <w:contextualSpacing/>
              <w:jc w:val="left"/>
              <w:rPr>
                <w:rFonts w:ascii="CG Omega" w:hAnsi="CG Omega" w:cs="Arial"/>
                <w:sz w:val="22"/>
                <w:szCs w:val="22"/>
                <w:lang w:val="pl-PL"/>
              </w:rPr>
            </w:pPr>
            <w:r w:rsidRPr="0084538B">
              <w:rPr>
                <w:rFonts w:ascii="CG Omega" w:hAnsi="CG Omega" w:cs="Arial"/>
                <w:sz w:val="22"/>
                <w:szCs w:val="22"/>
                <w:lang w:val="pl-PL"/>
              </w:rPr>
              <w:t xml:space="preserve">posiada kompletny i publicznie dostępny opis formatu, </w:t>
            </w:r>
          </w:p>
          <w:p w14:paraId="14106D3E" w14:textId="77777777" w:rsidR="009F71D7" w:rsidRPr="0084538B" w:rsidRDefault="009F71D7" w:rsidP="0084538B">
            <w:pPr>
              <w:pStyle w:val="Akapitzlist"/>
              <w:widowControl/>
              <w:numPr>
                <w:ilvl w:val="0"/>
                <w:numId w:val="4"/>
              </w:numPr>
              <w:spacing w:line="20" w:lineRule="atLeast"/>
              <w:ind w:left="73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 U. 2012, poz. 526), </w:t>
            </w:r>
          </w:p>
          <w:p w14:paraId="553B9FD7" w14:textId="77777777" w:rsidR="009F71D7" w:rsidRPr="0084538B" w:rsidRDefault="009F71D7" w:rsidP="0084538B">
            <w:pPr>
              <w:pStyle w:val="Akapitzlist"/>
              <w:widowControl/>
              <w:numPr>
                <w:ilvl w:val="1"/>
                <w:numId w:val="3"/>
              </w:numPr>
              <w:spacing w:line="20" w:lineRule="atLeast"/>
              <w:ind w:left="306" w:hanging="306"/>
              <w:contextualSpacing/>
              <w:jc w:val="left"/>
              <w:rPr>
                <w:rFonts w:ascii="CG Omega" w:hAnsi="CG Omega" w:cs="Arial"/>
                <w:sz w:val="22"/>
                <w:szCs w:val="22"/>
                <w:lang w:val="pl-PL"/>
              </w:rPr>
            </w:pPr>
            <w:r w:rsidRPr="0084538B">
              <w:rPr>
                <w:rFonts w:ascii="CG Omega" w:hAnsi="CG Omega" w:cs="Arial"/>
                <w:sz w:val="22"/>
                <w:szCs w:val="22"/>
                <w:lang w:val="pl-PL"/>
              </w:rPr>
              <w:t xml:space="preserve">oprogramowanie musi umożliwiać dostosowanie dokumentów i szablonów do potrzeb instytucji, </w:t>
            </w:r>
          </w:p>
          <w:p w14:paraId="6B6FDD69" w14:textId="77777777" w:rsidR="009F71D7" w:rsidRPr="0084538B" w:rsidRDefault="009F71D7" w:rsidP="0084538B">
            <w:pPr>
              <w:pStyle w:val="Akapitzlist"/>
              <w:widowControl/>
              <w:numPr>
                <w:ilvl w:val="1"/>
                <w:numId w:val="3"/>
              </w:numPr>
              <w:spacing w:line="20" w:lineRule="atLeast"/>
              <w:ind w:left="306" w:hanging="306"/>
              <w:contextualSpacing/>
              <w:jc w:val="left"/>
              <w:rPr>
                <w:rFonts w:ascii="CG Omega" w:hAnsi="CG Omega" w:cs="Arial"/>
                <w:sz w:val="22"/>
                <w:szCs w:val="22"/>
                <w:lang w:val="pl-PL"/>
              </w:rPr>
            </w:pPr>
            <w:r w:rsidRPr="0084538B">
              <w:rPr>
                <w:rFonts w:ascii="CG Omega" w:hAnsi="CG Omega" w:cs="Arial"/>
                <w:sz w:val="22"/>
                <w:szCs w:val="22"/>
                <w:lang w:val="pl-PL"/>
              </w:rPr>
              <w:t xml:space="preserve">w skład oprogramowania muszą wchodzić narzędzia programistyczne umożliwiające automatyzację pracy i wymianę danych pomiędzy dokumentami i aplikacjami (język makropoleceń, język skryptowy), </w:t>
            </w:r>
          </w:p>
          <w:p w14:paraId="3D8DEAF9" w14:textId="77777777" w:rsidR="009F71D7" w:rsidRPr="0084538B" w:rsidRDefault="009F71D7" w:rsidP="0084538B">
            <w:pPr>
              <w:pStyle w:val="Akapitzlist"/>
              <w:widowControl/>
              <w:numPr>
                <w:ilvl w:val="1"/>
                <w:numId w:val="3"/>
              </w:numPr>
              <w:spacing w:line="20" w:lineRule="atLeast"/>
              <w:ind w:left="306" w:hanging="306"/>
              <w:contextualSpacing/>
              <w:jc w:val="left"/>
              <w:rPr>
                <w:rFonts w:ascii="CG Omega" w:hAnsi="CG Omega" w:cs="Arial"/>
                <w:sz w:val="22"/>
                <w:szCs w:val="22"/>
                <w:lang w:val="pl-PL"/>
              </w:rPr>
            </w:pPr>
            <w:r w:rsidRPr="0084538B">
              <w:rPr>
                <w:rFonts w:ascii="CG Omega" w:hAnsi="CG Omega" w:cs="Arial"/>
                <w:sz w:val="22"/>
                <w:szCs w:val="22"/>
                <w:lang w:val="pl-PL"/>
              </w:rPr>
              <w:t xml:space="preserve">do aplikacji musi być dostępna pełna dokumentacja w języku polskim, </w:t>
            </w:r>
          </w:p>
          <w:p w14:paraId="087C269B" w14:textId="77777777" w:rsidR="009F71D7" w:rsidRPr="0084538B" w:rsidRDefault="009F71D7" w:rsidP="0084538B">
            <w:pPr>
              <w:spacing w:line="20" w:lineRule="atLeast"/>
              <w:rPr>
                <w:rFonts w:ascii="CG Omega" w:hAnsi="CG Omega" w:cs="Arial"/>
                <w:sz w:val="22"/>
                <w:szCs w:val="22"/>
                <w:lang w:val="pl-PL"/>
              </w:rPr>
            </w:pPr>
          </w:p>
          <w:p w14:paraId="1DE1BB1D"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Pakiet zintegrowanych aplikacji biurowych musi zawierać: </w:t>
            </w:r>
          </w:p>
          <w:p w14:paraId="77D400DA" w14:textId="77777777" w:rsidR="009F71D7" w:rsidRPr="0084538B" w:rsidRDefault="009F71D7" w:rsidP="0084538B">
            <w:pPr>
              <w:pStyle w:val="Akapitzlist"/>
              <w:widowControl/>
              <w:numPr>
                <w:ilvl w:val="0"/>
                <w:numId w:val="5"/>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 xml:space="preserve">Edytor tekstów, </w:t>
            </w:r>
          </w:p>
          <w:p w14:paraId="1B31A9AD" w14:textId="77777777" w:rsidR="009F71D7" w:rsidRPr="0084538B" w:rsidRDefault="009F71D7" w:rsidP="0084538B">
            <w:pPr>
              <w:pStyle w:val="Akapitzlist"/>
              <w:widowControl/>
              <w:numPr>
                <w:ilvl w:val="0"/>
                <w:numId w:val="5"/>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 xml:space="preserve">Arkusz kalkulacyjny, </w:t>
            </w:r>
          </w:p>
          <w:p w14:paraId="5B471CB3" w14:textId="77777777" w:rsidR="009F71D7" w:rsidRPr="0084538B" w:rsidRDefault="009F71D7" w:rsidP="0084538B">
            <w:pPr>
              <w:pStyle w:val="Akapitzlist"/>
              <w:widowControl/>
              <w:numPr>
                <w:ilvl w:val="0"/>
                <w:numId w:val="5"/>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 xml:space="preserve">Narzędzie do przygotowywania i prowadzenia prezentacji, </w:t>
            </w:r>
          </w:p>
          <w:p w14:paraId="5224EA79" w14:textId="77777777" w:rsidR="009F71D7" w:rsidRPr="0084538B" w:rsidRDefault="009F71D7" w:rsidP="0084538B">
            <w:pPr>
              <w:pStyle w:val="Akapitzlist"/>
              <w:widowControl/>
              <w:numPr>
                <w:ilvl w:val="0"/>
                <w:numId w:val="5"/>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Narzędzie do zarządzania informacją prywatną (pocztą elektroniczną, kalendarzem, kontaktami i zadaniami).</w:t>
            </w:r>
          </w:p>
          <w:p w14:paraId="6D440FED" w14:textId="77777777" w:rsidR="009F71D7" w:rsidRPr="0084538B" w:rsidRDefault="009F71D7" w:rsidP="0084538B">
            <w:pPr>
              <w:spacing w:line="20" w:lineRule="atLeast"/>
              <w:rPr>
                <w:rFonts w:ascii="CG Omega" w:hAnsi="CG Omega" w:cs="Arial"/>
                <w:sz w:val="22"/>
                <w:szCs w:val="22"/>
                <w:lang w:val="pl-PL"/>
              </w:rPr>
            </w:pPr>
          </w:p>
          <w:p w14:paraId="6723ED7B"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Edytor tekstów musi umożliwiać: </w:t>
            </w:r>
          </w:p>
          <w:p w14:paraId="685A8796" w14:textId="77777777" w:rsidR="009F71D7" w:rsidRPr="0084538B" w:rsidRDefault="009F71D7" w:rsidP="0084538B">
            <w:pPr>
              <w:pStyle w:val="Akapitzlist"/>
              <w:widowControl/>
              <w:numPr>
                <w:ilvl w:val="0"/>
                <w:numId w:val="195"/>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edycję i formatowanie tekstu w języku polskim wraz z obsługą języka polskiego w zakresie sprawdzania pisowni i poprawności gramatycznej oraz funkcjonalnością słownika wyrazów bliskoznacznych i autokorekty, </w:t>
            </w:r>
          </w:p>
          <w:p w14:paraId="741061A7" w14:textId="77777777" w:rsidR="009F71D7" w:rsidRPr="0084538B" w:rsidRDefault="009F71D7" w:rsidP="0084538B">
            <w:pPr>
              <w:pStyle w:val="Akapitzlist"/>
              <w:widowControl/>
              <w:numPr>
                <w:ilvl w:val="0"/>
                <w:numId w:val="195"/>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wstawianie oraz formatowanie tabel, </w:t>
            </w:r>
          </w:p>
          <w:p w14:paraId="337F2D8B" w14:textId="77777777" w:rsidR="009F71D7" w:rsidRPr="0084538B" w:rsidRDefault="009F71D7" w:rsidP="0084538B">
            <w:pPr>
              <w:pStyle w:val="Akapitzlist"/>
              <w:widowControl/>
              <w:numPr>
                <w:ilvl w:val="0"/>
                <w:numId w:val="195"/>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wstawianie oraz formatowanie obiektów graficznych, </w:t>
            </w:r>
          </w:p>
          <w:p w14:paraId="3102FA4D" w14:textId="77777777" w:rsidR="009F71D7" w:rsidRPr="0084538B" w:rsidRDefault="009F71D7" w:rsidP="0084538B">
            <w:pPr>
              <w:pStyle w:val="Akapitzlist"/>
              <w:widowControl/>
              <w:numPr>
                <w:ilvl w:val="0"/>
                <w:numId w:val="195"/>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wstawianie wykresów i tabel z arkusza kalkulacyjnego (wliczając tabele przestawne), </w:t>
            </w:r>
          </w:p>
          <w:p w14:paraId="5A49166A" w14:textId="77777777" w:rsidR="009F71D7" w:rsidRPr="0084538B" w:rsidRDefault="009F71D7" w:rsidP="0084538B">
            <w:pPr>
              <w:pStyle w:val="Akapitzlist"/>
              <w:widowControl/>
              <w:numPr>
                <w:ilvl w:val="0"/>
                <w:numId w:val="195"/>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automatyczne numerowanie rozdziałów, punktów, akapitów, tabel i rysunków, </w:t>
            </w:r>
          </w:p>
          <w:p w14:paraId="40EDD46C" w14:textId="77777777" w:rsidR="009F71D7" w:rsidRPr="0084538B" w:rsidRDefault="009F71D7" w:rsidP="0084538B">
            <w:pPr>
              <w:pStyle w:val="Akapitzlist"/>
              <w:widowControl/>
              <w:numPr>
                <w:ilvl w:val="0"/>
                <w:numId w:val="195"/>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automatyczne tworzenie spisów treści, </w:t>
            </w:r>
          </w:p>
          <w:p w14:paraId="7EFB0CFF" w14:textId="77777777" w:rsidR="009F71D7" w:rsidRPr="0084538B" w:rsidRDefault="009F71D7" w:rsidP="0084538B">
            <w:pPr>
              <w:pStyle w:val="Akapitzlist"/>
              <w:widowControl/>
              <w:numPr>
                <w:ilvl w:val="0"/>
                <w:numId w:val="195"/>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formatowanie nagłówków i stopek stron, </w:t>
            </w:r>
          </w:p>
          <w:p w14:paraId="002E83B5" w14:textId="77777777" w:rsidR="009F71D7" w:rsidRPr="0084538B" w:rsidRDefault="009F71D7" w:rsidP="0084538B">
            <w:pPr>
              <w:pStyle w:val="Akapitzlist"/>
              <w:widowControl/>
              <w:numPr>
                <w:ilvl w:val="0"/>
                <w:numId w:val="195"/>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śledzenie i porównywanie zmian wprowadzonych przez użytkowników w dokumencie, </w:t>
            </w:r>
          </w:p>
          <w:p w14:paraId="137F6DFB" w14:textId="77777777" w:rsidR="009F71D7" w:rsidRPr="0084538B" w:rsidRDefault="009F71D7" w:rsidP="0084538B">
            <w:pPr>
              <w:pStyle w:val="Akapitzlist"/>
              <w:widowControl/>
              <w:numPr>
                <w:ilvl w:val="0"/>
                <w:numId w:val="195"/>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nagrywanie, tworzenie i edycję makr automatyzujących wykonywanie czynności, </w:t>
            </w:r>
          </w:p>
          <w:p w14:paraId="1AAAE4A5" w14:textId="77777777" w:rsidR="009F71D7" w:rsidRPr="0084538B" w:rsidRDefault="009F71D7" w:rsidP="0084538B">
            <w:pPr>
              <w:pStyle w:val="Akapitzlist"/>
              <w:widowControl/>
              <w:numPr>
                <w:ilvl w:val="0"/>
                <w:numId w:val="195"/>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określenie układu strony (pionowa/pozioma),</w:t>
            </w:r>
          </w:p>
          <w:p w14:paraId="2912411A" w14:textId="77777777" w:rsidR="009F71D7" w:rsidRPr="0084538B" w:rsidRDefault="009F71D7" w:rsidP="0084538B">
            <w:pPr>
              <w:pStyle w:val="Akapitzlist"/>
              <w:widowControl/>
              <w:numPr>
                <w:ilvl w:val="0"/>
                <w:numId w:val="195"/>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wydruk dokumentów, </w:t>
            </w:r>
          </w:p>
          <w:p w14:paraId="3C584018" w14:textId="77777777" w:rsidR="009F71D7" w:rsidRPr="0084538B" w:rsidRDefault="009F71D7" w:rsidP="0084538B">
            <w:pPr>
              <w:pStyle w:val="Akapitzlist"/>
              <w:widowControl/>
              <w:numPr>
                <w:ilvl w:val="0"/>
                <w:numId w:val="195"/>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wykonywanie korespondencji seryjnej bazując na danych adresowych pochodzących z arkusza kalkulacyjnego i z narzędzia do zarządzania informacją prywatną, </w:t>
            </w:r>
          </w:p>
          <w:p w14:paraId="209FA6DF" w14:textId="77777777" w:rsidR="009F71D7" w:rsidRPr="0084538B" w:rsidRDefault="009F71D7" w:rsidP="0084538B">
            <w:pPr>
              <w:pStyle w:val="Akapitzlist"/>
              <w:widowControl/>
              <w:numPr>
                <w:ilvl w:val="0"/>
                <w:numId w:val="195"/>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pracę na dokumentach utworzonych przy pomocy posiadanego przez Zamawiającego oprogramowania Microsoft Word 2003 lub Microsoft Word 2007, 2010 i 2013 z zapewnieniem bezproblemowej konwersji wszystkich elementów i atrybutów dokumentu, </w:t>
            </w:r>
          </w:p>
          <w:p w14:paraId="27D17DCC" w14:textId="77777777" w:rsidR="009F71D7" w:rsidRPr="0084538B" w:rsidRDefault="009F71D7" w:rsidP="0084538B">
            <w:pPr>
              <w:pStyle w:val="Akapitzlist"/>
              <w:widowControl/>
              <w:numPr>
                <w:ilvl w:val="0"/>
                <w:numId w:val="195"/>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zabezpieczenie dokumentów hasłem przed odczytem oraz przed wprowadzaniem modyfikacji, </w:t>
            </w:r>
          </w:p>
          <w:p w14:paraId="2AD3CB36" w14:textId="77777777" w:rsidR="009F71D7" w:rsidRPr="0084538B" w:rsidRDefault="009F71D7" w:rsidP="0084538B">
            <w:pPr>
              <w:pStyle w:val="Akapitzlist"/>
              <w:widowControl/>
              <w:numPr>
                <w:ilvl w:val="0"/>
                <w:numId w:val="195"/>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wymagana jest dostępność do oferowanego edytora tekstu bezpłatnych narzędzi umożliwiających wykorzystanie go, jako środowiska kreowania aktów normatywnych i prawnych, zgodnie z obowiązującym prawem, </w:t>
            </w:r>
          </w:p>
          <w:p w14:paraId="1A2790C4" w14:textId="77777777" w:rsidR="009F71D7" w:rsidRPr="0084538B" w:rsidRDefault="009F71D7" w:rsidP="0084538B">
            <w:pPr>
              <w:pStyle w:val="Akapitzlist"/>
              <w:widowControl/>
              <w:numPr>
                <w:ilvl w:val="0"/>
                <w:numId w:val="195"/>
              </w:numPr>
              <w:spacing w:line="20" w:lineRule="atLeast"/>
              <w:ind w:left="411" w:hanging="411"/>
              <w:contextualSpacing/>
              <w:jc w:val="left"/>
              <w:rPr>
                <w:rFonts w:ascii="CG Omega" w:hAnsi="CG Omega" w:cs="Arial"/>
                <w:sz w:val="22"/>
                <w:szCs w:val="22"/>
                <w:lang w:val="pl-PL"/>
              </w:rPr>
            </w:pPr>
            <w:r w:rsidRPr="0084538B">
              <w:rPr>
                <w:rFonts w:ascii="CG Omega" w:hAnsi="CG Omega" w:cs="Arial"/>
                <w:sz w:val="22"/>
                <w:szCs w:val="22"/>
                <w:lang w:val="pl-PL"/>
              </w:rPr>
              <w:t xml:space="preserve">wymagana jest dostępność do oferowanego edytora tekstu bezpłatnych narzędzi umożliwiających podpisanie podpisem elektronicznym pliku z zapisanym dokumentem przy pomocy certyfikatu kwalifikowanego zgodnie z wymaganiami obowiązującego w Polsce prawa, </w:t>
            </w:r>
          </w:p>
          <w:p w14:paraId="7AE960E1" w14:textId="77777777" w:rsidR="009F71D7" w:rsidRPr="0084538B" w:rsidRDefault="009F71D7" w:rsidP="0084538B">
            <w:pPr>
              <w:spacing w:line="20" w:lineRule="atLeast"/>
              <w:rPr>
                <w:rFonts w:ascii="CG Omega" w:hAnsi="CG Omega" w:cs="Arial"/>
                <w:sz w:val="22"/>
                <w:szCs w:val="22"/>
                <w:lang w:val="pl-PL"/>
              </w:rPr>
            </w:pPr>
          </w:p>
          <w:p w14:paraId="663681FC"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Arkusz kalkulacyjny musi umożliwiać: </w:t>
            </w:r>
          </w:p>
          <w:p w14:paraId="54259044" w14:textId="77777777" w:rsidR="009F71D7" w:rsidRPr="0084538B" w:rsidRDefault="009F71D7" w:rsidP="0084538B">
            <w:pPr>
              <w:pStyle w:val="Akapitzlist"/>
              <w:widowControl/>
              <w:numPr>
                <w:ilvl w:val="0"/>
                <w:numId w:val="1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tworzenie raportów tabelarycznych, </w:t>
            </w:r>
          </w:p>
          <w:p w14:paraId="401C53E0" w14:textId="77777777" w:rsidR="009F71D7" w:rsidRPr="0084538B" w:rsidRDefault="009F71D7" w:rsidP="0084538B">
            <w:pPr>
              <w:pStyle w:val="Akapitzlist"/>
              <w:widowControl/>
              <w:numPr>
                <w:ilvl w:val="0"/>
                <w:numId w:val="1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tworzenie wykresów liniowych (wraz linią trendu), słupkowych, kołowych, </w:t>
            </w:r>
          </w:p>
          <w:p w14:paraId="19CA83AE" w14:textId="77777777" w:rsidR="009F71D7" w:rsidRPr="0084538B" w:rsidRDefault="009F71D7" w:rsidP="0084538B">
            <w:pPr>
              <w:pStyle w:val="Akapitzlist"/>
              <w:widowControl/>
              <w:numPr>
                <w:ilvl w:val="0"/>
                <w:numId w:val="1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tworzenie arkuszy kalkulacyjnych zawierających teksty, dane liczbowe oraz formuły przeprowadzające operacje matematyczne, logiczne, tekstowe, statystyczne oraz operacje na danych finansowych i na miarach czasu, </w:t>
            </w:r>
          </w:p>
          <w:p w14:paraId="092A72BF" w14:textId="77777777" w:rsidR="009F71D7" w:rsidRPr="0084538B" w:rsidRDefault="009F71D7" w:rsidP="0084538B">
            <w:pPr>
              <w:pStyle w:val="Akapitzlist"/>
              <w:widowControl/>
              <w:numPr>
                <w:ilvl w:val="0"/>
                <w:numId w:val="1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tworzenie raportów z zewnętrznych źródeł danych (inne arkusze kalkulacyjne, bazy danych zgodne z ODBC, pliki tekstowe, pliki XML, </w:t>
            </w:r>
            <w:proofErr w:type="spellStart"/>
            <w:r w:rsidRPr="0084538B">
              <w:rPr>
                <w:rFonts w:ascii="CG Omega" w:hAnsi="CG Omega" w:cs="Arial"/>
                <w:sz w:val="22"/>
                <w:szCs w:val="22"/>
                <w:lang w:val="pl-PL"/>
              </w:rPr>
              <w:t>WebService</w:t>
            </w:r>
            <w:proofErr w:type="spellEnd"/>
            <w:r w:rsidRPr="0084538B">
              <w:rPr>
                <w:rFonts w:ascii="CG Omega" w:hAnsi="CG Omega" w:cs="Arial"/>
                <w:sz w:val="22"/>
                <w:szCs w:val="22"/>
                <w:lang w:val="pl-PL"/>
              </w:rPr>
              <w:t xml:space="preserve">), </w:t>
            </w:r>
          </w:p>
          <w:p w14:paraId="3C80B645" w14:textId="77777777" w:rsidR="009F71D7" w:rsidRPr="0084538B" w:rsidRDefault="009F71D7" w:rsidP="0084538B">
            <w:pPr>
              <w:pStyle w:val="Akapitzlist"/>
              <w:widowControl/>
              <w:numPr>
                <w:ilvl w:val="0"/>
                <w:numId w:val="1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obsługę kostek OLAP oraz tworzenie i edycję kwerend bazodanowych i webowych. Narzędzia wspomagające analizę statystyczną i finansową, analizę wariantową i rozwiązywanie problemów optymalizacyjnych, </w:t>
            </w:r>
          </w:p>
          <w:p w14:paraId="30DD4757" w14:textId="77777777" w:rsidR="009F71D7" w:rsidRPr="0084538B" w:rsidRDefault="009F71D7" w:rsidP="0084538B">
            <w:pPr>
              <w:pStyle w:val="Akapitzlist"/>
              <w:widowControl/>
              <w:numPr>
                <w:ilvl w:val="0"/>
                <w:numId w:val="1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tworzenie raportów tabeli przestawnych umożliwiających dynamiczną zmianę wymiarów oraz wykresów bazujących na danych z tabeli przestawnych, </w:t>
            </w:r>
          </w:p>
          <w:p w14:paraId="34069904" w14:textId="77777777" w:rsidR="009F71D7" w:rsidRPr="0084538B" w:rsidRDefault="009F71D7" w:rsidP="0084538B">
            <w:pPr>
              <w:pStyle w:val="Akapitzlist"/>
              <w:widowControl/>
              <w:numPr>
                <w:ilvl w:val="0"/>
                <w:numId w:val="1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wyszukiwanie i zamianę danych, </w:t>
            </w:r>
          </w:p>
          <w:p w14:paraId="7C290212" w14:textId="77777777" w:rsidR="009F71D7" w:rsidRPr="0084538B" w:rsidRDefault="009F71D7" w:rsidP="0084538B">
            <w:pPr>
              <w:pStyle w:val="Akapitzlist"/>
              <w:widowControl/>
              <w:numPr>
                <w:ilvl w:val="0"/>
                <w:numId w:val="1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wykonywanie analiz danych przy użyciu formatowania warunkowego, </w:t>
            </w:r>
          </w:p>
          <w:p w14:paraId="4C4161A7" w14:textId="77777777" w:rsidR="009F71D7" w:rsidRPr="0084538B" w:rsidRDefault="009F71D7" w:rsidP="0084538B">
            <w:pPr>
              <w:pStyle w:val="Akapitzlist"/>
              <w:widowControl/>
              <w:numPr>
                <w:ilvl w:val="0"/>
                <w:numId w:val="1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nazywanie komórek arkusza i odwoływanie się w formułach po takiej nazwie, </w:t>
            </w:r>
          </w:p>
          <w:p w14:paraId="034C19EA" w14:textId="77777777" w:rsidR="009F71D7" w:rsidRPr="0084538B" w:rsidRDefault="009F71D7" w:rsidP="0084538B">
            <w:pPr>
              <w:pStyle w:val="Akapitzlist"/>
              <w:widowControl/>
              <w:numPr>
                <w:ilvl w:val="0"/>
                <w:numId w:val="1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nagrywanie, tworzenie i edycję makr automatyzujących wykonywanie czynności, </w:t>
            </w:r>
          </w:p>
          <w:p w14:paraId="198ADC1C" w14:textId="77777777" w:rsidR="009F71D7" w:rsidRPr="0084538B" w:rsidRDefault="009F71D7" w:rsidP="0084538B">
            <w:pPr>
              <w:pStyle w:val="Akapitzlist"/>
              <w:widowControl/>
              <w:numPr>
                <w:ilvl w:val="0"/>
                <w:numId w:val="1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formatowanie czasu, daty i wartości finansowych z polskim formatem,</w:t>
            </w:r>
          </w:p>
          <w:p w14:paraId="7F2AD731" w14:textId="77777777" w:rsidR="009F71D7" w:rsidRPr="0084538B" w:rsidRDefault="009F71D7" w:rsidP="0084538B">
            <w:pPr>
              <w:pStyle w:val="Akapitzlist"/>
              <w:widowControl/>
              <w:numPr>
                <w:ilvl w:val="0"/>
                <w:numId w:val="1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zapis wielu arkuszy kalkulacyjnych w jednym pliku, </w:t>
            </w:r>
          </w:p>
          <w:p w14:paraId="298E6C69" w14:textId="77777777" w:rsidR="009F71D7" w:rsidRPr="0084538B" w:rsidRDefault="009F71D7" w:rsidP="0084538B">
            <w:pPr>
              <w:pStyle w:val="Akapitzlist"/>
              <w:widowControl/>
              <w:numPr>
                <w:ilvl w:val="0"/>
                <w:numId w:val="1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zachowanie pełnej zgodności z formatami plików utworzonych za pomocą posiadanego przez Zamawiającego oprogramowania Microsoft Excel 2003 oraz Microsoft Excel 2007, 2010 i 2013, z uwzględnieniem poprawnej realizacji użytych w nich funkcji specjalnych i makropoleceń, </w:t>
            </w:r>
          </w:p>
          <w:p w14:paraId="57E1CA7D" w14:textId="77777777" w:rsidR="009F71D7" w:rsidRPr="0084538B" w:rsidRDefault="009F71D7" w:rsidP="0084538B">
            <w:pPr>
              <w:pStyle w:val="Akapitzlist"/>
              <w:widowControl/>
              <w:numPr>
                <w:ilvl w:val="0"/>
                <w:numId w:val="1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zabezpieczenie dokumentów hasłem przed odczytem oraz przed wprowadzaniem modyfikacji, </w:t>
            </w:r>
          </w:p>
          <w:p w14:paraId="0C220F28" w14:textId="77777777" w:rsidR="009F71D7" w:rsidRPr="0084538B" w:rsidRDefault="009F71D7" w:rsidP="0084538B">
            <w:pPr>
              <w:spacing w:line="20" w:lineRule="atLeast"/>
              <w:rPr>
                <w:rFonts w:ascii="CG Omega" w:hAnsi="CG Omega" w:cs="Arial"/>
                <w:sz w:val="22"/>
                <w:szCs w:val="22"/>
                <w:lang w:val="pl-PL"/>
              </w:rPr>
            </w:pPr>
          </w:p>
          <w:p w14:paraId="11AC1AAC"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Narzędzie do przygotowywania i prowadzenia prezentacji musi umożliwiać: </w:t>
            </w:r>
          </w:p>
          <w:p w14:paraId="1287E140" w14:textId="77777777" w:rsidR="009F71D7" w:rsidRPr="0084538B" w:rsidRDefault="009F71D7" w:rsidP="0084538B">
            <w:pPr>
              <w:pStyle w:val="Akapitzlist"/>
              <w:widowControl/>
              <w:numPr>
                <w:ilvl w:val="0"/>
                <w:numId w:val="17"/>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przygotowywanie prezentacji multimedialnych, </w:t>
            </w:r>
          </w:p>
          <w:p w14:paraId="01D90089" w14:textId="77777777" w:rsidR="009F71D7" w:rsidRPr="0084538B" w:rsidRDefault="009F71D7" w:rsidP="0084538B">
            <w:pPr>
              <w:pStyle w:val="Akapitzlist"/>
              <w:widowControl/>
              <w:numPr>
                <w:ilvl w:val="0"/>
                <w:numId w:val="17"/>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prezentowanie przy użyciu projektora multimedialnego, </w:t>
            </w:r>
          </w:p>
          <w:p w14:paraId="7CF648A7" w14:textId="77777777" w:rsidR="009F71D7" w:rsidRPr="0084538B" w:rsidRDefault="009F71D7" w:rsidP="0084538B">
            <w:pPr>
              <w:pStyle w:val="Akapitzlist"/>
              <w:widowControl/>
              <w:numPr>
                <w:ilvl w:val="0"/>
                <w:numId w:val="17"/>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drukowanie w formacie umożliwiającym robienie notatek, </w:t>
            </w:r>
          </w:p>
          <w:p w14:paraId="0F4E3A6A" w14:textId="77777777" w:rsidR="009F71D7" w:rsidRPr="0084538B" w:rsidRDefault="009F71D7" w:rsidP="0084538B">
            <w:pPr>
              <w:pStyle w:val="Akapitzlist"/>
              <w:widowControl/>
              <w:numPr>
                <w:ilvl w:val="0"/>
                <w:numId w:val="17"/>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zapisanie jako prezentacja tylko do odczytu, </w:t>
            </w:r>
          </w:p>
          <w:p w14:paraId="4723B5C5" w14:textId="77777777" w:rsidR="009F71D7" w:rsidRPr="0084538B" w:rsidRDefault="009F71D7" w:rsidP="0084538B">
            <w:pPr>
              <w:pStyle w:val="Akapitzlist"/>
              <w:widowControl/>
              <w:numPr>
                <w:ilvl w:val="0"/>
                <w:numId w:val="17"/>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nagrywanie narracji i dołączanie jej do prezentacji, </w:t>
            </w:r>
          </w:p>
          <w:p w14:paraId="4001286C" w14:textId="77777777" w:rsidR="009F71D7" w:rsidRPr="0084538B" w:rsidRDefault="009F71D7" w:rsidP="0084538B">
            <w:pPr>
              <w:pStyle w:val="Akapitzlist"/>
              <w:widowControl/>
              <w:numPr>
                <w:ilvl w:val="0"/>
                <w:numId w:val="17"/>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opatrywanie slajdów notatkami dla prezentera, </w:t>
            </w:r>
          </w:p>
          <w:p w14:paraId="0778999E" w14:textId="77777777" w:rsidR="009F71D7" w:rsidRPr="0084538B" w:rsidRDefault="009F71D7" w:rsidP="0084538B">
            <w:pPr>
              <w:pStyle w:val="Akapitzlist"/>
              <w:widowControl/>
              <w:numPr>
                <w:ilvl w:val="0"/>
                <w:numId w:val="17"/>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umieszczanie i formatowanie tekstów, obiektów graficznych, tabel, nagrań dźwiękowych i wideo,</w:t>
            </w:r>
          </w:p>
          <w:p w14:paraId="38AA08D5" w14:textId="77777777" w:rsidR="009F71D7" w:rsidRPr="0084538B" w:rsidRDefault="009F71D7" w:rsidP="0084538B">
            <w:pPr>
              <w:pStyle w:val="Akapitzlist"/>
              <w:widowControl/>
              <w:numPr>
                <w:ilvl w:val="0"/>
                <w:numId w:val="17"/>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umieszczanie tabel i wykresów pochodzących z arkusza kalkulacyjnego, </w:t>
            </w:r>
          </w:p>
          <w:p w14:paraId="6E21A353" w14:textId="77777777" w:rsidR="009F71D7" w:rsidRPr="0084538B" w:rsidRDefault="009F71D7" w:rsidP="0084538B">
            <w:pPr>
              <w:pStyle w:val="Akapitzlist"/>
              <w:widowControl/>
              <w:numPr>
                <w:ilvl w:val="0"/>
                <w:numId w:val="17"/>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odświeżenie wykresu znajdującego się w prezentacji po zmianie danych w źródłowym arkuszu kalkulacyjnym, </w:t>
            </w:r>
          </w:p>
          <w:p w14:paraId="1B83A017" w14:textId="77777777" w:rsidR="009F71D7" w:rsidRPr="0084538B" w:rsidRDefault="009F71D7" w:rsidP="0084538B">
            <w:pPr>
              <w:pStyle w:val="Akapitzlist"/>
              <w:widowControl/>
              <w:numPr>
                <w:ilvl w:val="0"/>
                <w:numId w:val="17"/>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możliwość tworzenia animacji obiektów i całych slajdów, </w:t>
            </w:r>
          </w:p>
          <w:p w14:paraId="23A14C6D" w14:textId="77777777" w:rsidR="009F71D7" w:rsidRPr="0084538B" w:rsidRDefault="009F71D7" w:rsidP="0084538B">
            <w:pPr>
              <w:pStyle w:val="Akapitzlist"/>
              <w:widowControl/>
              <w:numPr>
                <w:ilvl w:val="0"/>
                <w:numId w:val="17"/>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prowadzenie prezentacji w trybie prezentera, gdzie slajdy są widoczne na jednym monitorze lub projektorze, a na drugim widoczne są slajdy i notatki prezentera, </w:t>
            </w:r>
          </w:p>
          <w:p w14:paraId="7DFDC2AB" w14:textId="77777777" w:rsidR="009F71D7" w:rsidRPr="0084538B" w:rsidRDefault="009F71D7" w:rsidP="0084538B">
            <w:pPr>
              <w:pStyle w:val="Akapitzlist"/>
              <w:widowControl/>
              <w:numPr>
                <w:ilvl w:val="0"/>
                <w:numId w:val="17"/>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pełna zgodność z formatami plików utworzonych za pomocą posiadanego przez Zamawiającego oprogramowania MS PowerPoint </w:t>
            </w:r>
          </w:p>
          <w:p w14:paraId="0B22087E" w14:textId="77777777" w:rsidR="009F71D7" w:rsidRPr="0084538B" w:rsidRDefault="009F71D7" w:rsidP="0084538B">
            <w:pPr>
              <w:spacing w:line="20" w:lineRule="atLeast"/>
              <w:rPr>
                <w:rFonts w:ascii="CG Omega" w:hAnsi="CG Omega" w:cs="Arial"/>
                <w:sz w:val="22"/>
                <w:szCs w:val="22"/>
                <w:lang w:val="pl-PL"/>
              </w:rPr>
            </w:pPr>
          </w:p>
          <w:p w14:paraId="33AC92AE"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Narzędzie do zarządzania informacją prywatną (pocztą elektroniczną, kalendarzem, kontaktami i zadaniami) musi umożliwiać: </w:t>
            </w:r>
          </w:p>
          <w:p w14:paraId="7E83ECEE"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pobieranie i wysyłanie poczty elektronicznej z serwera pocztowego, </w:t>
            </w:r>
          </w:p>
          <w:p w14:paraId="262570DB"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przechowywanie wiadomości na serwerze lub w lokalnym pliku tworzonym z zastosowaniem efektywnej kompresji danych, </w:t>
            </w:r>
          </w:p>
          <w:p w14:paraId="056747EC"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filtrowanie niechcianej poczty elektronicznej (SPAM) oraz określanie listy zablokowanych i bezpiecznych nadawców, </w:t>
            </w:r>
          </w:p>
          <w:p w14:paraId="663ECB59"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tworzenie katalogów, pozwalających katalogować pocztę elektroniczną, </w:t>
            </w:r>
          </w:p>
          <w:p w14:paraId="120C1264"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automatyczne grupowanie poczty o tym samym tytule, </w:t>
            </w:r>
          </w:p>
          <w:p w14:paraId="742A3FDF"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tworzenie reguł przenoszących automatycznie nową pocztę elektroniczną do określonych katalogów bazując na słowach zawartych w tytule, adresie nadawcy i odbiorcy, </w:t>
            </w:r>
          </w:p>
          <w:p w14:paraId="13E13B09"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oflagowanie poczty elektronicznej z określeniem terminu przypomnienia, oddzielnie dla nadawcy i adresatów, </w:t>
            </w:r>
          </w:p>
          <w:p w14:paraId="42A286D6"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mechanizm ustalania liczby wiadomości, które mają być synchronizowane lokalnie,</w:t>
            </w:r>
          </w:p>
          <w:p w14:paraId="701B8CEA"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zarządzanie kalendarzem, </w:t>
            </w:r>
          </w:p>
          <w:p w14:paraId="6BF9F0A8"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udostępnianie kalendarza innym użytkownikom z możliwością określania uprawnień użytkowników, </w:t>
            </w:r>
          </w:p>
          <w:p w14:paraId="6E923C6A"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przeglądanie kalendarza innych użytkowników,</w:t>
            </w:r>
          </w:p>
          <w:p w14:paraId="7B24912F"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zapraszanie uczestników na spotkanie, co po ich akceptacji powoduje automatyczne wprowadzenie spotkania w ich kalendarzach, </w:t>
            </w:r>
          </w:p>
          <w:p w14:paraId="44E2C0D2"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zarządzanie listą zadań, </w:t>
            </w:r>
          </w:p>
          <w:p w14:paraId="4A0BFECC"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zlecanie zadań innym użytkownikom, </w:t>
            </w:r>
          </w:p>
          <w:p w14:paraId="493AAF07"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zarządzanie listą kontaktów, </w:t>
            </w:r>
          </w:p>
          <w:p w14:paraId="6B596DFE"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udostępnianie listy kontaktów innym użytkownikom, </w:t>
            </w:r>
          </w:p>
          <w:p w14:paraId="60DD89EE"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przeglądanie listy kontaktów innych użytkowników,</w:t>
            </w:r>
          </w:p>
          <w:p w14:paraId="2E015597" w14:textId="77777777" w:rsidR="009F71D7" w:rsidRPr="0084538B" w:rsidRDefault="009F71D7" w:rsidP="0084538B">
            <w:pPr>
              <w:pStyle w:val="Akapitzlist"/>
              <w:widowControl/>
              <w:numPr>
                <w:ilvl w:val="0"/>
                <w:numId w:val="18"/>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możliwość przesyłania kontaktów innym użytkowników.</w:t>
            </w:r>
          </w:p>
        </w:tc>
      </w:tr>
      <w:tr w:rsidR="009F71D7" w:rsidRPr="0084538B" w14:paraId="0E1E8612" w14:textId="77777777" w:rsidTr="00F01A74">
        <w:trPr>
          <w:trHeight w:val="300"/>
        </w:trPr>
        <w:tc>
          <w:tcPr>
            <w:tcW w:w="2030" w:type="dxa"/>
          </w:tcPr>
          <w:p w14:paraId="3E83C966"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Oprogramowanie dodatkowe</w:t>
            </w:r>
          </w:p>
        </w:tc>
        <w:tc>
          <w:tcPr>
            <w:tcW w:w="12076" w:type="dxa"/>
          </w:tcPr>
          <w:p w14:paraId="60D2335B" w14:textId="77777777" w:rsidR="009F71D7" w:rsidRPr="0084538B" w:rsidRDefault="009F71D7" w:rsidP="0084538B">
            <w:pPr>
              <w:spacing w:line="20" w:lineRule="atLeast"/>
              <w:rPr>
                <w:rFonts w:ascii="CG Omega" w:hAnsi="CG Omega" w:cstheme="minorHAnsi"/>
                <w:sz w:val="22"/>
                <w:szCs w:val="22"/>
                <w:lang w:val="pl-PL"/>
              </w:rPr>
            </w:pPr>
            <w:r w:rsidRPr="0084538B">
              <w:rPr>
                <w:rFonts w:ascii="CG Omega" w:hAnsi="CG Omega" w:cstheme="minorHAnsi"/>
                <w:sz w:val="22"/>
                <w:szCs w:val="22"/>
                <w:lang w:val="pl-PL"/>
              </w:rPr>
              <w:t>Wykonawca dostarczy wraz z komputerem oprogramowanie,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7B091A13" w14:textId="77777777" w:rsidR="009F71D7" w:rsidRPr="0084538B" w:rsidRDefault="009F71D7" w:rsidP="0084538B">
            <w:pPr>
              <w:spacing w:line="20" w:lineRule="atLeast"/>
              <w:rPr>
                <w:rFonts w:ascii="CG Omega" w:hAnsi="CG Omega" w:cstheme="minorHAnsi"/>
                <w:sz w:val="22"/>
                <w:szCs w:val="22"/>
                <w:lang w:val="pl-PL"/>
              </w:rPr>
            </w:pPr>
            <w:r w:rsidRPr="0084538B">
              <w:rPr>
                <w:rFonts w:ascii="CG Omega" w:hAnsi="CG Omega" w:cstheme="minorHAnsi"/>
                <w:sz w:val="22"/>
                <w:szCs w:val="22"/>
                <w:lang w:val="pl-PL"/>
              </w:rPr>
              <w:t>Wykonawca dostarczy sterowniki w formacie dedykowanym dla Microsoft SCCM w celu dystrybucji za pomocą dołączonego oprogramowania producenta komputera zgodnie z polityką bezpieczeństwa Zamawiającego.</w:t>
            </w:r>
          </w:p>
          <w:p w14:paraId="273A39F3" w14:textId="77777777" w:rsidR="009F71D7" w:rsidRPr="0084538B" w:rsidRDefault="009F71D7" w:rsidP="0084538B">
            <w:pPr>
              <w:spacing w:line="20" w:lineRule="atLeast"/>
              <w:rPr>
                <w:rFonts w:ascii="CG Omega" w:hAnsi="CG Omega" w:cstheme="minorHAnsi"/>
                <w:sz w:val="22"/>
                <w:szCs w:val="22"/>
                <w:lang w:val="pl-PL"/>
              </w:rPr>
            </w:pPr>
          </w:p>
          <w:p w14:paraId="7FCDDA3E" w14:textId="77777777" w:rsidR="009F71D7" w:rsidRPr="0084538B" w:rsidRDefault="009F71D7" w:rsidP="0084538B">
            <w:pPr>
              <w:spacing w:line="20" w:lineRule="atLeast"/>
              <w:rPr>
                <w:rFonts w:ascii="CG Omega" w:hAnsi="CG Omega" w:cstheme="minorHAnsi"/>
                <w:sz w:val="22"/>
                <w:szCs w:val="22"/>
                <w:lang w:val="pl-PL"/>
              </w:rPr>
            </w:pPr>
            <w:r w:rsidRPr="0084538B">
              <w:rPr>
                <w:rFonts w:ascii="CG Omega" w:hAnsi="CG Omega" w:cstheme="minorHAnsi"/>
                <w:sz w:val="22"/>
                <w:szCs w:val="22"/>
                <w:lang w:val="pl-PL"/>
              </w:rPr>
              <w:t>Zamawiający oczekuje oprogramowania zarządzającego produkowanego lub autoryzowanego przez producenta komputera. Program ma umożliwiać przynajmniej:</w:t>
            </w:r>
          </w:p>
          <w:p w14:paraId="173A7ADB" w14:textId="77777777" w:rsidR="009F71D7" w:rsidRPr="0084538B" w:rsidRDefault="009F71D7" w:rsidP="0084538B">
            <w:pPr>
              <w:pStyle w:val="Akapitzlist"/>
              <w:widowControl/>
              <w:numPr>
                <w:ilvl w:val="0"/>
                <w:numId w:val="20"/>
              </w:numPr>
              <w:spacing w:line="20" w:lineRule="atLeast"/>
              <w:ind w:left="266" w:hanging="283"/>
              <w:contextualSpacing/>
              <w:jc w:val="left"/>
              <w:rPr>
                <w:rFonts w:ascii="CG Omega" w:hAnsi="CG Omega" w:cstheme="minorHAnsi"/>
                <w:sz w:val="22"/>
                <w:szCs w:val="22"/>
                <w:lang w:val="pl-PL"/>
              </w:rPr>
            </w:pPr>
            <w:r w:rsidRPr="0084538B">
              <w:rPr>
                <w:rFonts w:ascii="CG Omega" w:hAnsi="CG Omega" w:cstheme="minorHAnsi"/>
                <w:sz w:val="22"/>
                <w:szCs w:val="22"/>
                <w:lang w:val="pl-PL"/>
              </w:rPr>
              <w:t>monitorowanie komputera i generowanie zgłoszeń o błędach / nieprawidłowym działaniu w zakresie pracy komponentów i wydajności systemów,</w:t>
            </w:r>
          </w:p>
          <w:p w14:paraId="3987E0A0" w14:textId="77777777" w:rsidR="009F71D7" w:rsidRPr="0084538B" w:rsidRDefault="009F71D7" w:rsidP="0084538B">
            <w:pPr>
              <w:pStyle w:val="Akapitzlist"/>
              <w:widowControl/>
              <w:numPr>
                <w:ilvl w:val="0"/>
                <w:numId w:val="20"/>
              </w:numPr>
              <w:spacing w:line="20" w:lineRule="atLeast"/>
              <w:ind w:left="266" w:hanging="283"/>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powiadamiania o nowych wersjach sterowników i umożliwienie użytkownikowi wykonania </w:t>
            </w:r>
            <w:proofErr w:type="spellStart"/>
            <w:r w:rsidRPr="0084538B">
              <w:rPr>
                <w:rFonts w:ascii="CG Omega" w:hAnsi="CG Omega" w:cstheme="minorHAnsi"/>
                <w:sz w:val="22"/>
                <w:szCs w:val="22"/>
                <w:lang w:val="pl-PL"/>
              </w:rPr>
              <w:t>upgrade</w:t>
            </w:r>
            <w:proofErr w:type="spellEnd"/>
            <w:r w:rsidRPr="0084538B">
              <w:rPr>
                <w:rFonts w:ascii="CG Omega" w:hAnsi="CG Omega" w:cstheme="minorHAnsi"/>
                <w:sz w:val="22"/>
                <w:szCs w:val="22"/>
                <w:lang w:val="pl-PL"/>
              </w:rPr>
              <w:t xml:space="preserve"> systemu,</w:t>
            </w:r>
          </w:p>
          <w:p w14:paraId="2CC13564" w14:textId="77777777" w:rsidR="009F71D7" w:rsidRPr="0084538B" w:rsidRDefault="009F71D7" w:rsidP="0084538B">
            <w:pPr>
              <w:pStyle w:val="Akapitzlist"/>
              <w:widowControl/>
              <w:numPr>
                <w:ilvl w:val="0"/>
                <w:numId w:val="20"/>
              </w:numPr>
              <w:spacing w:line="20" w:lineRule="atLeast"/>
              <w:ind w:left="266" w:hanging="283"/>
              <w:contextualSpacing/>
              <w:jc w:val="left"/>
              <w:rPr>
                <w:rFonts w:ascii="CG Omega" w:hAnsi="CG Omega" w:cstheme="minorHAnsi"/>
                <w:sz w:val="22"/>
                <w:szCs w:val="22"/>
                <w:lang w:val="pl-PL"/>
              </w:rPr>
            </w:pPr>
            <w:r w:rsidRPr="0084538B">
              <w:rPr>
                <w:rFonts w:ascii="CG Omega" w:hAnsi="CG Omega" w:cstheme="minorHAnsi"/>
                <w:sz w:val="22"/>
                <w:szCs w:val="22"/>
                <w:lang w:val="pl-PL"/>
              </w:rPr>
              <w:t>powiadamianie o problemach wydajnościowych i diagnozowanie / rozwiązywanie takich problemów,</w:t>
            </w:r>
          </w:p>
          <w:p w14:paraId="0B29F9F3" w14:textId="77777777" w:rsidR="009F71D7" w:rsidRPr="0084538B" w:rsidRDefault="009F71D7" w:rsidP="0084538B">
            <w:pPr>
              <w:pStyle w:val="Akapitzlist"/>
              <w:widowControl/>
              <w:numPr>
                <w:ilvl w:val="0"/>
                <w:numId w:val="20"/>
              </w:numPr>
              <w:spacing w:line="20" w:lineRule="atLeast"/>
              <w:ind w:left="266" w:hanging="283"/>
              <w:contextualSpacing/>
              <w:jc w:val="left"/>
              <w:rPr>
                <w:rFonts w:ascii="CG Omega" w:hAnsi="CG Omega" w:cstheme="minorHAnsi"/>
                <w:sz w:val="22"/>
                <w:szCs w:val="22"/>
                <w:lang w:val="pl-PL"/>
              </w:rPr>
            </w:pPr>
            <w:r w:rsidRPr="0084538B">
              <w:rPr>
                <w:rFonts w:ascii="CG Omega" w:hAnsi="CG Omega" w:cstheme="minorHAnsi"/>
                <w:sz w:val="22"/>
                <w:szCs w:val="22"/>
                <w:lang w:val="pl-PL"/>
              </w:rPr>
              <w:t>śledzenia kluczowych komponentów i przewidywanie awarii przed ich wystąpieniem.</w:t>
            </w:r>
          </w:p>
          <w:p w14:paraId="646690BA" w14:textId="77777777" w:rsidR="009F71D7" w:rsidRPr="0084538B" w:rsidRDefault="009F71D7" w:rsidP="0084538B">
            <w:pPr>
              <w:spacing w:line="20" w:lineRule="atLeast"/>
              <w:rPr>
                <w:rFonts w:ascii="CG Omega" w:hAnsi="CG Omega" w:cstheme="minorHAnsi"/>
                <w:bCs/>
                <w:sz w:val="22"/>
                <w:szCs w:val="22"/>
                <w:lang w:val="pl-PL"/>
              </w:rPr>
            </w:pPr>
            <w:r w:rsidRPr="0084538B">
              <w:rPr>
                <w:rFonts w:ascii="CG Omega" w:hAnsi="CG Omega" w:cstheme="minorHAnsi"/>
                <w:bCs/>
                <w:sz w:val="22"/>
                <w:szCs w:val="22"/>
                <w:lang w:val="pl-PL"/>
              </w:rPr>
              <w:t xml:space="preserve">Wymagane jest dołączone do oferowanego komputera oprogramowanie z nieograniczoną licencją czasowo na użytkowanie </w:t>
            </w:r>
            <w:r w:rsidRPr="0084538B">
              <w:rPr>
                <w:rFonts w:ascii="CG Omega" w:hAnsi="CG Omega" w:cstheme="minorHAnsi"/>
                <w:bCs/>
                <w:sz w:val="22"/>
                <w:szCs w:val="22"/>
                <w:lang w:val="pl-PL"/>
              </w:rPr>
              <w:lastRenderedPageBreak/>
              <w:t>zapewniające:</w:t>
            </w:r>
          </w:p>
          <w:p w14:paraId="4DCB2B47" w14:textId="77777777" w:rsidR="009F71D7" w:rsidRPr="0084538B" w:rsidRDefault="009F71D7" w:rsidP="0084538B">
            <w:pPr>
              <w:pStyle w:val="Akapitzlist"/>
              <w:widowControl/>
              <w:numPr>
                <w:ilvl w:val="0"/>
                <w:numId w:val="19"/>
              </w:numPr>
              <w:spacing w:line="20" w:lineRule="atLeast"/>
              <w:ind w:left="266" w:hanging="266"/>
              <w:contextualSpacing/>
              <w:jc w:val="left"/>
              <w:rPr>
                <w:rFonts w:ascii="CG Omega" w:hAnsi="CG Omega" w:cstheme="minorHAnsi"/>
                <w:bCs/>
                <w:sz w:val="22"/>
                <w:szCs w:val="22"/>
                <w:lang w:val="pl-PL"/>
              </w:rPr>
            </w:pPr>
            <w:r w:rsidRPr="0084538B">
              <w:rPr>
                <w:rFonts w:ascii="CG Omega" w:hAnsi="CG Omega" w:cstheme="minorHAnsi"/>
                <w:bCs/>
                <w:sz w:val="22"/>
                <w:szCs w:val="22"/>
                <w:lang w:val="pl-PL"/>
              </w:rPr>
              <w:t xml:space="preserve">Upgrade i instalacje wszystkich sterowników dostarczonych w obrazie systemu operacyjnego producenta, </w:t>
            </w:r>
            <w:proofErr w:type="spellStart"/>
            <w:r w:rsidRPr="0084538B">
              <w:rPr>
                <w:rFonts w:ascii="CG Omega" w:hAnsi="CG Omega" w:cstheme="minorHAnsi"/>
                <w:bCs/>
                <w:sz w:val="22"/>
                <w:szCs w:val="22"/>
                <w:lang w:val="pl-PL"/>
              </w:rPr>
              <w:t>BIOS’u</w:t>
            </w:r>
            <w:proofErr w:type="spellEnd"/>
            <w:r w:rsidRPr="0084538B">
              <w:rPr>
                <w:rFonts w:ascii="CG Omega" w:hAnsi="CG Omega" w:cstheme="minorHAnsi"/>
                <w:bCs/>
                <w:sz w:val="22"/>
                <w:szCs w:val="22"/>
                <w:lang w:val="pl-PL"/>
              </w:rPr>
              <w:t xml:space="preserve"> z certyfikatem zgodności producenta do najnowszej dostępnej wersji.</w:t>
            </w:r>
          </w:p>
          <w:p w14:paraId="0648185D" w14:textId="77777777" w:rsidR="009F71D7" w:rsidRPr="0084538B" w:rsidRDefault="009F71D7" w:rsidP="0084538B">
            <w:pPr>
              <w:pStyle w:val="Akapitzlist"/>
              <w:widowControl/>
              <w:numPr>
                <w:ilvl w:val="0"/>
                <w:numId w:val="19"/>
              </w:numPr>
              <w:spacing w:line="20" w:lineRule="atLeast"/>
              <w:ind w:left="266" w:hanging="266"/>
              <w:contextualSpacing/>
              <w:jc w:val="left"/>
              <w:rPr>
                <w:rFonts w:ascii="CG Omega" w:hAnsi="CG Omega" w:cstheme="minorHAnsi"/>
                <w:bCs/>
                <w:sz w:val="22"/>
                <w:szCs w:val="22"/>
                <w:lang w:val="pl-PL"/>
              </w:rPr>
            </w:pPr>
            <w:r w:rsidRPr="0084538B">
              <w:rPr>
                <w:rFonts w:ascii="CG Omega" w:hAnsi="CG Omega" w:cstheme="minorHAnsi"/>
                <w:bCs/>
                <w:sz w:val="22"/>
                <w:szCs w:val="22"/>
                <w:lang w:val="pl-PL"/>
              </w:rPr>
              <w:t xml:space="preserve">Możliwość sprawdzenia przed instalacją każdego sterownika, </w:t>
            </w:r>
            <w:proofErr w:type="spellStart"/>
            <w:r w:rsidRPr="0084538B">
              <w:rPr>
                <w:rFonts w:ascii="CG Omega" w:hAnsi="CG Omega" w:cstheme="minorHAnsi"/>
                <w:bCs/>
                <w:sz w:val="22"/>
                <w:szCs w:val="22"/>
                <w:lang w:val="pl-PL"/>
              </w:rPr>
              <w:t>BIOS’u</w:t>
            </w:r>
            <w:proofErr w:type="spellEnd"/>
            <w:r w:rsidRPr="0084538B">
              <w:rPr>
                <w:rFonts w:ascii="CG Omega" w:hAnsi="CG Omega" w:cstheme="minorHAnsi"/>
                <w:bCs/>
                <w:sz w:val="22"/>
                <w:szCs w:val="22"/>
                <w:lang w:val="pl-PL"/>
              </w:rPr>
              <w:t xml:space="preserve"> bezpośrednio na stronie producenta przy użyciu połączenia internetowego z automatycznym przekierowaniem a w szczególności informacji o:</w:t>
            </w:r>
          </w:p>
          <w:p w14:paraId="16DB6BE6" w14:textId="77777777" w:rsidR="009F71D7" w:rsidRPr="0084538B" w:rsidRDefault="009F71D7" w:rsidP="0084538B">
            <w:pPr>
              <w:pStyle w:val="Akapitzlist"/>
              <w:widowControl/>
              <w:numPr>
                <w:ilvl w:val="1"/>
                <w:numId w:val="21"/>
              </w:numPr>
              <w:spacing w:line="20" w:lineRule="atLeast"/>
              <w:ind w:left="691" w:hanging="283"/>
              <w:contextualSpacing/>
              <w:jc w:val="left"/>
              <w:rPr>
                <w:rFonts w:ascii="CG Omega" w:hAnsi="CG Omega" w:cstheme="minorHAnsi"/>
                <w:bCs/>
                <w:sz w:val="22"/>
                <w:szCs w:val="22"/>
                <w:lang w:val="pl-PL"/>
              </w:rPr>
            </w:pPr>
            <w:r w:rsidRPr="0084538B">
              <w:rPr>
                <w:rFonts w:ascii="CG Omega" w:hAnsi="CG Omega" w:cstheme="minorHAnsi"/>
                <w:bCs/>
                <w:sz w:val="22"/>
                <w:szCs w:val="22"/>
                <w:lang w:val="pl-PL"/>
              </w:rPr>
              <w:t>poprawkach i usprawnieniach dotyczących aktualizacji,</w:t>
            </w:r>
          </w:p>
          <w:p w14:paraId="7AC70E4C" w14:textId="77777777" w:rsidR="009F71D7" w:rsidRPr="0084538B" w:rsidRDefault="009F71D7" w:rsidP="0084538B">
            <w:pPr>
              <w:pStyle w:val="Akapitzlist"/>
              <w:widowControl/>
              <w:numPr>
                <w:ilvl w:val="1"/>
                <w:numId w:val="21"/>
              </w:numPr>
              <w:spacing w:line="20" w:lineRule="atLeast"/>
              <w:ind w:left="691" w:hanging="283"/>
              <w:contextualSpacing/>
              <w:jc w:val="left"/>
              <w:rPr>
                <w:rFonts w:ascii="CG Omega" w:hAnsi="CG Omega" w:cstheme="minorHAnsi"/>
                <w:bCs/>
                <w:sz w:val="22"/>
                <w:szCs w:val="22"/>
                <w:lang w:val="pl-PL"/>
              </w:rPr>
            </w:pPr>
            <w:r w:rsidRPr="0084538B">
              <w:rPr>
                <w:rFonts w:ascii="CG Omega" w:hAnsi="CG Omega" w:cstheme="minorHAnsi"/>
                <w:bCs/>
                <w:sz w:val="22"/>
                <w:szCs w:val="22"/>
                <w:lang w:val="pl-PL"/>
              </w:rPr>
              <w:t>dacie wydania ostatniej aktualizacji,</w:t>
            </w:r>
          </w:p>
          <w:p w14:paraId="417C7F35" w14:textId="77777777" w:rsidR="009F71D7" w:rsidRPr="0084538B" w:rsidRDefault="009F71D7" w:rsidP="0084538B">
            <w:pPr>
              <w:pStyle w:val="Akapitzlist"/>
              <w:widowControl/>
              <w:numPr>
                <w:ilvl w:val="1"/>
                <w:numId w:val="21"/>
              </w:numPr>
              <w:spacing w:line="20" w:lineRule="atLeast"/>
              <w:ind w:left="691" w:hanging="283"/>
              <w:contextualSpacing/>
              <w:jc w:val="left"/>
              <w:rPr>
                <w:rFonts w:ascii="CG Omega" w:hAnsi="CG Omega" w:cstheme="minorHAnsi"/>
                <w:bCs/>
                <w:sz w:val="22"/>
                <w:szCs w:val="22"/>
                <w:lang w:val="pl-PL"/>
              </w:rPr>
            </w:pPr>
            <w:r w:rsidRPr="0084538B">
              <w:rPr>
                <w:rFonts w:ascii="CG Omega" w:hAnsi="CG Omega" w:cstheme="minorHAnsi"/>
                <w:bCs/>
                <w:sz w:val="22"/>
                <w:szCs w:val="22"/>
                <w:lang w:val="pl-PL"/>
              </w:rPr>
              <w:t>priorytecie aktualizacji,</w:t>
            </w:r>
          </w:p>
          <w:p w14:paraId="6028E8FF" w14:textId="77777777" w:rsidR="009F71D7" w:rsidRPr="0084538B" w:rsidRDefault="009F71D7" w:rsidP="0084538B">
            <w:pPr>
              <w:pStyle w:val="Akapitzlist"/>
              <w:widowControl/>
              <w:numPr>
                <w:ilvl w:val="1"/>
                <w:numId w:val="21"/>
              </w:numPr>
              <w:spacing w:line="20" w:lineRule="atLeast"/>
              <w:ind w:left="691" w:hanging="283"/>
              <w:contextualSpacing/>
              <w:jc w:val="left"/>
              <w:rPr>
                <w:rFonts w:ascii="CG Omega" w:hAnsi="CG Omega" w:cstheme="minorHAnsi"/>
                <w:bCs/>
                <w:sz w:val="22"/>
                <w:szCs w:val="22"/>
                <w:lang w:val="pl-PL"/>
              </w:rPr>
            </w:pPr>
            <w:r w:rsidRPr="0084538B">
              <w:rPr>
                <w:rFonts w:ascii="CG Omega" w:hAnsi="CG Omega" w:cstheme="minorHAnsi"/>
                <w:bCs/>
                <w:sz w:val="22"/>
                <w:szCs w:val="22"/>
                <w:lang w:val="pl-PL"/>
              </w:rPr>
              <w:t>zgodności z systemami operacyjnymi,</w:t>
            </w:r>
          </w:p>
          <w:p w14:paraId="1C7F6930" w14:textId="77777777" w:rsidR="009F71D7" w:rsidRPr="0084538B" w:rsidRDefault="009F71D7" w:rsidP="0084538B">
            <w:pPr>
              <w:pStyle w:val="Akapitzlist"/>
              <w:widowControl/>
              <w:numPr>
                <w:ilvl w:val="1"/>
                <w:numId w:val="21"/>
              </w:numPr>
              <w:spacing w:line="20" w:lineRule="atLeast"/>
              <w:ind w:left="691" w:hanging="283"/>
              <w:contextualSpacing/>
              <w:jc w:val="left"/>
              <w:rPr>
                <w:rFonts w:ascii="CG Omega" w:hAnsi="CG Omega" w:cstheme="minorHAnsi"/>
                <w:bCs/>
                <w:sz w:val="22"/>
                <w:szCs w:val="22"/>
                <w:lang w:val="pl-PL"/>
              </w:rPr>
            </w:pPr>
            <w:r w:rsidRPr="0084538B">
              <w:rPr>
                <w:rFonts w:ascii="CG Omega" w:hAnsi="CG Omega" w:cstheme="minorHAnsi"/>
                <w:bCs/>
                <w:sz w:val="22"/>
                <w:szCs w:val="22"/>
                <w:lang w:val="pl-PL"/>
              </w:rPr>
              <w:t>jakiego komponentu sprzętu dotyczy aktualizacja,</w:t>
            </w:r>
          </w:p>
          <w:p w14:paraId="5EF31527" w14:textId="77777777" w:rsidR="009F71D7" w:rsidRPr="0084538B" w:rsidRDefault="009F71D7" w:rsidP="0084538B">
            <w:pPr>
              <w:pStyle w:val="Akapitzlist"/>
              <w:widowControl/>
              <w:numPr>
                <w:ilvl w:val="1"/>
                <w:numId w:val="21"/>
              </w:numPr>
              <w:spacing w:line="20" w:lineRule="atLeast"/>
              <w:ind w:left="691" w:hanging="283"/>
              <w:contextualSpacing/>
              <w:jc w:val="left"/>
              <w:rPr>
                <w:rFonts w:ascii="CG Omega" w:hAnsi="CG Omega" w:cstheme="minorHAnsi"/>
                <w:bCs/>
                <w:sz w:val="22"/>
                <w:szCs w:val="22"/>
                <w:lang w:val="pl-PL"/>
              </w:rPr>
            </w:pPr>
            <w:r w:rsidRPr="0084538B">
              <w:rPr>
                <w:rFonts w:ascii="CG Omega" w:hAnsi="CG Omega" w:cstheme="minorHAnsi"/>
                <w:bCs/>
                <w:sz w:val="22"/>
                <w:szCs w:val="22"/>
                <w:lang w:val="pl-PL"/>
              </w:rPr>
              <w:t>wszystkich poprzednich aktualizacjach z informacjami jak powyżej.</w:t>
            </w:r>
          </w:p>
          <w:p w14:paraId="2E7F5448" w14:textId="77777777" w:rsidR="009F71D7" w:rsidRPr="0084538B" w:rsidRDefault="009F71D7" w:rsidP="0084538B">
            <w:pPr>
              <w:pStyle w:val="Akapitzlist"/>
              <w:widowControl/>
              <w:numPr>
                <w:ilvl w:val="0"/>
                <w:numId w:val="19"/>
              </w:numPr>
              <w:spacing w:line="20" w:lineRule="atLeast"/>
              <w:ind w:left="266" w:hanging="266"/>
              <w:contextualSpacing/>
              <w:jc w:val="left"/>
              <w:rPr>
                <w:rFonts w:ascii="CG Omega" w:hAnsi="CG Omega" w:cstheme="minorHAnsi"/>
                <w:bCs/>
                <w:sz w:val="22"/>
                <w:szCs w:val="22"/>
                <w:lang w:val="pl-PL"/>
              </w:rPr>
            </w:pPr>
            <w:r w:rsidRPr="0084538B">
              <w:rPr>
                <w:rFonts w:ascii="CG Omega" w:hAnsi="CG Omega" w:cstheme="minorHAnsi"/>
                <w:bCs/>
                <w:sz w:val="22"/>
                <w:szCs w:val="22"/>
                <w:lang w:val="pl-PL"/>
              </w:rPr>
              <w:t>Wykaz najnowszych aktualizacji z podziałem na krytyczne (wymagające natychmiastowej instalacji), rekomendowane i opcjonalne.</w:t>
            </w:r>
          </w:p>
          <w:p w14:paraId="65D12333" w14:textId="77777777" w:rsidR="009F71D7" w:rsidRPr="0084538B" w:rsidRDefault="009F71D7" w:rsidP="0084538B">
            <w:pPr>
              <w:pStyle w:val="Akapitzlist"/>
              <w:widowControl/>
              <w:numPr>
                <w:ilvl w:val="0"/>
                <w:numId w:val="19"/>
              </w:numPr>
              <w:spacing w:line="20" w:lineRule="atLeast"/>
              <w:ind w:left="266" w:hanging="266"/>
              <w:contextualSpacing/>
              <w:jc w:val="left"/>
              <w:rPr>
                <w:rFonts w:ascii="CG Omega" w:hAnsi="CG Omega" w:cstheme="minorHAnsi"/>
                <w:bCs/>
                <w:sz w:val="22"/>
                <w:szCs w:val="22"/>
                <w:lang w:val="pl-PL"/>
              </w:rPr>
            </w:pPr>
            <w:r w:rsidRPr="0084538B">
              <w:rPr>
                <w:rFonts w:ascii="CG Omega" w:hAnsi="CG Omega" w:cstheme="minorHAnsi"/>
                <w:bCs/>
                <w:sz w:val="22"/>
                <w:szCs w:val="22"/>
                <w:lang w:val="pl-PL"/>
              </w:rPr>
              <w:t>Możliwość włączenia/wyłączenia funkcji automatycznego restartu w przypadku kiedy jest wymagany przy instalacji sterownika, aplikacji która tego wymaga.</w:t>
            </w:r>
          </w:p>
          <w:p w14:paraId="23403B96" w14:textId="77777777" w:rsidR="009F71D7" w:rsidRPr="0084538B" w:rsidRDefault="009F71D7" w:rsidP="0084538B">
            <w:pPr>
              <w:pStyle w:val="Akapitzlist"/>
              <w:widowControl/>
              <w:numPr>
                <w:ilvl w:val="0"/>
                <w:numId w:val="19"/>
              </w:numPr>
              <w:spacing w:line="20" w:lineRule="atLeast"/>
              <w:ind w:left="266" w:hanging="266"/>
              <w:contextualSpacing/>
              <w:jc w:val="left"/>
              <w:rPr>
                <w:rFonts w:ascii="CG Omega" w:hAnsi="CG Omega" w:cstheme="minorHAnsi"/>
                <w:bCs/>
                <w:sz w:val="22"/>
                <w:szCs w:val="22"/>
                <w:lang w:val="pl-PL"/>
              </w:rPr>
            </w:pPr>
            <w:r w:rsidRPr="0084538B">
              <w:rPr>
                <w:rFonts w:ascii="CG Omega" w:hAnsi="CG Omega" w:cstheme="minorHAnsi"/>
                <w:bCs/>
                <w:sz w:val="22"/>
                <w:szCs w:val="22"/>
                <w:lang w:val="pl-PL"/>
              </w:rPr>
              <w:t xml:space="preserve">Możliwość rozpoznania modelu oferowanego komputera, numeru seryjnego komputera, informację kiedy dokonany został ostatnio </w:t>
            </w:r>
            <w:proofErr w:type="spellStart"/>
            <w:r w:rsidRPr="0084538B">
              <w:rPr>
                <w:rFonts w:ascii="CG Omega" w:hAnsi="CG Omega" w:cstheme="minorHAnsi"/>
                <w:bCs/>
                <w:sz w:val="22"/>
                <w:szCs w:val="22"/>
                <w:lang w:val="pl-PL"/>
              </w:rPr>
              <w:t>upgrade</w:t>
            </w:r>
            <w:proofErr w:type="spellEnd"/>
            <w:r w:rsidRPr="0084538B">
              <w:rPr>
                <w:rFonts w:ascii="CG Omega" w:hAnsi="CG Omega" w:cstheme="minorHAnsi"/>
                <w:bCs/>
                <w:sz w:val="22"/>
                <w:szCs w:val="22"/>
                <w:lang w:val="pl-PL"/>
              </w:rPr>
              <w:t xml:space="preserve"> ze wskazaniem daty ( </w:t>
            </w:r>
            <w:proofErr w:type="spellStart"/>
            <w:r w:rsidRPr="0084538B">
              <w:rPr>
                <w:rFonts w:ascii="CG Omega" w:hAnsi="CG Omega" w:cstheme="minorHAnsi"/>
                <w:bCs/>
                <w:sz w:val="22"/>
                <w:szCs w:val="22"/>
                <w:lang w:val="pl-PL"/>
              </w:rPr>
              <w:t>dd</w:t>
            </w:r>
            <w:proofErr w:type="spellEnd"/>
            <w:r w:rsidRPr="0084538B">
              <w:rPr>
                <w:rFonts w:ascii="CG Omega" w:hAnsi="CG Omega" w:cstheme="minorHAnsi"/>
                <w:bCs/>
                <w:sz w:val="22"/>
                <w:szCs w:val="22"/>
                <w:lang w:val="pl-PL"/>
              </w:rPr>
              <w:t>-mm-</w:t>
            </w:r>
            <w:proofErr w:type="spellStart"/>
            <w:r w:rsidRPr="0084538B">
              <w:rPr>
                <w:rFonts w:ascii="CG Omega" w:hAnsi="CG Omega" w:cstheme="minorHAnsi"/>
                <w:bCs/>
                <w:sz w:val="22"/>
                <w:szCs w:val="22"/>
                <w:lang w:val="pl-PL"/>
              </w:rPr>
              <w:t>rrrr</w:t>
            </w:r>
            <w:proofErr w:type="spellEnd"/>
            <w:r w:rsidRPr="0084538B">
              <w:rPr>
                <w:rFonts w:ascii="CG Omega" w:hAnsi="CG Omega" w:cstheme="minorHAnsi"/>
                <w:bCs/>
                <w:sz w:val="22"/>
                <w:szCs w:val="22"/>
                <w:lang w:val="pl-PL"/>
              </w:rPr>
              <w:t xml:space="preserve"> ).</w:t>
            </w:r>
          </w:p>
          <w:p w14:paraId="723ABE15" w14:textId="77777777" w:rsidR="009F71D7" w:rsidRPr="0084538B" w:rsidRDefault="009F71D7" w:rsidP="0084538B">
            <w:pPr>
              <w:pStyle w:val="Akapitzlist"/>
              <w:widowControl/>
              <w:numPr>
                <w:ilvl w:val="0"/>
                <w:numId w:val="19"/>
              </w:numPr>
              <w:spacing w:line="20" w:lineRule="atLeast"/>
              <w:ind w:left="266" w:hanging="266"/>
              <w:contextualSpacing/>
              <w:jc w:val="left"/>
              <w:rPr>
                <w:rFonts w:ascii="CG Omega" w:hAnsi="CG Omega" w:cstheme="minorHAnsi"/>
                <w:bCs/>
                <w:sz w:val="22"/>
                <w:szCs w:val="22"/>
                <w:lang w:val="pl-PL"/>
              </w:rPr>
            </w:pPr>
            <w:r w:rsidRPr="0084538B">
              <w:rPr>
                <w:rFonts w:ascii="CG Omega" w:hAnsi="CG Omega" w:cstheme="minorHAnsi"/>
                <w:bCs/>
                <w:sz w:val="22"/>
                <w:szCs w:val="22"/>
                <w:lang w:val="pl-PL"/>
              </w:rPr>
              <w:t xml:space="preserve">Sprawdzenie historii </w:t>
            </w:r>
            <w:proofErr w:type="spellStart"/>
            <w:r w:rsidRPr="0084538B">
              <w:rPr>
                <w:rFonts w:ascii="CG Omega" w:hAnsi="CG Omega" w:cstheme="minorHAnsi"/>
                <w:bCs/>
                <w:sz w:val="22"/>
                <w:szCs w:val="22"/>
                <w:lang w:val="pl-PL"/>
              </w:rPr>
              <w:t>upgrade’u</w:t>
            </w:r>
            <w:proofErr w:type="spellEnd"/>
            <w:r w:rsidRPr="0084538B">
              <w:rPr>
                <w:rFonts w:ascii="CG Omega" w:hAnsi="CG Omega" w:cstheme="minorHAnsi"/>
                <w:bCs/>
                <w:sz w:val="22"/>
                <w:szCs w:val="22"/>
                <w:lang w:val="pl-PL"/>
              </w:rPr>
              <w:t xml:space="preserve"> z informacją jakie sterowniki były instalowane z dokładną datą ( </w:t>
            </w:r>
            <w:proofErr w:type="spellStart"/>
            <w:r w:rsidRPr="0084538B">
              <w:rPr>
                <w:rFonts w:ascii="CG Omega" w:hAnsi="CG Omega" w:cstheme="minorHAnsi"/>
                <w:bCs/>
                <w:sz w:val="22"/>
                <w:szCs w:val="22"/>
                <w:lang w:val="pl-PL"/>
              </w:rPr>
              <w:t>dd</w:t>
            </w:r>
            <w:proofErr w:type="spellEnd"/>
            <w:r w:rsidRPr="0084538B">
              <w:rPr>
                <w:rFonts w:ascii="CG Omega" w:hAnsi="CG Omega" w:cstheme="minorHAnsi"/>
                <w:bCs/>
                <w:sz w:val="22"/>
                <w:szCs w:val="22"/>
                <w:lang w:val="pl-PL"/>
              </w:rPr>
              <w:t>-mm-</w:t>
            </w:r>
            <w:proofErr w:type="spellStart"/>
            <w:r w:rsidRPr="0084538B">
              <w:rPr>
                <w:rFonts w:ascii="CG Omega" w:hAnsi="CG Omega" w:cstheme="minorHAnsi"/>
                <w:bCs/>
                <w:sz w:val="22"/>
                <w:szCs w:val="22"/>
                <w:lang w:val="pl-PL"/>
              </w:rPr>
              <w:t>rrrr</w:t>
            </w:r>
            <w:proofErr w:type="spellEnd"/>
            <w:r w:rsidRPr="0084538B">
              <w:rPr>
                <w:rFonts w:ascii="CG Omega" w:hAnsi="CG Omega" w:cstheme="minorHAnsi"/>
                <w:bCs/>
                <w:sz w:val="22"/>
                <w:szCs w:val="22"/>
                <w:lang w:val="pl-PL"/>
              </w:rPr>
              <w:t>) i wersją (rewizja wydania).</w:t>
            </w:r>
          </w:p>
          <w:p w14:paraId="529B2E9A" w14:textId="77777777" w:rsidR="009F71D7" w:rsidRPr="0084538B" w:rsidRDefault="009F71D7" w:rsidP="0084538B">
            <w:pPr>
              <w:pStyle w:val="Akapitzlist"/>
              <w:widowControl/>
              <w:numPr>
                <w:ilvl w:val="0"/>
                <w:numId w:val="19"/>
              </w:numPr>
              <w:spacing w:line="20" w:lineRule="atLeast"/>
              <w:ind w:left="266" w:hanging="266"/>
              <w:contextualSpacing/>
              <w:jc w:val="left"/>
              <w:rPr>
                <w:rFonts w:ascii="CG Omega" w:hAnsi="CG Omega" w:cstheme="minorHAnsi"/>
                <w:bCs/>
                <w:sz w:val="22"/>
                <w:szCs w:val="22"/>
                <w:lang w:val="pl-PL"/>
              </w:rPr>
            </w:pPr>
            <w:r w:rsidRPr="0084538B">
              <w:rPr>
                <w:rFonts w:ascii="CG Omega" w:hAnsi="CG Omega" w:cstheme="minorHAnsi"/>
                <w:bCs/>
                <w:sz w:val="22"/>
                <w:szCs w:val="22"/>
                <w:lang w:val="pl-PL"/>
              </w:rPr>
              <w:t xml:space="preserve">Dokładny wykaz wymaganych sterowników, aplikacji, </w:t>
            </w:r>
            <w:proofErr w:type="spellStart"/>
            <w:r w:rsidRPr="0084538B">
              <w:rPr>
                <w:rFonts w:ascii="CG Omega" w:hAnsi="CG Omega" w:cstheme="minorHAnsi"/>
                <w:bCs/>
                <w:sz w:val="22"/>
                <w:szCs w:val="22"/>
                <w:lang w:val="pl-PL"/>
              </w:rPr>
              <w:t>BIOS’u</w:t>
            </w:r>
            <w:proofErr w:type="spellEnd"/>
            <w:r w:rsidRPr="0084538B">
              <w:rPr>
                <w:rFonts w:ascii="CG Omega" w:hAnsi="CG Omega" w:cstheme="minorHAnsi"/>
                <w:bCs/>
                <w:sz w:val="22"/>
                <w:szCs w:val="22"/>
                <w:lang w:val="pl-PL"/>
              </w:rPr>
              <w:t xml:space="preserve"> z informacją o zainstalowanej obecnie wersji dla oferowanego komputera z możliwością exportu do pliku o rozszerzeniu *.</w:t>
            </w:r>
            <w:proofErr w:type="spellStart"/>
            <w:r w:rsidRPr="0084538B">
              <w:rPr>
                <w:rFonts w:ascii="CG Omega" w:hAnsi="CG Omega" w:cstheme="minorHAnsi"/>
                <w:bCs/>
                <w:sz w:val="22"/>
                <w:szCs w:val="22"/>
                <w:lang w:val="pl-PL"/>
              </w:rPr>
              <w:t>xml</w:t>
            </w:r>
            <w:proofErr w:type="spellEnd"/>
          </w:p>
          <w:p w14:paraId="2657B745" w14:textId="77777777" w:rsidR="009F71D7" w:rsidRPr="0084538B" w:rsidRDefault="009F71D7" w:rsidP="0084538B">
            <w:pPr>
              <w:pStyle w:val="Akapitzlist"/>
              <w:widowControl/>
              <w:numPr>
                <w:ilvl w:val="0"/>
                <w:numId w:val="19"/>
              </w:numPr>
              <w:spacing w:line="20" w:lineRule="atLeast"/>
              <w:ind w:left="266" w:hanging="266"/>
              <w:contextualSpacing/>
              <w:jc w:val="left"/>
              <w:rPr>
                <w:rFonts w:ascii="CG Omega" w:hAnsi="CG Omega" w:cstheme="minorHAnsi"/>
                <w:bCs/>
                <w:sz w:val="22"/>
                <w:szCs w:val="22"/>
                <w:lang w:val="pl-PL"/>
              </w:rPr>
            </w:pPr>
            <w:r w:rsidRPr="0084538B">
              <w:rPr>
                <w:rFonts w:ascii="CG Omega" w:hAnsi="CG Omega" w:cstheme="minorHAnsi"/>
                <w:bCs/>
                <w:sz w:val="22"/>
                <w:szCs w:val="22"/>
                <w:lang w:val="pl-PL"/>
              </w:rPr>
              <w:t>Raport uwzględniający informacje o: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84538B">
              <w:rPr>
                <w:rFonts w:ascii="CG Omega" w:hAnsi="CG Omega" w:cstheme="minorHAnsi"/>
                <w:bCs/>
                <w:sz w:val="22"/>
                <w:szCs w:val="22"/>
                <w:lang w:val="pl-PL"/>
              </w:rPr>
              <w:t>xml</w:t>
            </w:r>
            <w:proofErr w:type="spellEnd"/>
            <w:r w:rsidRPr="0084538B">
              <w:rPr>
                <w:rFonts w:ascii="CG Omega" w:hAnsi="CG Omega" w:cstheme="minorHAnsi"/>
                <w:bCs/>
                <w:sz w:val="22"/>
                <w:szCs w:val="22"/>
                <w:lang w:val="pl-PL"/>
              </w:rPr>
              <w:t xml:space="preserve"> od razu spakowany z rozszerzeniem *.zip. Raport musi zawierać z dokładną datą ( </w:t>
            </w:r>
            <w:proofErr w:type="spellStart"/>
            <w:r w:rsidRPr="0084538B">
              <w:rPr>
                <w:rFonts w:ascii="CG Omega" w:hAnsi="CG Omega" w:cstheme="minorHAnsi"/>
                <w:bCs/>
                <w:sz w:val="22"/>
                <w:szCs w:val="22"/>
                <w:lang w:val="pl-PL"/>
              </w:rPr>
              <w:t>dd</w:t>
            </w:r>
            <w:proofErr w:type="spellEnd"/>
            <w:r w:rsidRPr="0084538B">
              <w:rPr>
                <w:rFonts w:ascii="CG Omega" w:hAnsi="CG Omega" w:cstheme="minorHAnsi"/>
                <w:bCs/>
                <w:sz w:val="22"/>
                <w:szCs w:val="22"/>
                <w:lang w:val="pl-PL"/>
              </w:rPr>
              <w:t>-mm-</w:t>
            </w:r>
            <w:proofErr w:type="spellStart"/>
            <w:r w:rsidRPr="0084538B">
              <w:rPr>
                <w:rFonts w:ascii="CG Omega" w:hAnsi="CG Omega" w:cstheme="minorHAnsi"/>
                <w:bCs/>
                <w:sz w:val="22"/>
                <w:szCs w:val="22"/>
                <w:lang w:val="pl-PL"/>
              </w:rPr>
              <w:t>rrrr</w:t>
            </w:r>
            <w:proofErr w:type="spellEnd"/>
            <w:r w:rsidRPr="0084538B">
              <w:rPr>
                <w:rFonts w:ascii="CG Omega" w:hAnsi="CG Omega" w:cstheme="minorHAnsi"/>
                <w:bCs/>
                <w:sz w:val="22"/>
                <w:szCs w:val="22"/>
                <w:lang w:val="pl-PL"/>
              </w:rPr>
              <w:t xml:space="preserve"> ) i godziną z podjętych i wykonanych akcji/zadań w przedziale czasowym do min. 1 roku.</w:t>
            </w:r>
          </w:p>
        </w:tc>
      </w:tr>
      <w:tr w:rsidR="009F71D7" w:rsidRPr="0084538B" w14:paraId="439B2BBB" w14:textId="77777777" w:rsidTr="00F01A74">
        <w:trPr>
          <w:trHeight w:val="300"/>
        </w:trPr>
        <w:tc>
          <w:tcPr>
            <w:tcW w:w="2030" w:type="dxa"/>
          </w:tcPr>
          <w:p w14:paraId="440A1643"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Monitor LCD</w:t>
            </w:r>
          </w:p>
        </w:tc>
        <w:tc>
          <w:tcPr>
            <w:tcW w:w="12076" w:type="dxa"/>
          </w:tcPr>
          <w:p w14:paraId="5204EB3F" w14:textId="77777777" w:rsidR="009F71D7" w:rsidRPr="0084538B" w:rsidRDefault="009F71D7" w:rsidP="0084538B">
            <w:pPr>
              <w:pStyle w:val="Akapitzlist"/>
              <w:widowControl/>
              <w:numPr>
                <w:ilvl w:val="0"/>
                <w:numId w:val="22"/>
              </w:numPr>
              <w:autoSpaceDE w:val="0"/>
              <w:autoSpaceDN w:val="0"/>
              <w:adjustRightInd w:val="0"/>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Ekran ciekłokrystaliczny z aktywną matrycą IPS o przekątnej 24 cale (nie mniej niż 23,8 cala).</w:t>
            </w:r>
          </w:p>
          <w:p w14:paraId="21C1A0BD" w14:textId="77777777" w:rsidR="009F71D7" w:rsidRPr="0084538B" w:rsidRDefault="009F71D7" w:rsidP="0084538B">
            <w:pPr>
              <w:pStyle w:val="Akapitzlist"/>
              <w:widowControl/>
              <w:numPr>
                <w:ilvl w:val="0"/>
                <w:numId w:val="22"/>
              </w:numPr>
              <w:autoSpaceDE w:val="0"/>
              <w:autoSpaceDN w:val="0"/>
              <w:adjustRightInd w:val="0"/>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Antyodblaskowa powłoka powierzchni ekranu.</w:t>
            </w:r>
          </w:p>
          <w:p w14:paraId="1C4025C4" w14:textId="77777777" w:rsidR="009F71D7" w:rsidRPr="0084538B" w:rsidRDefault="009F71D7" w:rsidP="0084538B">
            <w:pPr>
              <w:pStyle w:val="Akapitzlist"/>
              <w:widowControl/>
              <w:numPr>
                <w:ilvl w:val="0"/>
                <w:numId w:val="22"/>
              </w:numPr>
              <w:autoSpaceDE w:val="0"/>
              <w:autoSpaceDN w:val="0"/>
              <w:adjustRightInd w:val="0"/>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Rozdzielczość maksymalna</w:t>
            </w:r>
            <w:r w:rsidRPr="0084538B">
              <w:rPr>
                <w:rFonts w:ascii="CG Omega" w:hAnsi="CG Omega" w:cs="Arial"/>
                <w:sz w:val="22"/>
                <w:szCs w:val="22"/>
                <w:lang w:val="pl-PL"/>
              </w:rPr>
              <w:tab/>
              <w:t>1920x1080 przy 100Hz (przy podłączeniu za pomocą cyfrowych portów wideo).</w:t>
            </w:r>
          </w:p>
          <w:p w14:paraId="63F57F08" w14:textId="77777777" w:rsidR="009F71D7" w:rsidRPr="0084538B" w:rsidRDefault="009F71D7" w:rsidP="0084538B">
            <w:pPr>
              <w:pStyle w:val="Akapitzlist"/>
              <w:widowControl/>
              <w:numPr>
                <w:ilvl w:val="0"/>
                <w:numId w:val="22"/>
              </w:numPr>
              <w:autoSpaceDE w:val="0"/>
              <w:autoSpaceDN w:val="0"/>
              <w:adjustRightInd w:val="0"/>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Kontrast statyczny 1500:1.</w:t>
            </w:r>
          </w:p>
          <w:p w14:paraId="5C1743E6" w14:textId="77777777" w:rsidR="009F71D7" w:rsidRPr="0084538B" w:rsidRDefault="009F71D7" w:rsidP="0084538B">
            <w:pPr>
              <w:pStyle w:val="Akapitzlist"/>
              <w:widowControl/>
              <w:numPr>
                <w:ilvl w:val="0"/>
                <w:numId w:val="22"/>
              </w:numPr>
              <w:autoSpaceDE w:val="0"/>
              <w:autoSpaceDN w:val="0"/>
              <w:adjustRightInd w:val="0"/>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 xml:space="preserve">Gama koloru </w:t>
            </w:r>
            <w:proofErr w:type="spellStart"/>
            <w:r w:rsidRPr="0084538B">
              <w:rPr>
                <w:rFonts w:ascii="CG Omega" w:hAnsi="CG Omega" w:cs="Arial"/>
                <w:sz w:val="22"/>
                <w:szCs w:val="22"/>
                <w:lang w:val="pl-PL"/>
              </w:rPr>
              <w:t>sRGB</w:t>
            </w:r>
            <w:proofErr w:type="spellEnd"/>
            <w:r w:rsidRPr="0084538B">
              <w:rPr>
                <w:rFonts w:ascii="CG Omega" w:hAnsi="CG Omega" w:cs="Arial"/>
                <w:sz w:val="22"/>
                <w:szCs w:val="22"/>
                <w:lang w:val="pl-PL"/>
              </w:rPr>
              <w:t xml:space="preserve"> 99%.</w:t>
            </w:r>
          </w:p>
          <w:p w14:paraId="0394C146" w14:textId="77777777" w:rsidR="009F71D7" w:rsidRPr="0084538B" w:rsidRDefault="009F71D7" w:rsidP="0084538B">
            <w:pPr>
              <w:pStyle w:val="Akapitzlist"/>
              <w:widowControl/>
              <w:numPr>
                <w:ilvl w:val="0"/>
                <w:numId w:val="22"/>
              </w:numPr>
              <w:autoSpaceDE w:val="0"/>
              <w:autoSpaceDN w:val="0"/>
              <w:adjustRightInd w:val="0"/>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lastRenderedPageBreak/>
              <w:t>Regulacja monitora:</w:t>
            </w:r>
          </w:p>
          <w:p w14:paraId="7CC7516C" w14:textId="77777777" w:rsidR="009F71D7" w:rsidRPr="0084538B" w:rsidRDefault="009F71D7" w:rsidP="0084538B">
            <w:pPr>
              <w:pStyle w:val="Akapitzlist"/>
              <w:widowControl/>
              <w:numPr>
                <w:ilvl w:val="0"/>
                <w:numId w:val="23"/>
              </w:numPr>
              <w:autoSpaceDE w:val="0"/>
              <w:autoSpaceDN w:val="0"/>
              <w:adjustRightInd w:val="0"/>
              <w:spacing w:line="20" w:lineRule="atLeast"/>
              <w:ind w:left="550" w:hanging="142"/>
              <w:contextualSpacing/>
              <w:jc w:val="left"/>
              <w:rPr>
                <w:rFonts w:ascii="CG Omega" w:hAnsi="CG Omega" w:cs="Arial"/>
                <w:sz w:val="22"/>
                <w:szCs w:val="22"/>
                <w:lang w:val="pl-PL"/>
              </w:rPr>
            </w:pPr>
            <w:r w:rsidRPr="0084538B">
              <w:rPr>
                <w:rFonts w:ascii="CG Omega" w:hAnsi="CG Omega" w:cs="Arial"/>
                <w:sz w:val="22"/>
                <w:szCs w:val="22"/>
                <w:lang w:val="pl-PL"/>
              </w:rPr>
              <w:t>Pochylenie monitora w zakresie 26 stopni.</w:t>
            </w:r>
          </w:p>
          <w:p w14:paraId="058BA8E1" w14:textId="77777777" w:rsidR="009F71D7" w:rsidRPr="0084538B" w:rsidRDefault="009F71D7" w:rsidP="0084538B">
            <w:pPr>
              <w:pStyle w:val="Akapitzlist"/>
              <w:widowControl/>
              <w:numPr>
                <w:ilvl w:val="0"/>
                <w:numId w:val="23"/>
              </w:numPr>
              <w:autoSpaceDE w:val="0"/>
              <w:autoSpaceDN w:val="0"/>
              <w:adjustRightInd w:val="0"/>
              <w:spacing w:line="20" w:lineRule="atLeast"/>
              <w:ind w:left="550" w:hanging="142"/>
              <w:contextualSpacing/>
              <w:jc w:val="left"/>
              <w:rPr>
                <w:rFonts w:ascii="CG Omega" w:hAnsi="CG Omega" w:cs="Arial"/>
                <w:sz w:val="22"/>
                <w:szCs w:val="22"/>
                <w:lang w:val="pl-PL"/>
              </w:rPr>
            </w:pPr>
            <w:r w:rsidRPr="0084538B">
              <w:rPr>
                <w:rFonts w:ascii="CG Omega" w:hAnsi="CG Omega" w:cs="Arial"/>
                <w:sz w:val="22"/>
                <w:szCs w:val="22"/>
                <w:lang w:val="pl-PL"/>
              </w:rPr>
              <w:t>Wydłużenie w pionie min. 150 mm.</w:t>
            </w:r>
          </w:p>
          <w:p w14:paraId="2C2C9A89" w14:textId="77777777" w:rsidR="009F71D7" w:rsidRPr="0084538B" w:rsidRDefault="009F71D7" w:rsidP="0084538B">
            <w:pPr>
              <w:pStyle w:val="Akapitzlist"/>
              <w:widowControl/>
              <w:numPr>
                <w:ilvl w:val="0"/>
                <w:numId w:val="23"/>
              </w:numPr>
              <w:autoSpaceDE w:val="0"/>
              <w:autoSpaceDN w:val="0"/>
              <w:adjustRightInd w:val="0"/>
              <w:spacing w:line="20" w:lineRule="atLeast"/>
              <w:ind w:left="550" w:hanging="142"/>
              <w:contextualSpacing/>
              <w:jc w:val="left"/>
              <w:rPr>
                <w:rFonts w:ascii="CG Omega" w:hAnsi="CG Omega" w:cs="Arial"/>
                <w:sz w:val="22"/>
                <w:szCs w:val="22"/>
                <w:lang w:val="pl-PL"/>
              </w:rPr>
            </w:pPr>
            <w:r w:rsidRPr="0084538B">
              <w:rPr>
                <w:rFonts w:ascii="CG Omega" w:hAnsi="CG Omega" w:cs="Arial"/>
                <w:sz w:val="22"/>
                <w:szCs w:val="22"/>
                <w:lang w:val="pl-PL"/>
              </w:rPr>
              <w:t>Obrót lewo/prawo w zakresie min. (-45/+45) stopni.</w:t>
            </w:r>
          </w:p>
          <w:p w14:paraId="46313556" w14:textId="77777777" w:rsidR="009F71D7" w:rsidRPr="0084538B" w:rsidRDefault="009F71D7" w:rsidP="0084538B">
            <w:pPr>
              <w:pStyle w:val="Akapitzlist"/>
              <w:widowControl/>
              <w:numPr>
                <w:ilvl w:val="0"/>
                <w:numId w:val="22"/>
              </w:numPr>
              <w:autoSpaceDE w:val="0"/>
              <w:autoSpaceDN w:val="0"/>
              <w:adjustRightInd w:val="0"/>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Złącza:</w:t>
            </w:r>
          </w:p>
          <w:p w14:paraId="68D80D97" w14:textId="77777777" w:rsidR="009F71D7" w:rsidRPr="0084538B" w:rsidRDefault="009F71D7" w:rsidP="0084538B">
            <w:pPr>
              <w:pStyle w:val="Akapitzlist"/>
              <w:widowControl/>
              <w:numPr>
                <w:ilvl w:val="0"/>
                <w:numId w:val="23"/>
              </w:numPr>
              <w:autoSpaceDE w:val="0"/>
              <w:autoSpaceDN w:val="0"/>
              <w:adjustRightInd w:val="0"/>
              <w:spacing w:line="20" w:lineRule="atLeast"/>
              <w:ind w:left="550" w:hanging="142"/>
              <w:contextualSpacing/>
              <w:jc w:val="left"/>
              <w:rPr>
                <w:rFonts w:ascii="CG Omega" w:hAnsi="CG Omega" w:cs="Arial"/>
                <w:sz w:val="22"/>
                <w:szCs w:val="22"/>
                <w:lang w:val="pl-PL"/>
              </w:rPr>
            </w:pPr>
            <w:r w:rsidRPr="0084538B">
              <w:rPr>
                <w:rFonts w:ascii="CG Omega" w:hAnsi="CG Omega" w:cs="Arial"/>
                <w:sz w:val="22"/>
                <w:szCs w:val="22"/>
                <w:lang w:val="pl-PL"/>
              </w:rPr>
              <w:t>1 x złącze cyfrowe Video zgodne ze wyjściem cyfrowym Video oferowanej stacji roboczej</w:t>
            </w:r>
          </w:p>
          <w:p w14:paraId="438E4288" w14:textId="77777777" w:rsidR="009F71D7" w:rsidRPr="0084538B" w:rsidRDefault="009F71D7" w:rsidP="0084538B">
            <w:pPr>
              <w:pStyle w:val="Akapitzlist"/>
              <w:widowControl/>
              <w:numPr>
                <w:ilvl w:val="0"/>
                <w:numId w:val="23"/>
              </w:numPr>
              <w:autoSpaceDE w:val="0"/>
              <w:autoSpaceDN w:val="0"/>
              <w:adjustRightInd w:val="0"/>
              <w:spacing w:line="20" w:lineRule="atLeast"/>
              <w:ind w:left="550" w:hanging="142"/>
              <w:contextualSpacing/>
              <w:jc w:val="left"/>
              <w:rPr>
                <w:rFonts w:ascii="CG Omega" w:hAnsi="CG Omega" w:cs="Arial"/>
                <w:sz w:val="22"/>
                <w:szCs w:val="22"/>
                <w:lang w:val="pl-PL"/>
              </w:rPr>
            </w:pPr>
            <w:r w:rsidRPr="0084538B">
              <w:rPr>
                <w:rFonts w:ascii="CG Omega" w:hAnsi="CG Omega" w:cs="Arial"/>
                <w:sz w:val="22"/>
                <w:szCs w:val="22"/>
                <w:lang w:val="pl-PL"/>
              </w:rPr>
              <w:t>3 x USB 3.2 Gen 1</w:t>
            </w:r>
          </w:p>
        </w:tc>
      </w:tr>
      <w:tr w:rsidR="009F71D7" w:rsidRPr="0084538B" w14:paraId="756568B8" w14:textId="77777777" w:rsidTr="00F01A74">
        <w:trPr>
          <w:trHeight w:val="300"/>
        </w:trPr>
        <w:tc>
          <w:tcPr>
            <w:tcW w:w="2030" w:type="dxa"/>
          </w:tcPr>
          <w:p w14:paraId="32E973FC"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Certyfikaty</w:t>
            </w:r>
          </w:p>
        </w:tc>
        <w:tc>
          <w:tcPr>
            <w:tcW w:w="12076" w:type="dxa"/>
          </w:tcPr>
          <w:p w14:paraId="4113563A" w14:textId="00BBB82B" w:rsidR="009F71D7" w:rsidRPr="0084538B" w:rsidRDefault="009F71D7" w:rsidP="0084538B">
            <w:pPr>
              <w:pStyle w:val="Akapitzlist"/>
              <w:widowControl/>
              <w:numPr>
                <w:ilvl w:val="0"/>
                <w:numId w:val="2"/>
              </w:numPr>
              <w:autoSpaceDE w:val="0"/>
              <w:autoSpaceDN w:val="0"/>
              <w:adjustRightInd w:val="0"/>
              <w:spacing w:line="20" w:lineRule="atLeast"/>
              <w:ind w:left="320" w:hanging="320"/>
              <w:contextualSpacing/>
              <w:jc w:val="left"/>
              <w:rPr>
                <w:rFonts w:ascii="CG Omega" w:hAnsi="CG Omega" w:cs="Arial"/>
                <w:sz w:val="22"/>
                <w:szCs w:val="22"/>
                <w:lang w:val="pl-PL"/>
              </w:rPr>
            </w:pPr>
            <w:r w:rsidRPr="0084538B">
              <w:rPr>
                <w:rFonts w:ascii="CG Omega" w:hAnsi="CG Omega" w:cs="Arial"/>
                <w:sz w:val="22"/>
                <w:szCs w:val="22"/>
                <w:lang w:val="pl-PL"/>
              </w:rPr>
              <w:t xml:space="preserve">Spełnianie normy ISO 9001 lub równoważnej dla producenta stacji roboczej oraz producenta monitora w zakresie produkcji - </w:t>
            </w:r>
            <w:r w:rsidRPr="0084538B">
              <w:rPr>
                <w:rFonts w:ascii="CG Omega" w:hAnsi="CG Omega" w:cs="Arial"/>
                <w:sz w:val="22"/>
                <w:szCs w:val="22"/>
                <w:u w:val="single"/>
                <w:lang w:val="pl-PL"/>
              </w:rPr>
              <w:t>dokumentem potwierdzającym spełnienie wymagań będzie załączony do oferty certyfikat producenta</w:t>
            </w:r>
            <w:r w:rsidRPr="0084538B">
              <w:rPr>
                <w:rFonts w:ascii="CG Omega" w:hAnsi="CG Omega" w:cs="Arial"/>
                <w:sz w:val="22"/>
                <w:szCs w:val="22"/>
                <w:lang w:val="pl-PL"/>
              </w:rPr>
              <w:t>.</w:t>
            </w:r>
          </w:p>
          <w:p w14:paraId="1DDFB415" w14:textId="5D6F99E1" w:rsidR="009F71D7" w:rsidRPr="0084538B" w:rsidRDefault="009F71D7" w:rsidP="0084538B">
            <w:pPr>
              <w:pStyle w:val="Akapitzlist"/>
              <w:widowControl/>
              <w:numPr>
                <w:ilvl w:val="0"/>
                <w:numId w:val="2"/>
              </w:numPr>
              <w:autoSpaceDE w:val="0"/>
              <w:autoSpaceDN w:val="0"/>
              <w:adjustRightInd w:val="0"/>
              <w:spacing w:line="20" w:lineRule="atLeast"/>
              <w:ind w:left="320" w:hanging="320"/>
              <w:contextualSpacing/>
              <w:jc w:val="left"/>
              <w:rPr>
                <w:rFonts w:ascii="CG Omega" w:hAnsi="CG Omega" w:cs="Arial"/>
                <w:sz w:val="22"/>
                <w:szCs w:val="22"/>
                <w:lang w:val="pl-PL"/>
              </w:rPr>
            </w:pPr>
            <w:r w:rsidRPr="0084538B">
              <w:rPr>
                <w:rFonts w:ascii="CG Omega" w:hAnsi="CG Omega" w:cs="Arial"/>
                <w:sz w:val="22"/>
                <w:szCs w:val="22"/>
                <w:lang w:val="pl-PL"/>
              </w:rPr>
              <w:t xml:space="preserve">Spełnienie normy ISO 14001 lub równoważnej dla producenta stacji roboczej oraz producenta monitora w zakresie produkcji - </w:t>
            </w:r>
            <w:r w:rsidRPr="0084538B">
              <w:rPr>
                <w:rFonts w:ascii="CG Omega" w:hAnsi="CG Omega" w:cs="Arial"/>
                <w:sz w:val="22"/>
                <w:szCs w:val="22"/>
                <w:u w:val="single"/>
                <w:lang w:val="pl-PL"/>
              </w:rPr>
              <w:t>dokumentem potwierdzającym spełnienie wymagań będzie załączony do oferty certyfikat producenta</w:t>
            </w:r>
            <w:r w:rsidRPr="0084538B">
              <w:rPr>
                <w:rFonts w:ascii="CG Omega" w:hAnsi="CG Omega" w:cs="Arial"/>
                <w:sz w:val="22"/>
                <w:szCs w:val="22"/>
                <w:lang w:val="pl-PL"/>
              </w:rPr>
              <w:t>.</w:t>
            </w:r>
          </w:p>
          <w:p w14:paraId="2A0C4845" w14:textId="543052B5" w:rsidR="009F71D7" w:rsidRPr="0084538B" w:rsidRDefault="009F71D7" w:rsidP="0084538B">
            <w:pPr>
              <w:pStyle w:val="Akapitzlist"/>
              <w:widowControl/>
              <w:numPr>
                <w:ilvl w:val="0"/>
                <w:numId w:val="2"/>
              </w:numPr>
              <w:autoSpaceDE w:val="0"/>
              <w:autoSpaceDN w:val="0"/>
              <w:adjustRightInd w:val="0"/>
              <w:spacing w:line="20" w:lineRule="atLeast"/>
              <w:ind w:left="320" w:hanging="320"/>
              <w:contextualSpacing/>
              <w:jc w:val="left"/>
              <w:rPr>
                <w:rFonts w:ascii="CG Omega" w:hAnsi="CG Omega" w:cs="Arial"/>
                <w:sz w:val="22"/>
                <w:szCs w:val="22"/>
                <w:lang w:val="pl-PL"/>
              </w:rPr>
            </w:pPr>
            <w:r w:rsidRPr="0084538B">
              <w:rPr>
                <w:rFonts w:ascii="CG Omega" w:hAnsi="CG Omega" w:cs="Arial"/>
                <w:sz w:val="22"/>
                <w:szCs w:val="22"/>
                <w:lang w:val="pl-PL"/>
              </w:rPr>
              <w:t xml:space="preserve">Spełnienie normy ISO 50001 lub równoważnej dla producenta stacji roboczej oraz producenta monitora w zakresie produkcji - </w:t>
            </w:r>
            <w:r w:rsidRPr="0084538B">
              <w:rPr>
                <w:rFonts w:ascii="CG Omega" w:hAnsi="CG Omega" w:cs="Arial"/>
                <w:sz w:val="22"/>
                <w:szCs w:val="22"/>
                <w:u w:val="single"/>
                <w:lang w:val="pl-PL"/>
              </w:rPr>
              <w:t>dokumentem potwierdzającym spełnienie wymagań będzie załączony do oferty certyfikat producenta</w:t>
            </w:r>
            <w:r w:rsidRPr="0084538B">
              <w:rPr>
                <w:rFonts w:ascii="CG Omega" w:hAnsi="CG Omega" w:cs="Arial"/>
                <w:sz w:val="22"/>
                <w:szCs w:val="22"/>
                <w:lang w:val="pl-PL"/>
              </w:rPr>
              <w:t>.</w:t>
            </w:r>
          </w:p>
          <w:p w14:paraId="343D5336" w14:textId="77777777" w:rsidR="009F71D7" w:rsidRPr="0084538B" w:rsidRDefault="009F71D7" w:rsidP="0084538B">
            <w:pPr>
              <w:pStyle w:val="Akapitzlist"/>
              <w:widowControl/>
              <w:numPr>
                <w:ilvl w:val="0"/>
                <w:numId w:val="2"/>
              </w:numPr>
              <w:autoSpaceDE w:val="0"/>
              <w:autoSpaceDN w:val="0"/>
              <w:adjustRightInd w:val="0"/>
              <w:spacing w:line="20" w:lineRule="atLeast"/>
              <w:ind w:left="320" w:hanging="320"/>
              <w:contextualSpacing/>
              <w:jc w:val="left"/>
              <w:rPr>
                <w:rFonts w:ascii="CG Omega" w:hAnsi="CG Omega" w:cstheme="minorHAnsi"/>
                <w:bCs/>
                <w:sz w:val="22"/>
                <w:szCs w:val="22"/>
                <w:lang w:val="pl-PL"/>
              </w:rPr>
            </w:pPr>
            <w:r w:rsidRPr="0084538B">
              <w:rPr>
                <w:rFonts w:ascii="CG Omega" w:hAnsi="CG Omega" w:cstheme="minorHAnsi"/>
                <w:bCs/>
                <w:sz w:val="22"/>
                <w:szCs w:val="22"/>
                <w:lang w:val="pl-PL"/>
              </w:rPr>
              <w:t xml:space="preserve">Certyfikat min. EPEAT Silver dla oferowanego modelu komputera oraz oferowanego modelu monitora (dla Polski lub kraju członkowskiego UE) - </w:t>
            </w:r>
            <w:r w:rsidRPr="0084538B">
              <w:rPr>
                <w:rFonts w:ascii="CG Omega" w:hAnsi="CG Omega" w:cs="Arial"/>
                <w:sz w:val="22"/>
                <w:szCs w:val="22"/>
                <w:u w:val="single"/>
                <w:lang w:val="pl-PL"/>
              </w:rPr>
              <w:t>dokumentem potwierdzającym spełnienie wymagań będzie załączony do oferty wydruk ze strony https://www.epeat.net/search-computers-and-displays</w:t>
            </w:r>
          </w:p>
          <w:p w14:paraId="2FAE17C8" w14:textId="77777777" w:rsidR="009F71D7" w:rsidRPr="0084538B" w:rsidRDefault="009F71D7" w:rsidP="0084538B">
            <w:pPr>
              <w:pStyle w:val="Akapitzlist"/>
              <w:widowControl/>
              <w:numPr>
                <w:ilvl w:val="0"/>
                <w:numId w:val="2"/>
              </w:numPr>
              <w:autoSpaceDE w:val="0"/>
              <w:autoSpaceDN w:val="0"/>
              <w:adjustRightInd w:val="0"/>
              <w:spacing w:line="20" w:lineRule="atLeast"/>
              <w:ind w:left="320" w:hanging="320"/>
              <w:contextualSpacing/>
              <w:jc w:val="left"/>
              <w:rPr>
                <w:rFonts w:ascii="CG Omega" w:hAnsi="CG Omega" w:cstheme="minorHAnsi"/>
                <w:bCs/>
                <w:sz w:val="22"/>
                <w:szCs w:val="22"/>
                <w:lang w:val="pl-PL"/>
              </w:rPr>
            </w:pPr>
            <w:r w:rsidRPr="0084538B">
              <w:rPr>
                <w:rFonts w:ascii="CG Omega" w:hAnsi="CG Omega" w:cstheme="minorHAnsi"/>
                <w:bCs/>
                <w:sz w:val="22"/>
                <w:szCs w:val="22"/>
                <w:lang w:val="pl-PL"/>
              </w:rPr>
              <w:t xml:space="preserve">Certyfikat TCO </w:t>
            </w:r>
            <w:proofErr w:type="spellStart"/>
            <w:r w:rsidRPr="0084538B">
              <w:rPr>
                <w:rFonts w:ascii="CG Omega" w:hAnsi="CG Omega" w:cstheme="minorHAnsi"/>
                <w:bCs/>
                <w:sz w:val="22"/>
                <w:szCs w:val="22"/>
                <w:lang w:val="pl-PL"/>
              </w:rPr>
              <w:t>Certified</w:t>
            </w:r>
            <w:proofErr w:type="spellEnd"/>
            <w:r w:rsidRPr="0084538B">
              <w:rPr>
                <w:rFonts w:ascii="CG Omega" w:hAnsi="CG Omega" w:cstheme="minorHAnsi"/>
                <w:bCs/>
                <w:sz w:val="22"/>
                <w:szCs w:val="22"/>
                <w:lang w:val="pl-PL"/>
              </w:rPr>
              <w:t xml:space="preserve"> </w:t>
            </w:r>
            <w:proofErr w:type="spellStart"/>
            <w:r w:rsidRPr="0084538B">
              <w:rPr>
                <w:rFonts w:ascii="CG Omega" w:hAnsi="CG Omega" w:cstheme="minorHAnsi"/>
                <w:bCs/>
                <w:sz w:val="22"/>
                <w:szCs w:val="22"/>
                <w:lang w:val="pl-PL"/>
              </w:rPr>
              <w:t>Desktops</w:t>
            </w:r>
            <w:proofErr w:type="spellEnd"/>
            <w:r w:rsidRPr="0084538B">
              <w:rPr>
                <w:rFonts w:ascii="CG Omega" w:hAnsi="CG Omega" w:cstheme="minorHAnsi"/>
                <w:bCs/>
                <w:sz w:val="22"/>
                <w:szCs w:val="22"/>
                <w:lang w:val="pl-PL"/>
              </w:rPr>
              <w:t xml:space="preserve"> 9 dla oferowanego modelu komputera - </w:t>
            </w:r>
            <w:r w:rsidRPr="0084538B">
              <w:rPr>
                <w:rFonts w:ascii="CG Omega" w:hAnsi="CG Omega" w:cs="Arial"/>
                <w:sz w:val="22"/>
                <w:szCs w:val="22"/>
                <w:u w:val="single"/>
                <w:lang w:val="pl-PL"/>
              </w:rPr>
              <w:t>dokumentem potwierdzającym spełnienie wymagań będzie załączony do oferty wydruk ze strony http://tcocertified.com/product-finder/</w:t>
            </w:r>
          </w:p>
          <w:p w14:paraId="44D33357" w14:textId="77777777" w:rsidR="009F71D7" w:rsidRPr="0084538B" w:rsidRDefault="009F71D7" w:rsidP="0084538B">
            <w:pPr>
              <w:pStyle w:val="Akapitzlist"/>
              <w:widowControl/>
              <w:numPr>
                <w:ilvl w:val="0"/>
                <w:numId w:val="2"/>
              </w:numPr>
              <w:autoSpaceDE w:val="0"/>
              <w:autoSpaceDN w:val="0"/>
              <w:adjustRightInd w:val="0"/>
              <w:spacing w:line="20" w:lineRule="atLeast"/>
              <w:ind w:left="320" w:hanging="320"/>
              <w:contextualSpacing/>
              <w:jc w:val="left"/>
              <w:rPr>
                <w:rFonts w:ascii="CG Omega" w:hAnsi="CG Omega" w:cs="Arial"/>
                <w:sz w:val="22"/>
                <w:szCs w:val="22"/>
                <w:lang w:val="pl-PL"/>
              </w:rPr>
            </w:pPr>
            <w:r w:rsidRPr="0084538B">
              <w:rPr>
                <w:rFonts w:ascii="CG Omega" w:hAnsi="CG Omega" w:cstheme="minorHAnsi"/>
                <w:bCs/>
                <w:sz w:val="22"/>
                <w:szCs w:val="22"/>
                <w:lang w:val="pl-PL"/>
              </w:rPr>
              <w:t xml:space="preserve">Certyfikat TCO </w:t>
            </w:r>
            <w:proofErr w:type="spellStart"/>
            <w:r w:rsidRPr="0084538B">
              <w:rPr>
                <w:rFonts w:ascii="CG Omega" w:hAnsi="CG Omega" w:cstheme="minorHAnsi"/>
                <w:bCs/>
                <w:sz w:val="22"/>
                <w:szCs w:val="22"/>
                <w:lang w:val="pl-PL"/>
              </w:rPr>
              <w:t>Certified</w:t>
            </w:r>
            <w:proofErr w:type="spellEnd"/>
            <w:r w:rsidRPr="0084538B">
              <w:rPr>
                <w:rFonts w:ascii="CG Omega" w:hAnsi="CG Omega" w:cstheme="minorHAnsi"/>
                <w:bCs/>
                <w:sz w:val="22"/>
                <w:szCs w:val="22"/>
                <w:lang w:val="pl-PL"/>
              </w:rPr>
              <w:t xml:space="preserve"> Edge Displays dla oferowanego modelu monitora - </w:t>
            </w:r>
            <w:r w:rsidRPr="0084538B">
              <w:rPr>
                <w:rFonts w:ascii="CG Omega" w:hAnsi="CG Omega" w:cs="Arial"/>
                <w:sz w:val="22"/>
                <w:szCs w:val="22"/>
                <w:u w:val="single"/>
                <w:lang w:val="pl-PL"/>
              </w:rPr>
              <w:t xml:space="preserve">dokumentem potwierdzającym spełnienie wymagań będzie załączony do oferty wydruk ze strony </w:t>
            </w:r>
            <w:hyperlink r:id="rId13" w:history="1">
              <w:r w:rsidRPr="0084538B">
                <w:rPr>
                  <w:rFonts w:ascii="CG Omega" w:hAnsi="CG Omega" w:cstheme="minorHAnsi"/>
                  <w:bCs/>
                  <w:sz w:val="22"/>
                  <w:szCs w:val="22"/>
                  <w:u w:val="single"/>
                  <w:lang w:val="pl-PL"/>
                </w:rPr>
                <w:t>http://tcocertified.com/product-finder/</w:t>
              </w:r>
            </w:hyperlink>
          </w:p>
        </w:tc>
      </w:tr>
      <w:tr w:rsidR="009F71D7" w:rsidRPr="0084538B" w14:paraId="246F0B09" w14:textId="77777777" w:rsidTr="00F01A74">
        <w:trPr>
          <w:trHeight w:val="300"/>
        </w:trPr>
        <w:tc>
          <w:tcPr>
            <w:tcW w:w="2030" w:type="dxa"/>
          </w:tcPr>
          <w:p w14:paraId="4E6F4C0F"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Okres gwarancji podstawowej</w:t>
            </w:r>
          </w:p>
        </w:tc>
        <w:tc>
          <w:tcPr>
            <w:tcW w:w="12076" w:type="dxa"/>
          </w:tcPr>
          <w:p w14:paraId="1EC5C6F9" w14:textId="77777777" w:rsidR="009F71D7" w:rsidRPr="0084538B" w:rsidRDefault="009F71D7" w:rsidP="0084538B">
            <w:pPr>
              <w:autoSpaceDE w:val="0"/>
              <w:autoSpaceDN w:val="0"/>
              <w:adjustRightInd w:val="0"/>
              <w:spacing w:line="20" w:lineRule="atLeast"/>
              <w:rPr>
                <w:rFonts w:ascii="CG Omega" w:hAnsi="CG Omega" w:cs="Arial"/>
                <w:sz w:val="22"/>
                <w:szCs w:val="22"/>
                <w:lang w:val="pl-PL"/>
              </w:rPr>
            </w:pPr>
            <w:r w:rsidRPr="0084538B">
              <w:rPr>
                <w:rFonts w:ascii="CG Omega" w:hAnsi="CG Omega" w:cs="Arial"/>
                <w:sz w:val="22"/>
                <w:szCs w:val="22"/>
                <w:lang w:val="pl-PL"/>
              </w:rPr>
              <w:t>Minimalny czas trwania gwarancji udzielonej przez producenta na zestawy komputerowe (stacja robocza + monitor) wynosi 36 miesięcy.</w:t>
            </w:r>
          </w:p>
        </w:tc>
      </w:tr>
      <w:tr w:rsidR="00A843EF" w:rsidRPr="0084538B" w14:paraId="0BB61041" w14:textId="77777777" w:rsidTr="00F01A74">
        <w:trPr>
          <w:trHeight w:val="300"/>
        </w:trPr>
        <w:tc>
          <w:tcPr>
            <w:tcW w:w="2030" w:type="dxa"/>
          </w:tcPr>
          <w:p w14:paraId="2634A132" w14:textId="3AC2638C" w:rsidR="009F71D7" w:rsidRPr="0084538B" w:rsidRDefault="009F71D7" w:rsidP="0084538B">
            <w:pPr>
              <w:spacing w:line="20" w:lineRule="atLeast"/>
              <w:rPr>
                <w:rFonts w:ascii="CG Omega" w:hAnsi="CG Omega" w:cs="Arial"/>
                <w:i/>
                <w:iCs/>
                <w:color w:val="4472C4" w:themeColor="accent5"/>
                <w:sz w:val="22"/>
                <w:szCs w:val="22"/>
                <w:lang w:val="pl-PL"/>
              </w:rPr>
            </w:pPr>
            <w:bookmarkStart w:id="43" w:name="_Hlk177640083"/>
            <w:r w:rsidRPr="0084538B">
              <w:rPr>
                <w:rFonts w:ascii="CG Omega" w:hAnsi="CG Omega" w:cs="Arial"/>
                <w:i/>
                <w:iCs/>
                <w:color w:val="4472C4" w:themeColor="accent5"/>
                <w:sz w:val="22"/>
                <w:szCs w:val="22"/>
                <w:lang w:val="pl-PL"/>
              </w:rPr>
              <w:t>Dodatkowy, wydłużony okres gwarancji</w:t>
            </w:r>
          </w:p>
        </w:tc>
        <w:tc>
          <w:tcPr>
            <w:tcW w:w="12076" w:type="dxa"/>
          </w:tcPr>
          <w:p w14:paraId="1F03C51F" w14:textId="6EADEF21" w:rsidR="005312D0" w:rsidRPr="0084538B" w:rsidRDefault="005312D0" w:rsidP="0084538B">
            <w:pPr>
              <w:autoSpaceDE w:val="0"/>
              <w:autoSpaceDN w:val="0"/>
              <w:adjustRightInd w:val="0"/>
              <w:spacing w:line="20" w:lineRule="atLeast"/>
              <w:rPr>
                <w:rFonts w:ascii="CG Omega" w:hAnsi="CG Omega" w:cs="Arial"/>
                <w:i/>
                <w:iCs/>
                <w:color w:val="4472C4" w:themeColor="accent5"/>
                <w:sz w:val="22"/>
                <w:szCs w:val="22"/>
                <w:lang w:val="pl-PL"/>
              </w:rPr>
            </w:pPr>
            <w:r w:rsidRPr="0084538B">
              <w:rPr>
                <w:rFonts w:ascii="CG Omega" w:hAnsi="CG Omega" w:cs="Arial"/>
                <w:b/>
                <w:bCs/>
                <w:i/>
                <w:iCs/>
                <w:color w:val="4472C4" w:themeColor="accent5"/>
                <w:sz w:val="22"/>
                <w:szCs w:val="22"/>
                <w:u w:val="single"/>
                <w:lang w:val="pl-PL"/>
              </w:rPr>
              <w:t>Wymaganie dodatkowe, nieobowiązkowe, fakultatywne.</w:t>
            </w:r>
          </w:p>
          <w:p w14:paraId="4C18D06F" w14:textId="262EE3C7" w:rsidR="009F71D7" w:rsidRPr="0084538B" w:rsidRDefault="009F71D7" w:rsidP="0084538B">
            <w:pPr>
              <w:autoSpaceDE w:val="0"/>
              <w:autoSpaceDN w:val="0"/>
              <w:adjustRightInd w:val="0"/>
              <w:spacing w:line="20" w:lineRule="atLeast"/>
              <w:rPr>
                <w:rFonts w:ascii="CG Omega" w:hAnsi="CG Omega" w:cs="Arial"/>
                <w:i/>
                <w:iCs/>
                <w:color w:val="4472C4" w:themeColor="accent5"/>
                <w:sz w:val="22"/>
                <w:szCs w:val="22"/>
                <w:lang w:val="pl-PL"/>
              </w:rPr>
            </w:pPr>
            <w:r w:rsidRPr="0084538B">
              <w:rPr>
                <w:rFonts w:ascii="CG Omega" w:hAnsi="CG Omega" w:cs="Arial"/>
                <w:i/>
                <w:iCs/>
                <w:color w:val="4472C4" w:themeColor="accent5"/>
                <w:sz w:val="22"/>
                <w:szCs w:val="22"/>
                <w:lang w:val="pl-PL"/>
              </w:rPr>
              <w:t>Zaoferowanie zestawu komputerowego (stacji roboczej oraz monitora) z dodatkową gwarancją producenta wydłużającą gwarancję podstawową wynoszącą 36 miesięcy o okres dodatkowych 12, 24 lub więcej miesięcy jest wymogiem fakultatywnym i jest kryterium dodatkowo punktowanym zgodnie z kryterium oceny ofert dla Kryterium „Gwarancja (G</w:t>
            </w:r>
            <w:r w:rsidR="00E259CC" w:rsidRPr="0084538B">
              <w:rPr>
                <w:rFonts w:ascii="CG Omega" w:hAnsi="CG Omega" w:cs="Arial"/>
                <w:i/>
                <w:iCs/>
                <w:color w:val="4472C4" w:themeColor="accent5"/>
                <w:sz w:val="22"/>
                <w:szCs w:val="22"/>
                <w:lang w:val="pl-PL"/>
              </w:rPr>
              <w:t>K</w:t>
            </w:r>
            <w:r w:rsidRPr="0084538B">
              <w:rPr>
                <w:rFonts w:ascii="CG Omega" w:hAnsi="CG Omega" w:cs="Arial"/>
                <w:i/>
                <w:iCs/>
                <w:color w:val="4472C4" w:themeColor="accent5"/>
                <w:sz w:val="22"/>
                <w:szCs w:val="22"/>
                <w:lang w:val="pl-PL"/>
              </w:rPr>
              <w:t>)”.</w:t>
            </w:r>
          </w:p>
          <w:p w14:paraId="6F0100EC" w14:textId="77777777" w:rsidR="009F71D7" w:rsidRPr="0084538B" w:rsidRDefault="009F71D7" w:rsidP="0084538B">
            <w:pPr>
              <w:autoSpaceDE w:val="0"/>
              <w:autoSpaceDN w:val="0"/>
              <w:adjustRightInd w:val="0"/>
              <w:spacing w:line="20" w:lineRule="atLeast"/>
              <w:rPr>
                <w:rFonts w:ascii="CG Omega" w:hAnsi="CG Omega" w:cs="Arial"/>
                <w:i/>
                <w:iCs/>
                <w:color w:val="4472C4" w:themeColor="accent5"/>
                <w:sz w:val="22"/>
                <w:szCs w:val="22"/>
                <w:lang w:val="pl-PL"/>
              </w:rPr>
            </w:pPr>
          </w:p>
          <w:p w14:paraId="148D4C55" w14:textId="77777777" w:rsidR="009F71D7" w:rsidRPr="0084538B" w:rsidRDefault="009F71D7" w:rsidP="0084538B">
            <w:pPr>
              <w:autoSpaceDE w:val="0"/>
              <w:autoSpaceDN w:val="0"/>
              <w:adjustRightInd w:val="0"/>
              <w:spacing w:line="20" w:lineRule="atLeast"/>
              <w:rPr>
                <w:rFonts w:ascii="CG Omega" w:hAnsi="CG Omega" w:cs="Arial"/>
                <w:i/>
                <w:iCs/>
                <w:color w:val="4472C4" w:themeColor="accent5"/>
                <w:sz w:val="22"/>
                <w:szCs w:val="22"/>
                <w:lang w:val="pl-PL"/>
              </w:rPr>
            </w:pPr>
            <w:r w:rsidRPr="0084538B">
              <w:rPr>
                <w:rFonts w:ascii="CG Omega" w:hAnsi="CG Omega" w:cs="Arial"/>
                <w:i/>
                <w:iCs/>
                <w:color w:val="4472C4" w:themeColor="accent5"/>
                <w:sz w:val="22"/>
                <w:szCs w:val="22"/>
                <w:u w:val="single"/>
                <w:lang w:val="pl-PL"/>
              </w:rPr>
              <w:t>Potwierdzenie spełnienia tego kryterium Wykonawca zaznacza w formularzu ofertowym.</w:t>
            </w:r>
          </w:p>
        </w:tc>
      </w:tr>
      <w:bookmarkEnd w:id="43"/>
      <w:tr w:rsidR="009F71D7" w:rsidRPr="0084538B" w14:paraId="38E78098" w14:textId="77777777" w:rsidTr="00F01A74">
        <w:trPr>
          <w:trHeight w:val="300"/>
        </w:trPr>
        <w:tc>
          <w:tcPr>
            <w:tcW w:w="2030" w:type="dxa"/>
          </w:tcPr>
          <w:p w14:paraId="629A4A01" w14:textId="77777777" w:rsidR="009F71D7" w:rsidRPr="0084538B" w:rsidRDefault="009F71D7" w:rsidP="0084538B">
            <w:pPr>
              <w:spacing w:line="20" w:lineRule="atLeast"/>
              <w:rPr>
                <w:rFonts w:ascii="CG Omega" w:hAnsi="CG Omega" w:cs="Arial"/>
                <w:sz w:val="22"/>
                <w:szCs w:val="22"/>
                <w:highlight w:val="yellow"/>
                <w:lang w:val="pl-PL"/>
              </w:rPr>
            </w:pPr>
            <w:r w:rsidRPr="0084538B">
              <w:rPr>
                <w:rFonts w:ascii="CG Omega" w:hAnsi="CG Omega" w:cs="Arial"/>
                <w:sz w:val="22"/>
                <w:szCs w:val="22"/>
                <w:lang w:val="pl-PL"/>
              </w:rPr>
              <w:t>Warunki wsparcia technicznego</w:t>
            </w:r>
          </w:p>
        </w:tc>
        <w:tc>
          <w:tcPr>
            <w:tcW w:w="12076" w:type="dxa"/>
          </w:tcPr>
          <w:p w14:paraId="5415F1A3" w14:textId="77777777" w:rsidR="009F71D7" w:rsidRPr="0084538B" w:rsidRDefault="009F71D7" w:rsidP="0084538B">
            <w:pPr>
              <w:spacing w:line="20" w:lineRule="atLeast"/>
              <w:rPr>
                <w:rFonts w:ascii="CG Omega" w:hAnsi="CG Omega" w:cstheme="minorHAnsi"/>
                <w:sz w:val="22"/>
                <w:szCs w:val="22"/>
                <w:lang w:val="pl-PL"/>
              </w:rPr>
            </w:pPr>
            <w:r w:rsidRPr="0084538B">
              <w:rPr>
                <w:rFonts w:ascii="CG Omega" w:hAnsi="CG Omega" w:cs="Arial"/>
                <w:sz w:val="22"/>
                <w:szCs w:val="22"/>
                <w:lang w:val="pl-PL"/>
              </w:rPr>
              <w:t xml:space="preserve">Dla zaoferowanego zestawu komputerowego (stacja robocza + monitor) Zamawiający wymaga </w:t>
            </w:r>
            <w:r w:rsidRPr="0084538B">
              <w:rPr>
                <w:rFonts w:ascii="CG Omega" w:hAnsi="CG Omega" w:cstheme="minorHAnsi"/>
                <w:sz w:val="22"/>
                <w:szCs w:val="22"/>
                <w:lang w:val="pl-PL"/>
              </w:rPr>
              <w:t>realizacji usług wsparcia technicznego w następujący sposób:</w:t>
            </w:r>
          </w:p>
          <w:p w14:paraId="68E3DBEB" w14:textId="77777777" w:rsidR="009F71D7"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lastRenderedPageBreak/>
              <w:t>Musi zostać zapewnione telefoniczne zgłaszanie usterek w trybie 24h / dobę, 7 dni w tygodniu (w języku polskim w dni robocze w godz. 8-17).</w:t>
            </w:r>
          </w:p>
          <w:p w14:paraId="0878C12F" w14:textId="77777777" w:rsidR="009F71D7"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Wymagany dostęp do bezpłatnego portalu technicznego producenta, który umożliwi zamawianie części zamiennych i/lub wizyt technika serwisowego, mający na celu przyśpieszenie procesu diagnostyki i skrócenia czasu usunięcia usterki.</w:t>
            </w:r>
          </w:p>
          <w:p w14:paraId="545C8CBE" w14:textId="77777777" w:rsidR="007C0FF5"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Zapewniona opcjonalna pomoc techniczna za pośrednictwem czat online</w:t>
            </w:r>
          </w:p>
          <w:p w14:paraId="06C83F24" w14:textId="77777777" w:rsidR="007C0FF5"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0BD3BFE3" w14:textId="77777777" w:rsidR="007C0FF5"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57EC96C1" w14:textId="77777777" w:rsidR="007C0FF5"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Możliwość sprawdzenia aktualnego okresu i poziomu wsparcia technicznego dla urządzeń za pośrednictwem strony internetowej producenta.</w:t>
            </w:r>
          </w:p>
          <w:p w14:paraId="4B87B540" w14:textId="77777777" w:rsidR="007C0FF5"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Możliwość pobrania aktualnych wersji sterowników oraz </w:t>
            </w:r>
            <w:proofErr w:type="spellStart"/>
            <w:r w:rsidRPr="0084538B">
              <w:rPr>
                <w:rFonts w:ascii="CG Omega" w:hAnsi="CG Omega" w:cstheme="minorHAnsi"/>
                <w:sz w:val="22"/>
                <w:szCs w:val="22"/>
                <w:lang w:val="pl-PL"/>
              </w:rPr>
              <w:t>firmware</w:t>
            </w:r>
            <w:proofErr w:type="spellEnd"/>
            <w:r w:rsidRPr="0084538B">
              <w:rPr>
                <w:rFonts w:ascii="CG Omega" w:hAnsi="CG Omega" w:cstheme="minorHAnsi"/>
                <w:sz w:val="22"/>
                <w:szCs w:val="22"/>
                <w:lang w:val="pl-PL"/>
              </w:rPr>
              <w:t xml:space="preserve"> urządzenia za pośrednictwem strony internetowej producenta również dla urządzeń z nieaktywnym wsparciem technicznym.</w:t>
            </w:r>
          </w:p>
          <w:p w14:paraId="02DF1F4A" w14:textId="77777777" w:rsidR="007C0FF5" w:rsidRPr="0084538B" w:rsidRDefault="007C0FF5"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P</w:t>
            </w:r>
            <w:r w:rsidR="009F71D7" w:rsidRPr="0084538B">
              <w:rPr>
                <w:rFonts w:ascii="CG Omega" w:hAnsi="CG Omega" w:cstheme="minorHAnsi"/>
                <w:sz w:val="22"/>
                <w:szCs w:val="22"/>
                <w:lang w:val="pl-PL"/>
              </w:rPr>
              <w:t>rzydzielenie zasobu w postaci kierownika technicznego w przypadku eskalacji problemów serwisowych.</w:t>
            </w:r>
          </w:p>
          <w:p w14:paraId="777D9BE3" w14:textId="40D69356" w:rsidR="009F71D7"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Dostawca zapewni bezpłatne oprogramowanie do automatycznej diagnostyki, zdalnego zgłaszania awarii do serwisu i automatycznego zakładania zgłoszeń serwisowych.</w:t>
            </w:r>
          </w:p>
          <w:p w14:paraId="28D25DA2" w14:textId="77777777" w:rsidR="009F71D7" w:rsidRPr="0084538B" w:rsidRDefault="009F71D7" w:rsidP="0084538B">
            <w:pPr>
              <w:spacing w:line="20" w:lineRule="atLeast"/>
              <w:rPr>
                <w:rFonts w:ascii="CG Omega" w:hAnsi="CG Omega" w:cs="Arial"/>
                <w:sz w:val="22"/>
                <w:szCs w:val="22"/>
                <w:highlight w:val="yellow"/>
                <w:lang w:val="pl-PL"/>
              </w:rPr>
            </w:pPr>
          </w:p>
          <w:p w14:paraId="295EE798" w14:textId="77777777" w:rsidR="009F71D7" w:rsidRPr="0084538B" w:rsidRDefault="009F71D7" w:rsidP="0084538B">
            <w:pPr>
              <w:autoSpaceDE w:val="0"/>
              <w:autoSpaceDN w:val="0"/>
              <w:adjustRightInd w:val="0"/>
              <w:spacing w:line="20" w:lineRule="atLeast"/>
              <w:rPr>
                <w:rFonts w:ascii="CG Omega" w:hAnsi="CG Omega" w:cs="Arial"/>
                <w:sz w:val="22"/>
                <w:szCs w:val="22"/>
                <w:lang w:val="pl-PL"/>
              </w:rPr>
            </w:pPr>
            <w:r w:rsidRPr="0084538B">
              <w:rPr>
                <w:rFonts w:ascii="CG Omega" w:hAnsi="CG Omega" w:cs="Arial"/>
                <w:sz w:val="22"/>
                <w:szCs w:val="22"/>
                <w:lang w:val="pl-PL"/>
              </w:rPr>
              <w:t>Zamawiający wymaga gwarancji uwzględniającej zabezpieczenie serwisowe, które w przypadku awarii dysku twardego (w urządzeniu objętym aktywnym wparciem technicznym) powodującej konieczność jego wymiany, umożliwi pozostawienie uszkodzonego dysku u Zamawiającego (dysk nie będzie podlegał ekspertyzie poza siedzibą Zamawiającego).</w:t>
            </w:r>
          </w:p>
        </w:tc>
      </w:tr>
    </w:tbl>
    <w:p w14:paraId="243D20E9" w14:textId="77777777" w:rsidR="009F71D7" w:rsidRPr="0084538B" w:rsidRDefault="009F71D7" w:rsidP="0084538B">
      <w:pPr>
        <w:spacing w:line="20" w:lineRule="atLeast"/>
        <w:jc w:val="center"/>
        <w:rPr>
          <w:rFonts w:ascii="CG Omega" w:hAnsi="CG Omega" w:cs="Arial"/>
          <w:b/>
          <w:bCs/>
        </w:rPr>
      </w:pPr>
    </w:p>
    <w:p w14:paraId="58244E61" w14:textId="77777777" w:rsidR="009F71D7" w:rsidRPr="0084538B" w:rsidRDefault="009F71D7" w:rsidP="0084538B">
      <w:pPr>
        <w:autoSpaceDE w:val="0"/>
        <w:autoSpaceDN w:val="0"/>
        <w:adjustRightInd w:val="0"/>
        <w:spacing w:line="20" w:lineRule="atLeast"/>
        <w:rPr>
          <w:rFonts w:ascii="CG Omega" w:hAnsi="CG Omega" w:cs="Arial"/>
          <w:b/>
          <w:bCs/>
        </w:rPr>
      </w:pPr>
    </w:p>
    <w:p w14:paraId="03DFC0E0" w14:textId="77777777" w:rsidR="009F71D7" w:rsidRPr="0084538B" w:rsidRDefault="009F71D7" w:rsidP="0084538B">
      <w:pPr>
        <w:pStyle w:val="Nagwek1"/>
        <w:spacing w:before="0" w:after="0" w:line="20" w:lineRule="atLeast"/>
        <w:rPr>
          <w:rFonts w:cs="Arial"/>
          <w:sz w:val="22"/>
          <w:szCs w:val="22"/>
        </w:rPr>
      </w:pPr>
      <w:bookmarkStart w:id="44" w:name="_Hlk177639544"/>
      <w:r w:rsidRPr="0084538B">
        <w:rPr>
          <w:rFonts w:cs="Arial"/>
          <w:sz w:val="22"/>
          <w:szCs w:val="22"/>
        </w:rPr>
        <w:t xml:space="preserve">Laptopy do pracy zdalnej - </w:t>
      </w:r>
      <w:bookmarkEnd w:id="44"/>
      <w:r w:rsidRPr="0084538B">
        <w:rPr>
          <w:rFonts w:cs="Arial"/>
          <w:sz w:val="22"/>
          <w:szCs w:val="22"/>
        </w:rPr>
        <w:t>liczba zestawów: 10</w:t>
      </w:r>
    </w:p>
    <w:tbl>
      <w:tblPr>
        <w:tblStyle w:val="Tabela-Siatka"/>
        <w:tblW w:w="14056" w:type="dxa"/>
        <w:tblLook w:val="04A0" w:firstRow="1" w:lastRow="0" w:firstColumn="1" w:lastColumn="0" w:noHBand="0" w:noVBand="1"/>
      </w:tblPr>
      <w:tblGrid>
        <w:gridCol w:w="1980"/>
        <w:gridCol w:w="12076"/>
      </w:tblGrid>
      <w:tr w:rsidR="009F71D7" w:rsidRPr="0084538B" w14:paraId="04A00E15" w14:textId="77777777" w:rsidTr="00F01A74">
        <w:trPr>
          <w:trHeight w:val="702"/>
        </w:trPr>
        <w:tc>
          <w:tcPr>
            <w:tcW w:w="1980" w:type="dxa"/>
            <w:shd w:val="clear" w:color="auto" w:fill="9CC2E5"/>
          </w:tcPr>
          <w:p w14:paraId="39F6F87D" w14:textId="5710BB1B" w:rsidR="009F71D7" w:rsidRPr="0084538B" w:rsidRDefault="003C07F2" w:rsidP="0084538B">
            <w:pPr>
              <w:spacing w:line="20" w:lineRule="atLeast"/>
              <w:jc w:val="center"/>
              <w:rPr>
                <w:rFonts w:ascii="CG Omega" w:hAnsi="CG Omega" w:cs="Arial"/>
                <w:b/>
                <w:bCs/>
                <w:sz w:val="22"/>
                <w:szCs w:val="22"/>
                <w:lang w:val="pl-PL"/>
              </w:rPr>
            </w:pPr>
            <w:r w:rsidRPr="0084538B">
              <w:rPr>
                <w:rFonts w:ascii="CG Omega" w:hAnsi="CG Omega" w:cs="Arial"/>
                <w:b/>
                <w:bCs/>
                <w:sz w:val="22"/>
                <w:szCs w:val="22"/>
                <w:lang w:val="pl-PL"/>
              </w:rPr>
              <w:t>Kryterium</w:t>
            </w:r>
          </w:p>
        </w:tc>
        <w:tc>
          <w:tcPr>
            <w:tcW w:w="12076" w:type="dxa"/>
            <w:shd w:val="clear" w:color="auto" w:fill="9CC2E5"/>
          </w:tcPr>
          <w:p w14:paraId="52A7A635" w14:textId="77777777" w:rsidR="009F71D7" w:rsidRPr="0084538B" w:rsidRDefault="009F71D7" w:rsidP="0084538B">
            <w:pPr>
              <w:spacing w:line="20" w:lineRule="atLeast"/>
              <w:jc w:val="center"/>
              <w:rPr>
                <w:rFonts w:ascii="CG Omega" w:hAnsi="CG Omega" w:cs="Arial"/>
                <w:b/>
                <w:bCs/>
                <w:sz w:val="22"/>
                <w:szCs w:val="22"/>
                <w:lang w:val="pl-PL"/>
              </w:rPr>
            </w:pPr>
            <w:r w:rsidRPr="0084538B">
              <w:rPr>
                <w:rFonts w:ascii="CG Omega" w:hAnsi="CG Omega" w:cs="Arial"/>
                <w:b/>
                <w:bCs/>
                <w:sz w:val="22"/>
                <w:szCs w:val="22"/>
                <w:lang w:val="pl-PL"/>
              </w:rPr>
              <w:t>Wymagane minimalne parametry techniczne lub wymagania funkcjonalne</w:t>
            </w:r>
          </w:p>
        </w:tc>
      </w:tr>
      <w:tr w:rsidR="009F71D7" w:rsidRPr="0084538B" w14:paraId="6CD3388C" w14:textId="77777777" w:rsidTr="00F01A74">
        <w:tc>
          <w:tcPr>
            <w:tcW w:w="1980" w:type="dxa"/>
          </w:tcPr>
          <w:p w14:paraId="0B48F268" w14:textId="77777777" w:rsidR="009F71D7" w:rsidRPr="0084538B" w:rsidRDefault="009F71D7" w:rsidP="0084538B">
            <w:pPr>
              <w:spacing w:line="20" w:lineRule="atLeast"/>
              <w:rPr>
                <w:rFonts w:ascii="CG Omega" w:hAnsi="CG Omega" w:cs="Arial"/>
                <w:sz w:val="22"/>
                <w:szCs w:val="22"/>
                <w:highlight w:val="yellow"/>
                <w:lang w:val="pl-PL"/>
              </w:rPr>
            </w:pPr>
            <w:r w:rsidRPr="0084538B">
              <w:rPr>
                <w:rFonts w:ascii="CG Omega" w:hAnsi="CG Omega" w:cs="Arial"/>
                <w:sz w:val="22"/>
                <w:szCs w:val="22"/>
                <w:lang w:val="pl-PL"/>
              </w:rPr>
              <w:t>Wymagane dane do formularza ofertowego</w:t>
            </w:r>
          </w:p>
        </w:tc>
        <w:tc>
          <w:tcPr>
            <w:tcW w:w="12076" w:type="dxa"/>
          </w:tcPr>
          <w:p w14:paraId="08882ACB"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 ofercie wymagane jest wskazanie:</w:t>
            </w:r>
          </w:p>
          <w:p w14:paraId="6ADE6B43" w14:textId="77777777" w:rsidR="009F71D7" w:rsidRPr="0084538B" w:rsidRDefault="009F71D7"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modelu, symbolu oraz producenta oferowanego modelu laptopa,</w:t>
            </w:r>
          </w:p>
          <w:p w14:paraId="71C5C80C" w14:textId="77777777" w:rsidR="009F71D7" w:rsidRPr="0084538B" w:rsidRDefault="009F71D7"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pełnej nazwy handlowej zaoferowanego procesora,</w:t>
            </w:r>
          </w:p>
          <w:p w14:paraId="4B9864FA" w14:textId="77777777" w:rsidR="009F71D7" w:rsidRPr="0084538B" w:rsidRDefault="009F71D7"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lastRenderedPageBreak/>
              <w:t>pełnej nazwy handlowej zaoferowanego systemu operacyjnego,</w:t>
            </w:r>
          </w:p>
          <w:p w14:paraId="3066A4F6" w14:textId="77777777" w:rsidR="009F71D7" w:rsidRPr="0084538B" w:rsidRDefault="009F71D7"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pełnej nazwy handlowej zaoferowanego pakietu biurowego.</w:t>
            </w:r>
          </w:p>
        </w:tc>
      </w:tr>
      <w:tr w:rsidR="009F71D7" w:rsidRPr="0084538B" w14:paraId="4C86F917" w14:textId="77777777" w:rsidTr="00F01A74">
        <w:tc>
          <w:tcPr>
            <w:tcW w:w="1980" w:type="dxa"/>
          </w:tcPr>
          <w:p w14:paraId="7E2D4220" w14:textId="77777777" w:rsidR="009F71D7" w:rsidRPr="0084538B" w:rsidRDefault="009F71D7" w:rsidP="0084538B">
            <w:pPr>
              <w:spacing w:line="20" w:lineRule="atLeast"/>
              <w:rPr>
                <w:rFonts w:ascii="CG Omega" w:hAnsi="CG Omega" w:cs="Arial"/>
                <w:sz w:val="22"/>
                <w:szCs w:val="22"/>
                <w:highlight w:val="yellow"/>
                <w:lang w:val="pl-PL"/>
              </w:rPr>
            </w:pPr>
            <w:r w:rsidRPr="0084538B">
              <w:rPr>
                <w:rFonts w:ascii="CG Omega" w:hAnsi="CG Omega" w:cs="Arial"/>
                <w:sz w:val="22"/>
                <w:szCs w:val="22"/>
                <w:lang w:val="pl-PL"/>
              </w:rPr>
              <w:lastRenderedPageBreak/>
              <w:t>Zastosowanie</w:t>
            </w:r>
          </w:p>
        </w:tc>
        <w:tc>
          <w:tcPr>
            <w:tcW w:w="12076" w:type="dxa"/>
          </w:tcPr>
          <w:p w14:paraId="294EBBCA" w14:textId="77777777" w:rsidR="009F71D7" w:rsidRPr="0084538B" w:rsidRDefault="009F71D7" w:rsidP="0084538B">
            <w:pPr>
              <w:spacing w:line="20" w:lineRule="atLeast"/>
              <w:rPr>
                <w:rFonts w:ascii="CG Omega" w:hAnsi="CG Omega" w:cs="Arial"/>
                <w:sz w:val="22"/>
                <w:szCs w:val="22"/>
                <w:highlight w:val="yellow"/>
                <w:lang w:val="pl-PL"/>
              </w:rPr>
            </w:pPr>
            <w:r w:rsidRPr="0084538B">
              <w:rPr>
                <w:rFonts w:ascii="CG Omega" w:hAnsi="CG Omega" w:cs="Arial"/>
                <w:sz w:val="22"/>
                <w:szCs w:val="22"/>
                <w:lang w:val="pl-PL"/>
              </w:rPr>
              <w:t>Laptop będzie wykorzystywany do pracy zdalnej, do realizacji usług publicznych, procedowania dokumentów, dla potrzeb aplikacji biurowych, obliczeniowych, w celu dostępu do Internetu oraz poczty elektronicznej.</w:t>
            </w:r>
          </w:p>
        </w:tc>
      </w:tr>
      <w:tr w:rsidR="009F71D7" w:rsidRPr="0084538B" w14:paraId="3634B20D" w14:textId="77777777" w:rsidTr="00F01A74">
        <w:tc>
          <w:tcPr>
            <w:tcW w:w="1980" w:type="dxa"/>
          </w:tcPr>
          <w:p w14:paraId="710ED6D9"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Funkcjonalność obudowy</w:t>
            </w:r>
          </w:p>
        </w:tc>
        <w:tc>
          <w:tcPr>
            <w:tcW w:w="12076" w:type="dxa"/>
          </w:tcPr>
          <w:p w14:paraId="61552776" w14:textId="77777777" w:rsidR="009F71D7" w:rsidRPr="0084538B" w:rsidRDefault="009F71D7"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Obudowa z ekranem wyposażonym w powłokę antyrefleksyjną (przeciwodblaskową) o przekątnej nie mniejszej niż 15 cali, pracujący w rozdzielczości nie mniejszej niż 1920x1080 (FHD).</w:t>
            </w:r>
          </w:p>
          <w:p w14:paraId="1AD7B19C" w14:textId="77777777" w:rsidR="009F71D7" w:rsidRPr="0084538B" w:rsidRDefault="009F71D7"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 xml:space="preserve">Szkielet obudowy i zawiasy notebooka wzmacniane, dookoła matrycy uszczelnienie chroniące klawiaturę notebooka po zamknięciu przed kurzem i wilgocią. </w:t>
            </w:r>
          </w:p>
          <w:p w14:paraId="5FC57C0C" w14:textId="77777777" w:rsidR="009F71D7" w:rsidRPr="0084538B" w:rsidRDefault="009F71D7"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Zamawiający oczekuje dostawy rozwiązania spełniającego normę MIL-STD-810H.</w:t>
            </w:r>
          </w:p>
        </w:tc>
      </w:tr>
      <w:tr w:rsidR="009F71D7" w:rsidRPr="0084538B" w14:paraId="3FDFDC68" w14:textId="77777777" w:rsidTr="00F01A74">
        <w:tc>
          <w:tcPr>
            <w:tcW w:w="1980" w:type="dxa"/>
          </w:tcPr>
          <w:p w14:paraId="1E9F6076" w14:textId="77777777" w:rsidR="009F71D7" w:rsidRPr="0084538B" w:rsidRDefault="009F71D7" w:rsidP="0084538B">
            <w:pPr>
              <w:spacing w:line="20" w:lineRule="atLeast"/>
              <w:rPr>
                <w:rFonts w:ascii="CG Omega" w:hAnsi="CG Omega" w:cs="Arial"/>
                <w:sz w:val="22"/>
                <w:szCs w:val="22"/>
                <w:highlight w:val="yellow"/>
                <w:lang w:val="pl-PL"/>
              </w:rPr>
            </w:pPr>
            <w:r w:rsidRPr="0084538B">
              <w:rPr>
                <w:rFonts w:ascii="CG Omega" w:hAnsi="CG Omega" w:cs="Arial"/>
                <w:sz w:val="22"/>
                <w:szCs w:val="22"/>
                <w:lang w:val="pl-PL"/>
              </w:rPr>
              <w:t>Wydajność procesora</w:t>
            </w:r>
          </w:p>
        </w:tc>
        <w:tc>
          <w:tcPr>
            <w:tcW w:w="12076" w:type="dxa"/>
          </w:tcPr>
          <w:p w14:paraId="63444A22" w14:textId="2625355C" w:rsidR="009F71D7" w:rsidRPr="0084538B" w:rsidRDefault="009F71D7" w:rsidP="0084538B">
            <w:pPr>
              <w:spacing w:line="20" w:lineRule="atLeast"/>
              <w:rPr>
                <w:rFonts w:ascii="CG Omega" w:hAnsi="CG Omega" w:cs="Arial"/>
                <w:sz w:val="22"/>
                <w:szCs w:val="22"/>
                <w:lang w:val="pl-PL"/>
              </w:rPr>
            </w:pPr>
            <w:bookmarkStart w:id="45" w:name="_Hlk177639551"/>
            <w:r w:rsidRPr="0084538B">
              <w:rPr>
                <w:rFonts w:ascii="CG Omega" w:hAnsi="CG Omega" w:cs="Arial"/>
                <w:sz w:val="22"/>
                <w:szCs w:val="22"/>
                <w:lang w:val="pl-PL"/>
              </w:rPr>
              <w:t xml:space="preserve">Zainstalowany procesor min. 4 rdzeniowy, umożliwiający osiągnięcie w teście </w:t>
            </w:r>
            <w:proofErr w:type="spellStart"/>
            <w:r w:rsidRPr="0084538B">
              <w:rPr>
                <w:rFonts w:ascii="CG Omega" w:hAnsi="CG Omega" w:cs="Arial"/>
                <w:sz w:val="22"/>
                <w:szCs w:val="22"/>
                <w:lang w:val="pl-PL"/>
              </w:rPr>
              <w:t>Passmark</w:t>
            </w:r>
            <w:proofErr w:type="spellEnd"/>
            <w:r w:rsidRPr="0084538B">
              <w:rPr>
                <w:rFonts w:ascii="CG Omega" w:hAnsi="CG Omega" w:cs="Arial"/>
                <w:sz w:val="22"/>
                <w:szCs w:val="22"/>
                <w:lang w:val="pl-PL"/>
              </w:rPr>
              <w:t xml:space="preserve"> CPU Mark, w kategorii </w:t>
            </w:r>
            <w:proofErr w:type="spellStart"/>
            <w:r w:rsidRPr="0084538B">
              <w:rPr>
                <w:rFonts w:ascii="CG Omega" w:hAnsi="CG Omega" w:cs="Arial"/>
                <w:sz w:val="22"/>
                <w:szCs w:val="22"/>
                <w:lang w:val="pl-PL"/>
              </w:rPr>
              <w:t>Average</w:t>
            </w:r>
            <w:proofErr w:type="spellEnd"/>
            <w:r w:rsidRPr="0084538B">
              <w:rPr>
                <w:rFonts w:ascii="CG Omega" w:hAnsi="CG Omega" w:cs="Arial"/>
                <w:sz w:val="22"/>
                <w:szCs w:val="22"/>
                <w:lang w:val="pl-PL"/>
              </w:rPr>
              <w:t xml:space="preserve"> CPU Mark (</w:t>
            </w:r>
            <w:proofErr w:type="spellStart"/>
            <w:r w:rsidRPr="0084538B">
              <w:rPr>
                <w:rFonts w:ascii="CG Omega" w:hAnsi="CG Omega" w:cs="Arial"/>
                <w:sz w:val="22"/>
                <w:szCs w:val="22"/>
                <w:lang w:val="pl-PL"/>
              </w:rPr>
              <w:t>Multithread</w:t>
            </w:r>
            <w:proofErr w:type="spellEnd"/>
            <w:r w:rsidRPr="0084538B">
              <w:rPr>
                <w:rFonts w:ascii="CG Omega" w:hAnsi="CG Omega" w:cs="Arial"/>
                <w:sz w:val="22"/>
                <w:szCs w:val="22"/>
                <w:lang w:val="pl-PL"/>
              </w:rPr>
              <w:t xml:space="preserve"> Rating) wynik min. 14</w:t>
            </w:r>
            <w:r w:rsidR="009B2A73" w:rsidRPr="0084538B">
              <w:rPr>
                <w:rFonts w:ascii="CG Omega" w:hAnsi="CG Omega" w:cs="Arial"/>
                <w:sz w:val="22"/>
                <w:szCs w:val="22"/>
                <w:lang w:val="pl-PL"/>
              </w:rPr>
              <w:t>.</w:t>
            </w:r>
            <w:r w:rsidRPr="0084538B">
              <w:rPr>
                <w:rFonts w:ascii="CG Omega" w:hAnsi="CG Omega" w:cs="Arial"/>
                <w:sz w:val="22"/>
                <w:szCs w:val="22"/>
                <w:lang w:val="pl-PL"/>
              </w:rPr>
              <w:t xml:space="preserve">000 punktów, według wyników opublikowanych na stronie </w:t>
            </w:r>
            <w:hyperlink r:id="rId14" w:history="1">
              <w:r w:rsidR="00B127A2" w:rsidRPr="0084538B">
                <w:rPr>
                  <w:rStyle w:val="Hipercze"/>
                  <w:rFonts w:ascii="CG Omega" w:hAnsi="CG Omega" w:cs="Arial"/>
                  <w:sz w:val="22"/>
                  <w:szCs w:val="22"/>
                  <w:lang w:val="pl-PL"/>
                </w:rPr>
                <w:t>https://www.cpubenchmark.net/cpu_list.php</w:t>
              </w:r>
            </w:hyperlink>
            <w:r w:rsidRPr="0084538B">
              <w:rPr>
                <w:rFonts w:ascii="CG Omega" w:hAnsi="CG Omega" w:cs="Arial"/>
                <w:sz w:val="22"/>
                <w:szCs w:val="22"/>
                <w:lang w:val="pl-PL"/>
              </w:rPr>
              <w:t>.</w:t>
            </w:r>
          </w:p>
          <w:bookmarkEnd w:id="45"/>
          <w:p w14:paraId="4DDCEE31" w14:textId="77777777" w:rsidR="009F71D7" w:rsidRPr="0084538B" w:rsidRDefault="009F71D7" w:rsidP="0084538B">
            <w:pPr>
              <w:spacing w:line="20" w:lineRule="atLeast"/>
              <w:rPr>
                <w:rFonts w:ascii="CG Omega" w:hAnsi="CG Omega" w:cs="Arial"/>
                <w:sz w:val="22"/>
                <w:szCs w:val="22"/>
                <w:lang w:val="pl-PL"/>
              </w:rPr>
            </w:pPr>
          </w:p>
          <w:p w14:paraId="2FAAA099" w14:textId="77777777" w:rsidR="009F71D7" w:rsidRPr="0084538B" w:rsidRDefault="009F71D7" w:rsidP="0084538B">
            <w:pPr>
              <w:pStyle w:val="Akapitzlist"/>
              <w:spacing w:line="20" w:lineRule="atLeast"/>
              <w:ind w:left="0" w:firstLine="0"/>
              <w:rPr>
                <w:rFonts w:ascii="CG Omega" w:hAnsi="CG Omega" w:cs="Arial"/>
                <w:color w:val="FF0000"/>
                <w:sz w:val="22"/>
                <w:szCs w:val="22"/>
                <w:highlight w:val="yellow"/>
                <w:u w:val="single"/>
                <w:lang w:val="pl-PL"/>
              </w:rPr>
            </w:pPr>
            <w:r w:rsidRPr="0084538B">
              <w:rPr>
                <w:rFonts w:ascii="CG Omega" w:hAnsi="CG Omega" w:cs="Arial"/>
                <w:sz w:val="22"/>
                <w:szCs w:val="22"/>
                <w:u w:val="single"/>
                <w:lang w:val="pl-PL"/>
              </w:rPr>
              <w:t>Dokumentem potwierdzającym spełnienie wymagań będzie złożony przez Wykonawcę wydruk (zrzut ekranu) ze strony www.cpubenchmark.net</w:t>
            </w:r>
          </w:p>
        </w:tc>
      </w:tr>
      <w:tr w:rsidR="009F71D7" w:rsidRPr="0084538B" w14:paraId="516106A0" w14:textId="77777777" w:rsidTr="00F01A74">
        <w:tc>
          <w:tcPr>
            <w:tcW w:w="1980" w:type="dxa"/>
          </w:tcPr>
          <w:p w14:paraId="0A175EEC" w14:textId="77777777" w:rsidR="009F71D7" w:rsidRPr="0084538B" w:rsidRDefault="009F71D7" w:rsidP="0084538B">
            <w:pPr>
              <w:spacing w:line="20" w:lineRule="atLeast"/>
              <w:rPr>
                <w:rFonts w:ascii="CG Omega" w:hAnsi="CG Omega" w:cs="Arial"/>
                <w:sz w:val="22"/>
                <w:szCs w:val="22"/>
                <w:highlight w:val="yellow"/>
                <w:lang w:val="pl-PL"/>
              </w:rPr>
            </w:pPr>
            <w:r w:rsidRPr="0084538B">
              <w:rPr>
                <w:rFonts w:ascii="CG Omega" w:hAnsi="CG Omega" w:cs="Arial"/>
                <w:sz w:val="22"/>
                <w:szCs w:val="22"/>
                <w:lang w:val="pl-PL"/>
              </w:rPr>
              <w:t>Funkcjonalność płyty głównej</w:t>
            </w:r>
          </w:p>
        </w:tc>
        <w:tc>
          <w:tcPr>
            <w:tcW w:w="12076" w:type="dxa"/>
          </w:tcPr>
          <w:p w14:paraId="3DA12EBE" w14:textId="77777777" w:rsidR="009F71D7" w:rsidRPr="0084538B" w:rsidRDefault="009F71D7"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Płyta główna fabrycznie wyposażona w 2 banki (2 gniazda) pamięci RAM umożliwiające obsadzenie ich kościami pamięci RAM.</w:t>
            </w:r>
          </w:p>
          <w:p w14:paraId="6B8B12E7" w14:textId="77777777" w:rsidR="009F71D7" w:rsidRPr="0084538B" w:rsidRDefault="009F71D7"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Nie dopuszcza się pamięci wlutowanych w płytę główną.</w:t>
            </w:r>
          </w:p>
        </w:tc>
      </w:tr>
      <w:tr w:rsidR="009F71D7" w:rsidRPr="0084538B" w14:paraId="10527B25" w14:textId="77777777" w:rsidTr="00F01A74">
        <w:tc>
          <w:tcPr>
            <w:tcW w:w="1980" w:type="dxa"/>
          </w:tcPr>
          <w:p w14:paraId="124818BF"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Bezpieczeństwo</w:t>
            </w:r>
          </w:p>
        </w:tc>
        <w:tc>
          <w:tcPr>
            <w:tcW w:w="12076" w:type="dxa"/>
          </w:tcPr>
          <w:p w14:paraId="72EA0B16" w14:textId="77777777" w:rsidR="009F71D7" w:rsidRPr="0084538B" w:rsidRDefault="009F71D7" w:rsidP="0084538B">
            <w:pPr>
              <w:pStyle w:val="Akapitzlist"/>
              <w:widowControl/>
              <w:numPr>
                <w:ilvl w:val="0"/>
                <w:numId w:val="9"/>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17B83192" w14:textId="77777777" w:rsidR="009F71D7" w:rsidRPr="0084538B" w:rsidRDefault="009F71D7" w:rsidP="0084538B">
            <w:pPr>
              <w:pStyle w:val="Akapitzlist"/>
              <w:widowControl/>
              <w:numPr>
                <w:ilvl w:val="0"/>
                <w:numId w:val="9"/>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Czytnik linii papilarnych</w:t>
            </w:r>
          </w:p>
        </w:tc>
      </w:tr>
      <w:tr w:rsidR="009F71D7" w:rsidRPr="0084538B" w14:paraId="4631BFA9" w14:textId="77777777" w:rsidTr="00F01A74">
        <w:tc>
          <w:tcPr>
            <w:tcW w:w="1980" w:type="dxa"/>
          </w:tcPr>
          <w:p w14:paraId="474AEA65"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Pamięć RAM</w:t>
            </w:r>
          </w:p>
        </w:tc>
        <w:tc>
          <w:tcPr>
            <w:tcW w:w="12076" w:type="dxa"/>
          </w:tcPr>
          <w:p w14:paraId="200F0820" w14:textId="77777777" w:rsidR="009F71D7" w:rsidRPr="0084538B" w:rsidRDefault="009F71D7" w:rsidP="0084538B">
            <w:pPr>
              <w:pStyle w:val="Akapitzlist"/>
              <w:widowControl/>
              <w:numPr>
                <w:ilvl w:val="0"/>
                <w:numId w:val="9"/>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1x 16 GB RAM z możliwością rozbudowy do 64GB.</w:t>
            </w:r>
          </w:p>
          <w:p w14:paraId="7BB76885" w14:textId="77777777" w:rsidR="009F71D7" w:rsidRPr="0084538B" w:rsidRDefault="009F71D7" w:rsidP="0084538B">
            <w:pPr>
              <w:pStyle w:val="Akapitzlist"/>
              <w:widowControl/>
              <w:numPr>
                <w:ilvl w:val="0"/>
                <w:numId w:val="9"/>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Na potrzeby przyszłej rozbudowy wymagane 1 wolne złącze DIMM na płycie głównej.</w:t>
            </w:r>
          </w:p>
        </w:tc>
      </w:tr>
      <w:tr w:rsidR="009F71D7" w:rsidRPr="0084538B" w14:paraId="380156D4" w14:textId="77777777" w:rsidTr="00F01A74">
        <w:tc>
          <w:tcPr>
            <w:tcW w:w="1980" w:type="dxa"/>
          </w:tcPr>
          <w:p w14:paraId="7D928E48"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Pamięć masowa</w:t>
            </w:r>
          </w:p>
        </w:tc>
        <w:tc>
          <w:tcPr>
            <w:tcW w:w="12076" w:type="dxa"/>
          </w:tcPr>
          <w:p w14:paraId="7A6962D4"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1 nośnik pamięci </w:t>
            </w:r>
            <w:r w:rsidRPr="0084538B">
              <w:rPr>
                <w:rFonts w:ascii="CG Omega" w:hAnsi="CG Omega" w:cs="Arial"/>
                <w:bCs/>
                <w:sz w:val="22"/>
                <w:szCs w:val="22"/>
                <w:lang w:val="pl-PL"/>
              </w:rPr>
              <w:t xml:space="preserve">M.2 SSD o pojemności min. 512 GB </w:t>
            </w:r>
            <w:proofErr w:type="spellStart"/>
            <w:r w:rsidRPr="0084538B">
              <w:rPr>
                <w:rFonts w:ascii="CG Omega" w:hAnsi="CG Omega" w:cs="Arial"/>
                <w:bCs/>
                <w:sz w:val="22"/>
                <w:szCs w:val="22"/>
                <w:lang w:val="pl-PL"/>
              </w:rPr>
              <w:t>PCIe</w:t>
            </w:r>
            <w:proofErr w:type="spellEnd"/>
            <w:r w:rsidRPr="0084538B">
              <w:rPr>
                <w:rFonts w:ascii="CG Omega" w:hAnsi="CG Omega" w:cs="Arial"/>
                <w:bCs/>
                <w:sz w:val="22"/>
                <w:szCs w:val="22"/>
                <w:lang w:val="pl-PL"/>
              </w:rPr>
              <w:t xml:space="preserve"> </w:t>
            </w:r>
            <w:proofErr w:type="spellStart"/>
            <w:r w:rsidRPr="0084538B">
              <w:rPr>
                <w:rFonts w:ascii="CG Omega" w:hAnsi="CG Omega" w:cs="Arial"/>
                <w:bCs/>
                <w:sz w:val="22"/>
                <w:szCs w:val="22"/>
                <w:lang w:val="pl-PL"/>
              </w:rPr>
              <w:t>NVMe</w:t>
            </w:r>
            <w:proofErr w:type="spellEnd"/>
          </w:p>
        </w:tc>
      </w:tr>
      <w:tr w:rsidR="009F71D7" w:rsidRPr="0084538B" w14:paraId="0281CDB3" w14:textId="77777777" w:rsidTr="00F01A74">
        <w:tc>
          <w:tcPr>
            <w:tcW w:w="1980" w:type="dxa"/>
          </w:tcPr>
          <w:p w14:paraId="266CC794"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Wyposażanie multimedialne</w:t>
            </w:r>
          </w:p>
        </w:tc>
        <w:tc>
          <w:tcPr>
            <w:tcW w:w="12076" w:type="dxa"/>
          </w:tcPr>
          <w:p w14:paraId="363133F6" w14:textId="77777777" w:rsidR="009F71D7" w:rsidRPr="0084538B" w:rsidRDefault="009F71D7" w:rsidP="0084538B">
            <w:pPr>
              <w:pStyle w:val="Akapitzlist"/>
              <w:widowControl/>
              <w:numPr>
                <w:ilvl w:val="0"/>
                <w:numId w:val="9"/>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Dwukanałowa karta dźwiękowa zgodna ze standardem High Definition, wbudowane głośniki stereo o mocy 2x2W,</w:t>
            </w:r>
          </w:p>
          <w:p w14:paraId="18A32AE1" w14:textId="77777777" w:rsidR="009F71D7" w:rsidRPr="0084538B" w:rsidRDefault="009F71D7" w:rsidP="0084538B">
            <w:pPr>
              <w:pStyle w:val="Akapitzlist"/>
              <w:widowControl/>
              <w:numPr>
                <w:ilvl w:val="0"/>
                <w:numId w:val="9"/>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Cyfrowy mikrofon z funkcją redukcji szumów i poprawy mowy wbudowany w obudowę matrycy.</w:t>
            </w:r>
          </w:p>
          <w:p w14:paraId="46B0AA4B" w14:textId="77777777" w:rsidR="009F71D7" w:rsidRPr="0084538B" w:rsidRDefault="009F71D7" w:rsidP="0084538B">
            <w:pPr>
              <w:pStyle w:val="Akapitzlist"/>
              <w:widowControl/>
              <w:numPr>
                <w:ilvl w:val="0"/>
                <w:numId w:val="9"/>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Kamera internetowa o rozdzielczości FHD trwale zainstalowana w obudowie matrycy opatrzona w mechaniczną przysłonę.</w:t>
            </w:r>
          </w:p>
        </w:tc>
      </w:tr>
      <w:tr w:rsidR="009F71D7" w:rsidRPr="0084538B" w14:paraId="3C60FBDE" w14:textId="77777777" w:rsidTr="00F01A74">
        <w:tc>
          <w:tcPr>
            <w:tcW w:w="1980" w:type="dxa"/>
          </w:tcPr>
          <w:p w14:paraId="48BD0652"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Bateria i zasilanie</w:t>
            </w:r>
          </w:p>
        </w:tc>
        <w:tc>
          <w:tcPr>
            <w:tcW w:w="12076" w:type="dxa"/>
          </w:tcPr>
          <w:p w14:paraId="16A85DC6" w14:textId="77777777" w:rsidR="009F71D7" w:rsidRPr="0084538B" w:rsidRDefault="009F71D7" w:rsidP="0084538B">
            <w:pPr>
              <w:pStyle w:val="Akapitzlist"/>
              <w:widowControl/>
              <w:numPr>
                <w:ilvl w:val="0"/>
                <w:numId w:val="9"/>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 xml:space="preserve">Bateria </w:t>
            </w:r>
            <w:proofErr w:type="spellStart"/>
            <w:r w:rsidRPr="0084538B">
              <w:rPr>
                <w:rFonts w:ascii="CG Omega" w:hAnsi="CG Omega" w:cs="Arial"/>
                <w:sz w:val="22"/>
                <w:szCs w:val="22"/>
                <w:lang w:val="pl-PL"/>
              </w:rPr>
              <w:t>Lithium-ion</w:t>
            </w:r>
            <w:proofErr w:type="spellEnd"/>
            <w:r w:rsidRPr="0084538B">
              <w:rPr>
                <w:rFonts w:ascii="CG Omega" w:hAnsi="CG Omega" w:cs="Arial"/>
                <w:sz w:val="22"/>
                <w:szCs w:val="22"/>
                <w:lang w:val="pl-PL"/>
              </w:rPr>
              <w:t xml:space="preserve"> min. 54Wh z obsługą technologii szybkiego ładowania, umożliwiającą szybkie naładowanie baterii do poziomu 80% w czasie 1 godziny.</w:t>
            </w:r>
          </w:p>
          <w:p w14:paraId="54222136" w14:textId="77777777" w:rsidR="009F71D7" w:rsidRPr="0084538B" w:rsidRDefault="009F71D7" w:rsidP="0084538B">
            <w:pPr>
              <w:pStyle w:val="Akapitzlist"/>
              <w:widowControl/>
              <w:numPr>
                <w:ilvl w:val="0"/>
                <w:numId w:val="9"/>
              </w:numPr>
              <w:spacing w:line="20" w:lineRule="atLeast"/>
              <w:ind w:left="266" w:hanging="266"/>
              <w:contextualSpacing/>
              <w:jc w:val="left"/>
              <w:rPr>
                <w:rFonts w:ascii="CG Omega" w:hAnsi="CG Omega" w:cs="Arial"/>
                <w:sz w:val="22"/>
                <w:szCs w:val="22"/>
                <w:lang w:val="pl-PL"/>
              </w:rPr>
            </w:pPr>
            <w:r w:rsidRPr="0084538B">
              <w:rPr>
                <w:rFonts w:ascii="CG Omega" w:hAnsi="CG Omega" w:cs="Arial"/>
                <w:sz w:val="22"/>
                <w:szCs w:val="22"/>
                <w:lang w:val="pl-PL"/>
              </w:rPr>
              <w:t>Zasilacz zewnętrzny o mocy min. 60W pracujący w sieci elektrycznej 230V 50/60Hz, nie dopuszcza się tzw. angielskiej wtyczki i adaptera.</w:t>
            </w:r>
          </w:p>
        </w:tc>
      </w:tr>
      <w:tr w:rsidR="009F71D7" w:rsidRPr="0084538B" w14:paraId="4AD521D2" w14:textId="77777777" w:rsidTr="00F01A74">
        <w:tc>
          <w:tcPr>
            <w:tcW w:w="1980" w:type="dxa"/>
          </w:tcPr>
          <w:p w14:paraId="6FAB5906"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BIOS</w:t>
            </w:r>
          </w:p>
        </w:tc>
        <w:tc>
          <w:tcPr>
            <w:tcW w:w="12076" w:type="dxa"/>
          </w:tcPr>
          <w:p w14:paraId="1B83322B" w14:textId="77777777" w:rsidR="009F71D7" w:rsidRPr="0084538B" w:rsidRDefault="009F71D7" w:rsidP="0084538B">
            <w:pPr>
              <w:pStyle w:val="Akapitzlist"/>
              <w:widowControl/>
              <w:numPr>
                <w:ilvl w:val="0"/>
                <w:numId w:val="26"/>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BIOS zgodny ze specyfikacją UEFI.</w:t>
            </w:r>
          </w:p>
          <w:p w14:paraId="1328602F" w14:textId="77777777" w:rsidR="009F71D7" w:rsidRPr="0084538B" w:rsidRDefault="009F71D7" w:rsidP="0084538B">
            <w:pPr>
              <w:pStyle w:val="Akapitzlist"/>
              <w:widowControl/>
              <w:numPr>
                <w:ilvl w:val="0"/>
                <w:numId w:val="26"/>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wymagana pełna obsługa za pomocą klawiatury i urządzenia wskazującego oraz samego urządzenia wskazującego.</w:t>
            </w:r>
          </w:p>
          <w:p w14:paraId="0EFEA645" w14:textId="77777777" w:rsidR="009F71D7" w:rsidRPr="0084538B" w:rsidRDefault="009F71D7" w:rsidP="0084538B">
            <w:pPr>
              <w:pStyle w:val="Akapitzlist"/>
              <w:widowControl/>
              <w:numPr>
                <w:ilvl w:val="0"/>
                <w:numId w:val="26"/>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Wymagana możliwość, bez uruchamiania systemu operacyjnego z dysku twardego komputera lub innych, podłączonych do niego urządzeń zewnętrznych odczytania z BIOS informacji o: procesorze, pamięci RAM z informacją o taktowaniu i obsadzeniu w slotach.</w:t>
            </w:r>
          </w:p>
          <w:p w14:paraId="5A3D6B93" w14:textId="77777777" w:rsidR="009F71D7" w:rsidRPr="0084538B" w:rsidRDefault="009F71D7" w:rsidP="0084538B">
            <w:pPr>
              <w:pStyle w:val="Akapitzlist"/>
              <w:widowControl/>
              <w:numPr>
                <w:ilvl w:val="0"/>
                <w:numId w:val="26"/>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 xml:space="preserve">Wymagana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w:t>
            </w:r>
            <w:proofErr w:type="spellStart"/>
            <w:r w:rsidRPr="0084538B">
              <w:rPr>
                <w:rFonts w:ascii="CG Omega" w:hAnsi="CG Omega" w:cs="Arial"/>
                <w:sz w:val="22"/>
                <w:szCs w:val="22"/>
                <w:lang w:val="pl-PL"/>
              </w:rPr>
              <w:t>NVMe</w:t>
            </w:r>
            <w:proofErr w:type="spellEnd"/>
            <w:r w:rsidRPr="0084538B">
              <w:rPr>
                <w:rFonts w:ascii="CG Omega" w:hAnsi="CG Omega" w:cs="Arial"/>
                <w:sz w:val="22"/>
                <w:szCs w:val="22"/>
                <w:lang w:val="pl-PL"/>
              </w:rPr>
              <w:t>, możliwość konfiguracji zależności między tymi hasłami, hasła muszą umożliwiać zawarcia w sobie znaków specjalnych, liczb i liter,</w:t>
            </w:r>
          </w:p>
          <w:p w14:paraId="0154BD53" w14:textId="77777777" w:rsidR="009F71D7" w:rsidRPr="0084538B" w:rsidRDefault="009F71D7" w:rsidP="0084538B">
            <w:pPr>
              <w:pStyle w:val="Akapitzlist"/>
              <w:widowControl/>
              <w:numPr>
                <w:ilvl w:val="0"/>
                <w:numId w:val="26"/>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Wymagana możliwość odczytania informacji o stanie naładowania baterii (stanu użycia), podpiętego zasilacza, zarządzanie trybem ładowania baterii (np. określenie docelowego poziomu naładowania).</w:t>
            </w:r>
          </w:p>
          <w:p w14:paraId="2AEFC13E" w14:textId="77777777" w:rsidR="009F71D7" w:rsidRPr="0084538B" w:rsidRDefault="009F71D7" w:rsidP="0084538B">
            <w:pPr>
              <w:pStyle w:val="Akapitzlist"/>
              <w:widowControl/>
              <w:numPr>
                <w:ilvl w:val="0"/>
                <w:numId w:val="26"/>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Możliwość nadania numeru inwentarzowego z poziomu BIOS bez wykorzystania dodatkowego oprogramowania, jak i konieczności aktualizacji BIOS , po nadaniu numeru pole nie może być edytowalne.</w:t>
            </w:r>
          </w:p>
        </w:tc>
      </w:tr>
      <w:tr w:rsidR="009F71D7" w:rsidRPr="0084538B" w14:paraId="66F29299" w14:textId="77777777" w:rsidTr="00F01A74">
        <w:tc>
          <w:tcPr>
            <w:tcW w:w="1980" w:type="dxa"/>
          </w:tcPr>
          <w:p w14:paraId="6D7F4067"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Diagnostyka</w:t>
            </w:r>
          </w:p>
        </w:tc>
        <w:tc>
          <w:tcPr>
            <w:tcW w:w="12076" w:type="dxa"/>
          </w:tcPr>
          <w:p w14:paraId="45D6A01C"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System diagnostyczny z graficznym interfejsem użytkownika zaszyty w tej samej pamięci </w:t>
            </w:r>
            <w:proofErr w:type="spellStart"/>
            <w:r w:rsidRPr="0084538B">
              <w:rPr>
                <w:rFonts w:ascii="CG Omega" w:hAnsi="CG Omega" w:cs="Arial"/>
                <w:sz w:val="22"/>
                <w:szCs w:val="22"/>
                <w:lang w:val="pl-PL"/>
              </w:rPr>
              <w:t>flash</w:t>
            </w:r>
            <w:proofErr w:type="spellEnd"/>
            <w:r w:rsidRPr="0084538B">
              <w:rPr>
                <w:rFonts w:ascii="CG Omega" w:hAnsi="CG Omega" w:cs="Arial"/>
                <w:sz w:val="22"/>
                <w:szCs w:val="22"/>
                <w:lang w:val="pl-PL"/>
              </w:rPr>
              <w:t xml:space="preserve"> co BIOS, dostępny z poziomu szybkiego menu </w:t>
            </w:r>
            <w:proofErr w:type="spellStart"/>
            <w:r w:rsidRPr="0084538B">
              <w:rPr>
                <w:rFonts w:ascii="CG Omega" w:hAnsi="CG Omega" w:cs="Arial"/>
                <w:sz w:val="22"/>
                <w:szCs w:val="22"/>
                <w:lang w:val="pl-PL"/>
              </w:rPr>
              <w:t>boot</w:t>
            </w:r>
            <w:proofErr w:type="spellEnd"/>
            <w:r w:rsidRPr="0084538B">
              <w:rPr>
                <w:rFonts w:ascii="CG Omega" w:hAnsi="CG Omega" w:cs="Arial"/>
                <w:sz w:val="22"/>
                <w:szCs w:val="22"/>
                <w:lang w:val="pl-PL"/>
              </w:rPr>
              <w:t xml:space="preserve"> lub BIOS, umożliwiający przetestowanie komputera, a w szczególności jego składowych:</w:t>
            </w:r>
          </w:p>
          <w:p w14:paraId="55C93334" w14:textId="77777777" w:rsidR="009F71D7" w:rsidRPr="0084538B" w:rsidRDefault="009F71D7" w:rsidP="0084538B">
            <w:pPr>
              <w:pStyle w:val="Akapitzlist"/>
              <w:widowControl/>
              <w:numPr>
                <w:ilvl w:val="1"/>
                <w:numId w:val="28"/>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procesor</w:t>
            </w:r>
          </w:p>
          <w:p w14:paraId="22BE3459" w14:textId="77777777" w:rsidR="009F71D7" w:rsidRPr="0084538B" w:rsidRDefault="009F71D7" w:rsidP="0084538B">
            <w:pPr>
              <w:pStyle w:val="Akapitzlist"/>
              <w:widowControl/>
              <w:numPr>
                <w:ilvl w:val="1"/>
                <w:numId w:val="28"/>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pamięć RAM</w:t>
            </w:r>
          </w:p>
          <w:p w14:paraId="75EB07BB" w14:textId="77777777" w:rsidR="009F71D7" w:rsidRPr="0084538B" w:rsidRDefault="009F71D7" w:rsidP="0084538B">
            <w:pPr>
              <w:pStyle w:val="Akapitzlist"/>
              <w:widowControl/>
              <w:numPr>
                <w:ilvl w:val="1"/>
                <w:numId w:val="28"/>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 xml:space="preserve">dysk twardy </w:t>
            </w:r>
          </w:p>
          <w:p w14:paraId="54948320" w14:textId="77777777" w:rsidR="009F71D7" w:rsidRPr="0084538B" w:rsidRDefault="009F71D7" w:rsidP="0084538B">
            <w:pPr>
              <w:pStyle w:val="Akapitzlist"/>
              <w:widowControl/>
              <w:numPr>
                <w:ilvl w:val="1"/>
                <w:numId w:val="28"/>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zasilanie/ładowanie</w:t>
            </w:r>
          </w:p>
          <w:p w14:paraId="60773592" w14:textId="77777777" w:rsidR="009F71D7" w:rsidRPr="0084538B" w:rsidRDefault="009F71D7" w:rsidP="0084538B">
            <w:pPr>
              <w:pStyle w:val="Akapitzlist"/>
              <w:widowControl/>
              <w:numPr>
                <w:ilvl w:val="1"/>
                <w:numId w:val="28"/>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klawiatury</w:t>
            </w:r>
          </w:p>
          <w:p w14:paraId="584EFECD" w14:textId="77777777" w:rsidR="009F71D7" w:rsidRPr="0084538B" w:rsidRDefault="009F71D7" w:rsidP="0084538B">
            <w:pPr>
              <w:pStyle w:val="Akapitzlist"/>
              <w:widowControl/>
              <w:numPr>
                <w:ilvl w:val="1"/>
                <w:numId w:val="28"/>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 xml:space="preserve">test wyświetlacza/matrycy </w:t>
            </w:r>
          </w:p>
          <w:p w14:paraId="6991D35D" w14:textId="77777777" w:rsidR="009F71D7" w:rsidRPr="0084538B" w:rsidRDefault="009F71D7" w:rsidP="0084538B">
            <w:pPr>
              <w:pStyle w:val="Akapitzlist"/>
              <w:widowControl/>
              <w:numPr>
                <w:ilvl w:val="1"/>
                <w:numId w:val="28"/>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 xml:space="preserve">audio/głośników </w:t>
            </w:r>
          </w:p>
          <w:p w14:paraId="1A668F46" w14:textId="77777777" w:rsidR="009F71D7" w:rsidRPr="0084538B" w:rsidRDefault="009F71D7" w:rsidP="0084538B">
            <w:pPr>
              <w:pStyle w:val="Akapitzlist"/>
              <w:widowControl/>
              <w:numPr>
                <w:ilvl w:val="1"/>
                <w:numId w:val="28"/>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 xml:space="preserve">zintegrowanej karty sieciowej LAN </w:t>
            </w:r>
          </w:p>
          <w:p w14:paraId="6B9326E6" w14:textId="77777777" w:rsidR="009F71D7" w:rsidRPr="0084538B" w:rsidRDefault="009F71D7" w:rsidP="0084538B">
            <w:pPr>
              <w:pStyle w:val="Akapitzlist"/>
              <w:widowControl/>
              <w:numPr>
                <w:ilvl w:val="1"/>
                <w:numId w:val="28"/>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 xml:space="preserve">układ graficzny/video </w:t>
            </w:r>
          </w:p>
          <w:p w14:paraId="074847C9" w14:textId="77777777" w:rsidR="009F71D7" w:rsidRPr="0084538B" w:rsidRDefault="009F71D7" w:rsidP="0084538B">
            <w:pPr>
              <w:pStyle w:val="Akapitzlist"/>
              <w:widowControl/>
              <w:numPr>
                <w:ilvl w:val="1"/>
                <w:numId w:val="28"/>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 xml:space="preserve">kamera internetowa </w:t>
            </w:r>
          </w:p>
          <w:p w14:paraId="7AF691CE" w14:textId="77777777" w:rsidR="009F71D7" w:rsidRPr="0084538B" w:rsidRDefault="009F71D7" w:rsidP="0084538B">
            <w:pPr>
              <w:pStyle w:val="Akapitzlist"/>
              <w:widowControl/>
              <w:numPr>
                <w:ilvl w:val="1"/>
                <w:numId w:val="28"/>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 xml:space="preserve">bateria </w:t>
            </w:r>
          </w:p>
          <w:p w14:paraId="604476FB" w14:textId="77777777" w:rsidR="009F71D7" w:rsidRPr="0084538B" w:rsidRDefault="009F71D7" w:rsidP="0084538B">
            <w:pPr>
              <w:pStyle w:val="Akapitzlist"/>
              <w:widowControl/>
              <w:numPr>
                <w:ilvl w:val="1"/>
                <w:numId w:val="28"/>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 xml:space="preserve">wentylator </w:t>
            </w:r>
          </w:p>
          <w:p w14:paraId="3D9571CC" w14:textId="77777777" w:rsidR="009F71D7" w:rsidRPr="0084538B" w:rsidRDefault="009F71D7" w:rsidP="0084538B">
            <w:pPr>
              <w:pStyle w:val="Akapitzlist"/>
              <w:widowControl/>
              <w:numPr>
                <w:ilvl w:val="1"/>
                <w:numId w:val="28"/>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porty USB </w:t>
            </w:r>
          </w:p>
          <w:p w14:paraId="293B6731"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Testy możliwe do wykonania w formie szybkiej i zaawansowanej lub dedykowanej formie dla danego komponentu. Musi być zapewniona pełna obsługa systemu diagnostycznego za pomocą samej klawiatury, urządzenia wskazującego, myszy i jednocześnie za pomocą klawiatury i myszy. Wymagany jest system zapewniający zachowujący pełną funkcjonalność nawet w przypadku braku dysku twardego oraz jego uszkodzenia, nie wymagający stosowania zewnętrznych nośników pamięci masowej oraz dostępu do </w:t>
            </w:r>
            <w:proofErr w:type="spellStart"/>
            <w:r w:rsidRPr="0084538B">
              <w:rPr>
                <w:rFonts w:ascii="CG Omega" w:hAnsi="CG Omega" w:cs="Arial"/>
                <w:sz w:val="22"/>
                <w:szCs w:val="22"/>
                <w:lang w:val="pl-PL"/>
              </w:rPr>
              <w:t>internetu</w:t>
            </w:r>
            <w:proofErr w:type="spellEnd"/>
            <w:r w:rsidRPr="0084538B">
              <w:rPr>
                <w:rFonts w:ascii="CG Omega" w:hAnsi="CG Omega" w:cs="Arial"/>
                <w:sz w:val="22"/>
                <w:szCs w:val="22"/>
                <w:lang w:val="pl-PL"/>
              </w:rPr>
              <w:t xml:space="preserve"> i sieci lokalnej. Procedura POST traktowana jest jako oddzielna funkcjonalność.</w:t>
            </w:r>
          </w:p>
        </w:tc>
      </w:tr>
      <w:tr w:rsidR="009F71D7" w:rsidRPr="0084538B" w14:paraId="74846FA2" w14:textId="77777777" w:rsidTr="00F01A74">
        <w:tc>
          <w:tcPr>
            <w:tcW w:w="1980" w:type="dxa"/>
          </w:tcPr>
          <w:p w14:paraId="02EEE295"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Ergonomia</w:t>
            </w:r>
          </w:p>
        </w:tc>
        <w:tc>
          <w:tcPr>
            <w:tcW w:w="12076" w:type="dxa"/>
          </w:tcPr>
          <w:p w14:paraId="2177304B"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Głośność jednostki centralnej mierzona zgodnie z normą ISO 7779 oraz wykazana zgodnie z normą ISO 9296 w pozycji obserwatora w trybie pracy dysku twardego (IDLE) wynosząca maksymalnie 22dB.</w:t>
            </w:r>
          </w:p>
        </w:tc>
      </w:tr>
      <w:tr w:rsidR="009F71D7" w:rsidRPr="0084538B" w14:paraId="640FA4F0" w14:textId="77777777" w:rsidTr="00F01A74">
        <w:tc>
          <w:tcPr>
            <w:tcW w:w="1980" w:type="dxa"/>
          </w:tcPr>
          <w:p w14:paraId="17BB8826"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Komunikacja</w:t>
            </w:r>
          </w:p>
        </w:tc>
        <w:tc>
          <w:tcPr>
            <w:tcW w:w="12076" w:type="dxa"/>
          </w:tcPr>
          <w:p w14:paraId="1062DBAB" w14:textId="77777777" w:rsidR="009F71D7" w:rsidRPr="0084538B" w:rsidRDefault="009F71D7" w:rsidP="0084538B">
            <w:pPr>
              <w:pStyle w:val="Akapitzlist"/>
              <w:widowControl/>
              <w:numPr>
                <w:ilvl w:val="0"/>
                <w:numId w:val="26"/>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Karta sieciowa 10/100/1000,</w:t>
            </w:r>
          </w:p>
          <w:p w14:paraId="3B91FC00" w14:textId="77777777" w:rsidR="009F71D7" w:rsidRPr="0084538B" w:rsidRDefault="009F71D7" w:rsidP="0084538B">
            <w:pPr>
              <w:pStyle w:val="Akapitzlist"/>
              <w:widowControl/>
              <w:numPr>
                <w:ilvl w:val="0"/>
                <w:numId w:val="26"/>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Karta WIFI 6 802.11ax,</w:t>
            </w:r>
          </w:p>
          <w:p w14:paraId="6A7D4D69" w14:textId="77777777" w:rsidR="009F71D7" w:rsidRPr="0084538B" w:rsidRDefault="009F71D7" w:rsidP="0084538B">
            <w:pPr>
              <w:pStyle w:val="Akapitzlist"/>
              <w:widowControl/>
              <w:numPr>
                <w:ilvl w:val="0"/>
                <w:numId w:val="26"/>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Bluetooth.</w:t>
            </w:r>
          </w:p>
        </w:tc>
      </w:tr>
      <w:tr w:rsidR="009F71D7" w:rsidRPr="0084538B" w14:paraId="2B8EA0CD" w14:textId="77777777" w:rsidTr="00F01A74">
        <w:tc>
          <w:tcPr>
            <w:tcW w:w="1980" w:type="dxa"/>
          </w:tcPr>
          <w:p w14:paraId="47376553"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Porty i złącza</w:t>
            </w:r>
          </w:p>
        </w:tc>
        <w:tc>
          <w:tcPr>
            <w:tcW w:w="12076" w:type="dxa"/>
          </w:tcPr>
          <w:p w14:paraId="33370EB3" w14:textId="77777777" w:rsidR="009F71D7" w:rsidRPr="0084538B" w:rsidRDefault="009F71D7" w:rsidP="0084538B">
            <w:pPr>
              <w:pStyle w:val="Akapitzlist"/>
              <w:widowControl/>
              <w:numPr>
                <w:ilvl w:val="0"/>
                <w:numId w:val="29"/>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1x HDMI 1.4,</w:t>
            </w:r>
          </w:p>
          <w:p w14:paraId="623BB1EE" w14:textId="77777777" w:rsidR="009F71D7" w:rsidRPr="0084538B" w:rsidRDefault="009F71D7" w:rsidP="0084538B">
            <w:pPr>
              <w:pStyle w:val="Akapitzlist"/>
              <w:widowControl/>
              <w:numPr>
                <w:ilvl w:val="0"/>
                <w:numId w:val="29"/>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1x RJ-45,</w:t>
            </w:r>
          </w:p>
          <w:p w14:paraId="2725ED8D" w14:textId="77777777" w:rsidR="009F71D7" w:rsidRPr="0084538B" w:rsidRDefault="009F71D7" w:rsidP="0084538B">
            <w:pPr>
              <w:pStyle w:val="Akapitzlist"/>
              <w:widowControl/>
              <w:numPr>
                <w:ilvl w:val="0"/>
                <w:numId w:val="29"/>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3x USB 3.2 gen 1 typu A,</w:t>
            </w:r>
          </w:p>
          <w:p w14:paraId="7516F7E3" w14:textId="77777777" w:rsidR="009F71D7" w:rsidRPr="0084538B" w:rsidRDefault="009F71D7" w:rsidP="0084538B">
            <w:pPr>
              <w:pStyle w:val="Akapitzlist"/>
              <w:widowControl/>
              <w:numPr>
                <w:ilvl w:val="0"/>
                <w:numId w:val="29"/>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1x USB4 Typu C z przepustowością 20Gbps i z obsługą DP 1.2,</w:t>
            </w:r>
          </w:p>
          <w:p w14:paraId="0D30AC1D" w14:textId="77777777" w:rsidR="009F71D7" w:rsidRPr="0084538B" w:rsidRDefault="009F71D7" w:rsidP="0084538B">
            <w:pPr>
              <w:pStyle w:val="Akapitzlist"/>
              <w:widowControl/>
              <w:numPr>
                <w:ilvl w:val="0"/>
                <w:numId w:val="29"/>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 xml:space="preserve">port zasilania (nie zajmujący portów USB typ C), </w:t>
            </w:r>
          </w:p>
          <w:p w14:paraId="1F4796B3" w14:textId="77777777" w:rsidR="009F71D7" w:rsidRPr="0084538B" w:rsidRDefault="009F71D7" w:rsidP="0084538B">
            <w:pPr>
              <w:pStyle w:val="Akapitzlist"/>
              <w:widowControl/>
              <w:numPr>
                <w:ilvl w:val="0"/>
                <w:numId w:val="29"/>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złącze linki zabezpieczającej.</w:t>
            </w:r>
          </w:p>
          <w:p w14:paraId="186D136B"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Wymagana minimalna ilość portów, gniazd i złącz nie może być osiągnięta w wyniku stosowania konwerterów, adapterów, przejściówek lub innych zewnętrznych akcesoriów.</w:t>
            </w:r>
          </w:p>
        </w:tc>
      </w:tr>
      <w:tr w:rsidR="009F71D7" w:rsidRPr="0084538B" w14:paraId="21C3DED0" w14:textId="77777777" w:rsidTr="00F01A74">
        <w:tc>
          <w:tcPr>
            <w:tcW w:w="1980" w:type="dxa"/>
          </w:tcPr>
          <w:p w14:paraId="19BBA367"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Wyposażenie</w:t>
            </w:r>
          </w:p>
        </w:tc>
        <w:tc>
          <w:tcPr>
            <w:tcW w:w="12076" w:type="dxa"/>
          </w:tcPr>
          <w:p w14:paraId="4E787278" w14:textId="77777777" w:rsidR="009F71D7" w:rsidRPr="0084538B" w:rsidRDefault="009F71D7" w:rsidP="0084538B">
            <w:pPr>
              <w:pStyle w:val="Akapitzlist"/>
              <w:widowControl/>
              <w:numPr>
                <w:ilvl w:val="0"/>
                <w:numId w:val="26"/>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Wbudowana klawiatura z podświetlanymi klawiszami w układzie QWERTY z klawiaturą numeryczną.</w:t>
            </w:r>
          </w:p>
          <w:p w14:paraId="7DCC4D71" w14:textId="77777777" w:rsidR="009F71D7" w:rsidRPr="0084538B" w:rsidRDefault="009F71D7" w:rsidP="0084538B">
            <w:pPr>
              <w:pStyle w:val="Akapitzlist"/>
              <w:widowControl/>
              <w:numPr>
                <w:ilvl w:val="0"/>
                <w:numId w:val="26"/>
              </w:numPr>
              <w:spacing w:line="20" w:lineRule="atLeast"/>
              <w:ind w:left="311" w:hanging="283"/>
              <w:contextualSpacing/>
              <w:jc w:val="left"/>
              <w:rPr>
                <w:rFonts w:ascii="CG Omega" w:hAnsi="CG Omega" w:cs="Arial"/>
                <w:sz w:val="22"/>
                <w:szCs w:val="22"/>
                <w:lang w:val="pl-PL"/>
              </w:rPr>
            </w:pPr>
            <w:r w:rsidRPr="0084538B">
              <w:rPr>
                <w:rFonts w:ascii="CG Omega" w:hAnsi="CG Omega" w:cs="Arial"/>
                <w:sz w:val="22"/>
                <w:szCs w:val="22"/>
                <w:lang w:val="pl-PL"/>
              </w:rPr>
              <w:t>Płytka dotykowa (</w:t>
            </w:r>
            <w:proofErr w:type="spellStart"/>
            <w:r w:rsidRPr="0084538B">
              <w:rPr>
                <w:rFonts w:ascii="CG Omega" w:hAnsi="CG Omega" w:cs="Arial"/>
                <w:sz w:val="22"/>
                <w:szCs w:val="22"/>
                <w:lang w:val="pl-PL"/>
              </w:rPr>
              <w:t>touchpad</w:t>
            </w:r>
            <w:proofErr w:type="spellEnd"/>
            <w:r w:rsidRPr="0084538B">
              <w:rPr>
                <w:rFonts w:ascii="CG Omega" w:hAnsi="CG Omega" w:cs="Arial"/>
                <w:sz w:val="22"/>
                <w:szCs w:val="22"/>
                <w:lang w:val="pl-PL"/>
              </w:rPr>
              <w:t>).</w:t>
            </w:r>
          </w:p>
        </w:tc>
      </w:tr>
      <w:tr w:rsidR="009F71D7" w:rsidRPr="0084538B" w14:paraId="13669650" w14:textId="77777777" w:rsidTr="00F01A74">
        <w:tc>
          <w:tcPr>
            <w:tcW w:w="1980" w:type="dxa"/>
          </w:tcPr>
          <w:p w14:paraId="7247A7A7" w14:textId="77777777" w:rsidR="009F71D7" w:rsidRPr="0084538B" w:rsidRDefault="009F71D7" w:rsidP="0084538B">
            <w:pPr>
              <w:spacing w:line="20" w:lineRule="atLeast"/>
              <w:rPr>
                <w:rFonts w:ascii="CG Omega" w:hAnsi="CG Omega" w:cs="Arial"/>
                <w:sz w:val="22"/>
                <w:szCs w:val="22"/>
                <w:highlight w:val="yellow"/>
                <w:lang w:val="pl-PL"/>
              </w:rPr>
            </w:pPr>
            <w:r w:rsidRPr="0084538B">
              <w:rPr>
                <w:rFonts w:ascii="CG Omega" w:hAnsi="CG Omega" w:cs="Arial"/>
                <w:sz w:val="22"/>
                <w:szCs w:val="22"/>
                <w:lang w:val="pl-PL"/>
              </w:rPr>
              <w:t>Urządzenie wskazujące</w:t>
            </w:r>
          </w:p>
        </w:tc>
        <w:tc>
          <w:tcPr>
            <w:tcW w:w="12076" w:type="dxa"/>
          </w:tcPr>
          <w:p w14:paraId="54BD7D36" w14:textId="407C8357" w:rsidR="009F71D7" w:rsidRPr="0084538B" w:rsidRDefault="009F71D7" w:rsidP="0084538B">
            <w:pPr>
              <w:pStyle w:val="Default"/>
              <w:spacing w:line="20" w:lineRule="atLeast"/>
              <w:rPr>
                <w:rFonts w:ascii="CG Omega" w:hAnsi="CG Omega" w:cs="Arial"/>
                <w:sz w:val="22"/>
                <w:szCs w:val="22"/>
                <w:lang w:val="pl-PL"/>
              </w:rPr>
            </w:pPr>
            <w:r w:rsidRPr="0084538B">
              <w:rPr>
                <w:rFonts w:ascii="CG Omega" w:hAnsi="CG Omega" w:cs="Arial"/>
                <w:sz w:val="22"/>
                <w:szCs w:val="22"/>
                <w:lang w:val="pl-PL"/>
              </w:rPr>
              <w:t xml:space="preserve">Mysz bezprzewodowa </w:t>
            </w:r>
            <w:r w:rsidR="000A0E8F" w:rsidRPr="0084538B">
              <w:rPr>
                <w:rFonts w:ascii="CG Omega" w:hAnsi="CG Omega" w:cs="Arial"/>
                <w:sz w:val="22"/>
                <w:szCs w:val="22"/>
                <w:lang w:val="pl-PL"/>
              </w:rPr>
              <w:t>spełniająca</w:t>
            </w:r>
            <w:r w:rsidRPr="0084538B">
              <w:rPr>
                <w:rFonts w:ascii="CG Omega" w:hAnsi="CG Omega" w:cs="Arial"/>
                <w:sz w:val="22"/>
                <w:szCs w:val="22"/>
                <w:lang w:val="pl-PL"/>
              </w:rPr>
              <w:t xml:space="preserve"> wymagania:</w:t>
            </w:r>
          </w:p>
          <w:p w14:paraId="0479627A" w14:textId="77777777" w:rsidR="009F71D7" w:rsidRPr="0084538B" w:rsidRDefault="009F71D7" w:rsidP="0084538B">
            <w:pPr>
              <w:pStyle w:val="Default"/>
              <w:numPr>
                <w:ilvl w:val="0"/>
                <w:numId w:val="27"/>
              </w:numPr>
              <w:spacing w:line="20" w:lineRule="atLeast"/>
              <w:ind w:left="453" w:hanging="284"/>
              <w:rPr>
                <w:rFonts w:ascii="CG Omega" w:hAnsi="CG Omega" w:cs="Arial"/>
                <w:sz w:val="22"/>
                <w:szCs w:val="22"/>
                <w:lang w:val="pl-PL"/>
              </w:rPr>
            </w:pPr>
            <w:r w:rsidRPr="0084538B">
              <w:rPr>
                <w:rFonts w:ascii="CG Omega" w:hAnsi="CG Omega" w:cs="Arial"/>
                <w:sz w:val="22"/>
                <w:szCs w:val="22"/>
                <w:lang w:val="pl-PL"/>
              </w:rPr>
              <w:t>Technologia redukcji dźwięku kliknięcia lewym/prawym i środkowym przyciskiem o 90%.</w:t>
            </w:r>
          </w:p>
          <w:p w14:paraId="3FC39E57" w14:textId="77777777" w:rsidR="009F71D7" w:rsidRPr="0084538B" w:rsidRDefault="009F71D7" w:rsidP="0084538B">
            <w:pPr>
              <w:pStyle w:val="Akapitzlist"/>
              <w:widowControl/>
              <w:numPr>
                <w:ilvl w:val="0"/>
                <w:numId w:val="27"/>
              </w:numPr>
              <w:spacing w:line="20" w:lineRule="atLeast"/>
              <w:ind w:left="453" w:hanging="284"/>
              <w:contextualSpacing/>
              <w:jc w:val="left"/>
              <w:rPr>
                <w:rFonts w:ascii="CG Omega" w:hAnsi="CG Omega" w:cs="Arial"/>
                <w:sz w:val="22"/>
                <w:szCs w:val="22"/>
                <w:lang w:val="pl-PL"/>
              </w:rPr>
            </w:pPr>
            <w:r w:rsidRPr="0084538B">
              <w:rPr>
                <w:rFonts w:ascii="CG Omega" w:hAnsi="CG Omega" w:cs="Arial"/>
                <w:sz w:val="22"/>
                <w:szCs w:val="22"/>
                <w:lang w:val="pl-PL"/>
              </w:rPr>
              <w:t>Płynne optyczne śledzenie ruchu.</w:t>
            </w:r>
          </w:p>
          <w:p w14:paraId="4E9E360A" w14:textId="77777777" w:rsidR="009F71D7" w:rsidRPr="0084538B" w:rsidRDefault="009F71D7" w:rsidP="0084538B">
            <w:pPr>
              <w:pStyle w:val="Akapitzlist"/>
              <w:widowControl/>
              <w:numPr>
                <w:ilvl w:val="0"/>
                <w:numId w:val="27"/>
              </w:numPr>
              <w:spacing w:line="20" w:lineRule="atLeast"/>
              <w:ind w:left="453" w:hanging="284"/>
              <w:contextualSpacing/>
              <w:jc w:val="left"/>
              <w:rPr>
                <w:rFonts w:ascii="CG Omega" w:hAnsi="CG Omega" w:cs="Arial"/>
                <w:sz w:val="22"/>
                <w:szCs w:val="22"/>
                <w:lang w:val="pl-PL"/>
              </w:rPr>
            </w:pPr>
            <w:r w:rsidRPr="0084538B">
              <w:rPr>
                <w:rFonts w:ascii="CG Omega" w:hAnsi="CG Omega" w:cs="Arial"/>
                <w:sz w:val="22"/>
                <w:szCs w:val="22"/>
                <w:lang w:val="pl-PL"/>
              </w:rPr>
              <w:t>Zakres DPI: 400-4000, kroki co 100 DPI.</w:t>
            </w:r>
          </w:p>
          <w:p w14:paraId="268BED95" w14:textId="77777777" w:rsidR="009F71D7" w:rsidRPr="0084538B" w:rsidRDefault="009F71D7" w:rsidP="0084538B">
            <w:pPr>
              <w:pStyle w:val="Akapitzlist"/>
              <w:widowControl/>
              <w:numPr>
                <w:ilvl w:val="0"/>
                <w:numId w:val="27"/>
              </w:numPr>
              <w:spacing w:line="20" w:lineRule="atLeast"/>
              <w:ind w:left="453" w:hanging="284"/>
              <w:contextualSpacing/>
              <w:jc w:val="left"/>
              <w:rPr>
                <w:rFonts w:ascii="CG Omega" w:hAnsi="CG Omega" w:cs="Arial"/>
                <w:sz w:val="22"/>
                <w:szCs w:val="22"/>
                <w:lang w:val="pl-PL"/>
              </w:rPr>
            </w:pPr>
            <w:r w:rsidRPr="0084538B">
              <w:rPr>
                <w:rFonts w:ascii="CG Omega" w:hAnsi="CG Omega" w:cs="Arial"/>
                <w:sz w:val="22"/>
                <w:szCs w:val="22"/>
                <w:lang w:val="pl-PL"/>
              </w:rPr>
              <w:t xml:space="preserve">Typ połączenia: Technologia Bluetooth </w:t>
            </w:r>
            <w:proofErr w:type="spellStart"/>
            <w:r w:rsidRPr="0084538B">
              <w:rPr>
                <w:rFonts w:ascii="CG Omega" w:hAnsi="CG Omega" w:cs="Arial"/>
                <w:sz w:val="22"/>
                <w:szCs w:val="22"/>
                <w:lang w:val="pl-PL"/>
              </w:rPr>
              <w:t>Low</w:t>
            </w:r>
            <w:proofErr w:type="spellEnd"/>
            <w:r w:rsidRPr="0084538B">
              <w:rPr>
                <w:rFonts w:ascii="CG Omega" w:hAnsi="CG Omega" w:cs="Arial"/>
                <w:sz w:val="22"/>
                <w:szCs w:val="22"/>
                <w:lang w:val="pl-PL"/>
              </w:rPr>
              <w:t xml:space="preserve"> Energy</w:t>
            </w:r>
          </w:p>
          <w:p w14:paraId="61263FB3" w14:textId="77777777" w:rsidR="009F71D7" w:rsidRPr="0084538B" w:rsidRDefault="009F71D7" w:rsidP="0084538B">
            <w:pPr>
              <w:pStyle w:val="Akapitzlist"/>
              <w:widowControl/>
              <w:numPr>
                <w:ilvl w:val="0"/>
                <w:numId w:val="27"/>
              </w:numPr>
              <w:spacing w:line="20" w:lineRule="atLeast"/>
              <w:ind w:left="453" w:hanging="284"/>
              <w:contextualSpacing/>
              <w:jc w:val="left"/>
              <w:rPr>
                <w:rFonts w:ascii="CG Omega" w:hAnsi="CG Omega" w:cs="Arial"/>
                <w:sz w:val="22"/>
                <w:szCs w:val="22"/>
                <w:lang w:val="pl-PL"/>
              </w:rPr>
            </w:pPr>
            <w:r w:rsidRPr="0084538B">
              <w:rPr>
                <w:rFonts w:ascii="CG Omega" w:hAnsi="CG Omega" w:cs="Arial"/>
                <w:sz w:val="22"/>
                <w:szCs w:val="22"/>
                <w:lang w:val="pl-PL"/>
              </w:rPr>
              <w:t>Liczba przycisków: 3 (lewy, prawy, środkowy)</w:t>
            </w:r>
          </w:p>
        </w:tc>
      </w:tr>
      <w:tr w:rsidR="009F71D7" w:rsidRPr="0084538B" w14:paraId="1E4F7A43" w14:textId="77777777" w:rsidTr="00F01A74">
        <w:tc>
          <w:tcPr>
            <w:tcW w:w="1980" w:type="dxa"/>
          </w:tcPr>
          <w:p w14:paraId="61A13E32"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Torba</w:t>
            </w:r>
          </w:p>
        </w:tc>
        <w:tc>
          <w:tcPr>
            <w:tcW w:w="12076" w:type="dxa"/>
          </w:tcPr>
          <w:p w14:paraId="2BF62E00" w14:textId="05CA6023" w:rsidR="009F71D7" w:rsidRPr="0084538B" w:rsidRDefault="009F71D7" w:rsidP="0084538B">
            <w:pPr>
              <w:pStyle w:val="Default"/>
              <w:spacing w:line="20" w:lineRule="atLeast"/>
              <w:rPr>
                <w:rFonts w:ascii="CG Omega" w:hAnsi="CG Omega" w:cs="Arial"/>
                <w:sz w:val="22"/>
                <w:szCs w:val="22"/>
                <w:lang w:val="pl-PL"/>
              </w:rPr>
            </w:pPr>
            <w:r w:rsidRPr="0084538B">
              <w:rPr>
                <w:rFonts w:ascii="CG Omega" w:hAnsi="CG Omega" w:cs="Arial"/>
                <w:sz w:val="22"/>
                <w:szCs w:val="22"/>
                <w:lang w:val="pl-PL"/>
              </w:rPr>
              <w:t>Torba na laptopa</w:t>
            </w:r>
            <w:r w:rsidR="000A0E8F" w:rsidRPr="0084538B">
              <w:rPr>
                <w:rFonts w:ascii="CG Omega" w:hAnsi="CG Omega" w:cs="Arial"/>
                <w:sz w:val="22"/>
                <w:szCs w:val="22"/>
                <w:lang w:val="pl-PL"/>
              </w:rPr>
              <w:t xml:space="preserve"> </w:t>
            </w:r>
            <w:r w:rsidR="00453424" w:rsidRPr="0084538B">
              <w:rPr>
                <w:rFonts w:ascii="CG Omega" w:hAnsi="CG Omega" w:cs="Arial"/>
                <w:sz w:val="22"/>
                <w:szCs w:val="22"/>
                <w:lang w:val="pl-PL"/>
              </w:rPr>
              <w:t>wyposażona</w:t>
            </w:r>
            <w:r w:rsidR="000A0E8F" w:rsidRPr="0084538B">
              <w:rPr>
                <w:rFonts w:ascii="CG Omega" w:hAnsi="CG Omega" w:cs="Arial"/>
                <w:sz w:val="22"/>
                <w:szCs w:val="22"/>
                <w:lang w:val="pl-PL"/>
              </w:rPr>
              <w:t xml:space="preserve"> w komorę główną z organizacją wnętrza, dopasowaną do rozmiarów oferowanego laptopa, z odpinanym paskiem do noszenia na ramieniu.</w:t>
            </w:r>
          </w:p>
        </w:tc>
      </w:tr>
      <w:tr w:rsidR="009F71D7" w:rsidRPr="0084538B" w14:paraId="5DD1AED6" w14:textId="77777777" w:rsidTr="00C20659">
        <w:tc>
          <w:tcPr>
            <w:tcW w:w="1980" w:type="dxa"/>
          </w:tcPr>
          <w:p w14:paraId="6A122205"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Certyfikaty i standardy</w:t>
            </w:r>
          </w:p>
        </w:tc>
        <w:tc>
          <w:tcPr>
            <w:tcW w:w="12076" w:type="dxa"/>
            <w:shd w:val="clear" w:color="auto" w:fill="FFFFFF" w:themeFill="background1"/>
          </w:tcPr>
          <w:p w14:paraId="54B0172C" w14:textId="554677C6" w:rsidR="009F71D7" w:rsidRPr="0084538B" w:rsidRDefault="009F71D7" w:rsidP="0084538B">
            <w:pPr>
              <w:pStyle w:val="Default"/>
              <w:numPr>
                <w:ilvl w:val="0"/>
                <w:numId w:val="27"/>
              </w:numPr>
              <w:spacing w:line="20" w:lineRule="atLeast"/>
              <w:ind w:left="453" w:hanging="284"/>
              <w:rPr>
                <w:rFonts w:ascii="CG Omega" w:hAnsi="CG Omega" w:cs="Arial"/>
                <w:sz w:val="22"/>
                <w:szCs w:val="22"/>
                <w:lang w:val="pl-PL"/>
              </w:rPr>
            </w:pPr>
            <w:bookmarkStart w:id="46" w:name="_Hlk177639580"/>
            <w:r w:rsidRPr="0084538B">
              <w:rPr>
                <w:rFonts w:ascii="CG Omega" w:hAnsi="CG Omega" w:cs="Arial"/>
                <w:sz w:val="22"/>
                <w:szCs w:val="22"/>
                <w:lang w:val="pl-PL"/>
              </w:rPr>
              <w:t xml:space="preserve">Spełnianie normy ISO 9001 lub równoważnej dla producenta stacji roboczej oraz producenta monitora w zakresie produkcji - </w:t>
            </w:r>
            <w:r w:rsidRPr="0084538B">
              <w:rPr>
                <w:rFonts w:ascii="CG Omega" w:hAnsi="CG Omega" w:cs="Arial"/>
                <w:sz w:val="22"/>
                <w:szCs w:val="22"/>
                <w:u w:val="single"/>
                <w:lang w:val="pl-PL"/>
              </w:rPr>
              <w:t>dokumentem potwierdzającym spełnienie wymagań będzie załączony do oferty certyfikat producenta</w:t>
            </w:r>
            <w:r w:rsidRPr="0084538B">
              <w:rPr>
                <w:rFonts w:ascii="CG Omega" w:hAnsi="CG Omega" w:cs="Arial"/>
                <w:sz w:val="22"/>
                <w:szCs w:val="22"/>
                <w:lang w:val="pl-PL"/>
              </w:rPr>
              <w:t>.</w:t>
            </w:r>
          </w:p>
          <w:p w14:paraId="0275C868" w14:textId="0B45D520" w:rsidR="009F71D7" w:rsidRPr="0084538B" w:rsidRDefault="009F71D7" w:rsidP="0084538B">
            <w:pPr>
              <w:pStyle w:val="Default"/>
              <w:numPr>
                <w:ilvl w:val="0"/>
                <w:numId w:val="27"/>
              </w:numPr>
              <w:spacing w:line="20" w:lineRule="atLeast"/>
              <w:ind w:left="453" w:hanging="284"/>
              <w:rPr>
                <w:rFonts w:ascii="CG Omega" w:hAnsi="CG Omega" w:cs="Arial"/>
                <w:sz w:val="22"/>
                <w:szCs w:val="22"/>
                <w:lang w:val="pl-PL"/>
              </w:rPr>
            </w:pPr>
            <w:r w:rsidRPr="0084538B">
              <w:rPr>
                <w:rFonts w:ascii="CG Omega" w:hAnsi="CG Omega" w:cs="Arial"/>
                <w:sz w:val="22"/>
                <w:szCs w:val="22"/>
                <w:lang w:val="pl-PL"/>
              </w:rPr>
              <w:t>Spełnienie normy ISO 14001 lub równoważnej dla producenta stacji roboczej oraz producenta monitora w zakresie</w:t>
            </w:r>
            <w:r w:rsidR="00C20659" w:rsidRPr="0084538B">
              <w:rPr>
                <w:rFonts w:ascii="CG Omega" w:hAnsi="CG Omega" w:cs="Arial"/>
                <w:sz w:val="22"/>
                <w:szCs w:val="22"/>
                <w:lang w:val="pl-PL"/>
              </w:rPr>
              <w:t xml:space="preserve"> </w:t>
            </w:r>
            <w:r w:rsidRPr="0084538B">
              <w:rPr>
                <w:rFonts w:ascii="CG Omega" w:hAnsi="CG Omega" w:cs="Arial"/>
                <w:sz w:val="22"/>
                <w:szCs w:val="22"/>
                <w:lang w:val="pl-PL"/>
              </w:rPr>
              <w:t xml:space="preserve">produkcji - </w:t>
            </w:r>
            <w:r w:rsidRPr="0084538B">
              <w:rPr>
                <w:rFonts w:ascii="CG Omega" w:hAnsi="CG Omega" w:cs="Arial"/>
                <w:sz w:val="22"/>
                <w:szCs w:val="22"/>
                <w:u w:val="single"/>
                <w:lang w:val="pl-PL"/>
              </w:rPr>
              <w:t>dokumentem potwierdzającym spełnienie wymagań będzie załączony do oferty certyfikat producenta</w:t>
            </w:r>
            <w:r w:rsidRPr="0084538B">
              <w:rPr>
                <w:rFonts w:ascii="CG Omega" w:hAnsi="CG Omega" w:cs="Arial"/>
                <w:sz w:val="22"/>
                <w:szCs w:val="22"/>
                <w:lang w:val="pl-PL"/>
              </w:rPr>
              <w:t>.</w:t>
            </w:r>
          </w:p>
          <w:p w14:paraId="7B95F3F3" w14:textId="27A48A6A" w:rsidR="009F71D7" w:rsidRPr="0084538B" w:rsidRDefault="009F71D7" w:rsidP="0084538B">
            <w:pPr>
              <w:pStyle w:val="Default"/>
              <w:numPr>
                <w:ilvl w:val="0"/>
                <w:numId w:val="27"/>
              </w:numPr>
              <w:spacing w:line="20" w:lineRule="atLeast"/>
              <w:ind w:left="453" w:hanging="284"/>
              <w:rPr>
                <w:rFonts w:ascii="CG Omega" w:hAnsi="CG Omega" w:cs="Arial"/>
                <w:sz w:val="22"/>
                <w:szCs w:val="22"/>
                <w:lang w:val="pl-PL"/>
              </w:rPr>
            </w:pPr>
            <w:r w:rsidRPr="0084538B">
              <w:rPr>
                <w:rFonts w:ascii="CG Omega" w:hAnsi="CG Omega" w:cs="Arial"/>
                <w:sz w:val="22"/>
                <w:szCs w:val="22"/>
                <w:lang w:val="pl-PL"/>
              </w:rPr>
              <w:t xml:space="preserve">Spełnienie normy ISO 50001 lub równoważnej dla producenta stacji roboczej oraz producenta monitora w zakresie produkcji - </w:t>
            </w:r>
            <w:r w:rsidRPr="0084538B">
              <w:rPr>
                <w:rFonts w:ascii="CG Omega" w:hAnsi="CG Omega" w:cs="Arial"/>
                <w:sz w:val="22"/>
                <w:szCs w:val="22"/>
                <w:u w:val="single"/>
                <w:lang w:val="pl-PL"/>
              </w:rPr>
              <w:t>dokumentem potwierdzającym spełnienie wymagań będzie załączony do oferty certyfikat producenta</w:t>
            </w:r>
            <w:r w:rsidRPr="0084538B">
              <w:rPr>
                <w:rFonts w:ascii="CG Omega" w:hAnsi="CG Omega" w:cs="Arial"/>
                <w:sz w:val="22"/>
                <w:szCs w:val="22"/>
                <w:lang w:val="pl-PL"/>
              </w:rPr>
              <w:t>.</w:t>
            </w:r>
          </w:p>
          <w:p w14:paraId="42BCBDFF" w14:textId="77777777" w:rsidR="009F71D7" w:rsidRPr="0084538B" w:rsidRDefault="009F71D7" w:rsidP="0084538B">
            <w:pPr>
              <w:pStyle w:val="Default"/>
              <w:numPr>
                <w:ilvl w:val="0"/>
                <w:numId w:val="27"/>
              </w:numPr>
              <w:spacing w:line="20" w:lineRule="atLeast"/>
              <w:ind w:left="453" w:hanging="284"/>
              <w:rPr>
                <w:rFonts w:ascii="CG Omega" w:hAnsi="CG Omega" w:cs="Arial"/>
                <w:sz w:val="22"/>
                <w:szCs w:val="22"/>
                <w:lang w:val="pl-PL"/>
              </w:rPr>
            </w:pPr>
            <w:bookmarkStart w:id="47" w:name="_Hlk177639587"/>
            <w:bookmarkEnd w:id="46"/>
            <w:r w:rsidRPr="0084538B">
              <w:rPr>
                <w:rFonts w:ascii="CG Omega" w:hAnsi="CG Omega" w:cs="Arial"/>
                <w:sz w:val="22"/>
                <w:szCs w:val="22"/>
                <w:lang w:val="pl-PL"/>
              </w:rPr>
              <w:t>Certyfikat</w:t>
            </w:r>
            <w:r w:rsidRPr="0084538B">
              <w:rPr>
                <w:rFonts w:ascii="CG Omega" w:hAnsi="CG Omega" w:cstheme="minorHAnsi"/>
                <w:bCs/>
                <w:sz w:val="22"/>
                <w:szCs w:val="22"/>
                <w:lang w:val="pl-PL"/>
              </w:rPr>
              <w:t xml:space="preserve"> TCO </w:t>
            </w:r>
            <w:proofErr w:type="spellStart"/>
            <w:r w:rsidRPr="0084538B">
              <w:rPr>
                <w:rFonts w:ascii="CG Omega" w:hAnsi="CG Omega" w:cstheme="minorHAnsi"/>
                <w:bCs/>
                <w:sz w:val="22"/>
                <w:szCs w:val="22"/>
                <w:lang w:val="pl-PL"/>
              </w:rPr>
              <w:t>Certified</w:t>
            </w:r>
            <w:proofErr w:type="spellEnd"/>
            <w:r w:rsidRPr="0084538B">
              <w:rPr>
                <w:rFonts w:ascii="CG Omega" w:hAnsi="CG Omega" w:cstheme="minorHAnsi"/>
                <w:bCs/>
                <w:sz w:val="22"/>
                <w:szCs w:val="22"/>
                <w:lang w:val="pl-PL"/>
              </w:rPr>
              <w:t xml:space="preserve"> </w:t>
            </w:r>
            <w:proofErr w:type="spellStart"/>
            <w:r w:rsidRPr="0084538B">
              <w:rPr>
                <w:rFonts w:ascii="CG Omega" w:hAnsi="CG Omega" w:cstheme="minorHAnsi"/>
                <w:bCs/>
                <w:sz w:val="22"/>
                <w:szCs w:val="22"/>
                <w:lang w:val="pl-PL"/>
              </w:rPr>
              <w:t>Notebooks</w:t>
            </w:r>
            <w:proofErr w:type="spellEnd"/>
            <w:r w:rsidRPr="0084538B">
              <w:rPr>
                <w:rFonts w:ascii="CG Omega" w:hAnsi="CG Omega" w:cstheme="minorHAnsi"/>
                <w:bCs/>
                <w:sz w:val="22"/>
                <w:szCs w:val="22"/>
                <w:lang w:val="pl-PL"/>
              </w:rPr>
              <w:t xml:space="preserve"> 9 dla oferowanego modelu laptopa - </w:t>
            </w:r>
            <w:r w:rsidRPr="0084538B">
              <w:rPr>
                <w:rFonts w:ascii="CG Omega" w:hAnsi="CG Omega" w:cs="Arial"/>
                <w:sz w:val="22"/>
                <w:szCs w:val="22"/>
                <w:u w:val="single"/>
                <w:lang w:val="pl-PL"/>
              </w:rPr>
              <w:t>dokumentem potwierdzającym spełnienie wymagań będzie załączony do oferty wydruk ze strony http://tcocertified.com/product-finder/</w:t>
            </w:r>
            <w:bookmarkEnd w:id="47"/>
          </w:p>
        </w:tc>
      </w:tr>
      <w:tr w:rsidR="009F71D7" w:rsidRPr="0084538B" w14:paraId="4766AE31" w14:textId="77777777" w:rsidTr="00F01A74">
        <w:tc>
          <w:tcPr>
            <w:tcW w:w="1980" w:type="dxa"/>
          </w:tcPr>
          <w:p w14:paraId="502D215B"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Okres gwarancji dla baterii laptopa</w:t>
            </w:r>
          </w:p>
        </w:tc>
        <w:tc>
          <w:tcPr>
            <w:tcW w:w="12076" w:type="dxa"/>
          </w:tcPr>
          <w:p w14:paraId="6E658330" w14:textId="77777777" w:rsidR="009F71D7" w:rsidRPr="0084538B" w:rsidRDefault="009F71D7" w:rsidP="0084538B">
            <w:pPr>
              <w:autoSpaceDE w:val="0"/>
              <w:autoSpaceDN w:val="0"/>
              <w:adjustRightInd w:val="0"/>
              <w:spacing w:line="20" w:lineRule="atLeast"/>
              <w:rPr>
                <w:rFonts w:ascii="CG Omega" w:hAnsi="CG Omega" w:cs="Arial"/>
                <w:sz w:val="22"/>
                <w:szCs w:val="22"/>
                <w:lang w:val="pl-PL"/>
              </w:rPr>
            </w:pPr>
            <w:r w:rsidRPr="0084538B">
              <w:rPr>
                <w:rFonts w:ascii="CG Omega" w:hAnsi="CG Omega" w:cs="Arial"/>
                <w:sz w:val="22"/>
                <w:szCs w:val="22"/>
                <w:lang w:val="pl-PL"/>
              </w:rPr>
              <w:t>Minimalny czas trwania gwarancji udzielonej przez producenta dla baterii (akumulatora) laptopa wynosi 12 miesięcy.</w:t>
            </w:r>
          </w:p>
        </w:tc>
      </w:tr>
      <w:tr w:rsidR="009F71D7" w:rsidRPr="0084538B" w14:paraId="676D8302" w14:textId="77777777" w:rsidTr="00F01A74">
        <w:tc>
          <w:tcPr>
            <w:tcW w:w="1980" w:type="dxa"/>
          </w:tcPr>
          <w:p w14:paraId="49355B0D" w14:textId="77777777" w:rsidR="009F71D7" w:rsidRPr="0084538B" w:rsidRDefault="009F71D7" w:rsidP="0084538B">
            <w:pPr>
              <w:spacing w:line="20" w:lineRule="atLeast"/>
              <w:rPr>
                <w:rFonts w:ascii="CG Omega" w:hAnsi="CG Omega" w:cs="Arial"/>
                <w:sz w:val="22"/>
                <w:szCs w:val="22"/>
                <w:highlight w:val="yellow"/>
                <w:lang w:val="pl-PL"/>
              </w:rPr>
            </w:pPr>
            <w:r w:rsidRPr="0084538B">
              <w:rPr>
                <w:rFonts w:ascii="CG Omega" w:hAnsi="CG Omega" w:cs="Arial"/>
                <w:sz w:val="22"/>
                <w:szCs w:val="22"/>
                <w:lang w:val="pl-PL"/>
              </w:rPr>
              <w:t>Okres gwarancji podstawowej dla laptopa</w:t>
            </w:r>
          </w:p>
        </w:tc>
        <w:tc>
          <w:tcPr>
            <w:tcW w:w="12076" w:type="dxa"/>
          </w:tcPr>
          <w:p w14:paraId="1EF2E5FB" w14:textId="77777777" w:rsidR="009F71D7" w:rsidRPr="0084538B" w:rsidRDefault="009F71D7" w:rsidP="0084538B">
            <w:pPr>
              <w:autoSpaceDE w:val="0"/>
              <w:autoSpaceDN w:val="0"/>
              <w:adjustRightInd w:val="0"/>
              <w:spacing w:line="20" w:lineRule="atLeast"/>
              <w:rPr>
                <w:rFonts w:ascii="CG Omega" w:hAnsi="CG Omega" w:cs="Arial"/>
                <w:sz w:val="22"/>
                <w:szCs w:val="22"/>
                <w:highlight w:val="yellow"/>
                <w:lang w:val="pl-PL"/>
              </w:rPr>
            </w:pPr>
            <w:r w:rsidRPr="0084538B">
              <w:rPr>
                <w:rFonts w:ascii="CG Omega" w:hAnsi="CG Omega" w:cs="Arial"/>
                <w:sz w:val="22"/>
                <w:szCs w:val="22"/>
                <w:lang w:val="pl-PL"/>
              </w:rPr>
              <w:t>Minimalny czas trwania gwarancji udzielonej przez producenta na laptop wynosi 36 miesięcy.</w:t>
            </w:r>
          </w:p>
        </w:tc>
      </w:tr>
      <w:tr w:rsidR="00A843EF" w:rsidRPr="0084538B" w14:paraId="30B9AAE8" w14:textId="77777777" w:rsidTr="00F01A74">
        <w:tc>
          <w:tcPr>
            <w:tcW w:w="1980" w:type="dxa"/>
          </w:tcPr>
          <w:p w14:paraId="6E456FA0" w14:textId="444F2552" w:rsidR="009F71D7" w:rsidRPr="0084538B" w:rsidRDefault="009F71D7" w:rsidP="0084538B">
            <w:pPr>
              <w:spacing w:line="20" w:lineRule="atLeast"/>
              <w:rPr>
                <w:rFonts w:ascii="CG Omega" w:hAnsi="CG Omega" w:cs="Arial"/>
                <w:i/>
                <w:iCs/>
                <w:color w:val="4472C4" w:themeColor="accent5"/>
                <w:sz w:val="22"/>
                <w:szCs w:val="22"/>
                <w:lang w:val="pl-PL"/>
              </w:rPr>
            </w:pPr>
            <w:bookmarkStart w:id="48" w:name="_Hlk177639975"/>
            <w:r w:rsidRPr="0084538B">
              <w:rPr>
                <w:rFonts w:ascii="CG Omega" w:hAnsi="CG Omega" w:cs="Arial"/>
                <w:i/>
                <w:iCs/>
                <w:color w:val="4472C4" w:themeColor="accent5"/>
                <w:sz w:val="22"/>
                <w:szCs w:val="22"/>
                <w:lang w:val="pl-PL"/>
              </w:rPr>
              <w:t>Dodatkowy, wydłużony okres gwarancji dla laptopa</w:t>
            </w:r>
          </w:p>
        </w:tc>
        <w:tc>
          <w:tcPr>
            <w:tcW w:w="12076" w:type="dxa"/>
          </w:tcPr>
          <w:p w14:paraId="2236F0A1" w14:textId="30BA198B" w:rsidR="009B2A73" w:rsidRPr="0084538B" w:rsidRDefault="009B2A73" w:rsidP="0084538B">
            <w:pPr>
              <w:autoSpaceDE w:val="0"/>
              <w:autoSpaceDN w:val="0"/>
              <w:adjustRightInd w:val="0"/>
              <w:spacing w:line="20" w:lineRule="atLeast"/>
              <w:rPr>
                <w:rFonts w:ascii="CG Omega" w:hAnsi="CG Omega" w:cs="Arial"/>
                <w:b/>
                <w:bCs/>
                <w:i/>
                <w:iCs/>
                <w:color w:val="4472C4" w:themeColor="accent5"/>
                <w:sz w:val="22"/>
                <w:szCs w:val="22"/>
                <w:u w:val="single"/>
                <w:lang w:val="pl-PL"/>
              </w:rPr>
            </w:pPr>
            <w:r w:rsidRPr="0084538B">
              <w:rPr>
                <w:rFonts w:ascii="CG Omega" w:hAnsi="CG Omega" w:cs="Arial"/>
                <w:b/>
                <w:bCs/>
                <w:i/>
                <w:iCs/>
                <w:color w:val="4472C4" w:themeColor="accent5"/>
                <w:sz w:val="22"/>
                <w:szCs w:val="22"/>
                <w:u w:val="single"/>
                <w:lang w:val="pl-PL"/>
              </w:rPr>
              <w:t>Wymaganie dodatkowe, nieobowiązkowe, fakultatywne.</w:t>
            </w:r>
          </w:p>
          <w:p w14:paraId="571F167E" w14:textId="77777777" w:rsidR="009B2A73" w:rsidRPr="0084538B" w:rsidRDefault="009B2A73" w:rsidP="0084538B">
            <w:pPr>
              <w:autoSpaceDE w:val="0"/>
              <w:autoSpaceDN w:val="0"/>
              <w:adjustRightInd w:val="0"/>
              <w:spacing w:line="20" w:lineRule="atLeast"/>
              <w:rPr>
                <w:rFonts w:ascii="CG Omega" w:hAnsi="CG Omega" w:cs="Arial"/>
                <w:i/>
                <w:iCs/>
                <w:color w:val="4472C4" w:themeColor="accent5"/>
                <w:sz w:val="22"/>
                <w:szCs w:val="22"/>
                <w:lang w:val="pl-PL"/>
              </w:rPr>
            </w:pPr>
          </w:p>
          <w:p w14:paraId="78D82D2E" w14:textId="5EAEB39E" w:rsidR="009F71D7" w:rsidRPr="0084538B" w:rsidRDefault="009F71D7" w:rsidP="0084538B">
            <w:pPr>
              <w:autoSpaceDE w:val="0"/>
              <w:autoSpaceDN w:val="0"/>
              <w:adjustRightInd w:val="0"/>
              <w:spacing w:line="20" w:lineRule="atLeast"/>
              <w:rPr>
                <w:rFonts w:ascii="CG Omega" w:hAnsi="CG Omega" w:cs="Arial"/>
                <w:i/>
                <w:iCs/>
                <w:color w:val="4472C4" w:themeColor="accent5"/>
                <w:sz w:val="22"/>
                <w:szCs w:val="22"/>
                <w:lang w:val="pl-PL"/>
              </w:rPr>
            </w:pPr>
            <w:r w:rsidRPr="0084538B">
              <w:rPr>
                <w:rFonts w:ascii="CG Omega" w:hAnsi="CG Omega" w:cs="Arial"/>
                <w:i/>
                <w:iCs/>
                <w:color w:val="4472C4" w:themeColor="accent5"/>
                <w:sz w:val="22"/>
                <w:szCs w:val="22"/>
                <w:lang w:val="pl-PL"/>
              </w:rPr>
              <w:t>Zaoferowanie laptopa z dodatkową gwarancją producenta wydłużającą gwarancję podstawową wynoszącą 36 miesięcy o okres dodatkowych 12, 24 lub więcej miesięcy jest wymogiem fakultatywnym i jest kryterium dodatkowo punktowanym zgodnie z kryterium oceny ofert dla Kryterium „Gwarancja (G</w:t>
            </w:r>
            <w:r w:rsidR="009B2A73" w:rsidRPr="0084538B">
              <w:rPr>
                <w:rFonts w:ascii="CG Omega" w:hAnsi="CG Omega" w:cs="Arial"/>
                <w:i/>
                <w:iCs/>
                <w:color w:val="4472C4" w:themeColor="accent5"/>
                <w:sz w:val="22"/>
                <w:szCs w:val="22"/>
                <w:lang w:val="pl-PL"/>
              </w:rPr>
              <w:t>L</w:t>
            </w:r>
            <w:r w:rsidRPr="0084538B">
              <w:rPr>
                <w:rFonts w:ascii="CG Omega" w:hAnsi="CG Omega" w:cs="Arial"/>
                <w:i/>
                <w:iCs/>
                <w:color w:val="4472C4" w:themeColor="accent5"/>
                <w:sz w:val="22"/>
                <w:szCs w:val="22"/>
                <w:lang w:val="pl-PL"/>
              </w:rPr>
              <w:t>)”.</w:t>
            </w:r>
          </w:p>
          <w:p w14:paraId="184A38D2" w14:textId="77777777" w:rsidR="009F71D7" w:rsidRPr="0084538B" w:rsidRDefault="009F71D7" w:rsidP="0084538B">
            <w:pPr>
              <w:autoSpaceDE w:val="0"/>
              <w:autoSpaceDN w:val="0"/>
              <w:adjustRightInd w:val="0"/>
              <w:spacing w:line="20" w:lineRule="atLeast"/>
              <w:rPr>
                <w:rFonts w:ascii="CG Omega" w:hAnsi="CG Omega" w:cs="Arial"/>
                <w:i/>
                <w:iCs/>
                <w:color w:val="4472C4" w:themeColor="accent5"/>
                <w:sz w:val="22"/>
                <w:szCs w:val="22"/>
                <w:lang w:val="pl-PL"/>
              </w:rPr>
            </w:pPr>
          </w:p>
          <w:p w14:paraId="7272948C" w14:textId="77777777" w:rsidR="009F71D7" w:rsidRPr="0084538B" w:rsidRDefault="009F71D7" w:rsidP="0084538B">
            <w:pPr>
              <w:autoSpaceDE w:val="0"/>
              <w:autoSpaceDN w:val="0"/>
              <w:adjustRightInd w:val="0"/>
              <w:spacing w:line="20" w:lineRule="atLeast"/>
              <w:rPr>
                <w:rFonts w:ascii="CG Omega" w:hAnsi="CG Omega" w:cs="Arial"/>
                <w:color w:val="4472C4" w:themeColor="accent5"/>
                <w:sz w:val="22"/>
                <w:szCs w:val="22"/>
                <w:highlight w:val="yellow"/>
                <w:lang w:val="pl-PL"/>
              </w:rPr>
            </w:pPr>
            <w:r w:rsidRPr="0084538B">
              <w:rPr>
                <w:rFonts w:ascii="CG Omega" w:hAnsi="CG Omega" w:cs="Arial"/>
                <w:i/>
                <w:iCs/>
                <w:color w:val="4472C4" w:themeColor="accent5"/>
                <w:sz w:val="22"/>
                <w:szCs w:val="22"/>
                <w:u w:val="single"/>
                <w:lang w:val="pl-PL"/>
              </w:rPr>
              <w:t>Potwierdzenie spełnienia tego kryterium Wykonawca zaznacza w formularzu ofertowym.</w:t>
            </w:r>
          </w:p>
        </w:tc>
      </w:tr>
      <w:bookmarkEnd w:id="48"/>
      <w:tr w:rsidR="009F71D7" w:rsidRPr="0084538B" w14:paraId="234C4E9A" w14:textId="77777777" w:rsidTr="00F01A74">
        <w:tc>
          <w:tcPr>
            <w:tcW w:w="1980" w:type="dxa"/>
          </w:tcPr>
          <w:p w14:paraId="5DDE5D6C" w14:textId="77777777" w:rsidR="009F71D7" w:rsidRPr="0084538B" w:rsidRDefault="009F71D7" w:rsidP="0084538B">
            <w:pPr>
              <w:spacing w:line="20" w:lineRule="atLeast"/>
              <w:rPr>
                <w:rFonts w:ascii="CG Omega" w:hAnsi="CG Omega" w:cs="Arial"/>
                <w:sz w:val="22"/>
                <w:szCs w:val="22"/>
                <w:highlight w:val="yellow"/>
                <w:lang w:val="pl-PL"/>
              </w:rPr>
            </w:pPr>
            <w:r w:rsidRPr="0084538B">
              <w:rPr>
                <w:rFonts w:ascii="CG Omega" w:hAnsi="CG Omega" w:cs="Arial"/>
                <w:sz w:val="22"/>
                <w:szCs w:val="22"/>
                <w:lang w:val="pl-PL"/>
              </w:rPr>
              <w:t>Warunki wsparcia technicznego</w:t>
            </w:r>
          </w:p>
        </w:tc>
        <w:tc>
          <w:tcPr>
            <w:tcW w:w="12076" w:type="dxa"/>
          </w:tcPr>
          <w:p w14:paraId="36B2DB97" w14:textId="77777777" w:rsidR="009F71D7" w:rsidRPr="0084538B" w:rsidRDefault="009F71D7" w:rsidP="0084538B">
            <w:pPr>
              <w:spacing w:line="20" w:lineRule="atLeast"/>
              <w:rPr>
                <w:rFonts w:ascii="CG Omega" w:hAnsi="CG Omega" w:cstheme="minorHAnsi"/>
                <w:sz w:val="22"/>
                <w:szCs w:val="22"/>
                <w:lang w:val="pl-PL"/>
              </w:rPr>
            </w:pPr>
            <w:r w:rsidRPr="0084538B">
              <w:rPr>
                <w:rFonts w:ascii="CG Omega" w:hAnsi="CG Omega" w:cs="Arial"/>
                <w:sz w:val="22"/>
                <w:szCs w:val="22"/>
                <w:lang w:val="pl-PL"/>
              </w:rPr>
              <w:t xml:space="preserve">Dla zaoferowanego laptopa Zamawiający wymaga </w:t>
            </w:r>
            <w:r w:rsidRPr="0084538B">
              <w:rPr>
                <w:rFonts w:ascii="CG Omega" w:hAnsi="CG Omega" w:cstheme="minorHAnsi"/>
                <w:sz w:val="22"/>
                <w:szCs w:val="22"/>
                <w:lang w:val="pl-PL"/>
              </w:rPr>
              <w:t>realizacji usług wsparcia technicznego w następujący sposób:</w:t>
            </w:r>
          </w:p>
          <w:p w14:paraId="069F0427" w14:textId="77777777" w:rsidR="009F71D7"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Musi zostać zapewnione telefoniczne zgłaszanie usterek w trybie 24h / dobę, 7 dni w tygodniu (w języku polskim w dni robocze w godz. 8-17).</w:t>
            </w:r>
          </w:p>
          <w:p w14:paraId="1D6F0CE9" w14:textId="77777777" w:rsidR="009F71D7"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Wymagany dostęp do bezpłatnego portalu technicznego producenta, który umożliwi zamawianie części zamiennych i/lub wizyt technika serwisowego, mający na celu przyśpieszenie procesu diagnostyki i skrócenia czasu usunięcia usterki.</w:t>
            </w:r>
          </w:p>
          <w:p w14:paraId="0A2407D7" w14:textId="77777777" w:rsidR="00A843EF"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Zapewniona opcjonalna pomoc techniczna za pośrednictwem czat online</w:t>
            </w:r>
          </w:p>
          <w:p w14:paraId="18824D13" w14:textId="3896BED7" w:rsidR="009F71D7"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59D395B6" w14:textId="77777777" w:rsidR="009F71D7"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lastRenderedPageBreak/>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25234FB8" w14:textId="77777777" w:rsidR="009F71D7"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Możliwość sprawdzenia aktualnego okresu i poziomu wsparcia technicznego dla urządzeń za pośrednictwem strony internetowej producenta.</w:t>
            </w:r>
          </w:p>
          <w:p w14:paraId="56B60F33" w14:textId="77777777" w:rsidR="009F71D7"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 xml:space="preserve">Możliwość pobrania aktualnych wersji sterowników oraz </w:t>
            </w:r>
            <w:proofErr w:type="spellStart"/>
            <w:r w:rsidRPr="0084538B">
              <w:rPr>
                <w:rFonts w:ascii="CG Omega" w:hAnsi="CG Omega" w:cstheme="minorHAnsi"/>
                <w:sz w:val="22"/>
                <w:szCs w:val="22"/>
                <w:lang w:val="pl-PL"/>
              </w:rPr>
              <w:t>firmware</w:t>
            </w:r>
            <w:proofErr w:type="spellEnd"/>
            <w:r w:rsidRPr="0084538B">
              <w:rPr>
                <w:rFonts w:ascii="CG Omega" w:hAnsi="CG Omega" w:cstheme="minorHAnsi"/>
                <w:sz w:val="22"/>
                <w:szCs w:val="22"/>
                <w:lang w:val="pl-PL"/>
              </w:rPr>
              <w:t xml:space="preserve"> urządzenia za pośrednictwem strony internetowej producenta również dla urządzeń z nieaktywnym wsparciem technicznym.</w:t>
            </w:r>
          </w:p>
          <w:p w14:paraId="2171EAB3" w14:textId="77777777" w:rsidR="009F71D7"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Przydzielenie zasobu w postaci kierownika technicznego w przypadku eskalacji problemów serwisowych.</w:t>
            </w:r>
          </w:p>
          <w:p w14:paraId="2A45A055" w14:textId="77777777" w:rsidR="009F71D7" w:rsidRPr="0084538B" w:rsidRDefault="009F71D7" w:rsidP="0084538B">
            <w:pPr>
              <w:pStyle w:val="Akapitzlist"/>
              <w:widowControl/>
              <w:numPr>
                <w:ilvl w:val="0"/>
                <w:numId w:val="24"/>
              </w:numPr>
              <w:spacing w:line="20" w:lineRule="atLeast"/>
              <w:ind w:left="408" w:hanging="425"/>
              <w:contextualSpacing/>
              <w:jc w:val="left"/>
              <w:rPr>
                <w:rFonts w:ascii="CG Omega" w:hAnsi="CG Omega" w:cstheme="minorHAnsi"/>
                <w:sz w:val="22"/>
                <w:szCs w:val="22"/>
                <w:lang w:val="pl-PL"/>
              </w:rPr>
            </w:pPr>
            <w:r w:rsidRPr="0084538B">
              <w:rPr>
                <w:rFonts w:ascii="CG Omega" w:hAnsi="CG Omega" w:cstheme="minorHAnsi"/>
                <w:sz w:val="22"/>
                <w:szCs w:val="22"/>
                <w:lang w:val="pl-PL"/>
              </w:rPr>
              <w:t>Dostawca zapewni bezpłatne oprogramowanie do automatycznej diagnostyki, zdalnego zgłaszania awarii do serwisu i automatycznego zakładania zgłoszeń serwisowych.</w:t>
            </w:r>
          </w:p>
          <w:p w14:paraId="4C24A569" w14:textId="77777777" w:rsidR="009F71D7" w:rsidRPr="0084538B" w:rsidRDefault="009F71D7" w:rsidP="0084538B">
            <w:pPr>
              <w:spacing w:line="20" w:lineRule="atLeast"/>
              <w:rPr>
                <w:rFonts w:ascii="CG Omega" w:hAnsi="CG Omega" w:cs="Arial"/>
                <w:sz w:val="22"/>
                <w:szCs w:val="22"/>
                <w:highlight w:val="yellow"/>
                <w:lang w:val="pl-PL"/>
              </w:rPr>
            </w:pPr>
          </w:p>
          <w:p w14:paraId="34EA8064" w14:textId="77777777" w:rsidR="009F71D7" w:rsidRPr="0084538B" w:rsidRDefault="009F71D7" w:rsidP="0084538B">
            <w:pPr>
              <w:autoSpaceDE w:val="0"/>
              <w:autoSpaceDN w:val="0"/>
              <w:adjustRightInd w:val="0"/>
              <w:spacing w:line="20" w:lineRule="atLeast"/>
              <w:rPr>
                <w:rFonts w:ascii="CG Omega" w:hAnsi="CG Omega" w:cs="Arial"/>
                <w:sz w:val="22"/>
                <w:szCs w:val="22"/>
                <w:highlight w:val="yellow"/>
                <w:lang w:val="pl-PL"/>
              </w:rPr>
            </w:pPr>
            <w:r w:rsidRPr="0084538B">
              <w:rPr>
                <w:rFonts w:ascii="CG Omega" w:hAnsi="CG Omega" w:cs="Arial"/>
                <w:sz w:val="22"/>
                <w:szCs w:val="22"/>
                <w:lang w:val="pl-PL"/>
              </w:rPr>
              <w:t>Zamawiający wymaga gwarancji uwzględniającej zabezpieczenie serwisowe, które w przypadku awarii dysku twardego (w urządzeniu objętym aktywnym wparciem technicznym) powodującej konieczność jego wymiany, umożliwi pozostawienie uszkodzonego dysku u Zamawiającego (dysk nie będzie podlegał ekspertyzie poza siedzibą Zamawiającego).</w:t>
            </w:r>
          </w:p>
        </w:tc>
      </w:tr>
      <w:tr w:rsidR="009F71D7" w:rsidRPr="0084538B" w14:paraId="11A3340F" w14:textId="77777777" w:rsidTr="00F01A74">
        <w:tc>
          <w:tcPr>
            <w:tcW w:w="1980" w:type="dxa"/>
          </w:tcPr>
          <w:p w14:paraId="41702E5B"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System operacyjny</w:t>
            </w:r>
          </w:p>
        </w:tc>
        <w:tc>
          <w:tcPr>
            <w:tcW w:w="12076" w:type="dxa"/>
          </w:tcPr>
          <w:p w14:paraId="07AF2CAF" w14:textId="77777777" w:rsidR="009F71D7" w:rsidRPr="0084538B" w:rsidRDefault="009F71D7" w:rsidP="0084538B">
            <w:pPr>
              <w:autoSpaceDE w:val="0"/>
              <w:autoSpaceDN w:val="0"/>
              <w:adjustRightInd w:val="0"/>
              <w:spacing w:line="20" w:lineRule="atLeast"/>
              <w:rPr>
                <w:rFonts w:ascii="CG Omega" w:hAnsi="CG Omega" w:cs="Arial"/>
                <w:sz w:val="22"/>
                <w:szCs w:val="22"/>
                <w:lang w:val="pl-PL"/>
              </w:rPr>
            </w:pPr>
            <w:r w:rsidRPr="0084538B">
              <w:rPr>
                <w:rFonts w:ascii="CG Omega" w:hAnsi="CG Omega" w:cs="Arial"/>
                <w:sz w:val="22"/>
                <w:szCs w:val="22"/>
                <w:lang w:val="pl-PL"/>
              </w:rPr>
              <w:t>Bezterminowa licencja oprogramowania systemu operacyjnego klasy Microsoft Windows 11 Professional lub równoważny. Za równoważny system operacyjny Zamawiający uzna system spełniający następujące minimalne parametry:</w:t>
            </w:r>
          </w:p>
          <w:p w14:paraId="6651DDF5"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Możliwość dokonywania aktualizacji i poprawek systemu przez Internet,</w:t>
            </w:r>
          </w:p>
          <w:p w14:paraId="6DBCFC88"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Możliwość dokonywania uaktualnień sterowników urządzeń przez Internet - witrynę producenta systemu,</w:t>
            </w:r>
          </w:p>
          <w:p w14:paraId="0630E944"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Darmowe aktualizacje w ramach wersji systemu operacyjnego przez Internet (niezbędne aktualizacje, poprawki, biuletyny bezpieczeństwa muszą być dostarczane bez dodatkowych opłat),</w:t>
            </w:r>
          </w:p>
          <w:p w14:paraId="1D7192EC"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Internetowa aktualizacja zapewniona w języku polskim,</w:t>
            </w:r>
          </w:p>
          <w:p w14:paraId="291E2A92"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Wbudowana zapora internetowa (firewall) dla ochrony połączeń internetowych,</w:t>
            </w:r>
          </w:p>
          <w:p w14:paraId="0553FDC8"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 xml:space="preserve">Zintegrowana z systemem konsola do zarządzania ustawieniami zapory i regułami </w:t>
            </w:r>
            <w:proofErr w:type="spellStart"/>
            <w:r w:rsidRPr="0084538B">
              <w:rPr>
                <w:rFonts w:ascii="CG Omega" w:eastAsia="Times New Roman" w:hAnsi="CG Omega" w:cs="Arial"/>
                <w:sz w:val="22"/>
                <w:szCs w:val="22"/>
                <w:lang w:val="pl-PL"/>
              </w:rPr>
              <w:t>IPSec</w:t>
            </w:r>
            <w:proofErr w:type="spellEnd"/>
            <w:r w:rsidRPr="0084538B">
              <w:rPr>
                <w:rFonts w:ascii="CG Omega" w:eastAsia="Times New Roman" w:hAnsi="CG Omega" w:cs="Arial"/>
                <w:sz w:val="22"/>
                <w:szCs w:val="22"/>
                <w:lang w:val="pl-PL"/>
              </w:rPr>
              <w:t xml:space="preserve"> v4 i v6,</w:t>
            </w:r>
          </w:p>
          <w:p w14:paraId="023B93DD"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Zlokalizowane w języku polskim, co najmniej następujące elementy: menu, przeglądarka internetowa, pomoc, komunikaty systemowe,</w:t>
            </w:r>
          </w:p>
          <w:p w14:paraId="42A42D39"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 xml:space="preserve">Wsparcie dla większości powszechnie używanych urządzeń peryferyjnych (np.: drukarek, urządzeń sieciowych, standardów USB, </w:t>
            </w:r>
            <w:proofErr w:type="spellStart"/>
            <w:r w:rsidRPr="0084538B">
              <w:rPr>
                <w:rFonts w:ascii="CG Omega" w:eastAsia="Times New Roman" w:hAnsi="CG Omega" w:cs="Arial"/>
                <w:sz w:val="22"/>
                <w:szCs w:val="22"/>
                <w:lang w:val="pl-PL"/>
              </w:rPr>
              <w:t>Plug&amp;Play</w:t>
            </w:r>
            <w:proofErr w:type="spellEnd"/>
            <w:r w:rsidRPr="0084538B">
              <w:rPr>
                <w:rFonts w:ascii="CG Omega" w:eastAsia="Times New Roman" w:hAnsi="CG Omega" w:cs="Arial"/>
                <w:sz w:val="22"/>
                <w:szCs w:val="22"/>
                <w:lang w:val="pl-PL"/>
              </w:rPr>
              <w:t>, Wi-Fi),</w:t>
            </w:r>
          </w:p>
          <w:p w14:paraId="2F67B66E"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Możliwość zdalnej automatycznej instalacji, konfiguracji, administrowania oraz aktualizowania systemu,</w:t>
            </w:r>
          </w:p>
          <w:p w14:paraId="38CE78D2"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Zabezpieczony hasłem hierarchiczny dostęp do systemu, konta i profile użytkowników zarządzane zdalnie,</w:t>
            </w:r>
          </w:p>
          <w:p w14:paraId="63FDE87A"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Praca systemu w trybie ochrony kont użytkowników,</w:t>
            </w:r>
          </w:p>
          <w:p w14:paraId="1ECC8882"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lastRenderedPageBreak/>
              <w:t>Zintegrowany z systemem moduł wyszukiwania informacji (plików różnego typu) dostępny z kilku poziomów: poziom menu, poziom otwartego okna systemu operacyjnego,</w:t>
            </w:r>
          </w:p>
          <w:p w14:paraId="279DA431"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System wyszukiwania oparty na konfigurowalnym przez użytkownika module indeksacji zasobów lokalnych,</w:t>
            </w:r>
          </w:p>
          <w:p w14:paraId="65B0B1C8"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Zintegrowane z systemem operacyjnym narzędzia zwalczające złośliwe oprogramowanie,</w:t>
            </w:r>
          </w:p>
          <w:p w14:paraId="46A13885"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Aktualizacje dostępne u producenta nieodpłatnie bez ograniczeń czasowych,</w:t>
            </w:r>
          </w:p>
          <w:p w14:paraId="3202319D"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Wbudowany system pomocy w języku polskim,</w:t>
            </w:r>
          </w:p>
          <w:p w14:paraId="19363213"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System operacyjny powinien być wyposażony w możliwość przystosowania stanowiska dla osób niepełnosprawnych (np. słabo widzących),</w:t>
            </w:r>
          </w:p>
          <w:p w14:paraId="4F2BB4CE"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Możliwość zarządzania stacją roboczą poprzez polityki - przez politykę rozumiemy zestaw reguł definiujących lub ograniczających funkcjonalność systemu lub aplikacji,</w:t>
            </w:r>
          </w:p>
          <w:p w14:paraId="5AC41BA0"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System posiadać powinien narzędzia służące do administracji, do wykonywania kopii zapasowych polityk i ich odtwarzania oraz generowania raportów z ustawień polityk,</w:t>
            </w:r>
          </w:p>
          <w:p w14:paraId="3064AC55"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Zdalna pomoc i współdzielenie aplikacji - możliwość zdalnego przejęcia sesji zalogowanego użytkownika celem rozwiązania problemu z komputerem,</w:t>
            </w:r>
          </w:p>
          <w:p w14:paraId="2133FF3D"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Graficzne środowisko instalacji i konfiguracji,</w:t>
            </w:r>
          </w:p>
          <w:p w14:paraId="62D39023"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Zarządzanie kontami użytkowników sieci oraz urządzeniami sieciowymi tj. drukarki, modemy, woluminy dyskowe, usługi katalogowe,</w:t>
            </w:r>
          </w:p>
          <w:p w14:paraId="694D8BC5"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Możliwość przywracania plików systemowych,</w:t>
            </w:r>
          </w:p>
          <w:p w14:paraId="5EF7E479" w14:textId="77777777" w:rsidR="009F71D7" w:rsidRPr="0084538B" w:rsidRDefault="009F71D7" w:rsidP="0084538B">
            <w:pPr>
              <w:pStyle w:val="Akapitzlist"/>
              <w:widowControl/>
              <w:numPr>
                <w:ilvl w:val="0"/>
                <w:numId w:val="171"/>
              </w:numPr>
              <w:spacing w:line="20" w:lineRule="atLeast"/>
              <w:ind w:left="385" w:hanging="385"/>
              <w:contextualSpacing/>
              <w:jc w:val="left"/>
              <w:rPr>
                <w:rFonts w:ascii="CG Omega" w:eastAsia="Times New Roman" w:hAnsi="CG Omega" w:cs="Arial"/>
                <w:sz w:val="22"/>
                <w:szCs w:val="22"/>
                <w:lang w:val="pl-PL"/>
              </w:rPr>
            </w:pPr>
            <w:r w:rsidRPr="0084538B">
              <w:rPr>
                <w:rFonts w:ascii="CG Omega" w:eastAsia="Times New Roman" w:hAnsi="CG Omega" w:cs="Arial"/>
                <w:sz w:val="22"/>
                <w:szCs w:val="22"/>
                <w:lang w:val="pl-PL"/>
              </w:rPr>
              <w:t>Możliwość „</w:t>
            </w:r>
            <w:proofErr w:type="spellStart"/>
            <w:r w:rsidRPr="0084538B">
              <w:rPr>
                <w:rFonts w:ascii="CG Omega" w:eastAsia="Times New Roman" w:hAnsi="CG Omega" w:cs="Arial"/>
                <w:sz w:val="22"/>
                <w:szCs w:val="22"/>
                <w:lang w:val="pl-PL"/>
              </w:rPr>
              <w:t>downgrade</w:t>
            </w:r>
            <w:proofErr w:type="spellEnd"/>
            <w:r w:rsidRPr="0084538B">
              <w:rPr>
                <w:rFonts w:ascii="CG Omega" w:eastAsia="Times New Roman" w:hAnsi="CG Omega" w:cs="Arial"/>
                <w:sz w:val="22"/>
                <w:szCs w:val="22"/>
                <w:lang w:val="pl-PL"/>
              </w:rPr>
              <w:t>” do niższej wersji.</w:t>
            </w:r>
          </w:p>
          <w:p w14:paraId="6704E2FA" w14:textId="77777777" w:rsidR="009F71D7" w:rsidRPr="0084538B" w:rsidRDefault="009F71D7" w:rsidP="0084538B">
            <w:pPr>
              <w:spacing w:line="20" w:lineRule="atLeast"/>
              <w:rPr>
                <w:rFonts w:ascii="CG Omega" w:hAnsi="CG Omega" w:cs="Arial"/>
                <w:sz w:val="22"/>
                <w:szCs w:val="22"/>
                <w:lang w:val="pl-PL"/>
              </w:rPr>
            </w:pPr>
          </w:p>
          <w:p w14:paraId="418475AD" w14:textId="77777777" w:rsidR="009F71D7" w:rsidRPr="0084538B" w:rsidRDefault="009F71D7" w:rsidP="0084538B">
            <w:pPr>
              <w:pStyle w:val="Akapitzlist"/>
              <w:autoSpaceDE w:val="0"/>
              <w:autoSpaceDN w:val="0"/>
              <w:adjustRightInd w:val="0"/>
              <w:spacing w:line="20" w:lineRule="atLeast"/>
              <w:ind w:left="0" w:firstLine="0"/>
              <w:rPr>
                <w:rFonts w:ascii="CG Omega" w:hAnsi="CG Omega" w:cs="Arial"/>
                <w:sz w:val="22"/>
                <w:szCs w:val="22"/>
                <w:lang w:val="pl-PL"/>
              </w:rPr>
            </w:pPr>
            <w:r w:rsidRPr="0084538B">
              <w:rPr>
                <w:rFonts w:ascii="CG Omega" w:hAnsi="CG Omega" w:cs="Arial"/>
                <w:sz w:val="22"/>
                <w:szCs w:val="22"/>
                <w:lang w:val="pl-PL"/>
              </w:rPr>
              <w:t>System musi być nowy (nie aktywowany wcześniej na innym urządzeniu), zainstalowany fabrycznie na dostarczonym komputerze przez producenta sprzętu.</w:t>
            </w:r>
          </w:p>
        </w:tc>
      </w:tr>
      <w:tr w:rsidR="009F71D7" w:rsidRPr="0084538B" w14:paraId="15AB293F" w14:textId="77777777" w:rsidTr="00F01A74">
        <w:tc>
          <w:tcPr>
            <w:tcW w:w="1980" w:type="dxa"/>
          </w:tcPr>
          <w:p w14:paraId="3D10DE7E"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Pakiet oprogramowania biurowego</w:t>
            </w:r>
          </w:p>
        </w:tc>
        <w:tc>
          <w:tcPr>
            <w:tcW w:w="12076" w:type="dxa"/>
          </w:tcPr>
          <w:p w14:paraId="4B3466B5"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Wymagana jest dostawa oprogramowania służącego do typowych zastosowań biurowych, takich jak edycja tekstu, wykonywanie obliczeń rachunkowo/księgowych, tworzenie i obsługa prezentacji, które mają zostać dostarczone jako jeden zintegrowany produkt.</w:t>
            </w:r>
          </w:p>
          <w:p w14:paraId="34550CEA" w14:textId="77777777" w:rsidR="009F71D7" w:rsidRPr="0084538B" w:rsidRDefault="009F71D7" w:rsidP="0084538B">
            <w:pPr>
              <w:spacing w:line="20" w:lineRule="atLeast"/>
              <w:rPr>
                <w:rFonts w:ascii="CG Omega" w:hAnsi="CG Omega" w:cs="Arial"/>
                <w:sz w:val="22"/>
                <w:szCs w:val="22"/>
                <w:lang w:val="pl-PL"/>
              </w:rPr>
            </w:pPr>
          </w:p>
          <w:p w14:paraId="3DDD3AB5"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Zamawiający wymaga dostawy w najnowszej dostępnej na rynku wersji, w formie licencji bezterminowej oprogramowania biurowego klasy Microsoft Office 2021 lub równoważny. Za równoważny pakiet biurowy Zamawiający uzna oprogramowanie spełniające następujące minimalne wymagania poprzez wbudowane mechanizmy, bez użycia dodatkowych aplikacji:</w:t>
            </w:r>
          </w:p>
          <w:p w14:paraId="6B221974" w14:textId="77777777" w:rsidR="009F71D7" w:rsidRPr="0084538B" w:rsidRDefault="009F71D7" w:rsidP="0084538B">
            <w:pPr>
              <w:pStyle w:val="Akapitzlist"/>
              <w:widowControl/>
              <w:numPr>
                <w:ilvl w:val="0"/>
                <w:numId w:val="172"/>
              </w:numPr>
              <w:spacing w:line="20" w:lineRule="atLeast"/>
              <w:ind w:left="313" w:hanging="283"/>
              <w:contextualSpacing/>
              <w:jc w:val="left"/>
              <w:rPr>
                <w:rFonts w:ascii="CG Omega" w:hAnsi="CG Omega" w:cs="Arial"/>
                <w:sz w:val="22"/>
                <w:szCs w:val="22"/>
                <w:lang w:val="pl-PL"/>
              </w:rPr>
            </w:pPr>
            <w:r w:rsidRPr="0084538B">
              <w:rPr>
                <w:rFonts w:ascii="CG Omega" w:hAnsi="CG Omega" w:cs="Arial"/>
                <w:sz w:val="22"/>
                <w:szCs w:val="22"/>
                <w:lang w:val="pl-PL"/>
              </w:rPr>
              <w:t xml:space="preserve">wymagania odnośnie interfejsu użytkownika: </w:t>
            </w:r>
          </w:p>
          <w:p w14:paraId="16375FF8" w14:textId="77777777" w:rsidR="009F71D7" w:rsidRPr="0084538B" w:rsidRDefault="009F71D7" w:rsidP="0084538B">
            <w:pPr>
              <w:pStyle w:val="Akapitzlist"/>
              <w:widowControl/>
              <w:numPr>
                <w:ilvl w:val="0"/>
                <w:numId w:val="4"/>
              </w:numPr>
              <w:spacing w:line="20" w:lineRule="atLeast"/>
              <w:ind w:left="306" w:firstLine="0"/>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pełna polska wersja językowa interfejsu użytkownika, </w:t>
            </w:r>
          </w:p>
          <w:p w14:paraId="65696510" w14:textId="77777777" w:rsidR="009F71D7" w:rsidRPr="0084538B" w:rsidRDefault="009F71D7" w:rsidP="0084538B">
            <w:pPr>
              <w:pStyle w:val="Akapitzlist"/>
              <w:widowControl/>
              <w:numPr>
                <w:ilvl w:val="0"/>
                <w:numId w:val="4"/>
              </w:numPr>
              <w:spacing w:line="20" w:lineRule="atLeast"/>
              <w:ind w:left="73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prostota i intuicyjność obsługi, pozwalająca na pracę osobom nieposiadającym umiejętności technicznych, </w:t>
            </w:r>
          </w:p>
          <w:p w14:paraId="17570AF4" w14:textId="77777777" w:rsidR="009F71D7" w:rsidRPr="0084538B" w:rsidRDefault="009F71D7" w:rsidP="0084538B">
            <w:pPr>
              <w:pStyle w:val="Akapitzlist"/>
              <w:widowControl/>
              <w:numPr>
                <w:ilvl w:val="0"/>
                <w:numId w:val="172"/>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 xml:space="preserve">oprogramowanie musi umożliwiać tworzenie i edycję dokumentów elektronicznych w ustalonym formacie, który spełnia następujące warunki: </w:t>
            </w:r>
          </w:p>
          <w:p w14:paraId="014BFAF3" w14:textId="77777777" w:rsidR="009F71D7" w:rsidRPr="0084538B" w:rsidRDefault="009F71D7" w:rsidP="0084538B">
            <w:pPr>
              <w:pStyle w:val="Akapitzlist"/>
              <w:widowControl/>
              <w:numPr>
                <w:ilvl w:val="0"/>
                <w:numId w:val="4"/>
              </w:numPr>
              <w:spacing w:line="20" w:lineRule="atLeast"/>
              <w:ind w:left="306" w:firstLine="0"/>
              <w:contextualSpacing/>
              <w:jc w:val="left"/>
              <w:rPr>
                <w:rFonts w:ascii="CG Omega" w:hAnsi="CG Omega" w:cs="Arial"/>
                <w:sz w:val="22"/>
                <w:szCs w:val="22"/>
                <w:lang w:val="pl-PL"/>
              </w:rPr>
            </w:pPr>
            <w:r w:rsidRPr="0084538B">
              <w:rPr>
                <w:rFonts w:ascii="CG Omega" w:hAnsi="CG Omega" w:cs="Arial"/>
                <w:sz w:val="22"/>
                <w:szCs w:val="22"/>
                <w:lang w:val="pl-PL"/>
              </w:rPr>
              <w:t xml:space="preserve">posiada kompletny i publicznie dostępny opis formatu, </w:t>
            </w:r>
          </w:p>
          <w:p w14:paraId="5AE6FA9E" w14:textId="77777777" w:rsidR="009F71D7" w:rsidRPr="0084538B" w:rsidRDefault="009F71D7" w:rsidP="0084538B">
            <w:pPr>
              <w:pStyle w:val="Akapitzlist"/>
              <w:widowControl/>
              <w:numPr>
                <w:ilvl w:val="0"/>
                <w:numId w:val="4"/>
              </w:numPr>
              <w:spacing w:line="20" w:lineRule="atLeast"/>
              <w:ind w:left="731"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 U. 2012, poz. 526), </w:t>
            </w:r>
          </w:p>
          <w:p w14:paraId="6A295E08" w14:textId="77777777" w:rsidR="009F71D7" w:rsidRPr="0084538B" w:rsidRDefault="009F71D7" w:rsidP="0084538B">
            <w:pPr>
              <w:pStyle w:val="Akapitzlist"/>
              <w:widowControl/>
              <w:numPr>
                <w:ilvl w:val="0"/>
                <w:numId w:val="172"/>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 xml:space="preserve">oprogramowanie musi umożliwiać dostosowanie dokumentów i szablonów do potrzeb instytucji, </w:t>
            </w:r>
          </w:p>
          <w:p w14:paraId="50094E05" w14:textId="77777777" w:rsidR="009F71D7" w:rsidRPr="0084538B" w:rsidRDefault="009F71D7" w:rsidP="0084538B">
            <w:pPr>
              <w:pStyle w:val="Akapitzlist"/>
              <w:widowControl/>
              <w:numPr>
                <w:ilvl w:val="0"/>
                <w:numId w:val="172"/>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 xml:space="preserve">w skład oprogramowania muszą wchodzić narzędzia programistyczne umożliwiające automatyzację pracy i wymianę danych pomiędzy dokumentami i aplikacjami (język makropoleceń, język skryptowy), </w:t>
            </w:r>
          </w:p>
          <w:p w14:paraId="1002EBFD" w14:textId="77777777" w:rsidR="009F71D7" w:rsidRPr="0084538B" w:rsidRDefault="009F71D7" w:rsidP="0084538B">
            <w:pPr>
              <w:pStyle w:val="Akapitzlist"/>
              <w:widowControl/>
              <w:numPr>
                <w:ilvl w:val="0"/>
                <w:numId w:val="172"/>
              </w:numPr>
              <w:spacing w:line="20" w:lineRule="atLeast"/>
              <w:contextualSpacing/>
              <w:jc w:val="left"/>
              <w:rPr>
                <w:rFonts w:ascii="CG Omega" w:hAnsi="CG Omega" w:cs="Arial"/>
                <w:sz w:val="22"/>
                <w:szCs w:val="22"/>
                <w:lang w:val="pl-PL"/>
              </w:rPr>
            </w:pPr>
            <w:r w:rsidRPr="0084538B">
              <w:rPr>
                <w:rFonts w:ascii="CG Omega" w:hAnsi="CG Omega" w:cs="Arial"/>
                <w:sz w:val="22"/>
                <w:szCs w:val="22"/>
                <w:lang w:val="pl-PL"/>
              </w:rPr>
              <w:t xml:space="preserve">do aplikacji musi być dostępna pełna dokumentacja w języku polskim, </w:t>
            </w:r>
          </w:p>
          <w:p w14:paraId="5B23F80A" w14:textId="77777777" w:rsidR="009F71D7" w:rsidRPr="0084538B" w:rsidRDefault="009F71D7" w:rsidP="0084538B">
            <w:pPr>
              <w:spacing w:line="20" w:lineRule="atLeast"/>
              <w:rPr>
                <w:rFonts w:ascii="CG Omega" w:hAnsi="CG Omega" w:cs="Arial"/>
                <w:sz w:val="22"/>
                <w:szCs w:val="22"/>
                <w:lang w:val="pl-PL"/>
              </w:rPr>
            </w:pPr>
          </w:p>
          <w:p w14:paraId="0DEF7B24"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Pakiet zintegrowanych aplikacji biurowych musi zawierać: </w:t>
            </w:r>
          </w:p>
          <w:p w14:paraId="3753CFF2" w14:textId="77777777" w:rsidR="009F71D7" w:rsidRPr="0084538B" w:rsidRDefault="009F71D7" w:rsidP="0084538B">
            <w:pPr>
              <w:pStyle w:val="Akapitzlist"/>
              <w:widowControl/>
              <w:numPr>
                <w:ilvl w:val="0"/>
                <w:numId w:val="173"/>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 xml:space="preserve">Edytor tekstów, </w:t>
            </w:r>
          </w:p>
          <w:p w14:paraId="255D55C6" w14:textId="77777777" w:rsidR="009F71D7" w:rsidRPr="0084538B" w:rsidRDefault="009F71D7" w:rsidP="0084538B">
            <w:pPr>
              <w:pStyle w:val="Akapitzlist"/>
              <w:widowControl/>
              <w:numPr>
                <w:ilvl w:val="0"/>
                <w:numId w:val="173"/>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 xml:space="preserve">Arkusz kalkulacyjny, </w:t>
            </w:r>
          </w:p>
          <w:p w14:paraId="08B06520" w14:textId="77777777" w:rsidR="009F71D7" w:rsidRPr="0084538B" w:rsidRDefault="009F71D7" w:rsidP="0084538B">
            <w:pPr>
              <w:pStyle w:val="Akapitzlist"/>
              <w:widowControl/>
              <w:numPr>
                <w:ilvl w:val="0"/>
                <w:numId w:val="173"/>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 xml:space="preserve">Narzędzie do przygotowywania i prowadzenia prezentacji, </w:t>
            </w:r>
          </w:p>
          <w:p w14:paraId="72242815" w14:textId="77777777" w:rsidR="009F71D7" w:rsidRPr="0084538B" w:rsidRDefault="009F71D7" w:rsidP="0084538B">
            <w:pPr>
              <w:pStyle w:val="Akapitzlist"/>
              <w:widowControl/>
              <w:numPr>
                <w:ilvl w:val="0"/>
                <w:numId w:val="173"/>
              </w:numPr>
              <w:spacing w:line="20" w:lineRule="atLeast"/>
              <w:ind w:left="311" w:hanging="311"/>
              <w:contextualSpacing/>
              <w:jc w:val="left"/>
              <w:rPr>
                <w:rFonts w:ascii="CG Omega" w:hAnsi="CG Omega" w:cs="Arial"/>
                <w:sz w:val="22"/>
                <w:szCs w:val="22"/>
                <w:lang w:val="pl-PL"/>
              </w:rPr>
            </w:pPr>
            <w:r w:rsidRPr="0084538B">
              <w:rPr>
                <w:rFonts w:ascii="CG Omega" w:hAnsi="CG Omega" w:cs="Arial"/>
                <w:sz w:val="22"/>
                <w:szCs w:val="22"/>
                <w:lang w:val="pl-PL"/>
              </w:rPr>
              <w:t>Narzędzie do zarządzania informacją prywatną (pocztą elektroniczną, kalendarzem, kontaktami i zadaniami).</w:t>
            </w:r>
          </w:p>
          <w:p w14:paraId="702294F4" w14:textId="77777777" w:rsidR="009F71D7" w:rsidRPr="0084538B" w:rsidRDefault="009F71D7" w:rsidP="0084538B">
            <w:pPr>
              <w:spacing w:line="20" w:lineRule="atLeast"/>
              <w:rPr>
                <w:rFonts w:ascii="CG Omega" w:hAnsi="CG Omega" w:cs="Arial"/>
                <w:sz w:val="22"/>
                <w:szCs w:val="22"/>
                <w:lang w:val="pl-PL"/>
              </w:rPr>
            </w:pPr>
          </w:p>
          <w:p w14:paraId="79B9410F"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Edytor tekstów musi umożliwiać: </w:t>
            </w:r>
          </w:p>
          <w:p w14:paraId="5301D65B" w14:textId="77777777" w:rsidR="009F71D7" w:rsidRPr="0084538B" w:rsidRDefault="009F71D7" w:rsidP="0084538B">
            <w:pPr>
              <w:pStyle w:val="Akapitzlist"/>
              <w:widowControl/>
              <w:numPr>
                <w:ilvl w:val="0"/>
                <w:numId w:val="196"/>
              </w:numPr>
              <w:tabs>
                <w:tab w:val="left" w:pos="1735"/>
                <w:tab w:val="left" w:pos="2443"/>
              </w:tabs>
              <w:spacing w:line="20" w:lineRule="atLeast"/>
              <w:ind w:left="46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edycję i formatowanie tekstu w języku polskim wraz z obsługą języka polskiego w zakresie sprawdzania pisowni i poprawności gramatycznej oraz funkcjonalnością słownika wyrazów bliskoznacznych i autokorekty, </w:t>
            </w:r>
          </w:p>
          <w:p w14:paraId="08894F48" w14:textId="77777777" w:rsidR="009F71D7" w:rsidRPr="0084538B" w:rsidRDefault="009F71D7" w:rsidP="0084538B">
            <w:pPr>
              <w:pStyle w:val="Akapitzlist"/>
              <w:widowControl/>
              <w:numPr>
                <w:ilvl w:val="0"/>
                <w:numId w:val="196"/>
              </w:numPr>
              <w:tabs>
                <w:tab w:val="left" w:pos="1735"/>
                <w:tab w:val="left" w:pos="2443"/>
              </w:tabs>
              <w:spacing w:line="20" w:lineRule="atLeast"/>
              <w:ind w:left="46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wstawianie oraz formatowanie tabel, </w:t>
            </w:r>
          </w:p>
          <w:p w14:paraId="16B3380E" w14:textId="77777777" w:rsidR="009F71D7" w:rsidRPr="0084538B" w:rsidRDefault="009F71D7" w:rsidP="0084538B">
            <w:pPr>
              <w:pStyle w:val="Akapitzlist"/>
              <w:widowControl/>
              <w:numPr>
                <w:ilvl w:val="0"/>
                <w:numId w:val="196"/>
              </w:numPr>
              <w:tabs>
                <w:tab w:val="left" w:pos="1735"/>
                <w:tab w:val="left" w:pos="2443"/>
              </w:tabs>
              <w:spacing w:line="20" w:lineRule="atLeast"/>
              <w:ind w:left="46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wstawianie oraz formatowanie obiektów graficznych, </w:t>
            </w:r>
          </w:p>
          <w:p w14:paraId="747A1BB8" w14:textId="77777777" w:rsidR="009F71D7" w:rsidRPr="0084538B" w:rsidRDefault="009F71D7" w:rsidP="0084538B">
            <w:pPr>
              <w:pStyle w:val="Akapitzlist"/>
              <w:widowControl/>
              <w:numPr>
                <w:ilvl w:val="0"/>
                <w:numId w:val="196"/>
              </w:numPr>
              <w:tabs>
                <w:tab w:val="left" w:pos="1735"/>
                <w:tab w:val="left" w:pos="2443"/>
              </w:tabs>
              <w:spacing w:line="20" w:lineRule="atLeast"/>
              <w:ind w:left="46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wstawianie wykresów i tabel z arkusza kalkulacyjnego (wliczając tabele przestawne), </w:t>
            </w:r>
          </w:p>
          <w:p w14:paraId="0B864940" w14:textId="77777777" w:rsidR="009F71D7" w:rsidRPr="0084538B" w:rsidRDefault="009F71D7" w:rsidP="0084538B">
            <w:pPr>
              <w:pStyle w:val="Akapitzlist"/>
              <w:widowControl/>
              <w:numPr>
                <w:ilvl w:val="0"/>
                <w:numId w:val="196"/>
              </w:numPr>
              <w:tabs>
                <w:tab w:val="left" w:pos="1735"/>
                <w:tab w:val="left" w:pos="2443"/>
              </w:tabs>
              <w:spacing w:line="20" w:lineRule="atLeast"/>
              <w:ind w:left="46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automatyczne numerowanie rozdziałów, punktów, akapitów, tabel i rysunków, </w:t>
            </w:r>
          </w:p>
          <w:p w14:paraId="39B4C2D7" w14:textId="77777777" w:rsidR="009F71D7" w:rsidRPr="0084538B" w:rsidRDefault="009F71D7" w:rsidP="0084538B">
            <w:pPr>
              <w:pStyle w:val="Akapitzlist"/>
              <w:widowControl/>
              <w:numPr>
                <w:ilvl w:val="0"/>
                <w:numId w:val="196"/>
              </w:numPr>
              <w:tabs>
                <w:tab w:val="left" w:pos="1735"/>
                <w:tab w:val="left" w:pos="2443"/>
              </w:tabs>
              <w:spacing w:line="20" w:lineRule="atLeast"/>
              <w:ind w:left="46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automatyczne tworzenie spisów treści, </w:t>
            </w:r>
          </w:p>
          <w:p w14:paraId="66A37A7C" w14:textId="77777777" w:rsidR="009F71D7" w:rsidRPr="0084538B" w:rsidRDefault="009F71D7" w:rsidP="0084538B">
            <w:pPr>
              <w:pStyle w:val="Akapitzlist"/>
              <w:widowControl/>
              <w:numPr>
                <w:ilvl w:val="0"/>
                <w:numId w:val="196"/>
              </w:numPr>
              <w:tabs>
                <w:tab w:val="left" w:pos="1735"/>
                <w:tab w:val="left" w:pos="2443"/>
              </w:tabs>
              <w:spacing w:line="20" w:lineRule="atLeast"/>
              <w:ind w:left="46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formatowanie nagłówków i stopek stron, </w:t>
            </w:r>
          </w:p>
          <w:p w14:paraId="289ED2B8" w14:textId="77777777" w:rsidR="009F71D7" w:rsidRPr="0084538B" w:rsidRDefault="009F71D7" w:rsidP="0084538B">
            <w:pPr>
              <w:pStyle w:val="Akapitzlist"/>
              <w:widowControl/>
              <w:numPr>
                <w:ilvl w:val="0"/>
                <w:numId w:val="196"/>
              </w:numPr>
              <w:tabs>
                <w:tab w:val="left" w:pos="1735"/>
                <w:tab w:val="left" w:pos="2443"/>
              </w:tabs>
              <w:spacing w:line="20" w:lineRule="atLeast"/>
              <w:ind w:left="46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śledzenie i porównywanie zmian wprowadzonych przez użytkowników w dokumencie, </w:t>
            </w:r>
          </w:p>
          <w:p w14:paraId="7006B75B" w14:textId="77777777" w:rsidR="009F71D7" w:rsidRPr="0084538B" w:rsidRDefault="009F71D7" w:rsidP="0084538B">
            <w:pPr>
              <w:pStyle w:val="Akapitzlist"/>
              <w:widowControl/>
              <w:numPr>
                <w:ilvl w:val="0"/>
                <w:numId w:val="196"/>
              </w:numPr>
              <w:tabs>
                <w:tab w:val="left" w:pos="1735"/>
                <w:tab w:val="left" w:pos="2443"/>
              </w:tabs>
              <w:spacing w:line="20" w:lineRule="atLeast"/>
              <w:ind w:left="46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nagrywanie, tworzenie i edycję makr automatyzujących wykonywanie czynności, </w:t>
            </w:r>
          </w:p>
          <w:p w14:paraId="4CB50815" w14:textId="77777777" w:rsidR="009F71D7" w:rsidRPr="0084538B" w:rsidRDefault="009F71D7" w:rsidP="0084538B">
            <w:pPr>
              <w:pStyle w:val="Akapitzlist"/>
              <w:widowControl/>
              <w:numPr>
                <w:ilvl w:val="0"/>
                <w:numId w:val="196"/>
              </w:numPr>
              <w:tabs>
                <w:tab w:val="left" w:pos="1735"/>
                <w:tab w:val="left" w:pos="2443"/>
              </w:tabs>
              <w:spacing w:line="20" w:lineRule="atLeast"/>
              <w:ind w:left="462" w:hanging="425"/>
              <w:contextualSpacing/>
              <w:jc w:val="left"/>
              <w:rPr>
                <w:rFonts w:ascii="CG Omega" w:hAnsi="CG Omega" w:cs="Arial"/>
                <w:sz w:val="22"/>
                <w:szCs w:val="22"/>
                <w:lang w:val="pl-PL"/>
              </w:rPr>
            </w:pPr>
            <w:r w:rsidRPr="0084538B">
              <w:rPr>
                <w:rFonts w:ascii="CG Omega" w:hAnsi="CG Omega" w:cs="Arial"/>
                <w:sz w:val="22"/>
                <w:szCs w:val="22"/>
                <w:lang w:val="pl-PL"/>
              </w:rPr>
              <w:lastRenderedPageBreak/>
              <w:t>określenie układu strony (pionowa/pozioma),</w:t>
            </w:r>
          </w:p>
          <w:p w14:paraId="5803E85E" w14:textId="77777777" w:rsidR="009F71D7" w:rsidRPr="0084538B" w:rsidRDefault="009F71D7" w:rsidP="0084538B">
            <w:pPr>
              <w:pStyle w:val="Akapitzlist"/>
              <w:widowControl/>
              <w:numPr>
                <w:ilvl w:val="0"/>
                <w:numId w:val="196"/>
              </w:numPr>
              <w:tabs>
                <w:tab w:val="left" w:pos="1735"/>
                <w:tab w:val="left" w:pos="2443"/>
              </w:tabs>
              <w:spacing w:line="20" w:lineRule="atLeast"/>
              <w:ind w:left="46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wydruk dokumentów, </w:t>
            </w:r>
          </w:p>
          <w:p w14:paraId="28F636B7" w14:textId="77777777" w:rsidR="009F71D7" w:rsidRPr="0084538B" w:rsidRDefault="009F71D7" w:rsidP="0084538B">
            <w:pPr>
              <w:pStyle w:val="Akapitzlist"/>
              <w:widowControl/>
              <w:numPr>
                <w:ilvl w:val="0"/>
                <w:numId w:val="196"/>
              </w:numPr>
              <w:tabs>
                <w:tab w:val="left" w:pos="1735"/>
                <w:tab w:val="left" w:pos="2443"/>
              </w:tabs>
              <w:spacing w:line="20" w:lineRule="atLeast"/>
              <w:ind w:left="46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wykonywanie korespondencji seryjnej bazując na danych adresowych pochodzących z arkusza kalkulacyjnego i z narzędzia do zarządzania informacją prywatną, </w:t>
            </w:r>
          </w:p>
          <w:p w14:paraId="089DD8C9" w14:textId="77777777" w:rsidR="009F71D7" w:rsidRPr="0084538B" w:rsidRDefault="009F71D7" w:rsidP="0084538B">
            <w:pPr>
              <w:pStyle w:val="Akapitzlist"/>
              <w:widowControl/>
              <w:numPr>
                <w:ilvl w:val="0"/>
                <w:numId w:val="196"/>
              </w:numPr>
              <w:tabs>
                <w:tab w:val="left" w:pos="1735"/>
                <w:tab w:val="left" w:pos="2443"/>
              </w:tabs>
              <w:spacing w:line="20" w:lineRule="atLeast"/>
              <w:ind w:left="46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pracę na dokumentach utworzonych przy pomocy posiadanego przez Zamawiającego oprogramowania Microsoft Word 2003 lub Microsoft Word 2007, 2010 i 2013 z zapewnieniem bezproblemowej konwersji wszystkich elementów i atrybutów dokumentu, </w:t>
            </w:r>
          </w:p>
          <w:p w14:paraId="2A924361" w14:textId="77777777" w:rsidR="009F71D7" w:rsidRPr="0084538B" w:rsidRDefault="009F71D7" w:rsidP="0084538B">
            <w:pPr>
              <w:pStyle w:val="Akapitzlist"/>
              <w:widowControl/>
              <w:numPr>
                <w:ilvl w:val="0"/>
                <w:numId w:val="196"/>
              </w:numPr>
              <w:tabs>
                <w:tab w:val="left" w:pos="1735"/>
                <w:tab w:val="left" w:pos="2443"/>
              </w:tabs>
              <w:spacing w:line="20" w:lineRule="atLeast"/>
              <w:ind w:left="46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zabezpieczenie dokumentów hasłem przed odczytem oraz przed wprowadzaniem modyfikacji, </w:t>
            </w:r>
          </w:p>
          <w:p w14:paraId="482FA818" w14:textId="77777777" w:rsidR="009F71D7" w:rsidRPr="0084538B" w:rsidRDefault="009F71D7" w:rsidP="0084538B">
            <w:pPr>
              <w:pStyle w:val="Akapitzlist"/>
              <w:widowControl/>
              <w:numPr>
                <w:ilvl w:val="0"/>
                <w:numId w:val="196"/>
              </w:numPr>
              <w:tabs>
                <w:tab w:val="left" w:pos="1735"/>
                <w:tab w:val="left" w:pos="2443"/>
              </w:tabs>
              <w:spacing w:line="20" w:lineRule="atLeast"/>
              <w:ind w:left="46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wymagana jest dostępność do oferowanego edytora tekstu bezpłatnych narzędzi umożliwiających wykorzystanie go, jako środowiska kreowania aktów normatywnych i prawnych, zgodnie z obowiązującym prawem, </w:t>
            </w:r>
          </w:p>
          <w:p w14:paraId="675081F9" w14:textId="77777777" w:rsidR="009F71D7" w:rsidRPr="0084538B" w:rsidRDefault="009F71D7" w:rsidP="0084538B">
            <w:pPr>
              <w:pStyle w:val="Akapitzlist"/>
              <w:widowControl/>
              <w:numPr>
                <w:ilvl w:val="0"/>
                <w:numId w:val="196"/>
              </w:numPr>
              <w:tabs>
                <w:tab w:val="left" w:pos="1735"/>
                <w:tab w:val="left" w:pos="2443"/>
              </w:tabs>
              <w:spacing w:line="20" w:lineRule="atLeast"/>
              <w:ind w:left="46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wymagana jest dostępność do oferowanego edytora tekstu bezpłatnych narzędzi umożliwiających podpisanie podpisem elektronicznym pliku z zapisanym dokumentem przy pomocy certyfikatu kwalifikowanego zgodnie z wymaganiami obowiązującego w Polsce prawa, </w:t>
            </w:r>
          </w:p>
          <w:p w14:paraId="169724D2" w14:textId="77777777" w:rsidR="009F71D7" w:rsidRPr="0084538B" w:rsidRDefault="009F71D7" w:rsidP="0084538B">
            <w:pPr>
              <w:spacing w:line="20" w:lineRule="atLeast"/>
              <w:rPr>
                <w:rFonts w:ascii="CG Omega" w:hAnsi="CG Omega" w:cs="Arial"/>
                <w:sz w:val="22"/>
                <w:szCs w:val="22"/>
                <w:lang w:val="pl-PL"/>
              </w:rPr>
            </w:pPr>
          </w:p>
          <w:p w14:paraId="3F6C4D54"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Arkusz kalkulacyjny musi umożliwiać: </w:t>
            </w:r>
          </w:p>
          <w:p w14:paraId="38DF5C78" w14:textId="77777777" w:rsidR="009F71D7" w:rsidRPr="0084538B" w:rsidRDefault="009F71D7" w:rsidP="0084538B">
            <w:pPr>
              <w:pStyle w:val="Akapitzlist"/>
              <w:widowControl/>
              <w:numPr>
                <w:ilvl w:val="0"/>
                <w:numId w:val="174"/>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tworzenie raportów tabelarycznych, </w:t>
            </w:r>
          </w:p>
          <w:p w14:paraId="6BEB2FF9" w14:textId="77777777" w:rsidR="009F71D7" w:rsidRPr="0084538B" w:rsidRDefault="009F71D7" w:rsidP="0084538B">
            <w:pPr>
              <w:pStyle w:val="Akapitzlist"/>
              <w:widowControl/>
              <w:numPr>
                <w:ilvl w:val="0"/>
                <w:numId w:val="174"/>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tworzenie wykresów liniowych (wraz linią trendu), słupkowych, kołowych, </w:t>
            </w:r>
          </w:p>
          <w:p w14:paraId="389C4F21" w14:textId="77777777" w:rsidR="009F71D7" w:rsidRPr="0084538B" w:rsidRDefault="009F71D7" w:rsidP="0084538B">
            <w:pPr>
              <w:pStyle w:val="Akapitzlist"/>
              <w:widowControl/>
              <w:numPr>
                <w:ilvl w:val="0"/>
                <w:numId w:val="174"/>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tworzenie arkuszy kalkulacyjnych zawierających teksty, dane liczbowe oraz formuły przeprowadzające operacje matematyczne, logiczne, tekstowe, statystyczne oraz operacje na danych finansowych i na miarach czasu, </w:t>
            </w:r>
          </w:p>
          <w:p w14:paraId="5F947F93" w14:textId="77777777" w:rsidR="009F71D7" w:rsidRPr="0084538B" w:rsidRDefault="009F71D7" w:rsidP="0084538B">
            <w:pPr>
              <w:pStyle w:val="Akapitzlist"/>
              <w:widowControl/>
              <w:numPr>
                <w:ilvl w:val="0"/>
                <w:numId w:val="174"/>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tworzenie raportów z zewnętrznych źródeł danych (inne arkusze kalkulacyjne, bazy danych zgodne z ODBC, pliki tekstowe, pliki XML, </w:t>
            </w:r>
            <w:proofErr w:type="spellStart"/>
            <w:r w:rsidRPr="0084538B">
              <w:rPr>
                <w:rFonts w:ascii="CG Omega" w:hAnsi="CG Omega" w:cs="Arial"/>
                <w:sz w:val="22"/>
                <w:szCs w:val="22"/>
                <w:lang w:val="pl-PL"/>
              </w:rPr>
              <w:t>WebService</w:t>
            </w:r>
            <w:proofErr w:type="spellEnd"/>
            <w:r w:rsidRPr="0084538B">
              <w:rPr>
                <w:rFonts w:ascii="CG Omega" w:hAnsi="CG Omega" w:cs="Arial"/>
                <w:sz w:val="22"/>
                <w:szCs w:val="22"/>
                <w:lang w:val="pl-PL"/>
              </w:rPr>
              <w:t xml:space="preserve">), </w:t>
            </w:r>
          </w:p>
          <w:p w14:paraId="5EEF1B65" w14:textId="77777777" w:rsidR="009F71D7" w:rsidRPr="0084538B" w:rsidRDefault="009F71D7" w:rsidP="0084538B">
            <w:pPr>
              <w:pStyle w:val="Akapitzlist"/>
              <w:widowControl/>
              <w:numPr>
                <w:ilvl w:val="0"/>
                <w:numId w:val="174"/>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obsługę kostek OLAP oraz tworzenie i edycję kwerend bazodanowych i webowych. Narzędzia wspomagające analizę statystyczną i finansową, analizę wariantową i rozwiązywanie problemów optymalizacyjnych, </w:t>
            </w:r>
          </w:p>
          <w:p w14:paraId="15FAC83D" w14:textId="77777777" w:rsidR="009F71D7" w:rsidRPr="0084538B" w:rsidRDefault="009F71D7" w:rsidP="0084538B">
            <w:pPr>
              <w:pStyle w:val="Akapitzlist"/>
              <w:widowControl/>
              <w:numPr>
                <w:ilvl w:val="0"/>
                <w:numId w:val="174"/>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tworzenie raportów tabeli przestawnych umożliwiających dynamiczną zmianę wymiarów oraz wykresów bazujących na danych z tabeli przestawnych, </w:t>
            </w:r>
          </w:p>
          <w:p w14:paraId="50E077C5" w14:textId="77777777" w:rsidR="009F71D7" w:rsidRPr="0084538B" w:rsidRDefault="009F71D7" w:rsidP="0084538B">
            <w:pPr>
              <w:pStyle w:val="Akapitzlist"/>
              <w:widowControl/>
              <w:numPr>
                <w:ilvl w:val="0"/>
                <w:numId w:val="174"/>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wyszukiwanie i zamianę danych, </w:t>
            </w:r>
          </w:p>
          <w:p w14:paraId="4E5F8F77" w14:textId="77777777" w:rsidR="009F71D7" w:rsidRPr="0084538B" w:rsidRDefault="009F71D7" w:rsidP="0084538B">
            <w:pPr>
              <w:pStyle w:val="Akapitzlist"/>
              <w:widowControl/>
              <w:numPr>
                <w:ilvl w:val="0"/>
                <w:numId w:val="174"/>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wykonywanie analiz danych przy użyciu formatowania warunkowego, </w:t>
            </w:r>
          </w:p>
          <w:p w14:paraId="430FAC56" w14:textId="77777777" w:rsidR="009F71D7" w:rsidRPr="0084538B" w:rsidRDefault="009F71D7" w:rsidP="0084538B">
            <w:pPr>
              <w:pStyle w:val="Akapitzlist"/>
              <w:widowControl/>
              <w:numPr>
                <w:ilvl w:val="0"/>
                <w:numId w:val="174"/>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nazywanie komórek arkusza i odwoływanie się w formułach po takiej nazwie, </w:t>
            </w:r>
          </w:p>
          <w:p w14:paraId="4B532C7E" w14:textId="77777777" w:rsidR="009F71D7" w:rsidRPr="0084538B" w:rsidRDefault="009F71D7" w:rsidP="0084538B">
            <w:pPr>
              <w:pStyle w:val="Akapitzlist"/>
              <w:widowControl/>
              <w:numPr>
                <w:ilvl w:val="0"/>
                <w:numId w:val="174"/>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nagrywanie, tworzenie i edycję makr automatyzujących wykonywanie czynności, </w:t>
            </w:r>
          </w:p>
          <w:p w14:paraId="50DEC207" w14:textId="77777777" w:rsidR="009F71D7" w:rsidRPr="0084538B" w:rsidRDefault="009F71D7" w:rsidP="0084538B">
            <w:pPr>
              <w:pStyle w:val="Akapitzlist"/>
              <w:widowControl/>
              <w:numPr>
                <w:ilvl w:val="0"/>
                <w:numId w:val="174"/>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formatowanie czasu, daty i wartości finansowych z polskim formatem,</w:t>
            </w:r>
          </w:p>
          <w:p w14:paraId="0CC661BC" w14:textId="77777777" w:rsidR="009F71D7" w:rsidRPr="0084538B" w:rsidRDefault="009F71D7" w:rsidP="0084538B">
            <w:pPr>
              <w:pStyle w:val="Akapitzlist"/>
              <w:widowControl/>
              <w:numPr>
                <w:ilvl w:val="0"/>
                <w:numId w:val="174"/>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zapis wielu arkuszy kalkulacyjnych w jednym pliku, </w:t>
            </w:r>
          </w:p>
          <w:p w14:paraId="31A01EF2" w14:textId="77777777" w:rsidR="009F71D7" w:rsidRPr="0084538B" w:rsidRDefault="009F71D7" w:rsidP="0084538B">
            <w:pPr>
              <w:pStyle w:val="Akapitzlist"/>
              <w:widowControl/>
              <w:numPr>
                <w:ilvl w:val="0"/>
                <w:numId w:val="174"/>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zachowanie pełnej zgodności z formatami plików utworzonych za pomocą posiadanego przez Zamawiającego oprogramowania Microsoft Excel 2003 oraz Microsoft Excel 2007, 2010 i 2013, z uwzględnieniem poprawnej realizacji użytych w nich funkcji specjalnych i makropoleceń, </w:t>
            </w:r>
          </w:p>
          <w:p w14:paraId="66D005D9" w14:textId="77777777" w:rsidR="009F71D7" w:rsidRPr="0084538B" w:rsidRDefault="009F71D7" w:rsidP="0084538B">
            <w:pPr>
              <w:pStyle w:val="Akapitzlist"/>
              <w:widowControl/>
              <w:numPr>
                <w:ilvl w:val="0"/>
                <w:numId w:val="174"/>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zabezpieczenie dokumentów hasłem przed odczytem oraz przed wprowadzaniem modyfikacji, </w:t>
            </w:r>
          </w:p>
          <w:p w14:paraId="557D512A" w14:textId="77777777" w:rsidR="009F71D7" w:rsidRPr="0084538B" w:rsidRDefault="009F71D7" w:rsidP="0084538B">
            <w:pPr>
              <w:spacing w:line="20" w:lineRule="atLeast"/>
              <w:rPr>
                <w:rFonts w:ascii="CG Omega" w:hAnsi="CG Omega" w:cs="Arial"/>
                <w:sz w:val="22"/>
                <w:szCs w:val="22"/>
                <w:lang w:val="pl-PL"/>
              </w:rPr>
            </w:pPr>
          </w:p>
          <w:p w14:paraId="439F9159"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Narzędzie do przygotowywania i prowadzenia prezentacji musi umożliwiać: </w:t>
            </w:r>
          </w:p>
          <w:p w14:paraId="5B97DC0C" w14:textId="77777777" w:rsidR="009F71D7" w:rsidRPr="0084538B" w:rsidRDefault="009F71D7" w:rsidP="0084538B">
            <w:pPr>
              <w:pStyle w:val="Akapitzlist"/>
              <w:widowControl/>
              <w:numPr>
                <w:ilvl w:val="0"/>
                <w:numId w:val="175"/>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przygotowywanie prezentacji multimedialnych, </w:t>
            </w:r>
          </w:p>
          <w:p w14:paraId="6BE19498" w14:textId="77777777" w:rsidR="009F71D7" w:rsidRPr="0084538B" w:rsidRDefault="009F71D7" w:rsidP="0084538B">
            <w:pPr>
              <w:pStyle w:val="Akapitzlist"/>
              <w:widowControl/>
              <w:numPr>
                <w:ilvl w:val="0"/>
                <w:numId w:val="175"/>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prezentowanie przy użyciu projektora multimedialnego, </w:t>
            </w:r>
          </w:p>
          <w:p w14:paraId="480E7C10" w14:textId="77777777" w:rsidR="009F71D7" w:rsidRPr="0084538B" w:rsidRDefault="009F71D7" w:rsidP="0084538B">
            <w:pPr>
              <w:pStyle w:val="Akapitzlist"/>
              <w:widowControl/>
              <w:numPr>
                <w:ilvl w:val="0"/>
                <w:numId w:val="175"/>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drukowanie w formacie umożliwiającym robienie notatek, </w:t>
            </w:r>
          </w:p>
          <w:p w14:paraId="6EBA3A91" w14:textId="77777777" w:rsidR="009F71D7" w:rsidRPr="0084538B" w:rsidRDefault="009F71D7" w:rsidP="0084538B">
            <w:pPr>
              <w:pStyle w:val="Akapitzlist"/>
              <w:widowControl/>
              <w:numPr>
                <w:ilvl w:val="0"/>
                <w:numId w:val="175"/>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zapisanie jako prezentacja tylko do odczytu, </w:t>
            </w:r>
          </w:p>
          <w:p w14:paraId="7965B4D3" w14:textId="77777777" w:rsidR="009F71D7" w:rsidRPr="0084538B" w:rsidRDefault="009F71D7" w:rsidP="0084538B">
            <w:pPr>
              <w:pStyle w:val="Akapitzlist"/>
              <w:widowControl/>
              <w:numPr>
                <w:ilvl w:val="0"/>
                <w:numId w:val="175"/>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nagrywanie narracji i dołączanie jej do prezentacji, </w:t>
            </w:r>
          </w:p>
          <w:p w14:paraId="4DD6EF13" w14:textId="77777777" w:rsidR="009F71D7" w:rsidRPr="0084538B" w:rsidRDefault="009F71D7" w:rsidP="0084538B">
            <w:pPr>
              <w:pStyle w:val="Akapitzlist"/>
              <w:widowControl/>
              <w:numPr>
                <w:ilvl w:val="0"/>
                <w:numId w:val="175"/>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opatrywanie slajdów notatkami dla prezentera, </w:t>
            </w:r>
          </w:p>
          <w:p w14:paraId="499E7F72" w14:textId="77777777" w:rsidR="009F71D7" w:rsidRPr="0084538B" w:rsidRDefault="009F71D7" w:rsidP="0084538B">
            <w:pPr>
              <w:pStyle w:val="Akapitzlist"/>
              <w:widowControl/>
              <w:numPr>
                <w:ilvl w:val="0"/>
                <w:numId w:val="175"/>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umieszczanie i formatowanie tekstów, obiektów graficznych, tabel, nagrań dźwiękowych i wideo,</w:t>
            </w:r>
          </w:p>
          <w:p w14:paraId="608C268F" w14:textId="77777777" w:rsidR="009F71D7" w:rsidRPr="0084538B" w:rsidRDefault="009F71D7" w:rsidP="0084538B">
            <w:pPr>
              <w:pStyle w:val="Akapitzlist"/>
              <w:widowControl/>
              <w:numPr>
                <w:ilvl w:val="0"/>
                <w:numId w:val="175"/>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umieszczanie tabel i wykresów pochodzących z arkusza kalkulacyjnego, </w:t>
            </w:r>
          </w:p>
          <w:p w14:paraId="7BB0163C" w14:textId="77777777" w:rsidR="009F71D7" w:rsidRPr="0084538B" w:rsidRDefault="009F71D7" w:rsidP="0084538B">
            <w:pPr>
              <w:pStyle w:val="Akapitzlist"/>
              <w:widowControl/>
              <w:numPr>
                <w:ilvl w:val="0"/>
                <w:numId w:val="175"/>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odświeżenie wykresu znajdującego się w prezentacji po zmianie danych w źródłowym arkuszu kalkulacyjnym, </w:t>
            </w:r>
          </w:p>
          <w:p w14:paraId="2D51F748" w14:textId="77777777" w:rsidR="009F71D7" w:rsidRPr="0084538B" w:rsidRDefault="009F71D7" w:rsidP="0084538B">
            <w:pPr>
              <w:pStyle w:val="Akapitzlist"/>
              <w:widowControl/>
              <w:numPr>
                <w:ilvl w:val="0"/>
                <w:numId w:val="175"/>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możliwość tworzenia animacji obiektów i całych slajdów, </w:t>
            </w:r>
          </w:p>
          <w:p w14:paraId="3C8845D2" w14:textId="77777777" w:rsidR="009F71D7" w:rsidRPr="0084538B" w:rsidRDefault="009F71D7" w:rsidP="0084538B">
            <w:pPr>
              <w:pStyle w:val="Akapitzlist"/>
              <w:widowControl/>
              <w:numPr>
                <w:ilvl w:val="0"/>
                <w:numId w:val="175"/>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prowadzenie prezentacji w trybie prezentera, gdzie slajdy są widoczne na jednym monitorze lub projektorze, a na drugim widoczne są slajdy i notatki prezentera, </w:t>
            </w:r>
          </w:p>
          <w:p w14:paraId="52EB59C3" w14:textId="77777777" w:rsidR="009F71D7" w:rsidRPr="0084538B" w:rsidRDefault="009F71D7" w:rsidP="0084538B">
            <w:pPr>
              <w:pStyle w:val="Akapitzlist"/>
              <w:widowControl/>
              <w:numPr>
                <w:ilvl w:val="0"/>
                <w:numId w:val="175"/>
              </w:numPr>
              <w:spacing w:line="20" w:lineRule="atLeast"/>
              <w:ind w:left="452" w:hanging="425"/>
              <w:contextualSpacing/>
              <w:jc w:val="left"/>
              <w:rPr>
                <w:rFonts w:ascii="CG Omega" w:hAnsi="CG Omega" w:cs="Arial"/>
                <w:sz w:val="22"/>
                <w:szCs w:val="22"/>
                <w:lang w:val="pl-PL"/>
              </w:rPr>
            </w:pPr>
            <w:r w:rsidRPr="0084538B">
              <w:rPr>
                <w:rFonts w:ascii="CG Omega" w:hAnsi="CG Omega" w:cs="Arial"/>
                <w:sz w:val="22"/>
                <w:szCs w:val="22"/>
                <w:lang w:val="pl-PL"/>
              </w:rPr>
              <w:t xml:space="preserve">pełna zgodność z formatami plików utworzonych za pomocą posiadanego przez Zamawiającego oprogramowania MS PowerPoint </w:t>
            </w:r>
          </w:p>
          <w:p w14:paraId="29DF6AD4" w14:textId="77777777" w:rsidR="009F71D7" w:rsidRPr="0084538B" w:rsidRDefault="009F71D7" w:rsidP="0084538B">
            <w:pPr>
              <w:spacing w:line="20" w:lineRule="atLeast"/>
              <w:rPr>
                <w:rFonts w:ascii="CG Omega" w:hAnsi="CG Omega" w:cs="Arial"/>
                <w:sz w:val="22"/>
                <w:szCs w:val="22"/>
                <w:lang w:val="pl-PL"/>
              </w:rPr>
            </w:pPr>
          </w:p>
          <w:p w14:paraId="7B120A73" w14:textId="77777777" w:rsidR="009F71D7" w:rsidRPr="0084538B" w:rsidRDefault="009F71D7"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Narzędzie do zarządzania informacją prywatną (pocztą elektroniczną, kalendarzem, kontaktami i zadaniami) musi umożliwiać: </w:t>
            </w:r>
          </w:p>
          <w:p w14:paraId="7E27C9E5"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pobieranie i wysyłanie poczty elektronicznej z serwera pocztowego, </w:t>
            </w:r>
          </w:p>
          <w:p w14:paraId="57795A97"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przechowywanie wiadomości na serwerze lub w lokalnym pliku tworzonym z zastosowaniem efektywnej kompresji danych, </w:t>
            </w:r>
          </w:p>
          <w:p w14:paraId="65952B32"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filtrowanie niechcianej poczty elektronicznej (SPAM) oraz określanie listy zablokowanych i bezpiecznych nadawców, </w:t>
            </w:r>
          </w:p>
          <w:p w14:paraId="26A6FCED"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tworzenie katalogów, pozwalających katalogować pocztę elektroniczną, </w:t>
            </w:r>
          </w:p>
          <w:p w14:paraId="6F41C8D1"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automatyczne grupowanie poczty o tym samym tytule, </w:t>
            </w:r>
          </w:p>
          <w:p w14:paraId="49C1E705"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tworzenie reguł przenoszących automatycznie nową pocztę elektroniczną do określonych katalogów bazując na słowach zawartych w tytule, adresie nadawcy i odbiorcy, </w:t>
            </w:r>
          </w:p>
          <w:p w14:paraId="2EC896A4"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lastRenderedPageBreak/>
              <w:t xml:space="preserve">oflagowanie poczty elektronicznej z określeniem terminu przypomnienia, oddzielnie dla nadawcy i adresatów, </w:t>
            </w:r>
          </w:p>
          <w:p w14:paraId="6047D3AA"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mechanizm ustalania liczby wiadomości, które mają być synchronizowane lokalnie,</w:t>
            </w:r>
          </w:p>
          <w:p w14:paraId="3E90028A"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zarządzanie kalendarzem, </w:t>
            </w:r>
          </w:p>
          <w:p w14:paraId="35BE438C"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udostępnianie kalendarza innym użytkownikom z możliwością określania uprawnień użytkowników, </w:t>
            </w:r>
          </w:p>
          <w:p w14:paraId="5F321C69"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przeglądanie kalendarza innych użytkowników,</w:t>
            </w:r>
          </w:p>
          <w:p w14:paraId="2078DE15"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zapraszanie uczestników na spotkanie, co po ich akceptacji powoduje automatyczne wprowadzenie spotkania w ich kalendarzach, </w:t>
            </w:r>
          </w:p>
          <w:p w14:paraId="57ECA1B8"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zarządzanie listą zadań, </w:t>
            </w:r>
          </w:p>
          <w:p w14:paraId="2C0504BC"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zlecanie zadań innym użytkownikom, </w:t>
            </w:r>
          </w:p>
          <w:p w14:paraId="5793618F"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zarządzanie listą kontaktów, </w:t>
            </w:r>
          </w:p>
          <w:p w14:paraId="4C128CCE"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 xml:space="preserve">udostępnianie listy kontaktów innym użytkownikom, </w:t>
            </w:r>
          </w:p>
          <w:p w14:paraId="7EB09D37"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przeglądanie listy kontaktów innych użytkowników,</w:t>
            </w:r>
          </w:p>
          <w:p w14:paraId="588C33C6" w14:textId="77777777" w:rsidR="009F71D7" w:rsidRPr="0084538B" w:rsidRDefault="009F71D7" w:rsidP="0084538B">
            <w:pPr>
              <w:pStyle w:val="Akapitzlist"/>
              <w:widowControl/>
              <w:numPr>
                <w:ilvl w:val="0"/>
                <w:numId w:val="176"/>
              </w:numPr>
              <w:spacing w:line="20" w:lineRule="atLeast"/>
              <w:ind w:left="452" w:hanging="452"/>
              <w:contextualSpacing/>
              <w:jc w:val="left"/>
              <w:rPr>
                <w:rFonts w:ascii="CG Omega" w:hAnsi="CG Omega" w:cs="Arial"/>
                <w:sz w:val="22"/>
                <w:szCs w:val="22"/>
                <w:lang w:val="pl-PL"/>
              </w:rPr>
            </w:pPr>
            <w:r w:rsidRPr="0084538B">
              <w:rPr>
                <w:rFonts w:ascii="CG Omega" w:hAnsi="CG Omega" w:cs="Arial"/>
                <w:sz w:val="22"/>
                <w:szCs w:val="22"/>
                <w:lang w:val="pl-PL"/>
              </w:rPr>
              <w:t>możliwość przesyłania kontaktów innym użytkowników.</w:t>
            </w:r>
          </w:p>
        </w:tc>
      </w:tr>
    </w:tbl>
    <w:p w14:paraId="625A0218" w14:textId="77777777" w:rsidR="009F71D7" w:rsidRPr="0084538B" w:rsidRDefault="009F71D7" w:rsidP="0084538B">
      <w:pPr>
        <w:autoSpaceDE w:val="0"/>
        <w:autoSpaceDN w:val="0"/>
        <w:adjustRightInd w:val="0"/>
        <w:spacing w:line="20" w:lineRule="atLeast"/>
        <w:rPr>
          <w:rFonts w:ascii="CG Omega" w:hAnsi="CG Omega" w:cs="Arial"/>
          <w:b/>
          <w:bCs/>
        </w:rPr>
      </w:pPr>
    </w:p>
    <w:p w14:paraId="320F3301" w14:textId="77777777" w:rsidR="009F71D7" w:rsidRPr="0084538B" w:rsidRDefault="009F71D7" w:rsidP="0084538B">
      <w:pPr>
        <w:pStyle w:val="Nagwek1"/>
        <w:spacing w:before="0" w:after="0" w:line="20" w:lineRule="atLeast"/>
        <w:rPr>
          <w:rFonts w:cs="Arial"/>
          <w:sz w:val="22"/>
          <w:szCs w:val="22"/>
        </w:rPr>
      </w:pPr>
      <w:r w:rsidRPr="0084538B">
        <w:rPr>
          <w:rFonts w:cs="Arial"/>
          <w:sz w:val="22"/>
          <w:szCs w:val="22"/>
        </w:rPr>
        <w:t>Pakiet oprogramowania antywirusowego</w:t>
      </w:r>
    </w:p>
    <w:tbl>
      <w:tblPr>
        <w:tblStyle w:val="Tabela-Siatka"/>
        <w:tblW w:w="14055" w:type="dxa"/>
        <w:tblLook w:val="04A0" w:firstRow="1" w:lastRow="0" w:firstColumn="1" w:lastColumn="0" w:noHBand="0" w:noVBand="1"/>
      </w:tblPr>
      <w:tblGrid>
        <w:gridCol w:w="2418"/>
        <w:gridCol w:w="11637"/>
      </w:tblGrid>
      <w:tr w:rsidR="009F71D7" w:rsidRPr="0084538B" w14:paraId="34C8C3D5" w14:textId="77777777" w:rsidTr="00497805">
        <w:trPr>
          <w:trHeight w:val="702"/>
        </w:trPr>
        <w:tc>
          <w:tcPr>
            <w:tcW w:w="2418" w:type="dxa"/>
            <w:shd w:val="clear" w:color="auto" w:fill="9CC2E5" w:themeFill="accent1" w:themeFillTint="99"/>
          </w:tcPr>
          <w:p w14:paraId="0C247081" w14:textId="31BFE4B4" w:rsidR="009F71D7" w:rsidRPr="0084538B" w:rsidRDefault="003C07F2" w:rsidP="0084538B">
            <w:pPr>
              <w:spacing w:line="20" w:lineRule="atLeast"/>
              <w:jc w:val="center"/>
              <w:rPr>
                <w:rFonts w:ascii="CG Omega" w:hAnsi="CG Omega" w:cs="Arial"/>
                <w:b/>
                <w:bCs/>
                <w:sz w:val="22"/>
                <w:szCs w:val="22"/>
                <w:lang w:val="pl-PL"/>
              </w:rPr>
            </w:pPr>
            <w:r w:rsidRPr="0084538B">
              <w:rPr>
                <w:rFonts w:ascii="CG Omega" w:hAnsi="CG Omega" w:cs="Arial"/>
                <w:b/>
                <w:bCs/>
                <w:sz w:val="22"/>
                <w:szCs w:val="22"/>
                <w:lang w:val="pl-PL"/>
              </w:rPr>
              <w:t>Kryterium</w:t>
            </w:r>
          </w:p>
        </w:tc>
        <w:tc>
          <w:tcPr>
            <w:tcW w:w="11637" w:type="dxa"/>
            <w:shd w:val="clear" w:color="auto" w:fill="9CC2E5" w:themeFill="accent1" w:themeFillTint="99"/>
          </w:tcPr>
          <w:p w14:paraId="6CFCAEBF" w14:textId="77777777" w:rsidR="009F71D7" w:rsidRPr="0084538B" w:rsidRDefault="009F71D7" w:rsidP="0084538B">
            <w:pPr>
              <w:spacing w:line="20" w:lineRule="atLeast"/>
              <w:jc w:val="center"/>
              <w:rPr>
                <w:rFonts w:ascii="CG Omega" w:hAnsi="CG Omega" w:cs="Arial"/>
                <w:sz w:val="22"/>
                <w:szCs w:val="22"/>
                <w:lang w:val="pl-PL"/>
              </w:rPr>
            </w:pPr>
            <w:r w:rsidRPr="0084538B">
              <w:rPr>
                <w:rFonts w:ascii="CG Omega" w:hAnsi="CG Omega" w:cs="Arial"/>
                <w:b/>
                <w:bCs/>
                <w:sz w:val="22"/>
                <w:szCs w:val="22"/>
                <w:lang w:val="pl-PL"/>
              </w:rPr>
              <w:t>Wymagane minimalne parametry techniczne lub wymagania funkcjonalne</w:t>
            </w:r>
          </w:p>
        </w:tc>
      </w:tr>
      <w:tr w:rsidR="006152D1" w:rsidRPr="0084538B" w14:paraId="08BCE71B" w14:textId="77777777" w:rsidTr="00497805">
        <w:tc>
          <w:tcPr>
            <w:tcW w:w="2418" w:type="dxa"/>
            <w:shd w:val="clear" w:color="auto" w:fill="auto"/>
          </w:tcPr>
          <w:p w14:paraId="47555EB3" w14:textId="0E7AB3A0" w:rsidR="006152D1" w:rsidRPr="0084538B" w:rsidRDefault="006152D1" w:rsidP="0084538B">
            <w:pPr>
              <w:spacing w:line="20" w:lineRule="atLeast"/>
              <w:rPr>
                <w:rFonts w:ascii="CG Omega" w:hAnsi="CG Omega" w:cs="Arial"/>
                <w:sz w:val="22"/>
                <w:szCs w:val="22"/>
              </w:rPr>
            </w:pPr>
            <w:r w:rsidRPr="0084538B">
              <w:rPr>
                <w:rFonts w:ascii="CG Omega" w:hAnsi="CG Omega" w:cs="Arial"/>
                <w:sz w:val="22"/>
                <w:szCs w:val="22"/>
                <w:lang w:val="pl-PL"/>
              </w:rPr>
              <w:t>Wymagane dane do formularza ofertowego</w:t>
            </w:r>
          </w:p>
        </w:tc>
        <w:tc>
          <w:tcPr>
            <w:tcW w:w="11637" w:type="dxa"/>
          </w:tcPr>
          <w:p w14:paraId="1449BC9F" w14:textId="77777777" w:rsidR="006152D1" w:rsidRPr="0084538B" w:rsidRDefault="006152D1" w:rsidP="0084538B">
            <w:pPr>
              <w:spacing w:line="20" w:lineRule="atLeast"/>
              <w:rPr>
                <w:rFonts w:ascii="CG Omega" w:hAnsi="CG Omega" w:cs="Arial"/>
                <w:sz w:val="22"/>
                <w:szCs w:val="22"/>
                <w:lang w:val="pl-PL"/>
              </w:rPr>
            </w:pPr>
            <w:r w:rsidRPr="0084538B">
              <w:rPr>
                <w:rFonts w:ascii="CG Omega" w:hAnsi="CG Omega" w:cs="Arial"/>
                <w:sz w:val="22"/>
                <w:szCs w:val="22"/>
                <w:lang w:val="pl-PL"/>
              </w:rPr>
              <w:t>W ofercie wymagane jest wskazanie:</w:t>
            </w:r>
          </w:p>
          <w:p w14:paraId="6BD5DBC7" w14:textId="2EF04EE5" w:rsidR="006152D1" w:rsidRPr="0084538B" w:rsidRDefault="006152D1"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producenta oferowanego rozwiązania,</w:t>
            </w:r>
          </w:p>
          <w:p w14:paraId="065D4E18" w14:textId="1B30689F" w:rsidR="006152D1" w:rsidRPr="0084538B" w:rsidRDefault="006152D1"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pełnej nazwy handlowej zaoferowanego rozwiązania,</w:t>
            </w:r>
          </w:p>
          <w:p w14:paraId="0A66827F" w14:textId="63881A6C" w:rsidR="006152D1" w:rsidRPr="0084538B" w:rsidRDefault="006152D1"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typu i liczby licencji,</w:t>
            </w:r>
          </w:p>
          <w:p w14:paraId="311EE17B" w14:textId="1A56AE39" w:rsidR="006152D1" w:rsidRPr="0084538B" w:rsidRDefault="006152D1" w:rsidP="0084538B">
            <w:pPr>
              <w:pStyle w:val="Akapitzlist"/>
              <w:widowControl/>
              <w:numPr>
                <w:ilvl w:val="0"/>
                <w:numId w:val="7"/>
              </w:numPr>
              <w:spacing w:line="20" w:lineRule="atLeast"/>
              <w:ind w:left="266" w:hanging="283"/>
              <w:contextualSpacing/>
              <w:jc w:val="left"/>
              <w:rPr>
                <w:rFonts w:ascii="CG Omega" w:hAnsi="CG Omega" w:cs="Arial"/>
                <w:sz w:val="22"/>
                <w:szCs w:val="22"/>
                <w:lang w:val="pl-PL"/>
              </w:rPr>
            </w:pPr>
            <w:r w:rsidRPr="0084538B">
              <w:rPr>
                <w:rFonts w:ascii="CG Omega" w:hAnsi="CG Omega" w:cs="Arial"/>
                <w:sz w:val="22"/>
                <w:szCs w:val="22"/>
                <w:lang w:val="pl-PL"/>
              </w:rPr>
              <w:t>okresu zapewnionej ochrony.</w:t>
            </w:r>
          </w:p>
        </w:tc>
      </w:tr>
      <w:tr w:rsidR="006152D1" w:rsidRPr="0084538B" w14:paraId="53CAC840" w14:textId="77777777" w:rsidTr="00497805">
        <w:tc>
          <w:tcPr>
            <w:tcW w:w="2418" w:type="dxa"/>
            <w:shd w:val="clear" w:color="auto" w:fill="auto"/>
          </w:tcPr>
          <w:p w14:paraId="1BA41E64" w14:textId="7A184AD1" w:rsidR="006152D1" w:rsidRPr="0084538B" w:rsidRDefault="000E48E4" w:rsidP="0084538B">
            <w:pPr>
              <w:spacing w:line="20" w:lineRule="atLeast"/>
              <w:rPr>
                <w:rFonts w:ascii="CG Omega" w:hAnsi="CG Omega" w:cs="Arial"/>
                <w:sz w:val="22"/>
                <w:szCs w:val="22"/>
              </w:rPr>
            </w:pPr>
            <w:r w:rsidRPr="0084538B">
              <w:rPr>
                <w:rFonts w:ascii="CG Omega" w:hAnsi="CG Omega" w:cs="Arial"/>
                <w:sz w:val="22"/>
                <w:szCs w:val="22"/>
                <w:lang w:val="pl-PL"/>
              </w:rPr>
              <w:t>Wymagania podstawowe</w:t>
            </w:r>
          </w:p>
        </w:tc>
        <w:tc>
          <w:tcPr>
            <w:tcW w:w="11637" w:type="dxa"/>
          </w:tcPr>
          <w:p w14:paraId="0B16C5F7" w14:textId="2735F286" w:rsidR="00D70FBD" w:rsidRPr="0084538B" w:rsidRDefault="00D70FBD" w:rsidP="0084538B">
            <w:pPr>
              <w:spacing w:line="20" w:lineRule="atLeast"/>
              <w:rPr>
                <w:rFonts w:ascii="CG Omega" w:hAnsi="CG Omega" w:cs="Arial"/>
                <w:sz w:val="22"/>
                <w:szCs w:val="22"/>
                <w:lang w:val="pl-PL"/>
              </w:rPr>
            </w:pPr>
            <w:r w:rsidRPr="0084538B">
              <w:rPr>
                <w:rFonts w:ascii="CG Omega" w:hAnsi="CG Omega" w:cs="Arial"/>
                <w:sz w:val="22"/>
                <w:szCs w:val="22"/>
                <w:lang w:val="pl-PL"/>
              </w:rPr>
              <w:t>Zamawiający wymaga dostawy licencji zapewniającej ochronę przez okres min. 36 miesięcy dla:</w:t>
            </w:r>
          </w:p>
          <w:p w14:paraId="03B55612" w14:textId="317B9599" w:rsidR="00D70FBD" w:rsidRPr="0084538B" w:rsidRDefault="00D70FBD" w:rsidP="0084538B">
            <w:pPr>
              <w:pStyle w:val="Akapitzlist"/>
              <w:numPr>
                <w:ilvl w:val="0"/>
                <w:numId w:val="234"/>
              </w:numPr>
              <w:spacing w:line="20" w:lineRule="atLeast"/>
              <w:ind w:left="307" w:hanging="283"/>
              <w:jc w:val="left"/>
              <w:rPr>
                <w:rFonts w:ascii="CG Omega" w:hAnsi="CG Omega" w:cs="Arial"/>
                <w:sz w:val="22"/>
                <w:szCs w:val="22"/>
                <w:lang w:val="pl-PL"/>
              </w:rPr>
            </w:pPr>
            <w:r w:rsidRPr="0084538B">
              <w:rPr>
                <w:rFonts w:ascii="CG Omega" w:hAnsi="CG Omega" w:cs="Arial"/>
                <w:sz w:val="22"/>
                <w:szCs w:val="22"/>
                <w:lang w:val="pl-PL"/>
              </w:rPr>
              <w:t>58 stacji roboczych</w:t>
            </w:r>
            <w:r w:rsidR="00D13270" w:rsidRPr="0084538B">
              <w:rPr>
                <w:rFonts w:ascii="CG Omega" w:hAnsi="CG Omega" w:cs="Arial"/>
                <w:sz w:val="22"/>
                <w:szCs w:val="22"/>
                <w:lang w:val="pl-PL"/>
              </w:rPr>
              <w:t>,</w:t>
            </w:r>
          </w:p>
          <w:p w14:paraId="5EB3B300" w14:textId="075098B0" w:rsidR="00D70FBD" w:rsidRPr="0084538B" w:rsidRDefault="00D70FBD" w:rsidP="0084538B">
            <w:pPr>
              <w:pStyle w:val="Akapitzlist"/>
              <w:numPr>
                <w:ilvl w:val="0"/>
                <w:numId w:val="234"/>
              </w:numPr>
              <w:spacing w:line="20" w:lineRule="atLeast"/>
              <w:ind w:left="307" w:hanging="283"/>
              <w:jc w:val="left"/>
              <w:rPr>
                <w:rFonts w:ascii="CG Omega" w:hAnsi="CG Omega" w:cs="Arial"/>
                <w:sz w:val="22"/>
                <w:szCs w:val="22"/>
                <w:lang w:val="pl-PL"/>
              </w:rPr>
            </w:pPr>
            <w:r w:rsidRPr="0084538B">
              <w:rPr>
                <w:rFonts w:ascii="CG Omega" w:hAnsi="CG Omega" w:cs="Arial"/>
                <w:sz w:val="22"/>
                <w:szCs w:val="22"/>
                <w:lang w:val="pl-PL"/>
              </w:rPr>
              <w:t>2 serwerów fizycznych pracujących w klastrze HA, na których będzie uruchomione 12 maszyn wirtualnych (6 per host)</w:t>
            </w:r>
            <w:r w:rsidR="00D13270" w:rsidRPr="0084538B">
              <w:rPr>
                <w:rFonts w:ascii="CG Omega" w:hAnsi="CG Omega" w:cs="Arial"/>
                <w:sz w:val="22"/>
                <w:szCs w:val="22"/>
                <w:lang w:val="pl-PL"/>
              </w:rPr>
              <w:t>,</w:t>
            </w:r>
          </w:p>
          <w:p w14:paraId="4DB49056" w14:textId="77777777" w:rsidR="00D70FBD" w:rsidRPr="0084538B" w:rsidRDefault="00D70FBD" w:rsidP="0084538B">
            <w:pPr>
              <w:pStyle w:val="Akapitzlist"/>
              <w:numPr>
                <w:ilvl w:val="0"/>
                <w:numId w:val="234"/>
              </w:numPr>
              <w:spacing w:line="20" w:lineRule="atLeast"/>
              <w:ind w:left="307" w:hanging="283"/>
              <w:jc w:val="left"/>
              <w:rPr>
                <w:rFonts w:ascii="CG Omega" w:hAnsi="CG Omega" w:cs="Arial"/>
                <w:sz w:val="22"/>
                <w:szCs w:val="22"/>
                <w:lang w:val="pl-PL"/>
              </w:rPr>
            </w:pPr>
            <w:r w:rsidRPr="0084538B">
              <w:rPr>
                <w:rFonts w:ascii="CG Omega" w:hAnsi="CG Omega" w:cs="Arial"/>
                <w:sz w:val="22"/>
                <w:szCs w:val="22"/>
                <w:lang w:val="pl-PL"/>
              </w:rPr>
              <w:t xml:space="preserve">1 serwera fizycznego bez </w:t>
            </w:r>
            <w:r w:rsidR="00014187" w:rsidRPr="0084538B">
              <w:rPr>
                <w:rFonts w:ascii="CG Omega" w:hAnsi="CG Omega" w:cs="Arial"/>
                <w:sz w:val="22"/>
                <w:szCs w:val="22"/>
                <w:lang w:val="pl-PL"/>
              </w:rPr>
              <w:t xml:space="preserve">uruchomionych </w:t>
            </w:r>
            <w:r w:rsidRPr="0084538B">
              <w:rPr>
                <w:rFonts w:ascii="CG Omega" w:hAnsi="CG Omega" w:cs="Arial"/>
                <w:sz w:val="22"/>
                <w:szCs w:val="22"/>
                <w:lang w:val="pl-PL"/>
              </w:rPr>
              <w:t>maszyn wirtualnych</w:t>
            </w:r>
            <w:r w:rsidR="00D13270" w:rsidRPr="0084538B">
              <w:rPr>
                <w:rFonts w:ascii="CG Omega" w:hAnsi="CG Omega" w:cs="Arial"/>
                <w:sz w:val="22"/>
                <w:szCs w:val="22"/>
                <w:lang w:val="pl-PL"/>
              </w:rPr>
              <w:t>.</w:t>
            </w:r>
          </w:p>
          <w:p w14:paraId="022EADB6" w14:textId="04F89111" w:rsidR="00C21462" w:rsidRPr="0084538B" w:rsidRDefault="00C21462" w:rsidP="0084538B">
            <w:pPr>
              <w:widowControl/>
              <w:suppressAutoHyphens/>
              <w:spacing w:line="20" w:lineRule="atLeast"/>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W całym okresie trwania subskrypcji użytkownik </w:t>
            </w:r>
            <w:r w:rsidR="002C6631" w:rsidRPr="0084538B">
              <w:rPr>
                <w:rFonts w:ascii="CG Omega" w:eastAsia="NSimSun" w:hAnsi="CG Omega" w:cs="Tahoma"/>
                <w:kern w:val="2"/>
                <w:sz w:val="22"/>
                <w:szCs w:val="22"/>
                <w:lang w:val="pl-PL" w:eastAsia="zh-CN" w:bidi="hi-IN"/>
              </w:rPr>
              <w:t>musi mieć zapewnioną możliwość</w:t>
            </w:r>
            <w:r w:rsidRPr="0084538B">
              <w:rPr>
                <w:rFonts w:ascii="CG Omega" w:eastAsia="NSimSun" w:hAnsi="CG Omega" w:cs="Tahoma"/>
                <w:kern w:val="2"/>
                <w:sz w:val="22"/>
                <w:szCs w:val="22"/>
                <w:lang w:val="pl-PL" w:eastAsia="zh-CN" w:bidi="hi-IN"/>
              </w:rPr>
              <w:t xml:space="preserve"> do korzystania z bezpłatnej pomocy technicznej świadczonej za pośrednictwem telefonu i poczty elektronicznej.</w:t>
            </w:r>
          </w:p>
        </w:tc>
      </w:tr>
      <w:tr w:rsidR="006152D1" w:rsidRPr="0084538B" w14:paraId="19C76AD1" w14:textId="77777777" w:rsidTr="00497805">
        <w:tc>
          <w:tcPr>
            <w:tcW w:w="2418" w:type="dxa"/>
            <w:shd w:val="clear" w:color="auto" w:fill="auto"/>
          </w:tcPr>
          <w:p w14:paraId="35CF267B" w14:textId="3B65F8C9" w:rsidR="006152D1" w:rsidRPr="0084538B" w:rsidRDefault="006152D1" w:rsidP="0084538B">
            <w:pPr>
              <w:spacing w:line="20" w:lineRule="atLeast"/>
              <w:rPr>
                <w:rFonts w:ascii="CG Omega" w:hAnsi="CG Omega" w:cs="Arial"/>
                <w:sz w:val="22"/>
                <w:szCs w:val="22"/>
                <w:lang w:val="pl-PL"/>
              </w:rPr>
            </w:pPr>
            <w:r w:rsidRPr="0084538B">
              <w:rPr>
                <w:rFonts w:ascii="CG Omega" w:hAnsi="CG Omega" w:cs="Arial"/>
                <w:sz w:val="22"/>
                <w:szCs w:val="22"/>
                <w:lang w:val="pl-PL"/>
              </w:rPr>
              <w:t xml:space="preserve">Ochrona antywirusowa </w:t>
            </w:r>
            <w:r w:rsidRPr="0084538B">
              <w:rPr>
                <w:rFonts w:ascii="CG Omega" w:hAnsi="CG Omega" w:cs="Arial"/>
                <w:sz w:val="22"/>
                <w:szCs w:val="22"/>
                <w:lang w:val="pl-PL"/>
              </w:rPr>
              <w:br/>
            </w:r>
            <w:r w:rsidRPr="0084538B">
              <w:rPr>
                <w:rFonts w:ascii="CG Omega" w:hAnsi="CG Omega" w:cs="Arial"/>
                <w:sz w:val="22"/>
                <w:szCs w:val="22"/>
                <w:lang w:val="pl-PL"/>
              </w:rPr>
              <w:lastRenderedPageBreak/>
              <w:t xml:space="preserve">i </w:t>
            </w:r>
            <w:proofErr w:type="spellStart"/>
            <w:r w:rsidRPr="0084538B">
              <w:rPr>
                <w:rFonts w:ascii="CG Omega" w:hAnsi="CG Omega" w:cs="Arial"/>
                <w:sz w:val="22"/>
                <w:szCs w:val="22"/>
                <w:lang w:val="pl-PL"/>
              </w:rPr>
              <w:t>antyspyware</w:t>
            </w:r>
            <w:proofErr w:type="spellEnd"/>
          </w:p>
          <w:p w14:paraId="5209923C" w14:textId="77777777" w:rsidR="006152D1" w:rsidRPr="0084538B" w:rsidRDefault="006152D1" w:rsidP="0084538B">
            <w:pPr>
              <w:spacing w:line="20" w:lineRule="atLeast"/>
              <w:rPr>
                <w:rFonts w:ascii="CG Omega" w:hAnsi="CG Omega" w:cs="Arial"/>
                <w:sz w:val="22"/>
                <w:szCs w:val="22"/>
                <w:lang w:val="pl-PL"/>
              </w:rPr>
            </w:pPr>
          </w:p>
        </w:tc>
        <w:tc>
          <w:tcPr>
            <w:tcW w:w="11637" w:type="dxa"/>
          </w:tcPr>
          <w:p w14:paraId="45DC3D3C" w14:textId="54131D70" w:rsidR="006152D1" w:rsidRPr="0084538B" w:rsidRDefault="006152D1"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Wymagane funkcjonalności:</w:t>
            </w:r>
          </w:p>
          <w:p w14:paraId="03EC605B" w14:textId="7E64BCFF"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lastRenderedPageBreak/>
              <w:t>Pełna ochrona przed wirusami, trojanami, robakami i innymi zagrożeniami.</w:t>
            </w:r>
          </w:p>
          <w:p w14:paraId="1E392827" w14:textId="62258865"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Pomoc techniczna, interfejs</w:t>
            </w:r>
            <w:r w:rsidR="00014187" w:rsidRPr="0084538B">
              <w:rPr>
                <w:rFonts w:ascii="CG Omega" w:hAnsi="CG Omega" w:cs="Arial"/>
                <w:sz w:val="22"/>
                <w:szCs w:val="22"/>
                <w:lang w:val="pl-PL"/>
              </w:rPr>
              <w:t xml:space="preserve">, </w:t>
            </w:r>
            <w:r w:rsidRPr="0084538B">
              <w:rPr>
                <w:rFonts w:ascii="CG Omega" w:hAnsi="CG Omega" w:cs="Arial"/>
                <w:sz w:val="22"/>
                <w:szCs w:val="22"/>
                <w:lang w:val="pl-PL"/>
              </w:rPr>
              <w:t>dokumentacja dostarczona i świadczona w języku polskim.</w:t>
            </w:r>
          </w:p>
          <w:p w14:paraId="11C61046" w14:textId="79B385FC"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Wykrywanie zagrożeń i analiza procesów technikami heurystycznymi.</w:t>
            </w:r>
          </w:p>
          <w:p w14:paraId="766B186E" w14:textId="78A40299"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Powiadomienia z modułu sprawdzającego procesy </w:t>
            </w:r>
            <w:r w:rsidR="00014187" w:rsidRPr="0084538B">
              <w:rPr>
                <w:rFonts w:ascii="CG Omega" w:hAnsi="CG Omega" w:cs="Arial"/>
                <w:sz w:val="22"/>
                <w:szCs w:val="22"/>
                <w:lang w:val="pl-PL"/>
              </w:rPr>
              <w:t>mają być</w:t>
            </w:r>
            <w:r w:rsidRPr="0084538B">
              <w:rPr>
                <w:rFonts w:ascii="CG Omega" w:hAnsi="CG Omega" w:cs="Arial"/>
                <w:sz w:val="22"/>
                <w:szCs w:val="22"/>
                <w:lang w:val="pl-PL"/>
              </w:rPr>
              <w:t xml:space="preserve"> wzbogacone o ścieżkę i identyfikator procesu nadrzędnego, a także o wiersz poleceń, który uruchomił proces.</w:t>
            </w:r>
          </w:p>
          <w:p w14:paraId="05952D59" w14:textId="605BFD9D"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Wykrywanie i usuwanie niebezpiecznych aplikacji typu </w:t>
            </w:r>
            <w:proofErr w:type="spellStart"/>
            <w:r w:rsidRPr="0084538B">
              <w:rPr>
                <w:rFonts w:ascii="CG Omega" w:hAnsi="CG Omega" w:cs="Arial"/>
                <w:sz w:val="22"/>
                <w:szCs w:val="22"/>
                <w:lang w:val="pl-PL"/>
              </w:rPr>
              <w:t>adware</w:t>
            </w:r>
            <w:proofErr w:type="spellEnd"/>
            <w:r w:rsidRPr="0084538B">
              <w:rPr>
                <w:rFonts w:ascii="CG Omega" w:hAnsi="CG Omega" w:cs="Arial"/>
                <w:sz w:val="22"/>
                <w:szCs w:val="22"/>
                <w:lang w:val="pl-PL"/>
              </w:rPr>
              <w:t xml:space="preserve">, spyware, dialer, </w:t>
            </w:r>
            <w:proofErr w:type="spellStart"/>
            <w:r w:rsidRPr="0084538B">
              <w:rPr>
                <w:rFonts w:ascii="CG Omega" w:hAnsi="CG Omega" w:cs="Arial"/>
                <w:sz w:val="22"/>
                <w:szCs w:val="22"/>
                <w:lang w:val="pl-PL"/>
              </w:rPr>
              <w:t>phishing</w:t>
            </w:r>
            <w:proofErr w:type="spellEnd"/>
            <w:r w:rsidRPr="0084538B">
              <w:rPr>
                <w:rFonts w:ascii="CG Omega" w:hAnsi="CG Omega" w:cs="Arial"/>
                <w:sz w:val="22"/>
                <w:szCs w:val="22"/>
                <w:lang w:val="pl-PL"/>
              </w:rPr>
              <w:t xml:space="preserve">, narzędzi </w:t>
            </w:r>
            <w:proofErr w:type="spellStart"/>
            <w:r w:rsidRPr="0084538B">
              <w:rPr>
                <w:rFonts w:ascii="CG Omega" w:hAnsi="CG Omega" w:cs="Arial"/>
                <w:sz w:val="22"/>
                <w:szCs w:val="22"/>
                <w:lang w:val="pl-PL"/>
              </w:rPr>
              <w:t>hakerskich</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backdoor</w:t>
            </w:r>
            <w:proofErr w:type="spellEnd"/>
            <w:r w:rsidRPr="0084538B">
              <w:rPr>
                <w:rFonts w:ascii="CG Omega" w:hAnsi="CG Omega" w:cs="Arial"/>
                <w:sz w:val="22"/>
                <w:szCs w:val="22"/>
                <w:lang w:val="pl-PL"/>
              </w:rPr>
              <w:t>, itp.</w:t>
            </w:r>
          </w:p>
          <w:p w14:paraId="46F96CB3" w14:textId="364C8170"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Wbudowana technologia do ochrony przed </w:t>
            </w:r>
            <w:proofErr w:type="spellStart"/>
            <w:r w:rsidRPr="0084538B">
              <w:rPr>
                <w:rFonts w:ascii="CG Omega" w:hAnsi="CG Omega" w:cs="Arial"/>
                <w:sz w:val="22"/>
                <w:szCs w:val="22"/>
                <w:lang w:val="pl-PL"/>
              </w:rPr>
              <w:t>rootkitami</w:t>
            </w:r>
            <w:proofErr w:type="spellEnd"/>
            <w:r w:rsidRPr="0084538B">
              <w:rPr>
                <w:rFonts w:ascii="CG Omega" w:hAnsi="CG Omega" w:cs="Arial"/>
                <w:sz w:val="22"/>
                <w:szCs w:val="22"/>
                <w:lang w:val="pl-PL"/>
              </w:rPr>
              <w:t>.</w:t>
            </w:r>
          </w:p>
          <w:p w14:paraId="69CBDFCC" w14:textId="35052A94"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Skanowanie w czasie rzeczywistym otwieranych, zapisywanych i wykonywanych plików.</w:t>
            </w:r>
          </w:p>
          <w:p w14:paraId="4D558DF8" w14:textId="6CC056E5"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Możliwość skanowania całego dysku, wybranych katalogów lub pojedynczych plików "na żądanie".</w:t>
            </w:r>
          </w:p>
          <w:p w14:paraId="66343C68" w14:textId="57E7D670"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Skanowanie "na żądanie" pojedynczych plików lub katalogów </w:t>
            </w:r>
            <w:r w:rsidR="00CA0F57" w:rsidRPr="0084538B">
              <w:rPr>
                <w:rFonts w:ascii="CG Omega" w:hAnsi="CG Omega" w:cs="Arial"/>
                <w:sz w:val="22"/>
                <w:szCs w:val="22"/>
                <w:lang w:val="pl-PL"/>
              </w:rPr>
              <w:t xml:space="preserve">powinno być realizowane </w:t>
            </w:r>
            <w:r w:rsidRPr="0084538B">
              <w:rPr>
                <w:rFonts w:ascii="CG Omega" w:hAnsi="CG Omega" w:cs="Arial"/>
                <w:sz w:val="22"/>
                <w:szCs w:val="22"/>
                <w:lang w:val="pl-PL"/>
              </w:rPr>
              <w:t>przy pomocy skrótu w menu kontekstowym.</w:t>
            </w:r>
          </w:p>
          <w:p w14:paraId="7CFE4F66" w14:textId="0146840D"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Możliwość skanowania dysków sieciowych i dysków przenośnych.</w:t>
            </w:r>
          </w:p>
          <w:p w14:paraId="4338F24B" w14:textId="03C88695"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Skanowanie plików spakowanych i skompresowanych.</w:t>
            </w:r>
          </w:p>
          <w:p w14:paraId="7AB3F2FF" w14:textId="1FEB76A4"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Możliwość dodawania </w:t>
            </w:r>
            <w:proofErr w:type="spellStart"/>
            <w:r w:rsidRPr="0084538B">
              <w:rPr>
                <w:rFonts w:ascii="CG Omega" w:hAnsi="CG Omega" w:cs="Arial"/>
                <w:sz w:val="22"/>
                <w:szCs w:val="22"/>
                <w:lang w:val="pl-PL"/>
              </w:rPr>
              <w:t>wykluczeń</w:t>
            </w:r>
            <w:proofErr w:type="spellEnd"/>
            <w:r w:rsidRPr="0084538B">
              <w:rPr>
                <w:rFonts w:ascii="CG Omega" w:hAnsi="CG Omega" w:cs="Arial"/>
                <w:sz w:val="22"/>
                <w:szCs w:val="22"/>
                <w:lang w:val="pl-PL"/>
              </w:rPr>
              <w:t xml:space="preserve"> na podstawie</w:t>
            </w:r>
            <w:r w:rsidR="00840742" w:rsidRPr="0084538B">
              <w:rPr>
                <w:rFonts w:ascii="CG Omega" w:hAnsi="CG Omega" w:cs="Arial"/>
                <w:sz w:val="22"/>
                <w:szCs w:val="22"/>
                <w:lang w:val="pl-PL"/>
              </w:rPr>
              <w:t>:</w:t>
            </w:r>
          </w:p>
          <w:p w14:paraId="647E12FA" w14:textId="273335D7"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a)</w:t>
            </w:r>
            <w:r w:rsidRPr="0084538B">
              <w:rPr>
                <w:rFonts w:ascii="CG Omega" w:hAnsi="CG Omega" w:cs="Arial"/>
                <w:sz w:val="22"/>
                <w:szCs w:val="22"/>
                <w:lang w:val="pl-PL"/>
              </w:rPr>
              <w:tab/>
              <w:t>Plik</w:t>
            </w:r>
            <w:r w:rsidR="00840742" w:rsidRPr="0084538B">
              <w:rPr>
                <w:rFonts w:ascii="CG Omega" w:hAnsi="CG Omega" w:cs="Arial"/>
                <w:sz w:val="22"/>
                <w:szCs w:val="22"/>
                <w:lang w:val="pl-PL"/>
              </w:rPr>
              <w:t>.</w:t>
            </w:r>
          </w:p>
          <w:p w14:paraId="53AAE1DA" w14:textId="2470125F"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b)</w:t>
            </w:r>
            <w:r w:rsidRPr="0084538B">
              <w:rPr>
                <w:rFonts w:ascii="CG Omega" w:hAnsi="CG Omega" w:cs="Arial"/>
                <w:sz w:val="22"/>
                <w:szCs w:val="22"/>
                <w:lang w:val="pl-PL"/>
              </w:rPr>
              <w:tab/>
              <w:t>Folder</w:t>
            </w:r>
            <w:r w:rsidR="00840742" w:rsidRPr="0084538B">
              <w:rPr>
                <w:rFonts w:ascii="CG Omega" w:hAnsi="CG Omega" w:cs="Arial"/>
                <w:sz w:val="22"/>
                <w:szCs w:val="22"/>
                <w:lang w:val="pl-PL"/>
              </w:rPr>
              <w:t>.</w:t>
            </w:r>
          </w:p>
          <w:p w14:paraId="5DA74AA6" w14:textId="7A7D83A6"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c)</w:t>
            </w:r>
            <w:r w:rsidRPr="0084538B">
              <w:rPr>
                <w:rFonts w:ascii="CG Omega" w:hAnsi="CG Omega" w:cs="Arial"/>
                <w:sz w:val="22"/>
                <w:szCs w:val="22"/>
                <w:lang w:val="pl-PL"/>
              </w:rPr>
              <w:tab/>
              <w:t>Rozszerzenie</w:t>
            </w:r>
            <w:r w:rsidR="00840742" w:rsidRPr="0084538B">
              <w:rPr>
                <w:rFonts w:ascii="CG Omega" w:hAnsi="CG Omega" w:cs="Arial"/>
                <w:sz w:val="22"/>
                <w:szCs w:val="22"/>
                <w:lang w:val="pl-PL"/>
              </w:rPr>
              <w:t>.</w:t>
            </w:r>
          </w:p>
          <w:p w14:paraId="75E7B611" w14:textId="3C307FE6"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d)</w:t>
            </w:r>
            <w:r w:rsidRPr="0084538B">
              <w:rPr>
                <w:rFonts w:ascii="CG Omega" w:hAnsi="CG Omega" w:cs="Arial"/>
                <w:sz w:val="22"/>
                <w:szCs w:val="22"/>
                <w:lang w:val="pl-PL"/>
              </w:rPr>
              <w:tab/>
              <w:t>Proces</w:t>
            </w:r>
            <w:r w:rsidR="00840742" w:rsidRPr="0084538B">
              <w:rPr>
                <w:rFonts w:ascii="CG Omega" w:hAnsi="CG Omega" w:cs="Arial"/>
                <w:sz w:val="22"/>
                <w:szCs w:val="22"/>
                <w:lang w:val="pl-PL"/>
              </w:rPr>
              <w:t>.</w:t>
            </w:r>
          </w:p>
          <w:p w14:paraId="55409C5E" w14:textId="2BA7797E"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e)</w:t>
            </w:r>
            <w:r w:rsidRPr="0084538B">
              <w:rPr>
                <w:rFonts w:ascii="CG Omega" w:hAnsi="CG Omega" w:cs="Arial"/>
                <w:sz w:val="22"/>
                <w:szCs w:val="22"/>
                <w:lang w:val="pl-PL"/>
              </w:rPr>
              <w:tab/>
            </w:r>
            <w:proofErr w:type="spellStart"/>
            <w:r w:rsidRPr="0084538B">
              <w:rPr>
                <w:rFonts w:ascii="CG Omega" w:hAnsi="CG Omega" w:cs="Arial"/>
                <w:sz w:val="22"/>
                <w:szCs w:val="22"/>
                <w:lang w:val="pl-PL"/>
              </w:rPr>
              <w:t>Hash</w:t>
            </w:r>
            <w:proofErr w:type="spellEnd"/>
            <w:r w:rsidRPr="0084538B">
              <w:rPr>
                <w:rFonts w:ascii="CG Omega" w:hAnsi="CG Omega" w:cs="Arial"/>
                <w:sz w:val="22"/>
                <w:szCs w:val="22"/>
                <w:lang w:val="pl-PL"/>
              </w:rPr>
              <w:t xml:space="preserve"> pliku</w:t>
            </w:r>
            <w:r w:rsidR="00840742" w:rsidRPr="0084538B">
              <w:rPr>
                <w:rFonts w:ascii="CG Omega" w:hAnsi="CG Omega" w:cs="Arial"/>
                <w:sz w:val="22"/>
                <w:szCs w:val="22"/>
                <w:lang w:val="pl-PL"/>
              </w:rPr>
              <w:t>.</w:t>
            </w:r>
          </w:p>
          <w:p w14:paraId="2ABB9518" w14:textId="52EC8F91"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f)</w:t>
            </w:r>
            <w:r w:rsidRPr="0084538B">
              <w:rPr>
                <w:rFonts w:ascii="CG Omega" w:hAnsi="CG Omega" w:cs="Arial"/>
                <w:sz w:val="22"/>
                <w:szCs w:val="22"/>
                <w:lang w:val="pl-PL"/>
              </w:rPr>
              <w:tab/>
            </w:r>
            <w:proofErr w:type="spellStart"/>
            <w:r w:rsidRPr="0084538B">
              <w:rPr>
                <w:rFonts w:ascii="CG Omega" w:hAnsi="CG Omega" w:cs="Arial"/>
                <w:sz w:val="22"/>
                <w:szCs w:val="22"/>
                <w:lang w:val="pl-PL"/>
              </w:rPr>
              <w:t>Hash</w:t>
            </w:r>
            <w:proofErr w:type="spellEnd"/>
            <w:r w:rsidRPr="0084538B">
              <w:rPr>
                <w:rFonts w:ascii="CG Omega" w:hAnsi="CG Omega" w:cs="Arial"/>
                <w:sz w:val="22"/>
                <w:szCs w:val="22"/>
                <w:lang w:val="pl-PL"/>
              </w:rPr>
              <w:t xml:space="preserve"> certyfikatu</w:t>
            </w:r>
            <w:r w:rsidR="00840742" w:rsidRPr="0084538B">
              <w:rPr>
                <w:rFonts w:ascii="CG Omega" w:hAnsi="CG Omega" w:cs="Arial"/>
                <w:sz w:val="22"/>
                <w:szCs w:val="22"/>
                <w:lang w:val="pl-PL"/>
              </w:rPr>
              <w:t>.</w:t>
            </w:r>
          </w:p>
          <w:p w14:paraId="7953967A" w14:textId="584CA1BD"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g)</w:t>
            </w:r>
            <w:r w:rsidRPr="0084538B">
              <w:rPr>
                <w:rFonts w:ascii="CG Omega" w:hAnsi="CG Omega" w:cs="Arial"/>
                <w:sz w:val="22"/>
                <w:szCs w:val="22"/>
                <w:lang w:val="pl-PL"/>
              </w:rPr>
              <w:tab/>
              <w:t>Nazwa zagrożenia</w:t>
            </w:r>
            <w:r w:rsidR="00840742" w:rsidRPr="0084538B">
              <w:rPr>
                <w:rFonts w:ascii="CG Omega" w:hAnsi="CG Omega" w:cs="Arial"/>
                <w:sz w:val="22"/>
                <w:szCs w:val="22"/>
                <w:lang w:val="pl-PL"/>
              </w:rPr>
              <w:t>.</w:t>
            </w:r>
          </w:p>
          <w:p w14:paraId="16C0C195" w14:textId="0EE5B75D"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h)</w:t>
            </w:r>
            <w:r w:rsidRPr="0084538B">
              <w:rPr>
                <w:rFonts w:ascii="CG Omega" w:hAnsi="CG Omega" w:cs="Arial"/>
                <w:sz w:val="22"/>
                <w:szCs w:val="22"/>
                <w:lang w:val="pl-PL"/>
              </w:rPr>
              <w:tab/>
              <w:t>Wiersz poleceń</w:t>
            </w:r>
            <w:r w:rsidR="00840742" w:rsidRPr="0084538B">
              <w:rPr>
                <w:rFonts w:ascii="CG Omega" w:hAnsi="CG Omega" w:cs="Arial"/>
                <w:sz w:val="22"/>
                <w:szCs w:val="22"/>
                <w:lang w:val="pl-PL"/>
              </w:rPr>
              <w:t>.</w:t>
            </w:r>
          </w:p>
          <w:p w14:paraId="7BCF1CF5" w14:textId="1DB82D40"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i)</w:t>
            </w:r>
            <w:r w:rsidRPr="0084538B">
              <w:rPr>
                <w:rFonts w:ascii="CG Omega" w:hAnsi="CG Omega" w:cs="Arial"/>
                <w:sz w:val="22"/>
                <w:szCs w:val="22"/>
                <w:lang w:val="pl-PL"/>
              </w:rPr>
              <w:tab/>
              <w:t>IP/maska</w:t>
            </w:r>
            <w:r w:rsidR="00840742" w:rsidRPr="0084538B">
              <w:rPr>
                <w:rFonts w:ascii="CG Omega" w:hAnsi="CG Omega" w:cs="Arial"/>
                <w:sz w:val="22"/>
                <w:szCs w:val="22"/>
                <w:lang w:val="pl-PL"/>
              </w:rPr>
              <w:t>.</w:t>
            </w:r>
          </w:p>
          <w:p w14:paraId="5396ED2C" w14:textId="0DA45146"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Skanowanie i oczyszczanie w czasie rzeczywistym poczty przychodzącej i wychodzącej obsługiwanej przy pomocy programu MS Outlook, Outlook Express.</w:t>
            </w:r>
          </w:p>
          <w:p w14:paraId="601588B9" w14:textId="059E9935"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Skanowanie i oczyszczanie poczty przychodzącej POP3 "w locie" (w czasie rzeczywistym), zanim zostanie dostarczona do klienta pocztowego zainstalowanego na stacji roboczej (niezależnie od konkretnego klienta pocztowego). </w:t>
            </w:r>
          </w:p>
          <w:p w14:paraId="352B15F2" w14:textId="1F640483"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Automatyczna integracja skanera POP3 z dowolnym klientem pocztowym bez konieczności zmian w konfiguracji.</w:t>
            </w:r>
          </w:p>
          <w:p w14:paraId="50F5BE9A" w14:textId="5C2AC6F6"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Skanowanie ruchu HTTP na poziomie stacji roboczych. Zainfekowany ruch </w:t>
            </w:r>
            <w:r w:rsidR="004C2DAE" w:rsidRPr="0084538B">
              <w:rPr>
                <w:rFonts w:ascii="CG Omega" w:hAnsi="CG Omega" w:cs="Arial"/>
                <w:sz w:val="22"/>
                <w:szCs w:val="22"/>
                <w:lang w:val="pl-PL"/>
              </w:rPr>
              <w:t>ma być</w:t>
            </w:r>
            <w:r w:rsidRPr="0084538B">
              <w:rPr>
                <w:rFonts w:ascii="CG Omega" w:hAnsi="CG Omega" w:cs="Arial"/>
                <w:sz w:val="22"/>
                <w:szCs w:val="22"/>
                <w:lang w:val="pl-PL"/>
              </w:rPr>
              <w:t xml:space="preserve"> automatycznie blokowany, a </w:t>
            </w:r>
            <w:r w:rsidRPr="0084538B">
              <w:rPr>
                <w:rFonts w:ascii="CG Omega" w:hAnsi="CG Omega" w:cs="Arial"/>
                <w:sz w:val="22"/>
                <w:szCs w:val="22"/>
                <w:lang w:val="pl-PL"/>
              </w:rPr>
              <w:lastRenderedPageBreak/>
              <w:t xml:space="preserve">użytkownikowi wyświetlane </w:t>
            </w:r>
            <w:r w:rsidR="0073033D" w:rsidRPr="0084538B">
              <w:rPr>
                <w:rFonts w:ascii="CG Omega" w:hAnsi="CG Omega" w:cs="Arial"/>
                <w:sz w:val="22"/>
                <w:szCs w:val="22"/>
                <w:lang w:val="pl-PL"/>
              </w:rPr>
              <w:t>zostanie</w:t>
            </w:r>
            <w:r w:rsidRPr="0084538B">
              <w:rPr>
                <w:rFonts w:ascii="CG Omega" w:hAnsi="CG Omega" w:cs="Arial"/>
                <w:sz w:val="22"/>
                <w:szCs w:val="22"/>
                <w:lang w:val="pl-PL"/>
              </w:rPr>
              <w:t xml:space="preserve"> stosowne powiadomienie.</w:t>
            </w:r>
          </w:p>
          <w:p w14:paraId="7E9E040A" w14:textId="3C0A342A"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Blokowanie możliwości przeglądania wybranych stron internetowych. Listę blokowanych stron internetowych </w:t>
            </w:r>
            <w:r w:rsidR="004F06F8" w:rsidRPr="0084538B">
              <w:rPr>
                <w:rFonts w:ascii="CG Omega" w:hAnsi="CG Omega" w:cs="Arial"/>
                <w:sz w:val="22"/>
                <w:szCs w:val="22"/>
                <w:lang w:val="pl-PL"/>
              </w:rPr>
              <w:t xml:space="preserve">musi określać </w:t>
            </w:r>
            <w:r w:rsidRPr="0084538B">
              <w:rPr>
                <w:rFonts w:ascii="CG Omega" w:hAnsi="CG Omega" w:cs="Arial"/>
                <w:sz w:val="22"/>
                <w:szCs w:val="22"/>
                <w:lang w:val="pl-PL"/>
              </w:rPr>
              <w:t>administrator.</w:t>
            </w:r>
          </w:p>
          <w:p w14:paraId="0F0DFBA2" w14:textId="40351EB8"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Automatyczna integracja z dowolną przeglądarką internetową bez konieczności zmian w konfiguracji. </w:t>
            </w:r>
          </w:p>
          <w:p w14:paraId="267B1D0A" w14:textId="63209965"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Możliwość definiowania czy pliki z kwarantanny mają być przesyłane do producenta oprogramowania i co jaki czas ma się ta czynność odbywać.</w:t>
            </w:r>
          </w:p>
          <w:p w14:paraId="5C15E265" w14:textId="6A2DFEBF"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Program powinien umożliwiać skanowanie ruchu sieciowego wewnątrz szyfrowanych protokołów HTTPS, RDP, FTPS, SCP/SSH </w:t>
            </w:r>
          </w:p>
          <w:p w14:paraId="4E9B2DC2" w14:textId="4A15E5F1"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Program </w:t>
            </w:r>
            <w:r w:rsidR="009A2E11" w:rsidRPr="0084538B">
              <w:rPr>
                <w:rFonts w:ascii="CG Omega" w:hAnsi="CG Omega" w:cs="Arial"/>
                <w:sz w:val="22"/>
                <w:szCs w:val="22"/>
                <w:lang w:val="pl-PL"/>
              </w:rPr>
              <w:t xml:space="preserve">musi skanować </w:t>
            </w:r>
            <w:r w:rsidRPr="0084538B">
              <w:rPr>
                <w:rFonts w:ascii="CG Omega" w:hAnsi="CG Omega" w:cs="Arial"/>
                <w:sz w:val="22"/>
                <w:szCs w:val="22"/>
                <w:lang w:val="pl-PL"/>
              </w:rPr>
              <w:t>ruch HTTPS transparentnie bez potrzeby konfiguracji zewnętrznych aplikacji takich jak przeglądarki Web lub programy pocztowe.</w:t>
            </w:r>
          </w:p>
          <w:p w14:paraId="323748FD" w14:textId="6C6CFBCD"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Możliwość zabezpieczenia programu przed deinstalacją przez niepowołaną osobę, nawet gdy posiada ona prawa lokalnego lub domenowego administratora</w:t>
            </w:r>
            <w:r w:rsidR="00A81101" w:rsidRPr="0084538B">
              <w:rPr>
                <w:rFonts w:ascii="CG Omega" w:hAnsi="CG Omega" w:cs="Arial"/>
                <w:sz w:val="22"/>
                <w:szCs w:val="22"/>
                <w:lang w:val="pl-PL"/>
              </w:rPr>
              <w:t>. P</w:t>
            </w:r>
            <w:r w:rsidRPr="0084538B">
              <w:rPr>
                <w:rFonts w:ascii="CG Omega" w:hAnsi="CG Omega" w:cs="Arial"/>
                <w:sz w:val="22"/>
                <w:szCs w:val="22"/>
                <w:lang w:val="pl-PL"/>
              </w:rPr>
              <w:t xml:space="preserve">rzy próbie deinstalacji program </w:t>
            </w:r>
            <w:r w:rsidR="00A81101" w:rsidRPr="0084538B">
              <w:rPr>
                <w:rFonts w:ascii="CG Omega" w:hAnsi="CG Omega" w:cs="Arial"/>
                <w:sz w:val="22"/>
                <w:szCs w:val="22"/>
                <w:lang w:val="pl-PL"/>
              </w:rPr>
              <w:t>musi wymagać podania hasła</w:t>
            </w:r>
            <w:r w:rsidRPr="0084538B">
              <w:rPr>
                <w:rFonts w:ascii="CG Omega" w:hAnsi="CG Omega" w:cs="Arial"/>
                <w:sz w:val="22"/>
                <w:szCs w:val="22"/>
                <w:lang w:val="pl-PL"/>
              </w:rPr>
              <w:t>.</w:t>
            </w:r>
          </w:p>
          <w:p w14:paraId="0DF7DFC4" w14:textId="58AE1B7F"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Po kliknięciu prawym klawiszem myszy na ikonie programu i wybraniu opcji</w:t>
            </w:r>
            <w:r w:rsidR="007D23F7" w:rsidRPr="0084538B">
              <w:rPr>
                <w:rFonts w:ascii="CG Omega" w:hAnsi="CG Omega" w:cs="Arial"/>
                <w:sz w:val="22"/>
                <w:szCs w:val="22"/>
                <w:lang w:val="pl-PL"/>
              </w:rPr>
              <w:t xml:space="preserve"> „</w:t>
            </w:r>
            <w:r w:rsidRPr="0084538B">
              <w:rPr>
                <w:rFonts w:ascii="CG Omega" w:hAnsi="CG Omega" w:cs="Arial"/>
                <w:sz w:val="22"/>
                <w:szCs w:val="22"/>
                <w:lang w:val="pl-PL"/>
              </w:rPr>
              <w:t xml:space="preserve">O programie” </w:t>
            </w:r>
            <w:r w:rsidR="007D23F7" w:rsidRPr="0084538B">
              <w:rPr>
                <w:rFonts w:ascii="CG Omega" w:hAnsi="CG Omega" w:cs="Arial"/>
                <w:sz w:val="22"/>
                <w:szCs w:val="22"/>
                <w:lang w:val="pl-PL"/>
              </w:rPr>
              <w:t xml:space="preserve">powinna istnieć </w:t>
            </w:r>
            <w:r w:rsidRPr="0084538B">
              <w:rPr>
                <w:rFonts w:ascii="CG Omega" w:hAnsi="CG Omega" w:cs="Arial"/>
                <w:sz w:val="22"/>
                <w:szCs w:val="22"/>
                <w:lang w:val="pl-PL"/>
              </w:rPr>
              <w:t>możliwość zdefiniowania przez administratora danych do pomocy technicznej jak: adres strony pomocy, adres e-mail do administratora ochrony, numer telefonu do administratora ochrony.</w:t>
            </w:r>
          </w:p>
          <w:p w14:paraId="79500B1C" w14:textId="1072455E"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W GUI programu na punkcie końcowym możliwość wyświetlenia aktualnej wersji produktu i aktualnej wersji silników.</w:t>
            </w:r>
          </w:p>
          <w:p w14:paraId="0EC7381F" w14:textId="504D0597"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W GUI programu możliwość wyświetlenia, kiedy była przeprowadzana ostatnia aktualizacja z dokładnością co do dnia i sekundy jej uruchomienia. </w:t>
            </w:r>
          </w:p>
          <w:p w14:paraId="0BC0B5FC" w14:textId="0FE8B2B0"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Automatyczna, inkrementacyjna aktualizacja baz wirusów i innych zagrożeń.</w:t>
            </w:r>
          </w:p>
          <w:p w14:paraId="7B124B47" w14:textId="1CDCABD5"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Obsługa pobierania aktualizacji za pośrednictwem serwera </w:t>
            </w:r>
            <w:proofErr w:type="spellStart"/>
            <w:r w:rsidRPr="0084538B">
              <w:rPr>
                <w:rFonts w:ascii="CG Omega" w:hAnsi="CG Omega" w:cs="Arial"/>
                <w:sz w:val="22"/>
                <w:szCs w:val="22"/>
                <w:lang w:val="pl-PL"/>
              </w:rPr>
              <w:t>proxy</w:t>
            </w:r>
            <w:proofErr w:type="spellEnd"/>
            <w:r w:rsidRPr="0084538B">
              <w:rPr>
                <w:rFonts w:ascii="CG Omega" w:hAnsi="CG Omega" w:cs="Arial"/>
                <w:sz w:val="22"/>
                <w:szCs w:val="22"/>
                <w:lang w:val="pl-PL"/>
              </w:rPr>
              <w:t>.</w:t>
            </w:r>
          </w:p>
          <w:p w14:paraId="2FC7E15C" w14:textId="77777777"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Praca programu musi być niezauważalna dla użytkownika.</w:t>
            </w:r>
          </w:p>
          <w:p w14:paraId="09A94590" w14:textId="1DCBD570"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Dziennik zdarzeń rejestrujący informacje na temat znalezionych zagrożeń, dokonanych aktualizacji baz wirusów i samego oprogramowania bezpośrednio na stacji roboczej.</w:t>
            </w:r>
          </w:p>
          <w:p w14:paraId="3DDE67B3" w14:textId="0671EAC6"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Stacje robocze mogą łączyć się do serwera administracyjnego za pośrednictwem sieci Internet.</w:t>
            </w:r>
          </w:p>
          <w:p w14:paraId="183D1552" w14:textId="015CF91E"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Oprogramowanie klienckie </w:t>
            </w:r>
            <w:r w:rsidR="0006241B" w:rsidRPr="0084538B">
              <w:rPr>
                <w:rFonts w:ascii="CG Omega" w:hAnsi="CG Omega" w:cs="Arial"/>
                <w:sz w:val="22"/>
                <w:szCs w:val="22"/>
                <w:lang w:val="pl-PL"/>
              </w:rPr>
              <w:t xml:space="preserve">musi posiadać </w:t>
            </w:r>
            <w:r w:rsidRPr="0084538B">
              <w:rPr>
                <w:rFonts w:ascii="CG Omega" w:hAnsi="CG Omega" w:cs="Arial"/>
                <w:sz w:val="22"/>
                <w:szCs w:val="22"/>
                <w:lang w:val="pl-PL"/>
              </w:rPr>
              <w:t>wbudowan</w:t>
            </w:r>
            <w:r w:rsidR="00D6442C" w:rsidRPr="0084538B">
              <w:rPr>
                <w:rFonts w:ascii="CG Omega" w:hAnsi="CG Omega" w:cs="Arial"/>
                <w:sz w:val="22"/>
                <w:szCs w:val="22"/>
                <w:lang w:val="pl-PL"/>
              </w:rPr>
              <w:t>ą</w:t>
            </w:r>
            <w:r w:rsidRPr="0084538B">
              <w:rPr>
                <w:rFonts w:ascii="CG Omega" w:hAnsi="CG Omega" w:cs="Arial"/>
                <w:sz w:val="22"/>
                <w:szCs w:val="22"/>
                <w:lang w:val="pl-PL"/>
              </w:rPr>
              <w:t xml:space="preserve"> funkcj</w:t>
            </w:r>
            <w:r w:rsidR="00D6442C" w:rsidRPr="0084538B">
              <w:rPr>
                <w:rFonts w:ascii="CG Omega" w:hAnsi="CG Omega" w:cs="Arial"/>
                <w:sz w:val="22"/>
                <w:szCs w:val="22"/>
                <w:lang w:val="pl-PL"/>
              </w:rPr>
              <w:t>ę</w:t>
            </w:r>
            <w:r w:rsidRPr="0084538B">
              <w:rPr>
                <w:rFonts w:ascii="CG Omega" w:hAnsi="CG Omega" w:cs="Arial"/>
                <w:sz w:val="22"/>
                <w:szCs w:val="22"/>
                <w:lang w:val="pl-PL"/>
              </w:rPr>
              <w:t xml:space="preserve"> do komunikacji z serwerem administracyjnym, ale nie dopuszcza się osobnego agenta instalowanego na stacji roboczej.</w:t>
            </w:r>
          </w:p>
          <w:p w14:paraId="7A67B5B7" w14:textId="098ACD09"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Możliwość odblokowania ustawień programu po wpisaniu hasła.</w:t>
            </w:r>
          </w:p>
          <w:p w14:paraId="77B31FE5" w14:textId="13A06147"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Oprogramowanie </w:t>
            </w:r>
            <w:r w:rsidR="00C12ECD" w:rsidRPr="0084538B">
              <w:rPr>
                <w:rFonts w:ascii="CG Omega" w:hAnsi="CG Omega" w:cs="Arial"/>
                <w:sz w:val="22"/>
                <w:szCs w:val="22"/>
                <w:lang w:val="pl-PL"/>
              </w:rPr>
              <w:t xml:space="preserve">musi </w:t>
            </w:r>
            <w:r w:rsidRPr="0084538B">
              <w:rPr>
                <w:rFonts w:ascii="CG Omega" w:hAnsi="CG Omega" w:cs="Arial"/>
                <w:sz w:val="22"/>
                <w:szCs w:val="22"/>
                <w:lang w:val="pl-PL"/>
              </w:rPr>
              <w:t>posiada</w:t>
            </w:r>
            <w:r w:rsidR="00C12ECD" w:rsidRPr="0084538B">
              <w:rPr>
                <w:rFonts w:ascii="CG Omega" w:hAnsi="CG Omega" w:cs="Arial"/>
                <w:sz w:val="22"/>
                <w:szCs w:val="22"/>
                <w:lang w:val="pl-PL"/>
              </w:rPr>
              <w:t>ć</w:t>
            </w:r>
            <w:r w:rsidRPr="0084538B">
              <w:rPr>
                <w:rFonts w:ascii="CG Omega" w:hAnsi="CG Omega" w:cs="Arial"/>
                <w:sz w:val="22"/>
                <w:szCs w:val="22"/>
                <w:lang w:val="pl-PL"/>
              </w:rPr>
              <w:t xml:space="preserve"> możliwość odblokowania ustawień lokalnych konfiguracji po doinstalowaniu odpowiedniego modułu.</w:t>
            </w:r>
          </w:p>
          <w:p w14:paraId="2DDB7C1E" w14:textId="20443A37"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Wbudowany moduł kontroli urządzeń (możliwość blokowania całkowitego dostępu do urządzeń, podłączenia </w:t>
            </w:r>
            <w:r w:rsidRPr="0084538B">
              <w:rPr>
                <w:rFonts w:ascii="CG Omega" w:hAnsi="CG Omega" w:cs="Arial"/>
                <w:sz w:val="22"/>
                <w:szCs w:val="22"/>
                <w:lang w:val="pl-PL"/>
              </w:rPr>
              <w:lastRenderedPageBreak/>
              <w:t>tylko do odczytu i w zależności do jakiego interfejsu w komputerze zostanie podłączone urządzenie).</w:t>
            </w:r>
          </w:p>
          <w:p w14:paraId="58356257" w14:textId="00B27051"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Możliwość dodania zaufanych urządzeń bezpośrednio z konsoli administracyjnej, na podstawie wykrytych urządzeń lub wpisanych ręcznie ID urządzenia lub ID produktu.</w:t>
            </w:r>
          </w:p>
          <w:p w14:paraId="130A7C79" w14:textId="0F83585B"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Funkcja </w:t>
            </w:r>
            <w:r w:rsidR="00C12ECD" w:rsidRPr="0084538B">
              <w:rPr>
                <w:rFonts w:ascii="CG Omega" w:hAnsi="CG Omega" w:cs="Arial"/>
                <w:sz w:val="22"/>
                <w:szCs w:val="22"/>
                <w:lang w:val="pl-PL"/>
              </w:rPr>
              <w:t>„o</w:t>
            </w:r>
            <w:r w:rsidRPr="0084538B">
              <w:rPr>
                <w:rFonts w:ascii="CG Omega" w:hAnsi="CG Omega" w:cs="Arial"/>
                <w:sz w:val="22"/>
                <w:szCs w:val="22"/>
                <w:lang w:val="pl-PL"/>
              </w:rPr>
              <w:t>chrony danych</w:t>
            </w:r>
            <w:r w:rsidR="00C12ECD" w:rsidRPr="0084538B">
              <w:rPr>
                <w:rFonts w:ascii="CG Omega" w:hAnsi="CG Omega" w:cs="Arial"/>
                <w:sz w:val="22"/>
                <w:szCs w:val="22"/>
                <w:lang w:val="pl-PL"/>
              </w:rPr>
              <w:t xml:space="preserve">” musi </w:t>
            </w:r>
            <w:r w:rsidRPr="0084538B">
              <w:rPr>
                <w:rFonts w:ascii="CG Omega" w:hAnsi="CG Omega" w:cs="Arial"/>
                <w:sz w:val="22"/>
                <w:szCs w:val="22"/>
                <w:lang w:val="pl-PL"/>
              </w:rPr>
              <w:t>umożliwia</w:t>
            </w:r>
            <w:r w:rsidR="00C12ECD" w:rsidRPr="0084538B">
              <w:rPr>
                <w:rFonts w:ascii="CG Omega" w:hAnsi="CG Omega" w:cs="Arial"/>
                <w:sz w:val="22"/>
                <w:szCs w:val="22"/>
                <w:lang w:val="pl-PL"/>
              </w:rPr>
              <w:t>ć</w:t>
            </w:r>
            <w:r w:rsidRPr="0084538B">
              <w:rPr>
                <w:rFonts w:ascii="CG Omega" w:hAnsi="CG Omega" w:cs="Arial"/>
                <w:sz w:val="22"/>
                <w:szCs w:val="22"/>
                <w:lang w:val="pl-PL"/>
              </w:rPr>
              <w:t xml:space="preserve"> blokowanie wysyłanych przez http lub </w:t>
            </w:r>
            <w:proofErr w:type="spellStart"/>
            <w:r w:rsidRPr="0084538B">
              <w:rPr>
                <w:rFonts w:ascii="CG Omega" w:hAnsi="CG Omega" w:cs="Arial"/>
                <w:sz w:val="22"/>
                <w:szCs w:val="22"/>
                <w:lang w:val="pl-PL"/>
              </w:rPr>
              <w:t>smtp</w:t>
            </w:r>
            <w:proofErr w:type="spellEnd"/>
            <w:r w:rsidRPr="0084538B">
              <w:rPr>
                <w:rFonts w:ascii="CG Omega" w:hAnsi="CG Omega" w:cs="Arial"/>
                <w:sz w:val="22"/>
                <w:szCs w:val="22"/>
                <w:lang w:val="pl-PL"/>
              </w:rPr>
              <w:t xml:space="preserve"> </w:t>
            </w:r>
            <w:r w:rsidR="00C12ECD" w:rsidRPr="0084538B">
              <w:rPr>
                <w:rFonts w:ascii="CG Omega" w:hAnsi="CG Omega" w:cs="Arial"/>
                <w:sz w:val="22"/>
                <w:szCs w:val="22"/>
                <w:lang w:val="pl-PL"/>
              </w:rPr>
              <w:t xml:space="preserve">danych takich </w:t>
            </w:r>
            <w:r w:rsidRPr="0084538B">
              <w:rPr>
                <w:rFonts w:ascii="CG Omega" w:hAnsi="CG Omega" w:cs="Arial"/>
                <w:sz w:val="22"/>
                <w:szCs w:val="22"/>
                <w:lang w:val="pl-PL"/>
              </w:rPr>
              <w:t>jak: adresy e-mail, Piny, Konta bankowe, hasła itp.</w:t>
            </w:r>
          </w:p>
          <w:p w14:paraId="1455F1C5" w14:textId="0DD8A7B3"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Funkcja </w:t>
            </w:r>
            <w:r w:rsidR="00C12ECD" w:rsidRPr="0084538B">
              <w:rPr>
                <w:rFonts w:ascii="CG Omega" w:hAnsi="CG Omega" w:cs="Arial"/>
                <w:sz w:val="22"/>
                <w:szCs w:val="22"/>
                <w:lang w:val="pl-PL"/>
              </w:rPr>
              <w:t>:o</w:t>
            </w:r>
            <w:r w:rsidRPr="0084538B">
              <w:rPr>
                <w:rFonts w:ascii="CG Omega" w:hAnsi="CG Omega" w:cs="Arial"/>
                <w:sz w:val="22"/>
                <w:szCs w:val="22"/>
                <w:lang w:val="pl-PL"/>
              </w:rPr>
              <w:t>chrony danych</w:t>
            </w:r>
            <w:r w:rsidR="00C12ECD" w:rsidRPr="0084538B">
              <w:rPr>
                <w:rFonts w:ascii="CG Omega" w:hAnsi="CG Omega" w:cs="Arial"/>
                <w:sz w:val="22"/>
                <w:szCs w:val="22"/>
                <w:lang w:val="pl-PL"/>
              </w:rPr>
              <w:t>”</w:t>
            </w:r>
            <w:r w:rsidRPr="0084538B">
              <w:rPr>
                <w:rFonts w:ascii="CG Omega" w:hAnsi="CG Omega" w:cs="Arial"/>
                <w:sz w:val="22"/>
                <w:szCs w:val="22"/>
                <w:lang w:val="pl-PL"/>
              </w:rPr>
              <w:t xml:space="preserve"> </w:t>
            </w:r>
            <w:r w:rsidR="00C12ECD" w:rsidRPr="0084538B">
              <w:rPr>
                <w:rFonts w:ascii="CG Omega" w:hAnsi="CG Omega" w:cs="Arial"/>
                <w:sz w:val="22"/>
                <w:szCs w:val="22"/>
                <w:lang w:val="pl-PL"/>
              </w:rPr>
              <w:t xml:space="preserve">musi być </w:t>
            </w:r>
            <w:r w:rsidRPr="0084538B">
              <w:rPr>
                <w:rFonts w:ascii="CG Omega" w:hAnsi="CG Omega" w:cs="Arial"/>
                <w:sz w:val="22"/>
                <w:szCs w:val="22"/>
                <w:lang w:val="pl-PL"/>
              </w:rPr>
              <w:t>konfigurowana przez administratora.</w:t>
            </w:r>
          </w:p>
          <w:p w14:paraId="4028D4CE" w14:textId="2054B245"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Jedna wersja instalacyjna na stacje robocze i serwery plików Windows.</w:t>
            </w:r>
          </w:p>
          <w:p w14:paraId="7978AC30" w14:textId="2C919F00"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Wbudowana zapora osobista, umożliwiająca tworzenie reguł na podstawie aplikacji oraz ruchu sieciowego.</w:t>
            </w:r>
          </w:p>
          <w:p w14:paraId="2572A6F9" w14:textId="6896BCB2"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Wbudowany IDS.</w:t>
            </w:r>
          </w:p>
          <w:p w14:paraId="3A7C69E9" w14:textId="3FBF0ABB"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Możliwość zainstalowania silnika pełnego, lekkiego ze sprawdzaniem reputacji plików w chmurze lub wykorzystanie dodatkowej maszyny wirtualnej</w:t>
            </w:r>
            <w:r w:rsidR="00ED5597" w:rsidRPr="0084538B">
              <w:rPr>
                <w:rFonts w:ascii="CG Omega" w:hAnsi="CG Omega" w:cs="Arial"/>
                <w:sz w:val="22"/>
                <w:szCs w:val="22"/>
                <w:lang w:val="pl-PL"/>
              </w:rPr>
              <w:t>,</w:t>
            </w:r>
            <w:r w:rsidRPr="0084538B">
              <w:rPr>
                <w:rFonts w:ascii="CG Omega" w:hAnsi="CG Omega" w:cs="Arial"/>
                <w:sz w:val="22"/>
                <w:szCs w:val="22"/>
                <w:lang w:val="pl-PL"/>
              </w:rPr>
              <w:t xml:space="preserve"> która przejmie rolę silnika skanującego.</w:t>
            </w:r>
          </w:p>
          <w:p w14:paraId="51F7E61C" w14:textId="3AAB750F"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Maszyna, która przejmuję rolę silnika skanującego musi działać w trybach redundancji lub równej dystrybucji.</w:t>
            </w:r>
          </w:p>
          <w:p w14:paraId="2E43B18A" w14:textId="1AD58899"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Aktualizacja maszyny skanującej musi obejmować oddzielną aktualizację nowych funkcji, ulepszeń, poprawek oraz oddzielną aktualizację systemu operacyjnego urządzenia wirtualnego.</w:t>
            </w:r>
          </w:p>
          <w:p w14:paraId="75FECE27" w14:textId="693EC7DC"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Możliwość tworzenia list sieci zaufanych.</w:t>
            </w:r>
          </w:p>
          <w:p w14:paraId="4B3791E6" w14:textId="561CAB98"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Możliwość dezaktywacji funkcji zapory sieciowej.</w:t>
            </w:r>
          </w:p>
          <w:p w14:paraId="2DE4F567" w14:textId="0E1D2F08"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Możliwość ustawienie skanowania z niskim priorytetem zmniejszając obciążenie systemu w trakcie wykonywania tego procesu.</w:t>
            </w:r>
          </w:p>
          <w:p w14:paraId="43A749E2" w14:textId="42E7597B"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Dodatkowa funkcja ochrony przeciwko znanym zagrożeniom typu </w:t>
            </w:r>
            <w:proofErr w:type="spellStart"/>
            <w:r w:rsidRPr="0084538B">
              <w:rPr>
                <w:rFonts w:ascii="CG Omega" w:hAnsi="CG Omega" w:cs="Arial"/>
                <w:sz w:val="22"/>
                <w:szCs w:val="22"/>
                <w:lang w:val="pl-PL"/>
              </w:rPr>
              <w:t>ransomware</w:t>
            </w:r>
            <w:proofErr w:type="spellEnd"/>
            <w:r w:rsidRPr="0084538B">
              <w:rPr>
                <w:rFonts w:ascii="CG Omega" w:hAnsi="CG Omega" w:cs="Arial"/>
                <w:sz w:val="22"/>
                <w:szCs w:val="22"/>
                <w:lang w:val="pl-PL"/>
              </w:rPr>
              <w:t>.</w:t>
            </w:r>
          </w:p>
          <w:p w14:paraId="03CA384D" w14:textId="750A22E7"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Mechanizm, który wspiera powrót do ostatnich działających wersji produktu oraz sygnatur w przypadku wdrożenia wadliwej aktualizacji.</w:t>
            </w:r>
          </w:p>
          <w:p w14:paraId="7FDE833D" w14:textId="05E7E365"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Użytkownik na punkcie końcowym </w:t>
            </w:r>
            <w:r w:rsidR="0059723C" w:rsidRPr="0084538B">
              <w:rPr>
                <w:rFonts w:ascii="CG Omega" w:hAnsi="CG Omega" w:cs="Arial"/>
                <w:sz w:val="22"/>
                <w:szCs w:val="22"/>
                <w:lang w:val="pl-PL"/>
              </w:rPr>
              <w:t xml:space="preserve">powinien mieć </w:t>
            </w:r>
            <w:r w:rsidRPr="0084538B">
              <w:rPr>
                <w:rFonts w:ascii="CG Omega" w:hAnsi="CG Omega" w:cs="Arial"/>
                <w:sz w:val="22"/>
                <w:szCs w:val="22"/>
                <w:lang w:val="pl-PL"/>
              </w:rPr>
              <w:t>możliwość opóźnienia restartu potrzebnego do zakończenia jednego lub wielu zadań (konfigurowalne w politykach bezpieczeństwa).</w:t>
            </w:r>
          </w:p>
          <w:p w14:paraId="165DADE1" w14:textId="4D88C5BD"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Automatyczne zezwolenie na dostęp dla użytkowników Active Directory z grupy </w:t>
            </w:r>
            <w:proofErr w:type="spellStart"/>
            <w:r w:rsidRPr="0084538B">
              <w:rPr>
                <w:rFonts w:ascii="CG Omega" w:hAnsi="CG Omega" w:cs="Arial"/>
                <w:sz w:val="22"/>
                <w:szCs w:val="22"/>
                <w:lang w:val="pl-PL"/>
              </w:rPr>
              <w:t>security</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groups</w:t>
            </w:r>
            <w:proofErr w:type="spellEnd"/>
            <w:r w:rsidRPr="0084538B">
              <w:rPr>
                <w:rFonts w:ascii="CG Omega" w:hAnsi="CG Omega" w:cs="Arial"/>
                <w:sz w:val="22"/>
                <w:szCs w:val="22"/>
                <w:lang w:val="pl-PL"/>
              </w:rPr>
              <w:t>.</w:t>
            </w:r>
          </w:p>
          <w:p w14:paraId="22E447D0" w14:textId="0118BC79"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Wymuszenie połączenia szyfrowanego dla punktów końcowych Windows oraz Linux do serwera zarządzającego.</w:t>
            </w:r>
          </w:p>
          <w:p w14:paraId="2AA3BD72" w14:textId="4668EC0E"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System zarządzania ryzykiem - Zintegrowany z konsolą zarządzającą system, który pozwala oszacować podatność środowiska na atak na podstawie punktów ryzyka. Punkty ryzyka powinny być przydzielane od 0 do 100 gdzie liczba mniejsza stanowi mniejsze ryzyko, a liczba większa większe ryzyko. </w:t>
            </w:r>
            <w:r w:rsidR="00C81699" w:rsidRPr="0084538B">
              <w:rPr>
                <w:rFonts w:ascii="CG Omega" w:hAnsi="CG Omega" w:cs="Arial"/>
                <w:sz w:val="22"/>
                <w:szCs w:val="22"/>
                <w:lang w:val="pl-PL"/>
              </w:rPr>
              <w:t>Wymagane funkcjonalności</w:t>
            </w:r>
            <w:r w:rsidRPr="0084538B">
              <w:rPr>
                <w:rFonts w:ascii="CG Omega" w:hAnsi="CG Omega" w:cs="Arial"/>
                <w:sz w:val="22"/>
                <w:szCs w:val="22"/>
                <w:lang w:val="pl-PL"/>
              </w:rPr>
              <w:t>:</w:t>
            </w:r>
          </w:p>
          <w:p w14:paraId="66A791CF" w14:textId="4FDD86C5"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a)</w:t>
            </w:r>
            <w:r w:rsidRPr="0084538B">
              <w:rPr>
                <w:rFonts w:ascii="CG Omega" w:hAnsi="CG Omega" w:cs="Arial"/>
                <w:sz w:val="22"/>
                <w:szCs w:val="22"/>
                <w:lang w:val="pl-PL"/>
              </w:rPr>
              <w:tab/>
              <w:t>Funkcj</w:t>
            </w:r>
            <w:r w:rsidR="001E04EC" w:rsidRPr="0084538B">
              <w:rPr>
                <w:rFonts w:ascii="CG Omega" w:hAnsi="CG Omega" w:cs="Arial"/>
                <w:sz w:val="22"/>
                <w:szCs w:val="22"/>
                <w:lang w:val="pl-PL"/>
              </w:rPr>
              <w:t>a</w:t>
            </w:r>
            <w:r w:rsidRPr="0084538B">
              <w:rPr>
                <w:rFonts w:ascii="CG Omega" w:hAnsi="CG Omega" w:cs="Arial"/>
                <w:sz w:val="22"/>
                <w:szCs w:val="22"/>
                <w:lang w:val="pl-PL"/>
              </w:rPr>
              <w:t>, która pozwala wykrywać błędne konfiguracje oraz naprawiać je lub ignorować z podziałem na typ błędnej konfiguracji:</w:t>
            </w:r>
          </w:p>
          <w:p w14:paraId="45919268" w14:textId="539EAE1C" w:rsidR="006152D1" w:rsidRPr="0084538B" w:rsidRDefault="006152D1" w:rsidP="0084538B">
            <w:pPr>
              <w:pStyle w:val="Akapitzlist"/>
              <w:numPr>
                <w:ilvl w:val="0"/>
                <w:numId w:val="219"/>
              </w:numPr>
              <w:spacing w:line="20" w:lineRule="atLeast"/>
              <w:ind w:left="1653" w:hanging="425"/>
              <w:jc w:val="left"/>
              <w:rPr>
                <w:rFonts w:ascii="CG Omega" w:hAnsi="CG Omega" w:cs="Arial"/>
                <w:sz w:val="22"/>
                <w:szCs w:val="22"/>
                <w:lang w:val="pl-PL"/>
              </w:rPr>
            </w:pPr>
            <w:r w:rsidRPr="0084538B">
              <w:rPr>
                <w:rFonts w:ascii="CG Omega" w:hAnsi="CG Omega" w:cs="Arial"/>
                <w:sz w:val="22"/>
                <w:szCs w:val="22"/>
                <w:lang w:val="pl-PL"/>
              </w:rPr>
              <w:t>Ochrony przeglądarki internetowej.</w:t>
            </w:r>
          </w:p>
          <w:p w14:paraId="7CAA824F" w14:textId="098A446A" w:rsidR="006152D1" w:rsidRPr="0084538B" w:rsidRDefault="006152D1" w:rsidP="0084538B">
            <w:pPr>
              <w:pStyle w:val="Akapitzlist"/>
              <w:numPr>
                <w:ilvl w:val="0"/>
                <w:numId w:val="219"/>
              </w:numPr>
              <w:spacing w:line="20" w:lineRule="atLeast"/>
              <w:ind w:left="1653" w:hanging="425"/>
              <w:jc w:val="left"/>
              <w:rPr>
                <w:rFonts w:ascii="CG Omega" w:hAnsi="CG Omega" w:cs="Arial"/>
                <w:sz w:val="22"/>
                <w:szCs w:val="22"/>
                <w:lang w:val="pl-PL"/>
              </w:rPr>
            </w:pPr>
            <w:r w:rsidRPr="0084538B">
              <w:rPr>
                <w:rFonts w:ascii="CG Omega" w:hAnsi="CG Omega" w:cs="Arial"/>
                <w:sz w:val="22"/>
                <w:szCs w:val="22"/>
                <w:lang w:val="pl-PL"/>
              </w:rPr>
              <w:lastRenderedPageBreak/>
              <w:t>Sieć i poświadczenia.</w:t>
            </w:r>
          </w:p>
          <w:p w14:paraId="34560B6F" w14:textId="186F3AA0" w:rsidR="006152D1" w:rsidRPr="0084538B" w:rsidRDefault="006152D1" w:rsidP="0084538B">
            <w:pPr>
              <w:pStyle w:val="Akapitzlist"/>
              <w:numPr>
                <w:ilvl w:val="0"/>
                <w:numId w:val="219"/>
              </w:numPr>
              <w:spacing w:line="20" w:lineRule="atLeast"/>
              <w:ind w:left="1653" w:hanging="425"/>
              <w:jc w:val="left"/>
              <w:rPr>
                <w:rFonts w:ascii="CG Omega" w:hAnsi="CG Omega" w:cs="Arial"/>
                <w:sz w:val="22"/>
                <w:szCs w:val="22"/>
                <w:lang w:val="pl-PL"/>
              </w:rPr>
            </w:pPr>
            <w:r w:rsidRPr="0084538B">
              <w:rPr>
                <w:rFonts w:ascii="CG Omega" w:hAnsi="CG Omega" w:cs="Arial"/>
                <w:sz w:val="22"/>
                <w:szCs w:val="22"/>
                <w:lang w:val="pl-PL"/>
              </w:rPr>
              <w:t>Błędna konfiguracja systemu operacyjnego.</w:t>
            </w:r>
          </w:p>
          <w:p w14:paraId="6401692E" w14:textId="1DDB2777" w:rsidR="006152D1" w:rsidRPr="0084538B" w:rsidRDefault="006152D1" w:rsidP="0084538B">
            <w:pPr>
              <w:spacing w:line="20" w:lineRule="atLeast"/>
              <w:ind w:left="1086"/>
              <w:rPr>
                <w:rFonts w:ascii="CG Omega" w:hAnsi="CG Omega" w:cs="Arial"/>
                <w:sz w:val="22"/>
                <w:szCs w:val="22"/>
                <w:lang w:val="pl-PL"/>
              </w:rPr>
            </w:pPr>
            <w:r w:rsidRPr="0084538B">
              <w:rPr>
                <w:rFonts w:ascii="CG Omega" w:hAnsi="CG Omega" w:cs="Arial"/>
                <w:sz w:val="22"/>
                <w:szCs w:val="22"/>
                <w:lang w:val="pl-PL"/>
              </w:rPr>
              <w:t>System musi określać nasilenie tych błędnych konfiguracji w oparciu o punkty procentowe.</w:t>
            </w:r>
          </w:p>
          <w:p w14:paraId="252CEAF8" w14:textId="7B85D32C"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b)</w:t>
            </w:r>
            <w:r w:rsidRPr="0084538B">
              <w:rPr>
                <w:rFonts w:ascii="CG Omega" w:hAnsi="CG Omega" w:cs="Arial"/>
                <w:sz w:val="22"/>
                <w:szCs w:val="22"/>
                <w:lang w:val="pl-PL"/>
              </w:rPr>
              <w:tab/>
              <w:t>System zarządzania ryzykiem</w:t>
            </w:r>
            <w:r w:rsidR="001E04EC" w:rsidRPr="0084538B">
              <w:rPr>
                <w:rFonts w:ascii="CG Omega" w:hAnsi="CG Omega" w:cs="Arial"/>
                <w:sz w:val="22"/>
                <w:szCs w:val="22"/>
                <w:lang w:val="pl-PL"/>
              </w:rPr>
              <w:t>,</w:t>
            </w:r>
            <w:r w:rsidRPr="0084538B">
              <w:rPr>
                <w:rFonts w:ascii="CG Omega" w:hAnsi="CG Omega" w:cs="Arial"/>
                <w:sz w:val="22"/>
                <w:szCs w:val="22"/>
                <w:lang w:val="pl-PL"/>
              </w:rPr>
              <w:t xml:space="preserve"> który powinien wykrywać luki w aplikacjach podając przy tym numer CVE tych luk.</w:t>
            </w:r>
          </w:p>
          <w:p w14:paraId="473EFD17" w14:textId="77777777"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c)</w:t>
            </w:r>
            <w:r w:rsidRPr="0084538B">
              <w:rPr>
                <w:rFonts w:ascii="CG Omega" w:hAnsi="CG Omega" w:cs="Arial"/>
                <w:sz w:val="22"/>
                <w:szCs w:val="22"/>
                <w:lang w:val="pl-PL"/>
              </w:rPr>
              <w:tab/>
              <w:t>System, który pozwala na śledzenie i wykrywanie niezwyczajnych działań jakie podejmuje użytkownik na punkcie końcowym wraz z poinformowaniem ilu użytkowników takie działanie dotyczy oraz jakie jest jego nasilenie.</w:t>
            </w:r>
          </w:p>
          <w:p w14:paraId="568042C1" w14:textId="77777777"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d)</w:t>
            </w:r>
            <w:r w:rsidRPr="0084538B">
              <w:rPr>
                <w:rFonts w:ascii="CG Omega" w:hAnsi="CG Omega" w:cs="Arial"/>
                <w:sz w:val="22"/>
                <w:szCs w:val="22"/>
                <w:lang w:val="pl-PL"/>
              </w:rPr>
              <w:tab/>
              <w:t xml:space="preserve">System pozwala na skanowanie punktów końcowych pod kątem wykrywania ryzyka na podstawie harmonogramu lub pojedynczo utworzonego zadania. </w:t>
            </w:r>
          </w:p>
          <w:p w14:paraId="118DD96E" w14:textId="77777777"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e)</w:t>
            </w:r>
            <w:r w:rsidRPr="0084538B">
              <w:rPr>
                <w:rFonts w:ascii="CG Omega" w:hAnsi="CG Omega" w:cs="Arial"/>
                <w:sz w:val="22"/>
                <w:szCs w:val="22"/>
                <w:lang w:val="pl-PL"/>
              </w:rPr>
              <w:tab/>
              <w:t xml:space="preserve">System pozwala na raportowanie na ilu urządzeniach wykryto błędną konfigurację i luki w aplikacjach oraz jaka jest ilość takich podatności i ich nasilenie wyrażone w procentach. </w:t>
            </w:r>
          </w:p>
          <w:p w14:paraId="09DB1958" w14:textId="77777777"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f)</w:t>
            </w:r>
            <w:r w:rsidRPr="0084538B">
              <w:rPr>
                <w:rFonts w:ascii="CG Omega" w:hAnsi="CG Omega" w:cs="Arial"/>
                <w:sz w:val="22"/>
                <w:szCs w:val="22"/>
                <w:lang w:val="pl-PL"/>
              </w:rPr>
              <w:tab/>
              <w:t>System pozwala na raportowanie u ilu użytkowników wykryto podejrzane działania oraz jakie jest ich nasilenie</w:t>
            </w:r>
          </w:p>
          <w:p w14:paraId="35680A47" w14:textId="4F82D6EB"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Wbudowana ochrona przed </w:t>
            </w:r>
            <w:proofErr w:type="spellStart"/>
            <w:r w:rsidRPr="0084538B">
              <w:rPr>
                <w:rFonts w:ascii="CG Omega" w:hAnsi="CG Omega" w:cs="Arial"/>
                <w:sz w:val="22"/>
                <w:szCs w:val="22"/>
                <w:lang w:val="pl-PL"/>
              </w:rPr>
              <w:t>exploitami</w:t>
            </w:r>
            <w:proofErr w:type="spellEnd"/>
            <w:r w:rsidRPr="0084538B">
              <w:rPr>
                <w:rFonts w:ascii="CG Omega" w:hAnsi="CG Omega" w:cs="Arial"/>
                <w:sz w:val="22"/>
                <w:szCs w:val="22"/>
                <w:lang w:val="pl-PL"/>
              </w:rPr>
              <w:t xml:space="preserve"> wyposażona w minimum 15 różnych technik wykrycia </w:t>
            </w:r>
            <w:proofErr w:type="spellStart"/>
            <w:r w:rsidRPr="0084538B">
              <w:rPr>
                <w:rFonts w:ascii="CG Omega" w:hAnsi="CG Omega" w:cs="Arial"/>
                <w:sz w:val="22"/>
                <w:szCs w:val="22"/>
                <w:lang w:val="pl-PL"/>
              </w:rPr>
              <w:t>exploitów</w:t>
            </w:r>
            <w:proofErr w:type="spellEnd"/>
            <w:r w:rsidRPr="0084538B">
              <w:rPr>
                <w:rFonts w:ascii="CG Omega" w:hAnsi="CG Omega" w:cs="Arial"/>
                <w:sz w:val="22"/>
                <w:szCs w:val="22"/>
                <w:lang w:val="pl-PL"/>
              </w:rPr>
              <w:t xml:space="preserve"> z możliwością włączenia lub wyłączenia każdej z nich oraz dająca możliwość dodania własnych procesów. Funkcja umożliwia również:</w:t>
            </w:r>
          </w:p>
          <w:p w14:paraId="735F204E" w14:textId="77777777"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a)</w:t>
            </w:r>
            <w:r w:rsidRPr="0084538B">
              <w:rPr>
                <w:rFonts w:ascii="CG Omega" w:hAnsi="CG Omega" w:cs="Arial"/>
                <w:sz w:val="22"/>
                <w:szCs w:val="22"/>
                <w:lang w:val="pl-PL"/>
              </w:rPr>
              <w:tab/>
              <w:t>Możliwość wymuszenia funkcji DEP systemu Windows</w:t>
            </w:r>
          </w:p>
          <w:p w14:paraId="23673A5D" w14:textId="77777777" w:rsidR="006152D1" w:rsidRPr="0084538B" w:rsidRDefault="006152D1" w:rsidP="0084538B">
            <w:pPr>
              <w:spacing w:line="20" w:lineRule="atLeast"/>
              <w:ind w:left="1086" w:hanging="425"/>
              <w:rPr>
                <w:rFonts w:ascii="CG Omega" w:hAnsi="CG Omega" w:cs="Arial"/>
                <w:sz w:val="22"/>
                <w:szCs w:val="22"/>
                <w:lang w:val="pl-PL"/>
              </w:rPr>
            </w:pPr>
            <w:r w:rsidRPr="0084538B">
              <w:rPr>
                <w:rFonts w:ascii="CG Omega" w:hAnsi="CG Omega" w:cs="Arial"/>
                <w:sz w:val="22"/>
                <w:szCs w:val="22"/>
                <w:lang w:val="pl-PL"/>
              </w:rPr>
              <w:t>b)</w:t>
            </w:r>
            <w:r w:rsidRPr="0084538B">
              <w:rPr>
                <w:rFonts w:ascii="CG Omega" w:hAnsi="CG Omega" w:cs="Arial"/>
                <w:sz w:val="22"/>
                <w:szCs w:val="22"/>
                <w:lang w:val="pl-PL"/>
              </w:rPr>
              <w:tab/>
              <w:t>Możliwość wymuszenia relokacji modułów (ASLR)</w:t>
            </w:r>
          </w:p>
          <w:p w14:paraId="4A36B629" w14:textId="31B0FF80"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Ochrona przed atakami sieciowymi - Mechanizm obronny przed atakującymi próbującymi uzyskać dostęp do systemu poprzez wykorzystanie luk w sieci. Funkcja ta musi obejmować ochroną przed technikami takimi jak:</w:t>
            </w:r>
          </w:p>
          <w:p w14:paraId="2FF71B76" w14:textId="75379F95" w:rsidR="006152D1" w:rsidRPr="0084538B" w:rsidRDefault="006152D1" w:rsidP="0084538B">
            <w:pPr>
              <w:pStyle w:val="Akapitzlist"/>
              <w:numPr>
                <w:ilvl w:val="0"/>
                <w:numId w:val="220"/>
              </w:numPr>
              <w:spacing w:line="20" w:lineRule="atLeast"/>
              <w:ind w:left="1086" w:hanging="284"/>
              <w:jc w:val="left"/>
              <w:rPr>
                <w:rFonts w:ascii="CG Omega" w:hAnsi="CG Omega" w:cs="Arial"/>
                <w:sz w:val="22"/>
                <w:szCs w:val="22"/>
                <w:lang w:val="pl-PL"/>
              </w:rPr>
            </w:pPr>
            <w:r w:rsidRPr="0084538B">
              <w:rPr>
                <w:rFonts w:ascii="CG Omega" w:hAnsi="CG Omega" w:cs="Arial"/>
                <w:sz w:val="22"/>
                <w:szCs w:val="22"/>
                <w:lang w:val="pl-PL"/>
              </w:rPr>
              <w:t>Wczesny dostęp.</w:t>
            </w:r>
          </w:p>
          <w:p w14:paraId="35E54C2B" w14:textId="6DC6BD06" w:rsidR="006152D1" w:rsidRPr="0084538B" w:rsidRDefault="006152D1" w:rsidP="0084538B">
            <w:pPr>
              <w:pStyle w:val="Akapitzlist"/>
              <w:numPr>
                <w:ilvl w:val="0"/>
                <w:numId w:val="220"/>
              </w:numPr>
              <w:spacing w:line="20" w:lineRule="atLeast"/>
              <w:ind w:left="1086" w:hanging="284"/>
              <w:jc w:val="left"/>
              <w:rPr>
                <w:rFonts w:ascii="CG Omega" w:hAnsi="CG Omega" w:cs="Arial"/>
                <w:sz w:val="22"/>
                <w:szCs w:val="22"/>
                <w:lang w:val="pl-PL"/>
              </w:rPr>
            </w:pPr>
            <w:r w:rsidRPr="0084538B">
              <w:rPr>
                <w:rFonts w:ascii="CG Omega" w:hAnsi="CG Omega" w:cs="Arial"/>
                <w:sz w:val="22"/>
                <w:szCs w:val="22"/>
                <w:lang w:val="pl-PL"/>
              </w:rPr>
              <w:t>Dostęp do poświadczeń.</w:t>
            </w:r>
          </w:p>
          <w:p w14:paraId="38A7E058" w14:textId="7C4E73F4" w:rsidR="006152D1" w:rsidRPr="0084538B" w:rsidRDefault="006152D1" w:rsidP="0084538B">
            <w:pPr>
              <w:pStyle w:val="Akapitzlist"/>
              <w:numPr>
                <w:ilvl w:val="0"/>
                <w:numId w:val="220"/>
              </w:numPr>
              <w:spacing w:line="20" w:lineRule="atLeast"/>
              <w:ind w:left="1086" w:hanging="284"/>
              <w:jc w:val="left"/>
              <w:rPr>
                <w:rFonts w:ascii="CG Omega" w:hAnsi="CG Omega" w:cs="Arial"/>
                <w:sz w:val="22"/>
                <w:szCs w:val="22"/>
                <w:lang w:val="pl-PL"/>
              </w:rPr>
            </w:pPr>
            <w:r w:rsidRPr="0084538B">
              <w:rPr>
                <w:rFonts w:ascii="CG Omega" w:hAnsi="CG Omega" w:cs="Arial"/>
                <w:sz w:val="22"/>
                <w:szCs w:val="22"/>
                <w:lang w:val="pl-PL"/>
              </w:rPr>
              <w:t>Wykrycie.</w:t>
            </w:r>
          </w:p>
          <w:p w14:paraId="1B5657D4" w14:textId="68C363AE" w:rsidR="006152D1" w:rsidRPr="0084538B" w:rsidRDefault="006152D1" w:rsidP="0084538B">
            <w:pPr>
              <w:pStyle w:val="Akapitzlist"/>
              <w:numPr>
                <w:ilvl w:val="0"/>
                <w:numId w:val="220"/>
              </w:numPr>
              <w:spacing w:line="20" w:lineRule="atLeast"/>
              <w:ind w:left="1086" w:hanging="284"/>
              <w:jc w:val="left"/>
              <w:rPr>
                <w:rFonts w:ascii="CG Omega" w:hAnsi="CG Omega" w:cs="Arial"/>
                <w:sz w:val="22"/>
                <w:szCs w:val="22"/>
                <w:lang w:val="pl-PL"/>
              </w:rPr>
            </w:pPr>
            <w:proofErr w:type="spellStart"/>
            <w:r w:rsidRPr="0084538B">
              <w:rPr>
                <w:rFonts w:ascii="CG Omega" w:hAnsi="CG Omega" w:cs="Arial"/>
                <w:sz w:val="22"/>
                <w:szCs w:val="22"/>
                <w:lang w:val="pl-PL"/>
              </w:rPr>
              <w:t>Crimeware</w:t>
            </w:r>
            <w:proofErr w:type="spellEnd"/>
            <w:r w:rsidRPr="0084538B">
              <w:rPr>
                <w:rFonts w:ascii="CG Omega" w:hAnsi="CG Omega" w:cs="Arial"/>
                <w:sz w:val="22"/>
                <w:szCs w:val="22"/>
                <w:lang w:val="pl-PL"/>
              </w:rPr>
              <w:t>.</w:t>
            </w:r>
          </w:p>
          <w:p w14:paraId="71661DE5" w14:textId="333BD0BF" w:rsidR="006152D1" w:rsidRPr="0084538B" w:rsidRDefault="006152D1" w:rsidP="0084538B">
            <w:pPr>
              <w:pStyle w:val="Akapitzlist"/>
              <w:numPr>
                <w:ilvl w:val="3"/>
                <w:numId w:val="176"/>
              </w:numPr>
              <w:spacing w:line="20" w:lineRule="atLeast"/>
              <w:ind w:left="613" w:hanging="519"/>
              <w:jc w:val="left"/>
              <w:rPr>
                <w:rFonts w:ascii="CG Omega" w:hAnsi="CG Omega" w:cs="Arial"/>
                <w:sz w:val="22"/>
                <w:szCs w:val="22"/>
                <w:lang w:val="pl-PL"/>
              </w:rPr>
            </w:pPr>
            <w:r w:rsidRPr="0084538B">
              <w:rPr>
                <w:rFonts w:ascii="CG Omega" w:hAnsi="CG Omega" w:cs="Arial"/>
                <w:sz w:val="22"/>
                <w:szCs w:val="22"/>
                <w:lang w:val="pl-PL"/>
              </w:rPr>
              <w:t xml:space="preserve">Ochrona przed </w:t>
            </w:r>
            <w:proofErr w:type="spellStart"/>
            <w:r w:rsidRPr="0084538B">
              <w:rPr>
                <w:rFonts w:ascii="CG Omega" w:hAnsi="CG Omega" w:cs="Arial"/>
                <w:sz w:val="22"/>
                <w:szCs w:val="22"/>
                <w:lang w:val="pl-PL"/>
              </w:rPr>
              <w:t>ransomware</w:t>
            </w:r>
            <w:proofErr w:type="spellEnd"/>
            <w:r w:rsidRPr="0084538B">
              <w:rPr>
                <w:rFonts w:ascii="CG Omega" w:hAnsi="CG Omega" w:cs="Arial"/>
                <w:sz w:val="22"/>
                <w:szCs w:val="22"/>
                <w:lang w:val="pl-PL"/>
              </w:rPr>
              <w:t xml:space="preserve"> - możliwość wykrywania i blokowania ataków typu </w:t>
            </w:r>
            <w:proofErr w:type="spellStart"/>
            <w:r w:rsidRPr="0084538B">
              <w:rPr>
                <w:rFonts w:ascii="CG Omega" w:hAnsi="CG Omega" w:cs="Arial"/>
                <w:sz w:val="22"/>
                <w:szCs w:val="22"/>
                <w:lang w:val="pl-PL"/>
              </w:rPr>
              <w:t>ransomware</w:t>
            </w:r>
            <w:proofErr w:type="spellEnd"/>
            <w:r w:rsidRPr="0084538B">
              <w:rPr>
                <w:rFonts w:ascii="CG Omega" w:hAnsi="CG Omega" w:cs="Arial"/>
                <w:sz w:val="22"/>
                <w:szCs w:val="22"/>
                <w:lang w:val="pl-PL"/>
              </w:rPr>
              <w:t xml:space="preserve"> niezależnie od tego czy atak został przeprowadzony lokalnie lub zdalnie na punkcie końcowym oraz utworzenie kopii zapasowej plików, a w przypadku ataku odzyskanie i przywrócenie ich do pierwotnej lokalizacji. Formaty plików jakie </w:t>
            </w:r>
            <w:r w:rsidR="001E04EC" w:rsidRPr="0084538B">
              <w:rPr>
                <w:rFonts w:ascii="CG Omega" w:hAnsi="CG Omega" w:cs="Arial"/>
                <w:sz w:val="22"/>
                <w:szCs w:val="22"/>
                <w:lang w:val="pl-PL"/>
              </w:rPr>
              <w:t>powinny</w:t>
            </w:r>
            <w:r w:rsidRPr="0084538B">
              <w:rPr>
                <w:rFonts w:ascii="CG Omega" w:hAnsi="CG Omega" w:cs="Arial"/>
                <w:sz w:val="22"/>
                <w:szCs w:val="22"/>
                <w:lang w:val="pl-PL"/>
              </w:rPr>
              <w:t xml:space="preserve"> być odzyskane: 3fr, </w:t>
            </w:r>
            <w:proofErr w:type="spellStart"/>
            <w:r w:rsidRPr="0084538B">
              <w:rPr>
                <w:rFonts w:ascii="CG Omega" w:hAnsi="CG Omega" w:cs="Arial"/>
                <w:sz w:val="22"/>
                <w:szCs w:val="22"/>
                <w:lang w:val="pl-PL"/>
              </w:rPr>
              <w:t>ai</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arw</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bay</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cab</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cdr</w:t>
            </w:r>
            <w:proofErr w:type="spellEnd"/>
            <w:r w:rsidRPr="0084538B">
              <w:rPr>
                <w:rFonts w:ascii="CG Omega" w:hAnsi="CG Omega" w:cs="Arial"/>
                <w:sz w:val="22"/>
                <w:szCs w:val="22"/>
                <w:lang w:val="pl-PL"/>
              </w:rPr>
              <w:t xml:space="preserve">, cer, cr2, </w:t>
            </w:r>
            <w:proofErr w:type="spellStart"/>
            <w:r w:rsidRPr="0084538B">
              <w:rPr>
                <w:rFonts w:ascii="CG Omega" w:hAnsi="CG Omega" w:cs="Arial"/>
                <w:sz w:val="22"/>
                <w:szCs w:val="22"/>
                <w:lang w:val="pl-PL"/>
              </w:rPr>
              <w:t>crt</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crw</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dcr</w:t>
            </w:r>
            <w:proofErr w:type="spellEnd"/>
            <w:r w:rsidRPr="0084538B">
              <w:rPr>
                <w:rFonts w:ascii="CG Omega" w:hAnsi="CG Omega" w:cs="Arial"/>
                <w:sz w:val="22"/>
                <w:szCs w:val="22"/>
                <w:lang w:val="pl-PL"/>
              </w:rPr>
              <w:t xml:space="preserve">, der, </w:t>
            </w:r>
            <w:proofErr w:type="spellStart"/>
            <w:r w:rsidRPr="0084538B">
              <w:rPr>
                <w:rFonts w:ascii="CG Omega" w:hAnsi="CG Omega" w:cs="Arial"/>
                <w:sz w:val="22"/>
                <w:szCs w:val="22"/>
                <w:lang w:val="pl-PL"/>
              </w:rPr>
              <w:t>dgn</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dll</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dng</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doc</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docm</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docx</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dwg</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dxf</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dxg</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eps</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erf</w:t>
            </w:r>
            <w:proofErr w:type="spellEnd"/>
            <w:r w:rsidRPr="0084538B">
              <w:rPr>
                <w:rFonts w:ascii="CG Omega" w:hAnsi="CG Omega" w:cs="Arial"/>
                <w:sz w:val="22"/>
                <w:szCs w:val="22"/>
                <w:lang w:val="pl-PL"/>
              </w:rPr>
              <w:t xml:space="preserve">, exe, </w:t>
            </w:r>
            <w:proofErr w:type="spellStart"/>
            <w:r w:rsidRPr="0084538B">
              <w:rPr>
                <w:rFonts w:ascii="CG Omega" w:hAnsi="CG Omega" w:cs="Arial"/>
                <w:sz w:val="22"/>
                <w:szCs w:val="22"/>
                <w:lang w:val="pl-PL"/>
              </w:rPr>
              <w:t>indd</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ini</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jpe</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jpeg</w:t>
            </w:r>
            <w:proofErr w:type="spellEnd"/>
            <w:r w:rsidRPr="0084538B">
              <w:rPr>
                <w:rFonts w:ascii="CG Omega" w:hAnsi="CG Omega" w:cs="Arial"/>
                <w:sz w:val="22"/>
                <w:szCs w:val="22"/>
                <w:lang w:val="pl-PL"/>
              </w:rPr>
              <w:t xml:space="preserve">, jpg, </w:t>
            </w:r>
            <w:proofErr w:type="spellStart"/>
            <w:r w:rsidRPr="0084538B">
              <w:rPr>
                <w:rFonts w:ascii="CG Omega" w:hAnsi="CG Omega" w:cs="Arial"/>
                <w:sz w:val="22"/>
                <w:szCs w:val="22"/>
                <w:lang w:val="pl-PL"/>
              </w:rPr>
              <w:t>mdf</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mef</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mrw</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msg</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msi</w:t>
            </w:r>
            <w:proofErr w:type="spellEnd"/>
            <w:r w:rsidRPr="0084538B">
              <w:rPr>
                <w:rFonts w:ascii="CG Omega" w:hAnsi="CG Omega" w:cs="Arial"/>
                <w:sz w:val="22"/>
                <w:szCs w:val="22"/>
                <w:lang w:val="pl-PL"/>
              </w:rPr>
              <w:t xml:space="preserve">, nef, </w:t>
            </w:r>
            <w:proofErr w:type="spellStart"/>
            <w:r w:rsidRPr="0084538B">
              <w:rPr>
                <w:rFonts w:ascii="CG Omega" w:hAnsi="CG Omega" w:cs="Arial"/>
                <w:sz w:val="22"/>
                <w:szCs w:val="22"/>
                <w:lang w:val="pl-PL"/>
              </w:rPr>
              <w:t>nrw</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odb</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odc</w:t>
            </w:r>
            <w:proofErr w:type="spellEnd"/>
            <w:r w:rsidRPr="0084538B">
              <w:rPr>
                <w:rFonts w:ascii="CG Omega" w:hAnsi="CG Omega" w:cs="Arial"/>
                <w:sz w:val="22"/>
                <w:szCs w:val="22"/>
                <w:lang w:val="pl-PL"/>
              </w:rPr>
              <w:t xml:space="preserve">, odm, </w:t>
            </w:r>
            <w:proofErr w:type="spellStart"/>
            <w:r w:rsidRPr="0084538B">
              <w:rPr>
                <w:rFonts w:ascii="CG Omega" w:hAnsi="CG Omega" w:cs="Arial"/>
                <w:sz w:val="22"/>
                <w:szCs w:val="22"/>
                <w:lang w:val="pl-PL"/>
              </w:rPr>
              <w:t>odp</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ods</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odt</w:t>
            </w:r>
            <w:proofErr w:type="spellEnd"/>
            <w:r w:rsidRPr="0084538B">
              <w:rPr>
                <w:rFonts w:ascii="CG Omega" w:hAnsi="CG Omega" w:cs="Arial"/>
                <w:sz w:val="22"/>
                <w:szCs w:val="22"/>
                <w:lang w:val="pl-PL"/>
              </w:rPr>
              <w:t xml:space="preserve">, orf, p12, p7b, p7c, </w:t>
            </w:r>
            <w:proofErr w:type="spellStart"/>
            <w:r w:rsidRPr="0084538B">
              <w:rPr>
                <w:rFonts w:ascii="CG Omega" w:hAnsi="CG Omega" w:cs="Arial"/>
                <w:sz w:val="22"/>
                <w:szCs w:val="22"/>
                <w:lang w:val="pl-PL"/>
              </w:rPr>
              <w:t>pdd</w:t>
            </w:r>
            <w:proofErr w:type="spellEnd"/>
            <w:r w:rsidRPr="0084538B">
              <w:rPr>
                <w:rFonts w:ascii="CG Omega" w:hAnsi="CG Omega" w:cs="Arial"/>
                <w:sz w:val="22"/>
                <w:szCs w:val="22"/>
                <w:lang w:val="pl-PL"/>
              </w:rPr>
              <w:t xml:space="preserve">, pdf, </w:t>
            </w:r>
            <w:proofErr w:type="spellStart"/>
            <w:r w:rsidRPr="0084538B">
              <w:rPr>
                <w:rFonts w:ascii="CG Omega" w:hAnsi="CG Omega" w:cs="Arial"/>
                <w:sz w:val="22"/>
                <w:szCs w:val="22"/>
                <w:lang w:val="pl-PL"/>
              </w:rPr>
              <w:t>pef</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pem</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pfx</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png</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ppt</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pptm</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pptx</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psd</w:t>
            </w:r>
            <w:proofErr w:type="spellEnd"/>
            <w:r w:rsidRPr="0084538B">
              <w:rPr>
                <w:rFonts w:ascii="CG Omega" w:hAnsi="CG Omega" w:cs="Arial"/>
                <w:sz w:val="22"/>
                <w:szCs w:val="22"/>
                <w:lang w:val="pl-PL"/>
              </w:rPr>
              <w:t xml:space="preserve">, pst, </w:t>
            </w:r>
            <w:proofErr w:type="spellStart"/>
            <w:r w:rsidRPr="0084538B">
              <w:rPr>
                <w:rFonts w:ascii="CG Omega" w:hAnsi="CG Omega" w:cs="Arial"/>
                <w:sz w:val="22"/>
                <w:szCs w:val="22"/>
                <w:lang w:val="pl-PL"/>
              </w:rPr>
              <w:t>ptx</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py</w:t>
            </w:r>
            <w:proofErr w:type="spellEnd"/>
            <w:r w:rsidRPr="0084538B">
              <w:rPr>
                <w:rFonts w:ascii="CG Omega" w:hAnsi="CG Omega" w:cs="Arial"/>
                <w:sz w:val="22"/>
                <w:szCs w:val="22"/>
                <w:lang w:val="pl-PL"/>
              </w:rPr>
              <w:t xml:space="preserve">, r3d, raf, rtf, rw2, </w:t>
            </w:r>
            <w:proofErr w:type="spellStart"/>
            <w:r w:rsidRPr="0084538B">
              <w:rPr>
                <w:rFonts w:ascii="CG Omega" w:hAnsi="CG Omega" w:cs="Arial"/>
                <w:sz w:val="22"/>
                <w:szCs w:val="22"/>
                <w:lang w:val="pl-PL"/>
              </w:rPr>
              <w:t>rwl</w:t>
            </w:r>
            <w:proofErr w:type="spellEnd"/>
            <w:r w:rsidRPr="0084538B">
              <w:rPr>
                <w:rFonts w:ascii="CG Omega" w:hAnsi="CG Omega" w:cs="Arial"/>
                <w:sz w:val="22"/>
                <w:szCs w:val="22"/>
                <w:lang w:val="pl-PL"/>
              </w:rPr>
              <w:t xml:space="preserve">, sr2, </w:t>
            </w:r>
            <w:proofErr w:type="spellStart"/>
            <w:r w:rsidRPr="0084538B">
              <w:rPr>
                <w:rFonts w:ascii="CG Omega" w:hAnsi="CG Omega" w:cs="Arial"/>
                <w:sz w:val="22"/>
                <w:szCs w:val="22"/>
                <w:lang w:val="pl-PL"/>
              </w:rPr>
              <w:lastRenderedPageBreak/>
              <w:t>srf</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srw</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tsf</w:t>
            </w:r>
            <w:proofErr w:type="spellEnd"/>
            <w:r w:rsidRPr="0084538B">
              <w:rPr>
                <w:rFonts w:ascii="CG Omega" w:hAnsi="CG Omega" w:cs="Arial"/>
                <w:sz w:val="22"/>
                <w:szCs w:val="22"/>
                <w:lang w:val="pl-PL"/>
              </w:rPr>
              <w:t xml:space="preserve">, wb2, </w:t>
            </w:r>
            <w:proofErr w:type="spellStart"/>
            <w:r w:rsidRPr="0084538B">
              <w:rPr>
                <w:rFonts w:ascii="CG Omega" w:hAnsi="CG Omega" w:cs="Arial"/>
                <w:sz w:val="22"/>
                <w:szCs w:val="22"/>
                <w:lang w:val="pl-PL"/>
              </w:rPr>
              <w:t>wpd</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wps</w:t>
            </w:r>
            <w:proofErr w:type="spellEnd"/>
            <w:r w:rsidRPr="0084538B">
              <w:rPr>
                <w:rFonts w:ascii="CG Omega" w:hAnsi="CG Omega" w:cs="Arial"/>
                <w:sz w:val="22"/>
                <w:szCs w:val="22"/>
                <w:lang w:val="pl-PL"/>
              </w:rPr>
              <w:t xml:space="preserve">, x3f, </w:t>
            </w:r>
            <w:proofErr w:type="spellStart"/>
            <w:r w:rsidRPr="0084538B">
              <w:rPr>
                <w:rFonts w:ascii="CG Omega" w:hAnsi="CG Omega" w:cs="Arial"/>
                <w:sz w:val="22"/>
                <w:szCs w:val="22"/>
                <w:lang w:val="pl-PL"/>
              </w:rPr>
              <w:t>xlk</w:t>
            </w:r>
            <w:proofErr w:type="spellEnd"/>
            <w:r w:rsidRPr="0084538B">
              <w:rPr>
                <w:rFonts w:ascii="CG Omega" w:hAnsi="CG Omega" w:cs="Arial"/>
                <w:sz w:val="22"/>
                <w:szCs w:val="22"/>
                <w:lang w:val="pl-PL"/>
              </w:rPr>
              <w:t xml:space="preserve">, xls, </w:t>
            </w:r>
            <w:proofErr w:type="spellStart"/>
            <w:r w:rsidRPr="0084538B">
              <w:rPr>
                <w:rFonts w:ascii="CG Omega" w:hAnsi="CG Omega" w:cs="Arial"/>
                <w:sz w:val="22"/>
                <w:szCs w:val="22"/>
                <w:lang w:val="pl-PL"/>
              </w:rPr>
              <w:t>xlsb</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xlsm</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xlsx</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xml</w:t>
            </w:r>
            <w:proofErr w:type="spellEnd"/>
            <w:r w:rsidR="001E04EC" w:rsidRPr="0084538B">
              <w:rPr>
                <w:rFonts w:ascii="CG Omega" w:hAnsi="CG Omega" w:cs="Arial"/>
                <w:sz w:val="22"/>
                <w:szCs w:val="22"/>
                <w:lang w:val="pl-PL"/>
              </w:rPr>
              <w:t>.</w:t>
            </w:r>
          </w:p>
          <w:p w14:paraId="16526865" w14:textId="06B2F69B" w:rsidR="006152D1" w:rsidRPr="0084538B" w:rsidRDefault="006152D1" w:rsidP="0084538B">
            <w:pPr>
              <w:spacing w:line="20" w:lineRule="atLeast"/>
              <w:ind w:left="471"/>
              <w:rPr>
                <w:rFonts w:ascii="CG Omega" w:hAnsi="CG Omega" w:cs="Arial"/>
                <w:sz w:val="22"/>
                <w:szCs w:val="22"/>
                <w:lang w:val="pl-PL"/>
              </w:rPr>
            </w:pPr>
            <w:r w:rsidRPr="0084538B">
              <w:rPr>
                <w:rFonts w:ascii="CG Omega" w:hAnsi="CG Omega" w:cs="Arial"/>
                <w:sz w:val="22"/>
                <w:szCs w:val="22"/>
                <w:lang w:val="pl-PL"/>
              </w:rPr>
              <w:t xml:space="preserve">Oprogramowanie </w:t>
            </w:r>
            <w:r w:rsidR="0060048F" w:rsidRPr="0084538B">
              <w:rPr>
                <w:rFonts w:ascii="CG Omega" w:hAnsi="CG Omega" w:cs="Arial"/>
                <w:sz w:val="22"/>
                <w:szCs w:val="22"/>
                <w:lang w:val="pl-PL"/>
              </w:rPr>
              <w:t xml:space="preserve">musi zapewniać </w:t>
            </w:r>
            <w:r w:rsidRPr="0084538B">
              <w:rPr>
                <w:rFonts w:ascii="CG Omega" w:hAnsi="CG Omega" w:cs="Arial"/>
                <w:sz w:val="22"/>
                <w:szCs w:val="22"/>
                <w:lang w:val="pl-PL"/>
              </w:rPr>
              <w:t xml:space="preserve">możliwość odzyskania plików na żądanie lub automatycznego odzyskiwania. </w:t>
            </w:r>
          </w:p>
          <w:p w14:paraId="727B9ED7" w14:textId="18B28114"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Ochrona proaktywna oparta o maszynowe uczenie, która działa w fazie poprzedzającej wykonanie, ochrona ta musi wykrywać zagrożenia takie jak:</w:t>
            </w:r>
          </w:p>
          <w:p w14:paraId="0B898822" w14:textId="324B2B13" w:rsidR="006152D1" w:rsidRPr="0084538B" w:rsidRDefault="006152D1" w:rsidP="0084538B">
            <w:pPr>
              <w:pStyle w:val="Akapitzlist"/>
              <w:numPr>
                <w:ilvl w:val="2"/>
                <w:numId w:val="221"/>
              </w:numPr>
              <w:spacing w:line="20" w:lineRule="atLeast"/>
              <w:ind w:left="1180" w:hanging="426"/>
              <w:jc w:val="left"/>
              <w:rPr>
                <w:rFonts w:ascii="CG Omega" w:hAnsi="CG Omega" w:cs="Arial"/>
                <w:sz w:val="22"/>
                <w:szCs w:val="22"/>
                <w:lang w:val="pl-PL"/>
              </w:rPr>
            </w:pPr>
            <w:r w:rsidRPr="0084538B">
              <w:rPr>
                <w:rFonts w:ascii="CG Omega" w:hAnsi="CG Omega" w:cs="Arial"/>
                <w:sz w:val="22"/>
                <w:szCs w:val="22"/>
                <w:lang w:val="pl-PL"/>
              </w:rPr>
              <w:t>Ukierunkowane ataki.</w:t>
            </w:r>
          </w:p>
          <w:p w14:paraId="363834BA" w14:textId="08C03F50" w:rsidR="006152D1" w:rsidRPr="0084538B" w:rsidRDefault="006152D1" w:rsidP="0084538B">
            <w:pPr>
              <w:pStyle w:val="Akapitzlist"/>
              <w:numPr>
                <w:ilvl w:val="2"/>
                <w:numId w:val="221"/>
              </w:numPr>
              <w:spacing w:line="20" w:lineRule="atLeast"/>
              <w:ind w:left="1180" w:hanging="426"/>
              <w:jc w:val="left"/>
              <w:rPr>
                <w:rFonts w:ascii="CG Omega" w:hAnsi="CG Omega" w:cs="Arial"/>
                <w:sz w:val="22"/>
                <w:szCs w:val="22"/>
                <w:lang w:val="pl-PL"/>
              </w:rPr>
            </w:pPr>
            <w:r w:rsidRPr="0084538B">
              <w:rPr>
                <w:rFonts w:ascii="CG Omega" w:hAnsi="CG Omega" w:cs="Arial"/>
                <w:sz w:val="22"/>
                <w:szCs w:val="22"/>
                <w:lang w:val="pl-PL"/>
              </w:rPr>
              <w:t>Podejrzane pliki i ruch w sieci.</w:t>
            </w:r>
          </w:p>
          <w:p w14:paraId="254B9C23" w14:textId="52499782" w:rsidR="006152D1" w:rsidRPr="0084538B" w:rsidRDefault="006152D1" w:rsidP="0084538B">
            <w:pPr>
              <w:pStyle w:val="Akapitzlist"/>
              <w:numPr>
                <w:ilvl w:val="2"/>
                <w:numId w:val="221"/>
              </w:numPr>
              <w:spacing w:line="20" w:lineRule="atLeast"/>
              <w:ind w:left="1180" w:hanging="426"/>
              <w:jc w:val="left"/>
              <w:rPr>
                <w:rFonts w:ascii="CG Omega" w:hAnsi="CG Omega" w:cs="Arial"/>
                <w:sz w:val="22"/>
                <w:szCs w:val="22"/>
                <w:lang w:val="pl-PL"/>
              </w:rPr>
            </w:pPr>
            <w:proofErr w:type="spellStart"/>
            <w:r w:rsidRPr="0084538B">
              <w:rPr>
                <w:rFonts w:ascii="CG Omega" w:hAnsi="CG Omega" w:cs="Arial"/>
                <w:sz w:val="22"/>
                <w:szCs w:val="22"/>
                <w:lang w:val="pl-PL"/>
              </w:rPr>
              <w:t>Exploity</w:t>
            </w:r>
            <w:proofErr w:type="spellEnd"/>
            <w:r w:rsidRPr="0084538B">
              <w:rPr>
                <w:rFonts w:ascii="CG Omega" w:hAnsi="CG Omega" w:cs="Arial"/>
                <w:sz w:val="22"/>
                <w:szCs w:val="22"/>
                <w:lang w:val="pl-PL"/>
              </w:rPr>
              <w:t>.</w:t>
            </w:r>
          </w:p>
          <w:p w14:paraId="60B1B903" w14:textId="6C463FF3" w:rsidR="006152D1" w:rsidRPr="0084538B" w:rsidRDefault="006152D1" w:rsidP="0084538B">
            <w:pPr>
              <w:pStyle w:val="Akapitzlist"/>
              <w:numPr>
                <w:ilvl w:val="2"/>
                <w:numId w:val="221"/>
              </w:numPr>
              <w:spacing w:line="20" w:lineRule="atLeast"/>
              <w:ind w:left="1180" w:hanging="426"/>
              <w:jc w:val="left"/>
              <w:rPr>
                <w:rFonts w:ascii="CG Omega" w:hAnsi="CG Omega" w:cs="Arial"/>
                <w:sz w:val="22"/>
                <w:szCs w:val="22"/>
                <w:lang w:val="pl-PL"/>
              </w:rPr>
            </w:pPr>
            <w:proofErr w:type="spellStart"/>
            <w:r w:rsidRPr="0084538B">
              <w:rPr>
                <w:rFonts w:ascii="CG Omega" w:hAnsi="CG Omega" w:cs="Arial"/>
                <w:sz w:val="22"/>
                <w:szCs w:val="22"/>
                <w:lang w:val="pl-PL"/>
              </w:rPr>
              <w:t>Ransomware</w:t>
            </w:r>
            <w:proofErr w:type="spellEnd"/>
            <w:r w:rsidRPr="0084538B">
              <w:rPr>
                <w:rFonts w:ascii="CG Omega" w:hAnsi="CG Omega" w:cs="Arial"/>
                <w:sz w:val="22"/>
                <w:szCs w:val="22"/>
                <w:lang w:val="pl-PL"/>
              </w:rPr>
              <w:t>.</w:t>
            </w:r>
          </w:p>
          <w:p w14:paraId="1D13A12D" w14:textId="5E10326E" w:rsidR="006152D1" w:rsidRPr="0084538B" w:rsidRDefault="006152D1" w:rsidP="0084538B">
            <w:pPr>
              <w:pStyle w:val="Akapitzlist"/>
              <w:numPr>
                <w:ilvl w:val="2"/>
                <w:numId w:val="221"/>
              </w:numPr>
              <w:spacing w:line="20" w:lineRule="atLeast"/>
              <w:ind w:left="1180" w:hanging="426"/>
              <w:jc w:val="left"/>
              <w:rPr>
                <w:rFonts w:ascii="CG Omega" w:hAnsi="CG Omega" w:cs="Arial"/>
                <w:sz w:val="22"/>
                <w:szCs w:val="22"/>
                <w:lang w:val="pl-PL"/>
              </w:rPr>
            </w:pPr>
            <w:proofErr w:type="spellStart"/>
            <w:r w:rsidRPr="0084538B">
              <w:rPr>
                <w:rFonts w:ascii="CG Omega" w:hAnsi="CG Omega" w:cs="Arial"/>
                <w:sz w:val="22"/>
                <w:szCs w:val="22"/>
                <w:lang w:val="pl-PL"/>
              </w:rPr>
              <w:t>Grayware</w:t>
            </w:r>
            <w:proofErr w:type="spellEnd"/>
            <w:r w:rsidRPr="0084538B">
              <w:rPr>
                <w:rFonts w:ascii="CG Omega" w:hAnsi="CG Omega" w:cs="Arial"/>
                <w:sz w:val="22"/>
                <w:szCs w:val="22"/>
                <w:lang w:val="pl-PL"/>
              </w:rPr>
              <w:t>.</w:t>
            </w:r>
          </w:p>
          <w:p w14:paraId="151B0335" w14:textId="0979B6CB"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Moduł ochrony proaktywnej musi posiadać oddzielne działania jakie będzie podejmował dla plików i oddzielne dla ruchu sieciowego.</w:t>
            </w:r>
          </w:p>
          <w:p w14:paraId="4856C326" w14:textId="728F9A31"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Moduł ochrony proaktywnej musi działać w trybach, które administrator może dowolnie zmieniać na: </w:t>
            </w:r>
          </w:p>
          <w:p w14:paraId="438959CD" w14:textId="1D6641B8" w:rsidR="006152D1" w:rsidRPr="0084538B" w:rsidRDefault="006152D1" w:rsidP="0084538B">
            <w:pPr>
              <w:pStyle w:val="Akapitzlist"/>
              <w:numPr>
                <w:ilvl w:val="2"/>
                <w:numId w:val="222"/>
              </w:numPr>
              <w:spacing w:line="20" w:lineRule="atLeast"/>
              <w:ind w:left="1180" w:hanging="426"/>
              <w:jc w:val="left"/>
              <w:rPr>
                <w:rFonts w:ascii="CG Omega" w:hAnsi="CG Omega" w:cs="Arial"/>
                <w:sz w:val="22"/>
                <w:szCs w:val="22"/>
                <w:lang w:val="pl-PL"/>
              </w:rPr>
            </w:pPr>
            <w:r w:rsidRPr="0084538B">
              <w:rPr>
                <w:rFonts w:ascii="CG Omega" w:hAnsi="CG Omega" w:cs="Arial"/>
                <w:sz w:val="22"/>
                <w:szCs w:val="22"/>
                <w:lang w:val="pl-PL"/>
              </w:rPr>
              <w:t>Tolerancyjny.</w:t>
            </w:r>
          </w:p>
          <w:p w14:paraId="0746F4E1" w14:textId="76F3FD9E" w:rsidR="006152D1" w:rsidRPr="0084538B" w:rsidRDefault="006152D1" w:rsidP="0084538B">
            <w:pPr>
              <w:pStyle w:val="Akapitzlist"/>
              <w:numPr>
                <w:ilvl w:val="2"/>
                <w:numId w:val="222"/>
              </w:numPr>
              <w:spacing w:line="20" w:lineRule="atLeast"/>
              <w:ind w:left="1180" w:hanging="426"/>
              <w:jc w:val="left"/>
              <w:rPr>
                <w:rFonts w:ascii="CG Omega" w:hAnsi="CG Omega" w:cs="Arial"/>
                <w:sz w:val="22"/>
                <w:szCs w:val="22"/>
                <w:lang w:val="pl-PL"/>
              </w:rPr>
            </w:pPr>
            <w:r w:rsidRPr="0084538B">
              <w:rPr>
                <w:rFonts w:ascii="CG Omega" w:hAnsi="CG Omega" w:cs="Arial"/>
                <w:sz w:val="22"/>
                <w:szCs w:val="22"/>
                <w:lang w:val="pl-PL"/>
              </w:rPr>
              <w:t>Normalny.</w:t>
            </w:r>
          </w:p>
          <w:p w14:paraId="01BF18E7" w14:textId="09558512" w:rsidR="006152D1" w:rsidRPr="0084538B" w:rsidRDefault="006152D1" w:rsidP="0084538B">
            <w:pPr>
              <w:pStyle w:val="Akapitzlist"/>
              <w:numPr>
                <w:ilvl w:val="2"/>
                <w:numId w:val="222"/>
              </w:numPr>
              <w:spacing w:line="20" w:lineRule="atLeast"/>
              <w:ind w:left="1180" w:hanging="426"/>
              <w:jc w:val="left"/>
              <w:rPr>
                <w:rFonts w:ascii="CG Omega" w:hAnsi="CG Omega" w:cs="Arial"/>
                <w:sz w:val="22"/>
                <w:szCs w:val="22"/>
                <w:lang w:val="pl-PL"/>
              </w:rPr>
            </w:pPr>
            <w:r w:rsidRPr="0084538B">
              <w:rPr>
                <w:rFonts w:ascii="CG Omega" w:hAnsi="CG Omega" w:cs="Arial"/>
                <w:sz w:val="22"/>
                <w:szCs w:val="22"/>
                <w:lang w:val="pl-PL"/>
              </w:rPr>
              <w:t>Agresywny.</w:t>
            </w:r>
          </w:p>
          <w:p w14:paraId="1B2AF4DE" w14:textId="06D894EA"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Zintegrowany </w:t>
            </w:r>
            <w:proofErr w:type="spellStart"/>
            <w:r w:rsidRPr="0084538B">
              <w:rPr>
                <w:rFonts w:ascii="CG Omega" w:hAnsi="CG Omega" w:cs="Arial"/>
                <w:sz w:val="22"/>
                <w:szCs w:val="22"/>
                <w:lang w:val="pl-PL"/>
              </w:rPr>
              <w:t>sandbox</w:t>
            </w:r>
            <w:proofErr w:type="spellEnd"/>
            <w:r w:rsidRPr="0084538B">
              <w:rPr>
                <w:rFonts w:ascii="CG Omega" w:hAnsi="CG Omega" w:cs="Arial"/>
                <w:sz w:val="22"/>
                <w:szCs w:val="22"/>
                <w:lang w:val="pl-PL"/>
              </w:rPr>
              <w:t xml:space="preserve"> po stronie producenta, który pozwala na analizę pliku</w:t>
            </w:r>
            <w:r w:rsidR="00AB5A92" w:rsidRPr="0084538B">
              <w:rPr>
                <w:rFonts w:ascii="CG Omega" w:hAnsi="CG Omega" w:cs="Arial"/>
                <w:sz w:val="22"/>
                <w:szCs w:val="22"/>
                <w:lang w:val="pl-PL"/>
              </w:rPr>
              <w:t xml:space="preserve"> w następujących wariantach</w:t>
            </w:r>
            <w:r w:rsidRPr="0084538B">
              <w:rPr>
                <w:rFonts w:ascii="CG Omega" w:hAnsi="CG Omega" w:cs="Arial"/>
                <w:sz w:val="22"/>
                <w:szCs w:val="22"/>
                <w:lang w:val="pl-PL"/>
              </w:rPr>
              <w:t>:</w:t>
            </w:r>
          </w:p>
          <w:p w14:paraId="5A009CCD" w14:textId="7028DEA5" w:rsidR="006152D1" w:rsidRPr="0084538B" w:rsidRDefault="006152D1" w:rsidP="0084538B">
            <w:pPr>
              <w:pStyle w:val="Akapitzlist"/>
              <w:numPr>
                <w:ilvl w:val="2"/>
                <w:numId w:val="223"/>
              </w:numPr>
              <w:spacing w:line="20" w:lineRule="atLeast"/>
              <w:ind w:left="1180" w:hanging="426"/>
              <w:jc w:val="left"/>
              <w:rPr>
                <w:rFonts w:ascii="CG Omega" w:hAnsi="CG Omega" w:cs="Arial"/>
                <w:sz w:val="22"/>
                <w:szCs w:val="22"/>
                <w:lang w:val="pl-PL"/>
              </w:rPr>
            </w:pPr>
            <w:r w:rsidRPr="0084538B">
              <w:rPr>
                <w:rFonts w:ascii="CG Omega" w:hAnsi="CG Omega" w:cs="Arial"/>
                <w:sz w:val="22"/>
                <w:szCs w:val="22"/>
                <w:lang w:val="pl-PL"/>
              </w:rPr>
              <w:t>Plik może zostać wysłany automatycznie ze stacji roboczej, jeżeli oprogramowanie uzna go za podejrzany lub ręcznie z poziomu konsoli przez administratora.</w:t>
            </w:r>
          </w:p>
          <w:p w14:paraId="648C3F22" w14:textId="6AF25FD7" w:rsidR="006152D1" w:rsidRPr="0084538B" w:rsidRDefault="006152D1" w:rsidP="0084538B">
            <w:pPr>
              <w:pStyle w:val="Akapitzlist"/>
              <w:numPr>
                <w:ilvl w:val="2"/>
                <w:numId w:val="223"/>
              </w:numPr>
              <w:spacing w:line="20" w:lineRule="atLeast"/>
              <w:ind w:left="1180" w:hanging="426"/>
              <w:jc w:val="left"/>
              <w:rPr>
                <w:rFonts w:ascii="CG Omega" w:hAnsi="CG Omega" w:cs="Arial"/>
                <w:sz w:val="22"/>
                <w:szCs w:val="22"/>
                <w:lang w:val="pl-PL"/>
              </w:rPr>
            </w:pPr>
            <w:r w:rsidRPr="0084538B">
              <w:rPr>
                <w:rFonts w:ascii="CG Omega" w:hAnsi="CG Omega" w:cs="Arial"/>
                <w:sz w:val="22"/>
                <w:szCs w:val="22"/>
                <w:lang w:val="pl-PL"/>
              </w:rPr>
              <w:t>Możliwość przesłania archiwum zabezpieczonego hasłem.</w:t>
            </w:r>
          </w:p>
          <w:p w14:paraId="735EF34F" w14:textId="6F53BDB4" w:rsidR="006152D1" w:rsidRPr="0084538B" w:rsidRDefault="006152D1" w:rsidP="0084538B">
            <w:pPr>
              <w:pStyle w:val="Akapitzlist"/>
              <w:numPr>
                <w:ilvl w:val="2"/>
                <w:numId w:val="223"/>
              </w:numPr>
              <w:spacing w:line="20" w:lineRule="atLeast"/>
              <w:ind w:left="1180" w:hanging="426"/>
              <w:jc w:val="left"/>
              <w:rPr>
                <w:rFonts w:ascii="CG Omega" w:hAnsi="CG Omega" w:cs="Arial"/>
                <w:sz w:val="22"/>
                <w:szCs w:val="22"/>
                <w:lang w:val="pl-PL"/>
              </w:rPr>
            </w:pPr>
            <w:r w:rsidRPr="0084538B">
              <w:rPr>
                <w:rFonts w:ascii="CG Omega" w:hAnsi="CG Omega" w:cs="Arial"/>
                <w:sz w:val="22"/>
                <w:szCs w:val="22"/>
                <w:lang w:val="pl-PL"/>
              </w:rPr>
              <w:t>Możliwość przesłania adresu URL.</w:t>
            </w:r>
          </w:p>
          <w:p w14:paraId="1CA9167C" w14:textId="6ADC52AC" w:rsidR="006152D1" w:rsidRPr="0084538B" w:rsidRDefault="006152D1" w:rsidP="0084538B">
            <w:pPr>
              <w:pStyle w:val="Akapitzlist"/>
              <w:numPr>
                <w:ilvl w:val="2"/>
                <w:numId w:val="223"/>
              </w:numPr>
              <w:spacing w:line="20" w:lineRule="atLeast"/>
              <w:ind w:left="1180" w:hanging="426"/>
              <w:jc w:val="left"/>
              <w:rPr>
                <w:rFonts w:ascii="CG Omega" w:hAnsi="CG Omega" w:cs="Arial"/>
                <w:sz w:val="22"/>
                <w:szCs w:val="22"/>
                <w:lang w:val="pl-PL"/>
              </w:rPr>
            </w:pPr>
            <w:r w:rsidRPr="0084538B">
              <w:rPr>
                <w:rFonts w:ascii="CG Omega" w:hAnsi="CG Omega" w:cs="Arial"/>
                <w:sz w:val="22"/>
                <w:szCs w:val="22"/>
                <w:lang w:val="pl-PL"/>
              </w:rPr>
              <w:t xml:space="preserve">W przypadku przesłania wielu plików jednorazowo, możliwość detonacji próbek pojedynczo. </w:t>
            </w:r>
          </w:p>
          <w:p w14:paraId="1DD06565" w14:textId="64AB31EB"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Wbudowany </w:t>
            </w:r>
            <w:proofErr w:type="spellStart"/>
            <w:r w:rsidRPr="0084538B">
              <w:rPr>
                <w:rFonts w:ascii="CG Omega" w:hAnsi="CG Omega" w:cs="Arial"/>
                <w:sz w:val="22"/>
                <w:szCs w:val="22"/>
                <w:lang w:val="pl-PL"/>
              </w:rPr>
              <w:t>sandbox</w:t>
            </w:r>
            <w:proofErr w:type="spellEnd"/>
            <w:r w:rsidRPr="0084538B">
              <w:rPr>
                <w:rFonts w:ascii="CG Omega" w:hAnsi="CG Omega" w:cs="Arial"/>
                <w:sz w:val="22"/>
                <w:szCs w:val="22"/>
                <w:lang w:val="pl-PL"/>
              </w:rPr>
              <w:t xml:space="preserve"> musi działać w trybie monitorowania i blokowania.</w:t>
            </w:r>
          </w:p>
          <w:p w14:paraId="5ECE9F11" w14:textId="16A6F60A"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Wbudowany </w:t>
            </w:r>
            <w:proofErr w:type="spellStart"/>
            <w:r w:rsidRPr="0084538B">
              <w:rPr>
                <w:rFonts w:ascii="CG Omega" w:hAnsi="CG Omega" w:cs="Arial"/>
                <w:sz w:val="22"/>
                <w:szCs w:val="22"/>
                <w:lang w:val="pl-PL"/>
              </w:rPr>
              <w:t>sandbox</w:t>
            </w:r>
            <w:proofErr w:type="spellEnd"/>
            <w:r w:rsidRPr="0084538B">
              <w:rPr>
                <w:rFonts w:ascii="CG Omega" w:hAnsi="CG Omega" w:cs="Arial"/>
                <w:sz w:val="22"/>
                <w:szCs w:val="22"/>
                <w:lang w:val="pl-PL"/>
              </w:rPr>
              <w:t xml:space="preserve"> musi oferować działania naprawcze takie jak dezynfekcja lub przeniesienie do kwarantanny.</w:t>
            </w:r>
          </w:p>
          <w:p w14:paraId="37B9450A" w14:textId="0428B11F"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Wbudowany </w:t>
            </w:r>
            <w:proofErr w:type="spellStart"/>
            <w:r w:rsidRPr="0084538B">
              <w:rPr>
                <w:rFonts w:ascii="CG Omega" w:hAnsi="CG Omega" w:cs="Arial"/>
                <w:sz w:val="22"/>
                <w:szCs w:val="22"/>
                <w:lang w:val="pl-PL"/>
              </w:rPr>
              <w:t>sandbox</w:t>
            </w:r>
            <w:proofErr w:type="spellEnd"/>
            <w:r w:rsidRPr="0084538B">
              <w:rPr>
                <w:rFonts w:ascii="CG Omega" w:hAnsi="CG Omega" w:cs="Arial"/>
                <w:sz w:val="22"/>
                <w:szCs w:val="22"/>
                <w:lang w:val="pl-PL"/>
              </w:rPr>
              <w:t xml:space="preserve"> musi oferować opcję wstępnego filtrowania zawartości, która skanuje pliki, argumenty wiersza poleceń i adresy URL pod kątem podejrzanego zachowania.</w:t>
            </w:r>
          </w:p>
          <w:p w14:paraId="599A5FC1" w14:textId="75363A3E"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Wbudowany </w:t>
            </w:r>
            <w:proofErr w:type="spellStart"/>
            <w:r w:rsidRPr="0084538B">
              <w:rPr>
                <w:rFonts w:ascii="CG Omega" w:hAnsi="CG Omega" w:cs="Arial"/>
                <w:sz w:val="22"/>
                <w:szCs w:val="22"/>
                <w:lang w:val="pl-PL"/>
              </w:rPr>
              <w:t>sandbox</w:t>
            </w:r>
            <w:proofErr w:type="spellEnd"/>
            <w:r w:rsidRPr="0084538B">
              <w:rPr>
                <w:rFonts w:ascii="CG Omega" w:hAnsi="CG Omega" w:cs="Arial"/>
                <w:sz w:val="22"/>
                <w:szCs w:val="22"/>
                <w:lang w:val="pl-PL"/>
              </w:rPr>
              <w:t xml:space="preserve"> musi posiadać opcję, która pozwala na dodanie określonych rozszerzeń do wyjątków, pliki z tym rozszerzeniem nie zostaną przesłane do </w:t>
            </w:r>
            <w:proofErr w:type="spellStart"/>
            <w:r w:rsidRPr="0084538B">
              <w:rPr>
                <w:rFonts w:ascii="CG Omega" w:hAnsi="CG Omega" w:cs="Arial"/>
                <w:sz w:val="22"/>
                <w:szCs w:val="22"/>
                <w:lang w:val="pl-PL"/>
              </w:rPr>
              <w:t>sandboxa</w:t>
            </w:r>
            <w:proofErr w:type="spellEnd"/>
            <w:r w:rsidRPr="0084538B">
              <w:rPr>
                <w:rFonts w:ascii="CG Omega" w:hAnsi="CG Omega" w:cs="Arial"/>
                <w:sz w:val="22"/>
                <w:szCs w:val="22"/>
                <w:lang w:val="pl-PL"/>
              </w:rPr>
              <w:t>.</w:t>
            </w:r>
          </w:p>
          <w:p w14:paraId="12586820" w14:textId="55EC9F22" w:rsidR="00AB5A92" w:rsidRPr="0084538B" w:rsidRDefault="00AB5A92"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Musi istnieć możliwość przesłania do </w:t>
            </w:r>
            <w:proofErr w:type="spellStart"/>
            <w:r w:rsidRPr="0084538B">
              <w:rPr>
                <w:rFonts w:ascii="CG Omega" w:hAnsi="CG Omega" w:cs="Arial"/>
                <w:sz w:val="22"/>
                <w:szCs w:val="22"/>
                <w:lang w:val="pl-PL"/>
              </w:rPr>
              <w:t>sandoboxa</w:t>
            </w:r>
            <w:proofErr w:type="spellEnd"/>
            <w:r w:rsidRPr="0084538B">
              <w:rPr>
                <w:rFonts w:ascii="CG Omega" w:hAnsi="CG Omega" w:cs="Arial"/>
                <w:sz w:val="22"/>
                <w:szCs w:val="22"/>
                <w:lang w:val="pl-PL"/>
              </w:rPr>
              <w:t xml:space="preserve"> </w:t>
            </w:r>
            <w:r w:rsidR="006152D1" w:rsidRPr="0084538B">
              <w:rPr>
                <w:rFonts w:ascii="CG Omega" w:hAnsi="CG Omega" w:cs="Arial"/>
                <w:sz w:val="22"/>
                <w:szCs w:val="22"/>
                <w:lang w:val="pl-PL"/>
              </w:rPr>
              <w:t xml:space="preserve">pliku </w:t>
            </w:r>
            <w:r w:rsidRPr="0084538B">
              <w:rPr>
                <w:rFonts w:ascii="CG Omega" w:hAnsi="CG Omega" w:cs="Arial"/>
                <w:sz w:val="22"/>
                <w:szCs w:val="22"/>
                <w:lang w:val="pl-PL"/>
              </w:rPr>
              <w:t>o rozmiarze od 1KB do 50MB.</w:t>
            </w:r>
          </w:p>
          <w:p w14:paraId="4F7A0AF8" w14:textId="11FDB6BB"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 xml:space="preserve"> Telemetria - Możliwość przesyłania nieprzetworzonych danych bezpieczeństwa z punktów końcowych z systemem operacyjnym Windows do SIEM.</w:t>
            </w:r>
          </w:p>
          <w:p w14:paraId="18039CB8" w14:textId="226A8579"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Oprogramowanie pozwala na skanowanie punktów końcowych pod kątem wyszukiwania wskaźników zagrożeń.</w:t>
            </w:r>
          </w:p>
          <w:p w14:paraId="5DA00367" w14:textId="008C0931"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lastRenderedPageBreak/>
              <w:t>Oprogramowanie musi skanować nośniki USB zanim użytkownik zaloguje się do systemu Windows.</w:t>
            </w:r>
          </w:p>
          <w:p w14:paraId="4F9DB952" w14:textId="1A15520F"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System musi wykrywać podatne sterowniki zainstalowane na punkcie końcowym.</w:t>
            </w:r>
          </w:p>
          <w:p w14:paraId="543BEB87" w14:textId="638A66FC" w:rsidR="006152D1" w:rsidRPr="0084538B" w:rsidRDefault="006152D1" w:rsidP="0084538B">
            <w:pPr>
              <w:pStyle w:val="Akapitzlist"/>
              <w:numPr>
                <w:ilvl w:val="3"/>
                <w:numId w:val="176"/>
              </w:numPr>
              <w:spacing w:line="20" w:lineRule="atLeast"/>
              <w:ind w:left="519" w:hanging="519"/>
              <w:jc w:val="left"/>
              <w:rPr>
                <w:rFonts w:ascii="CG Omega" w:hAnsi="CG Omega" w:cs="Arial"/>
                <w:sz w:val="22"/>
                <w:szCs w:val="22"/>
                <w:lang w:val="pl-PL"/>
              </w:rPr>
            </w:pPr>
            <w:r w:rsidRPr="0084538B">
              <w:rPr>
                <w:rFonts w:ascii="CG Omega" w:hAnsi="CG Omega" w:cs="Arial"/>
                <w:sz w:val="22"/>
                <w:szCs w:val="22"/>
                <w:lang w:val="pl-PL"/>
              </w:rPr>
              <w:t>Agent i usługi oprogramowania antywirusowego zainstalowanego na punkcie końcowym muszą być chronione przed próbami manipulacji i naruszenia ich integralności.</w:t>
            </w:r>
          </w:p>
        </w:tc>
      </w:tr>
      <w:tr w:rsidR="006152D1" w:rsidRPr="0084538B" w14:paraId="56F0A392" w14:textId="77777777" w:rsidTr="00497805">
        <w:tc>
          <w:tcPr>
            <w:tcW w:w="2418" w:type="dxa"/>
            <w:shd w:val="clear" w:color="auto" w:fill="auto"/>
          </w:tcPr>
          <w:p w14:paraId="76EFE6C3" w14:textId="71FF7303" w:rsidR="006152D1" w:rsidRPr="0084538B" w:rsidRDefault="006152D1"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Maszyny wirtualne</w:t>
            </w:r>
          </w:p>
        </w:tc>
        <w:tc>
          <w:tcPr>
            <w:tcW w:w="11637" w:type="dxa"/>
          </w:tcPr>
          <w:p w14:paraId="0F75FEE7" w14:textId="6DFCAE6D" w:rsidR="00F0670E" w:rsidRPr="0084538B" w:rsidRDefault="00F0670E" w:rsidP="0084538B">
            <w:pPr>
              <w:spacing w:line="20" w:lineRule="atLeast"/>
              <w:rPr>
                <w:rFonts w:ascii="CG Omega" w:hAnsi="CG Omega" w:cs="Arial"/>
                <w:lang w:val="pl-PL"/>
              </w:rPr>
            </w:pPr>
            <w:r w:rsidRPr="0084538B">
              <w:rPr>
                <w:rFonts w:ascii="CG Omega" w:hAnsi="CG Omega" w:cs="Arial"/>
                <w:lang w:val="pl-PL"/>
              </w:rPr>
              <w:t>Wymagane są następujące funkcjonalności:</w:t>
            </w:r>
          </w:p>
          <w:p w14:paraId="69730579" w14:textId="1A5C046C" w:rsidR="006152D1" w:rsidRPr="0084538B" w:rsidRDefault="006152D1" w:rsidP="0084538B">
            <w:pPr>
              <w:pStyle w:val="Akapitzlist"/>
              <w:numPr>
                <w:ilvl w:val="3"/>
                <w:numId w:val="175"/>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Możliwość w kliencie instalowanym na</w:t>
            </w:r>
            <w:r w:rsidR="00F0670E" w:rsidRPr="0084538B">
              <w:rPr>
                <w:rFonts w:ascii="CG Omega" w:hAnsi="CG Omega" w:cs="Arial"/>
                <w:sz w:val="22"/>
                <w:szCs w:val="22"/>
                <w:lang w:val="pl-PL"/>
              </w:rPr>
              <w:t xml:space="preserve"> wirtualnej</w:t>
            </w:r>
            <w:r w:rsidRPr="0084538B">
              <w:rPr>
                <w:rFonts w:ascii="CG Omega" w:hAnsi="CG Omega" w:cs="Arial"/>
                <w:sz w:val="22"/>
                <w:szCs w:val="22"/>
                <w:lang w:val="pl-PL"/>
              </w:rPr>
              <w:t xml:space="preserve"> stacji roboczej ustawieni</w:t>
            </w:r>
            <w:r w:rsidR="00F0670E" w:rsidRPr="0084538B">
              <w:rPr>
                <w:rFonts w:ascii="CG Omega" w:hAnsi="CG Omega" w:cs="Arial"/>
                <w:sz w:val="22"/>
                <w:szCs w:val="22"/>
                <w:lang w:val="pl-PL"/>
              </w:rPr>
              <w:t>a</w:t>
            </w:r>
            <w:r w:rsidRPr="0084538B">
              <w:rPr>
                <w:rFonts w:ascii="CG Omega" w:hAnsi="CG Omega" w:cs="Arial"/>
                <w:sz w:val="22"/>
                <w:szCs w:val="22"/>
                <w:lang w:val="pl-PL"/>
              </w:rPr>
              <w:t xml:space="preserve"> informacji do pomocy technicznej, takiej jak: (strona pomocy, adres e-mail, numer telefonu).</w:t>
            </w:r>
          </w:p>
          <w:p w14:paraId="7CA5E239" w14:textId="54D329BE" w:rsidR="006152D1" w:rsidRPr="0084538B" w:rsidRDefault="006152D1" w:rsidP="0084538B">
            <w:pPr>
              <w:pStyle w:val="Akapitzlist"/>
              <w:numPr>
                <w:ilvl w:val="3"/>
                <w:numId w:val="175"/>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Możliwość określenia jak długo maja być przechowywane zdarzenia na stacji roboczej.</w:t>
            </w:r>
          </w:p>
          <w:p w14:paraId="02E49ACC" w14:textId="293010BE" w:rsidR="006152D1" w:rsidRPr="0084538B" w:rsidRDefault="006152D1" w:rsidP="0084538B">
            <w:pPr>
              <w:pStyle w:val="Akapitzlist"/>
              <w:numPr>
                <w:ilvl w:val="3"/>
                <w:numId w:val="175"/>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Możliwość zabezpieczenia hasłem klienta przed odinstalowaniem.</w:t>
            </w:r>
          </w:p>
          <w:p w14:paraId="171341C7" w14:textId="1BEB44D4" w:rsidR="006152D1" w:rsidRPr="0084538B" w:rsidRDefault="006152D1" w:rsidP="0084538B">
            <w:pPr>
              <w:pStyle w:val="Akapitzlist"/>
              <w:numPr>
                <w:ilvl w:val="3"/>
                <w:numId w:val="175"/>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 xml:space="preserve">Wersja kliencka nie pełni roli ochrony antywirusowej, jest tylko agentem dla Security </w:t>
            </w:r>
            <w:proofErr w:type="spellStart"/>
            <w:r w:rsidRPr="0084538B">
              <w:rPr>
                <w:rFonts w:ascii="CG Omega" w:hAnsi="CG Omega" w:cs="Arial"/>
                <w:sz w:val="22"/>
                <w:szCs w:val="22"/>
                <w:lang w:val="pl-PL"/>
              </w:rPr>
              <w:t>Servera</w:t>
            </w:r>
            <w:proofErr w:type="spellEnd"/>
            <w:r w:rsidRPr="0084538B">
              <w:rPr>
                <w:rFonts w:ascii="CG Omega" w:hAnsi="CG Omega" w:cs="Arial"/>
                <w:sz w:val="22"/>
                <w:szCs w:val="22"/>
                <w:lang w:val="pl-PL"/>
              </w:rPr>
              <w:t>.</w:t>
            </w:r>
          </w:p>
          <w:p w14:paraId="58CF3594" w14:textId="29446BC0" w:rsidR="006152D1" w:rsidRPr="0084538B" w:rsidRDefault="006152D1" w:rsidP="0084538B">
            <w:pPr>
              <w:pStyle w:val="Akapitzlist"/>
              <w:numPr>
                <w:ilvl w:val="3"/>
                <w:numId w:val="175"/>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Dla maszyn z systemem Linux możliwość wskazania katalogów, które mogą być chronione w czasie rzeczywistym.</w:t>
            </w:r>
          </w:p>
          <w:p w14:paraId="204747C8" w14:textId="30D1932B" w:rsidR="006152D1" w:rsidRPr="0084538B" w:rsidRDefault="006152D1" w:rsidP="0084538B">
            <w:pPr>
              <w:pStyle w:val="Akapitzlist"/>
              <w:numPr>
                <w:ilvl w:val="3"/>
                <w:numId w:val="175"/>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 xml:space="preserve">Możliwość określenia co jaki czas mają być wysyłane pliki z kwarantanny do producenta. </w:t>
            </w:r>
          </w:p>
          <w:p w14:paraId="5638CF6E" w14:textId="77777777" w:rsidR="006152D1" w:rsidRPr="0084538B" w:rsidRDefault="006152D1" w:rsidP="0084538B">
            <w:pPr>
              <w:pStyle w:val="Akapitzlist"/>
              <w:numPr>
                <w:ilvl w:val="3"/>
                <w:numId w:val="175"/>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Po aktualizacji sygnatur baz antywirusowych opcja automatycznego przeskanowania kwarantanny.</w:t>
            </w:r>
          </w:p>
          <w:p w14:paraId="0DBF9C86" w14:textId="77777777" w:rsidR="006152D1" w:rsidRPr="0084538B" w:rsidRDefault="006152D1" w:rsidP="0084538B">
            <w:pPr>
              <w:pStyle w:val="Akapitzlist"/>
              <w:numPr>
                <w:ilvl w:val="3"/>
                <w:numId w:val="175"/>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Możliwość wskazania do jakiego serwera ochrony mają się łączyć klienci maszyn wirtualnych.</w:t>
            </w:r>
          </w:p>
          <w:p w14:paraId="421F1174" w14:textId="77777777" w:rsidR="006315FF" w:rsidRPr="0084538B" w:rsidRDefault="006315FF" w:rsidP="0084538B">
            <w:pPr>
              <w:spacing w:line="20" w:lineRule="atLeast"/>
              <w:rPr>
                <w:rFonts w:ascii="CG Omega" w:hAnsi="CG Omega" w:cs="Arial"/>
                <w:sz w:val="22"/>
                <w:szCs w:val="22"/>
                <w:lang w:val="pl-PL"/>
              </w:rPr>
            </w:pPr>
          </w:p>
          <w:p w14:paraId="5C627280" w14:textId="77777777" w:rsidR="006315FF" w:rsidRPr="0084538B" w:rsidRDefault="006315FF" w:rsidP="0084538B">
            <w:pPr>
              <w:spacing w:line="20" w:lineRule="atLeast"/>
              <w:rPr>
                <w:rFonts w:ascii="CG Omega" w:hAnsi="CG Omega" w:cs="Arial"/>
                <w:sz w:val="22"/>
                <w:szCs w:val="22"/>
                <w:lang w:val="pl-PL"/>
              </w:rPr>
            </w:pPr>
            <w:r w:rsidRPr="0084538B">
              <w:rPr>
                <w:rFonts w:ascii="CG Omega" w:hAnsi="CG Omega" w:cs="Arial"/>
                <w:sz w:val="22"/>
                <w:szCs w:val="22"/>
                <w:lang w:val="pl-PL"/>
              </w:rPr>
              <w:t>Ochrona środowisk wirtualnych (SVE)</w:t>
            </w:r>
          </w:p>
          <w:p w14:paraId="6C74C684" w14:textId="6EAD47C1" w:rsidR="006315FF" w:rsidRPr="0084538B" w:rsidRDefault="006315FF" w:rsidP="0084538B">
            <w:pPr>
              <w:pStyle w:val="Akapitzlist"/>
              <w:numPr>
                <w:ilvl w:val="0"/>
                <w:numId w:val="235"/>
              </w:numPr>
              <w:spacing w:line="20" w:lineRule="atLeast"/>
              <w:ind w:left="443" w:hanging="443"/>
              <w:jc w:val="left"/>
              <w:rPr>
                <w:rFonts w:ascii="CG Omega" w:hAnsi="CG Omega" w:cs="Arial"/>
                <w:sz w:val="22"/>
                <w:szCs w:val="22"/>
                <w:lang w:val="pl-PL"/>
              </w:rPr>
            </w:pPr>
            <w:r w:rsidRPr="0084538B">
              <w:rPr>
                <w:rFonts w:ascii="CG Omega" w:hAnsi="CG Omega" w:cs="Arial"/>
                <w:sz w:val="22"/>
                <w:szCs w:val="22"/>
                <w:lang w:val="pl-PL"/>
              </w:rPr>
              <w:t>Możliwość zastosowania zewnętrznego silnika skanującego w postaci maszyny wirtualnej.</w:t>
            </w:r>
          </w:p>
        </w:tc>
      </w:tr>
      <w:tr w:rsidR="006152D1" w:rsidRPr="0084538B" w14:paraId="22D5DACE" w14:textId="77777777" w:rsidTr="00497805">
        <w:tc>
          <w:tcPr>
            <w:tcW w:w="2418" w:type="dxa"/>
            <w:shd w:val="clear" w:color="auto" w:fill="auto"/>
          </w:tcPr>
          <w:p w14:paraId="7D949B2A" w14:textId="77777777" w:rsidR="006152D1" w:rsidRPr="0084538B" w:rsidRDefault="006152D1" w:rsidP="0084538B">
            <w:pPr>
              <w:spacing w:line="20" w:lineRule="atLeast"/>
              <w:rPr>
                <w:rFonts w:ascii="CG Omega" w:hAnsi="CG Omega" w:cs="Arial"/>
                <w:sz w:val="22"/>
                <w:szCs w:val="22"/>
                <w:lang w:val="pl-PL"/>
              </w:rPr>
            </w:pPr>
            <w:r w:rsidRPr="0084538B">
              <w:rPr>
                <w:rFonts w:ascii="CG Omega" w:hAnsi="CG Omega" w:cs="Arial"/>
                <w:sz w:val="22"/>
                <w:szCs w:val="22"/>
                <w:lang w:val="pl-PL"/>
              </w:rPr>
              <w:t>Stacje robocze i serwery Windows</w:t>
            </w:r>
          </w:p>
          <w:p w14:paraId="747767EE" w14:textId="77777777" w:rsidR="006152D1" w:rsidRPr="0084538B" w:rsidRDefault="006152D1" w:rsidP="0084538B">
            <w:pPr>
              <w:spacing w:line="20" w:lineRule="atLeast"/>
              <w:rPr>
                <w:rFonts w:ascii="CG Omega" w:hAnsi="CG Omega" w:cs="Arial"/>
                <w:sz w:val="22"/>
                <w:szCs w:val="22"/>
                <w:lang w:val="pl-PL"/>
              </w:rPr>
            </w:pPr>
          </w:p>
        </w:tc>
        <w:tc>
          <w:tcPr>
            <w:tcW w:w="11637" w:type="dxa"/>
          </w:tcPr>
          <w:p w14:paraId="26E3153C" w14:textId="0E7C00A2" w:rsidR="006152D1" w:rsidRPr="0084538B" w:rsidRDefault="006152D1" w:rsidP="0084538B">
            <w:pPr>
              <w:pStyle w:val="Akapitzlist"/>
              <w:numPr>
                <w:ilvl w:val="3"/>
                <w:numId w:val="224"/>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Pełna ochrona przed wirusami, trojanami, robakami i innymi zagrożeniami.</w:t>
            </w:r>
          </w:p>
          <w:p w14:paraId="70B2574A" w14:textId="5457F243" w:rsidR="006152D1" w:rsidRPr="0084538B" w:rsidRDefault="006152D1" w:rsidP="0084538B">
            <w:pPr>
              <w:pStyle w:val="Akapitzlist"/>
              <w:numPr>
                <w:ilvl w:val="3"/>
                <w:numId w:val="224"/>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 xml:space="preserve">Wykrywanie i usuwanie niebezpiecznych aplikacji typu </w:t>
            </w:r>
            <w:proofErr w:type="spellStart"/>
            <w:r w:rsidRPr="0084538B">
              <w:rPr>
                <w:rFonts w:ascii="CG Omega" w:hAnsi="CG Omega" w:cs="Arial"/>
                <w:sz w:val="22"/>
                <w:szCs w:val="22"/>
                <w:lang w:val="pl-PL"/>
              </w:rPr>
              <w:t>adware</w:t>
            </w:r>
            <w:proofErr w:type="spellEnd"/>
            <w:r w:rsidRPr="0084538B">
              <w:rPr>
                <w:rFonts w:ascii="CG Omega" w:hAnsi="CG Omega" w:cs="Arial"/>
                <w:sz w:val="22"/>
                <w:szCs w:val="22"/>
                <w:lang w:val="pl-PL"/>
              </w:rPr>
              <w:t xml:space="preserve">, spyware, dialer, </w:t>
            </w:r>
            <w:proofErr w:type="spellStart"/>
            <w:r w:rsidRPr="0084538B">
              <w:rPr>
                <w:rFonts w:ascii="CG Omega" w:hAnsi="CG Omega" w:cs="Arial"/>
                <w:sz w:val="22"/>
                <w:szCs w:val="22"/>
                <w:lang w:val="pl-PL"/>
              </w:rPr>
              <w:t>phishing</w:t>
            </w:r>
            <w:proofErr w:type="spellEnd"/>
            <w:r w:rsidRPr="0084538B">
              <w:rPr>
                <w:rFonts w:ascii="CG Omega" w:hAnsi="CG Omega" w:cs="Arial"/>
                <w:sz w:val="22"/>
                <w:szCs w:val="22"/>
                <w:lang w:val="pl-PL"/>
              </w:rPr>
              <w:t xml:space="preserve">, narzędzi </w:t>
            </w:r>
            <w:proofErr w:type="spellStart"/>
            <w:r w:rsidRPr="0084538B">
              <w:rPr>
                <w:rFonts w:ascii="CG Omega" w:hAnsi="CG Omega" w:cs="Arial"/>
                <w:sz w:val="22"/>
                <w:szCs w:val="22"/>
                <w:lang w:val="pl-PL"/>
              </w:rPr>
              <w:t>hakerskich</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backdoor</w:t>
            </w:r>
            <w:proofErr w:type="spellEnd"/>
            <w:r w:rsidRPr="0084538B">
              <w:rPr>
                <w:rFonts w:ascii="CG Omega" w:hAnsi="CG Omega" w:cs="Arial"/>
                <w:sz w:val="22"/>
                <w:szCs w:val="22"/>
                <w:lang w:val="pl-PL"/>
              </w:rPr>
              <w:t>, itp.</w:t>
            </w:r>
          </w:p>
          <w:p w14:paraId="04CBB071" w14:textId="55079991" w:rsidR="006152D1" w:rsidRPr="0084538B" w:rsidRDefault="006152D1" w:rsidP="0084538B">
            <w:pPr>
              <w:pStyle w:val="Akapitzlist"/>
              <w:numPr>
                <w:ilvl w:val="3"/>
                <w:numId w:val="224"/>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Skanowanie w czasie rzeczywistym otwieranych, zapisywanych i wykonywanych plików.</w:t>
            </w:r>
          </w:p>
          <w:p w14:paraId="153C8A96" w14:textId="0FF0063B" w:rsidR="006152D1" w:rsidRPr="0084538B" w:rsidRDefault="006152D1" w:rsidP="0084538B">
            <w:pPr>
              <w:pStyle w:val="Akapitzlist"/>
              <w:numPr>
                <w:ilvl w:val="3"/>
                <w:numId w:val="224"/>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Możliwość skanowania całego dysku, wybranych katalogów lub pojedynczych plików "na żądanie".</w:t>
            </w:r>
          </w:p>
          <w:p w14:paraId="4E9D646C" w14:textId="310EF1D0" w:rsidR="006152D1" w:rsidRPr="0084538B" w:rsidRDefault="006152D1" w:rsidP="0084538B">
            <w:pPr>
              <w:pStyle w:val="Akapitzlist"/>
              <w:numPr>
                <w:ilvl w:val="3"/>
                <w:numId w:val="224"/>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Skanowanie "na żądanie" pojedynczych plików lub katalogów przy pomocy skrótu w menu kontekstowym.</w:t>
            </w:r>
          </w:p>
          <w:p w14:paraId="07226B77" w14:textId="2CCD78E8" w:rsidR="006152D1" w:rsidRPr="0084538B" w:rsidRDefault="006152D1" w:rsidP="0084538B">
            <w:pPr>
              <w:pStyle w:val="Akapitzlist"/>
              <w:numPr>
                <w:ilvl w:val="3"/>
                <w:numId w:val="224"/>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Skanowanie plików spakowanych i skompresowanych.</w:t>
            </w:r>
          </w:p>
          <w:p w14:paraId="4E815ABE" w14:textId="58CABB2F" w:rsidR="006152D1" w:rsidRPr="0084538B" w:rsidRDefault="006152D1" w:rsidP="0084538B">
            <w:pPr>
              <w:pStyle w:val="Akapitzlist"/>
              <w:numPr>
                <w:ilvl w:val="3"/>
                <w:numId w:val="224"/>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 xml:space="preserve">Oprogramowanie </w:t>
            </w:r>
            <w:r w:rsidR="008D4DCF" w:rsidRPr="0084538B">
              <w:rPr>
                <w:rFonts w:ascii="CG Omega" w:hAnsi="CG Omega" w:cs="Arial"/>
                <w:sz w:val="22"/>
                <w:szCs w:val="22"/>
                <w:lang w:val="pl-PL"/>
              </w:rPr>
              <w:t xml:space="preserve">musi </w:t>
            </w:r>
            <w:r w:rsidRPr="0084538B">
              <w:rPr>
                <w:rFonts w:ascii="CG Omega" w:hAnsi="CG Omega" w:cs="Arial"/>
                <w:sz w:val="22"/>
                <w:szCs w:val="22"/>
                <w:lang w:val="pl-PL"/>
              </w:rPr>
              <w:t>zawiera</w:t>
            </w:r>
            <w:r w:rsidR="008D4DCF" w:rsidRPr="0084538B">
              <w:rPr>
                <w:rFonts w:ascii="CG Omega" w:hAnsi="CG Omega" w:cs="Arial"/>
                <w:sz w:val="22"/>
                <w:szCs w:val="22"/>
                <w:lang w:val="pl-PL"/>
              </w:rPr>
              <w:t>ć</w:t>
            </w:r>
            <w:r w:rsidRPr="0084538B">
              <w:rPr>
                <w:rFonts w:ascii="CG Omega" w:hAnsi="CG Omega" w:cs="Arial"/>
                <w:sz w:val="22"/>
                <w:szCs w:val="22"/>
                <w:lang w:val="pl-PL"/>
              </w:rPr>
              <w:t xml:space="preserve"> monitor antywirusowy uruchamiany automatycznie w momencie startu systemu operacyjnego komputera, który działa nieprzerwanie do momentu zamknięcia systemu operacyjnego.</w:t>
            </w:r>
          </w:p>
          <w:p w14:paraId="538312CC" w14:textId="19832C95" w:rsidR="006152D1" w:rsidRPr="0084538B" w:rsidRDefault="006152D1" w:rsidP="0084538B">
            <w:pPr>
              <w:pStyle w:val="Akapitzlist"/>
              <w:numPr>
                <w:ilvl w:val="3"/>
                <w:numId w:val="224"/>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 xml:space="preserve">Oprogramowanie </w:t>
            </w:r>
            <w:r w:rsidR="008D4DCF" w:rsidRPr="0084538B">
              <w:rPr>
                <w:rFonts w:ascii="CG Omega" w:hAnsi="CG Omega" w:cs="Arial"/>
                <w:sz w:val="22"/>
                <w:szCs w:val="22"/>
                <w:lang w:val="pl-PL"/>
              </w:rPr>
              <w:t xml:space="preserve">musi </w:t>
            </w:r>
            <w:r w:rsidRPr="0084538B">
              <w:rPr>
                <w:rFonts w:ascii="CG Omega" w:hAnsi="CG Omega" w:cs="Arial"/>
                <w:sz w:val="22"/>
                <w:szCs w:val="22"/>
                <w:lang w:val="pl-PL"/>
              </w:rPr>
              <w:t>posiada</w:t>
            </w:r>
            <w:r w:rsidR="008D4DCF" w:rsidRPr="0084538B">
              <w:rPr>
                <w:rFonts w:ascii="CG Omega" w:hAnsi="CG Omega" w:cs="Arial"/>
                <w:sz w:val="22"/>
                <w:szCs w:val="22"/>
                <w:lang w:val="pl-PL"/>
              </w:rPr>
              <w:t>ć</w:t>
            </w:r>
            <w:r w:rsidRPr="0084538B">
              <w:rPr>
                <w:rFonts w:ascii="CG Omega" w:hAnsi="CG Omega" w:cs="Arial"/>
                <w:sz w:val="22"/>
                <w:szCs w:val="22"/>
                <w:lang w:val="pl-PL"/>
              </w:rPr>
              <w:t xml:space="preserve"> możliwość zablokowania hasłem odinstalowania programu.</w:t>
            </w:r>
          </w:p>
          <w:p w14:paraId="66750BE6" w14:textId="7E83B4BE" w:rsidR="006152D1" w:rsidRPr="0084538B" w:rsidRDefault="006152D1" w:rsidP="0084538B">
            <w:pPr>
              <w:pStyle w:val="Akapitzlist"/>
              <w:numPr>
                <w:ilvl w:val="3"/>
                <w:numId w:val="224"/>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Produkt oraz sygnatury muszą być aktualizowane nie rzadziej niż raz na godzinę.</w:t>
            </w:r>
          </w:p>
          <w:p w14:paraId="3356770F" w14:textId="0C6B9629" w:rsidR="006152D1" w:rsidRPr="0084538B" w:rsidRDefault="006152D1" w:rsidP="0084538B">
            <w:pPr>
              <w:pStyle w:val="Akapitzlist"/>
              <w:numPr>
                <w:ilvl w:val="3"/>
                <w:numId w:val="224"/>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Oprogramowanie musi posiadać możliwość raportowania zdarzeń informacyjnych.</w:t>
            </w:r>
          </w:p>
          <w:p w14:paraId="172241A2" w14:textId="6D10CBF9" w:rsidR="006152D1" w:rsidRPr="0084538B" w:rsidRDefault="006152D1" w:rsidP="0084538B">
            <w:pPr>
              <w:pStyle w:val="Akapitzlist"/>
              <w:numPr>
                <w:ilvl w:val="3"/>
                <w:numId w:val="224"/>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Program musi posiadać możliwość włączenia/wyłączenia powiadomień określonego rodzaju.</w:t>
            </w:r>
          </w:p>
          <w:p w14:paraId="183CACC2" w14:textId="74A51BDB" w:rsidR="006152D1" w:rsidRPr="0084538B" w:rsidRDefault="006152D1" w:rsidP="0084538B">
            <w:pPr>
              <w:pStyle w:val="Akapitzlist"/>
              <w:numPr>
                <w:ilvl w:val="3"/>
                <w:numId w:val="224"/>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Program musi posiadać możliwość skanowania jedynie nowych niezmienionych plików.</w:t>
            </w:r>
          </w:p>
          <w:p w14:paraId="700FF4E4" w14:textId="04E2609A" w:rsidR="006152D1" w:rsidRPr="0084538B" w:rsidRDefault="006152D1" w:rsidP="0084538B">
            <w:pPr>
              <w:pStyle w:val="Akapitzlist"/>
              <w:numPr>
                <w:ilvl w:val="3"/>
                <w:numId w:val="224"/>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lastRenderedPageBreak/>
              <w:t xml:space="preserve">Program musi mieć wbudowany skaner wyszukiwania </w:t>
            </w:r>
            <w:proofErr w:type="spellStart"/>
            <w:r w:rsidRPr="0084538B">
              <w:rPr>
                <w:rFonts w:ascii="CG Omega" w:hAnsi="CG Omega" w:cs="Arial"/>
                <w:sz w:val="22"/>
                <w:szCs w:val="22"/>
                <w:lang w:val="pl-PL"/>
              </w:rPr>
              <w:t>rootkitów</w:t>
            </w:r>
            <w:proofErr w:type="spellEnd"/>
            <w:r w:rsidRPr="0084538B">
              <w:rPr>
                <w:rFonts w:ascii="CG Omega" w:hAnsi="CG Omega" w:cs="Arial"/>
                <w:sz w:val="22"/>
                <w:szCs w:val="22"/>
                <w:lang w:val="pl-PL"/>
              </w:rPr>
              <w:t>.</w:t>
            </w:r>
          </w:p>
          <w:p w14:paraId="61E4AC95" w14:textId="7BA0AC70" w:rsidR="006152D1" w:rsidRPr="0084538B" w:rsidRDefault="006152D1" w:rsidP="0084538B">
            <w:pPr>
              <w:pStyle w:val="Akapitzlist"/>
              <w:numPr>
                <w:ilvl w:val="3"/>
                <w:numId w:val="224"/>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Możliwość odblokowania ustawień programu po wpisaniu hasła.</w:t>
            </w:r>
          </w:p>
          <w:p w14:paraId="7F136A3A" w14:textId="5E04433D" w:rsidR="006152D1" w:rsidRPr="0084538B" w:rsidRDefault="006152D1" w:rsidP="0084538B">
            <w:pPr>
              <w:pStyle w:val="Akapitzlist"/>
              <w:numPr>
                <w:ilvl w:val="3"/>
                <w:numId w:val="224"/>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Możliwość uruchomienia zadania skanowania z niskim priorytetem.</w:t>
            </w:r>
          </w:p>
          <w:p w14:paraId="26DF41D0" w14:textId="6494736B" w:rsidR="006152D1" w:rsidRPr="0084538B" w:rsidRDefault="006152D1" w:rsidP="0084538B">
            <w:pPr>
              <w:spacing w:line="20" w:lineRule="atLeast"/>
              <w:ind w:left="468" w:hanging="425"/>
              <w:rPr>
                <w:rFonts w:ascii="CG Omega" w:hAnsi="CG Omega" w:cs="Arial"/>
                <w:sz w:val="22"/>
                <w:szCs w:val="22"/>
                <w:lang w:val="pl-PL"/>
              </w:rPr>
            </w:pPr>
            <w:r w:rsidRPr="0084538B">
              <w:rPr>
                <w:rFonts w:ascii="CG Omega" w:hAnsi="CG Omega" w:cs="Arial"/>
                <w:sz w:val="22"/>
                <w:szCs w:val="22"/>
                <w:lang w:val="pl-PL"/>
              </w:rPr>
              <w:t>16.</w:t>
            </w:r>
            <w:r w:rsidRPr="0084538B">
              <w:rPr>
                <w:rFonts w:ascii="CG Omega" w:hAnsi="CG Omega" w:cs="Arial"/>
                <w:sz w:val="22"/>
                <w:szCs w:val="22"/>
                <w:lang w:val="pl-PL"/>
              </w:rPr>
              <w:tab/>
              <w:t>Możliwość wykorzystania dodatkowej maszyny wirtualnej, która przejmie role silnika skanującego.</w:t>
            </w:r>
          </w:p>
          <w:p w14:paraId="5DEC7D16" w14:textId="77777777" w:rsidR="006152D1" w:rsidRPr="0084538B" w:rsidRDefault="006152D1" w:rsidP="0084538B">
            <w:pPr>
              <w:spacing w:line="20" w:lineRule="atLeast"/>
              <w:ind w:left="468" w:hanging="425"/>
              <w:rPr>
                <w:rFonts w:ascii="CG Omega" w:hAnsi="CG Omega" w:cs="Arial"/>
                <w:sz w:val="22"/>
                <w:szCs w:val="22"/>
                <w:lang w:val="pl-PL"/>
              </w:rPr>
            </w:pPr>
            <w:r w:rsidRPr="0084538B">
              <w:rPr>
                <w:rFonts w:ascii="CG Omega" w:hAnsi="CG Omega" w:cs="Arial"/>
                <w:sz w:val="22"/>
                <w:szCs w:val="22"/>
                <w:lang w:val="pl-PL"/>
              </w:rPr>
              <w:t>17.</w:t>
            </w:r>
            <w:r w:rsidRPr="0084538B">
              <w:rPr>
                <w:rFonts w:ascii="CG Omega" w:hAnsi="CG Omega" w:cs="Arial"/>
                <w:sz w:val="22"/>
                <w:szCs w:val="22"/>
                <w:lang w:val="pl-PL"/>
              </w:rPr>
              <w:tab/>
              <w:t>Możliwość określenia jak długo maja być przechowywane zdarzenia na stacji roboczej.</w:t>
            </w:r>
          </w:p>
          <w:p w14:paraId="54879B7E" w14:textId="2E1CBE2B" w:rsidR="006152D1" w:rsidRPr="0084538B" w:rsidRDefault="006152D1" w:rsidP="0084538B">
            <w:pPr>
              <w:spacing w:line="20" w:lineRule="atLeast"/>
              <w:ind w:left="468" w:hanging="425"/>
              <w:rPr>
                <w:rFonts w:ascii="CG Omega" w:hAnsi="CG Omega" w:cs="Arial"/>
                <w:sz w:val="22"/>
                <w:szCs w:val="22"/>
                <w:lang w:val="pl-PL"/>
              </w:rPr>
            </w:pPr>
            <w:r w:rsidRPr="0084538B">
              <w:rPr>
                <w:rFonts w:ascii="CG Omega" w:hAnsi="CG Omega" w:cs="Arial"/>
                <w:sz w:val="22"/>
                <w:szCs w:val="22"/>
                <w:lang w:val="pl-PL"/>
              </w:rPr>
              <w:t>18.</w:t>
            </w:r>
            <w:r w:rsidRPr="0084538B">
              <w:rPr>
                <w:rFonts w:ascii="CG Omega" w:hAnsi="CG Omega" w:cs="Arial"/>
                <w:sz w:val="22"/>
                <w:szCs w:val="22"/>
                <w:lang w:val="pl-PL"/>
              </w:rPr>
              <w:tab/>
              <w:t xml:space="preserve">Możliwość zabezpieczenia hasłem klienta przed odinstalowaniem. </w:t>
            </w:r>
          </w:p>
          <w:p w14:paraId="71651D31" w14:textId="1FB8397C" w:rsidR="006152D1" w:rsidRPr="0084538B" w:rsidRDefault="006152D1" w:rsidP="0084538B">
            <w:pPr>
              <w:spacing w:line="20" w:lineRule="atLeast"/>
              <w:ind w:left="468" w:hanging="425"/>
              <w:rPr>
                <w:rFonts w:ascii="CG Omega" w:hAnsi="CG Omega" w:cs="Arial"/>
                <w:sz w:val="22"/>
                <w:szCs w:val="22"/>
                <w:lang w:val="pl-PL"/>
              </w:rPr>
            </w:pPr>
            <w:r w:rsidRPr="0084538B">
              <w:rPr>
                <w:rFonts w:ascii="CG Omega" w:hAnsi="CG Omega" w:cs="Arial"/>
                <w:sz w:val="22"/>
                <w:szCs w:val="22"/>
                <w:lang w:val="pl-PL"/>
              </w:rPr>
              <w:t>19.</w:t>
            </w:r>
            <w:r w:rsidRPr="0084538B">
              <w:rPr>
                <w:rFonts w:ascii="CG Omega" w:hAnsi="CG Omega" w:cs="Arial"/>
                <w:sz w:val="22"/>
                <w:szCs w:val="22"/>
                <w:lang w:val="pl-PL"/>
              </w:rPr>
              <w:tab/>
              <w:t>Dla maszyn z systemem Linux możliwość wskazania katalogów, które mogą być chronione w czasie rzeczywistym.</w:t>
            </w:r>
          </w:p>
          <w:p w14:paraId="23DAFAD7" w14:textId="4F1DDAA2" w:rsidR="006152D1" w:rsidRPr="0084538B" w:rsidRDefault="006152D1" w:rsidP="0084538B">
            <w:pPr>
              <w:spacing w:line="20" w:lineRule="atLeast"/>
              <w:ind w:left="468" w:hanging="425"/>
              <w:rPr>
                <w:rFonts w:ascii="CG Omega" w:hAnsi="CG Omega" w:cs="Arial"/>
                <w:sz w:val="22"/>
                <w:szCs w:val="22"/>
                <w:lang w:val="pl-PL"/>
              </w:rPr>
            </w:pPr>
            <w:r w:rsidRPr="0084538B">
              <w:rPr>
                <w:rFonts w:ascii="CG Omega" w:hAnsi="CG Omega" w:cs="Arial"/>
                <w:sz w:val="22"/>
                <w:szCs w:val="22"/>
                <w:lang w:val="pl-PL"/>
              </w:rPr>
              <w:t>20.</w:t>
            </w:r>
            <w:r w:rsidRPr="0084538B">
              <w:rPr>
                <w:rFonts w:ascii="CG Omega" w:hAnsi="CG Omega" w:cs="Arial"/>
                <w:sz w:val="22"/>
                <w:szCs w:val="22"/>
                <w:lang w:val="pl-PL"/>
              </w:rPr>
              <w:tab/>
              <w:t>Po aktualizacji sygnatur baz antywirusowych opcja automatycznego przeskanowania kwarantanny.</w:t>
            </w:r>
          </w:p>
        </w:tc>
      </w:tr>
      <w:tr w:rsidR="006152D1" w:rsidRPr="0084538B" w14:paraId="2030E63D" w14:textId="77777777" w:rsidTr="00497805">
        <w:tc>
          <w:tcPr>
            <w:tcW w:w="2418" w:type="dxa"/>
            <w:shd w:val="clear" w:color="auto" w:fill="auto"/>
          </w:tcPr>
          <w:p w14:paraId="3D337B6E" w14:textId="12FDF1B7" w:rsidR="006152D1" w:rsidRPr="0084538B" w:rsidRDefault="006152D1"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Ochrona Exchange</w:t>
            </w:r>
          </w:p>
        </w:tc>
        <w:tc>
          <w:tcPr>
            <w:tcW w:w="11637" w:type="dxa"/>
          </w:tcPr>
          <w:p w14:paraId="64822D59" w14:textId="5634732C" w:rsidR="006152D1" w:rsidRPr="0084538B" w:rsidRDefault="006152D1" w:rsidP="0084538B">
            <w:pPr>
              <w:pStyle w:val="Akapitzlist"/>
              <w:numPr>
                <w:ilvl w:val="0"/>
                <w:numId w:val="227"/>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 xml:space="preserve">Rozwiązanie musi zapewniać filtrowanie </w:t>
            </w:r>
            <w:proofErr w:type="spellStart"/>
            <w:r w:rsidRPr="0084538B">
              <w:rPr>
                <w:rFonts w:ascii="CG Omega" w:hAnsi="CG Omega" w:cs="Arial"/>
                <w:sz w:val="22"/>
                <w:szCs w:val="22"/>
                <w:lang w:val="pl-PL"/>
              </w:rPr>
              <w:t>antymalware</w:t>
            </w:r>
            <w:proofErr w:type="spellEnd"/>
            <w:r w:rsidRPr="0084538B">
              <w:rPr>
                <w:rFonts w:ascii="CG Omega" w:hAnsi="CG Omega" w:cs="Arial"/>
                <w:sz w:val="22"/>
                <w:szCs w:val="22"/>
                <w:lang w:val="pl-PL"/>
              </w:rPr>
              <w:t xml:space="preserve"> dla przychodzącego, wewnętrznego i wychodzącego ruchu mailowego.</w:t>
            </w:r>
          </w:p>
          <w:p w14:paraId="71128ECA" w14:textId="2986991B" w:rsidR="006152D1" w:rsidRPr="0084538B" w:rsidRDefault="006152D1" w:rsidP="0084538B">
            <w:pPr>
              <w:pStyle w:val="Akapitzlist"/>
              <w:numPr>
                <w:ilvl w:val="0"/>
                <w:numId w:val="227"/>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 xml:space="preserve">Rozwiązanie musi wspierać skanowanie "na życzenie" oraz skanowanie według harmonogramu dla skrzynek pocztowych i folderów publicznych, w tym możliwość zarówno wykluczenia konkretnych skrzynek bądź folderów publicznych, jak i skanowania tylko </w:t>
            </w:r>
            <w:proofErr w:type="spellStart"/>
            <w:r w:rsidRPr="0084538B">
              <w:rPr>
                <w:rFonts w:ascii="CG Omega" w:hAnsi="CG Omega" w:cs="Arial"/>
                <w:sz w:val="22"/>
                <w:szCs w:val="22"/>
                <w:lang w:val="pl-PL"/>
              </w:rPr>
              <w:t>emaili</w:t>
            </w:r>
            <w:proofErr w:type="spellEnd"/>
            <w:r w:rsidRPr="0084538B">
              <w:rPr>
                <w:rFonts w:ascii="CG Omega" w:hAnsi="CG Omega" w:cs="Arial"/>
                <w:sz w:val="22"/>
                <w:szCs w:val="22"/>
                <w:lang w:val="pl-PL"/>
              </w:rPr>
              <w:t xml:space="preserve"> z załącznikami bądź </w:t>
            </w:r>
            <w:proofErr w:type="spellStart"/>
            <w:r w:rsidRPr="0084538B">
              <w:rPr>
                <w:rFonts w:ascii="CG Omega" w:hAnsi="CG Omega" w:cs="Arial"/>
                <w:sz w:val="22"/>
                <w:szCs w:val="22"/>
                <w:lang w:val="pl-PL"/>
              </w:rPr>
              <w:t>emaili</w:t>
            </w:r>
            <w:proofErr w:type="spellEnd"/>
            <w:r w:rsidRPr="0084538B">
              <w:rPr>
                <w:rFonts w:ascii="CG Omega" w:hAnsi="CG Omega" w:cs="Arial"/>
                <w:sz w:val="22"/>
                <w:szCs w:val="22"/>
                <w:lang w:val="pl-PL"/>
              </w:rPr>
              <w:t xml:space="preserve"> otrzymanych w przeciągu ostatnich kilku godzin / dni.</w:t>
            </w:r>
          </w:p>
          <w:p w14:paraId="6FFCC4F4" w14:textId="0F858FF9" w:rsidR="006152D1" w:rsidRPr="0084538B" w:rsidRDefault="006152D1" w:rsidP="0084538B">
            <w:pPr>
              <w:pStyle w:val="Akapitzlist"/>
              <w:numPr>
                <w:ilvl w:val="0"/>
                <w:numId w:val="227"/>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Zdolność konfigurowania różnych akcji wykonywanych na plikach zainfekowanych, podejrzanych oraz nie możliwych do przeskanowania.</w:t>
            </w:r>
          </w:p>
          <w:p w14:paraId="4F1CC24B" w14:textId="4B022051" w:rsidR="006152D1" w:rsidRPr="0084538B" w:rsidRDefault="006152D1" w:rsidP="0084538B">
            <w:pPr>
              <w:pStyle w:val="Akapitzlist"/>
              <w:numPr>
                <w:ilvl w:val="0"/>
                <w:numId w:val="227"/>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 xml:space="preserve">Możliwość wykluczenia potencjalnie niechcianych aplikacji (PUA) z filtrowania </w:t>
            </w:r>
            <w:proofErr w:type="spellStart"/>
            <w:r w:rsidRPr="0084538B">
              <w:rPr>
                <w:rFonts w:ascii="CG Omega" w:hAnsi="CG Omega" w:cs="Arial"/>
                <w:sz w:val="22"/>
                <w:szCs w:val="22"/>
                <w:lang w:val="pl-PL"/>
              </w:rPr>
              <w:t>antymalware</w:t>
            </w:r>
            <w:proofErr w:type="spellEnd"/>
            <w:r w:rsidRPr="0084538B">
              <w:rPr>
                <w:rFonts w:ascii="CG Omega" w:hAnsi="CG Omega" w:cs="Arial"/>
                <w:sz w:val="22"/>
                <w:szCs w:val="22"/>
                <w:lang w:val="pl-PL"/>
              </w:rPr>
              <w:t>.</w:t>
            </w:r>
          </w:p>
          <w:p w14:paraId="1D56A89D" w14:textId="51B8C81D" w:rsidR="006152D1" w:rsidRPr="0084538B" w:rsidRDefault="006152D1" w:rsidP="0084538B">
            <w:pPr>
              <w:pStyle w:val="Akapitzlist"/>
              <w:numPr>
                <w:ilvl w:val="0"/>
                <w:numId w:val="227"/>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 xml:space="preserve">Możliwość skanowania w poszukiwania </w:t>
            </w:r>
            <w:proofErr w:type="spellStart"/>
            <w:r w:rsidRPr="0084538B">
              <w:rPr>
                <w:rFonts w:ascii="CG Omega" w:hAnsi="CG Omega" w:cs="Arial"/>
                <w:sz w:val="22"/>
                <w:szCs w:val="22"/>
                <w:lang w:val="pl-PL"/>
              </w:rPr>
              <w:t>malware</w:t>
            </w:r>
            <w:proofErr w:type="spellEnd"/>
            <w:r w:rsidRPr="0084538B">
              <w:rPr>
                <w:rFonts w:ascii="CG Omega" w:hAnsi="CG Omega" w:cs="Arial"/>
                <w:sz w:val="22"/>
                <w:szCs w:val="22"/>
                <w:lang w:val="pl-PL"/>
              </w:rPr>
              <w:t xml:space="preserve"> wewnątrz archiwów.</w:t>
            </w:r>
          </w:p>
          <w:p w14:paraId="208F620F" w14:textId="476CDD83" w:rsidR="006152D1" w:rsidRPr="0084538B" w:rsidRDefault="006152D1" w:rsidP="0084538B">
            <w:pPr>
              <w:pStyle w:val="Akapitzlist"/>
              <w:numPr>
                <w:ilvl w:val="0"/>
                <w:numId w:val="227"/>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Rozwiązanie musi zapewniać filtr antyspamowy dla ruchu mailowego, z możliwością dodania do białej listy konkretnych adresów email i domen.</w:t>
            </w:r>
          </w:p>
          <w:p w14:paraId="37B196D1" w14:textId="36497072" w:rsidR="006152D1" w:rsidRPr="0084538B" w:rsidRDefault="006152D1" w:rsidP="0084538B">
            <w:pPr>
              <w:pStyle w:val="Akapitzlist"/>
              <w:numPr>
                <w:ilvl w:val="0"/>
                <w:numId w:val="227"/>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 xml:space="preserve">Możliwość odpytania serwerów </w:t>
            </w:r>
            <w:proofErr w:type="spellStart"/>
            <w:r w:rsidRPr="0084538B">
              <w:rPr>
                <w:rFonts w:ascii="CG Omega" w:hAnsi="CG Omega" w:cs="Arial"/>
                <w:sz w:val="22"/>
                <w:szCs w:val="22"/>
                <w:lang w:val="pl-PL"/>
              </w:rPr>
              <w:t>Realtime</w:t>
            </w:r>
            <w:proofErr w:type="spellEnd"/>
            <w:r w:rsidRPr="0084538B">
              <w:rPr>
                <w:rFonts w:ascii="CG Omega" w:hAnsi="CG Omega" w:cs="Arial"/>
                <w:sz w:val="22"/>
                <w:szCs w:val="22"/>
                <w:lang w:val="pl-PL"/>
              </w:rPr>
              <w:t xml:space="preserve"> </w:t>
            </w:r>
            <w:proofErr w:type="spellStart"/>
            <w:r w:rsidRPr="0084538B">
              <w:rPr>
                <w:rFonts w:ascii="CG Omega" w:hAnsi="CG Omega" w:cs="Arial"/>
                <w:sz w:val="22"/>
                <w:szCs w:val="22"/>
                <w:lang w:val="pl-PL"/>
              </w:rPr>
              <w:t>Blackhole</w:t>
            </w:r>
            <w:proofErr w:type="spellEnd"/>
            <w:r w:rsidRPr="0084538B">
              <w:rPr>
                <w:rFonts w:ascii="CG Omega" w:hAnsi="CG Omega" w:cs="Arial"/>
                <w:sz w:val="22"/>
                <w:szCs w:val="22"/>
                <w:lang w:val="pl-PL"/>
              </w:rPr>
              <w:t xml:space="preserve"> List (RBL) zdefiniowanych przez administratorów i odfiltrowania wiadomości zaklasyfikowanych jako spam bazując na reputacji wysyłającego serwera.</w:t>
            </w:r>
          </w:p>
          <w:p w14:paraId="32F3A0B3" w14:textId="49A3B6DF" w:rsidR="006152D1" w:rsidRPr="0084538B" w:rsidRDefault="006152D1" w:rsidP="0084538B">
            <w:pPr>
              <w:pStyle w:val="Akapitzlist"/>
              <w:numPr>
                <w:ilvl w:val="0"/>
                <w:numId w:val="227"/>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Zdolność automatycznego oznaczenia jako spam wiadomości mailowych napisanych przy użyciu alfabetów azjatyckich bądź cyrylicy.</w:t>
            </w:r>
          </w:p>
          <w:p w14:paraId="4768C586" w14:textId="573D3DD4" w:rsidR="006152D1" w:rsidRPr="0084538B" w:rsidRDefault="006152D1" w:rsidP="0084538B">
            <w:pPr>
              <w:pStyle w:val="Akapitzlist"/>
              <w:numPr>
                <w:ilvl w:val="0"/>
                <w:numId w:val="227"/>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Zdolność do wykonania zapytań bazujących na chmurze dla udoskonalonej ochrony przeciw nowemu spamowi.</w:t>
            </w:r>
          </w:p>
          <w:p w14:paraId="196E7EFF" w14:textId="7276F393" w:rsidR="006152D1" w:rsidRPr="0084538B" w:rsidRDefault="006152D1" w:rsidP="0084538B">
            <w:pPr>
              <w:pStyle w:val="Akapitzlist"/>
              <w:numPr>
                <w:ilvl w:val="0"/>
                <w:numId w:val="227"/>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Zdolność do podjęcia różnych akcji na wykrytych mailach ze spamem, takich jak poprzedzanie tematu maila konkretną etykietą, usunięcie, przeniesienie do kwarantanny bądź przekierowania maila do konkretnej skrzynki pocztowej.</w:t>
            </w:r>
          </w:p>
          <w:p w14:paraId="3F0AC3E5" w14:textId="782C4007" w:rsidR="006152D1" w:rsidRPr="0084538B" w:rsidRDefault="006152D1" w:rsidP="0084538B">
            <w:pPr>
              <w:pStyle w:val="Akapitzlist"/>
              <w:numPr>
                <w:ilvl w:val="0"/>
                <w:numId w:val="227"/>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t>Rozwiązanie musi zapewniać funkcjonalności filtrowania zawartości dla przychodzącego, wewnętrznego i wychodzącego ruchu mailowego, bazujące na konkretnym tekście bądź wyrażeniach regularnych zgodnych z tematem maila i/lub jego zawartością.</w:t>
            </w:r>
          </w:p>
          <w:p w14:paraId="7B12ED92" w14:textId="719E97BC" w:rsidR="006152D1" w:rsidRPr="0084538B" w:rsidRDefault="006152D1" w:rsidP="0084538B">
            <w:pPr>
              <w:pStyle w:val="Akapitzlist"/>
              <w:numPr>
                <w:ilvl w:val="0"/>
                <w:numId w:val="227"/>
              </w:numPr>
              <w:spacing w:line="20" w:lineRule="atLeast"/>
              <w:ind w:left="468" w:hanging="425"/>
              <w:jc w:val="left"/>
              <w:rPr>
                <w:rFonts w:ascii="CG Omega" w:hAnsi="CG Omega" w:cs="Arial"/>
                <w:sz w:val="22"/>
                <w:szCs w:val="22"/>
                <w:lang w:val="pl-PL"/>
              </w:rPr>
            </w:pPr>
            <w:r w:rsidRPr="0084538B">
              <w:rPr>
                <w:rFonts w:ascii="CG Omega" w:hAnsi="CG Omega" w:cs="Arial"/>
                <w:sz w:val="22"/>
                <w:szCs w:val="22"/>
                <w:lang w:val="pl-PL"/>
              </w:rPr>
              <w:lastRenderedPageBreak/>
              <w:t xml:space="preserve">Zdolność do podejmowania różnych akcji na emailach, pasujących do reguł filtrowania treści, takich jak dodawanie prefiksu w postaci </w:t>
            </w:r>
            <w:proofErr w:type="spellStart"/>
            <w:r w:rsidRPr="0084538B">
              <w:rPr>
                <w:rFonts w:ascii="CG Omega" w:hAnsi="CG Omega" w:cs="Arial"/>
                <w:sz w:val="22"/>
                <w:szCs w:val="22"/>
                <w:lang w:val="pl-PL"/>
              </w:rPr>
              <w:t>taga</w:t>
            </w:r>
            <w:proofErr w:type="spellEnd"/>
            <w:r w:rsidRPr="0084538B">
              <w:rPr>
                <w:rFonts w:ascii="CG Omega" w:hAnsi="CG Omega" w:cs="Arial"/>
                <w:sz w:val="22"/>
                <w:szCs w:val="22"/>
                <w:lang w:val="pl-PL"/>
              </w:rPr>
              <w:t xml:space="preserve"> do tematu maila, usuwanie, wysyłanie do kwarantanny bądź przekierowywanie emaila do konkretnej skrzynki.</w:t>
            </w:r>
          </w:p>
        </w:tc>
      </w:tr>
      <w:tr w:rsidR="006152D1" w:rsidRPr="0084538B" w14:paraId="07E59BE8" w14:textId="77777777" w:rsidTr="00497805">
        <w:tc>
          <w:tcPr>
            <w:tcW w:w="2418" w:type="dxa"/>
            <w:shd w:val="clear" w:color="auto" w:fill="auto"/>
          </w:tcPr>
          <w:p w14:paraId="32BC55C4" w14:textId="469F233A" w:rsidR="006152D1" w:rsidRPr="0084538B" w:rsidRDefault="006152D1" w:rsidP="0084538B">
            <w:pPr>
              <w:spacing w:line="20" w:lineRule="atLeast"/>
              <w:rPr>
                <w:rFonts w:ascii="CG Omega" w:hAnsi="CG Omega" w:cs="Arial"/>
                <w:sz w:val="22"/>
                <w:szCs w:val="22"/>
                <w:lang w:val="pl-PL"/>
              </w:rPr>
            </w:pPr>
            <w:r w:rsidRPr="0084538B">
              <w:rPr>
                <w:rFonts w:ascii="CG Omega" w:hAnsi="CG Omega" w:cs="Arial"/>
                <w:sz w:val="22"/>
                <w:szCs w:val="22"/>
                <w:lang w:val="pl-PL"/>
              </w:rPr>
              <w:lastRenderedPageBreak/>
              <w:t>Konsola zdalnej administracji</w:t>
            </w:r>
          </w:p>
        </w:tc>
        <w:tc>
          <w:tcPr>
            <w:tcW w:w="11637" w:type="dxa"/>
          </w:tcPr>
          <w:p w14:paraId="21D8A3F1" w14:textId="161A993A" w:rsidR="007945A5" w:rsidRPr="0084538B" w:rsidRDefault="007945A5" w:rsidP="0084538B">
            <w:pPr>
              <w:widowControl/>
              <w:suppressAutoHyphens/>
              <w:spacing w:line="20" w:lineRule="atLeast"/>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Wymagane </w:t>
            </w:r>
            <w:proofErr w:type="spellStart"/>
            <w:r w:rsidRPr="0084538B">
              <w:rPr>
                <w:rFonts w:ascii="CG Omega" w:eastAsia="NSimSun" w:hAnsi="CG Omega" w:cs="Tahoma"/>
                <w:kern w:val="2"/>
                <w:sz w:val="22"/>
                <w:szCs w:val="22"/>
                <w:lang w:val="pl-PL" w:eastAsia="zh-CN" w:bidi="hi-IN"/>
              </w:rPr>
              <w:t>funckjonalności</w:t>
            </w:r>
            <w:proofErr w:type="spellEnd"/>
            <w:r w:rsidRPr="0084538B">
              <w:rPr>
                <w:rFonts w:ascii="CG Omega" w:eastAsia="NSimSun" w:hAnsi="CG Omega" w:cs="Tahoma"/>
                <w:kern w:val="2"/>
                <w:sz w:val="22"/>
                <w:szCs w:val="22"/>
                <w:lang w:val="pl-PL" w:eastAsia="zh-CN" w:bidi="hi-IN"/>
              </w:rPr>
              <w:t>:</w:t>
            </w:r>
          </w:p>
          <w:p w14:paraId="2D9B8183" w14:textId="19D52AD3" w:rsidR="006152D1" w:rsidRPr="0084538B" w:rsidRDefault="006152D1" w:rsidP="0084538B">
            <w:pPr>
              <w:widowControl/>
              <w:numPr>
                <w:ilvl w:val="0"/>
                <w:numId w:val="226"/>
              </w:numPr>
              <w:tabs>
                <w:tab w:val="clear" w:pos="1264"/>
                <w:tab w:val="num" w:pos="468"/>
              </w:tabs>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Centralna instalacja i zarządzanie programami służącymi do ochrony stacji roboczych i serwerów plikowych Windows.</w:t>
            </w:r>
          </w:p>
          <w:p w14:paraId="41C43D3B" w14:textId="6BCFE9CF" w:rsidR="006152D1" w:rsidRPr="0084538B" w:rsidRDefault="006152D1" w:rsidP="0084538B">
            <w:pPr>
              <w:widowControl/>
              <w:numPr>
                <w:ilvl w:val="0"/>
                <w:numId w:val="226"/>
              </w:numPr>
              <w:tabs>
                <w:tab w:val="clear" w:pos="1264"/>
                <w:tab w:val="num" w:pos="468"/>
              </w:tabs>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Centralna konfiguracja i zarządzanie ochroną antywirusową, </w:t>
            </w:r>
            <w:proofErr w:type="spellStart"/>
            <w:r w:rsidRPr="0084538B">
              <w:rPr>
                <w:rFonts w:ascii="CG Omega" w:eastAsia="NSimSun" w:hAnsi="CG Omega" w:cs="Tahoma"/>
                <w:kern w:val="2"/>
                <w:sz w:val="22"/>
                <w:szCs w:val="22"/>
                <w:lang w:val="pl-PL" w:eastAsia="zh-CN" w:bidi="hi-IN"/>
              </w:rPr>
              <w:t>antyspyware’ową</w:t>
            </w:r>
            <w:proofErr w:type="spellEnd"/>
            <w:r w:rsidRPr="0084538B">
              <w:rPr>
                <w:rFonts w:ascii="CG Omega" w:eastAsia="NSimSun" w:hAnsi="CG Omega" w:cs="Tahoma"/>
                <w:kern w:val="2"/>
                <w:sz w:val="22"/>
                <w:szCs w:val="22"/>
                <w:lang w:val="pl-PL" w:eastAsia="zh-CN" w:bidi="hi-IN"/>
              </w:rPr>
              <w:t xml:space="preserve"> oraz zaporą osobistą (tworzenie reguł obowiązujących dla wszystkich stacji) zainstalowanymi na stacjach roboczych w sieci korporacyjnej z jednego serwera zarządzającego.</w:t>
            </w:r>
          </w:p>
          <w:p w14:paraId="206DD495" w14:textId="1253E946" w:rsidR="006152D1" w:rsidRPr="0084538B" w:rsidRDefault="006152D1" w:rsidP="0084538B">
            <w:pPr>
              <w:widowControl/>
              <w:numPr>
                <w:ilvl w:val="0"/>
                <w:numId w:val="226"/>
              </w:numPr>
              <w:tabs>
                <w:tab w:val="clear" w:pos="1264"/>
                <w:tab w:val="num" w:pos="468"/>
              </w:tabs>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integracji wielu domen Active Directory.</w:t>
            </w:r>
          </w:p>
          <w:p w14:paraId="30810AEE" w14:textId="77777777" w:rsidR="006152D1" w:rsidRPr="0084538B" w:rsidRDefault="006152D1" w:rsidP="0084538B">
            <w:pPr>
              <w:widowControl/>
              <w:numPr>
                <w:ilvl w:val="0"/>
                <w:numId w:val="226"/>
              </w:numPr>
              <w:tabs>
                <w:tab w:val="clear" w:pos="1264"/>
                <w:tab w:val="num" w:pos="468"/>
              </w:tabs>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uruchomienia zdalnego skanowania wybranych stacji roboczych.</w:t>
            </w:r>
          </w:p>
          <w:p w14:paraId="618D2C25" w14:textId="7AEA4E47" w:rsidR="006152D1" w:rsidRPr="0084538B" w:rsidRDefault="006152D1" w:rsidP="0084538B">
            <w:pPr>
              <w:widowControl/>
              <w:numPr>
                <w:ilvl w:val="0"/>
                <w:numId w:val="226"/>
              </w:numPr>
              <w:tabs>
                <w:tab w:val="clear" w:pos="1264"/>
                <w:tab w:val="num" w:pos="468"/>
              </w:tabs>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sprawdzenia z centralnej konsoli zarządzającej stanu ochrony stacji roboczej (aktualnych ustawień programu, wersji programu i bazy wirusów, wyników skanowania skanera na żądanie, zainstalowanych modułów, ostatniej aktualizacji oraz przypisanej polityki).</w:t>
            </w:r>
          </w:p>
          <w:p w14:paraId="7FE35F8E" w14:textId="77740655" w:rsidR="006152D1" w:rsidRPr="0084538B" w:rsidRDefault="006152D1" w:rsidP="0084538B">
            <w:pPr>
              <w:widowControl/>
              <w:numPr>
                <w:ilvl w:val="0"/>
                <w:numId w:val="226"/>
              </w:numPr>
              <w:tabs>
                <w:tab w:val="clear" w:pos="1264"/>
                <w:tab w:val="num" w:pos="468"/>
              </w:tabs>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utworzenia konta użytkownika z rolą administrator firmy/instytucji, administrator sieci, analityk bezpieczeństwa lub z ustawieniami niestandardowymi.</w:t>
            </w:r>
          </w:p>
          <w:p w14:paraId="50D5BBCD" w14:textId="4E5EBE86" w:rsidR="006152D1" w:rsidRPr="0084538B" w:rsidRDefault="006152D1" w:rsidP="0084538B">
            <w:pPr>
              <w:widowControl/>
              <w:numPr>
                <w:ilvl w:val="0"/>
                <w:numId w:val="226"/>
              </w:numPr>
              <w:tabs>
                <w:tab w:val="clear" w:pos="1264"/>
                <w:tab w:val="num" w:pos="468"/>
              </w:tabs>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sprawdzenia z centralnej konsoli zarządzającej podstawowych informacji dotyczących stacji roboczej</w:t>
            </w:r>
            <w:r w:rsidR="00006E53" w:rsidRPr="0084538B">
              <w:rPr>
                <w:rFonts w:ascii="CG Omega" w:eastAsia="NSimSun" w:hAnsi="CG Omega" w:cs="Tahoma"/>
                <w:kern w:val="2"/>
                <w:sz w:val="22"/>
                <w:szCs w:val="22"/>
                <w:lang w:val="pl-PL" w:eastAsia="zh-CN" w:bidi="hi-IN"/>
              </w:rPr>
              <w:t>, co najmniej:</w:t>
            </w:r>
            <w:r w:rsidRPr="0084538B">
              <w:rPr>
                <w:rFonts w:ascii="CG Omega" w:eastAsia="NSimSun" w:hAnsi="CG Omega" w:cs="Tahoma"/>
                <w:kern w:val="2"/>
                <w:sz w:val="22"/>
                <w:szCs w:val="22"/>
                <w:lang w:val="pl-PL" w:eastAsia="zh-CN" w:bidi="hi-IN"/>
              </w:rPr>
              <w:t xml:space="preserve"> adresów IP, wersji systemu operacyjnego.</w:t>
            </w:r>
          </w:p>
          <w:p w14:paraId="329292FF" w14:textId="77777777" w:rsidR="006152D1" w:rsidRPr="0084538B" w:rsidRDefault="006152D1" w:rsidP="0084538B">
            <w:pPr>
              <w:widowControl/>
              <w:numPr>
                <w:ilvl w:val="0"/>
                <w:numId w:val="226"/>
              </w:numPr>
              <w:tabs>
                <w:tab w:val="clear" w:pos="1264"/>
                <w:tab w:val="num" w:pos="468"/>
              </w:tabs>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centralnej aktualizacji stacji roboczych z serwera w sieci lokalnej lub Internetu.</w:t>
            </w:r>
          </w:p>
          <w:p w14:paraId="3C1E0D37" w14:textId="77777777" w:rsidR="006152D1" w:rsidRPr="0084538B" w:rsidRDefault="006152D1" w:rsidP="0084538B">
            <w:pPr>
              <w:widowControl/>
              <w:numPr>
                <w:ilvl w:val="0"/>
                <w:numId w:val="226"/>
              </w:numPr>
              <w:tabs>
                <w:tab w:val="clear" w:pos="1264"/>
                <w:tab w:val="num" w:pos="468"/>
              </w:tabs>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wysłania linku instalacyjnego bezpośrednio z poziomu konsoli administracyjnej.</w:t>
            </w:r>
            <w:bookmarkStart w:id="49" w:name="_Hlk58332586"/>
            <w:bookmarkEnd w:id="49"/>
          </w:p>
          <w:p w14:paraId="67EDC2E1" w14:textId="77777777" w:rsidR="006152D1" w:rsidRPr="0084538B" w:rsidRDefault="006152D1" w:rsidP="0084538B">
            <w:pPr>
              <w:widowControl/>
              <w:numPr>
                <w:ilvl w:val="0"/>
                <w:numId w:val="226"/>
              </w:numPr>
              <w:tabs>
                <w:tab w:val="clear" w:pos="1264"/>
                <w:tab w:val="num" w:pos="468"/>
              </w:tabs>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zmiany konfiguracji na stacjach i serwerach z poziomu centralnej konsoli zarządzającej lub z poziomu punktu końcowego po włączeniu odpowiedniej opcji w politykach bezpieczeństwa.</w:t>
            </w:r>
          </w:p>
          <w:p w14:paraId="275A3204" w14:textId="77777777" w:rsidR="006152D1" w:rsidRPr="0084538B" w:rsidRDefault="006152D1" w:rsidP="0084538B">
            <w:pPr>
              <w:widowControl/>
              <w:numPr>
                <w:ilvl w:val="0"/>
                <w:numId w:val="226"/>
              </w:numPr>
              <w:tabs>
                <w:tab w:val="clear" w:pos="1264"/>
                <w:tab w:val="num" w:pos="468"/>
              </w:tabs>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uruchomienia centralnej konsoli jedynie z poziomu przeglądarki internetowej.</w:t>
            </w:r>
          </w:p>
          <w:p w14:paraId="4A3D9C18"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Możliwość ręcznego (na żądanie) i automatycznego generowanie raportów (według ustalonego harmonogramu) i wyeksportowanie go do formatu: pdf i </w:t>
            </w:r>
            <w:proofErr w:type="spellStart"/>
            <w:r w:rsidRPr="0084538B">
              <w:rPr>
                <w:rFonts w:ascii="CG Omega" w:eastAsia="NSimSun" w:hAnsi="CG Omega" w:cs="Tahoma"/>
                <w:kern w:val="2"/>
                <w:sz w:val="22"/>
                <w:szCs w:val="22"/>
                <w:lang w:val="pl-PL" w:eastAsia="zh-CN" w:bidi="hi-IN"/>
              </w:rPr>
              <w:t>csv</w:t>
            </w:r>
            <w:proofErr w:type="spellEnd"/>
            <w:r w:rsidRPr="0084538B">
              <w:rPr>
                <w:rFonts w:ascii="CG Omega" w:eastAsia="NSimSun" w:hAnsi="CG Omega" w:cs="Tahoma"/>
                <w:kern w:val="2"/>
                <w:sz w:val="22"/>
                <w:szCs w:val="22"/>
                <w:lang w:val="pl-PL" w:eastAsia="zh-CN" w:bidi="hi-IN"/>
              </w:rPr>
              <w:t>.</w:t>
            </w:r>
          </w:p>
          <w:p w14:paraId="389A19FD"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Raport generowany według harmonogramu z możliwością automatycznego wysłania go do osób zdefiniowanych w tym raporcie również zbiorczo w formie archiwum zip.</w:t>
            </w:r>
          </w:p>
          <w:p w14:paraId="0AE3CD83"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generowania raportu co godzinę.</w:t>
            </w:r>
          </w:p>
          <w:p w14:paraId="604FE2D2" w14:textId="3CB750F5"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Po instalacji oprogramowania antywirusowego nie </w:t>
            </w:r>
            <w:r w:rsidR="00916E8E" w:rsidRPr="0084538B">
              <w:rPr>
                <w:rFonts w:ascii="CG Omega" w:eastAsia="NSimSun" w:hAnsi="CG Omega" w:cs="Tahoma"/>
                <w:kern w:val="2"/>
                <w:sz w:val="22"/>
                <w:szCs w:val="22"/>
                <w:lang w:val="pl-PL" w:eastAsia="zh-CN" w:bidi="hi-IN"/>
              </w:rPr>
              <w:t>będzie</w:t>
            </w:r>
            <w:r w:rsidRPr="0084538B">
              <w:rPr>
                <w:rFonts w:ascii="CG Omega" w:eastAsia="NSimSun" w:hAnsi="CG Omega" w:cs="Tahoma"/>
                <w:kern w:val="2"/>
                <w:sz w:val="22"/>
                <w:szCs w:val="22"/>
                <w:lang w:val="pl-PL" w:eastAsia="zh-CN" w:bidi="hi-IN"/>
              </w:rPr>
              <w:t xml:space="preserve"> wymagane ponowne uruchomienie komputera do prawidłowego działania programu.</w:t>
            </w:r>
          </w:p>
          <w:p w14:paraId="73BD7006" w14:textId="4F7D9125"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Aktywacja modułu kontroli urządzeń nie </w:t>
            </w:r>
            <w:r w:rsidR="00916E8E" w:rsidRPr="0084538B">
              <w:rPr>
                <w:rFonts w:ascii="CG Omega" w:eastAsia="NSimSun" w:hAnsi="CG Omega" w:cs="Tahoma"/>
                <w:kern w:val="2"/>
                <w:sz w:val="22"/>
                <w:szCs w:val="22"/>
                <w:lang w:val="pl-PL" w:eastAsia="zh-CN" w:bidi="hi-IN"/>
              </w:rPr>
              <w:t xml:space="preserve">może </w:t>
            </w:r>
            <w:r w:rsidRPr="0084538B">
              <w:rPr>
                <w:rFonts w:ascii="CG Omega" w:eastAsia="NSimSun" w:hAnsi="CG Omega" w:cs="Tahoma"/>
                <w:kern w:val="2"/>
                <w:sz w:val="22"/>
                <w:szCs w:val="22"/>
                <w:lang w:val="pl-PL" w:eastAsia="zh-CN" w:bidi="hi-IN"/>
              </w:rPr>
              <w:t>wymaga</w:t>
            </w:r>
            <w:r w:rsidR="00916E8E" w:rsidRPr="0084538B">
              <w:rPr>
                <w:rFonts w:ascii="CG Omega" w:eastAsia="NSimSun" w:hAnsi="CG Omega" w:cs="Tahoma"/>
                <w:kern w:val="2"/>
                <w:sz w:val="22"/>
                <w:szCs w:val="22"/>
                <w:lang w:val="pl-PL" w:eastAsia="zh-CN" w:bidi="hi-IN"/>
              </w:rPr>
              <w:t>ć</w:t>
            </w:r>
            <w:r w:rsidRPr="0084538B">
              <w:rPr>
                <w:rFonts w:ascii="CG Omega" w:eastAsia="NSimSun" w:hAnsi="CG Omega" w:cs="Tahoma"/>
                <w:kern w:val="2"/>
                <w:sz w:val="22"/>
                <w:szCs w:val="22"/>
                <w:lang w:val="pl-PL" w:eastAsia="zh-CN" w:bidi="hi-IN"/>
              </w:rPr>
              <w:t xml:space="preserve"> restartu stacji docelowej.</w:t>
            </w:r>
          </w:p>
          <w:p w14:paraId="457F78EF"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lastRenderedPageBreak/>
              <w:t>Możliwość dodania etykiety do stacji roboczej.</w:t>
            </w:r>
          </w:p>
          <w:p w14:paraId="464F5240"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dezinstalacji oprogramowania antywirusowego innych firm w trakcie instalacji zdalnej.</w:t>
            </w:r>
          </w:p>
          <w:p w14:paraId="6C132A87" w14:textId="51BDD84A"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przechowywania kwarantanny maksymalnie 180 dni.</w:t>
            </w:r>
          </w:p>
          <w:p w14:paraId="36536F9C"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definiowania czy pliki z kwarantanny mają być przesyłane do producenta i co jaki czas ma się ta czynność odbywać.</w:t>
            </w:r>
          </w:p>
          <w:p w14:paraId="39ED832C" w14:textId="7BFBD877"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Po aktualizacji sygnatur baz antywirusowych </w:t>
            </w:r>
            <w:r w:rsidR="00C32C1A" w:rsidRPr="0084538B">
              <w:rPr>
                <w:rFonts w:ascii="CG Omega" w:eastAsia="NSimSun" w:hAnsi="CG Omega" w:cs="Tahoma"/>
                <w:kern w:val="2"/>
                <w:sz w:val="22"/>
                <w:szCs w:val="22"/>
                <w:lang w:val="pl-PL" w:eastAsia="zh-CN" w:bidi="hi-IN"/>
              </w:rPr>
              <w:t xml:space="preserve">wymagana </w:t>
            </w:r>
            <w:r w:rsidRPr="0084538B">
              <w:rPr>
                <w:rFonts w:ascii="CG Omega" w:eastAsia="NSimSun" w:hAnsi="CG Omega" w:cs="Tahoma"/>
                <w:kern w:val="2"/>
                <w:sz w:val="22"/>
                <w:szCs w:val="22"/>
                <w:lang w:val="pl-PL" w:eastAsia="zh-CN" w:bidi="hi-IN"/>
              </w:rPr>
              <w:t>opcja automatycznego przeskanowania kwarantanny.</w:t>
            </w:r>
          </w:p>
          <w:p w14:paraId="0E351B2E"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aktualizacji serwera administracyjnego bez potrzeby przeinstalowywania.</w:t>
            </w:r>
          </w:p>
          <w:p w14:paraId="266072BA"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Możliwość przypisywania polityk automatycznie po zalogowaniu do systemu operacyjnego w zależności od tego jaki użytkownik domenowy się zalogował lub do jakiej grupy domenowej on należy. </w:t>
            </w:r>
          </w:p>
          <w:p w14:paraId="5D1E1A31"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automatycznego przypisywania polityk na podstawie reguły lokalizacji, możliwość określenia lokalizacji na podstawie</w:t>
            </w:r>
          </w:p>
          <w:p w14:paraId="66DFB4B9" w14:textId="007FA1AF" w:rsidR="006152D1" w:rsidRPr="0084538B" w:rsidRDefault="006152D1" w:rsidP="0084538B">
            <w:pPr>
              <w:pStyle w:val="Akapitzlist"/>
              <w:numPr>
                <w:ilvl w:val="0"/>
                <w:numId w:val="228"/>
              </w:numPr>
              <w:spacing w:line="20" w:lineRule="atLeast"/>
              <w:ind w:left="1177" w:hanging="284"/>
              <w:jc w:val="left"/>
              <w:rPr>
                <w:rFonts w:ascii="CG Omega" w:hAnsi="CG Omega" w:cs="Tahoma"/>
                <w:sz w:val="22"/>
                <w:szCs w:val="22"/>
                <w:lang w:val="pl-PL" w:eastAsia="ar-SA" w:bidi="hi-IN"/>
              </w:rPr>
            </w:pPr>
            <w:r w:rsidRPr="0084538B">
              <w:rPr>
                <w:rFonts w:ascii="CG Omega" w:hAnsi="CG Omega" w:cs="Tahoma"/>
                <w:sz w:val="22"/>
                <w:szCs w:val="22"/>
                <w:lang w:val="pl-PL" w:eastAsia="ar-SA" w:bidi="hi-IN"/>
              </w:rPr>
              <w:t>Zakres adresów IP/IP.</w:t>
            </w:r>
          </w:p>
          <w:p w14:paraId="2F24FEC4" w14:textId="3B6A5EA9" w:rsidR="006152D1" w:rsidRPr="0084538B" w:rsidRDefault="006152D1" w:rsidP="0084538B">
            <w:pPr>
              <w:pStyle w:val="Akapitzlist"/>
              <w:numPr>
                <w:ilvl w:val="0"/>
                <w:numId w:val="228"/>
              </w:numPr>
              <w:spacing w:line="20" w:lineRule="atLeast"/>
              <w:ind w:left="1177" w:hanging="284"/>
              <w:jc w:val="left"/>
              <w:rPr>
                <w:rFonts w:ascii="CG Omega" w:hAnsi="CG Omega" w:cs="Tahoma"/>
                <w:sz w:val="22"/>
                <w:szCs w:val="22"/>
                <w:lang w:val="pl-PL" w:eastAsia="ar-SA" w:bidi="hi-IN"/>
              </w:rPr>
            </w:pPr>
            <w:r w:rsidRPr="0084538B">
              <w:rPr>
                <w:rFonts w:ascii="CG Omega" w:hAnsi="CG Omega" w:cs="Tahoma"/>
                <w:sz w:val="22"/>
                <w:szCs w:val="22"/>
                <w:lang w:val="pl-PL" w:eastAsia="ar-SA" w:bidi="hi-IN"/>
              </w:rPr>
              <w:t>Adres bramy.</w:t>
            </w:r>
          </w:p>
          <w:p w14:paraId="394E6BB6" w14:textId="7ABE5A0D" w:rsidR="006152D1" w:rsidRPr="0084538B" w:rsidRDefault="006152D1" w:rsidP="0084538B">
            <w:pPr>
              <w:pStyle w:val="Akapitzlist"/>
              <w:numPr>
                <w:ilvl w:val="0"/>
                <w:numId w:val="228"/>
              </w:numPr>
              <w:spacing w:line="20" w:lineRule="atLeast"/>
              <w:ind w:left="1177" w:hanging="284"/>
              <w:jc w:val="left"/>
              <w:rPr>
                <w:rFonts w:ascii="CG Omega" w:hAnsi="CG Omega" w:cs="Tahoma"/>
                <w:sz w:val="22"/>
                <w:szCs w:val="22"/>
                <w:lang w:val="pl-PL" w:eastAsia="ar-SA" w:bidi="hi-IN"/>
              </w:rPr>
            </w:pPr>
            <w:r w:rsidRPr="0084538B">
              <w:rPr>
                <w:rFonts w:ascii="CG Omega" w:hAnsi="CG Omega" w:cs="Tahoma"/>
                <w:sz w:val="22"/>
                <w:szCs w:val="22"/>
                <w:lang w:val="pl-PL" w:eastAsia="ar-SA" w:bidi="hi-IN"/>
              </w:rPr>
              <w:t>Adres serwera WINS.</w:t>
            </w:r>
          </w:p>
          <w:p w14:paraId="1086FC0A" w14:textId="73919629" w:rsidR="006152D1" w:rsidRPr="0084538B" w:rsidRDefault="006152D1" w:rsidP="0084538B">
            <w:pPr>
              <w:pStyle w:val="Akapitzlist"/>
              <w:numPr>
                <w:ilvl w:val="0"/>
                <w:numId w:val="228"/>
              </w:numPr>
              <w:spacing w:line="20" w:lineRule="atLeast"/>
              <w:ind w:left="1177" w:hanging="284"/>
              <w:jc w:val="left"/>
              <w:rPr>
                <w:rFonts w:ascii="CG Omega" w:hAnsi="CG Omega" w:cs="Tahoma"/>
                <w:sz w:val="22"/>
                <w:szCs w:val="22"/>
                <w:lang w:val="pl-PL" w:eastAsia="ar-SA" w:bidi="hi-IN"/>
              </w:rPr>
            </w:pPr>
            <w:r w:rsidRPr="0084538B">
              <w:rPr>
                <w:rFonts w:ascii="CG Omega" w:hAnsi="CG Omega" w:cs="Tahoma"/>
                <w:sz w:val="22"/>
                <w:szCs w:val="22"/>
                <w:lang w:val="pl-PL" w:eastAsia="ar-SA" w:bidi="hi-IN"/>
              </w:rPr>
              <w:t>Adres serwera DNS.</w:t>
            </w:r>
          </w:p>
          <w:p w14:paraId="257FB3B9" w14:textId="333AA366" w:rsidR="006152D1" w:rsidRPr="0084538B" w:rsidRDefault="006152D1" w:rsidP="0084538B">
            <w:pPr>
              <w:pStyle w:val="Akapitzlist"/>
              <w:numPr>
                <w:ilvl w:val="0"/>
                <w:numId w:val="228"/>
              </w:numPr>
              <w:spacing w:line="20" w:lineRule="atLeast"/>
              <w:ind w:left="1177" w:hanging="284"/>
              <w:jc w:val="left"/>
              <w:rPr>
                <w:rFonts w:ascii="CG Omega" w:hAnsi="CG Omega" w:cs="Tahoma"/>
                <w:sz w:val="22"/>
                <w:szCs w:val="22"/>
                <w:lang w:val="pl-PL" w:eastAsia="ar-SA" w:bidi="hi-IN"/>
              </w:rPr>
            </w:pPr>
            <w:r w:rsidRPr="0084538B">
              <w:rPr>
                <w:rFonts w:ascii="CG Omega" w:hAnsi="CG Omega" w:cs="Tahoma"/>
                <w:sz w:val="22"/>
                <w:szCs w:val="22"/>
                <w:lang w:val="pl-PL" w:eastAsia="ar-SA" w:bidi="hi-IN"/>
              </w:rPr>
              <w:t>Połączenie DHCP sufiksów DNS.</w:t>
            </w:r>
          </w:p>
          <w:p w14:paraId="3F4E667A" w14:textId="3F0B97F0" w:rsidR="006152D1" w:rsidRPr="0084538B" w:rsidRDefault="006152D1" w:rsidP="0084538B">
            <w:pPr>
              <w:pStyle w:val="Akapitzlist"/>
              <w:numPr>
                <w:ilvl w:val="0"/>
                <w:numId w:val="228"/>
              </w:numPr>
              <w:spacing w:line="20" w:lineRule="atLeast"/>
              <w:ind w:left="1177" w:hanging="284"/>
              <w:jc w:val="left"/>
              <w:rPr>
                <w:rFonts w:ascii="CG Omega" w:hAnsi="CG Omega" w:cs="Tahoma"/>
                <w:sz w:val="22"/>
                <w:szCs w:val="22"/>
                <w:lang w:val="pl-PL" w:eastAsia="ar-SA" w:bidi="hi-IN"/>
              </w:rPr>
            </w:pPr>
            <w:r w:rsidRPr="0084538B">
              <w:rPr>
                <w:rFonts w:ascii="CG Omega" w:hAnsi="CG Omega" w:cs="Tahoma"/>
                <w:sz w:val="22"/>
                <w:szCs w:val="22"/>
                <w:lang w:val="pl-PL" w:eastAsia="ar-SA" w:bidi="hi-IN"/>
              </w:rPr>
              <w:t>Typ sieci.</w:t>
            </w:r>
          </w:p>
          <w:p w14:paraId="3DBE3854" w14:textId="3AD09DF1" w:rsidR="006152D1" w:rsidRPr="0084538B" w:rsidRDefault="006152D1" w:rsidP="0084538B">
            <w:pPr>
              <w:pStyle w:val="Akapitzlist"/>
              <w:numPr>
                <w:ilvl w:val="0"/>
                <w:numId w:val="228"/>
              </w:numPr>
              <w:spacing w:line="20" w:lineRule="atLeast"/>
              <w:ind w:left="1177" w:hanging="284"/>
              <w:jc w:val="left"/>
              <w:rPr>
                <w:rFonts w:ascii="CG Omega" w:hAnsi="CG Omega" w:cs="Tahoma"/>
                <w:sz w:val="22"/>
                <w:szCs w:val="22"/>
                <w:lang w:val="pl-PL" w:eastAsia="ar-SA" w:bidi="hi-IN"/>
              </w:rPr>
            </w:pPr>
            <w:r w:rsidRPr="0084538B">
              <w:rPr>
                <w:rFonts w:ascii="CG Omega" w:hAnsi="CG Omega" w:cs="Tahoma"/>
                <w:sz w:val="22"/>
                <w:szCs w:val="22"/>
                <w:lang w:val="pl-PL" w:eastAsia="ar-SA" w:bidi="hi-IN"/>
              </w:rPr>
              <w:t>Nazwa hosta.</w:t>
            </w:r>
          </w:p>
          <w:p w14:paraId="4583B878"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Integracja z serwerem </w:t>
            </w:r>
            <w:proofErr w:type="spellStart"/>
            <w:r w:rsidRPr="0084538B">
              <w:rPr>
                <w:rFonts w:ascii="CG Omega" w:eastAsia="NSimSun" w:hAnsi="CG Omega" w:cs="Tahoma"/>
                <w:kern w:val="2"/>
                <w:sz w:val="22"/>
                <w:szCs w:val="22"/>
                <w:lang w:val="pl-PL" w:eastAsia="zh-CN" w:bidi="hi-IN"/>
              </w:rPr>
              <w:t>Syslog</w:t>
            </w:r>
            <w:proofErr w:type="spellEnd"/>
            <w:r w:rsidRPr="0084538B">
              <w:rPr>
                <w:rFonts w:ascii="CG Omega" w:eastAsia="NSimSun" w:hAnsi="CG Omega" w:cs="Tahoma"/>
                <w:kern w:val="2"/>
                <w:sz w:val="22"/>
                <w:szCs w:val="22"/>
                <w:lang w:val="pl-PL" w:eastAsia="zh-CN" w:bidi="hi-IN"/>
              </w:rPr>
              <w:t>.</w:t>
            </w:r>
          </w:p>
          <w:p w14:paraId="6948B825" w14:textId="02C3F570"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Uwierzytelnienie dwuskładnikowe realizowane przy pomocy aplikacji kompatybilnej ze standardem RFC6238.</w:t>
            </w:r>
          </w:p>
          <w:p w14:paraId="25CD5A81" w14:textId="133005EE"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ustawienia wymagania zmiany hasła logowania do konsoli co 90 dni.</w:t>
            </w:r>
          </w:p>
          <w:p w14:paraId="5215D264" w14:textId="242849F2"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zablokowania konta w konsoli, jeżeli użytkownik tego konta podejmował pięć kolejnych prób logowania nieprawidłowym hasłem.</w:t>
            </w:r>
          </w:p>
          <w:p w14:paraId="2A3523C4" w14:textId="24E65FC9"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Funkcja pojedynczego logowania - Single </w:t>
            </w:r>
            <w:proofErr w:type="spellStart"/>
            <w:r w:rsidRPr="0084538B">
              <w:rPr>
                <w:rFonts w:ascii="CG Omega" w:eastAsia="NSimSun" w:hAnsi="CG Omega" w:cs="Tahoma"/>
                <w:kern w:val="2"/>
                <w:sz w:val="22"/>
                <w:szCs w:val="22"/>
                <w:lang w:val="pl-PL" w:eastAsia="zh-CN" w:bidi="hi-IN"/>
              </w:rPr>
              <w:t>Sign</w:t>
            </w:r>
            <w:proofErr w:type="spellEnd"/>
            <w:r w:rsidRPr="0084538B">
              <w:rPr>
                <w:rFonts w:ascii="CG Omega" w:eastAsia="NSimSun" w:hAnsi="CG Omega" w:cs="Tahoma"/>
                <w:kern w:val="2"/>
                <w:sz w:val="22"/>
                <w:szCs w:val="22"/>
                <w:lang w:val="pl-PL" w:eastAsia="zh-CN" w:bidi="hi-IN"/>
              </w:rPr>
              <w:t>-on (SSO).</w:t>
            </w:r>
          </w:p>
          <w:p w14:paraId="53A9DD16"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Możliwość naprawy instalacji z poziomu konsoli.</w:t>
            </w:r>
          </w:p>
          <w:p w14:paraId="36936863" w14:textId="2C7B90FA" w:rsidR="006152D1" w:rsidRPr="0084538B" w:rsidRDefault="006152D1" w:rsidP="0084538B">
            <w:pPr>
              <w:widowControl/>
              <w:numPr>
                <w:ilvl w:val="0"/>
                <w:numId w:val="226"/>
              </w:numPr>
              <w:suppressAutoHyphens/>
              <w:spacing w:line="20" w:lineRule="atLeast"/>
              <w:ind w:left="468"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Raport streszczający - możliwość podglądu raportu, który streszcza stan środowiska z rozróżnieniem na takie sekcje jak:</w:t>
            </w:r>
          </w:p>
          <w:p w14:paraId="50187E2C" w14:textId="39B747A5" w:rsidR="006152D1" w:rsidRPr="0084538B" w:rsidRDefault="006152D1" w:rsidP="0084538B">
            <w:pPr>
              <w:pStyle w:val="Akapitzlist"/>
              <w:numPr>
                <w:ilvl w:val="0"/>
                <w:numId w:val="237"/>
              </w:numPr>
              <w:spacing w:line="20" w:lineRule="atLeast"/>
              <w:ind w:left="1016" w:hanging="425"/>
              <w:jc w:val="left"/>
              <w:rPr>
                <w:rFonts w:ascii="CG Omega" w:eastAsia="Times New Roman" w:hAnsi="CG Omega" w:cs="Tahoma"/>
                <w:sz w:val="22"/>
                <w:szCs w:val="22"/>
                <w:lang w:val="pl-PL" w:eastAsia="zh-CN" w:bidi="hi-IN"/>
              </w:rPr>
            </w:pPr>
            <w:r w:rsidRPr="0084538B">
              <w:rPr>
                <w:rFonts w:ascii="CG Omega" w:eastAsia="Times New Roman" w:hAnsi="CG Omega" w:cs="Tahoma"/>
                <w:sz w:val="22"/>
                <w:szCs w:val="22"/>
                <w:lang w:val="pl-PL" w:eastAsia="zh-CN" w:bidi="hi-IN"/>
              </w:rPr>
              <w:t>Zarządzane punkty końcowe.</w:t>
            </w:r>
          </w:p>
          <w:p w14:paraId="56AD4084" w14:textId="474448FA" w:rsidR="006152D1" w:rsidRPr="0084538B" w:rsidRDefault="006152D1" w:rsidP="0084538B">
            <w:pPr>
              <w:pStyle w:val="Akapitzlist"/>
              <w:numPr>
                <w:ilvl w:val="0"/>
                <w:numId w:val="237"/>
              </w:numPr>
              <w:spacing w:line="20" w:lineRule="atLeast"/>
              <w:ind w:left="1016" w:hanging="425"/>
              <w:jc w:val="left"/>
              <w:rPr>
                <w:rFonts w:ascii="CG Omega" w:eastAsia="Times New Roman" w:hAnsi="CG Omega" w:cs="Tahoma"/>
                <w:sz w:val="22"/>
                <w:szCs w:val="22"/>
                <w:lang w:val="pl-PL" w:eastAsia="zh-CN" w:bidi="hi-IN"/>
              </w:rPr>
            </w:pPr>
            <w:r w:rsidRPr="0084538B">
              <w:rPr>
                <w:rFonts w:ascii="CG Omega" w:eastAsia="Times New Roman" w:hAnsi="CG Omega" w:cs="Tahoma"/>
                <w:sz w:val="22"/>
                <w:szCs w:val="22"/>
                <w:lang w:val="pl-PL" w:eastAsia="zh-CN" w:bidi="hi-IN"/>
              </w:rPr>
              <w:t xml:space="preserve">Aktualny zapas wolnych miejsc w licencji z rozróżnieniem na stacje robocze </w:t>
            </w:r>
            <w:proofErr w:type="spellStart"/>
            <w:r w:rsidRPr="0084538B">
              <w:rPr>
                <w:rFonts w:ascii="CG Omega" w:eastAsia="Times New Roman" w:hAnsi="CG Omega" w:cs="Tahoma"/>
                <w:sz w:val="22"/>
                <w:szCs w:val="22"/>
                <w:lang w:val="pl-PL" w:eastAsia="zh-CN" w:bidi="hi-IN"/>
              </w:rPr>
              <w:t>windows</w:t>
            </w:r>
            <w:proofErr w:type="spellEnd"/>
            <w:r w:rsidRPr="0084538B">
              <w:rPr>
                <w:rFonts w:ascii="CG Omega" w:eastAsia="Times New Roman" w:hAnsi="CG Omega" w:cs="Tahoma"/>
                <w:sz w:val="22"/>
                <w:szCs w:val="22"/>
                <w:lang w:val="pl-PL" w:eastAsia="zh-CN" w:bidi="hi-IN"/>
              </w:rPr>
              <w:t xml:space="preserve">, serwery </w:t>
            </w:r>
            <w:proofErr w:type="spellStart"/>
            <w:r w:rsidRPr="0084538B">
              <w:rPr>
                <w:rFonts w:ascii="CG Omega" w:eastAsia="Times New Roman" w:hAnsi="CG Omega" w:cs="Tahoma"/>
                <w:sz w:val="22"/>
                <w:szCs w:val="22"/>
                <w:lang w:val="pl-PL" w:eastAsia="zh-CN" w:bidi="hi-IN"/>
              </w:rPr>
              <w:t>windows</w:t>
            </w:r>
            <w:proofErr w:type="spellEnd"/>
            <w:r w:rsidRPr="0084538B">
              <w:rPr>
                <w:rFonts w:ascii="CG Omega" w:eastAsia="Times New Roman" w:hAnsi="CG Omega" w:cs="Tahoma"/>
                <w:sz w:val="22"/>
                <w:szCs w:val="22"/>
                <w:lang w:val="pl-PL" w:eastAsia="zh-CN" w:bidi="hi-IN"/>
              </w:rPr>
              <w:t xml:space="preserve">, </w:t>
            </w:r>
            <w:proofErr w:type="spellStart"/>
            <w:r w:rsidRPr="0084538B">
              <w:rPr>
                <w:rFonts w:ascii="CG Omega" w:eastAsia="Times New Roman" w:hAnsi="CG Omega" w:cs="Tahoma"/>
                <w:sz w:val="22"/>
                <w:szCs w:val="22"/>
                <w:lang w:val="pl-PL" w:eastAsia="zh-CN" w:bidi="hi-IN"/>
              </w:rPr>
              <w:t>macOS</w:t>
            </w:r>
            <w:proofErr w:type="spellEnd"/>
            <w:r w:rsidRPr="0084538B">
              <w:rPr>
                <w:rFonts w:ascii="CG Omega" w:eastAsia="Times New Roman" w:hAnsi="CG Omega" w:cs="Tahoma"/>
                <w:sz w:val="22"/>
                <w:szCs w:val="22"/>
                <w:lang w:val="pl-PL" w:eastAsia="zh-CN" w:bidi="hi-IN"/>
              </w:rPr>
              <w:t xml:space="preserve">, </w:t>
            </w:r>
            <w:proofErr w:type="spellStart"/>
            <w:r w:rsidRPr="0084538B">
              <w:rPr>
                <w:rFonts w:ascii="CG Omega" w:eastAsia="Times New Roman" w:hAnsi="CG Omega" w:cs="Tahoma"/>
                <w:sz w:val="22"/>
                <w:szCs w:val="22"/>
                <w:lang w:val="pl-PL" w:eastAsia="zh-CN" w:bidi="hi-IN"/>
              </w:rPr>
              <w:t>linux</w:t>
            </w:r>
            <w:proofErr w:type="spellEnd"/>
            <w:r w:rsidRPr="0084538B">
              <w:rPr>
                <w:rFonts w:ascii="CG Omega" w:eastAsia="Times New Roman" w:hAnsi="CG Omega" w:cs="Tahoma"/>
                <w:sz w:val="22"/>
                <w:szCs w:val="22"/>
                <w:lang w:val="pl-PL" w:eastAsia="zh-CN" w:bidi="hi-IN"/>
              </w:rPr>
              <w:t xml:space="preserve"> oraz fizyczne punkty końcowe i maszyny wirtualne.</w:t>
            </w:r>
          </w:p>
          <w:p w14:paraId="4F90DC52" w14:textId="21B075F7" w:rsidR="006152D1" w:rsidRPr="0084538B" w:rsidRDefault="006152D1" w:rsidP="0084538B">
            <w:pPr>
              <w:pStyle w:val="Akapitzlist"/>
              <w:numPr>
                <w:ilvl w:val="0"/>
                <w:numId w:val="237"/>
              </w:numPr>
              <w:spacing w:line="20" w:lineRule="atLeast"/>
              <w:ind w:left="1016" w:hanging="425"/>
              <w:jc w:val="left"/>
              <w:rPr>
                <w:rFonts w:ascii="CG Omega" w:eastAsia="Times New Roman" w:hAnsi="CG Omega" w:cs="Tahoma"/>
                <w:sz w:val="22"/>
                <w:szCs w:val="22"/>
                <w:lang w:val="pl-PL" w:eastAsia="zh-CN" w:bidi="hi-IN"/>
              </w:rPr>
            </w:pPr>
            <w:r w:rsidRPr="0084538B">
              <w:rPr>
                <w:rFonts w:ascii="CG Omega" w:eastAsia="Times New Roman" w:hAnsi="CG Omega" w:cs="Tahoma"/>
                <w:sz w:val="22"/>
                <w:szCs w:val="22"/>
                <w:lang w:val="pl-PL" w:eastAsia="zh-CN" w:bidi="hi-IN"/>
              </w:rPr>
              <w:t>Pięć najczęściej blokowanych zagrożeń.</w:t>
            </w:r>
          </w:p>
          <w:p w14:paraId="036123DD" w14:textId="09AA41BA" w:rsidR="006152D1" w:rsidRPr="0084538B" w:rsidRDefault="006152D1" w:rsidP="0084538B">
            <w:pPr>
              <w:pStyle w:val="Akapitzlist"/>
              <w:numPr>
                <w:ilvl w:val="0"/>
                <w:numId w:val="237"/>
              </w:numPr>
              <w:spacing w:line="20" w:lineRule="atLeast"/>
              <w:ind w:left="1016" w:hanging="425"/>
              <w:jc w:val="left"/>
              <w:rPr>
                <w:rFonts w:ascii="CG Omega" w:eastAsia="Times New Roman" w:hAnsi="CG Omega" w:cs="Tahoma"/>
                <w:sz w:val="22"/>
                <w:szCs w:val="22"/>
                <w:lang w:val="pl-PL" w:eastAsia="zh-CN" w:bidi="hi-IN"/>
              </w:rPr>
            </w:pPr>
            <w:r w:rsidRPr="0084538B">
              <w:rPr>
                <w:rFonts w:ascii="CG Omega" w:eastAsia="Times New Roman" w:hAnsi="CG Omega" w:cs="Tahoma"/>
                <w:sz w:val="22"/>
                <w:szCs w:val="22"/>
                <w:lang w:val="pl-PL" w:eastAsia="zh-CN" w:bidi="hi-IN"/>
              </w:rPr>
              <w:lastRenderedPageBreak/>
              <w:t>Podział zagrożeń na urządzenia takie jak stacje robocze i serwery.</w:t>
            </w:r>
          </w:p>
          <w:p w14:paraId="40A9823E" w14:textId="63A82A80" w:rsidR="006152D1" w:rsidRPr="0084538B" w:rsidRDefault="006152D1" w:rsidP="0084538B">
            <w:pPr>
              <w:pStyle w:val="Akapitzlist"/>
              <w:numPr>
                <w:ilvl w:val="0"/>
                <w:numId w:val="237"/>
              </w:numPr>
              <w:spacing w:line="20" w:lineRule="atLeast"/>
              <w:ind w:left="1016" w:hanging="425"/>
              <w:jc w:val="left"/>
              <w:rPr>
                <w:rFonts w:ascii="CG Omega" w:eastAsia="Times New Roman" w:hAnsi="CG Omega" w:cs="Tahoma"/>
                <w:sz w:val="22"/>
                <w:szCs w:val="22"/>
                <w:lang w:val="pl-PL" w:eastAsia="zh-CN" w:bidi="hi-IN"/>
              </w:rPr>
            </w:pPr>
            <w:r w:rsidRPr="0084538B">
              <w:rPr>
                <w:rFonts w:ascii="CG Omega" w:eastAsia="Times New Roman" w:hAnsi="CG Omega" w:cs="Tahoma"/>
                <w:sz w:val="22"/>
                <w:szCs w:val="22"/>
                <w:lang w:val="pl-PL" w:eastAsia="zh-CN" w:bidi="hi-IN"/>
              </w:rPr>
              <w:t>Status incydentów bezpieczeństwa, które wystąpiły.</w:t>
            </w:r>
          </w:p>
          <w:p w14:paraId="41F65DC3" w14:textId="4573579A" w:rsidR="006152D1" w:rsidRPr="0084538B" w:rsidRDefault="006152D1" w:rsidP="0084538B">
            <w:pPr>
              <w:pStyle w:val="Akapitzlist"/>
              <w:numPr>
                <w:ilvl w:val="0"/>
                <w:numId w:val="237"/>
              </w:numPr>
              <w:spacing w:line="20" w:lineRule="atLeast"/>
              <w:ind w:left="1016" w:hanging="425"/>
              <w:jc w:val="left"/>
              <w:rPr>
                <w:rFonts w:ascii="CG Omega" w:eastAsia="Times New Roman" w:hAnsi="CG Omega" w:cs="Tahoma"/>
                <w:sz w:val="22"/>
                <w:szCs w:val="22"/>
                <w:lang w:val="pl-PL" w:eastAsia="zh-CN" w:bidi="hi-IN"/>
              </w:rPr>
            </w:pPr>
            <w:r w:rsidRPr="0084538B">
              <w:rPr>
                <w:rFonts w:ascii="CG Omega" w:eastAsia="Times New Roman" w:hAnsi="CG Omega" w:cs="Tahoma"/>
                <w:sz w:val="22"/>
                <w:szCs w:val="22"/>
                <w:lang w:val="pl-PL" w:eastAsia="zh-CN" w:bidi="hi-IN"/>
              </w:rPr>
              <w:t>Stan modułów punktów końcowych.</w:t>
            </w:r>
          </w:p>
          <w:p w14:paraId="2377E87E" w14:textId="22346234" w:rsidR="006152D1" w:rsidRPr="0084538B" w:rsidRDefault="006152D1" w:rsidP="0084538B">
            <w:pPr>
              <w:pStyle w:val="Akapitzlist"/>
              <w:numPr>
                <w:ilvl w:val="0"/>
                <w:numId w:val="237"/>
              </w:numPr>
              <w:spacing w:line="20" w:lineRule="atLeast"/>
              <w:ind w:left="1016" w:hanging="425"/>
              <w:jc w:val="left"/>
              <w:rPr>
                <w:rFonts w:ascii="CG Omega" w:eastAsia="Times New Roman" w:hAnsi="CG Omega" w:cs="Tahoma"/>
                <w:sz w:val="22"/>
                <w:szCs w:val="22"/>
                <w:lang w:val="pl-PL" w:eastAsia="zh-CN" w:bidi="hi-IN"/>
              </w:rPr>
            </w:pPr>
            <w:r w:rsidRPr="0084538B">
              <w:rPr>
                <w:rFonts w:ascii="CG Omega" w:eastAsia="Times New Roman" w:hAnsi="CG Omega" w:cs="Tahoma"/>
                <w:sz w:val="22"/>
                <w:szCs w:val="22"/>
                <w:lang w:val="pl-PL" w:eastAsia="zh-CN" w:bidi="hi-IN"/>
              </w:rPr>
              <w:t>Ocena ryzyka firmy/instytucji.</w:t>
            </w:r>
          </w:p>
          <w:p w14:paraId="4A1EFDC5" w14:textId="0B65CC56" w:rsidR="006152D1" w:rsidRPr="0084538B" w:rsidRDefault="006152D1" w:rsidP="0084538B">
            <w:pPr>
              <w:pStyle w:val="Akapitzlist"/>
              <w:numPr>
                <w:ilvl w:val="0"/>
                <w:numId w:val="237"/>
              </w:numPr>
              <w:spacing w:line="20" w:lineRule="atLeast"/>
              <w:ind w:left="1016" w:hanging="425"/>
              <w:jc w:val="left"/>
              <w:rPr>
                <w:rFonts w:ascii="CG Omega" w:eastAsia="Times New Roman" w:hAnsi="CG Omega" w:cs="Tahoma"/>
                <w:sz w:val="22"/>
                <w:szCs w:val="22"/>
                <w:lang w:val="pl-PL" w:eastAsia="zh-CN" w:bidi="hi-IN"/>
              </w:rPr>
            </w:pPr>
            <w:r w:rsidRPr="0084538B">
              <w:rPr>
                <w:rFonts w:ascii="CG Omega" w:eastAsia="Times New Roman" w:hAnsi="CG Omega" w:cs="Tahoma"/>
                <w:sz w:val="22"/>
                <w:szCs w:val="22"/>
                <w:lang w:val="pl-PL" w:eastAsia="zh-CN" w:bidi="hi-IN"/>
              </w:rPr>
              <w:t xml:space="preserve">Zablokowane strony WWW w oparciu o wykryte tam szkodliwe oprogramowanie, </w:t>
            </w:r>
            <w:proofErr w:type="spellStart"/>
            <w:r w:rsidRPr="0084538B">
              <w:rPr>
                <w:rFonts w:ascii="CG Omega" w:eastAsia="Times New Roman" w:hAnsi="CG Omega" w:cs="Tahoma"/>
                <w:sz w:val="22"/>
                <w:szCs w:val="22"/>
                <w:lang w:val="pl-PL" w:eastAsia="zh-CN" w:bidi="hi-IN"/>
              </w:rPr>
              <w:t>phishing</w:t>
            </w:r>
            <w:proofErr w:type="spellEnd"/>
            <w:r w:rsidRPr="0084538B">
              <w:rPr>
                <w:rFonts w:ascii="CG Omega" w:eastAsia="Times New Roman" w:hAnsi="CG Omega" w:cs="Tahoma"/>
                <w:sz w:val="22"/>
                <w:szCs w:val="22"/>
                <w:lang w:val="pl-PL" w:eastAsia="zh-CN" w:bidi="hi-IN"/>
              </w:rPr>
              <w:t xml:space="preserve">, oszustwa. </w:t>
            </w:r>
          </w:p>
          <w:p w14:paraId="178808AD" w14:textId="0CEA1AA6" w:rsidR="006152D1" w:rsidRPr="0084538B" w:rsidRDefault="006152D1" w:rsidP="0084538B">
            <w:pPr>
              <w:pStyle w:val="Akapitzlist"/>
              <w:numPr>
                <w:ilvl w:val="0"/>
                <w:numId w:val="237"/>
              </w:numPr>
              <w:spacing w:line="20" w:lineRule="atLeast"/>
              <w:ind w:left="1016" w:hanging="425"/>
              <w:jc w:val="left"/>
              <w:rPr>
                <w:rFonts w:ascii="CG Omega" w:eastAsia="Times New Roman" w:hAnsi="CG Omega" w:cs="Tahoma"/>
                <w:sz w:val="22"/>
                <w:szCs w:val="22"/>
                <w:lang w:val="pl-PL" w:eastAsia="zh-CN" w:bidi="hi-IN"/>
              </w:rPr>
            </w:pPr>
            <w:r w:rsidRPr="0084538B">
              <w:rPr>
                <w:rFonts w:ascii="CG Omega" w:eastAsia="Times New Roman" w:hAnsi="CG Omega" w:cs="Tahoma"/>
                <w:sz w:val="22"/>
                <w:szCs w:val="22"/>
                <w:lang w:val="pl-PL" w:eastAsia="zh-CN" w:bidi="hi-IN"/>
              </w:rPr>
              <w:t xml:space="preserve">Zablokowane techniki ataku sieciowego z podziałem na techniki ataku takie jak wczesny dostęp, dostęp do poświadczeń, wykrycie, ruch poprzeczny, </w:t>
            </w:r>
            <w:proofErr w:type="spellStart"/>
            <w:r w:rsidRPr="0084538B">
              <w:rPr>
                <w:rFonts w:ascii="CG Omega" w:eastAsia="Times New Roman" w:hAnsi="CG Omega" w:cs="Tahoma"/>
                <w:sz w:val="22"/>
                <w:szCs w:val="22"/>
                <w:lang w:val="pl-PL" w:eastAsia="zh-CN" w:bidi="hi-IN"/>
              </w:rPr>
              <w:t>crimeware</w:t>
            </w:r>
            <w:proofErr w:type="spellEnd"/>
            <w:r w:rsidRPr="0084538B">
              <w:rPr>
                <w:rFonts w:ascii="CG Omega" w:eastAsia="Times New Roman" w:hAnsi="CG Omega" w:cs="Tahoma"/>
                <w:sz w:val="22"/>
                <w:szCs w:val="22"/>
                <w:lang w:val="pl-PL" w:eastAsia="zh-CN" w:bidi="hi-IN"/>
              </w:rPr>
              <w:t>.</w:t>
            </w:r>
          </w:p>
          <w:p w14:paraId="58C185D9"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eastAsia="SimSun" w:hAnsi="CG Omega" w:cs="Tahoma"/>
                <w:bCs/>
                <w:color w:val="00000A"/>
                <w:kern w:val="2"/>
                <w:sz w:val="22"/>
                <w:szCs w:val="22"/>
                <w:lang w:val="pl-PL" w:eastAsia="zh-CN" w:bidi="hi-IN"/>
              </w:rPr>
            </w:pPr>
            <w:r w:rsidRPr="0084538B">
              <w:rPr>
                <w:rFonts w:ascii="CG Omega" w:eastAsia="SimSun" w:hAnsi="CG Omega" w:cs="Tahoma"/>
                <w:bCs/>
                <w:color w:val="00000A"/>
                <w:kern w:val="2"/>
                <w:sz w:val="22"/>
                <w:szCs w:val="22"/>
                <w:lang w:val="pl-PL" w:eastAsia="zh-CN" w:bidi="hi-IN"/>
              </w:rPr>
              <w:t xml:space="preserve">Możliwość integracji z innymi </w:t>
            </w:r>
            <w:r w:rsidRPr="0084538B">
              <w:rPr>
                <w:rFonts w:ascii="CG Omega" w:eastAsia="NSimSun" w:hAnsi="CG Omega" w:cs="Tahoma"/>
                <w:kern w:val="2"/>
                <w:sz w:val="22"/>
                <w:szCs w:val="22"/>
                <w:lang w:val="pl-PL" w:eastAsia="zh-CN" w:bidi="hi-IN"/>
              </w:rPr>
              <w:t>systemami</w:t>
            </w:r>
            <w:r w:rsidRPr="0084538B">
              <w:rPr>
                <w:rFonts w:ascii="CG Omega" w:eastAsia="SimSun" w:hAnsi="CG Omega" w:cs="Tahoma"/>
                <w:bCs/>
                <w:color w:val="00000A"/>
                <w:kern w:val="2"/>
                <w:sz w:val="22"/>
                <w:szCs w:val="22"/>
                <w:lang w:val="pl-PL" w:eastAsia="zh-CN" w:bidi="hi-IN"/>
              </w:rPr>
              <w:t xml:space="preserve"> poprzez API takich elementów bądź sekcji jak: </w:t>
            </w:r>
          </w:p>
          <w:p w14:paraId="1338CE18" w14:textId="77777777" w:rsidR="006152D1" w:rsidRPr="0084538B" w:rsidRDefault="006152D1" w:rsidP="0084538B">
            <w:pPr>
              <w:widowControl/>
              <w:numPr>
                <w:ilvl w:val="0"/>
                <w:numId w:val="225"/>
              </w:numPr>
              <w:suppressAutoHyphens/>
              <w:spacing w:line="20" w:lineRule="atLeast"/>
              <w:ind w:left="1035"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Pakiety</w:t>
            </w:r>
          </w:p>
          <w:p w14:paraId="054736A7" w14:textId="77777777" w:rsidR="006152D1" w:rsidRPr="0084538B" w:rsidRDefault="006152D1" w:rsidP="0084538B">
            <w:pPr>
              <w:widowControl/>
              <w:numPr>
                <w:ilvl w:val="0"/>
                <w:numId w:val="225"/>
              </w:numPr>
              <w:suppressAutoHyphens/>
              <w:spacing w:line="20" w:lineRule="atLeast"/>
              <w:ind w:left="1035"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Sieć</w:t>
            </w:r>
          </w:p>
          <w:p w14:paraId="18086688" w14:textId="77777777" w:rsidR="006152D1" w:rsidRPr="0084538B" w:rsidRDefault="006152D1" w:rsidP="0084538B">
            <w:pPr>
              <w:widowControl/>
              <w:numPr>
                <w:ilvl w:val="0"/>
                <w:numId w:val="225"/>
              </w:numPr>
              <w:suppressAutoHyphens/>
              <w:spacing w:line="20" w:lineRule="atLeast"/>
              <w:ind w:left="1035"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 xml:space="preserve">Kwarantanna </w:t>
            </w:r>
          </w:p>
          <w:p w14:paraId="15523C49" w14:textId="77777777" w:rsidR="006152D1" w:rsidRPr="0084538B" w:rsidRDefault="006152D1" w:rsidP="0084538B">
            <w:pPr>
              <w:widowControl/>
              <w:numPr>
                <w:ilvl w:val="0"/>
                <w:numId w:val="225"/>
              </w:numPr>
              <w:suppressAutoHyphens/>
              <w:spacing w:line="20" w:lineRule="atLeast"/>
              <w:ind w:left="1035"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Licencjonowanie</w:t>
            </w:r>
          </w:p>
          <w:p w14:paraId="0EDF7DEF" w14:textId="77777777" w:rsidR="006152D1" w:rsidRPr="0084538B" w:rsidRDefault="006152D1" w:rsidP="0084538B">
            <w:pPr>
              <w:widowControl/>
              <w:numPr>
                <w:ilvl w:val="0"/>
                <w:numId w:val="225"/>
              </w:numPr>
              <w:suppressAutoHyphens/>
              <w:spacing w:line="20" w:lineRule="atLeast"/>
              <w:ind w:left="1035"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Integracje</w:t>
            </w:r>
          </w:p>
          <w:p w14:paraId="2EEF0341" w14:textId="77777777" w:rsidR="006152D1" w:rsidRPr="0084538B" w:rsidRDefault="006152D1" w:rsidP="0084538B">
            <w:pPr>
              <w:widowControl/>
              <w:numPr>
                <w:ilvl w:val="0"/>
                <w:numId w:val="225"/>
              </w:numPr>
              <w:suppressAutoHyphens/>
              <w:spacing w:line="20" w:lineRule="atLeast"/>
              <w:ind w:left="1035"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Polityki</w:t>
            </w:r>
          </w:p>
          <w:p w14:paraId="225CAEC1" w14:textId="77777777" w:rsidR="006152D1" w:rsidRPr="0084538B" w:rsidRDefault="006152D1" w:rsidP="0084538B">
            <w:pPr>
              <w:widowControl/>
              <w:numPr>
                <w:ilvl w:val="0"/>
                <w:numId w:val="225"/>
              </w:numPr>
              <w:suppressAutoHyphens/>
              <w:spacing w:line="20" w:lineRule="atLeast"/>
              <w:ind w:left="1035"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Raporty</w:t>
            </w:r>
          </w:p>
          <w:p w14:paraId="58A8E94B" w14:textId="77777777" w:rsidR="006152D1" w:rsidRPr="0084538B" w:rsidRDefault="006152D1" w:rsidP="0084538B">
            <w:pPr>
              <w:widowControl/>
              <w:numPr>
                <w:ilvl w:val="0"/>
                <w:numId w:val="225"/>
              </w:numPr>
              <w:suppressAutoHyphens/>
              <w:spacing w:line="20" w:lineRule="atLeast"/>
              <w:ind w:left="1035"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Konta</w:t>
            </w:r>
          </w:p>
          <w:p w14:paraId="630AD183" w14:textId="638DA31A" w:rsidR="006152D1" w:rsidRPr="0084538B" w:rsidRDefault="006152D1" w:rsidP="0084538B">
            <w:pPr>
              <w:widowControl/>
              <w:numPr>
                <w:ilvl w:val="0"/>
                <w:numId w:val="225"/>
              </w:numPr>
              <w:suppressAutoHyphens/>
              <w:spacing w:line="20" w:lineRule="atLeast"/>
              <w:ind w:left="1035"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Firmy</w:t>
            </w:r>
            <w:r w:rsidR="004371EF" w:rsidRPr="0084538B">
              <w:rPr>
                <w:rFonts w:ascii="CG Omega" w:hAnsi="CG Omega" w:cs="Tahoma"/>
                <w:sz w:val="22"/>
                <w:szCs w:val="22"/>
                <w:lang w:val="pl-PL" w:eastAsia="ar-SA" w:bidi="hi-IN"/>
              </w:rPr>
              <w:t>/Instytucje</w:t>
            </w:r>
          </w:p>
          <w:p w14:paraId="311484AE" w14:textId="3FE880C7"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 xml:space="preserve">Możliwość utworzenia reguły, która będzie usuwała punkty końcowe z konsoli zarządzającej, jeżeli punkt końcowy nie połączył się z konsolą przez określoną liczbę dni. Funkcja ta </w:t>
            </w:r>
            <w:r w:rsidR="004371EF" w:rsidRPr="0084538B">
              <w:rPr>
                <w:rFonts w:ascii="CG Omega" w:hAnsi="CG Omega" w:cs="Tahoma"/>
                <w:sz w:val="22"/>
                <w:szCs w:val="22"/>
                <w:lang w:val="pl-PL" w:eastAsia="ar-SA" w:bidi="hi-IN"/>
              </w:rPr>
              <w:t xml:space="preserve">ma pozwalać </w:t>
            </w:r>
            <w:r w:rsidRPr="0084538B">
              <w:rPr>
                <w:rFonts w:ascii="CG Omega" w:hAnsi="CG Omega" w:cs="Tahoma"/>
                <w:sz w:val="22"/>
                <w:szCs w:val="22"/>
                <w:lang w:val="pl-PL" w:eastAsia="ar-SA" w:bidi="hi-IN"/>
              </w:rPr>
              <w:t xml:space="preserve">również na określenie wzoru nazw maszyn, które automatycznie będą usuwane oraz </w:t>
            </w:r>
            <w:r w:rsidR="004371EF" w:rsidRPr="0084538B">
              <w:rPr>
                <w:rFonts w:ascii="CG Omega" w:hAnsi="CG Omega" w:cs="Tahoma"/>
                <w:sz w:val="22"/>
                <w:szCs w:val="22"/>
                <w:lang w:val="pl-PL" w:eastAsia="ar-SA" w:bidi="hi-IN"/>
              </w:rPr>
              <w:t xml:space="preserve">ma </w:t>
            </w:r>
            <w:r w:rsidRPr="0084538B">
              <w:rPr>
                <w:rFonts w:ascii="CG Omega" w:hAnsi="CG Omega" w:cs="Tahoma"/>
                <w:sz w:val="22"/>
                <w:szCs w:val="22"/>
                <w:lang w:val="pl-PL" w:eastAsia="ar-SA" w:bidi="hi-IN"/>
              </w:rPr>
              <w:t>pozwal</w:t>
            </w:r>
            <w:r w:rsidR="004371EF" w:rsidRPr="0084538B">
              <w:rPr>
                <w:rFonts w:ascii="CG Omega" w:hAnsi="CG Omega" w:cs="Tahoma"/>
                <w:sz w:val="22"/>
                <w:szCs w:val="22"/>
                <w:lang w:val="pl-PL" w:eastAsia="ar-SA" w:bidi="hi-IN"/>
              </w:rPr>
              <w:t>ać</w:t>
            </w:r>
            <w:r w:rsidRPr="0084538B">
              <w:rPr>
                <w:rFonts w:ascii="CG Omega" w:hAnsi="CG Omega" w:cs="Tahoma"/>
                <w:sz w:val="22"/>
                <w:szCs w:val="22"/>
                <w:lang w:val="pl-PL" w:eastAsia="ar-SA" w:bidi="hi-IN"/>
              </w:rPr>
              <w:t xml:space="preserve"> na określenie godziny, kiedy te maszyny będą usuwane.</w:t>
            </w:r>
          </w:p>
          <w:p w14:paraId="7B32C4E0"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Możliwość określenia własnego serwera NTP.</w:t>
            </w:r>
          </w:p>
          <w:p w14:paraId="3CF835A0" w14:textId="2DD414E5"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 xml:space="preserve">Integracja z </w:t>
            </w:r>
            <w:proofErr w:type="spellStart"/>
            <w:r w:rsidRPr="0084538B">
              <w:rPr>
                <w:rFonts w:ascii="CG Omega" w:hAnsi="CG Omega" w:cs="Tahoma"/>
                <w:sz w:val="22"/>
                <w:szCs w:val="22"/>
                <w:lang w:val="pl-PL" w:eastAsia="ar-SA" w:bidi="hi-IN"/>
              </w:rPr>
              <w:t>vCenter</w:t>
            </w:r>
            <w:proofErr w:type="spellEnd"/>
            <w:r w:rsidRPr="0084538B">
              <w:rPr>
                <w:rFonts w:ascii="CG Omega" w:hAnsi="CG Omega" w:cs="Tahoma"/>
                <w:sz w:val="22"/>
                <w:szCs w:val="22"/>
                <w:lang w:val="pl-PL" w:eastAsia="ar-SA" w:bidi="hi-IN"/>
              </w:rPr>
              <w:t xml:space="preserve"> Server</w:t>
            </w:r>
            <w:r w:rsidR="00633F1E" w:rsidRPr="0084538B">
              <w:rPr>
                <w:rFonts w:ascii="CG Omega" w:hAnsi="CG Omega" w:cs="Tahoma"/>
                <w:sz w:val="22"/>
                <w:szCs w:val="22"/>
                <w:lang w:val="pl-PL" w:eastAsia="ar-SA" w:bidi="hi-IN"/>
              </w:rPr>
              <w:t xml:space="preserve">, </w:t>
            </w:r>
            <w:r w:rsidRPr="0084538B">
              <w:rPr>
                <w:rFonts w:ascii="CG Omega" w:hAnsi="CG Omega" w:cs="Tahoma"/>
                <w:sz w:val="22"/>
                <w:szCs w:val="22"/>
                <w:lang w:val="pl-PL" w:eastAsia="ar-SA" w:bidi="hi-IN"/>
              </w:rPr>
              <w:t xml:space="preserve">z </w:t>
            </w:r>
            <w:proofErr w:type="spellStart"/>
            <w:r w:rsidRPr="0084538B">
              <w:rPr>
                <w:rFonts w:ascii="CG Omega" w:hAnsi="CG Omega" w:cs="Tahoma"/>
                <w:sz w:val="22"/>
                <w:szCs w:val="22"/>
                <w:lang w:val="pl-PL" w:eastAsia="ar-SA" w:bidi="hi-IN"/>
              </w:rPr>
              <w:t>Xen</w:t>
            </w:r>
            <w:proofErr w:type="spellEnd"/>
            <w:r w:rsidRPr="0084538B">
              <w:rPr>
                <w:rFonts w:ascii="CG Omega" w:hAnsi="CG Omega" w:cs="Tahoma"/>
                <w:sz w:val="22"/>
                <w:szCs w:val="22"/>
                <w:lang w:val="pl-PL" w:eastAsia="ar-SA" w:bidi="hi-IN"/>
              </w:rPr>
              <w:t xml:space="preserve"> Server</w:t>
            </w:r>
            <w:r w:rsidR="00633F1E" w:rsidRPr="0084538B">
              <w:rPr>
                <w:rFonts w:ascii="CG Omega" w:hAnsi="CG Omega" w:cs="Tahoma"/>
                <w:sz w:val="22"/>
                <w:szCs w:val="22"/>
                <w:lang w:val="pl-PL" w:eastAsia="ar-SA" w:bidi="hi-IN"/>
              </w:rPr>
              <w:t>, z</w:t>
            </w:r>
            <w:r w:rsidRPr="0084538B">
              <w:rPr>
                <w:rFonts w:ascii="CG Omega" w:hAnsi="CG Omega" w:cs="Tahoma"/>
                <w:sz w:val="22"/>
                <w:szCs w:val="22"/>
                <w:lang w:val="pl-PL" w:eastAsia="ar-SA" w:bidi="hi-IN"/>
              </w:rPr>
              <w:t xml:space="preserve"> </w:t>
            </w:r>
            <w:proofErr w:type="spellStart"/>
            <w:r w:rsidRPr="0084538B">
              <w:rPr>
                <w:rFonts w:ascii="CG Omega" w:hAnsi="CG Omega" w:cs="Tahoma"/>
                <w:sz w:val="22"/>
                <w:szCs w:val="22"/>
                <w:lang w:val="pl-PL" w:eastAsia="ar-SA" w:bidi="hi-IN"/>
              </w:rPr>
              <w:t>nutanix</w:t>
            </w:r>
            <w:proofErr w:type="spellEnd"/>
            <w:r w:rsidRPr="0084538B">
              <w:rPr>
                <w:rFonts w:ascii="CG Omega" w:hAnsi="CG Omega" w:cs="Tahoma"/>
                <w:sz w:val="22"/>
                <w:szCs w:val="22"/>
                <w:lang w:val="pl-PL" w:eastAsia="ar-SA" w:bidi="hi-IN"/>
              </w:rPr>
              <w:t xml:space="preserve"> </w:t>
            </w:r>
            <w:proofErr w:type="spellStart"/>
            <w:r w:rsidRPr="0084538B">
              <w:rPr>
                <w:rFonts w:ascii="CG Omega" w:hAnsi="CG Omega" w:cs="Tahoma"/>
                <w:sz w:val="22"/>
                <w:szCs w:val="22"/>
                <w:lang w:val="pl-PL" w:eastAsia="ar-SA" w:bidi="hi-IN"/>
              </w:rPr>
              <w:t>Prism</w:t>
            </w:r>
            <w:proofErr w:type="spellEnd"/>
            <w:r w:rsidRPr="0084538B">
              <w:rPr>
                <w:rFonts w:ascii="CG Omega" w:hAnsi="CG Omega" w:cs="Tahoma"/>
                <w:sz w:val="22"/>
                <w:szCs w:val="22"/>
                <w:lang w:val="pl-PL" w:eastAsia="ar-SA" w:bidi="hi-IN"/>
              </w:rPr>
              <w:t xml:space="preserve"> Element</w:t>
            </w:r>
            <w:r w:rsidR="00633F1E" w:rsidRPr="0084538B">
              <w:rPr>
                <w:rFonts w:ascii="CG Omega" w:hAnsi="CG Omega" w:cs="Tahoma"/>
                <w:sz w:val="22"/>
                <w:szCs w:val="22"/>
                <w:lang w:val="pl-PL" w:eastAsia="ar-SA" w:bidi="hi-IN"/>
              </w:rPr>
              <w:t xml:space="preserve">, </w:t>
            </w:r>
            <w:r w:rsidRPr="0084538B">
              <w:rPr>
                <w:rFonts w:ascii="CG Omega" w:hAnsi="CG Omega" w:cs="Tahoma"/>
                <w:sz w:val="22"/>
                <w:szCs w:val="22"/>
                <w:lang w:val="pl-PL" w:eastAsia="ar-SA" w:bidi="hi-IN"/>
              </w:rPr>
              <w:t xml:space="preserve">z </w:t>
            </w:r>
            <w:proofErr w:type="spellStart"/>
            <w:r w:rsidRPr="0084538B">
              <w:rPr>
                <w:rFonts w:ascii="CG Omega" w:hAnsi="CG Omega" w:cs="Tahoma"/>
                <w:sz w:val="22"/>
                <w:szCs w:val="22"/>
                <w:lang w:val="pl-PL" w:eastAsia="ar-SA" w:bidi="hi-IN"/>
              </w:rPr>
              <w:t>Azure</w:t>
            </w:r>
            <w:proofErr w:type="spellEnd"/>
            <w:r w:rsidRPr="0084538B">
              <w:rPr>
                <w:rFonts w:ascii="CG Omega" w:hAnsi="CG Omega" w:cs="Tahoma"/>
                <w:sz w:val="22"/>
                <w:szCs w:val="22"/>
                <w:lang w:val="pl-PL" w:eastAsia="ar-SA" w:bidi="hi-IN"/>
              </w:rPr>
              <w:t>.</w:t>
            </w:r>
          </w:p>
          <w:p w14:paraId="192E072E"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Możliwość zarządzania ochroną na serwerach Exchange, tworzenie polityk i konfiguracji zdalnej ochrony.</w:t>
            </w:r>
          </w:p>
          <w:p w14:paraId="15D63133"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Możliwość przypisywania polityk w zależności od zalogowanego użytkownika domenowego.</w:t>
            </w:r>
          </w:p>
          <w:p w14:paraId="7B69B00C" w14:textId="23BCC77F"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Możliwość wygenerowania i pobrania logów ze stacji roboczej z poziomu konsoli zarządzającej.</w:t>
            </w:r>
          </w:p>
          <w:p w14:paraId="2093A363"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eastAsia="SimSun" w:hAnsi="CG Omega" w:cs="Tahoma"/>
                <w:color w:val="00000A"/>
                <w:kern w:val="2"/>
                <w:sz w:val="22"/>
                <w:szCs w:val="22"/>
                <w:lang w:val="pl-PL" w:eastAsia="zh-CN" w:bidi="hi-IN"/>
              </w:rPr>
              <w:t xml:space="preserve">Funkcja </w:t>
            </w:r>
            <w:r w:rsidRPr="0084538B">
              <w:rPr>
                <w:rFonts w:ascii="CG Omega" w:hAnsi="CG Omega" w:cs="Tahoma"/>
                <w:sz w:val="22"/>
                <w:szCs w:val="22"/>
                <w:lang w:val="pl-PL" w:eastAsia="ar-SA" w:bidi="hi-IN"/>
              </w:rPr>
              <w:t>kontroli aplikacji, która daje możliwość skanowania punktów końcowych pod kątem wykrywania zainstalowanych na nim aplikacji lub dostępnych procesów.</w:t>
            </w:r>
          </w:p>
          <w:p w14:paraId="5AEFDD83" w14:textId="74FF8215"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 xml:space="preserve">Funkcja kontroli aplikacji </w:t>
            </w:r>
            <w:r w:rsidR="005303E4" w:rsidRPr="0084538B">
              <w:rPr>
                <w:rFonts w:ascii="CG Omega" w:hAnsi="CG Omega" w:cs="Tahoma"/>
                <w:sz w:val="22"/>
                <w:szCs w:val="22"/>
                <w:lang w:val="pl-PL" w:eastAsia="ar-SA" w:bidi="hi-IN"/>
              </w:rPr>
              <w:t>powinna</w:t>
            </w:r>
            <w:r w:rsidRPr="0084538B">
              <w:rPr>
                <w:rFonts w:ascii="CG Omega" w:hAnsi="CG Omega" w:cs="Tahoma"/>
                <w:sz w:val="22"/>
                <w:szCs w:val="22"/>
                <w:lang w:val="pl-PL" w:eastAsia="ar-SA" w:bidi="hi-IN"/>
              </w:rPr>
              <w:t xml:space="preserve"> działać w trybie testowym lub produkcyjnym.</w:t>
            </w:r>
          </w:p>
          <w:p w14:paraId="3F11CE8B" w14:textId="65E77D67"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 xml:space="preserve">Funkcja kontroli aplikacji </w:t>
            </w:r>
            <w:r w:rsidR="007604FC" w:rsidRPr="0084538B">
              <w:rPr>
                <w:rFonts w:ascii="CG Omega" w:hAnsi="CG Omega" w:cs="Tahoma"/>
                <w:sz w:val="22"/>
                <w:szCs w:val="22"/>
                <w:lang w:val="pl-PL" w:eastAsia="ar-SA" w:bidi="hi-IN"/>
              </w:rPr>
              <w:t xml:space="preserve">powinna </w:t>
            </w:r>
            <w:r w:rsidRPr="0084538B">
              <w:rPr>
                <w:rFonts w:ascii="CG Omega" w:hAnsi="CG Omega" w:cs="Tahoma"/>
                <w:sz w:val="22"/>
                <w:szCs w:val="22"/>
                <w:lang w:val="pl-PL" w:eastAsia="ar-SA" w:bidi="hi-IN"/>
              </w:rPr>
              <w:t>pozwala</w:t>
            </w:r>
            <w:r w:rsidR="007604FC" w:rsidRPr="0084538B">
              <w:rPr>
                <w:rFonts w:ascii="CG Omega" w:hAnsi="CG Omega" w:cs="Tahoma"/>
                <w:sz w:val="22"/>
                <w:szCs w:val="22"/>
                <w:lang w:val="pl-PL" w:eastAsia="ar-SA" w:bidi="hi-IN"/>
              </w:rPr>
              <w:t>ć</w:t>
            </w:r>
            <w:r w:rsidRPr="0084538B">
              <w:rPr>
                <w:rFonts w:ascii="CG Omega" w:hAnsi="CG Omega" w:cs="Tahoma"/>
                <w:sz w:val="22"/>
                <w:szCs w:val="22"/>
                <w:lang w:val="pl-PL" w:eastAsia="ar-SA" w:bidi="hi-IN"/>
              </w:rPr>
              <w:t xml:space="preserve"> na zablokowanie wybranych plików lub procesów w oparciu o ścieżkę, </w:t>
            </w:r>
            <w:proofErr w:type="spellStart"/>
            <w:r w:rsidRPr="0084538B">
              <w:rPr>
                <w:rFonts w:ascii="CG Omega" w:hAnsi="CG Omega" w:cs="Tahoma"/>
                <w:sz w:val="22"/>
                <w:szCs w:val="22"/>
                <w:lang w:val="pl-PL" w:eastAsia="ar-SA" w:bidi="hi-IN"/>
              </w:rPr>
              <w:t>hash</w:t>
            </w:r>
            <w:proofErr w:type="spellEnd"/>
            <w:r w:rsidRPr="0084538B">
              <w:rPr>
                <w:rFonts w:ascii="CG Omega" w:hAnsi="CG Omega" w:cs="Tahoma"/>
                <w:sz w:val="22"/>
                <w:szCs w:val="22"/>
                <w:lang w:val="pl-PL" w:eastAsia="ar-SA" w:bidi="hi-IN"/>
              </w:rPr>
              <w:t xml:space="preserve"> lub certyfikat.</w:t>
            </w:r>
          </w:p>
          <w:p w14:paraId="292D902D"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lastRenderedPageBreak/>
              <w:t>Możliwość wyświetlania adresu MAC dołączonego do nazwy hosta.</w:t>
            </w:r>
          </w:p>
          <w:p w14:paraId="5400D47B" w14:textId="1471D083"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 xml:space="preserve">Możliwość wyświetlenia </w:t>
            </w:r>
            <w:r w:rsidR="00B031D0" w:rsidRPr="0084538B">
              <w:rPr>
                <w:rFonts w:ascii="CG Omega" w:hAnsi="CG Omega" w:cs="Tahoma"/>
                <w:sz w:val="22"/>
                <w:szCs w:val="22"/>
                <w:lang w:val="pl-PL" w:eastAsia="ar-SA" w:bidi="hi-IN"/>
              </w:rPr>
              <w:t xml:space="preserve">informacji </w:t>
            </w:r>
            <w:r w:rsidRPr="0084538B">
              <w:rPr>
                <w:rFonts w:ascii="CG Omega" w:hAnsi="CG Omega" w:cs="Tahoma"/>
                <w:sz w:val="22"/>
                <w:szCs w:val="22"/>
                <w:lang w:val="pl-PL" w:eastAsia="ar-SA" w:bidi="hi-IN"/>
              </w:rPr>
              <w:t>czy punkt końcowy jest serwerem czy stacją roboczą.</w:t>
            </w:r>
          </w:p>
          <w:p w14:paraId="3EE44D1F"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 xml:space="preserve">Możliwość wyświetlenia informacji czy zainstalowany na punkcie końcowym system operacyjny to Windows, Linux, </w:t>
            </w:r>
            <w:proofErr w:type="spellStart"/>
            <w:r w:rsidRPr="0084538B">
              <w:rPr>
                <w:rFonts w:ascii="CG Omega" w:hAnsi="CG Omega" w:cs="Tahoma"/>
                <w:sz w:val="22"/>
                <w:szCs w:val="22"/>
                <w:lang w:val="pl-PL" w:eastAsia="ar-SA" w:bidi="hi-IN"/>
              </w:rPr>
              <w:t>MacOS</w:t>
            </w:r>
            <w:proofErr w:type="spellEnd"/>
            <w:r w:rsidRPr="0084538B">
              <w:rPr>
                <w:rFonts w:ascii="CG Omega" w:hAnsi="CG Omega" w:cs="Tahoma"/>
                <w:sz w:val="22"/>
                <w:szCs w:val="22"/>
                <w:lang w:val="pl-PL" w:eastAsia="ar-SA" w:bidi="hi-IN"/>
              </w:rPr>
              <w:t>.</w:t>
            </w:r>
          </w:p>
          <w:p w14:paraId="576F8151"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Możliwość wyświetlenia wersji systemu operacyjnego zainstalowanego na punkcie końcowym.</w:t>
            </w:r>
          </w:p>
          <w:p w14:paraId="6BC0DF35"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Możliwość filtrowania punktów końcowych, które były online w ciągu ostatnich 24 godzin, 7 lub 30 dni.</w:t>
            </w:r>
          </w:p>
          <w:p w14:paraId="613FEBD6" w14:textId="77777777"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 xml:space="preserve">Menu tworzenia paczek instalacyjnych musi określać czy dany moduł jest dostępny dla stacji roboczych Windows, Serwerów Windows, Linux, </w:t>
            </w:r>
            <w:proofErr w:type="spellStart"/>
            <w:r w:rsidRPr="0084538B">
              <w:rPr>
                <w:rFonts w:ascii="CG Omega" w:hAnsi="CG Omega" w:cs="Tahoma"/>
                <w:sz w:val="22"/>
                <w:szCs w:val="22"/>
                <w:lang w:val="pl-PL" w:eastAsia="ar-SA" w:bidi="hi-IN"/>
              </w:rPr>
              <w:t>MacOS</w:t>
            </w:r>
            <w:proofErr w:type="spellEnd"/>
            <w:r w:rsidRPr="0084538B">
              <w:rPr>
                <w:rFonts w:ascii="CG Omega" w:hAnsi="CG Omega" w:cs="Tahoma"/>
                <w:sz w:val="22"/>
                <w:szCs w:val="22"/>
                <w:lang w:val="pl-PL" w:eastAsia="ar-SA" w:bidi="hi-IN"/>
              </w:rPr>
              <w:t>.</w:t>
            </w:r>
          </w:p>
          <w:p w14:paraId="6C476D0C" w14:textId="5B5561EB"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 xml:space="preserve">Oprogramowanie </w:t>
            </w:r>
            <w:r w:rsidR="0010296A" w:rsidRPr="0084538B">
              <w:rPr>
                <w:rFonts w:ascii="CG Omega" w:hAnsi="CG Omega" w:cs="Tahoma"/>
                <w:sz w:val="22"/>
                <w:szCs w:val="22"/>
                <w:lang w:val="pl-PL" w:eastAsia="ar-SA" w:bidi="hi-IN"/>
              </w:rPr>
              <w:t xml:space="preserve">musi </w:t>
            </w:r>
            <w:r w:rsidRPr="0084538B">
              <w:rPr>
                <w:rFonts w:ascii="CG Omega" w:hAnsi="CG Omega" w:cs="Tahoma"/>
                <w:sz w:val="22"/>
                <w:szCs w:val="22"/>
                <w:lang w:val="pl-PL" w:eastAsia="ar-SA" w:bidi="hi-IN"/>
              </w:rPr>
              <w:t>umożliwia</w:t>
            </w:r>
            <w:r w:rsidR="0010296A" w:rsidRPr="0084538B">
              <w:rPr>
                <w:rFonts w:ascii="CG Omega" w:hAnsi="CG Omega" w:cs="Tahoma"/>
                <w:sz w:val="22"/>
                <w:szCs w:val="22"/>
                <w:lang w:val="pl-PL" w:eastAsia="ar-SA" w:bidi="hi-IN"/>
              </w:rPr>
              <w:t>ć</w:t>
            </w:r>
            <w:r w:rsidRPr="0084538B">
              <w:rPr>
                <w:rFonts w:ascii="CG Omega" w:hAnsi="CG Omega" w:cs="Tahoma"/>
                <w:sz w:val="22"/>
                <w:szCs w:val="22"/>
                <w:lang w:val="pl-PL" w:eastAsia="ar-SA" w:bidi="hi-IN"/>
              </w:rPr>
              <w:t xml:space="preserve"> pobranie oddzielnego pakietu instalacyjnego dla systemów </w:t>
            </w:r>
            <w:proofErr w:type="spellStart"/>
            <w:r w:rsidRPr="0084538B">
              <w:rPr>
                <w:rFonts w:ascii="CG Omega" w:hAnsi="CG Omega" w:cs="Tahoma"/>
                <w:sz w:val="22"/>
                <w:szCs w:val="22"/>
                <w:lang w:val="pl-PL" w:eastAsia="ar-SA" w:bidi="hi-IN"/>
              </w:rPr>
              <w:t>MacOS</w:t>
            </w:r>
            <w:proofErr w:type="spellEnd"/>
            <w:r w:rsidRPr="0084538B">
              <w:rPr>
                <w:rFonts w:ascii="CG Omega" w:hAnsi="CG Omega" w:cs="Tahoma"/>
                <w:sz w:val="22"/>
                <w:szCs w:val="22"/>
                <w:lang w:val="pl-PL" w:eastAsia="ar-SA" w:bidi="hi-IN"/>
              </w:rPr>
              <w:t xml:space="preserve"> z Intel x86 oraz oddzielnego dla Apple M1.</w:t>
            </w:r>
          </w:p>
          <w:p w14:paraId="0B2F4C50" w14:textId="70CD6F94"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Możliwość scentralizowanego podglądu wykrytych zagrożeń z wszystkich modułów ochrony w jednym miejscu i odfiltrowania ich według daty, kategorii, typu zagrożenia, działań naprawczych i innych.</w:t>
            </w:r>
          </w:p>
          <w:p w14:paraId="308F62B8" w14:textId="4821ACF3"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 xml:space="preserve">Oprogramowanie </w:t>
            </w:r>
            <w:r w:rsidR="0010296A" w:rsidRPr="0084538B">
              <w:rPr>
                <w:rFonts w:ascii="CG Omega" w:hAnsi="CG Omega" w:cs="Tahoma"/>
                <w:sz w:val="22"/>
                <w:szCs w:val="22"/>
                <w:lang w:val="pl-PL" w:eastAsia="ar-SA" w:bidi="hi-IN"/>
              </w:rPr>
              <w:t xml:space="preserve">musi </w:t>
            </w:r>
            <w:r w:rsidRPr="0084538B">
              <w:rPr>
                <w:rFonts w:ascii="CG Omega" w:hAnsi="CG Omega" w:cs="Tahoma"/>
                <w:sz w:val="22"/>
                <w:szCs w:val="22"/>
                <w:lang w:val="pl-PL" w:eastAsia="ar-SA" w:bidi="hi-IN"/>
              </w:rPr>
              <w:t>umożliwia</w:t>
            </w:r>
            <w:r w:rsidR="0010296A" w:rsidRPr="0084538B">
              <w:rPr>
                <w:rFonts w:ascii="CG Omega" w:hAnsi="CG Omega" w:cs="Tahoma"/>
                <w:sz w:val="22"/>
                <w:szCs w:val="22"/>
                <w:lang w:val="pl-PL" w:eastAsia="ar-SA" w:bidi="hi-IN"/>
              </w:rPr>
              <w:t>ć</w:t>
            </w:r>
            <w:r w:rsidRPr="0084538B">
              <w:rPr>
                <w:rFonts w:ascii="CG Omega" w:hAnsi="CG Omega" w:cs="Tahoma"/>
                <w:sz w:val="22"/>
                <w:szCs w:val="22"/>
                <w:lang w:val="pl-PL" w:eastAsia="ar-SA" w:bidi="hi-IN"/>
              </w:rPr>
              <w:t xml:space="preserve"> ochronę kontenerów instalowaną bezpośrednio na hoście kontenera </w:t>
            </w:r>
            <w:r w:rsidR="0010296A" w:rsidRPr="0084538B">
              <w:rPr>
                <w:rFonts w:ascii="CG Omega" w:hAnsi="CG Omega" w:cs="Tahoma"/>
                <w:sz w:val="22"/>
                <w:szCs w:val="22"/>
                <w:lang w:val="pl-PL" w:eastAsia="ar-SA" w:bidi="hi-IN"/>
              </w:rPr>
              <w:t xml:space="preserve">oraz </w:t>
            </w:r>
            <w:r w:rsidRPr="0084538B">
              <w:rPr>
                <w:rFonts w:ascii="CG Omega" w:hAnsi="CG Omega" w:cs="Tahoma"/>
                <w:sz w:val="22"/>
                <w:szCs w:val="22"/>
                <w:lang w:val="pl-PL" w:eastAsia="ar-SA" w:bidi="hi-IN"/>
              </w:rPr>
              <w:t>ofer</w:t>
            </w:r>
            <w:r w:rsidR="0010296A" w:rsidRPr="0084538B">
              <w:rPr>
                <w:rFonts w:ascii="CG Omega" w:hAnsi="CG Omega" w:cs="Tahoma"/>
                <w:sz w:val="22"/>
                <w:szCs w:val="22"/>
                <w:lang w:val="pl-PL" w:eastAsia="ar-SA" w:bidi="hi-IN"/>
              </w:rPr>
              <w:t>ować w czasie rzeczywistym</w:t>
            </w:r>
            <w:r w:rsidRPr="0084538B">
              <w:rPr>
                <w:rFonts w:ascii="CG Omega" w:hAnsi="CG Omega" w:cs="Tahoma"/>
                <w:sz w:val="22"/>
                <w:szCs w:val="22"/>
                <w:lang w:val="pl-PL" w:eastAsia="ar-SA" w:bidi="hi-IN"/>
              </w:rPr>
              <w:t xml:space="preserve"> wgląd w złośliwą aktywność serwera Linux i kontenerów.</w:t>
            </w:r>
          </w:p>
          <w:p w14:paraId="1039F6DD" w14:textId="67A75324" w:rsidR="006152D1" w:rsidRPr="0084538B" w:rsidRDefault="006152D1" w:rsidP="0084538B">
            <w:pPr>
              <w:widowControl/>
              <w:numPr>
                <w:ilvl w:val="0"/>
                <w:numId w:val="226"/>
              </w:numPr>
              <w:suppressAutoHyphens/>
              <w:spacing w:line="20" w:lineRule="atLeast"/>
              <w:ind w:left="468" w:hanging="425"/>
              <w:textAlignment w:val="baseline"/>
              <w:rPr>
                <w:rFonts w:ascii="CG Omega" w:eastAsia="Times New Roman" w:hAnsi="CG Omega" w:cs="Tahoma"/>
                <w:kern w:val="2"/>
                <w:sz w:val="22"/>
                <w:szCs w:val="22"/>
                <w:lang w:val="pl-PL" w:eastAsia="zh-CN" w:bidi="hi-IN"/>
              </w:rPr>
            </w:pPr>
            <w:r w:rsidRPr="0084538B">
              <w:rPr>
                <w:rFonts w:ascii="CG Omega" w:hAnsi="CG Omega" w:cs="Tahoma"/>
                <w:sz w:val="22"/>
                <w:szCs w:val="22"/>
                <w:lang w:val="pl-PL" w:eastAsia="ar-SA" w:bidi="hi-IN"/>
              </w:rPr>
              <w:t>Program testowy - oprogramowanie musi umożliwiać dobrowolne przystąpienie do darmowych testowych programów wczesnego dostępu. Program wczesnego dostępu powinien umożliwiać testowanie najnowszych</w:t>
            </w:r>
            <w:r w:rsidRPr="0084538B">
              <w:rPr>
                <w:rFonts w:ascii="CG Omega" w:eastAsia="Times New Roman" w:hAnsi="CG Omega" w:cs="Tahoma"/>
                <w:kern w:val="2"/>
                <w:sz w:val="22"/>
                <w:szCs w:val="22"/>
                <w:lang w:val="pl-PL" w:eastAsia="zh-CN" w:bidi="hi-IN"/>
              </w:rPr>
              <w:t xml:space="preserve"> funkcji oprogramowania, których nie ma jeszcze w wersji końcowej produktu. Uzyskanie dostępu do programu testowego musi być natychmiastowe.</w:t>
            </w:r>
          </w:p>
          <w:p w14:paraId="53CF778B" w14:textId="62E6ADAE"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 xml:space="preserve"> Znaczniki punktów końcowych - oprogramowanie musi umożliwiać przypisywanie znaczników (</w:t>
            </w:r>
            <w:proofErr w:type="spellStart"/>
            <w:r w:rsidRPr="0084538B">
              <w:rPr>
                <w:rFonts w:ascii="CG Omega" w:hAnsi="CG Omega" w:cs="Tahoma"/>
                <w:sz w:val="22"/>
                <w:szCs w:val="22"/>
                <w:lang w:val="pl-PL" w:eastAsia="ar-SA" w:bidi="hi-IN"/>
              </w:rPr>
              <w:t>tagów</w:t>
            </w:r>
            <w:proofErr w:type="spellEnd"/>
            <w:r w:rsidRPr="0084538B">
              <w:rPr>
                <w:rFonts w:ascii="CG Omega" w:hAnsi="CG Omega" w:cs="Tahoma"/>
                <w:sz w:val="22"/>
                <w:szCs w:val="22"/>
                <w:lang w:val="pl-PL" w:eastAsia="ar-SA" w:bidi="hi-IN"/>
              </w:rPr>
              <w:t>) do punktów końcowych. Oprogramowanie musi umożliwiać przypisywanie znaczników ręcznie lub automatycznie. Oprogramowanie musi umożliwiać filtrowanie punktów końcowych na podstawie wybranych znaczników, musi istnieć możliwość filtrowania punktów końcowych na podstawie kilku wybranych znaczników w jednym czasie.</w:t>
            </w:r>
          </w:p>
          <w:p w14:paraId="11908752" w14:textId="7501AEA1" w:rsidR="006152D1" w:rsidRPr="0084538B" w:rsidRDefault="006152D1"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 xml:space="preserve">System </w:t>
            </w:r>
            <w:r w:rsidR="00EC4C5C" w:rsidRPr="0084538B">
              <w:rPr>
                <w:rFonts w:ascii="CG Omega" w:hAnsi="CG Omega" w:cs="Tahoma"/>
                <w:sz w:val="22"/>
                <w:szCs w:val="22"/>
                <w:lang w:val="pl-PL" w:eastAsia="ar-SA" w:bidi="hi-IN"/>
              </w:rPr>
              <w:t xml:space="preserve">musi </w:t>
            </w:r>
            <w:r w:rsidRPr="0084538B">
              <w:rPr>
                <w:rFonts w:ascii="CG Omega" w:hAnsi="CG Omega" w:cs="Tahoma"/>
                <w:sz w:val="22"/>
                <w:szCs w:val="22"/>
                <w:lang w:val="pl-PL" w:eastAsia="ar-SA" w:bidi="hi-IN"/>
              </w:rPr>
              <w:t>umożliwia</w:t>
            </w:r>
            <w:r w:rsidR="00EC4C5C" w:rsidRPr="0084538B">
              <w:rPr>
                <w:rFonts w:ascii="CG Omega" w:hAnsi="CG Omega" w:cs="Tahoma"/>
                <w:sz w:val="22"/>
                <w:szCs w:val="22"/>
                <w:lang w:val="pl-PL" w:eastAsia="ar-SA" w:bidi="hi-IN"/>
              </w:rPr>
              <w:t>ć</w:t>
            </w:r>
            <w:r w:rsidRPr="0084538B">
              <w:rPr>
                <w:rFonts w:ascii="CG Omega" w:hAnsi="CG Omega" w:cs="Tahoma"/>
                <w:sz w:val="22"/>
                <w:szCs w:val="22"/>
                <w:lang w:val="pl-PL" w:eastAsia="ar-SA" w:bidi="hi-IN"/>
              </w:rPr>
              <w:t xml:space="preserve"> pobieranie plików poddanych kwarantannie z poziomu centralnej konsoli administracyjnej.</w:t>
            </w:r>
          </w:p>
          <w:p w14:paraId="7E330F79" w14:textId="79DC993E" w:rsidR="000757C3" w:rsidRPr="0084538B" w:rsidRDefault="000757C3" w:rsidP="0084538B">
            <w:pPr>
              <w:widowControl/>
              <w:numPr>
                <w:ilvl w:val="0"/>
                <w:numId w:val="226"/>
              </w:numPr>
              <w:suppressAutoHyphens/>
              <w:spacing w:line="20" w:lineRule="atLeast"/>
              <w:ind w:left="468" w:hanging="425"/>
              <w:textAlignment w:val="baseline"/>
              <w:rPr>
                <w:rFonts w:ascii="CG Omega" w:hAnsi="CG Omega" w:cs="Tahoma"/>
                <w:sz w:val="22"/>
                <w:szCs w:val="22"/>
                <w:lang w:val="pl-PL" w:eastAsia="ar-SA" w:bidi="hi-IN"/>
              </w:rPr>
            </w:pPr>
            <w:r w:rsidRPr="0084538B">
              <w:rPr>
                <w:rFonts w:ascii="CG Omega" w:hAnsi="CG Omega" w:cs="Tahoma"/>
                <w:sz w:val="22"/>
                <w:szCs w:val="22"/>
                <w:lang w:val="pl-PL" w:eastAsia="ar-SA" w:bidi="hi-IN"/>
              </w:rPr>
              <w:t xml:space="preserve">Klient musi mieć możliwość wyboru konsoli (serwera administracyjnego) w trybie </w:t>
            </w:r>
            <w:proofErr w:type="spellStart"/>
            <w:r w:rsidRPr="0084538B">
              <w:rPr>
                <w:rFonts w:ascii="CG Omega" w:hAnsi="CG Omega" w:cs="Tahoma"/>
                <w:sz w:val="22"/>
                <w:szCs w:val="22"/>
                <w:lang w:val="pl-PL" w:eastAsia="ar-SA" w:bidi="hi-IN"/>
              </w:rPr>
              <w:t>cloud</w:t>
            </w:r>
            <w:proofErr w:type="spellEnd"/>
            <w:r w:rsidRPr="0084538B">
              <w:rPr>
                <w:rFonts w:ascii="CG Omega" w:hAnsi="CG Omega" w:cs="Tahoma"/>
                <w:sz w:val="22"/>
                <w:szCs w:val="22"/>
                <w:lang w:val="pl-PL" w:eastAsia="ar-SA" w:bidi="hi-IN"/>
              </w:rPr>
              <w:t xml:space="preserve"> lub on-</w:t>
            </w:r>
            <w:proofErr w:type="spellStart"/>
            <w:r w:rsidRPr="0084538B">
              <w:rPr>
                <w:rFonts w:ascii="CG Omega" w:hAnsi="CG Omega" w:cs="Tahoma"/>
                <w:sz w:val="22"/>
                <w:szCs w:val="22"/>
                <w:lang w:val="pl-PL" w:eastAsia="ar-SA" w:bidi="hi-IN"/>
              </w:rPr>
              <w:t>premise</w:t>
            </w:r>
            <w:proofErr w:type="spellEnd"/>
            <w:r w:rsidRPr="0084538B">
              <w:rPr>
                <w:rFonts w:ascii="CG Omega" w:hAnsi="CG Omega" w:cs="Tahoma"/>
                <w:sz w:val="22"/>
                <w:szCs w:val="22"/>
                <w:lang w:val="pl-PL" w:eastAsia="ar-SA" w:bidi="hi-IN"/>
              </w:rPr>
              <w:t>.</w:t>
            </w:r>
          </w:p>
        </w:tc>
      </w:tr>
      <w:tr w:rsidR="006152D1" w:rsidRPr="0084538B" w14:paraId="4F1F998B" w14:textId="77777777" w:rsidTr="00AD6278">
        <w:tc>
          <w:tcPr>
            <w:tcW w:w="14055" w:type="dxa"/>
            <w:gridSpan w:val="2"/>
            <w:shd w:val="clear" w:color="auto" w:fill="auto"/>
          </w:tcPr>
          <w:p w14:paraId="4C1B51D8" w14:textId="06B91BA0" w:rsidR="006152D1" w:rsidRPr="0084538B" w:rsidRDefault="006152D1" w:rsidP="0084538B">
            <w:pPr>
              <w:spacing w:line="20" w:lineRule="atLeast"/>
              <w:textAlignment w:val="baseline"/>
              <w:rPr>
                <w:rFonts w:ascii="CG Omega" w:eastAsia="NSimSun" w:hAnsi="CG Omega" w:cs="Tahoma"/>
                <w:kern w:val="2"/>
                <w:sz w:val="22"/>
                <w:szCs w:val="22"/>
                <w:lang w:val="pl-PL" w:eastAsia="zh-CN" w:bidi="hi-IN"/>
              </w:rPr>
            </w:pPr>
            <w:proofErr w:type="spellStart"/>
            <w:r w:rsidRPr="0084538B">
              <w:rPr>
                <w:rFonts w:ascii="CG Omega" w:eastAsia="Tahoma" w:hAnsi="CG Omega" w:cs="Lucida Sans"/>
                <w:color w:val="000000"/>
                <w:kern w:val="2"/>
                <w:sz w:val="22"/>
                <w:szCs w:val="22"/>
                <w:lang w:val="pl-PL" w:eastAsia="zh-CN" w:bidi="hi-IN"/>
              </w:rPr>
              <w:lastRenderedPageBreak/>
              <w:t>Endpoint</w:t>
            </w:r>
            <w:proofErr w:type="spellEnd"/>
            <w:r w:rsidRPr="0084538B">
              <w:rPr>
                <w:rFonts w:ascii="CG Omega" w:eastAsia="Tahoma" w:hAnsi="CG Omega" w:cs="Lucida Sans"/>
                <w:color w:val="000000"/>
                <w:kern w:val="2"/>
                <w:sz w:val="22"/>
                <w:szCs w:val="22"/>
                <w:lang w:val="pl-PL" w:eastAsia="zh-CN" w:bidi="hi-IN"/>
              </w:rPr>
              <w:t xml:space="preserve"> </w:t>
            </w:r>
            <w:proofErr w:type="spellStart"/>
            <w:r w:rsidRPr="0084538B">
              <w:rPr>
                <w:rFonts w:ascii="CG Omega" w:eastAsia="Tahoma" w:hAnsi="CG Omega" w:cs="Lucida Sans"/>
                <w:color w:val="000000"/>
                <w:kern w:val="2"/>
                <w:sz w:val="22"/>
                <w:szCs w:val="22"/>
                <w:lang w:val="pl-PL" w:eastAsia="zh-CN" w:bidi="hi-IN"/>
              </w:rPr>
              <w:t>Detection</w:t>
            </w:r>
            <w:proofErr w:type="spellEnd"/>
            <w:r w:rsidRPr="0084538B">
              <w:rPr>
                <w:rFonts w:ascii="CG Omega" w:eastAsia="Tahoma" w:hAnsi="CG Omega" w:cs="Lucida Sans"/>
                <w:color w:val="000000"/>
                <w:kern w:val="2"/>
                <w:sz w:val="22"/>
                <w:szCs w:val="22"/>
                <w:lang w:val="pl-PL" w:eastAsia="zh-CN" w:bidi="hi-IN"/>
              </w:rPr>
              <w:t xml:space="preserve"> and </w:t>
            </w:r>
            <w:proofErr w:type="spellStart"/>
            <w:r w:rsidRPr="0084538B">
              <w:rPr>
                <w:rFonts w:ascii="CG Omega" w:eastAsia="Tahoma" w:hAnsi="CG Omega" w:cs="Lucida Sans"/>
                <w:color w:val="000000"/>
                <w:kern w:val="2"/>
                <w:sz w:val="22"/>
                <w:szCs w:val="22"/>
                <w:lang w:val="pl-PL" w:eastAsia="zh-CN" w:bidi="hi-IN"/>
              </w:rPr>
              <w:t>Response</w:t>
            </w:r>
            <w:proofErr w:type="spellEnd"/>
            <w:r w:rsidRPr="0084538B">
              <w:rPr>
                <w:rFonts w:ascii="CG Omega" w:eastAsia="Tahoma" w:hAnsi="CG Omega" w:cs="Lucida Sans"/>
                <w:color w:val="000000"/>
                <w:kern w:val="2"/>
                <w:sz w:val="22"/>
                <w:szCs w:val="22"/>
                <w:lang w:val="pl-PL" w:eastAsia="zh-CN" w:bidi="hi-IN"/>
              </w:rPr>
              <w:t xml:space="preserve"> (EDR) r</w:t>
            </w:r>
            <w:r w:rsidRPr="0084538B">
              <w:rPr>
                <w:rFonts w:ascii="CG Omega" w:eastAsia="NSimSun" w:hAnsi="CG Omega" w:cs="Tahoma"/>
                <w:kern w:val="2"/>
                <w:sz w:val="22"/>
                <w:szCs w:val="22"/>
                <w:lang w:val="pl-PL" w:eastAsia="zh-CN" w:bidi="hi-IN"/>
              </w:rPr>
              <w:t>ozwiązanie zapewniające szczegółowe informacje o wykrytych incydentach, interaktywną mapę incydentów i działania naprawcze</w:t>
            </w:r>
          </w:p>
        </w:tc>
      </w:tr>
      <w:tr w:rsidR="006152D1" w:rsidRPr="0084538B" w14:paraId="222D933F" w14:textId="77777777" w:rsidTr="00497805">
        <w:tc>
          <w:tcPr>
            <w:tcW w:w="2418" w:type="dxa"/>
            <w:shd w:val="clear" w:color="auto" w:fill="auto"/>
          </w:tcPr>
          <w:p w14:paraId="06FD91DC" w14:textId="274074A4" w:rsidR="006152D1" w:rsidRPr="0084538B" w:rsidRDefault="006152D1" w:rsidP="0084538B">
            <w:pPr>
              <w:spacing w:line="20" w:lineRule="atLeast"/>
              <w:textAlignment w:val="baseline"/>
              <w:rPr>
                <w:rFonts w:ascii="CG Omega" w:eastAsia="Tahoma" w:hAnsi="CG Omega" w:cs="Lucida Sans"/>
                <w:color w:val="000000"/>
                <w:kern w:val="2"/>
                <w:sz w:val="22"/>
                <w:szCs w:val="22"/>
                <w:lang w:val="pl-PL" w:eastAsia="zh-CN" w:bidi="hi-IN"/>
              </w:rPr>
            </w:pPr>
            <w:r w:rsidRPr="0084538B">
              <w:rPr>
                <w:rFonts w:ascii="CG Omega" w:eastAsia="Tahoma" w:hAnsi="CG Omega" w:cs="Lucida Sans"/>
                <w:color w:val="000000"/>
                <w:kern w:val="2"/>
                <w:sz w:val="22"/>
                <w:szCs w:val="22"/>
                <w:lang w:val="pl-PL" w:eastAsia="zh-CN" w:bidi="hi-IN"/>
              </w:rPr>
              <w:t>Komponenty EDR</w:t>
            </w:r>
          </w:p>
        </w:tc>
        <w:tc>
          <w:tcPr>
            <w:tcW w:w="11637" w:type="dxa"/>
          </w:tcPr>
          <w:p w14:paraId="0F56BEDD" w14:textId="3D1DCCC8" w:rsidR="006152D1" w:rsidRPr="0084538B" w:rsidRDefault="006152D1" w:rsidP="0084538B">
            <w:pPr>
              <w:spacing w:line="20" w:lineRule="atLeas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Główne elementy i ich funkcjonalności:</w:t>
            </w:r>
          </w:p>
          <w:p w14:paraId="0DE4E94C" w14:textId="77777777" w:rsidR="006152D1" w:rsidRPr="0084538B" w:rsidRDefault="006152D1" w:rsidP="0084538B">
            <w:pPr>
              <w:widowControl/>
              <w:numPr>
                <w:ilvl w:val="0"/>
                <w:numId w:val="229"/>
              </w:numPr>
              <w:suppressAutoHyphens/>
              <w:spacing w:line="20" w:lineRule="atLeast"/>
              <w:ind w:left="443"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Czujnik EDR, który gromadzi i przetwarza dane w celu raportowania danych dotyczących punktu końcowego i zachowania aplikacji.</w:t>
            </w:r>
          </w:p>
          <w:p w14:paraId="21D6C740" w14:textId="77777777" w:rsidR="006152D1" w:rsidRPr="0084538B" w:rsidRDefault="006152D1" w:rsidP="0084538B">
            <w:pPr>
              <w:widowControl/>
              <w:numPr>
                <w:ilvl w:val="0"/>
                <w:numId w:val="229"/>
              </w:numPr>
              <w:suppressAutoHyphens/>
              <w:spacing w:line="20" w:lineRule="atLeast"/>
              <w:ind w:left="443"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Security Analytics, komponent służący do interpretacji metadanych gromadzonych przez czujnik EDR.</w:t>
            </w:r>
          </w:p>
          <w:p w14:paraId="48D15819" w14:textId="341374ED" w:rsidR="006152D1" w:rsidRPr="0084538B" w:rsidRDefault="006152D1" w:rsidP="0084538B">
            <w:pPr>
              <w:widowControl/>
              <w:numPr>
                <w:ilvl w:val="0"/>
                <w:numId w:val="229"/>
              </w:numPr>
              <w:suppressAutoHyphens/>
              <w:spacing w:line="20" w:lineRule="atLeast"/>
              <w:ind w:left="443" w:hanging="425"/>
              <w:textAlignment w:val="baseline"/>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lastRenderedPageBreak/>
              <w:t xml:space="preserve">Możliwość instalacji dodatkowego, lekkiego agenta z czujnikiem EDR dla urządzeń z systemem Windows, aby rozszerzyć już zainstalowaną ochronę. Agent </w:t>
            </w:r>
            <w:r w:rsidR="00680E49" w:rsidRPr="0084538B">
              <w:rPr>
                <w:rFonts w:ascii="CG Omega" w:eastAsia="NSimSun" w:hAnsi="CG Omega" w:cs="Tahoma"/>
                <w:kern w:val="2"/>
                <w:sz w:val="22"/>
                <w:szCs w:val="22"/>
                <w:lang w:val="pl-PL" w:eastAsia="zh-CN" w:bidi="hi-IN"/>
              </w:rPr>
              <w:t xml:space="preserve">musi </w:t>
            </w:r>
            <w:r w:rsidRPr="0084538B">
              <w:rPr>
                <w:rFonts w:ascii="CG Omega" w:eastAsia="NSimSun" w:hAnsi="CG Omega" w:cs="Tahoma"/>
                <w:kern w:val="2"/>
                <w:sz w:val="22"/>
                <w:szCs w:val="22"/>
                <w:lang w:val="pl-PL" w:eastAsia="zh-CN" w:bidi="hi-IN"/>
              </w:rPr>
              <w:t>posiada</w:t>
            </w:r>
            <w:r w:rsidR="00680E49" w:rsidRPr="0084538B">
              <w:rPr>
                <w:rFonts w:ascii="CG Omega" w:eastAsia="NSimSun" w:hAnsi="CG Omega" w:cs="Tahoma"/>
                <w:kern w:val="2"/>
                <w:sz w:val="22"/>
                <w:szCs w:val="22"/>
                <w:lang w:val="pl-PL" w:eastAsia="zh-CN" w:bidi="hi-IN"/>
              </w:rPr>
              <w:t>ć</w:t>
            </w:r>
            <w:r w:rsidRPr="0084538B">
              <w:rPr>
                <w:rFonts w:ascii="CG Omega" w:eastAsia="NSimSun" w:hAnsi="CG Omega" w:cs="Tahoma"/>
                <w:kern w:val="2"/>
                <w:sz w:val="22"/>
                <w:szCs w:val="22"/>
                <w:lang w:val="pl-PL" w:eastAsia="zh-CN" w:bidi="hi-IN"/>
              </w:rPr>
              <w:t xml:space="preserve"> ochronę urządzenia i ruchu sieciowego oraz filtr stron internetowych.</w:t>
            </w:r>
          </w:p>
        </w:tc>
      </w:tr>
      <w:tr w:rsidR="006152D1" w:rsidRPr="0084538B" w14:paraId="422362EE" w14:textId="77777777" w:rsidTr="00497805">
        <w:tc>
          <w:tcPr>
            <w:tcW w:w="2418" w:type="dxa"/>
            <w:shd w:val="clear" w:color="auto" w:fill="auto"/>
          </w:tcPr>
          <w:p w14:paraId="10066962" w14:textId="77777777" w:rsidR="006152D1" w:rsidRPr="0084538B" w:rsidRDefault="006152D1" w:rsidP="0084538B">
            <w:pPr>
              <w:spacing w:line="20" w:lineRule="atLeas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lastRenderedPageBreak/>
              <w:t xml:space="preserve">Wykrywanie podejrzanej aktywności </w:t>
            </w:r>
          </w:p>
          <w:p w14:paraId="7F84C539" w14:textId="77777777" w:rsidR="006152D1" w:rsidRPr="0084538B" w:rsidRDefault="006152D1" w:rsidP="0084538B">
            <w:pPr>
              <w:spacing w:line="20" w:lineRule="atLeast"/>
              <w:textAlignment w:val="baseline"/>
              <w:rPr>
                <w:rFonts w:ascii="CG Omega" w:eastAsia="Tahoma" w:hAnsi="CG Omega" w:cs="Lucida Sans"/>
                <w:color w:val="000000"/>
                <w:kern w:val="2"/>
                <w:sz w:val="22"/>
                <w:szCs w:val="22"/>
                <w:lang w:val="pl-PL" w:eastAsia="zh-CN" w:bidi="hi-IN"/>
              </w:rPr>
            </w:pPr>
          </w:p>
        </w:tc>
        <w:tc>
          <w:tcPr>
            <w:tcW w:w="11637" w:type="dxa"/>
          </w:tcPr>
          <w:p w14:paraId="4B56DC92" w14:textId="77777777" w:rsidR="006152D1" w:rsidRPr="0084538B" w:rsidRDefault="006152D1" w:rsidP="0084538B">
            <w:pPr>
              <w:spacing w:line="20" w:lineRule="atLeas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Monitorowanie zdarzeń na punktach końcowych w poszukiwaniu oznak ataku i wywoływanie incydentów po wykryciu takiej aktywności.</w:t>
            </w:r>
          </w:p>
          <w:p w14:paraId="5E58B377" w14:textId="12620D59" w:rsidR="006152D1" w:rsidRPr="0084538B" w:rsidRDefault="006152D1" w:rsidP="0084538B">
            <w:pPr>
              <w:pStyle w:val="Akapitzlist"/>
              <w:numPr>
                <w:ilvl w:val="0"/>
                <w:numId w:val="230"/>
              </w:numPr>
              <w:spacing w:line="20" w:lineRule="atLeast"/>
              <w:ind w:left="443"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Bazowanie na systemach bazujących na wskaźnikach ataku MITRE i własnej inteligencji.</w:t>
            </w:r>
          </w:p>
          <w:p w14:paraId="238F0E46" w14:textId="7388B177" w:rsidR="006152D1" w:rsidRPr="0084538B" w:rsidRDefault="006152D1" w:rsidP="0084538B">
            <w:pPr>
              <w:pStyle w:val="Akapitzlist"/>
              <w:numPr>
                <w:ilvl w:val="0"/>
                <w:numId w:val="230"/>
              </w:numPr>
              <w:spacing w:line="20" w:lineRule="atLeast"/>
              <w:ind w:left="443"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Zgłaszanie wszystkich naruszeń jako incydent w module EDR.</w:t>
            </w:r>
          </w:p>
        </w:tc>
      </w:tr>
      <w:tr w:rsidR="006152D1" w:rsidRPr="0084538B" w14:paraId="58269868" w14:textId="77777777" w:rsidTr="00497805">
        <w:tc>
          <w:tcPr>
            <w:tcW w:w="2418" w:type="dxa"/>
            <w:shd w:val="clear" w:color="auto" w:fill="auto"/>
          </w:tcPr>
          <w:p w14:paraId="44ADC2D1" w14:textId="77777777" w:rsidR="006152D1" w:rsidRPr="0084538B" w:rsidRDefault="006152D1" w:rsidP="0084538B">
            <w:pPr>
              <w:spacing w:line="20" w:lineRule="atLeas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Badanie incydentów i wizualizacja</w:t>
            </w:r>
          </w:p>
          <w:p w14:paraId="2E7EC7F2" w14:textId="77777777" w:rsidR="006152D1" w:rsidRPr="0084538B" w:rsidRDefault="006152D1" w:rsidP="0084538B">
            <w:pPr>
              <w:spacing w:line="20" w:lineRule="atLeast"/>
              <w:rPr>
                <w:rFonts w:ascii="CG Omega" w:eastAsia="NSimSun" w:hAnsi="CG Omega" w:cs="Tahoma"/>
                <w:kern w:val="2"/>
                <w:sz w:val="22"/>
                <w:szCs w:val="22"/>
                <w:lang w:val="pl-PL" w:eastAsia="zh-CN" w:bidi="hi-IN"/>
              </w:rPr>
            </w:pPr>
          </w:p>
        </w:tc>
        <w:tc>
          <w:tcPr>
            <w:tcW w:w="11637" w:type="dxa"/>
          </w:tcPr>
          <w:p w14:paraId="660EDBEB" w14:textId="1AF949A0" w:rsidR="006152D1" w:rsidRPr="0084538B" w:rsidRDefault="006152D1" w:rsidP="0084538B">
            <w:pPr>
              <w:pStyle w:val="Akapitzlist"/>
              <w:numPr>
                <w:ilvl w:val="3"/>
                <w:numId w:val="232"/>
              </w:numPr>
              <w:spacing w:line="20" w:lineRule="atLeast"/>
              <w:ind w:left="442"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Produkt zapewnia wsparcie analizy incydentów poprzez dostarczenie narzędzi, które pomagają filtrować, badać i podejmować działania dotyczące wszystkich zdarzeń bezpieczeństwa wykrytych przez czujnik EDR w określonym przedziale czasu.</w:t>
            </w:r>
          </w:p>
          <w:p w14:paraId="6317BDA8" w14:textId="4317FCE2" w:rsidR="006152D1" w:rsidRPr="0084538B" w:rsidRDefault="006152D1" w:rsidP="0084538B">
            <w:pPr>
              <w:pStyle w:val="Akapitzlist"/>
              <w:numPr>
                <w:ilvl w:val="3"/>
                <w:numId w:val="232"/>
              </w:numPr>
              <w:spacing w:line="20" w:lineRule="atLeast"/>
              <w:ind w:left="442"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Produkt integruje się z bazą wiedzy </w:t>
            </w:r>
            <w:r w:rsidR="00E82745" w:rsidRPr="0084538B">
              <w:rPr>
                <w:rFonts w:ascii="CG Omega" w:eastAsia="NSimSun" w:hAnsi="CG Omega" w:cs="Tahoma"/>
                <w:kern w:val="2"/>
                <w:sz w:val="22"/>
                <w:szCs w:val="22"/>
                <w:lang w:val="pl-PL" w:eastAsia="zh-CN" w:bidi="hi-IN"/>
              </w:rPr>
              <w:t xml:space="preserve">(np. </w:t>
            </w:r>
            <w:r w:rsidRPr="0084538B">
              <w:rPr>
                <w:rFonts w:ascii="CG Omega" w:eastAsia="NSimSun" w:hAnsi="CG Omega" w:cs="Tahoma"/>
                <w:kern w:val="2"/>
                <w:sz w:val="22"/>
                <w:szCs w:val="22"/>
                <w:lang w:val="pl-PL" w:eastAsia="zh-CN" w:bidi="hi-IN"/>
              </w:rPr>
              <w:t>ATT &amp; CK firmy MITRE</w:t>
            </w:r>
            <w:r w:rsidR="00FD3151" w:rsidRPr="0084538B">
              <w:rPr>
                <w:rFonts w:ascii="CG Omega" w:eastAsia="NSimSun" w:hAnsi="CG Omega" w:cs="Tahoma"/>
                <w:kern w:val="2"/>
                <w:sz w:val="22"/>
                <w:szCs w:val="22"/>
                <w:lang w:val="pl-PL" w:eastAsia="zh-CN" w:bidi="hi-IN"/>
              </w:rPr>
              <w:t xml:space="preserve"> lub równoważnej</w:t>
            </w:r>
            <w:r w:rsidR="00E82745" w:rsidRPr="0084538B">
              <w:rPr>
                <w:rFonts w:ascii="CG Omega" w:eastAsia="NSimSun" w:hAnsi="CG Omega" w:cs="Tahoma"/>
                <w:kern w:val="2"/>
                <w:sz w:val="22"/>
                <w:szCs w:val="22"/>
                <w:lang w:val="pl-PL" w:eastAsia="zh-CN" w:bidi="hi-IN"/>
              </w:rPr>
              <w:t>)</w:t>
            </w:r>
            <w:r w:rsidRPr="0084538B">
              <w:rPr>
                <w:rFonts w:ascii="CG Omega" w:eastAsia="NSimSun" w:hAnsi="CG Omega" w:cs="Tahoma"/>
                <w:kern w:val="2"/>
                <w:sz w:val="22"/>
                <w:szCs w:val="22"/>
                <w:lang w:val="pl-PL" w:eastAsia="zh-CN" w:bidi="hi-IN"/>
              </w:rPr>
              <w:t xml:space="preserve"> i odpowiednio oznacza zdarzenia bezpieczeństwa.</w:t>
            </w:r>
          </w:p>
          <w:p w14:paraId="20D3B677" w14:textId="5770FC74" w:rsidR="006152D1" w:rsidRPr="0084538B" w:rsidRDefault="006152D1" w:rsidP="0084538B">
            <w:pPr>
              <w:pStyle w:val="Akapitzlist"/>
              <w:numPr>
                <w:ilvl w:val="3"/>
                <w:numId w:val="232"/>
              </w:numPr>
              <w:spacing w:line="20" w:lineRule="atLeast"/>
              <w:ind w:left="442"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Produkt zapewnia zaawansowaną wizualizację zdarzeń bezpieczeństwa z określonymi informacjami lub działaniami z następującymi informacjami:</w:t>
            </w:r>
          </w:p>
          <w:p w14:paraId="750BC44D" w14:textId="0E57C3DB" w:rsidR="006152D1" w:rsidRPr="0084538B" w:rsidRDefault="006152D1" w:rsidP="0084538B">
            <w:pPr>
              <w:pStyle w:val="Akapitzlist"/>
              <w:numPr>
                <w:ilvl w:val="0"/>
                <w:numId w:val="231"/>
              </w:numPr>
              <w:spacing w:line="20" w:lineRule="atLeast"/>
              <w:ind w:left="1152"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Karta podsumowanie </w:t>
            </w:r>
            <w:r w:rsidR="008218A6" w:rsidRPr="0084538B">
              <w:rPr>
                <w:rFonts w:ascii="CG Omega" w:eastAsia="NSimSun" w:hAnsi="CG Omega" w:cs="Tahoma"/>
                <w:kern w:val="2"/>
                <w:sz w:val="22"/>
                <w:szCs w:val="22"/>
                <w:lang w:val="pl-PL" w:eastAsia="zh-CN" w:bidi="hi-IN"/>
              </w:rPr>
              <w:t xml:space="preserve">musi </w:t>
            </w:r>
            <w:r w:rsidRPr="0084538B">
              <w:rPr>
                <w:rFonts w:ascii="CG Omega" w:eastAsia="NSimSun" w:hAnsi="CG Omega" w:cs="Tahoma"/>
                <w:kern w:val="2"/>
                <w:sz w:val="22"/>
                <w:szCs w:val="22"/>
                <w:lang w:val="pl-PL" w:eastAsia="zh-CN" w:bidi="hi-IN"/>
              </w:rPr>
              <w:t>zawiera</w:t>
            </w:r>
            <w:r w:rsidR="008218A6" w:rsidRPr="0084538B">
              <w:rPr>
                <w:rFonts w:ascii="CG Omega" w:eastAsia="NSimSun" w:hAnsi="CG Omega" w:cs="Tahoma"/>
                <w:kern w:val="2"/>
                <w:sz w:val="22"/>
                <w:szCs w:val="22"/>
                <w:lang w:val="pl-PL" w:eastAsia="zh-CN" w:bidi="hi-IN"/>
              </w:rPr>
              <w:t>ć</w:t>
            </w:r>
            <w:r w:rsidRPr="0084538B">
              <w:rPr>
                <w:rFonts w:ascii="CG Omega" w:eastAsia="NSimSun" w:hAnsi="CG Omega" w:cs="Tahoma"/>
                <w:kern w:val="2"/>
                <w:sz w:val="22"/>
                <w:szCs w:val="22"/>
                <w:lang w:val="pl-PL" w:eastAsia="zh-CN" w:bidi="hi-IN"/>
              </w:rPr>
              <w:t xml:space="preserve"> przegląd wpływu zdarzenia i szczegółowe informacje o każdym węźle zdarzenia.</w:t>
            </w:r>
          </w:p>
          <w:p w14:paraId="5F76AC57" w14:textId="2C96E2C1" w:rsidR="006152D1" w:rsidRPr="0084538B" w:rsidRDefault="006152D1" w:rsidP="0084538B">
            <w:pPr>
              <w:pStyle w:val="Akapitzlist"/>
              <w:numPr>
                <w:ilvl w:val="0"/>
                <w:numId w:val="231"/>
              </w:numPr>
              <w:spacing w:line="20" w:lineRule="atLeast"/>
              <w:ind w:left="1152"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Funkcja osi czasu </w:t>
            </w:r>
            <w:r w:rsidR="008218A6" w:rsidRPr="0084538B">
              <w:rPr>
                <w:rFonts w:ascii="CG Omega" w:eastAsia="NSimSun" w:hAnsi="CG Omega" w:cs="Tahoma"/>
                <w:kern w:val="2"/>
                <w:sz w:val="22"/>
                <w:szCs w:val="22"/>
                <w:lang w:val="pl-PL" w:eastAsia="zh-CN" w:bidi="hi-IN"/>
              </w:rPr>
              <w:t xml:space="preserve">musi </w:t>
            </w:r>
            <w:r w:rsidRPr="0084538B">
              <w:rPr>
                <w:rFonts w:ascii="CG Omega" w:eastAsia="NSimSun" w:hAnsi="CG Omega" w:cs="Tahoma"/>
                <w:kern w:val="2"/>
                <w:sz w:val="22"/>
                <w:szCs w:val="22"/>
                <w:lang w:val="pl-PL" w:eastAsia="zh-CN" w:bidi="hi-IN"/>
              </w:rPr>
              <w:t>zbiera</w:t>
            </w:r>
            <w:r w:rsidR="008218A6" w:rsidRPr="0084538B">
              <w:rPr>
                <w:rFonts w:ascii="CG Omega" w:eastAsia="NSimSun" w:hAnsi="CG Omega" w:cs="Tahoma"/>
                <w:kern w:val="2"/>
                <w:sz w:val="22"/>
                <w:szCs w:val="22"/>
                <w:lang w:val="pl-PL" w:eastAsia="zh-CN" w:bidi="hi-IN"/>
              </w:rPr>
              <w:t>ć</w:t>
            </w:r>
            <w:r w:rsidRPr="0084538B">
              <w:rPr>
                <w:rFonts w:ascii="CG Omega" w:eastAsia="NSimSun" w:hAnsi="CG Omega" w:cs="Tahoma"/>
                <w:kern w:val="2"/>
                <w:sz w:val="22"/>
                <w:szCs w:val="22"/>
                <w:lang w:val="pl-PL" w:eastAsia="zh-CN" w:bidi="hi-IN"/>
              </w:rPr>
              <w:t xml:space="preserve"> informacje o rozwoju zdarzenia bezpieczeństwa w kolejności chronologicznej.</w:t>
            </w:r>
          </w:p>
          <w:p w14:paraId="50C95DF6" w14:textId="025304F1" w:rsidR="006152D1" w:rsidRPr="0084538B" w:rsidRDefault="006152D1" w:rsidP="0084538B">
            <w:pPr>
              <w:pStyle w:val="Akapitzlist"/>
              <w:numPr>
                <w:ilvl w:val="0"/>
                <w:numId w:val="231"/>
              </w:numPr>
              <w:spacing w:line="20" w:lineRule="atLeast"/>
              <w:ind w:left="1152"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Działania naprawcze </w:t>
            </w:r>
            <w:r w:rsidR="008218A6" w:rsidRPr="0084538B">
              <w:rPr>
                <w:rFonts w:ascii="CG Omega" w:eastAsia="NSimSun" w:hAnsi="CG Omega" w:cs="Tahoma"/>
                <w:kern w:val="2"/>
                <w:sz w:val="22"/>
                <w:szCs w:val="22"/>
                <w:lang w:val="pl-PL" w:eastAsia="zh-CN" w:bidi="hi-IN"/>
              </w:rPr>
              <w:t xml:space="preserve">muszą </w:t>
            </w:r>
            <w:r w:rsidRPr="0084538B">
              <w:rPr>
                <w:rFonts w:ascii="CG Omega" w:eastAsia="NSimSun" w:hAnsi="CG Omega" w:cs="Tahoma"/>
                <w:kern w:val="2"/>
                <w:sz w:val="22"/>
                <w:szCs w:val="22"/>
                <w:lang w:val="pl-PL" w:eastAsia="zh-CN" w:bidi="hi-IN"/>
              </w:rPr>
              <w:t>gromadz</w:t>
            </w:r>
            <w:r w:rsidR="008218A6" w:rsidRPr="0084538B">
              <w:rPr>
                <w:rFonts w:ascii="CG Omega" w:eastAsia="NSimSun" w:hAnsi="CG Omega" w:cs="Tahoma"/>
                <w:kern w:val="2"/>
                <w:sz w:val="22"/>
                <w:szCs w:val="22"/>
                <w:lang w:val="pl-PL" w:eastAsia="zh-CN" w:bidi="hi-IN"/>
              </w:rPr>
              <w:t>ić</w:t>
            </w:r>
            <w:r w:rsidRPr="0084538B">
              <w:rPr>
                <w:rFonts w:ascii="CG Omega" w:eastAsia="NSimSun" w:hAnsi="CG Omega" w:cs="Tahoma"/>
                <w:kern w:val="2"/>
                <w:sz w:val="22"/>
                <w:szCs w:val="22"/>
                <w:lang w:val="pl-PL" w:eastAsia="zh-CN" w:bidi="hi-IN"/>
              </w:rPr>
              <w:t xml:space="preserve"> informacje o działaniach blokujących automatycznie podejmowanych przez produkt w związku z bieżącym zdarzeniem bezpieczeństwa.</w:t>
            </w:r>
          </w:p>
        </w:tc>
      </w:tr>
      <w:tr w:rsidR="006152D1" w:rsidRPr="0084538B" w14:paraId="32E2B88F" w14:textId="77777777" w:rsidTr="00497805">
        <w:tc>
          <w:tcPr>
            <w:tcW w:w="2418" w:type="dxa"/>
            <w:shd w:val="clear" w:color="auto" w:fill="auto"/>
          </w:tcPr>
          <w:p w14:paraId="31761856" w14:textId="4EB989A8" w:rsidR="006152D1" w:rsidRPr="0084538B" w:rsidRDefault="006152D1" w:rsidP="0084538B">
            <w:pPr>
              <w:spacing w:line="20" w:lineRule="atLeas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Incydenty</w:t>
            </w:r>
          </w:p>
        </w:tc>
        <w:tc>
          <w:tcPr>
            <w:tcW w:w="11637" w:type="dxa"/>
          </w:tcPr>
          <w:p w14:paraId="2DA22F85" w14:textId="2467D321" w:rsidR="006152D1" w:rsidRPr="0084538B" w:rsidRDefault="006152D1" w:rsidP="0084538B">
            <w:pPr>
              <w:spacing w:line="20" w:lineRule="atLeast"/>
              <w:ind w:left="17" w:hanging="17"/>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Oprogramowanie </w:t>
            </w:r>
            <w:r w:rsidR="00B465C3" w:rsidRPr="0084538B">
              <w:rPr>
                <w:rFonts w:ascii="CG Omega" w:eastAsia="NSimSun" w:hAnsi="CG Omega" w:cs="Tahoma"/>
                <w:kern w:val="2"/>
                <w:sz w:val="22"/>
                <w:szCs w:val="22"/>
                <w:lang w:val="pl-PL" w:eastAsia="zh-CN" w:bidi="hi-IN"/>
              </w:rPr>
              <w:t xml:space="preserve">musi </w:t>
            </w:r>
            <w:r w:rsidRPr="0084538B">
              <w:rPr>
                <w:rFonts w:ascii="CG Omega" w:eastAsia="NSimSun" w:hAnsi="CG Omega" w:cs="Tahoma"/>
                <w:kern w:val="2"/>
                <w:sz w:val="22"/>
                <w:szCs w:val="22"/>
                <w:lang w:val="pl-PL" w:eastAsia="zh-CN" w:bidi="hi-IN"/>
              </w:rPr>
              <w:t>pozwala</w:t>
            </w:r>
            <w:r w:rsidR="00B465C3" w:rsidRPr="0084538B">
              <w:rPr>
                <w:rFonts w:ascii="CG Omega" w:eastAsia="NSimSun" w:hAnsi="CG Omega" w:cs="Tahoma"/>
                <w:kern w:val="2"/>
                <w:sz w:val="22"/>
                <w:szCs w:val="22"/>
                <w:lang w:val="pl-PL" w:eastAsia="zh-CN" w:bidi="hi-IN"/>
              </w:rPr>
              <w:t>ć</w:t>
            </w:r>
            <w:r w:rsidRPr="0084538B">
              <w:rPr>
                <w:rFonts w:ascii="CG Omega" w:eastAsia="NSimSun" w:hAnsi="CG Omega" w:cs="Tahoma"/>
                <w:kern w:val="2"/>
                <w:sz w:val="22"/>
                <w:szCs w:val="22"/>
                <w:lang w:val="pl-PL" w:eastAsia="zh-CN" w:bidi="hi-IN"/>
              </w:rPr>
              <w:t xml:space="preserve"> na informowanie o zagrożeniach wykrytych i zablokowanych </w:t>
            </w:r>
            <w:r w:rsidR="00B465C3" w:rsidRPr="0084538B">
              <w:rPr>
                <w:rFonts w:ascii="CG Omega" w:eastAsia="NSimSun" w:hAnsi="CG Omega" w:cs="Tahoma"/>
                <w:kern w:val="2"/>
                <w:sz w:val="22"/>
                <w:szCs w:val="22"/>
                <w:lang w:val="pl-PL" w:eastAsia="zh-CN" w:bidi="hi-IN"/>
              </w:rPr>
              <w:t xml:space="preserve">np. </w:t>
            </w:r>
            <w:r w:rsidRPr="0084538B">
              <w:rPr>
                <w:rFonts w:ascii="CG Omega" w:eastAsia="NSimSun" w:hAnsi="CG Omega" w:cs="Tahoma"/>
                <w:kern w:val="2"/>
                <w:sz w:val="22"/>
                <w:szCs w:val="22"/>
                <w:lang w:val="pl-PL" w:eastAsia="zh-CN" w:bidi="hi-IN"/>
              </w:rPr>
              <w:t xml:space="preserve">w formie grafu i linii zdarzeń oraz </w:t>
            </w:r>
            <w:r w:rsidR="00B465C3" w:rsidRPr="0084538B">
              <w:rPr>
                <w:rFonts w:ascii="CG Omega" w:eastAsia="NSimSun" w:hAnsi="CG Omega" w:cs="Tahoma"/>
                <w:kern w:val="2"/>
                <w:sz w:val="22"/>
                <w:szCs w:val="22"/>
                <w:lang w:val="pl-PL" w:eastAsia="zh-CN" w:bidi="hi-IN"/>
              </w:rPr>
              <w:t>musi dawać m</w:t>
            </w:r>
            <w:r w:rsidRPr="0084538B">
              <w:rPr>
                <w:rFonts w:ascii="CG Omega" w:eastAsia="NSimSun" w:hAnsi="CG Omega" w:cs="Tahoma"/>
                <w:kern w:val="2"/>
                <w:sz w:val="22"/>
                <w:szCs w:val="22"/>
                <w:lang w:val="pl-PL" w:eastAsia="zh-CN" w:bidi="hi-IN"/>
              </w:rPr>
              <w:t>ożliwość:</w:t>
            </w:r>
          </w:p>
          <w:p w14:paraId="4205C580" w14:textId="263A596A" w:rsidR="006152D1" w:rsidRPr="0084538B" w:rsidRDefault="006152D1" w:rsidP="0084538B">
            <w:pPr>
              <w:pStyle w:val="Akapitzlist"/>
              <w:numPr>
                <w:ilvl w:val="0"/>
                <w:numId w:val="233"/>
              </w:numPr>
              <w:spacing w:line="20" w:lineRule="atLeast"/>
              <w:ind w:left="442"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Filtrowania zdarzeń.</w:t>
            </w:r>
          </w:p>
          <w:p w14:paraId="7276A493" w14:textId="2784F268" w:rsidR="006152D1" w:rsidRPr="0084538B" w:rsidRDefault="006152D1" w:rsidP="0084538B">
            <w:pPr>
              <w:pStyle w:val="Akapitzlist"/>
              <w:numPr>
                <w:ilvl w:val="0"/>
                <w:numId w:val="233"/>
              </w:numPr>
              <w:spacing w:line="20" w:lineRule="atLeast"/>
              <w:ind w:left="442"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Blokowania procesów.</w:t>
            </w:r>
          </w:p>
          <w:p w14:paraId="4C949CE1" w14:textId="325435EB" w:rsidR="006152D1" w:rsidRPr="0084538B" w:rsidRDefault="006152D1" w:rsidP="0084538B">
            <w:pPr>
              <w:pStyle w:val="Akapitzlist"/>
              <w:numPr>
                <w:ilvl w:val="0"/>
                <w:numId w:val="233"/>
              </w:numPr>
              <w:spacing w:line="20" w:lineRule="atLeast"/>
              <w:ind w:left="442"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Dodawanie procesów do czarnej listy.</w:t>
            </w:r>
          </w:p>
          <w:p w14:paraId="7C5338C7" w14:textId="63A5480E" w:rsidR="006152D1" w:rsidRPr="0084538B" w:rsidRDefault="006152D1" w:rsidP="0084538B">
            <w:pPr>
              <w:pStyle w:val="Akapitzlist"/>
              <w:numPr>
                <w:ilvl w:val="0"/>
                <w:numId w:val="233"/>
              </w:numPr>
              <w:spacing w:line="20" w:lineRule="atLeast"/>
              <w:ind w:left="442"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Dodawanie procesów do białej listy.</w:t>
            </w:r>
          </w:p>
          <w:p w14:paraId="1FB630B7" w14:textId="56CA34D0" w:rsidR="006152D1" w:rsidRPr="0084538B" w:rsidRDefault="006152D1" w:rsidP="0084538B">
            <w:pPr>
              <w:pStyle w:val="Akapitzlist"/>
              <w:numPr>
                <w:ilvl w:val="0"/>
                <w:numId w:val="233"/>
              </w:numPr>
              <w:spacing w:line="20" w:lineRule="atLeast"/>
              <w:ind w:left="442"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Izolacja hosta.</w:t>
            </w:r>
          </w:p>
          <w:p w14:paraId="2B77B13A" w14:textId="2658EB20" w:rsidR="006152D1" w:rsidRPr="0084538B" w:rsidRDefault="006152D1" w:rsidP="0084538B">
            <w:pPr>
              <w:pStyle w:val="Akapitzlist"/>
              <w:numPr>
                <w:ilvl w:val="0"/>
                <w:numId w:val="233"/>
              </w:numPr>
              <w:spacing w:line="20" w:lineRule="atLeast"/>
              <w:ind w:left="442"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Aktualizacja oprogramowania firm trzecich na hoście (wymagany </w:t>
            </w:r>
            <w:proofErr w:type="spellStart"/>
            <w:r w:rsidRPr="0084538B">
              <w:rPr>
                <w:rFonts w:ascii="CG Omega" w:eastAsia="NSimSun" w:hAnsi="CG Omega" w:cs="Tahoma"/>
                <w:kern w:val="2"/>
                <w:sz w:val="22"/>
                <w:szCs w:val="22"/>
                <w:lang w:val="pl-PL" w:eastAsia="zh-CN" w:bidi="hi-IN"/>
              </w:rPr>
              <w:t>add-on</w:t>
            </w:r>
            <w:proofErr w:type="spellEnd"/>
            <w:r w:rsidRPr="0084538B">
              <w:rPr>
                <w:rFonts w:ascii="CG Omega" w:eastAsia="NSimSun" w:hAnsi="CG Omega" w:cs="Tahoma"/>
                <w:kern w:val="2"/>
                <w:sz w:val="22"/>
                <w:szCs w:val="22"/>
                <w:lang w:val="pl-PL" w:eastAsia="zh-CN" w:bidi="hi-IN"/>
              </w:rPr>
              <w:t>).</w:t>
            </w:r>
          </w:p>
          <w:p w14:paraId="29D6C242" w14:textId="25215D3B" w:rsidR="006152D1" w:rsidRPr="0084538B" w:rsidRDefault="006152D1" w:rsidP="0084538B">
            <w:pPr>
              <w:pStyle w:val="Akapitzlist"/>
              <w:numPr>
                <w:ilvl w:val="0"/>
                <w:numId w:val="233"/>
              </w:numPr>
              <w:spacing w:line="20" w:lineRule="atLeast"/>
              <w:ind w:left="442"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Przesłanie pliku do </w:t>
            </w:r>
            <w:proofErr w:type="spellStart"/>
            <w:r w:rsidRPr="0084538B">
              <w:rPr>
                <w:rFonts w:ascii="CG Omega" w:eastAsia="NSimSun" w:hAnsi="CG Omega" w:cs="Tahoma"/>
                <w:kern w:val="2"/>
                <w:sz w:val="22"/>
                <w:szCs w:val="22"/>
                <w:lang w:val="pl-PL" w:eastAsia="zh-CN" w:bidi="hi-IN"/>
              </w:rPr>
              <w:t>Sandbox</w:t>
            </w:r>
            <w:proofErr w:type="spellEnd"/>
            <w:r w:rsidRPr="0084538B">
              <w:rPr>
                <w:rFonts w:ascii="CG Omega" w:eastAsia="NSimSun" w:hAnsi="CG Omega" w:cs="Tahoma"/>
                <w:kern w:val="2"/>
                <w:sz w:val="22"/>
                <w:szCs w:val="22"/>
                <w:lang w:val="pl-PL" w:eastAsia="zh-CN" w:bidi="hi-IN"/>
              </w:rPr>
              <w:t>.</w:t>
            </w:r>
          </w:p>
          <w:p w14:paraId="2EE71CB1" w14:textId="0C027747" w:rsidR="006152D1" w:rsidRPr="0084538B" w:rsidRDefault="006152D1" w:rsidP="0084538B">
            <w:pPr>
              <w:pStyle w:val="Akapitzlist"/>
              <w:numPr>
                <w:ilvl w:val="0"/>
                <w:numId w:val="233"/>
              </w:numPr>
              <w:spacing w:line="20" w:lineRule="atLeast"/>
              <w:ind w:left="442"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Sprawdzenie informacji o pliku w Google.</w:t>
            </w:r>
          </w:p>
          <w:p w14:paraId="1B093909" w14:textId="77777777" w:rsidR="006152D1" w:rsidRPr="0084538B" w:rsidRDefault="006152D1" w:rsidP="0084538B">
            <w:pPr>
              <w:pStyle w:val="Akapitzlist"/>
              <w:numPr>
                <w:ilvl w:val="0"/>
                <w:numId w:val="233"/>
              </w:numPr>
              <w:spacing w:line="20" w:lineRule="atLeast"/>
              <w:ind w:left="442"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Sprawdzenie informacji o pliku w </w:t>
            </w:r>
            <w:proofErr w:type="spellStart"/>
            <w:r w:rsidRPr="0084538B">
              <w:rPr>
                <w:rFonts w:ascii="CG Omega" w:eastAsia="NSimSun" w:hAnsi="CG Omega" w:cs="Tahoma"/>
                <w:kern w:val="2"/>
                <w:sz w:val="22"/>
                <w:szCs w:val="22"/>
                <w:lang w:val="pl-PL" w:eastAsia="zh-CN" w:bidi="hi-IN"/>
              </w:rPr>
              <w:t>VirusTotal</w:t>
            </w:r>
            <w:proofErr w:type="spellEnd"/>
            <w:r w:rsidRPr="0084538B">
              <w:rPr>
                <w:rFonts w:ascii="CG Omega" w:eastAsia="NSimSun" w:hAnsi="CG Omega" w:cs="Tahoma"/>
                <w:kern w:val="2"/>
                <w:sz w:val="22"/>
                <w:szCs w:val="22"/>
                <w:lang w:val="pl-PL" w:eastAsia="zh-CN" w:bidi="hi-IN"/>
              </w:rPr>
              <w:t>.</w:t>
            </w:r>
          </w:p>
          <w:p w14:paraId="11A4B801" w14:textId="77777777" w:rsidR="00D34BF3" w:rsidRPr="0084538B" w:rsidRDefault="00D34BF3" w:rsidP="0084538B">
            <w:pPr>
              <w:spacing w:line="20" w:lineRule="atLeast"/>
              <w:rPr>
                <w:rFonts w:ascii="CG Omega" w:eastAsia="NSimSun" w:hAnsi="CG Omega" w:cs="Tahoma"/>
                <w:kern w:val="2"/>
                <w:sz w:val="22"/>
                <w:szCs w:val="22"/>
                <w:lang w:val="pl-PL" w:eastAsia="zh-CN" w:bidi="hi-IN"/>
              </w:rPr>
            </w:pPr>
          </w:p>
          <w:p w14:paraId="56EE9460" w14:textId="48329FAB" w:rsidR="00D34BF3" w:rsidRPr="0084538B" w:rsidRDefault="000A419D" w:rsidP="0084538B">
            <w:pPr>
              <w:spacing w:line="20" w:lineRule="atLeas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Wymagana jest m</w:t>
            </w:r>
            <w:r w:rsidR="00D34BF3" w:rsidRPr="0084538B">
              <w:rPr>
                <w:rFonts w:ascii="CG Omega" w:eastAsia="NSimSun" w:hAnsi="CG Omega" w:cs="Tahoma"/>
                <w:kern w:val="2"/>
                <w:sz w:val="22"/>
                <w:szCs w:val="22"/>
                <w:lang w:val="pl-PL" w:eastAsia="zh-CN" w:bidi="hi-IN"/>
              </w:rPr>
              <w:t>ożliwość szybkiego podglądu otwartych incydentów, najczęstszych powiadomień, urządzeń, które mają najczęściej problem</w:t>
            </w:r>
            <w:r w:rsidRPr="0084538B">
              <w:rPr>
                <w:rFonts w:ascii="CG Omega" w:eastAsia="NSimSun" w:hAnsi="CG Omega" w:cs="Tahoma"/>
                <w:kern w:val="2"/>
                <w:sz w:val="22"/>
                <w:szCs w:val="22"/>
                <w:lang w:val="pl-PL" w:eastAsia="zh-CN" w:bidi="hi-IN"/>
              </w:rPr>
              <w:t>, m</w:t>
            </w:r>
            <w:r w:rsidR="00D34BF3" w:rsidRPr="0084538B">
              <w:rPr>
                <w:rFonts w:ascii="CG Omega" w:eastAsia="NSimSun" w:hAnsi="CG Omega" w:cs="Tahoma"/>
                <w:kern w:val="2"/>
                <w:sz w:val="22"/>
                <w:szCs w:val="22"/>
                <w:lang w:val="pl-PL" w:eastAsia="zh-CN" w:bidi="hi-IN"/>
              </w:rPr>
              <w:t xml:space="preserve">ożliwość wyświetlenia zablokowanych </w:t>
            </w:r>
            <w:proofErr w:type="spellStart"/>
            <w:r w:rsidR="00D34BF3" w:rsidRPr="0084538B">
              <w:rPr>
                <w:rFonts w:ascii="CG Omega" w:eastAsia="NSimSun" w:hAnsi="CG Omega" w:cs="Tahoma"/>
                <w:kern w:val="2"/>
                <w:sz w:val="22"/>
                <w:szCs w:val="22"/>
                <w:lang w:val="pl-PL" w:eastAsia="zh-CN" w:bidi="hi-IN"/>
              </w:rPr>
              <w:t>hashy</w:t>
            </w:r>
            <w:proofErr w:type="spellEnd"/>
            <w:r w:rsidR="00D34BF3" w:rsidRPr="0084538B">
              <w:rPr>
                <w:rFonts w:ascii="CG Omega" w:eastAsia="NSimSun" w:hAnsi="CG Omega" w:cs="Tahoma"/>
                <w:kern w:val="2"/>
                <w:sz w:val="22"/>
                <w:szCs w:val="22"/>
                <w:lang w:val="pl-PL" w:eastAsia="zh-CN" w:bidi="hi-IN"/>
              </w:rPr>
              <w:t xml:space="preserve"> plików</w:t>
            </w:r>
            <w:r w:rsidRPr="0084538B">
              <w:rPr>
                <w:rFonts w:ascii="CG Omega" w:eastAsia="NSimSun" w:hAnsi="CG Omega" w:cs="Tahoma"/>
                <w:kern w:val="2"/>
                <w:sz w:val="22"/>
                <w:szCs w:val="22"/>
                <w:lang w:val="pl-PL" w:eastAsia="zh-CN" w:bidi="hi-IN"/>
              </w:rPr>
              <w:t>, mo</w:t>
            </w:r>
            <w:r w:rsidR="00D34BF3" w:rsidRPr="0084538B">
              <w:rPr>
                <w:rFonts w:ascii="CG Omega" w:eastAsia="NSimSun" w:hAnsi="CG Omega" w:cs="Tahoma"/>
                <w:kern w:val="2"/>
                <w:sz w:val="22"/>
                <w:szCs w:val="22"/>
                <w:lang w:val="pl-PL" w:eastAsia="zh-CN" w:bidi="hi-IN"/>
              </w:rPr>
              <w:t xml:space="preserve">żliwość dodania własnych </w:t>
            </w:r>
            <w:proofErr w:type="spellStart"/>
            <w:r w:rsidR="00D34BF3" w:rsidRPr="0084538B">
              <w:rPr>
                <w:rFonts w:ascii="CG Omega" w:eastAsia="NSimSun" w:hAnsi="CG Omega" w:cs="Tahoma"/>
                <w:kern w:val="2"/>
                <w:sz w:val="22"/>
                <w:szCs w:val="22"/>
                <w:lang w:val="pl-PL" w:eastAsia="zh-CN" w:bidi="hi-IN"/>
              </w:rPr>
              <w:t>hashy</w:t>
            </w:r>
            <w:proofErr w:type="spellEnd"/>
            <w:r w:rsidR="00D34BF3" w:rsidRPr="0084538B">
              <w:rPr>
                <w:rFonts w:ascii="CG Omega" w:eastAsia="NSimSun" w:hAnsi="CG Omega" w:cs="Tahoma"/>
                <w:kern w:val="2"/>
                <w:sz w:val="22"/>
                <w:szCs w:val="22"/>
                <w:lang w:val="pl-PL" w:eastAsia="zh-CN" w:bidi="hi-IN"/>
              </w:rPr>
              <w:t xml:space="preserve"> MD5</w:t>
            </w:r>
            <w:r w:rsidR="00B96B66" w:rsidRPr="0084538B">
              <w:rPr>
                <w:rFonts w:ascii="CG Omega" w:eastAsia="NSimSun" w:hAnsi="CG Omega" w:cs="Tahoma"/>
                <w:kern w:val="2"/>
                <w:sz w:val="22"/>
                <w:szCs w:val="22"/>
                <w:lang w:val="pl-PL" w:eastAsia="zh-CN" w:bidi="hi-IN"/>
              </w:rPr>
              <w:t xml:space="preserve">, </w:t>
            </w:r>
            <w:r w:rsidR="00D34BF3" w:rsidRPr="0084538B">
              <w:rPr>
                <w:rFonts w:ascii="CG Omega" w:eastAsia="NSimSun" w:hAnsi="CG Omega" w:cs="Tahoma"/>
                <w:kern w:val="2"/>
                <w:sz w:val="22"/>
                <w:szCs w:val="22"/>
                <w:lang w:val="pl-PL" w:eastAsia="zh-CN" w:bidi="hi-IN"/>
              </w:rPr>
              <w:t>SHA256</w:t>
            </w:r>
            <w:r w:rsidRPr="0084538B">
              <w:rPr>
                <w:rFonts w:ascii="CG Omega" w:eastAsia="NSimSun" w:hAnsi="CG Omega" w:cs="Tahoma"/>
                <w:kern w:val="2"/>
                <w:sz w:val="22"/>
                <w:szCs w:val="22"/>
                <w:lang w:val="pl-PL" w:eastAsia="zh-CN" w:bidi="hi-IN"/>
              </w:rPr>
              <w:t>, m</w:t>
            </w:r>
            <w:r w:rsidR="00D34BF3" w:rsidRPr="0084538B">
              <w:rPr>
                <w:rFonts w:ascii="CG Omega" w:eastAsia="NSimSun" w:hAnsi="CG Omega" w:cs="Tahoma"/>
                <w:kern w:val="2"/>
                <w:sz w:val="22"/>
                <w:szCs w:val="22"/>
                <w:lang w:val="pl-PL" w:eastAsia="zh-CN" w:bidi="hi-IN"/>
              </w:rPr>
              <w:t>ożliwoś</w:t>
            </w:r>
            <w:r w:rsidR="00B96B66" w:rsidRPr="0084538B">
              <w:rPr>
                <w:rFonts w:ascii="CG Omega" w:eastAsia="NSimSun" w:hAnsi="CG Omega" w:cs="Tahoma"/>
                <w:kern w:val="2"/>
                <w:sz w:val="22"/>
                <w:szCs w:val="22"/>
                <w:lang w:val="pl-PL" w:eastAsia="zh-CN" w:bidi="hi-IN"/>
              </w:rPr>
              <w:t xml:space="preserve">ci </w:t>
            </w:r>
            <w:r w:rsidR="00D34BF3" w:rsidRPr="0084538B">
              <w:rPr>
                <w:rFonts w:ascii="CG Omega" w:eastAsia="NSimSun" w:hAnsi="CG Omega" w:cs="Tahoma"/>
                <w:kern w:val="2"/>
                <w:sz w:val="22"/>
                <w:szCs w:val="22"/>
                <w:lang w:val="pl-PL" w:eastAsia="zh-CN" w:bidi="hi-IN"/>
              </w:rPr>
              <w:t xml:space="preserve"> importu </w:t>
            </w:r>
            <w:proofErr w:type="spellStart"/>
            <w:r w:rsidR="00D34BF3" w:rsidRPr="0084538B">
              <w:rPr>
                <w:rFonts w:ascii="CG Omega" w:eastAsia="NSimSun" w:hAnsi="CG Omega" w:cs="Tahoma"/>
                <w:kern w:val="2"/>
                <w:sz w:val="22"/>
                <w:szCs w:val="22"/>
                <w:lang w:val="pl-PL" w:eastAsia="zh-CN" w:bidi="hi-IN"/>
              </w:rPr>
              <w:t>hashy</w:t>
            </w:r>
            <w:proofErr w:type="spellEnd"/>
            <w:r w:rsidR="00D34BF3" w:rsidRPr="0084538B">
              <w:rPr>
                <w:rFonts w:ascii="CG Omega" w:eastAsia="NSimSun" w:hAnsi="CG Omega" w:cs="Tahoma"/>
                <w:kern w:val="2"/>
                <w:sz w:val="22"/>
                <w:szCs w:val="22"/>
                <w:lang w:val="pl-PL" w:eastAsia="zh-CN" w:bidi="hi-IN"/>
              </w:rPr>
              <w:t xml:space="preserve"> z pliku CSV</w:t>
            </w:r>
            <w:r w:rsidRPr="0084538B">
              <w:rPr>
                <w:rFonts w:ascii="CG Omega" w:eastAsia="NSimSun" w:hAnsi="CG Omega" w:cs="Tahoma"/>
                <w:kern w:val="2"/>
                <w:sz w:val="22"/>
                <w:szCs w:val="22"/>
                <w:lang w:val="pl-PL" w:eastAsia="zh-CN" w:bidi="hi-IN"/>
              </w:rPr>
              <w:t xml:space="preserve"> oraz m</w:t>
            </w:r>
            <w:r w:rsidR="00D34BF3" w:rsidRPr="0084538B">
              <w:rPr>
                <w:rFonts w:ascii="CG Omega" w:eastAsia="NSimSun" w:hAnsi="CG Omega" w:cs="Tahoma"/>
                <w:kern w:val="2"/>
                <w:sz w:val="22"/>
                <w:szCs w:val="22"/>
                <w:lang w:val="pl-PL" w:eastAsia="zh-CN" w:bidi="hi-IN"/>
              </w:rPr>
              <w:t>ożliwoś</w:t>
            </w:r>
            <w:r w:rsidR="00B96B66" w:rsidRPr="0084538B">
              <w:rPr>
                <w:rFonts w:ascii="CG Omega" w:eastAsia="NSimSun" w:hAnsi="CG Omega" w:cs="Tahoma"/>
                <w:kern w:val="2"/>
                <w:sz w:val="22"/>
                <w:szCs w:val="22"/>
                <w:lang w:val="pl-PL" w:eastAsia="zh-CN" w:bidi="hi-IN"/>
              </w:rPr>
              <w:t>ci</w:t>
            </w:r>
            <w:r w:rsidR="00D34BF3" w:rsidRPr="0084538B">
              <w:rPr>
                <w:rFonts w:ascii="CG Omega" w:eastAsia="NSimSun" w:hAnsi="CG Omega" w:cs="Tahoma"/>
                <w:kern w:val="2"/>
                <w:sz w:val="22"/>
                <w:szCs w:val="22"/>
                <w:lang w:val="pl-PL" w:eastAsia="zh-CN" w:bidi="hi-IN"/>
              </w:rPr>
              <w:t xml:space="preserve"> filtrowania dodanych </w:t>
            </w:r>
            <w:proofErr w:type="spellStart"/>
            <w:r w:rsidR="00D34BF3" w:rsidRPr="0084538B">
              <w:rPr>
                <w:rFonts w:ascii="CG Omega" w:eastAsia="NSimSun" w:hAnsi="CG Omega" w:cs="Tahoma"/>
                <w:kern w:val="2"/>
                <w:sz w:val="22"/>
                <w:szCs w:val="22"/>
                <w:lang w:val="pl-PL" w:eastAsia="zh-CN" w:bidi="hi-IN"/>
              </w:rPr>
              <w:t>hashy</w:t>
            </w:r>
            <w:proofErr w:type="spellEnd"/>
            <w:r w:rsidR="00D34BF3" w:rsidRPr="0084538B">
              <w:rPr>
                <w:rFonts w:ascii="CG Omega" w:eastAsia="NSimSun" w:hAnsi="CG Omega" w:cs="Tahoma"/>
                <w:kern w:val="2"/>
                <w:sz w:val="22"/>
                <w:szCs w:val="22"/>
                <w:lang w:val="pl-PL" w:eastAsia="zh-CN" w:bidi="hi-IN"/>
              </w:rPr>
              <w:t xml:space="preserve"> na podstawie:</w:t>
            </w:r>
          </w:p>
          <w:p w14:paraId="19BF04B0" w14:textId="4AF5F60F" w:rsidR="00D34BF3" w:rsidRPr="0084538B" w:rsidRDefault="00D34BF3" w:rsidP="0084538B">
            <w:pPr>
              <w:pStyle w:val="Akapitzlist"/>
              <w:numPr>
                <w:ilvl w:val="0"/>
                <w:numId w:val="236"/>
              </w:numPr>
              <w:spacing w:line="20" w:lineRule="atLeast"/>
              <w:ind w:left="449"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Typu </w:t>
            </w:r>
            <w:proofErr w:type="spellStart"/>
            <w:r w:rsidRPr="0084538B">
              <w:rPr>
                <w:rFonts w:ascii="CG Omega" w:eastAsia="NSimSun" w:hAnsi="CG Omega" w:cs="Tahoma"/>
                <w:kern w:val="2"/>
                <w:sz w:val="22"/>
                <w:szCs w:val="22"/>
                <w:lang w:val="pl-PL" w:eastAsia="zh-CN" w:bidi="hi-IN"/>
              </w:rPr>
              <w:t>hash</w:t>
            </w:r>
            <w:r w:rsidR="00235882" w:rsidRPr="0084538B">
              <w:rPr>
                <w:rFonts w:ascii="CG Omega" w:eastAsia="NSimSun" w:hAnsi="CG Omega" w:cs="Tahoma"/>
                <w:kern w:val="2"/>
                <w:sz w:val="22"/>
                <w:szCs w:val="22"/>
                <w:lang w:val="pl-PL" w:eastAsia="zh-CN" w:bidi="hi-IN"/>
              </w:rPr>
              <w:t>y</w:t>
            </w:r>
            <w:proofErr w:type="spellEnd"/>
            <w:r w:rsidR="00846C54" w:rsidRPr="0084538B">
              <w:rPr>
                <w:rFonts w:ascii="CG Omega" w:eastAsia="NSimSun" w:hAnsi="CG Omega" w:cs="Tahoma"/>
                <w:kern w:val="2"/>
                <w:sz w:val="22"/>
                <w:szCs w:val="22"/>
                <w:lang w:val="pl-PL" w:eastAsia="zh-CN" w:bidi="hi-IN"/>
              </w:rPr>
              <w:t>.</w:t>
            </w:r>
          </w:p>
          <w:p w14:paraId="5023974C" w14:textId="15B7C12F" w:rsidR="00D34BF3" w:rsidRPr="0084538B" w:rsidRDefault="00D34BF3" w:rsidP="0084538B">
            <w:pPr>
              <w:pStyle w:val="Akapitzlist"/>
              <w:numPr>
                <w:ilvl w:val="0"/>
                <w:numId w:val="236"/>
              </w:numPr>
              <w:spacing w:line="20" w:lineRule="atLeast"/>
              <w:ind w:left="449"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 xml:space="preserve">Wartości </w:t>
            </w:r>
            <w:proofErr w:type="spellStart"/>
            <w:r w:rsidRPr="0084538B">
              <w:rPr>
                <w:rFonts w:ascii="CG Omega" w:eastAsia="NSimSun" w:hAnsi="CG Omega" w:cs="Tahoma"/>
                <w:kern w:val="2"/>
                <w:sz w:val="22"/>
                <w:szCs w:val="22"/>
                <w:lang w:val="pl-PL" w:eastAsia="zh-CN" w:bidi="hi-IN"/>
              </w:rPr>
              <w:t>hash</w:t>
            </w:r>
            <w:proofErr w:type="spellEnd"/>
            <w:r w:rsidR="00846C54" w:rsidRPr="0084538B">
              <w:rPr>
                <w:rFonts w:ascii="CG Omega" w:eastAsia="NSimSun" w:hAnsi="CG Omega" w:cs="Tahoma"/>
                <w:kern w:val="2"/>
                <w:sz w:val="22"/>
                <w:szCs w:val="22"/>
                <w:lang w:val="pl-PL" w:eastAsia="zh-CN" w:bidi="hi-IN"/>
              </w:rPr>
              <w:t>.</w:t>
            </w:r>
          </w:p>
          <w:p w14:paraId="007023C4" w14:textId="16F1CEA1" w:rsidR="00D34BF3" w:rsidRPr="0084538B" w:rsidRDefault="00D34BF3" w:rsidP="0084538B">
            <w:pPr>
              <w:pStyle w:val="Akapitzlist"/>
              <w:numPr>
                <w:ilvl w:val="0"/>
                <w:numId w:val="236"/>
              </w:numPr>
              <w:spacing w:line="20" w:lineRule="atLeast"/>
              <w:ind w:left="449"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Źródło dodania</w:t>
            </w:r>
            <w:r w:rsidR="00846C54" w:rsidRPr="0084538B">
              <w:rPr>
                <w:rFonts w:ascii="CG Omega" w:eastAsia="NSimSun" w:hAnsi="CG Omega" w:cs="Tahoma"/>
                <w:kern w:val="2"/>
                <w:sz w:val="22"/>
                <w:szCs w:val="22"/>
                <w:lang w:val="pl-PL" w:eastAsia="zh-CN" w:bidi="hi-IN"/>
              </w:rPr>
              <w:t>.</w:t>
            </w:r>
          </w:p>
          <w:p w14:paraId="6918D1EB" w14:textId="5590A94A" w:rsidR="00D34BF3" w:rsidRPr="0084538B" w:rsidRDefault="00D34BF3" w:rsidP="0084538B">
            <w:pPr>
              <w:pStyle w:val="Akapitzlist"/>
              <w:numPr>
                <w:ilvl w:val="0"/>
                <w:numId w:val="236"/>
              </w:numPr>
              <w:spacing w:line="20" w:lineRule="atLeast"/>
              <w:ind w:left="449"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Informacje o źródle</w:t>
            </w:r>
            <w:r w:rsidR="00846C54" w:rsidRPr="0084538B">
              <w:rPr>
                <w:rFonts w:ascii="CG Omega" w:eastAsia="NSimSun" w:hAnsi="CG Omega" w:cs="Tahoma"/>
                <w:kern w:val="2"/>
                <w:sz w:val="22"/>
                <w:szCs w:val="22"/>
                <w:lang w:val="pl-PL" w:eastAsia="zh-CN" w:bidi="hi-IN"/>
              </w:rPr>
              <w:t>.</w:t>
            </w:r>
          </w:p>
          <w:p w14:paraId="1A9074EF" w14:textId="29BB5B91" w:rsidR="00D34BF3" w:rsidRPr="0084538B" w:rsidRDefault="00D34BF3" w:rsidP="0084538B">
            <w:pPr>
              <w:pStyle w:val="Akapitzlist"/>
              <w:numPr>
                <w:ilvl w:val="0"/>
                <w:numId w:val="236"/>
              </w:numPr>
              <w:spacing w:line="20" w:lineRule="atLeast"/>
              <w:ind w:left="449" w:hanging="425"/>
              <w:jc w:val="left"/>
              <w:rPr>
                <w:rFonts w:ascii="CG Omega" w:eastAsia="NSimSun" w:hAnsi="CG Omega" w:cs="Tahoma"/>
                <w:kern w:val="2"/>
                <w:sz w:val="22"/>
                <w:szCs w:val="22"/>
                <w:lang w:val="pl-PL" w:eastAsia="zh-CN" w:bidi="hi-IN"/>
              </w:rPr>
            </w:pPr>
            <w:r w:rsidRPr="0084538B">
              <w:rPr>
                <w:rFonts w:ascii="CG Omega" w:eastAsia="NSimSun" w:hAnsi="CG Omega" w:cs="Tahoma"/>
                <w:kern w:val="2"/>
                <w:sz w:val="22"/>
                <w:szCs w:val="22"/>
                <w:lang w:val="pl-PL" w:eastAsia="zh-CN" w:bidi="hi-IN"/>
              </w:rPr>
              <w:t>Nazwa pliku</w:t>
            </w:r>
            <w:r w:rsidR="00846C54" w:rsidRPr="0084538B">
              <w:rPr>
                <w:rFonts w:ascii="CG Omega" w:eastAsia="NSimSun" w:hAnsi="CG Omega" w:cs="Tahoma"/>
                <w:kern w:val="2"/>
                <w:sz w:val="22"/>
                <w:szCs w:val="22"/>
                <w:lang w:val="pl-PL" w:eastAsia="zh-CN" w:bidi="hi-IN"/>
              </w:rPr>
              <w:t>.</w:t>
            </w:r>
          </w:p>
        </w:tc>
      </w:tr>
    </w:tbl>
    <w:p w14:paraId="104BADEF" w14:textId="77777777" w:rsidR="009F71D7" w:rsidRPr="0084538B" w:rsidRDefault="009F71D7" w:rsidP="0084538B">
      <w:pPr>
        <w:autoSpaceDE w:val="0"/>
        <w:autoSpaceDN w:val="0"/>
        <w:adjustRightInd w:val="0"/>
        <w:spacing w:line="20" w:lineRule="atLeast"/>
        <w:rPr>
          <w:rFonts w:ascii="CG Omega" w:hAnsi="CG Omega" w:cs="Arial"/>
          <w:b/>
          <w:bCs/>
        </w:rPr>
      </w:pPr>
    </w:p>
    <w:p w14:paraId="261977EA" w14:textId="77777777" w:rsidR="008F0CDB" w:rsidRPr="0084538B" w:rsidRDefault="008F0CDB" w:rsidP="0084538B">
      <w:pPr>
        <w:autoSpaceDE w:val="0"/>
        <w:autoSpaceDN w:val="0"/>
        <w:adjustRightInd w:val="0"/>
        <w:spacing w:line="20" w:lineRule="atLeast"/>
        <w:rPr>
          <w:rFonts w:ascii="CG Omega" w:hAnsi="CG Omega" w:cs="Arial"/>
          <w:b/>
          <w:bCs/>
        </w:rPr>
      </w:pPr>
    </w:p>
    <w:sectPr w:rsidR="008F0CDB" w:rsidRPr="0084538B" w:rsidSect="009F71D7">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1E170" w14:textId="77777777" w:rsidR="00DC47DA" w:rsidRPr="0076647A" w:rsidRDefault="00DC47DA">
      <w:r w:rsidRPr="0076647A">
        <w:separator/>
      </w:r>
    </w:p>
    <w:p w14:paraId="07E243A8" w14:textId="77777777" w:rsidR="00DC47DA" w:rsidRPr="0076647A" w:rsidRDefault="00DC47DA"/>
  </w:endnote>
  <w:endnote w:type="continuationSeparator" w:id="0">
    <w:p w14:paraId="517F598B" w14:textId="77777777" w:rsidR="00DC47DA" w:rsidRPr="0076647A" w:rsidRDefault="00DC47DA">
      <w:r w:rsidRPr="0076647A">
        <w:continuationSeparator/>
      </w:r>
    </w:p>
    <w:p w14:paraId="1D9B05CF" w14:textId="77777777" w:rsidR="00DC47DA" w:rsidRPr="0076647A" w:rsidRDefault="00DC4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G Omega">
    <w:altName w:val="Segoe UI"/>
    <w:panose1 w:val="020B0502050508020304"/>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ArialOOEnc">
    <w:altName w:val="MS Mincho"/>
    <w:panose1 w:val="00000000000000000000"/>
    <w:charset w:val="80"/>
    <w:family w:val="auto"/>
    <w:notTrueType/>
    <w:pitch w:val="default"/>
    <w:sig w:usb0="00000000"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A043D" w14:textId="77777777" w:rsidR="001D1E2F" w:rsidRDefault="001D1E2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4444A" w14:textId="77777777" w:rsidR="009F71D7" w:rsidRPr="0076647A" w:rsidRDefault="009F71D7" w:rsidP="009F71D7">
    <w:pPr>
      <w:pStyle w:val="Stopka"/>
      <w:pBdr>
        <w:bottom w:val="single" w:sz="6" w:space="0" w:color="auto"/>
      </w:pBdr>
      <w:tabs>
        <w:tab w:val="clear" w:pos="4536"/>
        <w:tab w:val="left" w:pos="6237"/>
      </w:tabs>
    </w:pPr>
  </w:p>
  <w:p w14:paraId="086CCFE2" w14:textId="77777777" w:rsidR="009F71D7" w:rsidRPr="0076647A" w:rsidRDefault="009F71D7" w:rsidP="009F71D7">
    <w:pPr>
      <w:pStyle w:val="Stopka"/>
      <w:tabs>
        <w:tab w:val="clear" w:pos="4536"/>
      </w:tabs>
      <w:rPr>
        <w:rFonts w:ascii="CG Omega" w:hAnsi="CG Omega"/>
      </w:rPr>
    </w:pPr>
  </w:p>
  <w:p w14:paraId="516FD476" w14:textId="77777777" w:rsidR="009F71D7" w:rsidRPr="0076647A" w:rsidRDefault="009F71D7" w:rsidP="009F71D7">
    <w:pPr>
      <w:pStyle w:val="Stopka"/>
      <w:tabs>
        <w:tab w:val="clear" w:pos="4536"/>
      </w:tabs>
      <w:rPr>
        <w:rFonts w:ascii="Arial" w:hAnsi="Arial"/>
      </w:rPr>
    </w:pPr>
    <w:r w:rsidRPr="0076647A">
      <w:rPr>
        <w:rFonts w:ascii="CG Omega" w:hAnsi="CG Omega"/>
        <w:sz w:val="20"/>
        <w:szCs w:val="20"/>
      </w:rPr>
      <w:t>Opis przedmiotu zamówienia do postępowania pn. „Rozwój usług cyfrowych w Gminie Wiązownica”</w:t>
    </w:r>
    <w:r w:rsidRPr="0076647A">
      <w:rPr>
        <w:rFonts w:ascii="CG Omega" w:hAnsi="CG Omega"/>
        <w:sz w:val="20"/>
        <w:szCs w:val="20"/>
      </w:rPr>
      <w:br/>
      <w:t>Urząd Gminy w Wiązownicy, ul. Warszawka 15, 37-522 Wiązownica</w:t>
    </w:r>
    <w:r w:rsidRPr="0076647A">
      <w:rPr>
        <w:rFonts w:ascii="Arial" w:hAnsi="Arial"/>
      </w:rPr>
      <w:tab/>
    </w:r>
  </w:p>
  <w:p w14:paraId="4FDD8BCB" w14:textId="77777777" w:rsidR="009F71D7" w:rsidRPr="0076647A" w:rsidRDefault="009F71D7" w:rsidP="009F71D7">
    <w:pPr>
      <w:pStyle w:val="Stopka"/>
      <w:tabs>
        <w:tab w:val="clear" w:pos="4536"/>
      </w:tabs>
      <w:jc w:val="right"/>
      <w:rPr>
        <w:rFonts w:ascii="Arial" w:hAnsi="Arial"/>
      </w:rPr>
    </w:pPr>
    <w:r w:rsidRPr="0076647A">
      <w:rPr>
        <w:rStyle w:val="Numerstrony"/>
        <w:rFonts w:ascii="CG Omega" w:hAnsi="CG Omega"/>
      </w:rPr>
      <w:t xml:space="preserve">Strona: </w:t>
    </w:r>
    <w:r w:rsidRPr="0076647A">
      <w:rPr>
        <w:rStyle w:val="Numerstrony"/>
        <w:rFonts w:ascii="CG Omega" w:hAnsi="CG Omega"/>
      </w:rPr>
      <w:fldChar w:fldCharType="begin"/>
    </w:r>
    <w:r w:rsidRPr="0076647A">
      <w:rPr>
        <w:rStyle w:val="Numerstrony"/>
        <w:rFonts w:ascii="CG Omega" w:hAnsi="CG Omega"/>
      </w:rPr>
      <w:instrText xml:space="preserve"> PAGE </w:instrText>
    </w:r>
    <w:r w:rsidRPr="0076647A">
      <w:rPr>
        <w:rStyle w:val="Numerstrony"/>
        <w:rFonts w:ascii="CG Omega" w:hAnsi="CG Omega"/>
      </w:rPr>
      <w:fldChar w:fldCharType="separate"/>
    </w:r>
    <w:r w:rsidR="0084538B">
      <w:rPr>
        <w:rStyle w:val="Numerstrony"/>
        <w:rFonts w:ascii="CG Omega" w:hAnsi="CG Omega"/>
        <w:noProof/>
      </w:rPr>
      <w:t>12</w:t>
    </w:r>
    <w:r w:rsidRPr="0076647A">
      <w:rPr>
        <w:rStyle w:val="Numerstrony"/>
        <w:rFonts w:ascii="CG Omega" w:hAnsi="CG Omega"/>
      </w:rPr>
      <w:fldChar w:fldCharType="end"/>
    </w:r>
    <w:r w:rsidRPr="0076647A">
      <w:rPr>
        <w:rStyle w:val="Numerstrony"/>
        <w:rFonts w:ascii="CG Omega" w:hAnsi="CG Omega"/>
      </w:rPr>
      <w:t>/</w:t>
    </w:r>
    <w:r w:rsidRPr="0076647A">
      <w:rPr>
        <w:rStyle w:val="Numerstrony"/>
        <w:rFonts w:ascii="CG Omega" w:hAnsi="CG Omega"/>
      </w:rPr>
      <w:fldChar w:fldCharType="begin"/>
    </w:r>
    <w:r w:rsidRPr="0076647A">
      <w:rPr>
        <w:rStyle w:val="Numerstrony"/>
        <w:rFonts w:ascii="CG Omega" w:hAnsi="CG Omega"/>
      </w:rPr>
      <w:instrText xml:space="preserve"> NUMPAGES </w:instrText>
    </w:r>
    <w:r w:rsidRPr="0076647A">
      <w:rPr>
        <w:rStyle w:val="Numerstrony"/>
        <w:rFonts w:ascii="CG Omega" w:hAnsi="CG Omega"/>
      </w:rPr>
      <w:fldChar w:fldCharType="separate"/>
    </w:r>
    <w:r w:rsidR="0084538B">
      <w:rPr>
        <w:rStyle w:val="Numerstrony"/>
        <w:rFonts w:ascii="CG Omega" w:hAnsi="CG Omega"/>
        <w:noProof/>
      </w:rPr>
      <w:t>178</w:t>
    </w:r>
    <w:r w:rsidRPr="0076647A">
      <w:rPr>
        <w:rStyle w:val="Numerstrony"/>
        <w:rFonts w:ascii="CG Omega" w:hAnsi="CG Omega"/>
      </w:rPr>
      <w:fldChar w:fldCharType="end"/>
    </w:r>
  </w:p>
  <w:p w14:paraId="775EE9E4" w14:textId="1C99B5BB" w:rsidR="00D96801" w:rsidRPr="0076647A" w:rsidRDefault="00D96801" w:rsidP="009F71D7">
    <w:pPr>
      <w:pStyle w:val="Stopka"/>
      <w:jc w:val="right"/>
      <w:rPr>
        <w:rFonts w:ascii="Calibri Light" w:eastAsia="Times New Roman" w:hAnsi="Calibri Light"/>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AD7B4" w14:textId="77777777" w:rsidR="001D1E2F" w:rsidRDefault="001D1E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134D7" w14:textId="77777777" w:rsidR="00DC47DA" w:rsidRPr="0076647A" w:rsidRDefault="00DC47DA">
      <w:r w:rsidRPr="0076647A">
        <w:separator/>
      </w:r>
    </w:p>
    <w:p w14:paraId="0004E70A" w14:textId="77777777" w:rsidR="00DC47DA" w:rsidRPr="0076647A" w:rsidRDefault="00DC47DA"/>
  </w:footnote>
  <w:footnote w:type="continuationSeparator" w:id="0">
    <w:p w14:paraId="041F01A5" w14:textId="77777777" w:rsidR="00DC47DA" w:rsidRPr="0076647A" w:rsidRDefault="00DC47DA">
      <w:r w:rsidRPr="0076647A">
        <w:continuationSeparator/>
      </w:r>
    </w:p>
    <w:p w14:paraId="348ECED7" w14:textId="77777777" w:rsidR="00DC47DA" w:rsidRPr="0076647A" w:rsidRDefault="00DC47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03B8C" w14:textId="77777777" w:rsidR="001D1E2F" w:rsidRDefault="001D1E2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D52C6" w14:textId="4CC073D0" w:rsidR="001D1E2F" w:rsidRDefault="001D1E2F">
    <w:pPr>
      <w:pStyle w:val="Nagwek"/>
    </w:pPr>
    <w:r>
      <w:rPr>
        <w:noProof/>
        <w:lang w:eastAsia="pl-PL"/>
      </w:rPr>
      <w:drawing>
        <wp:inline distT="0" distB="0" distL="0" distR="0" wp14:anchorId="0E27BE05" wp14:editId="7EF68ED1">
          <wp:extent cx="8582025" cy="475615"/>
          <wp:effectExtent l="0" t="0" r="9525" b="635"/>
          <wp:docPr id="2" name="Obraz 2" descr="cid:image001.png@01DB1656.F8B85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1.png@01DB1656.F8B854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590091" cy="476062"/>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DFD8B" w14:textId="77777777" w:rsidR="001D1E2F" w:rsidRDefault="001D1E2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9"/>
    <w:lvl w:ilvl="0">
      <w:start w:val="1"/>
      <w:numFmt w:val="decimal"/>
      <w:lvlText w:val="%1."/>
      <w:lvlJc w:val="left"/>
      <w:pPr>
        <w:tabs>
          <w:tab w:val="num" w:pos="0"/>
        </w:tabs>
        <w:ind w:left="720" w:hanging="360"/>
      </w:pPr>
      <w:rPr>
        <w:b w:val="0"/>
        <w:spacing w:val="1"/>
      </w:rPr>
    </w:lvl>
  </w:abstractNum>
  <w:abstractNum w:abstractNumId="1" w15:restartNumberingAfterBreak="0">
    <w:nsid w:val="0000000D"/>
    <w:multiLevelType w:val="singleLevel"/>
    <w:tmpl w:val="0000000D"/>
    <w:name w:val="WW8Num12"/>
    <w:lvl w:ilvl="0">
      <w:start w:val="1"/>
      <w:numFmt w:val="decimal"/>
      <w:lvlText w:val="%1."/>
      <w:lvlJc w:val="left"/>
      <w:pPr>
        <w:tabs>
          <w:tab w:val="num" w:pos="0"/>
        </w:tabs>
        <w:ind w:left="720" w:hanging="360"/>
      </w:pPr>
      <w:rPr>
        <w:b w:val="0"/>
      </w:rPr>
    </w:lvl>
  </w:abstractNum>
  <w:abstractNum w:abstractNumId="2" w15:restartNumberingAfterBreak="0">
    <w:nsid w:val="00195C36"/>
    <w:multiLevelType w:val="hybridMultilevel"/>
    <w:tmpl w:val="2EB2ADF6"/>
    <w:lvl w:ilvl="0" w:tplc="FFFFFFFF">
      <w:start w:val="1"/>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91795E"/>
    <w:multiLevelType w:val="hybridMultilevel"/>
    <w:tmpl w:val="C6BCC3D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096D80"/>
    <w:multiLevelType w:val="hybridMultilevel"/>
    <w:tmpl w:val="433EF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C05981"/>
    <w:multiLevelType w:val="multilevel"/>
    <w:tmpl w:val="D1D09EC8"/>
    <w:lvl w:ilvl="0">
      <w:start w:val="1"/>
      <w:numFmt w:val="decimal"/>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57C6A"/>
    <w:multiLevelType w:val="hybridMultilevel"/>
    <w:tmpl w:val="8EB0657A"/>
    <w:lvl w:ilvl="0" w:tplc="04150005">
      <w:start w:val="1"/>
      <w:numFmt w:val="bullet"/>
      <w:lvlText w:val=""/>
      <w:lvlJc w:val="left"/>
      <w:pPr>
        <w:ind w:left="1381" w:hanging="360"/>
      </w:pPr>
      <w:rPr>
        <w:rFonts w:ascii="Wingdings" w:hAnsi="Wingdings" w:hint="default"/>
      </w:rPr>
    </w:lvl>
    <w:lvl w:ilvl="1" w:tplc="04150003" w:tentative="1">
      <w:start w:val="1"/>
      <w:numFmt w:val="bullet"/>
      <w:lvlText w:val="o"/>
      <w:lvlJc w:val="left"/>
      <w:pPr>
        <w:ind w:left="2101" w:hanging="360"/>
      </w:pPr>
      <w:rPr>
        <w:rFonts w:ascii="Courier New" w:hAnsi="Courier New" w:cs="Courier New" w:hint="default"/>
      </w:rPr>
    </w:lvl>
    <w:lvl w:ilvl="2" w:tplc="04150005" w:tentative="1">
      <w:start w:val="1"/>
      <w:numFmt w:val="bullet"/>
      <w:lvlText w:val=""/>
      <w:lvlJc w:val="left"/>
      <w:pPr>
        <w:ind w:left="2821" w:hanging="360"/>
      </w:pPr>
      <w:rPr>
        <w:rFonts w:ascii="Wingdings" w:hAnsi="Wingdings" w:hint="default"/>
      </w:rPr>
    </w:lvl>
    <w:lvl w:ilvl="3" w:tplc="04150001" w:tentative="1">
      <w:start w:val="1"/>
      <w:numFmt w:val="bullet"/>
      <w:lvlText w:val=""/>
      <w:lvlJc w:val="left"/>
      <w:pPr>
        <w:ind w:left="3541" w:hanging="360"/>
      </w:pPr>
      <w:rPr>
        <w:rFonts w:ascii="Symbol" w:hAnsi="Symbol" w:hint="default"/>
      </w:rPr>
    </w:lvl>
    <w:lvl w:ilvl="4" w:tplc="04150003" w:tentative="1">
      <w:start w:val="1"/>
      <w:numFmt w:val="bullet"/>
      <w:lvlText w:val="o"/>
      <w:lvlJc w:val="left"/>
      <w:pPr>
        <w:ind w:left="4261" w:hanging="360"/>
      </w:pPr>
      <w:rPr>
        <w:rFonts w:ascii="Courier New" w:hAnsi="Courier New" w:cs="Courier New" w:hint="default"/>
      </w:rPr>
    </w:lvl>
    <w:lvl w:ilvl="5" w:tplc="04150005" w:tentative="1">
      <w:start w:val="1"/>
      <w:numFmt w:val="bullet"/>
      <w:lvlText w:val=""/>
      <w:lvlJc w:val="left"/>
      <w:pPr>
        <w:ind w:left="4981" w:hanging="360"/>
      </w:pPr>
      <w:rPr>
        <w:rFonts w:ascii="Wingdings" w:hAnsi="Wingdings" w:hint="default"/>
      </w:rPr>
    </w:lvl>
    <w:lvl w:ilvl="6" w:tplc="04150001" w:tentative="1">
      <w:start w:val="1"/>
      <w:numFmt w:val="bullet"/>
      <w:lvlText w:val=""/>
      <w:lvlJc w:val="left"/>
      <w:pPr>
        <w:ind w:left="5701" w:hanging="360"/>
      </w:pPr>
      <w:rPr>
        <w:rFonts w:ascii="Symbol" w:hAnsi="Symbol" w:hint="default"/>
      </w:rPr>
    </w:lvl>
    <w:lvl w:ilvl="7" w:tplc="04150003" w:tentative="1">
      <w:start w:val="1"/>
      <w:numFmt w:val="bullet"/>
      <w:lvlText w:val="o"/>
      <w:lvlJc w:val="left"/>
      <w:pPr>
        <w:ind w:left="6421" w:hanging="360"/>
      </w:pPr>
      <w:rPr>
        <w:rFonts w:ascii="Courier New" w:hAnsi="Courier New" w:cs="Courier New" w:hint="default"/>
      </w:rPr>
    </w:lvl>
    <w:lvl w:ilvl="8" w:tplc="04150005" w:tentative="1">
      <w:start w:val="1"/>
      <w:numFmt w:val="bullet"/>
      <w:lvlText w:val=""/>
      <w:lvlJc w:val="left"/>
      <w:pPr>
        <w:ind w:left="7141" w:hanging="360"/>
      </w:pPr>
      <w:rPr>
        <w:rFonts w:ascii="Wingdings" w:hAnsi="Wingdings" w:hint="default"/>
      </w:rPr>
    </w:lvl>
  </w:abstractNum>
  <w:abstractNum w:abstractNumId="7" w15:restartNumberingAfterBreak="0">
    <w:nsid w:val="04043A91"/>
    <w:multiLevelType w:val="hybridMultilevel"/>
    <w:tmpl w:val="0FBC165C"/>
    <w:lvl w:ilvl="0" w:tplc="0415000F">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625683"/>
    <w:multiLevelType w:val="hybridMultilevel"/>
    <w:tmpl w:val="13EA6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02AE4"/>
    <w:multiLevelType w:val="hybridMultilevel"/>
    <w:tmpl w:val="3708A8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9C584A"/>
    <w:multiLevelType w:val="multilevel"/>
    <w:tmpl w:val="82101AB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6230C0D"/>
    <w:multiLevelType w:val="hybridMultilevel"/>
    <w:tmpl w:val="172AF3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855302"/>
    <w:multiLevelType w:val="hybridMultilevel"/>
    <w:tmpl w:val="E25809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020DDF"/>
    <w:multiLevelType w:val="hybridMultilevel"/>
    <w:tmpl w:val="C666B8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130CD2"/>
    <w:multiLevelType w:val="hybridMultilevel"/>
    <w:tmpl w:val="786071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7933E9D"/>
    <w:multiLevelType w:val="hybridMultilevel"/>
    <w:tmpl w:val="BCC20F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rPr>
    </w:lvl>
    <w:lvl w:ilvl="2" w:tplc="FFFFFFFF">
      <w:start w:val="2"/>
      <w:numFmt w:val="bullet"/>
      <w:lvlText w:val="•"/>
      <w:lvlJc w:val="left"/>
      <w:pPr>
        <w:ind w:left="2160" w:hanging="180"/>
      </w:pPr>
      <w:rPr>
        <w:rFonts w:ascii="Calibri Light" w:eastAsia="Times New Roman" w:hAnsi="Calibri Light" w:cs="Times New Roman"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07D7656D"/>
    <w:multiLevelType w:val="hybridMultilevel"/>
    <w:tmpl w:val="03841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333B11"/>
    <w:multiLevelType w:val="multilevel"/>
    <w:tmpl w:val="D6925E38"/>
    <w:lvl w:ilvl="0">
      <w:start w:val="1"/>
      <w:numFmt w:val="decimal"/>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3D355F"/>
    <w:multiLevelType w:val="hybridMultilevel"/>
    <w:tmpl w:val="46BAAC4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9855341"/>
    <w:multiLevelType w:val="hybridMultilevel"/>
    <w:tmpl w:val="7CD805C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C20EDC"/>
    <w:multiLevelType w:val="multilevel"/>
    <w:tmpl w:val="D3201ADE"/>
    <w:lvl w:ilvl="0">
      <w:start w:val="1"/>
      <w:numFmt w:val="decimal"/>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A742995"/>
    <w:multiLevelType w:val="hybridMultilevel"/>
    <w:tmpl w:val="3DB477EC"/>
    <w:lvl w:ilvl="0" w:tplc="0415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0A9809C3"/>
    <w:multiLevelType w:val="hybridMultilevel"/>
    <w:tmpl w:val="34BC582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A479BA"/>
    <w:multiLevelType w:val="hybridMultilevel"/>
    <w:tmpl w:val="427CEFFE"/>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A80FDC"/>
    <w:multiLevelType w:val="hybridMultilevel"/>
    <w:tmpl w:val="38FEC7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B0B6957"/>
    <w:multiLevelType w:val="hybridMultilevel"/>
    <w:tmpl w:val="D4AAF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1303B2"/>
    <w:multiLevelType w:val="hybridMultilevel"/>
    <w:tmpl w:val="105E5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906F1C8">
      <w:start w:val="1"/>
      <w:numFmt w:val="decimal"/>
      <w:lvlText w:val="%4."/>
      <w:lvlJc w:val="left"/>
      <w:pPr>
        <w:ind w:left="2880" w:hanging="360"/>
      </w:pPr>
      <w:rPr>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1E2AE2"/>
    <w:multiLevelType w:val="hybridMultilevel"/>
    <w:tmpl w:val="8DD489BE"/>
    <w:lvl w:ilvl="0" w:tplc="04150005">
      <w:start w:val="1"/>
      <w:numFmt w:val="bullet"/>
      <w:lvlText w:val=""/>
      <w:lvlJc w:val="left"/>
      <w:pPr>
        <w:ind w:left="1800" w:hanging="72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BAB6053"/>
    <w:multiLevelType w:val="multilevel"/>
    <w:tmpl w:val="52ECBE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BE90977"/>
    <w:multiLevelType w:val="hybridMultilevel"/>
    <w:tmpl w:val="4DDE8CEA"/>
    <w:lvl w:ilvl="0" w:tplc="FFFFFFFF">
      <w:start w:val="1"/>
      <w:numFmt w:val="decimal"/>
      <w:lvlText w:val="%1."/>
      <w:lvlJc w:val="left"/>
      <w:pPr>
        <w:ind w:left="720" w:hanging="360"/>
      </w:pPr>
      <w:rPr>
        <w:rFonts w:hint="default"/>
        <w:b w:val="0"/>
        <w:bCs/>
      </w:rPr>
    </w:lvl>
    <w:lvl w:ilvl="1" w:tplc="04150017">
      <w:start w:val="1"/>
      <w:numFmt w:val="lowerLetter"/>
      <w:lvlText w:val="%2)"/>
      <w:lvlJc w:val="lef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C6D6693"/>
    <w:multiLevelType w:val="hybridMultilevel"/>
    <w:tmpl w:val="C2B4EB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E1413B"/>
    <w:multiLevelType w:val="hybridMultilevel"/>
    <w:tmpl w:val="BF5824DA"/>
    <w:lvl w:ilvl="0" w:tplc="04150017">
      <w:start w:val="1"/>
      <w:numFmt w:val="lowerLetter"/>
      <w:lvlText w:val="%1)"/>
      <w:lvlJc w:val="left"/>
      <w:pPr>
        <w:ind w:left="1440" w:hanging="360"/>
      </w:pPr>
    </w:lvl>
    <w:lvl w:ilvl="1" w:tplc="0415000F">
      <w:start w:val="1"/>
      <w:numFmt w:val="decimal"/>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D564419"/>
    <w:multiLevelType w:val="hybridMultilevel"/>
    <w:tmpl w:val="BDCE404E"/>
    <w:lvl w:ilvl="0" w:tplc="FFFFFFF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D56458E"/>
    <w:multiLevelType w:val="hybridMultilevel"/>
    <w:tmpl w:val="80C8DF2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DC562CB"/>
    <w:multiLevelType w:val="hybridMultilevel"/>
    <w:tmpl w:val="96E20B82"/>
    <w:lvl w:ilvl="0" w:tplc="274E4390">
      <w:start w:val="1"/>
      <w:numFmt w:val="bullet"/>
      <w:lvlText w:val="-"/>
      <w:lvlJc w:val="left"/>
      <w:pPr>
        <w:ind w:left="986" w:hanging="360"/>
      </w:pPr>
      <w:rPr>
        <w:rFonts w:ascii="Calibri" w:hAnsi="Calibri" w:hint="default"/>
      </w:rPr>
    </w:lvl>
    <w:lvl w:ilvl="1" w:tplc="04150003" w:tentative="1">
      <w:start w:val="1"/>
      <w:numFmt w:val="bullet"/>
      <w:lvlText w:val="o"/>
      <w:lvlJc w:val="left"/>
      <w:pPr>
        <w:ind w:left="1706" w:hanging="360"/>
      </w:pPr>
      <w:rPr>
        <w:rFonts w:ascii="Courier New" w:hAnsi="Courier New" w:cs="Courier New" w:hint="default"/>
      </w:rPr>
    </w:lvl>
    <w:lvl w:ilvl="2" w:tplc="04150005" w:tentative="1">
      <w:start w:val="1"/>
      <w:numFmt w:val="bullet"/>
      <w:lvlText w:val=""/>
      <w:lvlJc w:val="left"/>
      <w:pPr>
        <w:ind w:left="2426" w:hanging="360"/>
      </w:pPr>
      <w:rPr>
        <w:rFonts w:ascii="Wingdings" w:hAnsi="Wingdings" w:hint="default"/>
      </w:rPr>
    </w:lvl>
    <w:lvl w:ilvl="3" w:tplc="04150001" w:tentative="1">
      <w:start w:val="1"/>
      <w:numFmt w:val="bullet"/>
      <w:lvlText w:val=""/>
      <w:lvlJc w:val="left"/>
      <w:pPr>
        <w:ind w:left="3146" w:hanging="360"/>
      </w:pPr>
      <w:rPr>
        <w:rFonts w:ascii="Symbol" w:hAnsi="Symbol" w:hint="default"/>
      </w:rPr>
    </w:lvl>
    <w:lvl w:ilvl="4" w:tplc="04150003" w:tentative="1">
      <w:start w:val="1"/>
      <w:numFmt w:val="bullet"/>
      <w:lvlText w:val="o"/>
      <w:lvlJc w:val="left"/>
      <w:pPr>
        <w:ind w:left="3866" w:hanging="360"/>
      </w:pPr>
      <w:rPr>
        <w:rFonts w:ascii="Courier New" w:hAnsi="Courier New" w:cs="Courier New" w:hint="default"/>
      </w:rPr>
    </w:lvl>
    <w:lvl w:ilvl="5" w:tplc="04150005" w:tentative="1">
      <w:start w:val="1"/>
      <w:numFmt w:val="bullet"/>
      <w:lvlText w:val=""/>
      <w:lvlJc w:val="left"/>
      <w:pPr>
        <w:ind w:left="4586" w:hanging="360"/>
      </w:pPr>
      <w:rPr>
        <w:rFonts w:ascii="Wingdings" w:hAnsi="Wingdings" w:hint="default"/>
      </w:rPr>
    </w:lvl>
    <w:lvl w:ilvl="6" w:tplc="04150001" w:tentative="1">
      <w:start w:val="1"/>
      <w:numFmt w:val="bullet"/>
      <w:lvlText w:val=""/>
      <w:lvlJc w:val="left"/>
      <w:pPr>
        <w:ind w:left="5306" w:hanging="360"/>
      </w:pPr>
      <w:rPr>
        <w:rFonts w:ascii="Symbol" w:hAnsi="Symbol" w:hint="default"/>
      </w:rPr>
    </w:lvl>
    <w:lvl w:ilvl="7" w:tplc="04150003" w:tentative="1">
      <w:start w:val="1"/>
      <w:numFmt w:val="bullet"/>
      <w:lvlText w:val="o"/>
      <w:lvlJc w:val="left"/>
      <w:pPr>
        <w:ind w:left="6026" w:hanging="360"/>
      </w:pPr>
      <w:rPr>
        <w:rFonts w:ascii="Courier New" w:hAnsi="Courier New" w:cs="Courier New" w:hint="default"/>
      </w:rPr>
    </w:lvl>
    <w:lvl w:ilvl="8" w:tplc="04150005" w:tentative="1">
      <w:start w:val="1"/>
      <w:numFmt w:val="bullet"/>
      <w:lvlText w:val=""/>
      <w:lvlJc w:val="left"/>
      <w:pPr>
        <w:ind w:left="6746" w:hanging="360"/>
      </w:pPr>
      <w:rPr>
        <w:rFonts w:ascii="Wingdings" w:hAnsi="Wingdings" w:hint="default"/>
      </w:rPr>
    </w:lvl>
  </w:abstractNum>
  <w:abstractNum w:abstractNumId="35" w15:restartNumberingAfterBreak="0">
    <w:nsid w:val="0DE66B0E"/>
    <w:multiLevelType w:val="hybridMultilevel"/>
    <w:tmpl w:val="B96256A4"/>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0F1971EA"/>
    <w:multiLevelType w:val="hybridMultilevel"/>
    <w:tmpl w:val="6ABC349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F7F29B8"/>
    <w:multiLevelType w:val="hybridMultilevel"/>
    <w:tmpl w:val="7A22EA7E"/>
    <w:lvl w:ilvl="0" w:tplc="0415000F">
      <w:start w:val="1"/>
      <w:numFmt w:val="decimal"/>
      <w:lvlText w:val="%1."/>
      <w:lvlJc w:val="left"/>
      <w:pPr>
        <w:ind w:left="720" w:hanging="360"/>
      </w:pPr>
    </w:lvl>
    <w:lvl w:ilvl="1" w:tplc="8286B4C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525483"/>
    <w:multiLevelType w:val="multilevel"/>
    <w:tmpl w:val="D6925E38"/>
    <w:lvl w:ilvl="0">
      <w:start w:val="1"/>
      <w:numFmt w:val="decimal"/>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AA5604"/>
    <w:multiLevelType w:val="hybridMultilevel"/>
    <w:tmpl w:val="4F8AD21E"/>
    <w:lvl w:ilvl="0" w:tplc="04150017">
      <w:start w:val="1"/>
      <w:numFmt w:val="lowerLetter"/>
      <w:lvlText w:val="%1)"/>
      <w:lvlJc w:val="left"/>
      <w:pPr>
        <w:ind w:left="1381" w:hanging="360"/>
      </w:pPr>
    </w:lvl>
    <w:lvl w:ilvl="1" w:tplc="04150019" w:tentative="1">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40" w15:restartNumberingAfterBreak="0">
    <w:nsid w:val="12382D54"/>
    <w:multiLevelType w:val="hybridMultilevel"/>
    <w:tmpl w:val="6FB63938"/>
    <w:lvl w:ilvl="0" w:tplc="0415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39D3373"/>
    <w:multiLevelType w:val="hybridMultilevel"/>
    <w:tmpl w:val="0A0CCF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3B95C78"/>
    <w:multiLevelType w:val="hybridMultilevel"/>
    <w:tmpl w:val="904A017A"/>
    <w:lvl w:ilvl="0" w:tplc="F5E02B70">
      <w:start w:val="1"/>
      <w:numFmt w:val="decimal"/>
      <w:lvlText w:val="%1."/>
      <w:lvlJc w:val="left"/>
      <w:pPr>
        <w:ind w:left="720" w:hanging="360"/>
      </w:pPr>
      <w:rPr>
        <w:rFonts w:ascii="CG Omega" w:hAnsi="CG Omega" w:cs="Calibri Light"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0667DF"/>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4EB1E41"/>
    <w:multiLevelType w:val="hybridMultilevel"/>
    <w:tmpl w:val="13E4792A"/>
    <w:lvl w:ilvl="0" w:tplc="FFFFFFFF">
      <w:start w:val="1"/>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5312A40"/>
    <w:multiLevelType w:val="hybridMultilevel"/>
    <w:tmpl w:val="4A34FA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53426B7"/>
    <w:multiLevelType w:val="hybridMultilevel"/>
    <w:tmpl w:val="0838B40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D83860"/>
    <w:multiLevelType w:val="hybridMultilevel"/>
    <w:tmpl w:val="92B21BB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5E94CCC"/>
    <w:multiLevelType w:val="hybridMultilevel"/>
    <w:tmpl w:val="EA2408CA"/>
    <w:lvl w:ilvl="0" w:tplc="FFFFFFFF">
      <w:start w:val="1"/>
      <w:numFmt w:val="decimal"/>
      <w:lvlText w:val="%1."/>
      <w:lvlJc w:val="left"/>
      <w:pPr>
        <w:ind w:left="720" w:hanging="360"/>
      </w:pPr>
    </w:lvl>
    <w:lvl w:ilvl="1" w:tplc="FFFFFFFF">
      <w:start w:val="1"/>
      <w:numFmt w:val="lowerLetter"/>
      <w:lvlText w:val="%2."/>
      <w:lvlJc w:val="left"/>
      <w:pPr>
        <w:ind w:left="1353" w:hanging="360"/>
      </w:pPr>
    </w:lvl>
    <w:lvl w:ilvl="2" w:tplc="04150005">
      <w:start w:val="1"/>
      <w:numFmt w:val="bullet"/>
      <w:lvlText w:val=""/>
      <w:lvlJc w:val="left"/>
      <w:pPr>
        <w:ind w:left="720" w:hanging="360"/>
      </w:pPr>
      <w:rPr>
        <w:rFonts w:ascii="Wingdings" w:hAnsi="Wingdings" w:hint="default"/>
      </w:rPr>
    </w:lvl>
    <w:lvl w:ilvl="3" w:tplc="FFFFFFFF">
      <w:start w:val="1"/>
      <w:numFmt w:val="decimal"/>
      <w:lvlText w:val="%4."/>
      <w:lvlJc w:val="left"/>
      <w:pPr>
        <w:ind w:left="2880" w:hanging="360"/>
      </w:pPr>
      <w:rPr>
        <w:rFonts w:ascii="Arial Narrow" w:eastAsia="Calibri" w:hAnsi="Arial Narrow" w:cs="Arial"/>
        <w:b/>
        <w:bCs/>
      </w:rPr>
    </w:lvl>
    <w:lvl w:ilvl="4" w:tplc="FFFFFFFF">
      <w:start w:val="23"/>
      <w:numFmt w:val="decimal"/>
      <w:lvlText w:val="%5"/>
      <w:lvlJc w:val="left"/>
      <w:pPr>
        <w:ind w:left="3600" w:hanging="360"/>
      </w:pPr>
      <w:rPr>
        <w:sz w:val="23"/>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17595A9E"/>
    <w:multiLevelType w:val="hybridMultilevel"/>
    <w:tmpl w:val="427CEF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8B75A8E"/>
    <w:multiLevelType w:val="hybridMultilevel"/>
    <w:tmpl w:val="2F10CF18"/>
    <w:lvl w:ilvl="0" w:tplc="FFFFFFFF">
      <w:start w:val="1"/>
      <w:numFmt w:val="decimal"/>
      <w:lvlText w:val="%1."/>
      <w:lvlJc w:val="left"/>
      <w:pPr>
        <w:ind w:left="720" w:hanging="360"/>
      </w:pPr>
      <w:rPr>
        <w:rFonts w:hint="default"/>
        <w:b w:val="0"/>
        <w:bCs/>
      </w:rPr>
    </w:lvl>
    <w:lvl w:ilvl="1" w:tplc="04150017">
      <w:start w:val="1"/>
      <w:numFmt w:val="lowerLetter"/>
      <w:lvlText w:val="%2)"/>
      <w:lvlJc w:val="lef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9004C13"/>
    <w:multiLevelType w:val="hybridMultilevel"/>
    <w:tmpl w:val="789EEA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94F2507"/>
    <w:multiLevelType w:val="hybridMultilevel"/>
    <w:tmpl w:val="C060B5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BF00D9D"/>
    <w:multiLevelType w:val="hybridMultilevel"/>
    <w:tmpl w:val="E780999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1E1C5D70"/>
    <w:multiLevelType w:val="hybridMultilevel"/>
    <w:tmpl w:val="6C8A7E8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1F843468"/>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0080172"/>
    <w:multiLevelType w:val="hybridMultilevel"/>
    <w:tmpl w:val="3A727420"/>
    <w:lvl w:ilvl="0" w:tplc="0415000F">
      <w:start w:val="1"/>
      <w:numFmt w:val="decimal"/>
      <w:lvlText w:val="%1."/>
      <w:lvlJc w:val="left"/>
      <w:pPr>
        <w:ind w:left="720" w:hanging="360"/>
      </w:pPr>
    </w:lvl>
    <w:lvl w:ilvl="1" w:tplc="7E6EC1DA">
      <w:start w:val="1"/>
      <w:numFmt w:val="decimal"/>
      <w:lvlText w:val="%2)"/>
      <w:lvlJc w:val="left"/>
      <w:pPr>
        <w:ind w:left="1440" w:hanging="360"/>
      </w:pPr>
      <w:rPr>
        <w:b w:val="0"/>
        <w:bCs w:val="0"/>
      </w:rPr>
    </w:lvl>
    <w:lvl w:ilvl="2" w:tplc="D740297E">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06B6B0B"/>
    <w:multiLevelType w:val="hybridMultilevel"/>
    <w:tmpl w:val="A8C8A348"/>
    <w:lvl w:ilvl="0" w:tplc="9EC6BFFC">
      <w:start w:val="1"/>
      <w:numFmt w:val="upperRoman"/>
      <w:lvlText w:val="%1."/>
      <w:lvlJc w:val="left"/>
      <w:pPr>
        <w:ind w:left="311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08C5E4F"/>
    <w:multiLevelType w:val="hybridMultilevel"/>
    <w:tmpl w:val="481CB696"/>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C43EA1"/>
    <w:multiLevelType w:val="hybridMultilevel"/>
    <w:tmpl w:val="DDB03D7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0D37627"/>
    <w:multiLevelType w:val="hybridMultilevel"/>
    <w:tmpl w:val="91026B8E"/>
    <w:lvl w:ilvl="0" w:tplc="FFFFFFFF">
      <w:start w:val="1"/>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1253E0B"/>
    <w:multiLevelType w:val="hybridMultilevel"/>
    <w:tmpl w:val="C0EA8B88"/>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rPr>
    </w:lvl>
    <w:lvl w:ilvl="2" w:tplc="FFFFFFFF">
      <w:start w:val="2"/>
      <w:numFmt w:val="bullet"/>
      <w:lvlText w:val="•"/>
      <w:lvlJc w:val="left"/>
      <w:pPr>
        <w:ind w:left="2160" w:hanging="180"/>
      </w:pPr>
      <w:rPr>
        <w:rFonts w:ascii="Calibri Light" w:eastAsia="Times New Roman" w:hAnsi="Calibri Light" w:cs="Times New Roman"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3" w15:restartNumberingAfterBreak="0">
    <w:nsid w:val="21962581"/>
    <w:multiLevelType w:val="hybridMultilevel"/>
    <w:tmpl w:val="51A24D00"/>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2"/>
      <w:numFmt w:val="bullet"/>
      <w:lvlText w:val="•"/>
      <w:lvlJc w:val="left"/>
      <w:pPr>
        <w:ind w:left="2160" w:hanging="180"/>
      </w:pPr>
      <w:rPr>
        <w:rFonts w:ascii="Calibri Light" w:eastAsia="Times New Roman" w:hAnsi="Calibri Light" w:cs="Times New Roman"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4" w15:restartNumberingAfterBreak="0">
    <w:nsid w:val="21A0203D"/>
    <w:multiLevelType w:val="multilevel"/>
    <w:tmpl w:val="452C30FC"/>
    <w:lvl w:ilvl="0">
      <w:start w:val="1"/>
      <w:numFmt w:val="decimal"/>
      <w:lvlText w:val="%1."/>
      <w:lvlJc w:val="left"/>
      <w:pPr>
        <w:ind w:left="720" w:hanging="360"/>
      </w:pPr>
      <w:rPr>
        <w:rFonts w:ascii="CG Omega" w:eastAsiaTheme="majorEastAsia" w:hAnsi="CG Omega" w:cstheme="minorHAnsi" w:hint="default"/>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22E0A3F"/>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34A075E"/>
    <w:multiLevelType w:val="hybridMultilevel"/>
    <w:tmpl w:val="8DFA51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39365EA"/>
    <w:multiLevelType w:val="hybridMultilevel"/>
    <w:tmpl w:val="3668B644"/>
    <w:lvl w:ilvl="0" w:tplc="CC64A09C">
      <w:start w:val="1"/>
      <w:numFmt w:val="decimal"/>
      <w:lvlText w:val="%1."/>
      <w:lvlJc w:val="left"/>
      <w:pPr>
        <w:ind w:left="2880" w:hanging="360"/>
      </w:pPr>
      <w:rPr>
        <w:sz w:val="22"/>
        <w:szCs w:val="22"/>
      </w:r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8" w15:restartNumberingAfterBreak="0">
    <w:nsid w:val="243C5693"/>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44A5E09"/>
    <w:multiLevelType w:val="hybridMultilevel"/>
    <w:tmpl w:val="7D2ED7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4504EA8"/>
    <w:multiLevelType w:val="hybridMultilevel"/>
    <w:tmpl w:val="81680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4812720"/>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49D5601"/>
    <w:multiLevelType w:val="multilevel"/>
    <w:tmpl w:val="1BB2C2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15:restartNumberingAfterBreak="0">
    <w:nsid w:val="24DD6F21"/>
    <w:multiLevelType w:val="hybridMultilevel"/>
    <w:tmpl w:val="53A08138"/>
    <w:lvl w:ilvl="0" w:tplc="04150017">
      <w:start w:val="1"/>
      <w:numFmt w:val="lowerLetter"/>
      <w:lvlText w:val="%1)"/>
      <w:lvlJc w:val="left"/>
      <w:pPr>
        <w:ind w:left="1984" w:hanging="360"/>
      </w:pPr>
      <w:rPr>
        <w:rFonts w:hint="default"/>
      </w:rPr>
    </w:lvl>
    <w:lvl w:ilvl="1" w:tplc="FFFFFFFF" w:tentative="1">
      <w:start w:val="1"/>
      <w:numFmt w:val="bullet"/>
      <w:lvlText w:val="o"/>
      <w:lvlJc w:val="left"/>
      <w:pPr>
        <w:ind w:left="2704" w:hanging="360"/>
      </w:pPr>
      <w:rPr>
        <w:rFonts w:ascii="Courier New" w:hAnsi="Courier New" w:cs="Courier New" w:hint="default"/>
      </w:rPr>
    </w:lvl>
    <w:lvl w:ilvl="2" w:tplc="FFFFFFFF" w:tentative="1">
      <w:start w:val="1"/>
      <w:numFmt w:val="bullet"/>
      <w:lvlText w:val=""/>
      <w:lvlJc w:val="left"/>
      <w:pPr>
        <w:ind w:left="3424" w:hanging="360"/>
      </w:pPr>
      <w:rPr>
        <w:rFonts w:ascii="Wingdings" w:hAnsi="Wingdings" w:hint="default"/>
      </w:rPr>
    </w:lvl>
    <w:lvl w:ilvl="3" w:tplc="FFFFFFFF" w:tentative="1">
      <w:start w:val="1"/>
      <w:numFmt w:val="bullet"/>
      <w:lvlText w:val=""/>
      <w:lvlJc w:val="left"/>
      <w:pPr>
        <w:ind w:left="4144" w:hanging="360"/>
      </w:pPr>
      <w:rPr>
        <w:rFonts w:ascii="Symbol" w:hAnsi="Symbol" w:hint="default"/>
      </w:rPr>
    </w:lvl>
    <w:lvl w:ilvl="4" w:tplc="FFFFFFFF" w:tentative="1">
      <w:start w:val="1"/>
      <w:numFmt w:val="bullet"/>
      <w:lvlText w:val="o"/>
      <w:lvlJc w:val="left"/>
      <w:pPr>
        <w:ind w:left="4864" w:hanging="360"/>
      </w:pPr>
      <w:rPr>
        <w:rFonts w:ascii="Courier New" w:hAnsi="Courier New" w:cs="Courier New" w:hint="default"/>
      </w:rPr>
    </w:lvl>
    <w:lvl w:ilvl="5" w:tplc="FFFFFFFF" w:tentative="1">
      <w:start w:val="1"/>
      <w:numFmt w:val="bullet"/>
      <w:lvlText w:val=""/>
      <w:lvlJc w:val="left"/>
      <w:pPr>
        <w:ind w:left="5584" w:hanging="360"/>
      </w:pPr>
      <w:rPr>
        <w:rFonts w:ascii="Wingdings" w:hAnsi="Wingdings" w:hint="default"/>
      </w:rPr>
    </w:lvl>
    <w:lvl w:ilvl="6" w:tplc="FFFFFFFF" w:tentative="1">
      <w:start w:val="1"/>
      <w:numFmt w:val="bullet"/>
      <w:lvlText w:val=""/>
      <w:lvlJc w:val="left"/>
      <w:pPr>
        <w:ind w:left="6304" w:hanging="360"/>
      </w:pPr>
      <w:rPr>
        <w:rFonts w:ascii="Symbol" w:hAnsi="Symbol" w:hint="default"/>
      </w:rPr>
    </w:lvl>
    <w:lvl w:ilvl="7" w:tplc="FFFFFFFF" w:tentative="1">
      <w:start w:val="1"/>
      <w:numFmt w:val="bullet"/>
      <w:lvlText w:val="o"/>
      <w:lvlJc w:val="left"/>
      <w:pPr>
        <w:ind w:left="7024" w:hanging="360"/>
      </w:pPr>
      <w:rPr>
        <w:rFonts w:ascii="Courier New" w:hAnsi="Courier New" w:cs="Courier New" w:hint="default"/>
      </w:rPr>
    </w:lvl>
    <w:lvl w:ilvl="8" w:tplc="FFFFFFFF" w:tentative="1">
      <w:start w:val="1"/>
      <w:numFmt w:val="bullet"/>
      <w:lvlText w:val=""/>
      <w:lvlJc w:val="left"/>
      <w:pPr>
        <w:ind w:left="7744" w:hanging="360"/>
      </w:pPr>
      <w:rPr>
        <w:rFonts w:ascii="Wingdings" w:hAnsi="Wingdings" w:hint="default"/>
      </w:rPr>
    </w:lvl>
  </w:abstractNum>
  <w:abstractNum w:abstractNumId="74" w15:restartNumberingAfterBreak="0">
    <w:nsid w:val="25847B6A"/>
    <w:multiLevelType w:val="hybridMultilevel"/>
    <w:tmpl w:val="BCC20FB0"/>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rPr>
    </w:lvl>
    <w:lvl w:ilvl="2" w:tplc="FFFFFFFF">
      <w:start w:val="2"/>
      <w:numFmt w:val="bullet"/>
      <w:lvlText w:val="•"/>
      <w:lvlJc w:val="left"/>
      <w:pPr>
        <w:ind w:left="2160" w:hanging="180"/>
      </w:pPr>
      <w:rPr>
        <w:rFonts w:ascii="Calibri Light" w:eastAsia="Times New Roman" w:hAnsi="Calibri Light" w:cs="Times New Roman"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264E2F81"/>
    <w:multiLevelType w:val="hybridMultilevel"/>
    <w:tmpl w:val="0FBC165C"/>
    <w:lvl w:ilvl="0" w:tplc="FFFFFFF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277A33AA"/>
    <w:multiLevelType w:val="hybridMultilevel"/>
    <w:tmpl w:val="6640204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79D7BB8"/>
    <w:multiLevelType w:val="multilevel"/>
    <w:tmpl w:val="BBEA99CA"/>
    <w:lvl w:ilvl="0">
      <w:start w:val="1"/>
      <w:numFmt w:val="decimal"/>
      <w:lvlText w:val="%1."/>
      <w:lvlJc w:val="left"/>
      <w:pPr>
        <w:tabs>
          <w:tab w:val="num" w:pos="1264"/>
        </w:tabs>
        <w:ind w:left="1264" w:hanging="360"/>
      </w:pPr>
      <w:rPr>
        <w:rFonts w:ascii="CG Omega" w:hAnsi="CG Omega" w:cs="Times New Roman" w:hint="default"/>
        <w:b w:val="0"/>
        <w:bCs/>
        <w:i w:val="0"/>
        <w:position w:val="0"/>
        <w:sz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28003DF2"/>
    <w:multiLevelType w:val="hybridMultilevel"/>
    <w:tmpl w:val="782CBF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9D05AA7"/>
    <w:multiLevelType w:val="hybridMultilevel"/>
    <w:tmpl w:val="BF9AF39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A077DCC"/>
    <w:multiLevelType w:val="hybridMultilevel"/>
    <w:tmpl w:val="B8D2BE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A5003B8"/>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C1E28DC"/>
    <w:multiLevelType w:val="hybridMultilevel"/>
    <w:tmpl w:val="4E8A7A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1381"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C8C2CE6"/>
    <w:multiLevelType w:val="hybridMultilevel"/>
    <w:tmpl w:val="7772CBA6"/>
    <w:lvl w:ilvl="0" w:tplc="34669482">
      <w:start w:val="1"/>
      <w:numFmt w:val="decimal"/>
      <w:lvlText w:val="%1."/>
      <w:lvlJc w:val="left"/>
      <w:pPr>
        <w:ind w:left="720" w:hanging="360"/>
      </w:pPr>
      <w:rPr>
        <w:rFonts w:ascii="CG Omega" w:hAnsi="CG Omega" w:cs="Calibri Light"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CFC73A1"/>
    <w:multiLevelType w:val="hybridMultilevel"/>
    <w:tmpl w:val="887EB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F8965F6"/>
    <w:multiLevelType w:val="hybridMultilevel"/>
    <w:tmpl w:val="04EAF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FBC0020"/>
    <w:multiLevelType w:val="hybridMultilevel"/>
    <w:tmpl w:val="0422ED1C"/>
    <w:lvl w:ilvl="0" w:tplc="5CDCCCFE">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FC2533B"/>
    <w:multiLevelType w:val="hybridMultilevel"/>
    <w:tmpl w:val="A842716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FD70425"/>
    <w:multiLevelType w:val="hybridMultilevel"/>
    <w:tmpl w:val="B3288FD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0AE4573"/>
    <w:multiLevelType w:val="hybridMultilevel"/>
    <w:tmpl w:val="6B2A8A38"/>
    <w:lvl w:ilvl="0" w:tplc="FFFFFFFF">
      <w:start w:val="1"/>
      <w:numFmt w:val="bullet"/>
      <w:lvlText w:val=""/>
      <w:lvlJc w:val="left"/>
      <w:pPr>
        <w:ind w:left="720" w:hanging="360"/>
      </w:pPr>
      <w:rPr>
        <w:rFonts w:ascii="Wingdings" w:hAnsi="Wingdings" w:hint="default"/>
      </w:rPr>
    </w:lvl>
    <w:lvl w:ilvl="1" w:tplc="0415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30ED436C"/>
    <w:multiLevelType w:val="hybridMultilevel"/>
    <w:tmpl w:val="4F12B98C"/>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05">
      <w:start w:val="1"/>
      <w:numFmt w:val="bullet"/>
      <w:lvlText w:val=""/>
      <w:lvlJc w:val="left"/>
      <w:pPr>
        <w:ind w:left="2340" w:hanging="36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11F240C"/>
    <w:multiLevelType w:val="multilevel"/>
    <w:tmpl w:val="D6925E38"/>
    <w:lvl w:ilvl="0">
      <w:start w:val="1"/>
      <w:numFmt w:val="decimal"/>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35B5F76"/>
    <w:multiLevelType w:val="hybridMultilevel"/>
    <w:tmpl w:val="1CE277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3C5523F"/>
    <w:multiLevelType w:val="hybridMultilevel"/>
    <w:tmpl w:val="FFD05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4875A4C"/>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4C645B7"/>
    <w:multiLevelType w:val="hybridMultilevel"/>
    <w:tmpl w:val="796246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5356B61"/>
    <w:multiLevelType w:val="hybridMultilevel"/>
    <w:tmpl w:val="6C72F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61D423B"/>
    <w:multiLevelType w:val="hybridMultilevel"/>
    <w:tmpl w:val="D7904A98"/>
    <w:lvl w:ilvl="0" w:tplc="2A6CEEE8">
      <w:start w:val="1"/>
      <w:numFmt w:val="decimal"/>
      <w:lvlText w:val="%1."/>
      <w:lvlJc w:val="left"/>
      <w:pPr>
        <w:ind w:left="720" w:hanging="360"/>
      </w:pPr>
      <w:rPr>
        <w:rFonts w:ascii="CG Omega" w:hAnsi="CG Omega" w:cs="Calibri Light"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63A7C7A"/>
    <w:multiLevelType w:val="hybridMultilevel"/>
    <w:tmpl w:val="BDCE404E"/>
    <w:lvl w:ilvl="0" w:tplc="FFFFFFF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370459AF"/>
    <w:multiLevelType w:val="multilevel"/>
    <w:tmpl w:val="9C2CE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7F14D5E"/>
    <w:multiLevelType w:val="hybridMultilevel"/>
    <w:tmpl w:val="F40ADEE6"/>
    <w:lvl w:ilvl="0" w:tplc="A3D0F63C">
      <w:start w:val="1"/>
      <w:numFmt w:val="decimal"/>
      <w:lvlText w:val="%1."/>
      <w:lvlJc w:val="left"/>
      <w:pPr>
        <w:ind w:left="720" w:hanging="360"/>
      </w:pPr>
      <w:rPr>
        <w:rFonts w:hint="default"/>
        <w:b w:val="0"/>
        <w:bCs/>
      </w:rPr>
    </w:lvl>
    <w:lvl w:ilvl="1" w:tplc="3EACB8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8474B7F"/>
    <w:multiLevelType w:val="hybridMultilevel"/>
    <w:tmpl w:val="6108014E"/>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2" w15:restartNumberingAfterBreak="0">
    <w:nsid w:val="387D6507"/>
    <w:multiLevelType w:val="hybridMultilevel"/>
    <w:tmpl w:val="BCC0B4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8C46C03"/>
    <w:multiLevelType w:val="multilevel"/>
    <w:tmpl w:val="1292F25C"/>
    <w:lvl w:ilvl="0">
      <w:start w:val="1"/>
      <w:numFmt w:val="lowerLetter"/>
      <w:lvlText w:val="%1)"/>
      <w:lvlJc w:val="left"/>
      <w:pPr>
        <w:tabs>
          <w:tab w:val="num" w:pos="0"/>
        </w:tabs>
        <w:ind w:left="1984" w:hanging="360"/>
      </w:pPr>
    </w:lvl>
    <w:lvl w:ilvl="1">
      <w:start w:val="1"/>
      <w:numFmt w:val="lowerLetter"/>
      <w:lvlText w:val="%2."/>
      <w:lvlJc w:val="left"/>
      <w:pPr>
        <w:tabs>
          <w:tab w:val="num" w:pos="0"/>
        </w:tabs>
        <w:ind w:left="2704" w:hanging="360"/>
      </w:pPr>
    </w:lvl>
    <w:lvl w:ilvl="2">
      <w:start w:val="1"/>
      <w:numFmt w:val="lowerRoman"/>
      <w:lvlText w:val="%3."/>
      <w:lvlJc w:val="right"/>
      <w:pPr>
        <w:tabs>
          <w:tab w:val="num" w:pos="0"/>
        </w:tabs>
        <w:ind w:left="3424" w:hanging="180"/>
      </w:pPr>
    </w:lvl>
    <w:lvl w:ilvl="3">
      <w:start w:val="1"/>
      <w:numFmt w:val="decimal"/>
      <w:lvlText w:val="%4."/>
      <w:lvlJc w:val="left"/>
      <w:pPr>
        <w:tabs>
          <w:tab w:val="num" w:pos="0"/>
        </w:tabs>
        <w:ind w:left="4144" w:hanging="360"/>
      </w:pPr>
    </w:lvl>
    <w:lvl w:ilvl="4">
      <w:start w:val="1"/>
      <w:numFmt w:val="lowerLetter"/>
      <w:lvlText w:val="%5."/>
      <w:lvlJc w:val="left"/>
      <w:pPr>
        <w:tabs>
          <w:tab w:val="num" w:pos="0"/>
        </w:tabs>
        <w:ind w:left="4864" w:hanging="360"/>
      </w:pPr>
    </w:lvl>
    <w:lvl w:ilvl="5">
      <w:start w:val="1"/>
      <w:numFmt w:val="lowerRoman"/>
      <w:lvlText w:val="%6."/>
      <w:lvlJc w:val="right"/>
      <w:pPr>
        <w:tabs>
          <w:tab w:val="num" w:pos="0"/>
        </w:tabs>
        <w:ind w:left="5584" w:hanging="180"/>
      </w:pPr>
    </w:lvl>
    <w:lvl w:ilvl="6">
      <w:start w:val="1"/>
      <w:numFmt w:val="decimal"/>
      <w:lvlText w:val="%7."/>
      <w:lvlJc w:val="left"/>
      <w:pPr>
        <w:tabs>
          <w:tab w:val="num" w:pos="0"/>
        </w:tabs>
        <w:ind w:left="6304" w:hanging="360"/>
      </w:pPr>
    </w:lvl>
    <w:lvl w:ilvl="7">
      <w:start w:val="1"/>
      <w:numFmt w:val="lowerLetter"/>
      <w:lvlText w:val="%8."/>
      <w:lvlJc w:val="left"/>
      <w:pPr>
        <w:tabs>
          <w:tab w:val="num" w:pos="0"/>
        </w:tabs>
        <w:ind w:left="7024" w:hanging="360"/>
      </w:pPr>
    </w:lvl>
    <w:lvl w:ilvl="8">
      <w:start w:val="1"/>
      <w:numFmt w:val="lowerRoman"/>
      <w:lvlText w:val="%9."/>
      <w:lvlJc w:val="right"/>
      <w:pPr>
        <w:tabs>
          <w:tab w:val="num" w:pos="0"/>
        </w:tabs>
        <w:ind w:left="7744" w:hanging="180"/>
      </w:pPr>
    </w:lvl>
  </w:abstractNum>
  <w:abstractNum w:abstractNumId="104" w15:restartNumberingAfterBreak="0">
    <w:nsid w:val="39507543"/>
    <w:multiLevelType w:val="hybridMultilevel"/>
    <w:tmpl w:val="AA2E1E8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9FD6231"/>
    <w:multiLevelType w:val="hybridMultilevel"/>
    <w:tmpl w:val="6BBA24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B131695"/>
    <w:multiLevelType w:val="hybridMultilevel"/>
    <w:tmpl w:val="C060B5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3BE91333"/>
    <w:multiLevelType w:val="hybridMultilevel"/>
    <w:tmpl w:val="4B96490E"/>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C43225A"/>
    <w:multiLevelType w:val="hybridMultilevel"/>
    <w:tmpl w:val="640EC50E"/>
    <w:lvl w:ilvl="0" w:tplc="041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CA67E1A"/>
    <w:multiLevelType w:val="hybridMultilevel"/>
    <w:tmpl w:val="E564C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D470648"/>
    <w:multiLevelType w:val="hybridMultilevel"/>
    <w:tmpl w:val="12F20BBA"/>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D633810"/>
    <w:multiLevelType w:val="multilevel"/>
    <w:tmpl w:val="64C69B44"/>
    <w:lvl w:ilvl="0">
      <w:start w:val="1"/>
      <w:numFmt w:val="decimal"/>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E5D266A"/>
    <w:multiLevelType w:val="hybridMultilevel"/>
    <w:tmpl w:val="F48EA6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E753FD8"/>
    <w:multiLevelType w:val="hybridMultilevel"/>
    <w:tmpl w:val="0A8873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3EF0301F"/>
    <w:multiLevelType w:val="hybridMultilevel"/>
    <w:tmpl w:val="C88C4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05A7B9C"/>
    <w:multiLevelType w:val="hybridMultilevel"/>
    <w:tmpl w:val="63228092"/>
    <w:lvl w:ilvl="0" w:tplc="9DBCD2D2">
      <w:start w:val="1"/>
      <w:numFmt w:val="decimal"/>
      <w:lvlText w:val="%1."/>
      <w:lvlJc w:val="left"/>
      <w:pPr>
        <w:ind w:left="720" w:hanging="360"/>
      </w:pPr>
      <w:rPr>
        <w:sz w:val="22"/>
        <w:szCs w:val="22"/>
      </w:rPr>
    </w:lvl>
    <w:lvl w:ilvl="1" w:tplc="D40EA0BE">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0FE17A8"/>
    <w:multiLevelType w:val="hybridMultilevel"/>
    <w:tmpl w:val="0EB0F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2C73FC"/>
    <w:multiLevelType w:val="hybridMultilevel"/>
    <w:tmpl w:val="B22A9B7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1342B4B"/>
    <w:multiLevelType w:val="hybridMultilevel"/>
    <w:tmpl w:val="F634F15A"/>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7F611F"/>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1977246"/>
    <w:multiLevelType w:val="hybridMultilevel"/>
    <w:tmpl w:val="1AF80DD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29A604C"/>
    <w:multiLevelType w:val="hybridMultilevel"/>
    <w:tmpl w:val="9D6E0A38"/>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32408B7"/>
    <w:multiLevelType w:val="multilevel"/>
    <w:tmpl w:val="B39AB594"/>
    <w:lvl w:ilvl="0">
      <w:start w:val="1"/>
      <w:numFmt w:val="decimal"/>
      <w:lvlText w:val="%1."/>
      <w:lvlJc w:val="left"/>
      <w:pPr>
        <w:ind w:left="770" w:hanging="360"/>
      </w:pPr>
      <w:rPr>
        <w:rFonts w:hint="default"/>
      </w:rPr>
    </w:lvl>
    <w:lvl w:ilvl="1">
      <w:start w:val="1"/>
      <w:numFmt w:val="bullet"/>
      <w:lvlText w:val="o"/>
      <w:lvlJc w:val="left"/>
      <w:pPr>
        <w:ind w:left="1490" w:hanging="360"/>
      </w:pPr>
      <w:rPr>
        <w:rFonts w:ascii="Courier New" w:eastAsia="Times New Roman" w:hAnsi="Courier New"/>
      </w:rPr>
    </w:lvl>
    <w:lvl w:ilvl="2">
      <w:start w:val="1"/>
      <w:numFmt w:val="bullet"/>
      <w:lvlText w:val="▪"/>
      <w:lvlJc w:val="left"/>
      <w:pPr>
        <w:ind w:left="2210" w:hanging="360"/>
      </w:pPr>
      <w:rPr>
        <w:rFonts w:ascii="Noto Sans Symbols" w:eastAsia="Times New Roman" w:hAnsi="Noto Sans Symbols"/>
      </w:rPr>
    </w:lvl>
    <w:lvl w:ilvl="3">
      <w:start w:val="1"/>
      <w:numFmt w:val="bullet"/>
      <w:lvlText w:val="●"/>
      <w:lvlJc w:val="left"/>
      <w:pPr>
        <w:ind w:left="2930" w:hanging="360"/>
      </w:pPr>
      <w:rPr>
        <w:rFonts w:ascii="Noto Sans Symbols" w:eastAsia="Times New Roman" w:hAnsi="Noto Sans Symbols"/>
      </w:rPr>
    </w:lvl>
    <w:lvl w:ilvl="4">
      <w:start w:val="1"/>
      <w:numFmt w:val="bullet"/>
      <w:lvlText w:val="o"/>
      <w:lvlJc w:val="left"/>
      <w:pPr>
        <w:ind w:left="3650" w:hanging="360"/>
      </w:pPr>
      <w:rPr>
        <w:rFonts w:ascii="Courier New" w:eastAsia="Times New Roman" w:hAnsi="Courier New"/>
      </w:rPr>
    </w:lvl>
    <w:lvl w:ilvl="5">
      <w:start w:val="1"/>
      <w:numFmt w:val="bullet"/>
      <w:lvlText w:val="▪"/>
      <w:lvlJc w:val="left"/>
      <w:pPr>
        <w:ind w:left="4370" w:hanging="360"/>
      </w:pPr>
      <w:rPr>
        <w:rFonts w:ascii="Noto Sans Symbols" w:eastAsia="Times New Roman" w:hAnsi="Noto Sans Symbols"/>
      </w:rPr>
    </w:lvl>
    <w:lvl w:ilvl="6">
      <w:start w:val="1"/>
      <w:numFmt w:val="bullet"/>
      <w:lvlText w:val="●"/>
      <w:lvlJc w:val="left"/>
      <w:pPr>
        <w:ind w:left="5090" w:hanging="360"/>
      </w:pPr>
      <w:rPr>
        <w:rFonts w:ascii="Noto Sans Symbols" w:eastAsia="Times New Roman" w:hAnsi="Noto Sans Symbols"/>
      </w:rPr>
    </w:lvl>
    <w:lvl w:ilvl="7">
      <w:start w:val="1"/>
      <w:numFmt w:val="bullet"/>
      <w:lvlText w:val="o"/>
      <w:lvlJc w:val="left"/>
      <w:pPr>
        <w:ind w:left="5810" w:hanging="360"/>
      </w:pPr>
      <w:rPr>
        <w:rFonts w:ascii="Courier New" w:eastAsia="Times New Roman" w:hAnsi="Courier New"/>
      </w:rPr>
    </w:lvl>
    <w:lvl w:ilvl="8">
      <w:start w:val="1"/>
      <w:numFmt w:val="bullet"/>
      <w:lvlText w:val="▪"/>
      <w:lvlJc w:val="left"/>
      <w:pPr>
        <w:ind w:left="6530" w:hanging="360"/>
      </w:pPr>
      <w:rPr>
        <w:rFonts w:ascii="Noto Sans Symbols" w:eastAsia="Times New Roman" w:hAnsi="Noto Sans Symbols"/>
      </w:rPr>
    </w:lvl>
  </w:abstractNum>
  <w:abstractNum w:abstractNumId="123" w15:restartNumberingAfterBreak="0">
    <w:nsid w:val="433A3E67"/>
    <w:multiLevelType w:val="hybridMultilevel"/>
    <w:tmpl w:val="51A24D0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37065F82">
      <w:start w:val="2"/>
      <w:numFmt w:val="bullet"/>
      <w:lvlText w:val="•"/>
      <w:lvlJc w:val="left"/>
      <w:pPr>
        <w:ind w:left="2160" w:hanging="180"/>
      </w:pPr>
      <w:rPr>
        <w:rFonts w:ascii="Calibri Light" w:eastAsia="Times New Roman" w:hAnsi="Calibri Light"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43572D9C"/>
    <w:multiLevelType w:val="multilevel"/>
    <w:tmpl w:val="69D8E60E"/>
    <w:lvl w:ilvl="0">
      <w:start w:val="1"/>
      <w:numFmt w:val="decimal"/>
      <w:lvlText w:val="%1."/>
      <w:lvlJc w:val="left"/>
      <w:pPr>
        <w:tabs>
          <w:tab w:val="num" w:pos="720"/>
        </w:tabs>
        <w:ind w:left="720" w:hanging="360"/>
      </w:pPr>
      <w:rPr>
        <w:rFonts w:hint="default"/>
        <w:sz w:val="22"/>
        <w:szCs w:val="24"/>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38F1A90"/>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403711C"/>
    <w:multiLevelType w:val="hybridMultilevel"/>
    <w:tmpl w:val="3F4EE124"/>
    <w:lvl w:ilvl="0" w:tplc="0415000F">
      <w:start w:val="1"/>
      <w:numFmt w:val="decimal"/>
      <w:lvlText w:val="%1."/>
      <w:lvlJc w:val="left"/>
      <w:pPr>
        <w:ind w:left="720" w:hanging="360"/>
      </w:pPr>
    </w:lvl>
    <w:lvl w:ilvl="1" w:tplc="BFA248BA">
      <w:start w:val="1"/>
      <w:numFmt w:val="bullet"/>
      <w:lvlText w:val="•"/>
      <w:lvlJc w:val="left"/>
      <w:pPr>
        <w:ind w:left="1785" w:hanging="705"/>
      </w:pPr>
      <w:rPr>
        <w:rFonts w:ascii="CG Omega" w:eastAsia="Times New Roman" w:hAnsi="CG Omega"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45109CB"/>
    <w:multiLevelType w:val="hybridMultilevel"/>
    <w:tmpl w:val="9F3415B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4B50BB8"/>
    <w:multiLevelType w:val="hybridMultilevel"/>
    <w:tmpl w:val="AD10EA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1381"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4574393C"/>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5A03CA2"/>
    <w:multiLevelType w:val="multilevel"/>
    <w:tmpl w:val="8660AEC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1" w15:restartNumberingAfterBreak="0">
    <w:nsid w:val="45B57AE5"/>
    <w:multiLevelType w:val="hybridMultilevel"/>
    <w:tmpl w:val="EF8EB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5FB6A24"/>
    <w:multiLevelType w:val="hybridMultilevel"/>
    <w:tmpl w:val="DF789802"/>
    <w:lvl w:ilvl="0" w:tplc="FFFFFFFF">
      <w:start w:val="1"/>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65E3853"/>
    <w:multiLevelType w:val="hybridMultilevel"/>
    <w:tmpl w:val="435C7FD6"/>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rPr>
    </w:lvl>
    <w:lvl w:ilvl="2" w:tplc="FFFFFFFF">
      <w:start w:val="2"/>
      <w:numFmt w:val="bullet"/>
      <w:lvlText w:val="•"/>
      <w:lvlJc w:val="left"/>
      <w:pPr>
        <w:ind w:left="2160" w:hanging="180"/>
      </w:pPr>
      <w:rPr>
        <w:rFonts w:ascii="Calibri Light" w:eastAsia="Times New Roman" w:hAnsi="Calibri Light" w:cs="Times New Roman"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4" w15:restartNumberingAfterBreak="0">
    <w:nsid w:val="475973C6"/>
    <w:multiLevelType w:val="hybridMultilevel"/>
    <w:tmpl w:val="A8A8C132"/>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7997C27"/>
    <w:multiLevelType w:val="hybridMultilevel"/>
    <w:tmpl w:val="8BAA5D66"/>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rPr>
    </w:lvl>
    <w:lvl w:ilvl="2" w:tplc="FFFFFFFF">
      <w:start w:val="2"/>
      <w:numFmt w:val="bullet"/>
      <w:lvlText w:val="•"/>
      <w:lvlJc w:val="left"/>
      <w:pPr>
        <w:ind w:left="2160" w:hanging="180"/>
      </w:pPr>
      <w:rPr>
        <w:rFonts w:ascii="Calibri Light" w:eastAsia="Times New Roman" w:hAnsi="Calibri Light" w:cs="Times New Roman"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6" w15:restartNumberingAfterBreak="0">
    <w:nsid w:val="47BB07F1"/>
    <w:multiLevelType w:val="hybridMultilevel"/>
    <w:tmpl w:val="9B7C6F12"/>
    <w:lvl w:ilvl="0" w:tplc="FFFFFFFF">
      <w:start w:val="1"/>
      <w:numFmt w:val="lowerLetter"/>
      <w:lvlText w:val="%1)"/>
      <w:lvlJc w:val="left"/>
      <w:pPr>
        <w:ind w:left="1131" w:hanging="360"/>
      </w:pPr>
    </w:lvl>
    <w:lvl w:ilvl="1" w:tplc="04150019">
      <w:start w:val="1"/>
      <w:numFmt w:val="lowerLetter"/>
      <w:lvlText w:val="%2."/>
      <w:lvlJc w:val="left"/>
      <w:pPr>
        <w:ind w:left="1440" w:hanging="360"/>
      </w:pPr>
    </w:lvl>
    <w:lvl w:ilvl="2" w:tplc="9EC6BFFC">
      <w:start w:val="1"/>
      <w:numFmt w:val="upperRoman"/>
      <w:lvlText w:val="%3."/>
      <w:lvlJc w:val="left"/>
      <w:pPr>
        <w:ind w:left="3111" w:hanging="720"/>
      </w:pPr>
      <w:rPr>
        <w:rFonts w:hint="default"/>
      </w:rPr>
    </w:lvl>
    <w:lvl w:ilvl="3" w:tplc="FFFFFFFF" w:tentative="1">
      <w:start w:val="1"/>
      <w:numFmt w:val="decimal"/>
      <w:lvlText w:val="%4."/>
      <w:lvlJc w:val="left"/>
      <w:pPr>
        <w:ind w:left="3291" w:hanging="360"/>
      </w:pPr>
    </w:lvl>
    <w:lvl w:ilvl="4" w:tplc="FFFFFFFF" w:tentative="1">
      <w:start w:val="1"/>
      <w:numFmt w:val="lowerLetter"/>
      <w:lvlText w:val="%5."/>
      <w:lvlJc w:val="left"/>
      <w:pPr>
        <w:ind w:left="4011" w:hanging="360"/>
      </w:pPr>
    </w:lvl>
    <w:lvl w:ilvl="5" w:tplc="FFFFFFFF" w:tentative="1">
      <w:start w:val="1"/>
      <w:numFmt w:val="lowerRoman"/>
      <w:lvlText w:val="%6."/>
      <w:lvlJc w:val="right"/>
      <w:pPr>
        <w:ind w:left="4731" w:hanging="180"/>
      </w:pPr>
    </w:lvl>
    <w:lvl w:ilvl="6" w:tplc="FFFFFFFF" w:tentative="1">
      <w:start w:val="1"/>
      <w:numFmt w:val="decimal"/>
      <w:lvlText w:val="%7."/>
      <w:lvlJc w:val="left"/>
      <w:pPr>
        <w:ind w:left="5451" w:hanging="360"/>
      </w:pPr>
    </w:lvl>
    <w:lvl w:ilvl="7" w:tplc="FFFFFFFF" w:tentative="1">
      <w:start w:val="1"/>
      <w:numFmt w:val="lowerLetter"/>
      <w:lvlText w:val="%8."/>
      <w:lvlJc w:val="left"/>
      <w:pPr>
        <w:ind w:left="6171" w:hanging="360"/>
      </w:pPr>
    </w:lvl>
    <w:lvl w:ilvl="8" w:tplc="FFFFFFFF" w:tentative="1">
      <w:start w:val="1"/>
      <w:numFmt w:val="lowerRoman"/>
      <w:lvlText w:val="%9."/>
      <w:lvlJc w:val="right"/>
      <w:pPr>
        <w:ind w:left="6891" w:hanging="180"/>
      </w:pPr>
    </w:lvl>
  </w:abstractNum>
  <w:abstractNum w:abstractNumId="137" w15:restartNumberingAfterBreak="0">
    <w:nsid w:val="47DA461A"/>
    <w:multiLevelType w:val="hybridMultilevel"/>
    <w:tmpl w:val="496AF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83717D7"/>
    <w:multiLevelType w:val="hybridMultilevel"/>
    <w:tmpl w:val="901E5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86D2F26"/>
    <w:multiLevelType w:val="hybridMultilevel"/>
    <w:tmpl w:val="CAD007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48F34C28"/>
    <w:multiLevelType w:val="hybridMultilevel"/>
    <w:tmpl w:val="4B2AE232"/>
    <w:lvl w:ilvl="0" w:tplc="4D0C59EC">
      <w:start w:val="1"/>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B4433DA"/>
    <w:multiLevelType w:val="hybridMultilevel"/>
    <w:tmpl w:val="064AB3D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4BBB0269"/>
    <w:multiLevelType w:val="hybridMultilevel"/>
    <w:tmpl w:val="8AA20766"/>
    <w:lvl w:ilvl="0" w:tplc="FFFFFFFF">
      <w:start w:val="1"/>
      <w:numFmt w:val="bullet"/>
      <w:lvlText w:val=""/>
      <w:lvlJc w:val="left"/>
      <w:pPr>
        <w:ind w:left="720" w:hanging="360"/>
      </w:pPr>
      <w:rPr>
        <w:rFonts w:ascii="Wingdings" w:hAnsi="Wingdings" w:hint="default"/>
      </w:rPr>
    </w:lvl>
    <w:lvl w:ilvl="1" w:tplc="274E439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3" w15:restartNumberingAfterBreak="0">
    <w:nsid w:val="4BCC17F9"/>
    <w:multiLevelType w:val="hybridMultilevel"/>
    <w:tmpl w:val="08E810EE"/>
    <w:lvl w:ilvl="0" w:tplc="0415000F">
      <w:start w:val="1"/>
      <w:numFmt w:val="decimal"/>
      <w:lvlText w:val="%1."/>
      <w:lvlJc w:val="left"/>
      <w:pPr>
        <w:ind w:left="720" w:hanging="360"/>
      </w:pPr>
      <w:rPr>
        <w:rFonts w:cs="Times New Roman"/>
      </w:rPr>
    </w:lvl>
    <w:lvl w:ilvl="1" w:tplc="0415000F">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4BFA07BC"/>
    <w:multiLevelType w:val="hybridMultilevel"/>
    <w:tmpl w:val="0C2EC5BE"/>
    <w:lvl w:ilvl="0" w:tplc="C3FE6D36">
      <w:start w:val="1"/>
      <w:numFmt w:val="decimal"/>
      <w:lvlText w:val="%1."/>
      <w:lvlJc w:val="left"/>
      <w:pPr>
        <w:ind w:left="720" w:hanging="360"/>
      </w:pPr>
      <w:rPr>
        <w:rFonts w:ascii="CG Omega" w:hAnsi="CG Omega" w:cs="Calibri Light"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DBD1E34"/>
    <w:multiLevelType w:val="hybridMultilevel"/>
    <w:tmpl w:val="B112A356"/>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4DD403B8"/>
    <w:multiLevelType w:val="hybridMultilevel"/>
    <w:tmpl w:val="CC3EE7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E0A160B"/>
    <w:multiLevelType w:val="hybridMultilevel"/>
    <w:tmpl w:val="87A098B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4E11239A"/>
    <w:multiLevelType w:val="hybridMultilevel"/>
    <w:tmpl w:val="BDCE404E"/>
    <w:lvl w:ilvl="0" w:tplc="FFFFFFF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4F2D25D8"/>
    <w:multiLevelType w:val="hybridMultilevel"/>
    <w:tmpl w:val="1B6A193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50D84280"/>
    <w:multiLevelType w:val="hybridMultilevel"/>
    <w:tmpl w:val="BBD459F8"/>
    <w:lvl w:ilvl="0" w:tplc="04150005">
      <w:start w:val="1"/>
      <w:numFmt w:val="bullet"/>
      <w:lvlText w:val=""/>
      <w:lvlJc w:val="left"/>
      <w:pPr>
        <w:ind w:left="1984" w:hanging="360"/>
      </w:pPr>
      <w:rPr>
        <w:rFonts w:ascii="Wingdings" w:hAnsi="Wingdings" w:hint="default"/>
      </w:rPr>
    </w:lvl>
    <w:lvl w:ilvl="1" w:tplc="04150003" w:tentative="1">
      <w:start w:val="1"/>
      <w:numFmt w:val="bullet"/>
      <w:lvlText w:val="o"/>
      <w:lvlJc w:val="left"/>
      <w:pPr>
        <w:ind w:left="2704" w:hanging="360"/>
      </w:pPr>
      <w:rPr>
        <w:rFonts w:ascii="Courier New" w:hAnsi="Courier New" w:cs="Courier New" w:hint="default"/>
      </w:rPr>
    </w:lvl>
    <w:lvl w:ilvl="2" w:tplc="04150005" w:tentative="1">
      <w:start w:val="1"/>
      <w:numFmt w:val="bullet"/>
      <w:lvlText w:val=""/>
      <w:lvlJc w:val="left"/>
      <w:pPr>
        <w:ind w:left="3424" w:hanging="360"/>
      </w:pPr>
      <w:rPr>
        <w:rFonts w:ascii="Wingdings" w:hAnsi="Wingdings" w:hint="default"/>
      </w:rPr>
    </w:lvl>
    <w:lvl w:ilvl="3" w:tplc="04150001" w:tentative="1">
      <w:start w:val="1"/>
      <w:numFmt w:val="bullet"/>
      <w:lvlText w:val=""/>
      <w:lvlJc w:val="left"/>
      <w:pPr>
        <w:ind w:left="4144" w:hanging="360"/>
      </w:pPr>
      <w:rPr>
        <w:rFonts w:ascii="Symbol" w:hAnsi="Symbol" w:hint="default"/>
      </w:rPr>
    </w:lvl>
    <w:lvl w:ilvl="4" w:tplc="04150003" w:tentative="1">
      <w:start w:val="1"/>
      <w:numFmt w:val="bullet"/>
      <w:lvlText w:val="o"/>
      <w:lvlJc w:val="left"/>
      <w:pPr>
        <w:ind w:left="4864" w:hanging="360"/>
      </w:pPr>
      <w:rPr>
        <w:rFonts w:ascii="Courier New" w:hAnsi="Courier New" w:cs="Courier New" w:hint="default"/>
      </w:rPr>
    </w:lvl>
    <w:lvl w:ilvl="5" w:tplc="04150005" w:tentative="1">
      <w:start w:val="1"/>
      <w:numFmt w:val="bullet"/>
      <w:lvlText w:val=""/>
      <w:lvlJc w:val="left"/>
      <w:pPr>
        <w:ind w:left="5584" w:hanging="360"/>
      </w:pPr>
      <w:rPr>
        <w:rFonts w:ascii="Wingdings" w:hAnsi="Wingdings" w:hint="default"/>
      </w:rPr>
    </w:lvl>
    <w:lvl w:ilvl="6" w:tplc="04150001" w:tentative="1">
      <w:start w:val="1"/>
      <w:numFmt w:val="bullet"/>
      <w:lvlText w:val=""/>
      <w:lvlJc w:val="left"/>
      <w:pPr>
        <w:ind w:left="6304" w:hanging="360"/>
      </w:pPr>
      <w:rPr>
        <w:rFonts w:ascii="Symbol" w:hAnsi="Symbol" w:hint="default"/>
      </w:rPr>
    </w:lvl>
    <w:lvl w:ilvl="7" w:tplc="04150003" w:tentative="1">
      <w:start w:val="1"/>
      <w:numFmt w:val="bullet"/>
      <w:lvlText w:val="o"/>
      <w:lvlJc w:val="left"/>
      <w:pPr>
        <w:ind w:left="7024" w:hanging="360"/>
      </w:pPr>
      <w:rPr>
        <w:rFonts w:ascii="Courier New" w:hAnsi="Courier New" w:cs="Courier New" w:hint="default"/>
      </w:rPr>
    </w:lvl>
    <w:lvl w:ilvl="8" w:tplc="04150005" w:tentative="1">
      <w:start w:val="1"/>
      <w:numFmt w:val="bullet"/>
      <w:lvlText w:val=""/>
      <w:lvlJc w:val="left"/>
      <w:pPr>
        <w:ind w:left="7744" w:hanging="360"/>
      </w:pPr>
      <w:rPr>
        <w:rFonts w:ascii="Wingdings" w:hAnsi="Wingdings" w:hint="default"/>
      </w:rPr>
    </w:lvl>
  </w:abstractNum>
  <w:abstractNum w:abstractNumId="151" w15:restartNumberingAfterBreak="0">
    <w:nsid w:val="50FE5ACE"/>
    <w:multiLevelType w:val="hybridMultilevel"/>
    <w:tmpl w:val="CA92FE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24B466A"/>
    <w:multiLevelType w:val="hybridMultilevel"/>
    <w:tmpl w:val="A1CED620"/>
    <w:lvl w:ilvl="0" w:tplc="FFFFFFFF">
      <w:start w:val="1"/>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2B64DAA"/>
    <w:multiLevelType w:val="hybridMultilevel"/>
    <w:tmpl w:val="9984FB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1381"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35413DC"/>
    <w:multiLevelType w:val="hybridMultilevel"/>
    <w:tmpl w:val="05D86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3A11D64"/>
    <w:multiLevelType w:val="multilevel"/>
    <w:tmpl w:val="110A28E2"/>
    <w:lvl w:ilvl="0">
      <w:start w:val="1"/>
      <w:numFmt w:val="decimal"/>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47728A6"/>
    <w:multiLevelType w:val="hybridMultilevel"/>
    <w:tmpl w:val="08006420"/>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49528ED"/>
    <w:multiLevelType w:val="hybridMultilevel"/>
    <w:tmpl w:val="9C7474F6"/>
    <w:lvl w:ilvl="0" w:tplc="D6064590">
      <w:start w:val="1"/>
      <w:numFmt w:val="decimal"/>
      <w:lvlText w:val="%1."/>
      <w:lvlJc w:val="left"/>
      <w:pPr>
        <w:ind w:left="268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54878E9"/>
    <w:multiLevelType w:val="hybridMultilevel"/>
    <w:tmpl w:val="C060B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67105C5"/>
    <w:multiLevelType w:val="hybridMultilevel"/>
    <w:tmpl w:val="3AC29948"/>
    <w:lvl w:ilvl="0" w:tplc="0415000F">
      <w:start w:val="1"/>
      <w:numFmt w:val="decimal"/>
      <w:lvlText w:val="%1."/>
      <w:lvlJc w:val="left"/>
      <w:pPr>
        <w:ind w:left="720" w:hanging="360"/>
      </w:pPr>
    </w:lvl>
    <w:lvl w:ilvl="1" w:tplc="FD8A612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699048C"/>
    <w:multiLevelType w:val="hybridMultilevel"/>
    <w:tmpl w:val="288CE894"/>
    <w:lvl w:ilvl="0" w:tplc="D40EA0BE">
      <w:start w:val="1"/>
      <w:numFmt w:val="lowerLetter"/>
      <w:lvlText w:val="%1."/>
      <w:lvlJc w:val="left"/>
      <w:pPr>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79C40D3"/>
    <w:multiLevelType w:val="hybridMultilevel"/>
    <w:tmpl w:val="671886E2"/>
    <w:lvl w:ilvl="0" w:tplc="1EC86642">
      <w:start w:val="1"/>
      <w:numFmt w:val="decimal"/>
      <w:lvlText w:val="%1."/>
      <w:lvlJc w:val="left"/>
      <w:pPr>
        <w:ind w:left="720" w:hanging="360"/>
      </w:pPr>
      <w:rPr>
        <w:rFonts w:ascii="CG Omega" w:hAnsi="CG Omega" w:cs="Calibri Light"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7BA363D"/>
    <w:multiLevelType w:val="hybridMultilevel"/>
    <w:tmpl w:val="0DC0DF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81B516E"/>
    <w:multiLevelType w:val="hybridMultilevel"/>
    <w:tmpl w:val="2E583026"/>
    <w:lvl w:ilvl="0" w:tplc="04150017">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64" w15:restartNumberingAfterBreak="0">
    <w:nsid w:val="58492CED"/>
    <w:multiLevelType w:val="hybridMultilevel"/>
    <w:tmpl w:val="6DC6DB1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8AA32A4"/>
    <w:multiLevelType w:val="hybridMultilevel"/>
    <w:tmpl w:val="990868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58F20B57"/>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92A7418"/>
    <w:multiLevelType w:val="hybridMultilevel"/>
    <w:tmpl w:val="F57AD208"/>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59893265"/>
    <w:multiLevelType w:val="hybridMultilevel"/>
    <w:tmpl w:val="E3722316"/>
    <w:lvl w:ilvl="0" w:tplc="FFFFFFFF">
      <w:start w:val="1"/>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5A844AA4"/>
    <w:multiLevelType w:val="hybridMultilevel"/>
    <w:tmpl w:val="8BAA5D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rPr>
    </w:lvl>
    <w:lvl w:ilvl="2" w:tplc="FFFFFFFF">
      <w:start w:val="2"/>
      <w:numFmt w:val="bullet"/>
      <w:lvlText w:val="•"/>
      <w:lvlJc w:val="left"/>
      <w:pPr>
        <w:ind w:left="2160" w:hanging="180"/>
      </w:pPr>
      <w:rPr>
        <w:rFonts w:ascii="Calibri Light" w:eastAsia="Times New Roman" w:hAnsi="Calibri Light" w:cs="Times New Roman"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0" w15:restartNumberingAfterBreak="0">
    <w:nsid w:val="5B0E0190"/>
    <w:multiLevelType w:val="hybridMultilevel"/>
    <w:tmpl w:val="0ADA9BC8"/>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B145309"/>
    <w:multiLevelType w:val="hybridMultilevel"/>
    <w:tmpl w:val="82940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B2D194E"/>
    <w:multiLevelType w:val="hybridMultilevel"/>
    <w:tmpl w:val="DAE655D4"/>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C7B19E3"/>
    <w:multiLevelType w:val="hybridMultilevel"/>
    <w:tmpl w:val="824C26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5DE45089"/>
    <w:multiLevelType w:val="hybridMultilevel"/>
    <w:tmpl w:val="AF8AC7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E081D1F"/>
    <w:multiLevelType w:val="hybridMultilevel"/>
    <w:tmpl w:val="87A098B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5E6932FB"/>
    <w:multiLevelType w:val="multilevel"/>
    <w:tmpl w:val="82101AB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7" w15:restartNumberingAfterBreak="0">
    <w:nsid w:val="5FA04FA2"/>
    <w:multiLevelType w:val="hybridMultilevel"/>
    <w:tmpl w:val="89AADEFE"/>
    <w:lvl w:ilvl="0" w:tplc="6CC09DC6">
      <w:start w:val="1"/>
      <w:numFmt w:val="decimal"/>
      <w:lvlText w:val="%1."/>
      <w:lvlJc w:val="left"/>
      <w:pPr>
        <w:ind w:left="720" w:hanging="360"/>
      </w:pPr>
      <w:rPr>
        <w:rFonts w:hint="default"/>
        <w:b w:val="0"/>
        <w:bCs/>
      </w:rPr>
    </w:lvl>
    <w:lvl w:ilvl="1" w:tplc="C1CAD6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FB44262"/>
    <w:multiLevelType w:val="hybridMultilevel"/>
    <w:tmpl w:val="E800D97E"/>
    <w:lvl w:ilvl="0" w:tplc="FFFFFFFF">
      <w:start w:val="1"/>
      <w:numFmt w:val="decimal"/>
      <w:lvlText w:val="%1."/>
      <w:lvlJc w:val="left"/>
      <w:pPr>
        <w:ind w:left="720" w:hanging="360"/>
      </w:pPr>
      <w:rPr>
        <w:rFonts w:hint="default"/>
        <w:b w:val="0"/>
        <w:bCs/>
      </w:rPr>
    </w:lvl>
    <w:lvl w:ilvl="1" w:tplc="04150017">
      <w:start w:val="1"/>
      <w:numFmt w:val="lowerLetter"/>
      <w:lvlText w:val="%2)"/>
      <w:lvlJc w:val="lef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05A2E6D"/>
    <w:multiLevelType w:val="hybridMultilevel"/>
    <w:tmpl w:val="13C8310E"/>
    <w:lvl w:ilvl="0" w:tplc="0415000F">
      <w:start w:val="1"/>
      <w:numFmt w:val="decimal"/>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0" w15:restartNumberingAfterBreak="0">
    <w:nsid w:val="60D21894"/>
    <w:multiLevelType w:val="hybridMultilevel"/>
    <w:tmpl w:val="4EB612B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1640484"/>
    <w:multiLevelType w:val="hybridMultilevel"/>
    <w:tmpl w:val="C4604D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22E4DB4"/>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3922B47"/>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4D33F4E"/>
    <w:multiLevelType w:val="hybridMultilevel"/>
    <w:tmpl w:val="B20CE6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5583BC5"/>
    <w:multiLevelType w:val="hybridMultilevel"/>
    <w:tmpl w:val="6D2CCF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5B17703"/>
    <w:multiLevelType w:val="multilevel"/>
    <w:tmpl w:val="9F44A43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65D2708B"/>
    <w:multiLevelType w:val="multilevel"/>
    <w:tmpl w:val="1F1843D2"/>
    <w:lvl w:ilvl="0">
      <w:start w:val="1"/>
      <w:numFmt w:val="decimal"/>
      <w:lvlText w:val="%1."/>
      <w:lvlJc w:val="left"/>
      <w:pPr>
        <w:tabs>
          <w:tab w:val="num" w:pos="720"/>
        </w:tabs>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63A1928"/>
    <w:multiLevelType w:val="hybridMultilevel"/>
    <w:tmpl w:val="6E66D2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678C2886"/>
    <w:multiLevelType w:val="hybridMultilevel"/>
    <w:tmpl w:val="DD4059C2"/>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0" w15:restartNumberingAfterBreak="0">
    <w:nsid w:val="68CA6898"/>
    <w:multiLevelType w:val="hybridMultilevel"/>
    <w:tmpl w:val="BCC0B4D2"/>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92456CA"/>
    <w:multiLevelType w:val="hybridMultilevel"/>
    <w:tmpl w:val="9DD6B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9C750B4"/>
    <w:multiLevelType w:val="hybridMultilevel"/>
    <w:tmpl w:val="A742FAD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3" w15:restartNumberingAfterBreak="0">
    <w:nsid w:val="69CA2B13"/>
    <w:multiLevelType w:val="hybridMultilevel"/>
    <w:tmpl w:val="53E292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6C36128B"/>
    <w:multiLevelType w:val="hybridMultilevel"/>
    <w:tmpl w:val="080E5E42"/>
    <w:lvl w:ilvl="0" w:tplc="FFFFFFFF">
      <w:start w:val="1"/>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C400FED"/>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6D300759"/>
    <w:multiLevelType w:val="hybridMultilevel"/>
    <w:tmpl w:val="43125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DA80BD1"/>
    <w:multiLevelType w:val="hybridMultilevel"/>
    <w:tmpl w:val="A0A08FCA"/>
    <w:lvl w:ilvl="0" w:tplc="0415000F">
      <w:start w:val="1"/>
      <w:numFmt w:val="decimal"/>
      <w:lvlText w:val="%1."/>
      <w:lvlJc w:val="left"/>
      <w:pPr>
        <w:tabs>
          <w:tab w:val="num" w:pos="1776"/>
        </w:tabs>
        <w:ind w:left="1776" w:hanging="360"/>
      </w:pPr>
      <w:rPr>
        <w:rFonts w:hint="default"/>
      </w:rPr>
    </w:lvl>
    <w:lvl w:ilvl="1" w:tplc="FFFFFFFF" w:tentative="1">
      <w:start w:val="1"/>
      <w:numFmt w:val="bullet"/>
      <w:lvlText w:val="o"/>
      <w:lvlJc w:val="left"/>
      <w:pPr>
        <w:tabs>
          <w:tab w:val="num" w:pos="2496"/>
        </w:tabs>
        <w:ind w:left="2496" w:hanging="360"/>
      </w:pPr>
      <w:rPr>
        <w:rFonts w:ascii="Courier New" w:hAnsi="Courier New" w:cs="Courier New"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cs="Courier New"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cs="Courier New"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198" w15:restartNumberingAfterBreak="0">
    <w:nsid w:val="6E383302"/>
    <w:multiLevelType w:val="hybridMultilevel"/>
    <w:tmpl w:val="785CCD24"/>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F125D1A"/>
    <w:multiLevelType w:val="multilevel"/>
    <w:tmpl w:val="65087F5E"/>
    <w:lvl w:ilvl="0">
      <w:start w:val="1"/>
      <w:numFmt w:val="decimal"/>
      <w:lvlText w:val="%1."/>
      <w:lvlJc w:val="left"/>
      <w:pPr>
        <w:ind w:left="720" w:hanging="360"/>
      </w:pPr>
      <w:rPr>
        <w:rFonts w:ascii="CG Omega" w:eastAsiaTheme="majorEastAsia" w:hAnsi="CG Omega" w:cstheme="minorHAns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6F2F298A"/>
    <w:multiLevelType w:val="multilevel"/>
    <w:tmpl w:val="A1CC83C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6F473F18"/>
    <w:multiLevelType w:val="multilevel"/>
    <w:tmpl w:val="070E18D2"/>
    <w:lvl w:ilvl="0">
      <w:start w:val="1"/>
      <w:numFmt w:val="decimal"/>
      <w:lvlText w:val="%1."/>
      <w:lvlJc w:val="left"/>
      <w:pPr>
        <w:ind w:left="720" w:hanging="360"/>
      </w:pPr>
      <w:rPr>
        <w:rFonts w:ascii="CG Omega" w:eastAsiaTheme="majorEastAsia" w:hAnsi="CG Omega" w:cstheme="minorHAns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F667209"/>
    <w:multiLevelType w:val="hybridMultilevel"/>
    <w:tmpl w:val="4EB61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6FDA5741"/>
    <w:multiLevelType w:val="hybridMultilevel"/>
    <w:tmpl w:val="24BCBDD6"/>
    <w:lvl w:ilvl="0" w:tplc="5A12F084">
      <w:start w:val="1"/>
      <w:numFmt w:val="decimal"/>
      <w:lvlText w:val="%1."/>
      <w:lvlJc w:val="left"/>
      <w:pPr>
        <w:ind w:left="720" w:hanging="360"/>
      </w:pPr>
      <w:rPr>
        <w:rFonts w:ascii="CG Omega" w:hAnsi="CG Omega" w:cs="Calibri Light"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01B0417"/>
    <w:multiLevelType w:val="hybridMultilevel"/>
    <w:tmpl w:val="8B2C9FB6"/>
    <w:lvl w:ilvl="0" w:tplc="9C143964">
      <w:start w:val="1"/>
      <w:numFmt w:val="decimal"/>
      <w:lvlText w:val="%1."/>
      <w:lvlJc w:val="left"/>
      <w:pPr>
        <w:ind w:left="720" w:hanging="360"/>
      </w:pPr>
      <w:rPr>
        <w:rFonts w:hint="default"/>
        <w:b w:val="0"/>
        <w:bCs/>
      </w:rPr>
    </w:lvl>
    <w:lvl w:ilvl="1" w:tplc="C1CAD6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04F6430"/>
    <w:multiLevelType w:val="hybridMultilevel"/>
    <w:tmpl w:val="F5D0F568"/>
    <w:lvl w:ilvl="0" w:tplc="FFFFFFFF">
      <w:start w:val="1"/>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716800B6"/>
    <w:multiLevelType w:val="hybridMultilevel"/>
    <w:tmpl w:val="BDCE404E"/>
    <w:lvl w:ilvl="0" w:tplc="0415000F">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71D96DE3"/>
    <w:multiLevelType w:val="hybridMultilevel"/>
    <w:tmpl w:val="C24C9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2161708"/>
    <w:multiLevelType w:val="hybridMultilevel"/>
    <w:tmpl w:val="872E73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723D5EFB"/>
    <w:multiLevelType w:val="hybridMultilevel"/>
    <w:tmpl w:val="2FAA01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40B07EB"/>
    <w:multiLevelType w:val="hybridMultilevel"/>
    <w:tmpl w:val="6C8A7E8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74CB715B"/>
    <w:multiLevelType w:val="hybridMultilevel"/>
    <w:tmpl w:val="24B21D7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4EE309F"/>
    <w:multiLevelType w:val="hybridMultilevel"/>
    <w:tmpl w:val="A2E8211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5E76431"/>
    <w:multiLevelType w:val="multilevel"/>
    <w:tmpl w:val="87D6B588"/>
    <w:lvl w:ilvl="0">
      <w:start w:val="1"/>
      <w:numFmt w:val="decimal"/>
      <w:lvlText w:val="%1."/>
      <w:lvlJc w:val="left"/>
      <w:pPr>
        <w:tabs>
          <w:tab w:val="num" w:pos="720"/>
        </w:tabs>
        <w:ind w:left="720" w:hanging="360"/>
      </w:pPr>
      <w:rPr>
        <w:rFonts w:hint="default"/>
        <w:sz w:val="22"/>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65D1F79"/>
    <w:multiLevelType w:val="hybridMultilevel"/>
    <w:tmpl w:val="68B08E4E"/>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D6064590">
      <w:start w:val="1"/>
      <w:numFmt w:val="decimal"/>
      <w:lvlText w:val="%3."/>
      <w:lvlJc w:val="left"/>
      <w:pPr>
        <w:ind w:left="2685" w:hanging="7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765D253B"/>
    <w:multiLevelType w:val="hybridMultilevel"/>
    <w:tmpl w:val="1DBC14C0"/>
    <w:lvl w:ilvl="0" w:tplc="64E28E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15:restartNumberingAfterBreak="0">
    <w:nsid w:val="774E4B92"/>
    <w:multiLevelType w:val="hybridMultilevel"/>
    <w:tmpl w:val="9BFC8278"/>
    <w:lvl w:ilvl="0" w:tplc="C5249FF8">
      <w:start w:val="1"/>
      <w:numFmt w:val="decimal"/>
      <w:lvlText w:val="%1."/>
      <w:lvlJc w:val="left"/>
      <w:pPr>
        <w:ind w:left="720" w:hanging="360"/>
      </w:pPr>
      <w:rPr>
        <w:rFonts w:ascii="CG Omega" w:hAnsi="CG Omega" w:cs="Calibri Light"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82047D6"/>
    <w:multiLevelType w:val="hybridMultilevel"/>
    <w:tmpl w:val="F6C8FC0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786765AB"/>
    <w:multiLevelType w:val="hybridMultilevel"/>
    <w:tmpl w:val="2940D8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78EA7CE2"/>
    <w:multiLevelType w:val="hybridMultilevel"/>
    <w:tmpl w:val="47C0136A"/>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rPr>
    </w:lvl>
    <w:lvl w:ilvl="2" w:tplc="FFFFFFFF">
      <w:start w:val="2"/>
      <w:numFmt w:val="bullet"/>
      <w:lvlText w:val="•"/>
      <w:lvlJc w:val="left"/>
      <w:pPr>
        <w:ind w:left="2160" w:hanging="180"/>
      </w:pPr>
      <w:rPr>
        <w:rFonts w:ascii="Calibri Light" w:eastAsia="Times New Roman" w:hAnsi="Calibri Light" w:cs="Times New Roman"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0" w15:restartNumberingAfterBreak="0">
    <w:nsid w:val="79241F37"/>
    <w:multiLevelType w:val="hybridMultilevel"/>
    <w:tmpl w:val="3BC8B7AA"/>
    <w:lvl w:ilvl="0" w:tplc="0415000F">
      <w:start w:val="1"/>
      <w:numFmt w:val="decimal"/>
      <w:lvlText w:val="%1."/>
      <w:lvlJc w:val="left"/>
      <w:pPr>
        <w:ind w:left="720" w:hanging="360"/>
      </w:pPr>
      <w:rPr>
        <w:rFonts w:hint="default"/>
      </w:rPr>
    </w:lvl>
    <w:lvl w:ilvl="1" w:tplc="31FCF27A">
      <w:start w:val="1"/>
      <w:numFmt w:val="decimal"/>
      <w:lvlText w:val="%2."/>
      <w:lvlJc w:val="left"/>
      <w:pPr>
        <w:ind w:left="1785" w:hanging="705"/>
      </w:pPr>
      <w:rPr>
        <w:rFonts w:hint="default"/>
      </w:r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79284257"/>
    <w:multiLevelType w:val="hybridMultilevel"/>
    <w:tmpl w:val="47C013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rPr>
    </w:lvl>
    <w:lvl w:ilvl="2" w:tplc="FFFFFFFF">
      <w:start w:val="2"/>
      <w:numFmt w:val="bullet"/>
      <w:lvlText w:val="•"/>
      <w:lvlJc w:val="left"/>
      <w:pPr>
        <w:ind w:left="2160" w:hanging="180"/>
      </w:pPr>
      <w:rPr>
        <w:rFonts w:ascii="Calibri Light" w:eastAsia="Times New Roman" w:hAnsi="Calibri Light" w:cs="Times New Roman"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2" w15:restartNumberingAfterBreak="0">
    <w:nsid w:val="795A4541"/>
    <w:multiLevelType w:val="hybridMultilevel"/>
    <w:tmpl w:val="336039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7A2658D6"/>
    <w:multiLevelType w:val="hybridMultilevel"/>
    <w:tmpl w:val="CAD00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A747690"/>
    <w:multiLevelType w:val="hybridMultilevel"/>
    <w:tmpl w:val="4622D3B2"/>
    <w:lvl w:ilvl="0" w:tplc="FFFFFFFF">
      <w:start w:val="1"/>
      <w:numFmt w:val="decimal"/>
      <w:lvlText w:val="%1."/>
      <w:lvlJc w:val="left"/>
      <w:pPr>
        <w:ind w:left="720" w:hanging="360"/>
      </w:pPr>
      <w:rPr>
        <w:rFonts w:hint="default"/>
        <w:b w:val="0"/>
        <w:bCs/>
      </w:rPr>
    </w:lvl>
    <w:lvl w:ilvl="1" w:tplc="04150017">
      <w:start w:val="1"/>
      <w:numFmt w:val="lowerLetter"/>
      <w:lvlText w:val="%2)"/>
      <w:lvlJc w:val="lef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7A90429A"/>
    <w:multiLevelType w:val="hybridMultilevel"/>
    <w:tmpl w:val="9ED875EC"/>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6" w15:restartNumberingAfterBreak="0">
    <w:nsid w:val="7ACF2CB0"/>
    <w:multiLevelType w:val="hybridMultilevel"/>
    <w:tmpl w:val="2F94AD5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7AE02880"/>
    <w:multiLevelType w:val="hybridMultilevel"/>
    <w:tmpl w:val="38FEC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B692C7A"/>
    <w:multiLevelType w:val="hybridMultilevel"/>
    <w:tmpl w:val="17AC8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C035C58"/>
    <w:multiLevelType w:val="hybridMultilevel"/>
    <w:tmpl w:val="46BAAC4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C577C17"/>
    <w:multiLevelType w:val="hybridMultilevel"/>
    <w:tmpl w:val="FE882CFE"/>
    <w:lvl w:ilvl="0" w:tplc="FFFFFFFF">
      <w:start w:val="1"/>
      <w:numFmt w:val="decimal"/>
      <w:lvlText w:val="%1."/>
      <w:lvlJc w:val="left"/>
      <w:pPr>
        <w:ind w:left="720" w:hanging="360"/>
      </w:pPr>
      <w:rPr>
        <w:rFonts w:hint="default"/>
        <w:b w:val="0"/>
        <w:bCs/>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7D782ECE"/>
    <w:multiLevelType w:val="hybridMultilevel"/>
    <w:tmpl w:val="DDA24174"/>
    <w:lvl w:ilvl="0" w:tplc="7680AB0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E3936C5"/>
    <w:multiLevelType w:val="hybridMultilevel"/>
    <w:tmpl w:val="83585B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7E71146F"/>
    <w:multiLevelType w:val="hybridMultilevel"/>
    <w:tmpl w:val="B1A0CA04"/>
    <w:lvl w:ilvl="0" w:tplc="04150005">
      <w:start w:val="1"/>
      <w:numFmt w:val="bullet"/>
      <w:lvlText w:val=""/>
      <w:lvlJc w:val="left"/>
      <w:pPr>
        <w:ind w:left="720" w:hanging="360"/>
      </w:pPr>
      <w:rPr>
        <w:rFonts w:ascii="Wingdings" w:hAnsi="Wingding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4" w15:restartNumberingAfterBreak="0">
    <w:nsid w:val="7ED20581"/>
    <w:multiLevelType w:val="hybridMultilevel"/>
    <w:tmpl w:val="BB5C2F0E"/>
    <w:lvl w:ilvl="0" w:tplc="0415000F">
      <w:start w:val="1"/>
      <w:numFmt w:val="decimal"/>
      <w:lvlText w:val="%1."/>
      <w:lvlJc w:val="left"/>
      <w:pPr>
        <w:ind w:left="763" w:hanging="360"/>
      </w:p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235" w15:restartNumberingAfterBreak="0">
    <w:nsid w:val="7EF26E92"/>
    <w:multiLevelType w:val="multilevel"/>
    <w:tmpl w:val="9C2CE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7F6B7BEA"/>
    <w:multiLevelType w:val="hybridMultilevel"/>
    <w:tmpl w:val="DE74CC34"/>
    <w:lvl w:ilvl="0" w:tplc="FFFFFFFF">
      <w:start w:val="1"/>
      <w:numFmt w:val="decimal"/>
      <w:lvlText w:val="%1."/>
      <w:lvlJc w:val="left"/>
      <w:pPr>
        <w:ind w:left="288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23"/>
  </w:num>
  <w:num w:numId="2">
    <w:abstractNumId w:val="54"/>
  </w:num>
  <w:num w:numId="3">
    <w:abstractNumId w:val="143"/>
  </w:num>
  <w:num w:numId="4">
    <w:abstractNumId w:val="35"/>
  </w:num>
  <w:num w:numId="5">
    <w:abstractNumId w:val="123"/>
  </w:num>
  <w:num w:numId="6">
    <w:abstractNumId w:val="86"/>
  </w:num>
  <w:num w:numId="7">
    <w:abstractNumId w:val="41"/>
  </w:num>
  <w:num w:numId="8">
    <w:abstractNumId w:val="225"/>
  </w:num>
  <w:num w:numId="9">
    <w:abstractNumId w:val="218"/>
  </w:num>
  <w:num w:numId="10">
    <w:abstractNumId w:val="233"/>
  </w:num>
  <w:num w:numId="11">
    <w:abstractNumId w:val="113"/>
  </w:num>
  <w:num w:numId="12">
    <w:abstractNumId w:val="173"/>
  </w:num>
  <w:num w:numId="13">
    <w:abstractNumId w:val="51"/>
  </w:num>
  <w:num w:numId="14">
    <w:abstractNumId w:val="193"/>
  </w:num>
  <w:num w:numId="15">
    <w:abstractNumId w:val="53"/>
  </w:num>
  <w:num w:numId="16">
    <w:abstractNumId w:val="135"/>
  </w:num>
  <w:num w:numId="17">
    <w:abstractNumId w:val="74"/>
  </w:num>
  <w:num w:numId="18">
    <w:abstractNumId w:val="219"/>
  </w:num>
  <w:num w:numId="19">
    <w:abstractNumId w:val="108"/>
  </w:num>
  <w:num w:numId="20">
    <w:abstractNumId w:val="13"/>
  </w:num>
  <w:num w:numId="21">
    <w:abstractNumId w:val="142"/>
  </w:num>
  <w:num w:numId="22">
    <w:abstractNumId w:val="79"/>
  </w:num>
  <w:num w:numId="23">
    <w:abstractNumId w:val="34"/>
  </w:num>
  <w:num w:numId="24">
    <w:abstractNumId w:val="156"/>
  </w:num>
  <w:num w:numId="25">
    <w:abstractNumId w:val="134"/>
  </w:num>
  <w:num w:numId="26">
    <w:abstractNumId w:val="188"/>
  </w:num>
  <w:num w:numId="27">
    <w:abstractNumId w:val="151"/>
  </w:num>
  <w:num w:numId="28">
    <w:abstractNumId w:val="89"/>
  </w:num>
  <w:num w:numId="29">
    <w:abstractNumId w:val="208"/>
  </w:num>
  <w:num w:numId="30">
    <w:abstractNumId w:val="222"/>
  </w:num>
  <w:num w:numId="31">
    <w:abstractNumId w:val="206"/>
  </w:num>
  <w:num w:numId="32">
    <w:abstractNumId w:val="220"/>
  </w:num>
  <w:num w:numId="33">
    <w:abstractNumId w:val="33"/>
  </w:num>
  <w:num w:numId="34">
    <w:abstractNumId w:val="210"/>
  </w:num>
  <w:num w:numId="35">
    <w:abstractNumId w:val="7"/>
  </w:num>
  <w:num w:numId="36">
    <w:abstractNumId w:val="197"/>
  </w:num>
  <w:num w:numId="37">
    <w:abstractNumId w:val="179"/>
  </w:num>
  <w:num w:numId="38">
    <w:abstractNumId w:val="1"/>
  </w:num>
  <w:num w:numId="39">
    <w:abstractNumId w:val="0"/>
  </w:num>
  <w:num w:numId="40">
    <w:abstractNumId w:val="21"/>
  </w:num>
  <w:num w:numId="41">
    <w:abstractNumId w:val="101"/>
  </w:num>
  <w:num w:numId="42">
    <w:abstractNumId w:val="14"/>
  </w:num>
  <w:num w:numId="43">
    <w:abstractNumId w:val="70"/>
  </w:num>
  <w:num w:numId="44">
    <w:abstractNumId w:val="192"/>
  </w:num>
  <w:num w:numId="45">
    <w:abstractNumId w:val="138"/>
  </w:num>
  <w:num w:numId="46">
    <w:abstractNumId w:val="217"/>
  </w:num>
  <w:num w:numId="47">
    <w:abstractNumId w:val="110"/>
  </w:num>
  <w:num w:numId="48">
    <w:abstractNumId w:val="170"/>
  </w:num>
  <w:num w:numId="49">
    <w:abstractNumId w:val="145"/>
  </w:num>
  <w:num w:numId="50">
    <w:abstractNumId w:val="177"/>
  </w:num>
  <w:num w:numId="51">
    <w:abstractNumId w:val="100"/>
  </w:num>
  <w:num w:numId="52">
    <w:abstractNumId w:val="140"/>
  </w:num>
  <w:num w:numId="53">
    <w:abstractNumId w:val="204"/>
  </w:num>
  <w:num w:numId="54">
    <w:abstractNumId w:val="178"/>
  </w:num>
  <w:num w:numId="55">
    <w:abstractNumId w:val="50"/>
  </w:num>
  <w:num w:numId="56">
    <w:abstractNumId w:val="224"/>
  </w:num>
  <w:num w:numId="57">
    <w:abstractNumId w:val="29"/>
  </w:num>
  <w:num w:numId="58">
    <w:abstractNumId w:val="45"/>
  </w:num>
  <w:num w:numId="59">
    <w:abstractNumId w:val="31"/>
  </w:num>
  <w:num w:numId="60">
    <w:abstractNumId w:val="152"/>
  </w:num>
  <w:num w:numId="61">
    <w:abstractNumId w:val="205"/>
  </w:num>
  <w:num w:numId="62">
    <w:abstractNumId w:val="194"/>
  </w:num>
  <w:num w:numId="63">
    <w:abstractNumId w:val="61"/>
  </w:num>
  <w:num w:numId="64">
    <w:abstractNumId w:val="168"/>
  </w:num>
  <w:num w:numId="65">
    <w:abstractNumId w:val="2"/>
  </w:num>
  <w:num w:numId="66">
    <w:abstractNumId w:val="230"/>
  </w:num>
  <w:num w:numId="67">
    <w:abstractNumId w:val="132"/>
  </w:num>
  <w:num w:numId="68">
    <w:abstractNumId w:val="44"/>
  </w:num>
  <w:num w:numId="69">
    <w:abstractNumId w:val="207"/>
  </w:num>
  <w:num w:numId="70">
    <w:abstractNumId w:val="159"/>
  </w:num>
  <w:num w:numId="71">
    <w:abstractNumId w:val="167"/>
  </w:num>
  <w:num w:numId="72">
    <w:abstractNumId w:val="198"/>
  </w:num>
  <w:num w:numId="73">
    <w:abstractNumId w:val="118"/>
  </w:num>
  <w:num w:numId="74">
    <w:abstractNumId w:val="154"/>
  </w:num>
  <w:num w:numId="75">
    <w:abstractNumId w:val="185"/>
  </w:num>
  <w:num w:numId="76">
    <w:abstractNumId w:val="174"/>
  </w:num>
  <w:num w:numId="77">
    <w:abstractNumId w:val="37"/>
  </w:num>
  <w:num w:numId="78">
    <w:abstractNumId w:val="209"/>
  </w:num>
  <w:num w:numId="79">
    <w:abstractNumId w:val="214"/>
  </w:num>
  <w:num w:numId="80">
    <w:abstractNumId w:val="16"/>
  </w:num>
  <w:num w:numId="81">
    <w:abstractNumId w:val="30"/>
  </w:num>
  <w:num w:numId="82">
    <w:abstractNumId w:val="181"/>
  </w:num>
  <w:num w:numId="83">
    <w:abstractNumId w:val="146"/>
  </w:num>
  <w:num w:numId="84">
    <w:abstractNumId w:val="126"/>
  </w:num>
  <w:num w:numId="85">
    <w:abstractNumId w:val="112"/>
  </w:num>
  <w:num w:numId="86">
    <w:abstractNumId w:val="66"/>
  </w:num>
  <w:num w:numId="87">
    <w:abstractNumId w:val="9"/>
  </w:num>
  <w:num w:numId="88">
    <w:abstractNumId w:val="105"/>
  </w:num>
  <w:num w:numId="89">
    <w:abstractNumId w:val="92"/>
  </w:num>
  <w:num w:numId="90">
    <w:abstractNumId w:val="121"/>
  </w:num>
  <w:num w:numId="91">
    <w:abstractNumId w:val="191"/>
  </w:num>
  <w:num w:numId="92">
    <w:abstractNumId w:val="8"/>
  </w:num>
  <w:num w:numId="93">
    <w:abstractNumId w:val="226"/>
  </w:num>
  <w:num w:numId="94">
    <w:abstractNumId w:val="22"/>
  </w:num>
  <w:num w:numId="95">
    <w:abstractNumId w:val="47"/>
  </w:num>
  <w:num w:numId="96">
    <w:abstractNumId w:val="59"/>
  </w:num>
  <w:num w:numId="97">
    <w:abstractNumId w:val="184"/>
  </w:num>
  <w:num w:numId="98">
    <w:abstractNumId w:val="120"/>
  </w:num>
  <w:num w:numId="99">
    <w:abstractNumId w:val="212"/>
  </w:num>
  <w:num w:numId="100">
    <w:abstractNumId w:val="107"/>
  </w:num>
  <w:num w:numId="101">
    <w:abstractNumId w:val="172"/>
  </w:num>
  <w:num w:numId="102">
    <w:abstractNumId w:val="4"/>
  </w:num>
  <w:num w:numId="103">
    <w:abstractNumId w:val="76"/>
  </w:num>
  <w:num w:numId="104">
    <w:abstractNumId w:val="158"/>
  </w:num>
  <w:num w:numId="105">
    <w:abstractNumId w:val="136"/>
  </w:num>
  <w:num w:numId="106">
    <w:abstractNumId w:val="157"/>
  </w:num>
  <w:num w:numId="107">
    <w:abstractNumId w:val="11"/>
  </w:num>
  <w:num w:numId="108">
    <w:abstractNumId w:val="106"/>
  </w:num>
  <w:num w:numId="109">
    <w:abstractNumId w:val="84"/>
  </w:num>
  <w:num w:numId="110">
    <w:abstractNumId w:val="115"/>
  </w:num>
  <w:num w:numId="111">
    <w:abstractNumId w:val="116"/>
  </w:num>
  <w:num w:numId="112">
    <w:abstractNumId w:val="149"/>
  </w:num>
  <w:num w:numId="113">
    <w:abstractNumId w:val="160"/>
  </w:num>
  <w:num w:numId="114">
    <w:abstractNumId w:val="69"/>
  </w:num>
  <w:num w:numId="115">
    <w:abstractNumId w:val="162"/>
  </w:num>
  <w:num w:numId="116">
    <w:abstractNumId w:val="78"/>
  </w:num>
  <w:num w:numId="117">
    <w:abstractNumId w:val="227"/>
  </w:num>
  <w:num w:numId="118">
    <w:abstractNumId w:val="24"/>
  </w:num>
  <w:num w:numId="119">
    <w:abstractNumId w:val="117"/>
  </w:num>
  <w:num w:numId="120">
    <w:abstractNumId w:val="127"/>
  </w:num>
  <w:num w:numId="121">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
  </w:num>
  <w:num w:numId="123">
    <w:abstractNumId w:val="190"/>
  </w:num>
  <w:num w:numId="124">
    <w:abstractNumId w:val="211"/>
  </w:num>
  <w:num w:numId="125">
    <w:abstractNumId w:val="60"/>
  </w:num>
  <w:num w:numId="126">
    <w:abstractNumId w:val="180"/>
  </w:num>
  <w:num w:numId="127">
    <w:abstractNumId w:val="125"/>
  </w:num>
  <w:num w:numId="128">
    <w:abstractNumId w:val="183"/>
  </w:num>
  <w:num w:numId="129">
    <w:abstractNumId w:val="166"/>
  </w:num>
  <w:num w:numId="130">
    <w:abstractNumId w:val="202"/>
  </w:num>
  <w:num w:numId="131">
    <w:abstractNumId w:val="195"/>
  </w:num>
  <w:num w:numId="132">
    <w:abstractNumId w:val="81"/>
  </w:num>
  <w:num w:numId="133">
    <w:abstractNumId w:val="65"/>
  </w:num>
  <w:num w:numId="134">
    <w:abstractNumId w:val="102"/>
  </w:num>
  <w:num w:numId="135">
    <w:abstractNumId w:val="56"/>
  </w:num>
  <w:num w:numId="136">
    <w:abstractNumId w:val="3"/>
  </w:num>
  <w:num w:numId="137">
    <w:abstractNumId w:val="104"/>
  </w:num>
  <w:num w:numId="138">
    <w:abstractNumId w:val="71"/>
  </w:num>
  <w:num w:numId="139">
    <w:abstractNumId w:val="23"/>
  </w:num>
  <w:num w:numId="140">
    <w:abstractNumId w:val="164"/>
  </w:num>
  <w:num w:numId="141">
    <w:abstractNumId w:val="49"/>
  </w:num>
  <w:num w:numId="142">
    <w:abstractNumId w:val="46"/>
  </w:num>
  <w:num w:numId="143">
    <w:abstractNumId w:val="235"/>
  </w:num>
  <w:num w:numId="144">
    <w:abstractNumId w:val="99"/>
  </w:num>
  <w:num w:numId="145">
    <w:abstractNumId w:val="129"/>
  </w:num>
  <w:num w:numId="146">
    <w:abstractNumId w:val="43"/>
  </w:num>
  <w:num w:numId="147">
    <w:abstractNumId w:val="182"/>
  </w:num>
  <w:num w:numId="148">
    <w:abstractNumId w:val="119"/>
  </w:num>
  <w:num w:numId="149">
    <w:abstractNumId w:val="95"/>
  </w:num>
  <w:num w:numId="150">
    <w:abstractNumId w:val="114"/>
  </w:num>
  <w:num w:numId="151">
    <w:abstractNumId w:val="25"/>
  </w:num>
  <w:num w:numId="152">
    <w:abstractNumId w:val="199"/>
  </w:num>
  <w:num w:numId="153">
    <w:abstractNumId w:val="201"/>
  </w:num>
  <w:num w:numId="154">
    <w:abstractNumId w:val="19"/>
  </w:num>
  <w:num w:numId="155">
    <w:abstractNumId w:val="231"/>
  </w:num>
  <w:num w:numId="156">
    <w:abstractNumId w:val="232"/>
  </w:num>
  <w:num w:numId="157">
    <w:abstractNumId w:val="87"/>
  </w:num>
  <w:num w:numId="158">
    <w:abstractNumId w:val="186"/>
  </w:num>
  <w:num w:numId="159">
    <w:abstractNumId w:val="64"/>
  </w:num>
  <w:num w:numId="160">
    <w:abstractNumId w:val="94"/>
  </w:num>
  <w:num w:numId="161">
    <w:abstractNumId w:val="68"/>
  </w:num>
  <w:num w:numId="162">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0"/>
  </w:num>
  <w:num w:numId="164">
    <w:abstractNumId w:val="229"/>
  </w:num>
  <w:num w:numId="165">
    <w:abstractNumId w:val="52"/>
  </w:num>
  <w:num w:numId="1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3"/>
  </w:num>
  <w:num w:numId="168">
    <w:abstractNumId w:val="48"/>
  </w:num>
  <w:num w:numId="169">
    <w:abstractNumId w:val="189"/>
  </w:num>
  <w:num w:numId="170">
    <w:abstractNumId w:val="18"/>
  </w:num>
  <w:num w:numId="171">
    <w:abstractNumId w:val="139"/>
  </w:num>
  <w:num w:numId="172">
    <w:abstractNumId w:val="141"/>
  </w:num>
  <w:num w:numId="173">
    <w:abstractNumId w:val="63"/>
  </w:num>
  <w:num w:numId="174">
    <w:abstractNumId w:val="169"/>
  </w:num>
  <w:num w:numId="175">
    <w:abstractNumId w:val="15"/>
  </w:num>
  <w:num w:numId="176">
    <w:abstractNumId w:val="221"/>
  </w:num>
  <w:num w:numId="177">
    <w:abstractNumId w:val="228"/>
  </w:num>
  <w:num w:numId="178">
    <w:abstractNumId w:val="137"/>
  </w:num>
  <w:num w:numId="179">
    <w:abstractNumId w:val="213"/>
  </w:num>
  <w:num w:numId="180">
    <w:abstractNumId w:val="5"/>
  </w:num>
  <w:num w:numId="181">
    <w:abstractNumId w:val="20"/>
  </w:num>
  <w:num w:numId="182">
    <w:abstractNumId w:val="187"/>
  </w:num>
  <w:num w:numId="183">
    <w:abstractNumId w:val="111"/>
  </w:num>
  <w:num w:numId="184">
    <w:abstractNumId w:val="38"/>
  </w:num>
  <w:num w:numId="185">
    <w:abstractNumId w:val="109"/>
  </w:num>
  <w:num w:numId="186">
    <w:abstractNumId w:val="96"/>
  </w:num>
  <w:num w:numId="187">
    <w:abstractNumId w:val="171"/>
  </w:num>
  <w:num w:numId="188">
    <w:abstractNumId w:val="124"/>
  </w:num>
  <w:num w:numId="189">
    <w:abstractNumId w:val="155"/>
  </w:num>
  <w:num w:numId="190">
    <w:abstractNumId w:val="17"/>
  </w:num>
  <w:num w:numId="191">
    <w:abstractNumId w:val="91"/>
  </w:num>
  <w:num w:numId="192">
    <w:abstractNumId w:val="32"/>
  </w:num>
  <w:num w:numId="193">
    <w:abstractNumId w:val="98"/>
  </w:num>
  <w:num w:numId="194">
    <w:abstractNumId w:val="75"/>
  </w:num>
  <w:num w:numId="195">
    <w:abstractNumId w:val="133"/>
  </w:num>
  <w:num w:numId="196">
    <w:abstractNumId w:val="62"/>
  </w:num>
  <w:num w:numId="197">
    <w:abstractNumId w:val="144"/>
  </w:num>
  <w:num w:numId="198">
    <w:abstractNumId w:val="97"/>
  </w:num>
  <w:num w:numId="199">
    <w:abstractNumId w:val="216"/>
  </w:num>
  <w:num w:numId="200">
    <w:abstractNumId w:val="85"/>
  </w:num>
  <w:num w:numId="201">
    <w:abstractNumId w:val="215"/>
  </w:num>
  <w:num w:numId="202">
    <w:abstractNumId w:val="27"/>
  </w:num>
  <w:num w:numId="203">
    <w:abstractNumId w:val="42"/>
  </w:num>
  <w:num w:numId="204">
    <w:abstractNumId w:val="83"/>
  </w:num>
  <w:num w:numId="205">
    <w:abstractNumId w:val="203"/>
  </w:num>
  <w:num w:numId="206">
    <w:abstractNumId w:val="161"/>
  </w:num>
  <w:num w:numId="207">
    <w:abstractNumId w:val="58"/>
  </w:num>
  <w:num w:numId="208">
    <w:abstractNumId w:val="72"/>
  </w:num>
  <w:num w:numId="209">
    <w:abstractNumId w:val="122"/>
  </w:num>
  <w:num w:numId="210">
    <w:abstractNumId w:val="130"/>
  </w:num>
  <w:num w:numId="211">
    <w:abstractNumId w:val="147"/>
  </w:num>
  <w:num w:numId="212">
    <w:abstractNumId w:val="88"/>
  </w:num>
  <w:num w:numId="213">
    <w:abstractNumId w:val="176"/>
  </w:num>
  <w:num w:numId="214">
    <w:abstractNumId w:val="36"/>
  </w:num>
  <w:num w:numId="215">
    <w:abstractNumId w:val="175"/>
  </w:num>
  <w:num w:numId="216">
    <w:abstractNumId w:val="55"/>
  </w:num>
  <w:num w:numId="217">
    <w:abstractNumId w:val="10"/>
  </w:num>
  <w:num w:numId="218">
    <w:abstractNumId w:val="148"/>
  </w:num>
  <w:num w:numId="219">
    <w:abstractNumId w:val="6"/>
  </w:num>
  <w:num w:numId="220">
    <w:abstractNumId w:val="39"/>
  </w:num>
  <w:num w:numId="221">
    <w:abstractNumId w:val="82"/>
  </w:num>
  <w:num w:numId="222">
    <w:abstractNumId w:val="128"/>
  </w:num>
  <w:num w:numId="223">
    <w:abstractNumId w:val="153"/>
  </w:num>
  <w:num w:numId="224">
    <w:abstractNumId w:val="131"/>
  </w:num>
  <w:num w:numId="225">
    <w:abstractNumId w:val="103"/>
  </w:num>
  <w:num w:numId="226">
    <w:abstractNumId w:val="77"/>
  </w:num>
  <w:num w:numId="227">
    <w:abstractNumId w:val="234"/>
  </w:num>
  <w:num w:numId="228">
    <w:abstractNumId w:val="150"/>
  </w:num>
  <w:num w:numId="229">
    <w:abstractNumId w:val="28"/>
  </w:num>
  <w:num w:numId="230">
    <w:abstractNumId w:val="196"/>
  </w:num>
  <w:num w:numId="231">
    <w:abstractNumId w:val="93"/>
  </w:num>
  <w:num w:numId="232">
    <w:abstractNumId w:val="26"/>
  </w:num>
  <w:num w:numId="233">
    <w:abstractNumId w:val="67"/>
  </w:num>
  <w:num w:numId="234">
    <w:abstractNumId w:val="80"/>
  </w:num>
  <w:num w:numId="235">
    <w:abstractNumId w:val="236"/>
  </w:num>
  <w:num w:numId="236">
    <w:abstractNumId w:val="40"/>
  </w:num>
  <w:num w:numId="237">
    <w:abstractNumId w:val="73"/>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48"/>
    <w:rsid w:val="00006E53"/>
    <w:rsid w:val="00014187"/>
    <w:rsid w:val="00014D9B"/>
    <w:rsid w:val="00026DC6"/>
    <w:rsid w:val="00027230"/>
    <w:rsid w:val="00037A5C"/>
    <w:rsid w:val="000517B6"/>
    <w:rsid w:val="0006241B"/>
    <w:rsid w:val="00063E68"/>
    <w:rsid w:val="000757C3"/>
    <w:rsid w:val="00081213"/>
    <w:rsid w:val="00091F52"/>
    <w:rsid w:val="00093553"/>
    <w:rsid w:val="000A0564"/>
    <w:rsid w:val="000A0E8F"/>
    <w:rsid w:val="000A1B30"/>
    <w:rsid w:val="000A419D"/>
    <w:rsid w:val="000B218D"/>
    <w:rsid w:val="000B25A5"/>
    <w:rsid w:val="000B4057"/>
    <w:rsid w:val="000B5B85"/>
    <w:rsid w:val="000C7F0F"/>
    <w:rsid w:val="000D11BE"/>
    <w:rsid w:val="000D16ED"/>
    <w:rsid w:val="000E33D2"/>
    <w:rsid w:val="000E48E4"/>
    <w:rsid w:val="000F0ED4"/>
    <w:rsid w:val="0010296A"/>
    <w:rsid w:val="0010701D"/>
    <w:rsid w:val="00116719"/>
    <w:rsid w:val="00120A64"/>
    <w:rsid w:val="001340DF"/>
    <w:rsid w:val="00135A2F"/>
    <w:rsid w:val="00144F1E"/>
    <w:rsid w:val="0014712C"/>
    <w:rsid w:val="0015087C"/>
    <w:rsid w:val="00161A33"/>
    <w:rsid w:val="0017308F"/>
    <w:rsid w:val="001817E3"/>
    <w:rsid w:val="00183F6B"/>
    <w:rsid w:val="00186BEC"/>
    <w:rsid w:val="001944AD"/>
    <w:rsid w:val="00196714"/>
    <w:rsid w:val="00197ACF"/>
    <w:rsid w:val="00197B50"/>
    <w:rsid w:val="001A06CA"/>
    <w:rsid w:val="001A5028"/>
    <w:rsid w:val="001A6CD6"/>
    <w:rsid w:val="001C2216"/>
    <w:rsid w:val="001D1E2F"/>
    <w:rsid w:val="001E04EC"/>
    <w:rsid w:val="0020222C"/>
    <w:rsid w:val="00225819"/>
    <w:rsid w:val="00227B23"/>
    <w:rsid w:val="00235882"/>
    <w:rsid w:val="00237BEF"/>
    <w:rsid w:val="00244FF0"/>
    <w:rsid w:val="00263B94"/>
    <w:rsid w:val="002663C4"/>
    <w:rsid w:val="00275564"/>
    <w:rsid w:val="00284163"/>
    <w:rsid w:val="00286343"/>
    <w:rsid w:val="00291FFD"/>
    <w:rsid w:val="002A3086"/>
    <w:rsid w:val="002B4B52"/>
    <w:rsid w:val="002C6631"/>
    <w:rsid w:val="002D4391"/>
    <w:rsid w:val="002D4BD9"/>
    <w:rsid w:val="002E0786"/>
    <w:rsid w:val="002E3214"/>
    <w:rsid w:val="002E772E"/>
    <w:rsid w:val="002F1DC2"/>
    <w:rsid w:val="003154D4"/>
    <w:rsid w:val="0033634E"/>
    <w:rsid w:val="003421F4"/>
    <w:rsid w:val="00347546"/>
    <w:rsid w:val="00360E11"/>
    <w:rsid w:val="00362A0B"/>
    <w:rsid w:val="00367E77"/>
    <w:rsid w:val="00371E33"/>
    <w:rsid w:val="00381305"/>
    <w:rsid w:val="00387B3D"/>
    <w:rsid w:val="003911F2"/>
    <w:rsid w:val="00392132"/>
    <w:rsid w:val="00392572"/>
    <w:rsid w:val="00396882"/>
    <w:rsid w:val="003978C8"/>
    <w:rsid w:val="003A00AF"/>
    <w:rsid w:val="003A27D4"/>
    <w:rsid w:val="003A5A01"/>
    <w:rsid w:val="003A6EDC"/>
    <w:rsid w:val="003B46EF"/>
    <w:rsid w:val="003B6F7E"/>
    <w:rsid w:val="003C07F2"/>
    <w:rsid w:val="003C4CC3"/>
    <w:rsid w:val="003D1AAA"/>
    <w:rsid w:val="003D6079"/>
    <w:rsid w:val="003E7B1C"/>
    <w:rsid w:val="0041508B"/>
    <w:rsid w:val="004161F0"/>
    <w:rsid w:val="00436185"/>
    <w:rsid w:val="004371EF"/>
    <w:rsid w:val="00453424"/>
    <w:rsid w:val="00455C75"/>
    <w:rsid w:val="00462F9E"/>
    <w:rsid w:val="00465872"/>
    <w:rsid w:val="0046587B"/>
    <w:rsid w:val="0046644C"/>
    <w:rsid w:val="00492106"/>
    <w:rsid w:val="00493D68"/>
    <w:rsid w:val="00495FA8"/>
    <w:rsid w:val="00497805"/>
    <w:rsid w:val="004A45C1"/>
    <w:rsid w:val="004B399B"/>
    <w:rsid w:val="004C2DAE"/>
    <w:rsid w:val="004C3F6A"/>
    <w:rsid w:val="004C6A4D"/>
    <w:rsid w:val="004F06F8"/>
    <w:rsid w:val="004F4B4C"/>
    <w:rsid w:val="00501346"/>
    <w:rsid w:val="00506975"/>
    <w:rsid w:val="005130FA"/>
    <w:rsid w:val="00513E23"/>
    <w:rsid w:val="00526512"/>
    <w:rsid w:val="005303E4"/>
    <w:rsid w:val="005312D0"/>
    <w:rsid w:val="00532293"/>
    <w:rsid w:val="00535116"/>
    <w:rsid w:val="0053613B"/>
    <w:rsid w:val="00536D36"/>
    <w:rsid w:val="00544B03"/>
    <w:rsid w:val="00546423"/>
    <w:rsid w:val="005521FC"/>
    <w:rsid w:val="00557262"/>
    <w:rsid w:val="00565636"/>
    <w:rsid w:val="005667AE"/>
    <w:rsid w:val="00576BEF"/>
    <w:rsid w:val="005815B2"/>
    <w:rsid w:val="00584F9D"/>
    <w:rsid w:val="00592AA1"/>
    <w:rsid w:val="0059723C"/>
    <w:rsid w:val="005C7A6C"/>
    <w:rsid w:val="005C7C64"/>
    <w:rsid w:val="005E0658"/>
    <w:rsid w:val="005E096B"/>
    <w:rsid w:val="005F5689"/>
    <w:rsid w:val="005F5D4E"/>
    <w:rsid w:val="0060048F"/>
    <w:rsid w:val="00607D65"/>
    <w:rsid w:val="0061403E"/>
    <w:rsid w:val="006152D1"/>
    <w:rsid w:val="006210D2"/>
    <w:rsid w:val="006315FF"/>
    <w:rsid w:val="00633F1E"/>
    <w:rsid w:val="00643D47"/>
    <w:rsid w:val="0065101C"/>
    <w:rsid w:val="00655453"/>
    <w:rsid w:val="00657B52"/>
    <w:rsid w:val="00666697"/>
    <w:rsid w:val="00673030"/>
    <w:rsid w:val="00676A6B"/>
    <w:rsid w:val="00680E49"/>
    <w:rsid w:val="00682538"/>
    <w:rsid w:val="00685BB5"/>
    <w:rsid w:val="00690FBA"/>
    <w:rsid w:val="00691876"/>
    <w:rsid w:val="0069672B"/>
    <w:rsid w:val="00696F88"/>
    <w:rsid w:val="00696FE4"/>
    <w:rsid w:val="006A067E"/>
    <w:rsid w:val="006A2E13"/>
    <w:rsid w:val="006B14A5"/>
    <w:rsid w:val="006B1B8C"/>
    <w:rsid w:val="006C50ED"/>
    <w:rsid w:val="006D0D4B"/>
    <w:rsid w:val="006D6DEF"/>
    <w:rsid w:val="006F2A92"/>
    <w:rsid w:val="0070408C"/>
    <w:rsid w:val="00705DDF"/>
    <w:rsid w:val="00712AB5"/>
    <w:rsid w:val="00716D35"/>
    <w:rsid w:val="00723C1E"/>
    <w:rsid w:val="00725DF5"/>
    <w:rsid w:val="0073033D"/>
    <w:rsid w:val="00745BEE"/>
    <w:rsid w:val="007537F0"/>
    <w:rsid w:val="0075698B"/>
    <w:rsid w:val="007604FA"/>
    <w:rsid w:val="007604FC"/>
    <w:rsid w:val="0076365C"/>
    <w:rsid w:val="0076647A"/>
    <w:rsid w:val="00770611"/>
    <w:rsid w:val="00772B5D"/>
    <w:rsid w:val="00781EF6"/>
    <w:rsid w:val="00785F49"/>
    <w:rsid w:val="007945A5"/>
    <w:rsid w:val="00796633"/>
    <w:rsid w:val="007A7030"/>
    <w:rsid w:val="007B7F46"/>
    <w:rsid w:val="007C0FF5"/>
    <w:rsid w:val="007C3DD4"/>
    <w:rsid w:val="007C4C78"/>
    <w:rsid w:val="007D1992"/>
    <w:rsid w:val="007D23F7"/>
    <w:rsid w:val="007D497A"/>
    <w:rsid w:val="007D5D18"/>
    <w:rsid w:val="007E2F78"/>
    <w:rsid w:val="00800E5C"/>
    <w:rsid w:val="00803051"/>
    <w:rsid w:val="00814FCB"/>
    <w:rsid w:val="008218A6"/>
    <w:rsid w:val="0082358B"/>
    <w:rsid w:val="00832F0B"/>
    <w:rsid w:val="00834491"/>
    <w:rsid w:val="00840742"/>
    <w:rsid w:val="00842BE7"/>
    <w:rsid w:val="0084538B"/>
    <w:rsid w:val="00846C54"/>
    <w:rsid w:val="008563E8"/>
    <w:rsid w:val="00857149"/>
    <w:rsid w:val="00860388"/>
    <w:rsid w:val="00862468"/>
    <w:rsid w:val="008646FD"/>
    <w:rsid w:val="00870B8E"/>
    <w:rsid w:val="0087744D"/>
    <w:rsid w:val="00880C73"/>
    <w:rsid w:val="00891F7E"/>
    <w:rsid w:val="008A4592"/>
    <w:rsid w:val="008B67B2"/>
    <w:rsid w:val="008C0F26"/>
    <w:rsid w:val="008D4DCF"/>
    <w:rsid w:val="008E6F93"/>
    <w:rsid w:val="008F0CDB"/>
    <w:rsid w:val="008F212C"/>
    <w:rsid w:val="008F45F6"/>
    <w:rsid w:val="008F5624"/>
    <w:rsid w:val="009008F8"/>
    <w:rsid w:val="00915EA7"/>
    <w:rsid w:val="00916E8E"/>
    <w:rsid w:val="00925477"/>
    <w:rsid w:val="00944F53"/>
    <w:rsid w:val="009570DE"/>
    <w:rsid w:val="00967FB7"/>
    <w:rsid w:val="009720ED"/>
    <w:rsid w:val="00983EA7"/>
    <w:rsid w:val="00984174"/>
    <w:rsid w:val="00991C01"/>
    <w:rsid w:val="009A2E11"/>
    <w:rsid w:val="009A66C6"/>
    <w:rsid w:val="009B0AF7"/>
    <w:rsid w:val="009B2A73"/>
    <w:rsid w:val="009B7653"/>
    <w:rsid w:val="009D7C3F"/>
    <w:rsid w:val="009F71D7"/>
    <w:rsid w:val="00A014D8"/>
    <w:rsid w:val="00A0389B"/>
    <w:rsid w:val="00A2273E"/>
    <w:rsid w:val="00A4337F"/>
    <w:rsid w:val="00A5693D"/>
    <w:rsid w:val="00A6527D"/>
    <w:rsid w:val="00A7331C"/>
    <w:rsid w:val="00A81101"/>
    <w:rsid w:val="00A843EF"/>
    <w:rsid w:val="00A8489C"/>
    <w:rsid w:val="00A860B1"/>
    <w:rsid w:val="00AA1981"/>
    <w:rsid w:val="00AA3BF0"/>
    <w:rsid w:val="00AB0065"/>
    <w:rsid w:val="00AB430F"/>
    <w:rsid w:val="00AB5A92"/>
    <w:rsid w:val="00AB5B86"/>
    <w:rsid w:val="00AC189C"/>
    <w:rsid w:val="00AC7933"/>
    <w:rsid w:val="00AD6415"/>
    <w:rsid w:val="00AE7C1B"/>
    <w:rsid w:val="00AF365D"/>
    <w:rsid w:val="00B013CB"/>
    <w:rsid w:val="00B031D0"/>
    <w:rsid w:val="00B127A2"/>
    <w:rsid w:val="00B247E5"/>
    <w:rsid w:val="00B3561C"/>
    <w:rsid w:val="00B37AD2"/>
    <w:rsid w:val="00B465C3"/>
    <w:rsid w:val="00B52FE4"/>
    <w:rsid w:val="00B64F2E"/>
    <w:rsid w:val="00B711C1"/>
    <w:rsid w:val="00B76086"/>
    <w:rsid w:val="00B81A87"/>
    <w:rsid w:val="00B87666"/>
    <w:rsid w:val="00B96B66"/>
    <w:rsid w:val="00BA2FD8"/>
    <w:rsid w:val="00BC2D9B"/>
    <w:rsid w:val="00BD1EE7"/>
    <w:rsid w:val="00BF3B27"/>
    <w:rsid w:val="00C12ECD"/>
    <w:rsid w:val="00C1627F"/>
    <w:rsid w:val="00C20659"/>
    <w:rsid w:val="00C21462"/>
    <w:rsid w:val="00C325AA"/>
    <w:rsid w:val="00C32C1A"/>
    <w:rsid w:val="00C37005"/>
    <w:rsid w:val="00C76DB2"/>
    <w:rsid w:val="00C81699"/>
    <w:rsid w:val="00C82A60"/>
    <w:rsid w:val="00C87B5A"/>
    <w:rsid w:val="00C95ED8"/>
    <w:rsid w:val="00CA06B4"/>
    <w:rsid w:val="00CA0F57"/>
    <w:rsid w:val="00CE06E4"/>
    <w:rsid w:val="00CE4613"/>
    <w:rsid w:val="00CF0B28"/>
    <w:rsid w:val="00CF4805"/>
    <w:rsid w:val="00CF5AF7"/>
    <w:rsid w:val="00CF6E41"/>
    <w:rsid w:val="00D0073F"/>
    <w:rsid w:val="00D10386"/>
    <w:rsid w:val="00D11771"/>
    <w:rsid w:val="00D13270"/>
    <w:rsid w:val="00D144AA"/>
    <w:rsid w:val="00D16FDE"/>
    <w:rsid w:val="00D329BF"/>
    <w:rsid w:val="00D34BF3"/>
    <w:rsid w:val="00D3714B"/>
    <w:rsid w:val="00D37948"/>
    <w:rsid w:val="00D42701"/>
    <w:rsid w:val="00D46480"/>
    <w:rsid w:val="00D52206"/>
    <w:rsid w:val="00D54C2B"/>
    <w:rsid w:val="00D6442C"/>
    <w:rsid w:val="00D6544A"/>
    <w:rsid w:val="00D67CEE"/>
    <w:rsid w:val="00D70FBD"/>
    <w:rsid w:val="00D759FC"/>
    <w:rsid w:val="00D83339"/>
    <w:rsid w:val="00D905A8"/>
    <w:rsid w:val="00D95521"/>
    <w:rsid w:val="00D96801"/>
    <w:rsid w:val="00DA1437"/>
    <w:rsid w:val="00DB6820"/>
    <w:rsid w:val="00DB7CDE"/>
    <w:rsid w:val="00DB7E21"/>
    <w:rsid w:val="00DC47DA"/>
    <w:rsid w:val="00DD2F2C"/>
    <w:rsid w:val="00DF57EF"/>
    <w:rsid w:val="00E03797"/>
    <w:rsid w:val="00E10685"/>
    <w:rsid w:val="00E11053"/>
    <w:rsid w:val="00E14446"/>
    <w:rsid w:val="00E14D09"/>
    <w:rsid w:val="00E20EA5"/>
    <w:rsid w:val="00E259CC"/>
    <w:rsid w:val="00E27EA4"/>
    <w:rsid w:val="00E36926"/>
    <w:rsid w:val="00E47208"/>
    <w:rsid w:val="00E56DD4"/>
    <w:rsid w:val="00E616D9"/>
    <w:rsid w:val="00E7488C"/>
    <w:rsid w:val="00E82745"/>
    <w:rsid w:val="00E8570F"/>
    <w:rsid w:val="00E96217"/>
    <w:rsid w:val="00EA3761"/>
    <w:rsid w:val="00EA4D96"/>
    <w:rsid w:val="00EB25E4"/>
    <w:rsid w:val="00EC3203"/>
    <w:rsid w:val="00EC4C5C"/>
    <w:rsid w:val="00ED41FF"/>
    <w:rsid w:val="00ED5597"/>
    <w:rsid w:val="00EF0387"/>
    <w:rsid w:val="00EF2C29"/>
    <w:rsid w:val="00F0670E"/>
    <w:rsid w:val="00F12549"/>
    <w:rsid w:val="00F20A32"/>
    <w:rsid w:val="00F22F0B"/>
    <w:rsid w:val="00F25462"/>
    <w:rsid w:val="00F54A2F"/>
    <w:rsid w:val="00F65824"/>
    <w:rsid w:val="00F65BF7"/>
    <w:rsid w:val="00F71BB1"/>
    <w:rsid w:val="00F74AAB"/>
    <w:rsid w:val="00F87B21"/>
    <w:rsid w:val="00F907FA"/>
    <w:rsid w:val="00FA2A5C"/>
    <w:rsid w:val="00FB52CB"/>
    <w:rsid w:val="00FC15B2"/>
    <w:rsid w:val="00FC2C6D"/>
    <w:rsid w:val="00FC3248"/>
    <w:rsid w:val="00FC7ED1"/>
    <w:rsid w:val="00FD2D31"/>
    <w:rsid w:val="00FD3151"/>
    <w:rsid w:val="00FE3A4B"/>
    <w:rsid w:val="00FE5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8577"/>
  <w15:chartTrackingRefBased/>
  <w15:docId w15:val="{C97DD77F-22B5-4C53-BEF2-C15ACF2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210D2"/>
    <w:pPr>
      <w:widowControl w:val="0"/>
      <w:spacing w:after="0" w:line="240" w:lineRule="auto"/>
    </w:pPr>
    <w:rPr>
      <w:rFonts w:ascii="Calibri" w:eastAsia="Calibri" w:hAnsi="Calibri" w:cs="Calibri"/>
    </w:rPr>
  </w:style>
  <w:style w:type="paragraph" w:styleId="Nagwek1">
    <w:name w:val="heading 1"/>
    <w:basedOn w:val="Normalny"/>
    <w:next w:val="Normalny"/>
    <w:link w:val="Nagwek1Znak"/>
    <w:qFormat/>
    <w:rsid w:val="009F71D7"/>
    <w:pPr>
      <w:keepNext/>
      <w:widowControl/>
      <w:numPr>
        <w:numId w:val="6"/>
      </w:numPr>
      <w:spacing w:before="240" w:after="60"/>
      <w:outlineLvl w:val="0"/>
    </w:pPr>
    <w:rPr>
      <w:rFonts w:ascii="CG Omega" w:eastAsia="Times New Roman" w:hAnsi="CG Omega" w:cs="Times New Roman"/>
      <w:b/>
      <w:kern w:val="28"/>
      <w:sz w:val="24"/>
      <w:szCs w:val="20"/>
      <w:lang w:eastAsia="pl-PL"/>
    </w:rPr>
  </w:style>
  <w:style w:type="paragraph" w:styleId="Nagwek2">
    <w:name w:val="heading 2"/>
    <w:basedOn w:val="Normalny"/>
    <w:next w:val="Normalny"/>
    <w:link w:val="Nagwek2Znak"/>
    <w:qFormat/>
    <w:rsid w:val="009F71D7"/>
    <w:pPr>
      <w:keepNext/>
      <w:widowControl/>
      <w:jc w:val="right"/>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uiPriority w:val="9"/>
    <w:unhideWhenUsed/>
    <w:qFormat/>
    <w:rsid w:val="009F71D7"/>
    <w:pPr>
      <w:keepNext/>
      <w:keepLines/>
      <w:widowControl/>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9F71D7"/>
    <w:pPr>
      <w:keepNext/>
      <w:keepLines/>
      <w:widowControl/>
      <w:spacing w:before="40" w:line="259" w:lineRule="auto"/>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9F71D7"/>
    <w:pPr>
      <w:keepNext/>
      <w:keepLines/>
      <w:widowControl/>
      <w:spacing w:before="40" w:line="259" w:lineRule="auto"/>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6210D2"/>
    <w:pPr>
      <w:ind w:left="978" w:hanging="362"/>
    </w:pPr>
    <w:rPr>
      <w:sz w:val="20"/>
      <w:szCs w:val="20"/>
    </w:rPr>
  </w:style>
  <w:style w:type="character" w:customStyle="1" w:styleId="TekstpodstawowyZnak">
    <w:name w:val="Tekst podstawowy Znak"/>
    <w:basedOn w:val="Domylnaczcionkaakapitu"/>
    <w:link w:val="Tekstpodstawowy"/>
    <w:uiPriority w:val="1"/>
    <w:rsid w:val="006210D2"/>
    <w:rPr>
      <w:rFonts w:ascii="Calibri" w:eastAsia="Calibri" w:hAnsi="Calibri" w:cs="Calibri"/>
      <w:sz w:val="20"/>
      <w:szCs w:val="20"/>
      <w:lang w:val="en-US"/>
    </w:rPr>
  </w:style>
  <w:style w:type="paragraph" w:styleId="Akapitzlist">
    <w:name w:val="List Paragraph"/>
    <w:aliases w:val="L1,Numerowanie,2 heading,A_wyliczenie,K-P_odwolanie,Akapit z listą5,maz_wyliczenie,opis dzialania,T_SZ_List Paragraph,normalny tekst,Akapit z listą BS,CW_Lista,Colorful List Accent 1,List Paragraph,Akapit z listą4,Akapit z listą1,sw tekst"/>
    <w:basedOn w:val="Normalny"/>
    <w:link w:val="AkapitzlistZnak"/>
    <w:uiPriority w:val="34"/>
    <w:qFormat/>
    <w:rsid w:val="006210D2"/>
    <w:pPr>
      <w:ind w:left="978" w:hanging="362"/>
      <w:jc w:val="both"/>
    </w:pPr>
  </w:style>
  <w:style w:type="paragraph" w:styleId="Stopka">
    <w:name w:val="footer"/>
    <w:basedOn w:val="Normalny"/>
    <w:link w:val="StopkaZnak"/>
    <w:uiPriority w:val="99"/>
    <w:unhideWhenUsed/>
    <w:rsid w:val="006210D2"/>
    <w:pPr>
      <w:tabs>
        <w:tab w:val="center" w:pos="4536"/>
        <w:tab w:val="right" w:pos="9072"/>
      </w:tabs>
    </w:pPr>
  </w:style>
  <w:style w:type="character" w:customStyle="1" w:styleId="StopkaZnak">
    <w:name w:val="Stopka Znak"/>
    <w:basedOn w:val="Domylnaczcionkaakapitu"/>
    <w:link w:val="Stopka"/>
    <w:uiPriority w:val="99"/>
    <w:rsid w:val="006210D2"/>
    <w:rPr>
      <w:rFonts w:ascii="Calibri" w:eastAsia="Calibri" w:hAnsi="Calibri" w:cs="Calibri"/>
      <w:lang w:val="en-US"/>
    </w:rPr>
  </w:style>
  <w:style w:type="character" w:customStyle="1" w:styleId="w2">
    <w:name w:val="w2"/>
    <w:basedOn w:val="Domylnaczcionkaakapitu"/>
    <w:rsid w:val="006210D2"/>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CW_Lista Znak,sw tekst Znak"/>
    <w:link w:val="Akapitzlist"/>
    <w:uiPriority w:val="34"/>
    <w:qFormat/>
    <w:locked/>
    <w:rsid w:val="006210D2"/>
    <w:rPr>
      <w:rFonts w:ascii="Calibri" w:eastAsia="Calibri" w:hAnsi="Calibri" w:cs="Calibri"/>
      <w:lang w:val="en-US"/>
    </w:rPr>
  </w:style>
  <w:style w:type="paragraph" w:styleId="Nagwek">
    <w:name w:val="header"/>
    <w:basedOn w:val="Normalny"/>
    <w:link w:val="NagwekZnak"/>
    <w:uiPriority w:val="99"/>
    <w:unhideWhenUsed/>
    <w:rsid w:val="0070408C"/>
    <w:pPr>
      <w:tabs>
        <w:tab w:val="center" w:pos="4536"/>
        <w:tab w:val="right" w:pos="9072"/>
      </w:tabs>
    </w:pPr>
  </w:style>
  <w:style w:type="character" w:customStyle="1" w:styleId="NagwekZnak">
    <w:name w:val="Nagłówek Znak"/>
    <w:basedOn w:val="Domylnaczcionkaakapitu"/>
    <w:link w:val="Nagwek"/>
    <w:uiPriority w:val="99"/>
    <w:rsid w:val="0070408C"/>
    <w:rPr>
      <w:rFonts w:ascii="Calibri" w:eastAsia="Calibri" w:hAnsi="Calibri" w:cs="Calibri"/>
    </w:rPr>
  </w:style>
  <w:style w:type="character" w:styleId="Numerstrony">
    <w:name w:val="page number"/>
    <w:basedOn w:val="Domylnaczcionkaakapitu"/>
    <w:rsid w:val="009F71D7"/>
  </w:style>
  <w:style w:type="character" w:styleId="Odwoaniedokomentarza">
    <w:name w:val="annotation reference"/>
    <w:semiHidden/>
    <w:rsid w:val="009F71D7"/>
    <w:rPr>
      <w:sz w:val="16"/>
    </w:rPr>
  </w:style>
  <w:style w:type="character" w:customStyle="1" w:styleId="Nagwek1Znak">
    <w:name w:val="Nagłówek 1 Znak"/>
    <w:basedOn w:val="Domylnaczcionkaakapitu"/>
    <w:link w:val="Nagwek1"/>
    <w:rsid w:val="009F71D7"/>
    <w:rPr>
      <w:rFonts w:ascii="CG Omega" w:eastAsia="Times New Roman" w:hAnsi="CG Omega" w:cs="Times New Roman"/>
      <w:b/>
      <w:kern w:val="28"/>
      <w:sz w:val="24"/>
      <w:szCs w:val="20"/>
      <w:lang w:eastAsia="pl-PL"/>
    </w:rPr>
  </w:style>
  <w:style w:type="character" w:customStyle="1" w:styleId="Nagwek2Znak">
    <w:name w:val="Nagłówek 2 Znak"/>
    <w:basedOn w:val="Domylnaczcionkaakapitu"/>
    <w:link w:val="Nagwek2"/>
    <w:rsid w:val="009F71D7"/>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uiPriority w:val="9"/>
    <w:rsid w:val="009F71D7"/>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9F71D7"/>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rsid w:val="009F71D7"/>
    <w:rPr>
      <w:rFonts w:asciiTheme="majorHAnsi" w:eastAsiaTheme="majorEastAsia" w:hAnsiTheme="majorHAnsi" w:cstheme="majorBidi"/>
      <w:color w:val="2E74B5" w:themeColor="accent1" w:themeShade="BF"/>
    </w:rPr>
  </w:style>
  <w:style w:type="paragraph" w:styleId="Tekstkomentarza">
    <w:name w:val="annotation text"/>
    <w:basedOn w:val="Normalny"/>
    <w:link w:val="TekstkomentarzaZnak"/>
    <w:semiHidden/>
    <w:rsid w:val="009F71D7"/>
    <w:pPr>
      <w:widowControl/>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F71D7"/>
    <w:rPr>
      <w:rFonts w:ascii="Times New Roman" w:eastAsia="Times New Roman" w:hAnsi="Times New Roman" w:cs="Times New Roman"/>
      <w:sz w:val="20"/>
      <w:szCs w:val="20"/>
      <w:lang w:eastAsia="pl-PL"/>
    </w:rPr>
  </w:style>
  <w:style w:type="paragraph" w:styleId="Tytu">
    <w:name w:val="Title"/>
    <w:basedOn w:val="Normalny"/>
    <w:link w:val="TytuZnak"/>
    <w:qFormat/>
    <w:rsid w:val="009F71D7"/>
    <w:pPr>
      <w:widowControl/>
      <w:spacing w:before="120" w:line="36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9F71D7"/>
    <w:rPr>
      <w:rFonts w:ascii="Arial" w:eastAsia="Times New Roman" w:hAnsi="Arial" w:cs="Times New Roman"/>
      <w:b/>
      <w:szCs w:val="20"/>
      <w:lang w:eastAsia="pl-PL"/>
    </w:rPr>
  </w:style>
  <w:style w:type="paragraph" w:styleId="Tekstdymka">
    <w:name w:val="Balloon Text"/>
    <w:basedOn w:val="Normalny"/>
    <w:link w:val="TekstdymkaZnak"/>
    <w:uiPriority w:val="99"/>
    <w:rsid w:val="009F71D7"/>
    <w:pPr>
      <w:widowControl/>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9F71D7"/>
    <w:rPr>
      <w:rFonts w:ascii="Segoe UI" w:eastAsia="Times New Roman" w:hAnsi="Segoe UI" w:cs="Segoe UI"/>
      <w:sz w:val="18"/>
      <w:szCs w:val="18"/>
      <w:lang w:eastAsia="pl-PL"/>
    </w:rPr>
  </w:style>
  <w:style w:type="table" w:styleId="Tabela-Siatka">
    <w:name w:val="Table Grid"/>
    <w:basedOn w:val="Standardowy"/>
    <w:uiPriority w:val="39"/>
    <w:rsid w:val="009F71D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F71D7"/>
    <w:pPr>
      <w:widowControl/>
    </w:pPr>
    <w:rPr>
      <w:rFonts w:ascii="Times New Roman" w:hAnsi="Times New Roman" w:cs="Times New Roman"/>
      <w:sz w:val="24"/>
      <w:szCs w:val="24"/>
      <w:lang w:eastAsia="pl-PL"/>
    </w:rPr>
  </w:style>
  <w:style w:type="character" w:styleId="Hipercze">
    <w:name w:val="Hyperlink"/>
    <w:basedOn w:val="Domylnaczcionkaakapitu"/>
    <w:uiPriority w:val="99"/>
    <w:unhideWhenUsed/>
    <w:rsid w:val="009F71D7"/>
    <w:rPr>
      <w:color w:val="0563C1" w:themeColor="hyperlink"/>
      <w:u w:val="single"/>
    </w:rPr>
  </w:style>
  <w:style w:type="character" w:customStyle="1" w:styleId="Nierozpoznanawzmianka1">
    <w:name w:val="Nierozpoznana wzmianka1"/>
    <w:basedOn w:val="Domylnaczcionkaakapitu"/>
    <w:uiPriority w:val="99"/>
    <w:semiHidden/>
    <w:unhideWhenUsed/>
    <w:rsid w:val="009F71D7"/>
    <w:rPr>
      <w:color w:val="605E5C"/>
      <w:shd w:val="clear" w:color="auto" w:fill="E1DFDD"/>
    </w:rPr>
  </w:style>
  <w:style w:type="paragraph" w:customStyle="1" w:styleId="Default">
    <w:name w:val="Default"/>
    <w:qFormat/>
    <w:rsid w:val="009F71D7"/>
    <w:pPr>
      <w:autoSpaceDE w:val="0"/>
      <w:autoSpaceDN w:val="0"/>
      <w:adjustRightInd w:val="0"/>
      <w:spacing w:after="0" w:line="240" w:lineRule="auto"/>
    </w:pPr>
    <w:rPr>
      <w:rFonts w:ascii="Cambria" w:eastAsia="Times New Roman" w:hAnsi="Cambria" w:cs="Cambria"/>
      <w:color w:val="000000"/>
      <w:sz w:val="24"/>
      <w:szCs w:val="24"/>
      <w:lang w:eastAsia="pl-PL"/>
    </w:rPr>
  </w:style>
  <w:style w:type="character" w:styleId="UyteHipercze">
    <w:name w:val="FollowedHyperlink"/>
    <w:basedOn w:val="Domylnaczcionkaakapitu"/>
    <w:rsid w:val="009F71D7"/>
    <w:rPr>
      <w:color w:val="954F72" w:themeColor="followedHyperlink"/>
      <w:u w:val="single"/>
    </w:rPr>
  </w:style>
  <w:style w:type="character" w:customStyle="1" w:styleId="UnresolvedMention">
    <w:name w:val="Unresolved Mention"/>
    <w:basedOn w:val="Domylnaczcionkaakapitu"/>
    <w:uiPriority w:val="99"/>
    <w:semiHidden/>
    <w:unhideWhenUsed/>
    <w:rsid w:val="009F71D7"/>
    <w:rPr>
      <w:color w:val="605E5C"/>
      <w:shd w:val="clear" w:color="auto" w:fill="E1DFDD"/>
    </w:rPr>
  </w:style>
  <w:style w:type="paragraph" w:styleId="Bezodstpw">
    <w:name w:val="No Spacing"/>
    <w:qFormat/>
    <w:rsid w:val="009F71D7"/>
    <w:pPr>
      <w:suppressAutoHyphens/>
      <w:spacing w:after="0" w:line="240" w:lineRule="auto"/>
      <w:ind w:left="357" w:hanging="357"/>
      <w:jc w:val="both"/>
    </w:pPr>
    <w:rPr>
      <w:rFonts w:ascii="Calibri" w:eastAsia="Calibri" w:hAnsi="Calibri" w:cs="Times New Roman"/>
      <w:lang w:eastAsia="zh-CN"/>
    </w:rPr>
  </w:style>
  <w:style w:type="table" w:styleId="Zwykatabela1">
    <w:name w:val="Plain Table 1"/>
    <w:basedOn w:val="Standardowy"/>
    <w:uiPriority w:val="41"/>
    <w:rsid w:val="009F71D7"/>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istreci1">
    <w:name w:val="toc 1"/>
    <w:basedOn w:val="Normalny"/>
    <w:next w:val="Normalny"/>
    <w:autoRedefine/>
    <w:uiPriority w:val="39"/>
    <w:unhideWhenUsed/>
    <w:rsid w:val="009F71D7"/>
    <w:pPr>
      <w:widowControl/>
      <w:spacing w:after="100" w:line="259" w:lineRule="auto"/>
    </w:pPr>
    <w:rPr>
      <w:rFonts w:asciiTheme="minorHAnsi" w:eastAsiaTheme="minorHAnsi" w:hAnsiTheme="minorHAnsi" w:cstheme="minorBidi"/>
    </w:rPr>
  </w:style>
  <w:style w:type="paragraph" w:styleId="Spistreci2">
    <w:name w:val="toc 2"/>
    <w:basedOn w:val="Normalny"/>
    <w:next w:val="Normalny"/>
    <w:autoRedefine/>
    <w:rsid w:val="009F71D7"/>
    <w:pPr>
      <w:widowControl/>
      <w:spacing w:after="100"/>
      <w:ind w:left="200"/>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2098">
      <w:bodyDiv w:val="1"/>
      <w:marLeft w:val="0"/>
      <w:marRight w:val="0"/>
      <w:marTop w:val="0"/>
      <w:marBottom w:val="0"/>
      <w:divBdr>
        <w:top w:val="none" w:sz="0" w:space="0" w:color="auto"/>
        <w:left w:val="none" w:sz="0" w:space="0" w:color="auto"/>
        <w:bottom w:val="none" w:sz="0" w:space="0" w:color="auto"/>
        <w:right w:val="none" w:sz="0" w:space="0" w:color="auto"/>
      </w:divBdr>
    </w:div>
    <w:div w:id="595333483">
      <w:bodyDiv w:val="1"/>
      <w:marLeft w:val="0"/>
      <w:marRight w:val="0"/>
      <w:marTop w:val="0"/>
      <w:marBottom w:val="0"/>
      <w:divBdr>
        <w:top w:val="none" w:sz="0" w:space="0" w:color="auto"/>
        <w:left w:val="none" w:sz="0" w:space="0" w:color="auto"/>
        <w:bottom w:val="none" w:sz="0" w:space="0" w:color="auto"/>
        <w:right w:val="none" w:sz="0" w:space="0" w:color="auto"/>
      </w:divBdr>
    </w:div>
    <w:div w:id="1858739583">
      <w:bodyDiv w:val="1"/>
      <w:marLeft w:val="0"/>
      <w:marRight w:val="0"/>
      <w:marTop w:val="0"/>
      <w:marBottom w:val="0"/>
      <w:divBdr>
        <w:top w:val="none" w:sz="0" w:space="0" w:color="auto"/>
        <w:left w:val="none" w:sz="0" w:space="0" w:color="auto"/>
        <w:bottom w:val="none" w:sz="0" w:space="0" w:color="auto"/>
        <w:right w:val="none" w:sz="0" w:space="0" w:color="auto"/>
      </w:divBdr>
    </w:div>
    <w:div w:id="202238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ckers.eiii.eu" TargetMode="External"/><Relationship Id="rId13" Type="http://schemas.openxmlformats.org/officeDocument/2006/relationships/hyperlink" Target="http://tcocertified.com/product-find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mtf.org/standards/mgmt/das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mtf.org/standards/wsma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videocardbenchmark.net/gpu_list.ph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pubenchmark.net/cpu_list.php" TargetMode="External"/><Relationship Id="rId14" Type="http://schemas.openxmlformats.org/officeDocument/2006/relationships/hyperlink" Target="https://www.cpubenchmark.net/cpu_list.php"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B1656.F8B854B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8032E-3EE7-4490-B10F-3DD03C3F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178</Pages>
  <Words>56494</Words>
  <Characters>338965</Characters>
  <Application>Microsoft Office Word</Application>
  <DocSecurity>0</DocSecurity>
  <Lines>2824</Lines>
  <Paragraphs>789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Inwest-1</dc:creator>
  <cp:keywords/>
  <dc:description/>
  <cp:lastModifiedBy>Inwest-1</cp:lastModifiedBy>
  <cp:revision>380</cp:revision>
  <cp:lastPrinted>2024-09-27T11:11:00Z</cp:lastPrinted>
  <dcterms:created xsi:type="dcterms:W3CDTF">2022-10-03T11:01:00Z</dcterms:created>
  <dcterms:modified xsi:type="dcterms:W3CDTF">2024-10-09T06:19:00Z</dcterms:modified>
</cp:coreProperties>
</file>