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1201" w14:textId="1409398B" w:rsidR="003B3ECA" w:rsidRPr="003C6694" w:rsidRDefault="003C6694">
      <w:pPr>
        <w:jc w:val="right"/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</w:pPr>
      <w:r w:rsidRPr="003C6694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 xml:space="preserve">Zmodyfikowany w dniu 10.01.24r. - </w:t>
      </w:r>
      <w:r w:rsidR="003B3ECA" w:rsidRPr="003C6694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>Załącznik nr 2a do SWZ</w:t>
      </w:r>
      <w:r w:rsidRPr="003C6694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 xml:space="preserve"> – zmiany czcionka w kolorze zielonym</w:t>
      </w:r>
    </w:p>
    <w:p w14:paraId="00000002" w14:textId="37EC9B14" w:rsidR="005D4CF7" w:rsidRDefault="009521E2">
      <w:pPr>
        <w:jc w:val="right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WPR/TZ/252/ZP/</w:t>
      </w:r>
      <w:r w:rsidR="009B5B35">
        <w:rPr>
          <w:rFonts w:ascii="Bookman Old Style" w:eastAsia="Bookman Old Style" w:hAnsi="Bookman Old Style" w:cs="Bookman Old Style"/>
          <w:b/>
          <w:sz w:val="20"/>
          <w:szCs w:val="20"/>
        </w:rPr>
        <w:t>36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>/202</w:t>
      </w:r>
      <w:r w:rsidR="00D1606C">
        <w:rPr>
          <w:rFonts w:ascii="Bookman Old Style" w:eastAsia="Bookman Old Style" w:hAnsi="Bookman Old Style" w:cs="Bookman Old Style"/>
          <w:b/>
          <w:sz w:val="20"/>
          <w:szCs w:val="20"/>
        </w:rPr>
        <w:t>3</w:t>
      </w:r>
    </w:p>
    <w:p w14:paraId="00000003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00000004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00000005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OŚWIADCZENIE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00000006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14:paraId="00000007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o spełnianiu warunków udziału w postępowaniu w zakresie</w:t>
      </w:r>
    </w:p>
    <w:p w14:paraId="00000008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wskazanych przez zamawiającego w niniejszym postępowaniu</w:t>
      </w:r>
    </w:p>
    <w:p w14:paraId="00000009" w14:textId="77777777" w:rsidR="005D4CF7" w:rsidRDefault="005D4CF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A" w14:textId="77777777" w:rsidR="005D4CF7" w:rsidRDefault="005D4CF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B" w14:textId="77777777" w:rsidR="005D4CF7" w:rsidRDefault="009521E2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WYKONAWCA: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(nazwa i adres Wykonawcy/ów)</w:t>
      </w:r>
    </w:p>
    <w:p w14:paraId="0000000C" w14:textId="77777777" w:rsidR="005D4CF7" w:rsidRDefault="009521E2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D205991" w14:textId="1DAC6B32" w:rsidR="00E238F1" w:rsidRPr="00FD7434" w:rsidRDefault="009521E2" w:rsidP="00FD7434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przystępując do udziału w postępowaniu o udzielenie zamówienia publicznego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pn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: </w:t>
      </w:r>
      <w:r w:rsidR="009B5B35" w:rsidRPr="009A4CDB">
        <w:rPr>
          <w:rFonts w:ascii="Bookman Old Style" w:eastAsia="Arial" w:hAnsi="Bookman Old Style" w:cs="Arial"/>
          <w:b/>
          <w:bCs/>
          <w:i/>
          <w:sz w:val="18"/>
          <w:szCs w:val="18"/>
        </w:rPr>
        <w:t>Budowa Stacji Pogotowia Ratunkowego w Żorach” na podstawie Programu Funkcjonalno-Użytkowego w for</w:t>
      </w:r>
      <w:r w:rsidR="002238AC">
        <w:rPr>
          <w:rFonts w:ascii="Bookman Old Style" w:eastAsia="Arial" w:hAnsi="Bookman Old Style" w:cs="Arial"/>
          <w:b/>
          <w:bCs/>
          <w:i/>
          <w:sz w:val="18"/>
          <w:szCs w:val="18"/>
        </w:rPr>
        <w:t>mule</w:t>
      </w:r>
      <w:r w:rsidR="009B5B35" w:rsidRPr="009A4CDB">
        <w:rPr>
          <w:rFonts w:ascii="Bookman Old Style" w:eastAsia="Arial" w:hAnsi="Bookman Old Style" w:cs="Arial"/>
          <w:b/>
          <w:bCs/>
          <w:i/>
          <w:sz w:val="18"/>
          <w:szCs w:val="18"/>
        </w:rPr>
        <w:t xml:space="preserve"> „zaprojektuj </w:t>
      </w:r>
      <w:r w:rsidR="009B5B35">
        <w:rPr>
          <w:rFonts w:ascii="Bookman Old Style" w:eastAsia="Arial" w:hAnsi="Bookman Old Style" w:cs="Arial"/>
          <w:b/>
          <w:bCs/>
          <w:i/>
          <w:sz w:val="18"/>
          <w:szCs w:val="18"/>
        </w:rPr>
        <w:br/>
      </w:r>
      <w:r w:rsidR="009B5B35" w:rsidRPr="009A4CDB">
        <w:rPr>
          <w:rFonts w:ascii="Bookman Old Style" w:eastAsia="Arial" w:hAnsi="Bookman Old Style" w:cs="Arial"/>
          <w:b/>
          <w:bCs/>
          <w:i/>
          <w:sz w:val="18"/>
          <w:szCs w:val="18"/>
        </w:rPr>
        <w:t>i wybuduj</w:t>
      </w:r>
      <w:r w:rsidR="009B5B35" w:rsidRPr="00E20358">
        <w:rPr>
          <w:rFonts w:ascii="Bookman Old Style" w:hAnsi="Bookman Old Style"/>
          <w:b/>
          <w:sz w:val="18"/>
          <w:szCs w:val="18"/>
        </w:rPr>
        <w:t>”</w:t>
      </w:r>
      <w:r w:rsidR="009B5B35">
        <w:rPr>
          <w:rFonts w:ascii="Bookman Old Style" w:hAnsi="Bookman Old Style"/>
          <w:b/>
          <w:sz w:val="18"/>
          <w:szCs w:val="18"/>
        </w:rPr>
        <w:t>.</w:t>
      </w:r>
    </w:p>
    <w:p w14:paraId="00000010" w14:textId="13B86203" w:rsidR="005D4CF7" w:rsidRPr="00BD0BCE" w:rsidRDefault="009521E2" w:rsidP="00BD0BCE">
      <w:pPr>
        <w:pStyle w:val="Akapitzlist"/>
        <w:numPr>
          <w:ilvl w:val="0"/>
          <w:numId w:val="2"/>
        </w:num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9521E2">
        <w:rPr>
          <w:rFonts w:ascii="Bookman Old Style" w:eastAsia="Bookman Old Style" w:hAnsi="Bookman Old Style" w:cs="Bookman Old Style"/>
          <w:sz w:val="20"/>
          <w:szCs w:val="20"/>
          <w:u w:val="single"/>
        </w:rPr>
        <w:t>Oświadczam, że</w:t>
      </w:r>
      <w:r w:rsidR="00227F7A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BD0BCE">
        <w:rPr>
          <w:rFonts w:ascii="Bookman Old Style" w:eastAsia="Bookman Old Style" w:hAnsi="Bookman Old Style" w:cs="Bookman Old Style"/>
          <w:sz w:val="20"/>
          <w:szCs w:val="20"/>
        </w:rPr>
        <w:t xml:space="preserve">spełniam warunki udziału w postępowaniu określone przez Zamawiającego w SWZ i ogłoszeniu o zamówieniu: </w:t>
      </w:r>
      <w:r w:rsidR="00D1606C">
        <w:rPr>
          <w:rFonts w:ascii="Bookman Old Style" w:eastAsia="Bookman Old Style" w:hAnsi="Bookman Old Style" w:cs="Bookman Old Style"/>
          <w:sz w:val="20"/>
          <w:szCs w:val="20"/>
        </w:rPr>
        <w:tab/>
      </w:r>
      <w:r w:rsidR="00D1606C"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14:paraId="1232944B" w14:textId="0DF36931" w:rsidR="00227F7A" w:rsidRPr="00D1606C" w:rsidRDefault="00227F7A" w:rsidP="00BD0BC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bookmarkStart w:id="0" w:name="_GoBack"/>
      <w:bookmarkEnd w:id="0"/>
      <w:r w:rsidRPr="00D1606C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>- dotyczące sytuacji ekonomicznej lub finansowej, tj.:</w:t>
      </w:r>
      <w:r w:rsidRPr="00D1606C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</w:p>
    <w:p w14:paraId="183F1895" w14:textId="2D35EE86" w:rsidR="00165D09" w:rsidRPr="003C6694" w:rsidRDefault="003F6F8F" w:rsidP="00165D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/>
        <w:jc w:val="both"/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</w:pP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             </w:t>
      </w:r>
      <w:r w:rsidR="00227F7A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- </w:t>
      </w: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posiadam/y ubezpieczenie od odpowiedzialności cywilnej </w:t>
      </w:r>
      <w:r w:rsidR="00165D09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związane z realizacją Umowy z tytułu odpowiedzialności kontraktowej i deliktowej (bez klauzul wyłączających lub ograniczających odpowiedzialność zakładu ubezpieczeń) oraz do terminowego opłacania należnych składek ubezpieczeniowych, </w:t>
      </w:r>
    </w:p>
    <w:p w14:paraId="479EBC62" w14:textId="77777777" w:rsidR="00165D09" w:rsidRPr="003C6694" w:rsidRDefault="00165D09" w:rsidP="00165D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/>
        <w:jc w:val="both"/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</w:pP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w zakresie: </w:t>
      </w:r>
    </w:p>
    <w:p w14:paraId="2FADD48B" w14:textId="5E052A7E" w:rsidR="00165D09" w:rsidRPr="003C6694" w:rsidRDefault="00165D09" w:rsidP="00165D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/>
        <w:jc w:val="both"/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</w:pP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>a)</w:t>
      </w:r>
      <w:r w:rsidR="00F4580A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 </w:t>
      </w: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od </w:t>
      </w:r>
      <w:proofErr w:type="spellStart"/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>ryzyk</w:t>
      </w:r>
      <w:proofErr w:type="spellEnd"/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 budowy (CAR/EAR) z sumą ubezpieczenia nie niższą niż 10 000 000,00 zł (dziesięć milionów złotych 00/100), </w:t>
      </w:r>
    </w:p>
    <w:p w14:paraId="196FCDCA" w14:textId="77777777" w:rsidR="00C35DA1" w:rsidRPr="00C35DA1" w:rsidRDefault="00165D09" w:rsidP="00C35DA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firstLine="0"/>
        <w:jc w:val="both"/>
        <w:rPr>
          <w:rFonts w:ascii="Bookman Old Style" w:eastAsia="Bookman Old Style" w:hAnsi="Bookman Old Style" w:cs="Bookman Old Style"/>
          <w:color w:val="00B050"/>
          <w:sz w:val="20"/>
          <w:szCs w:val="20"/>
        </w:rPr>
      </w:pP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>b)</w:t>
      </w:r>
      <w:r w:rsidR="00F4580A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 xml:space="preserve"> </w:t>
      </w:r>
      <w:r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>od 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na kwotę ubezpieczenia nie niższą niż 5 000 000 zł (pięć milionów złotych</w:t>
      </w:r>
      <w:r w:rsidR="00F352F2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>).</w:t>
      </w:r>
      <w:r w:rsidR="003C6694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tab/>
      </w:r>
      <w:r w:rsidR="003C6694" w:rsidRPr="003C6694">
        <w:rPr>
          <w:rFonts w:ascii="Bookman Old Style" w:eastAsia="Bookman Old Style" w:hAnsi="Bookman Old Style" w:cs="Bookman Old Style"/>
          <w:strike/>
          <w:color w:val="000000"/>
          <w:sz w:val="20"/>
          <w:szCs w:val="20"/>
        </w:rPr>
        <w:br/>
      </w:r>
      <w:r w:rsidR="003C669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</w:t>
      </w:r>
      <w:r w:rsidR="003C669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</w:t>
      </w:r>
      <w:r w:rsidR="003C6694" w:rsidRPr="00C35DA1">
        <w:rPr>
          <w:rFonts w:ascii="Bookman Old Style" w:eastAsia="Bookman Old Style" w:hAnsi="Bookman Old Style" w:cs="Bookman Old Style"/>
          <w:color w:val="00B050"/>
          <w:sz w:val="20"/>
          <w:szCs w:val="20"/>
        </w:rPr>
        <w:t>- posiadam/y ubezpieczenie od odpowiedzialności cywilnej</w:t>
      </w:r>
      <w:r w:rsidR="00C35DA1" w:rsidRPr="00C35DA1">
        <w:rPr>
          <w:rFonts w:ascii="Bookman Old Style" w:eastAsia="Bookman Old Style" w:hAnsi="Bookman Old Style" w:cs="Bookman Old Style"/>
          <w:color w:val="00B050"/>
          <w:sz w:val="20"/>
          <w:szCs w:val="20"/>
        </w:rPr>
        <w:t xml:space="preserve"> </w:t>
      </w:r>
      <w:r w:rsidR="00C35DA1" w:rsidRPr="00C35DA1">
        <w:rPr>
          <w:rFonts w:ascii="Bookman Old Style" w:eastAsia="Bookman Old Style" w:hAnsi="Bookman Old Style" w:cs="Bookman Old Style"/>
          <w:color w:val="00B050"/>
          <w:sz w:val="20"/>
          <w:szCs w:val="20"/>
        </w:rPr>
        <w:t xml:space="preserve">w zakresie prowadzonej działalności związanej z przedmiotem zamówienia </w:t>
      </w:r>
      <w:r w:rsidR="00C35DA1" w:rsidRPr="00C35DA1">
        <w:rPr>
          <w:rFonts w:ascii="Bookman Old Style" w:eastAsia="Bookman Old Style" w:hAnsi="Bookman Old Style" w:cs="Bookman Old Style"/>
          <w:b/>
          <w:color w:val="00B050"/>
          <w:sz w:val="20"/>
          <w:szCs w:val="20"/>
          <w:u w:val="single"/>
        </w:rPr>
        <w:t>w wysokości 10 000 000,00 zł.</w:t>
      </w:r>
    </w:p>
    <w:p w14:paraId="64E798E8" w14:textId="77777777" w:rsidR="00165D09" w:rsidRPr="00165D09" w:rsidRDefault="00165D09" w:rsidP="00165D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highlight w:val="yellow"/>
        </w:rPr>
      </w:pPr>
    </w:p>
    <w:p w14:paraId="34570906" w14:textId="22B5DB31" w:rsidR="005F57ED" w:rsidRPr="00BD0BCE" w:rsidRDefault="009521E2" w:rsidP="00BD0B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</w:pPr>
      <w:bookmarkStart w:id="1" w:name="_heading=h.gjdgxs" w:colFirst="0" w:colLast="0"/>
      <w:bookmarkEnd w:id="1"/>
      <w:r w:rsidRPr="00BD0BCE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>- dotyczące zdolnośc</w:t>
      </w:r>
      <w:r w:rsidR="00443085" w:rsidRPr="00BD0BCE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 xml:space="preserve">i technicznej lub zawodowej tj.: </w:t>
      </w:r>
    </w:p>
    <w:p w14:paraId="49EE5B55" w14:textId="77777777" w:rsidR="00227F7A" w:rsidRDefault="00227F7A" w:rsidP="00BD0BCE">
      <w:pPr>
        <w:suppressAutoHyphens w:val="0"/>
        <w:ind w:left="349"/>
        <w:jc w:val="both"/>
        <w:rPr>
          <w:rFonts w:ascii="Bookman Old Style" w:eastAsia="Bookman Old Style" w:hAnsi="Bookman Old Style" w:cs="Bookman Old Style"/>
          <w:sz w:val="20"/>
          <w:szCs w:val="20"/>
          <w:lang w:eastAsia="pl-PL"/>
        </w:rPr>
      </w:pPr>
    </w:p>
    <w:p w14:paraId="0D0419A6" w14:textId="77777777" w:rsidR="008A2871" w:rsidRDefault="009B5B35" w:rsidP="008A2871">
      <w:pPr>
        <w:suppressAutoHyphens w:val="0"/>
        <w:ind w:left="775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- posiadam/y wiedzę i doświadczenie niezbędne do wykonania zamówienia tj. w okresie pięciu lat przed upływem terminu składania ofert, a jeżeli okres prowadzenia działalności jest krótszy- to </w:t>
      </w: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  <w:t xml:space="preserve">w tym okresie, wykonałem/liśmy w sposób należyty, zgodnie z przepisami prawa budowlanego </w:t>
      </w: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  <w:t xml:space="preserve">i prawidłowo ukończyłem/liśmy co najmniej 2 roboty budowlane dotyczące budynku zakładu opieki zdrowotnej w formule „zaprojektuj i wybuduj” o wartości umownej nie mniejszej niż 4 000 000,00 zł brutto każda, przy czym minimum jedna w zakresie budowy nowego budynku wraz </w:t>
      </w: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  <w:t>z zagospodarowaniem terenu.</w:t>
      </w:r>
    </w:p>
    <w:p w14:paraId="65796E06" w14:textId="0FDC2F02" w:rsidR="00443085" w:rsidRPr="00443085" w:rsidRDefault="0058382D" w:rsidP="008A2871">
      <w:pPr>
        <w:suppressAutoHyphens w:val="0"/>
        <w:ind w:left="775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="00227F7A">
        <w:rPr>
          <w:rFonts w:ascii="Bookman Old Style" w:eastAsia="Bookman Old Style" w:hAnsi="Bookman Old Style" w:cs="Bookman Old Style"/>
          <w:sz w:val="20"/>
          <w:szCs w:val="20"/>
          <w:lang w:bidi="hi-IN"/>
        </w:rPr>
        <w:t>- skieruję/</w:t>
      </w:r>
      <w:proofErr w:type="spellStart"/>
      <w:r w:rsidR="00227F7A">
        <w:rPr>
          <w:rFonts w:ascii="Bookman Old Style" w:eastAsia="Bookman Old Style" w:hAnsi="Bookman Old Style" w:cs="Bookman Old Style"/>
          <w:sz w:val="20"/>
          <w:szCs w:val="20"/>
          <w:lang w:bidi="hi-IN"/>
        </w:rPr>
        <w:t>emy</w:t>
      </w:r>
      <w:proofErr w:type="spellEnd"/>
      <w:r w:rsidR="00443085"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do realizacji zamówienia:</w:t>
      </w:r>
    </w:p>
    <w:p w14:paraId="7E7EC24E" w14:textId="77777777" w:rsidR="00443085" w:rsidRPr="00443085" w:rsidRDefault="00443085" w:rsidP="00443085">
      <w:pPr>
        <w:suppressAutoHyphens w:val="0"/>
        <w:ind w:left="-142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</w:t>
      </w:r>
    </w:p>
    <w:p w14:paraId="52CD296A" w14:textId="263E60E0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kierownika budowy posiadającego uprawnienia budowlane do kierowania robotami w specjalności konstrukcyjno-budowlanej bez ograniczeń posiadający doświadczenie w pełnieniu funkcji kierownika budowy na minimum jednej zrealizowanej robocie budowlanej, dotyczącej  budynku zakładu opieki zdrowotnej o wartości nie mniejszej niż 4 000 000,00 zł brutto</w:t>
      </w:r>
      <w:r w:rsidR="008A2871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,</w:t>
      </w:r>
    </w:p>
    <w:p w14:paraId="23BA9FDA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49932797" w14:textId="568A3A9E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="0071152D" w:rsidRPr="0071152D">
        <w:t xml:space="preserve"> </w:t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kierownika robót z uprawnieniami budowlanymi do kierowania robotami w specjalności instalacyjnej </w:t>
      </w:r>
      <w:r w:rsid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w zakresie sieci, instalacji i urządzeń: elektrycznych i elektroenergetycznych bez ograniczeń,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, </w:t>
      </w:r>
    </w:p>
    <w:p w14:paraId="2D62AAF1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3D44A649" w14:textId="2978865F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kierownika robót z uprawnieniami budowlanymi do kierowania robotami w specjalności instalacyjnej </w:t>
      </w:r>
      <w:r w:rsid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w zakresie sieci, instalacji i urządzeń: cieplnych, wentylacyjnych, gazowych, wodociągowych </w:t>
      </w:r>
      <w:r w:rsid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i kanalizacyjnych bez ograniczeń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, </w:t>
      </w:r>
    </w:p>
    <w:p w14:paraId="0DAC03FB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1B217646" w14:textId="038B28E6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="0071152D" w:rsidRPr="0071152D">
        <w:t xml:space="preserve"> </w:t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kierownika robót z uprawnieniami budowlanymi do kierowania robotami w specjalności instalacyjnej </w:t>
      </w:r>
      <w:r w:rsid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br/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w zakresie sieci, instalacji i urządzeń: telekomunikacyjnych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 xml:space="preserve">, </w:t>
      </w:r>
    </w:p>
    <w:p w14:paraId="6DC316D8" w14:textId="77777777" w:rsidR="0058382D" w:rsidRPr="0058382D" w:rsidRDefault="0058382D" w:rsidP="00583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3AE94982" w14:textId="1C8B1BE9" w:rsidR="00443085" w:rsidRPr="005F57ED" w:rsidRDefault="0058382D" w:rsidP="00443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hAnsi="Bookman Old Style" w:cs="Times New Roman"/>
          <w:color w:val="000000"/>
          <w:sz w:val="20"/>
          <w:szCs w:val="20"/>
          <w:lang w:eastAsia="pl-PL"/>
        </w:rPr>
      </w:pPr>
      <w:r w:rsidRPr="005838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-</w:t>
      </w:r>
      <w:r w:rsidR="0071152D" w:rsidRPr="0071152D">
        <w:t xml:space="preserve"> </w:t>
      </w:r>
      <w:r w:rsidR="0071152D" w:rsidRPr="0071152D">
        <w:rPr>
          <w:rFonts w:ascii="Bookman Old Style" w:eastAsia="Bookman Old Style" w:hAnsi="Bookman Old Style" w:cs="Bookman Old Style"/>
          <w:sz w:val="20"/>
          <w:szCs w:val="20"/>
          <w:lang w:bidi="hi-IN"/>
        </w:rPr>
        <w:t>kierownika zespołu projektowego z uprawnieniami do projektowania w specjalności architektonicznej bez ograniczeń</w:t>
      </w:r>
      <w:r w:rsidRPr="0058382D">
        <w:rPr>
          <w:rFonts w:ascii="Bookman Old Style" w:eastAsia="Bookman Old Style" w:hAnsi="Bookman Old Style" w:cs="Bookman Old Style"/>
          <w:bCs/>
          <w:sz w:val="20"/>
          <w:szCs w:val="20"/>
          <w:lang w:bidi="hi-IN"/>
        </w:rPr>
        <w:t>.</w:t>
      </w:r>
    </w:p>
    <w:p w14:paraId="00000015" w14:textId="0FCB5931" w:rsidR="005D4CF7" w:rsidRDefault="00893377" w:rsidP="00893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8"/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lastRenderedPageBreak/>
        <w:br/>
      </w:r>
      <w:bookmarkStart w:id="2" w:name="_heading=h.30j0zll" w:colFirst="0" w:colLast="0"/>
      <w:bookmarkEnd w:id="2"/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oświadczenie składa każdy z Wykonawców, celem potwierdzenia spełniania warunków udziału </w:t>
      </w:r>
      <w:r w:rsidR="0073264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w postępowaniu w zakresie, w jakim każdy z Wykonawców wykazuje spełnianie warunków udziału </w:t>
      </w:r>
      <w:r w:rsidR="0073264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w postępowaniu.</w:t>
      </w:r>
    </w:p>
    <w:p w14:paraId="00000017" w14:textId="5A5DB6E2" w:rsidR="005D4CF7" w:rsidRDefault="0058382D">
      <w:pPr>
        <w:spacing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b/>
          <w:sz w:val="20"/>
          <w:szCs w:val="20"/>
        </w:rPr>
        <w:t>INFORMACJA W ZWIĄZKU Z POLEGANIEM NA ZASOBACH INNYCH PODMIOTÓW</w:t>
      </w:r>
    </w:p>
    <w:p w14:paraId="00000018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Bookman Old Style" w:eastAsia="Bookman Old Style" w:hAnsi="Bookman Old Style" w:cs="Bookman Old Style"/>
          <w:sz w:val="20"/>
          <w:szCs w:val="20"/>
          <w:u w:val="single"/>
        </w:rPr>
        <w:t>Rozdziale II – punkt 7 SWZ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polegam na zasobach następującego/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ych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podmiotu/ów: </w:t>
      </w:r>
    </w:p>
    <w:p w14:paraId="00000019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……………………………….…………………………………….., w następującym zakresie: </w:t>
      </w:r>
    </w:p>
    <w:p w14:paraId="0000001A" w14:textId="77777777" w:rsidR="005D4CF7" w:rsidRDefault="009521E2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……………………………… </w:t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/wskazać podmiot i określić odpowiedni zakres dla wskazanego podmiotu/.*</w:t>
      </w:r>
    </w:p>
    <w:p w14:paraId="0000001B" w14:textId="77777777" w:rsidR="005D4CF7" w:rsidRDefault="009521E2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*niepotrzebne skreślić</w:t>
      </w:r>
    </w:p>
    <w:p w14:paraId="2BFDC692" w14:textId="77777777" w:rsidR="00443085" w:rsidRDefault="00443085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</w:p>
    <w:p w14:paraId="0000001D" w14:textId="77777777" w:rsidR="005D4CF7" w:rsidRDefault="009521E2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OŚWIADCZENIE DOTYCZĄCE PODANYCH INFORMACJI</w:t>
      </w:r>
    </w:p>
    <w:p w14:paraId="0000001E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Bookman Old Style" w:eastAsia="Bookman Old Style" w:hAnsi="Bookman Old Style" w:cs="Bookman Old Style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000020" w14:textId="77777777" w:rsidR="005D4CF7" w:rsidRDefault="005D4CF7">
      <w:pPr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</w:p>
    <w:p w14:paraId="00000021" w14:textId="77777777" w:rsidR="005D4CF7" w:rsidRDefault="005D4CF7">
      <w:pPr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</w:p>
    <w:p w14:paraId="00000022" w14:textId="77777777" w:rsidR="005D4CF7" w:rsidRDefault="009521E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Data ……………………………..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</w:t>
      </w:r>
    </w:p>
    <w:p w14:paraId="00000023" w14:textId="77777777" w:rsidR="005D4CF7" w:rsidRDefault="009521E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   </w:t>
      </w:r>
    </w:p>
    <w:p w14:paraId="00000024" w14:textId="77777777" w:rsidR="005D4CF7" w:rsidRDefault="005D4CF7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00000025" w14:textId="77777777" w:rsidR="005D4CF7" w:rsidRDefault="009521E2">
      <w:pP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14:paraId="00000026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</w:pPr>
    </w:p>
    <w:p w14:paraId="00000027" w14:textId="6EC7822B" w:rsidR="005D4CF7" w:rsidRDefault="009521E2">
      <w:pPr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Uwaga: Powyższe oświadczenie składane jest pod rygorem odpowiedzialności karnej za fałszywe zeznania – zgodnie </w:t>
      </w:r>
      <w:r w:rsidR="00443085">
        <w:rPr>
          <w:rFonts w:ascii="Bookman Old Style" w:eastAsia="Bookman Old Style" w:hAnsi="Bookman Old Style" w:cs="Bookman Old Style"/>
          <w:i/>
          <w:sz w:val="18"/>
          <w:szCs w:val="18"/>
        </w:rPr>
        <w:br/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z art. 233 §1 Kodeksu Karnego oraz pod rygorem odpowiedzialności za poświadczenie nieprawdy w dokumentach w celu uzyskania zamówienia publicznego – art. 297 §1 Kodeksu Karnego.</w:t>
      </w:r>
    </w:p>
    <w:p w14:paraId="00000028" w14:textId="77777777" w:rsidR="005D4CF7" w:rsidRDefault="005D4CF7"/>
    <w:sectPr w:rsidR="005D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FB389" w14:textId="77777777" w:rsidR="00273837" w:rsidRDefault="00273837">
      <w:r>
        <w:separator/>
      </w:r>
    </w:p>
  </w:endnote>
  <w:endnote w:type="continuationSeparator" w:id="0">
    <w:p w14:paraId="613F661C" w14:textId="77777777" w:rsidR="00273837" w:rsidRDefault="002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7DFB" w14:textId="77777777" w:rsidR="00273837" w:rsidRDefault="00273837">
      <w:r>
        <w:separator/>
      </w:r>
    </w:p>
  </w:footnote>
  <w:footnote w:type="continuationSeparator" w:id="0">
    <w:p w14:paraId="7C9C7E80" w14:textId="77777777" w:rsidR="00273837" w:rsidRDefault="0027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B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3AC"/>
    <w:multiLevelType w:val="multilevel"/>
    <w:tmpl w:val="54E0A96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57346"/>
    <w:multiLevelType w:val="hybridMultilevel"/>
    <w:tmpl w:val="A848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3743"/>
    <w:multiLevelType w:val="multilevel"/>
    <w:tmpl w:val="8F16A2E2"/>
    <w:lvl w:ilvl="0">
      <w:start w:val="1"/>
      <w:numFmt w:val="decimal"/>
      <w:lvlText w:val="%1)"/>
      <w:lvlJc w:val="left"/>
      <w:pPr>
        <w:ind w:left="2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F7"/>
    <w:rsid w:val="00012831"/>
    <w:rsid w:val="00113062"/>
    <w:rsid w:val="00114FA1"/>
    <w:rsid w:val="00144697"/>
    <w:rsid w:val="00165D09"/>
    <w:rsid w:val="0017115B"/>
    <w:rsid w:val="001B12DB"/>
    <w:rsid w:val="001D6D87"/>
    <w:rsid w:val="002238AC"/>
    <w:rsid w:val="00227F7A"/>
    <w:rsid w:val="00273837"/>
    <w:rsid w:val="003B3ECA"/>
    <w:rsid w:val="003C6694"/>
    <w:rsid w:val="003F6F8F"/>
    <w:rsid w:val="00443085"/>
    <w:rsid w:val="0058382D"/>
    <w:rsid w:val="005B3D12"/>
    <w:rsid w:val="005D4CF7"/>
    <w:rsid w:val="005E3FC4"/>
    <w:rsid w:val="005F57ED"/>
    <w:rsid w:val="006A5C4B"/>
    <w:rsid w:val="006D5842"/>
    <w:rsid w:val="0071152D"/>
    <w:rsid w:val="00732649"/>
    <w:rsid w:val="007742BA"/>
    <w:rsid w:val="007B2800"/>
    <w:rsid w:val="00893377"/>
    <w:rsid w:val="008A2871"/>
    <w:rsid w:val="008F0F10"/>
    <w:rsid w:val="008F5F7A"/>
    <w:rsid w:val="009521E2"/>
    <w:rsid w:val="009A6ADA"/>
    <w:rsid w:val="009B5B35"/>
    <w:rsid w:val="00B67B2C"/>
    <w:rsid w:val="00BD0BCE"/>
    <w:rsid w:val="00C35DA1"/>
    <w:rsid w:val="00CA5FF7"/>
    <w:rsid w:val="00CB0822"/>
    <w:rsid w:val="00D1606C"/>
    <w:rsid w:val="00E238F1"/>
    <w:rsid w:val="00E243AE"/>
    <w:rsid w:val="00E35415"/>
    <w:rsid w:val="00EE6CBB"/>
    <w:rsid w:val="00F352F2"/>
    <w:rsid w:val="00F4580A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95F6"/>
  <w15:docId w15:val="{F8479CDD-5E72-4762-B57E-74C4A1A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E2C"/>
    <w:pPr>
      <w:suppressAutoHyphens/>
    </w:pPr>
    <w:rPr>
      <w:rFonts w:cs="Calibri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96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7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WHpELMZ7QgSeXv6DNGigQ8jLg==">AMUW2mXsEcavYkDFTnEUl9uGlWs0mrKMvZAETZTWS+3FljfzvYITPrrNvCGCvFvaQ83QkBew2+xP3qqmtiowEIzy8ydu6qAhgLywC55WIXxVd/8FBlYZJhD22TWaGlTS6m+nIBHc4EvIAnIRCkQWtPnmurviY9DVaab3jntbk8q34VBQS3oT0a0=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Katarzyna Pietruszka</cp:lastModifiedBy>
  <cp:revision>28</cp:revision>
  <dcterms:created xsi:type="dcterms:W3CDTF">2021-11-08T14:44:00Z</dcterms:created>
  <dcterms:modified xsi:type="dcterms:W3CDTF">2024-01-09T07:09:00Z</dcterms:modified>
</cp:coreProperties>
</file>