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378A" w14:textId="29C6D5F7" w:rsidR="00AB096E" w:rsidRPr="002966BD" w:rsidRDefault="00133CB6" w:rsidP="00133CB6">
      <w:pPr>
        <w:jc w:val="right"/>
        <w:rPr>
          <w:rFonts w:ascii="Times New Roman" w:hAnsi="Times New Roman" w:cs="Times New Roman"/>
        </w:rPr>
      </w:pPr>
      <w:r w:rsidRPr="002966BD">
        <w:rPr>
          <w:rFonts w:ascii="Times New Roman" w:hAnsi="Times New Roman" w:cs="Times New Roman"/>
        </w:rPr>
        <w:t xml:space="preserve">Załącznik nr 1 do zapytania ofertowego – specyfikacja techniczna (kosztorys) </w:t>
      </w:r>
    </w:p>
    <w:p w14:paraId="4C0B2F5C" w14:textId="6424B2F6" w:rsidR="00133CB6" w:rsidRPr="002966BD" w:rsidRDefault="00133CB6" w:rsidP="00133CB6">
      <w:pPr>
        <w:jc w:val="right"/>
        <w:rPr>
          <w:rFonts w:ascii="Times New Roman" w:hAnsi="Times New Roman" w:cs="Times New Roman"/>
        </w:rPr>
      </w:pPr>
    </w:p>
    <w:p w14:paraId="6EF27FB3" w14:textId="6819EB4A" w:rsidR="00133CB6" w:rsidRPr="002966BD" w:rsidRDefault="00133CB6" w:rsidP="002966BD">
      <w:pPr>
        <w:jc w:val="both"/>
        <w:rPr>
          <w:rFonts w:ascii="Times New Roman" w:hAnsi="Times New Roman" w:cs="Times New Roman"/>
        </w:rPr>
      </w:pPr>
    </w:p>
    <w:p w14:paraId="45645A10" w14:textId="5BC314DD" w:rsidR="00133CB6" w:rsidRPr="002966BD" w:rsidRDefault="00133CB6" w:rsidP="002966BD">
      <w:pPr>
        <w:jc w:val="both"/>
        <w:rPr>
          <w:rFonts w:ascii="Times New Roman" w:hAnsi="Times New Roman" w:cs="Times New Roman"/>
        </w:rPr>
      </w:pPr>
      <w:r w:rsidRPr="002966BD">
        <w:rPr>
          <w:rFonts w:ascii="Times New Roman" w:hAnsi="Times New Roman" w:cs="Times New Roman"/>
        </w:rPr>
        <w:t xml:space="preserve">Wykonawca własnym transportem i na własny koszt: </w:t>
      </w:r>
    </w:p>
    <w:p w14:paraId="709B29EB" w14:textId="7302220C" w:rsidR="00133CB6" w:rsidRPr="002966BD" w:rsidRDefault="00133CB6" w:rsidP="002966BD">
      <w:pPr>
        <w:jc w:val="both"/>
        <w:rPr>
          <w:rFonts w:ascii="Times New Roman" w:hAnsi="Times New Roman" w:cs="Times New Roman"/>
        </w:rPr>
      </w:pPr>
      <w:r w:rsidRPr="002966BD">
        <w:rPr>
          <w:rFonts w:ascii="Times New Roman" w:hAnsi="Times New Roman" w:cs="Times New Roman"/>
        </w:rPr>
        <w:t>- dostarczy przedmiot zamówienia do siedziby Zamawiającego;</w:t>
      </w:r>
    </w:p>
    <w:p w14:paraId="567E0F15" w14:textId="33E12969" w:rsidR="00133CB6" w:rsidRPr="002966BD" w:rsidRDefault="00133CB6" w:rsidP="002966BD">
      <w:pPr>
        <w:jc w:val="both"/>
        <w:rPr>
          <w:rFonts w:ascii="Times New Roman" w:hAnsi="Times New Roman" w:cs="Times New Roman"/>
        </w:rPr>
      </w:pPr>
      <w:r w:rsidRPr="002966BD">
        <w:rPr>
          <w:rFonts w:ascii="Times New Roman" w:hAnsi="Times New Roman" w:cs="Times New Roman"/>
        </w:rPr>
        <w:t>- zamontuje meble w pomieszczeniach wskazanych w specyfikacji;</w:t>
      </w:r>
    </w:p>
    <w:p w14:paraId="5452FB9B" w14:textId="5FFE6F25" w:rsidR="00133CB6" w:rsidRPr="002966BD" w:rsidRDefault="00133CB6" w:rsidP="002966BD">
      <w:pPr>
        <w:jc w:val="both"/>
        <w:rPr>
          <w:rFonts w:ascii="Times New Roman" w:hAnsi="Times New Roman" w:cs="Times New Roman"/>
        </w:rPr>
      </w:pPr>
      <w:r w:rsidRPr="002966BD">
        <w:rPr>
          <w:rFonts w:ascii="Times New Roman" w:hAnsi="Times New Roman" w:cs="Times New Roman"/>
        </w:rPr>
        <w:t>- dokona demontażu i wyniesienia dotychczasowego umeblowania pomieszczeń do wskazanego przez Zamawiającego pomieszczenia;</w:t>
      </w:r>
    </w:p>
    <w:p w14:paraId="66045A2B" w14:textId="3EFABBA7" w:rsidR="00133CB6" w:rsidRPr="002966BD" w:rsidRDefault="00133CB6" w:rsidP="002966BD">
      <w:pPr>
        <w:jc w:val="both"/>
        <w:rPr>
          <w:rFonts w:ascii="Times New Roman" w:hAnsi="Times New Roman" w:cs="Times New Roman"/>
        </w:rPr>
      </w:pPr>
      <w:r w:rsidRPr="002966BD">
        <w:rPr>
          <w:rFonts w:ascii="Times New Roman" w:hAnsi="Times New Roman" w:cs="Times New Roman"/>
        </w:rPr>
        <w:t xml:space="preserve">- ze względu na specyfikę zamówienia w celu prawidłowego przygotowania oferty i wizualizacji każdego etapu, zalecana jest wizja lokalna Wykonawcy po uprzednim uzgodnieniu terminu z Zamawiającym;   </w:t>
      </w:r>
    </w:p>
    <w:p w14:paraId="61DD5FC5" w14:textId="48CD2E21" w:rsidR="00133CB6" w:rsidRPr="002966BD" w:rsidRDefault="00133CB6" w:rsidP="002966BD">
      <w:pPr>
        <w:jc w:val="both"/>
        <w:rPr>
          <w:rFonts w:ascii="Times New Roman" w:hAnsi="Times New Roman" w:cs="Times New Roman"/>
        </w:rPr>
      </w:pPr>
      <w:r w:rsidRPr="002966BD">
        <w:rPr>
          <w:rFonts w:ascii="Times New Roman" w:hAnsi="Times New Roman" w:cs="Times New Roman"/>
        </w:rPr>
        <w:t>- Wykonawca przed złożeniem oferty powinien osobiście zwymiarować pomieszczenia oraz zweryfikować wymiary poszczególnych mebli, tak aby uniknąć ewentualnych niezgodności i na tej podstawie dokonać właściwej wizualizacji oraz wyceny do oferty;</w:t>
      </w:r>
    </w:p>
    <w:p w14:paraId="026F9517" w14:textId="063CF695" w:rsidR="00133CB6" w:rsidRPr="002966BD" w:rsidRDefault="00133CB6" w:rsidP="002966BD">
      <w:pPr>
        <w:jc w:val="both"/>
        <w:rPr>
          <w:rFonts w:ascii="Times New Roman" w:hAnsi="Times New Roman" w:cs="Times New Roman"/>
        </w:rPr>
      </w:pPr>
      <w:r w:rsidRPr="002966BD">
        <w:rPr>
          <w:rFonts w:ascii="Times New Roman" w:hAnsi="Times New Roman" w:cs="Times New Roman"/>
        </w:rPr>
        <w:t xml:space="preserve">- Na etapie wizji lokalnej, </w:t>
      </w:r>
      <w:r w:rsidR="00AA0FD5" w:rsidRPr="002966BD">
        <w:rPr>
          <w:rFonts w:ascii="Times New Roman" w:hAnsi="Times New Roman" w:cs="Times New Roman"/>
        </w:rPr>
        <w:t>Zamawiający</w:t>
      </w:r>
      <w:r w:rsidRPr="002966BD">
        <w:rPr>
          <w:rFonts w:ascii="Times New Roman" w:hAnsi="Times New Roman" w:cs="Times New Roman"/>
        </w:rPr>
        <w:t xml:space="preserve"> zastrzega sobie prawo do wyboru kolorystyki mebli. W tym celu Wykonawca przedstawi próbnik koloru płyt oraz tapicerek zgodnych z opisem</w:t>
      </w:r>
      <w:r w:rsidR="00AA0FD5" w:rsidRPr="002966BD">
        <w:rPr>
          <w:rFonts w:ascii="Times New Roman" w:hAnsi="Times New Roman" w:cs="Times New Roman"/>
        </w:rPr>
        <w:t>.</w:t>
      </w:r>
    </w:p>
    <w:p w14:paraId="6BCC599D" w14:textId="7551848D" w:rsidR="00AA0FD5" w:rsidRPr="002966BD" w:rsidRDefault="00AA0FD5" w:rsidP="002966BD">
      <w:pPr>
        <w:jc w:val="both"/>
        <w:rPr>
          <w:rFonts w:ascii="Times New Roman" w:hAnsi="Times New Roman" w:cs="Times New Roman"/>
        </w:rPr>
      </w:pPr>
      <w:r w:rsidRPr="002966BD">
        <w:rPr>
          <w:rFonts w:ascii="Times New Roman" w:hAnsi="Times New Roman" w:cs="Times New Roman"/>
        </w:rPr>
        <w:t xml:space="preserve">Nieprzeprowadzenie wizji lokalnej oraz wynikające z tego błędy w złożonej ofercie lub jej niezgodność z wymogami wskazanymi przez Zamawiającego, obciążać będą Wykonawcę. </w:t>
      </w:r>
    </w:p>
    <w:p w14:paraId="7C4705D2" w14:textId="4BB74718" w:rsidR="00133CB6" w:rsidRDefault="00133CB6"/>
    <w:p w14:paraId="512F3CA8" w14:textId="1C36EA2D" w:rsidR="00133CB6" w:rsidRDefault="00133CB6"/>
    <w:p w14:paraId="01C27E78" w14:textId="1D7A64F6" w:rsidR="00133CB6" w:rsidRDefault="00133CB6"/>
    <w:p w14:paraId="7B800104" w14:textId="78B3EA84" w:rsidR="00133CB6" w:rsidRDefault="00133CB6"/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38"/>
        <w:gridCol w:w="813"/>
        <w:gridCol w:w="1558"/>
        <w:gridCol w:w="1680"/>
      </w:tblGrid>
      <w:tr w:rsidR="00AA0FD5" w14:paraId="3412266C" w14:textId="77777777" w:rsidTr="00AA0FD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8733" w:type="dxa"/>
            <w:gridSpan w:val="5"/>
          </w:tcPr>
          <w:p w14:paraId="28FF7521" w14:textId="4733A34F" w:rsidR="00AA0FD5" w:rsidRDefault="002966BD" w:rsidP="00FF121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TECHNICZNY : materiałem stosowanym do produkcji jest płyta wiórowa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melaminowana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określonym kolorze. Stosowane są dwie grubości płyty: 18 mm – wypełnienia, 25 mm – wieńce oraz blaty. Płyta posiada strukturę </w:t>
            </w:r>
            <w:r w:rsidR="00FF1216">
              <w:rPr>
                <w:rFonts w:ascii="Arial" w:eastAsia="Times New Roman" w:hAnsi="Arial" w:cs="Arial"/>
                <w:color w:val="000000"/>
                <w:lang w:eastAsia="pl-PL"/>
              </w:rPr>
              <w:t>BS (Biuro Special), zapewniającą trwałość i gładkość powierzchni roboczej blatów oraz klasę higieny E1. Wąskie płaszczyzny zabezpieczane okleiną PCV w dwóch grubościach: 0,6 mm – półki, drzwi, elementy wypełnienia, 2mm – blaty stołów, boki regałów oraz wieńce. Minimalna gęstość płyty meblowej (GM) wynosi 650 kg/m</w:t>
            </w:r>
            <w:r w:rsidR="00FF1216" w:rsidRPr="00FF1216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  <w:r w:rsidR="00FF12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wg normy PN-EN 323:1999</w:t>
            </w:r>
          </w:p>
          <w:p w14:paraId="297CD568" w14:textId="77777777" w:rsidR="00FF1216" w:rsidRDefault="00FF1216" w:rsidP="00FF121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33BB16B" w14:textId="679EB152" w:rsidR="00FF1216" w:rsidRPr="00FF1216" w:rsidRDefault="00FF1216" w:rsidP="00FF121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Krzesła tapicerowane tkaniną o równej lub wyższej niż 150 000 cykli wg. skali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Martindale’a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klasie ścieralności wg. normy PN-EN ISO 12947-2:2000</w:t>
            </w:r>
          </w:p>
        </w:tc>
      </w:tr>
      <w:tr w:rsidR="00133CB6" w:rsidRPr="00133CB6" w14:paraId="169EBC0F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C4E5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6CD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6FC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2E2F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1BBCE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50E16522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1466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4ED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4B05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28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WYMIARY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2A1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133CB6" w:rsidRPr="00133CB6" w14:paraId="183D86B1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ACB4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700C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638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A55D2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8275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0029E035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F305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B91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7EB8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38E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CA82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2934F4A3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F1D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C33" w14:textId="01A321CB" w:rsidR="00133CB6" w:rsidRPr="00133CB6" w:rsidRDefault="00AA0FD5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ETAP I - </w:t>
            </w:r>
            <w:r w:rsidR="00133CB6"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24A3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5F53" w14:textId="77777777" w:rsidR="00133CB6" w:rsidRPr="00133CB6" w:rsidRDefault="00133CB6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D262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EAB6C98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9CE6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13B28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976EA2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7C157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580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6FC1F67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F1E3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763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BIURKO NAROŻNE PROFILOWANE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0E20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C72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180/100/H-75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01BB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EED9B2E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7C4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4D32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DOSTAWKA BIURKA SZUFL.+DRZWI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4BF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CDB2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80/50/H-76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2CFD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394A30D3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398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0022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STÓŁ KONFERENCYJNY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D725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622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220/80/H-76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08FD2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0E04E606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D7B4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186B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ZABUDOWA WNĘKI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C7673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C863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135/60/H195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C30B3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2D141911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20F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3553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REGAŁ Z DRZWIAMI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8E79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3FB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80/40/H-114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DD0E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58A8B6F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714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07894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PODSTAWKA POD KOMPUTER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79D7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102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28/50/H-13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D3AD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7FF3C632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F744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D2A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KRZESŁO KONFERENCYJNE CHROM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40B0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68B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63673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2F01C7B8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65FF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CEF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FOTEL GABINETOWY SKÓRA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9FB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FBFB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B77C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7E505941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57B61B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F228F7" w14:textId="77777777" w:rsidR="00133CB6" w:rsidRPr="00133CB6" w:rsidRDefault="00133CB6" w:rsidP="00AA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A48A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61D5A1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D6CB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104F0CA1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C54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D53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E7E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F15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A47C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0FD5" w:rsidRPr="00133CB6" w14:paraId="74D4A34A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FB2E" w14:textId="77777777" w:rsidR="00AA0FD5" w:rsidRPr="00133CB6" w:rsidRDefault="00AA0FD5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2E4B5" w14:textId="77777777" w:rsidR="00AA0FD5" w:rsidRPr="00133CB6" w:rsidRDefault="00AA0FD5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E69F" w14:textId="77777777" w:rsidR="00AA0FD5" w:rsidRPr="00133CB6" w:rsidRDefault="00AA0FD5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26B3" w14:textId="77777777" w:rsidR="00AA0FD5" w:rsidRPr="00133CB6" w:rsidRDefault="00AA0FD5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158B4" w14:textId="77777777" w:rsidR="00AA0FD5" w:rsidRPr="00133CB6" w:rsidRDefault="00AA0FD5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3CB6" w:rsidRPr="00133CB6" w14:paraId="5A5B547E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3F53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DE5" w14:textId="0A44263F" w:rsidR="00133CB6" w:rsidRPr="00133CB6" w:rsidRDefault="00093BD1" w:rsidP="0009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ETAP II - </w:t>
            </w:r>
            <w:r w:rsidR="00133CB6"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5C65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5CFE" w14:textId="77777777" w:rsidR="00133CB6" w:rsidRPr="00133CB6" w:rsidRDefault="00133CB6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4EF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573D555E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C5470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2CEE8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085B6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A7059C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F1C4B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0FD5" w:rsidRPr="00133CB6" w14:paraId="7C302DDC" w14:textId="77777777" w:rsidTr="00D40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3136C" w14:textId="77777777" w:rsidR="005F641D" w:rsidRDefault="005F641D" w:rsidP="005F641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TECHNICZNY : materiałem stosowanym do produkcji jest płyta wiórowa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melaminowana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określonym kolorze. Stosowane są dwie grubości płyty: 18 mm – wypełnienia, 25 mm – wieńce oraz blaty. Płyta posiada strukturę BS (Biuro Special), zapewniającą trwałość i gładkość powierzchni roboczej blatów oraz klasę higieny E1. Wąskie płaszczyzny zabezpieczane okleiną PCV w dwóch grubościach: 0,6 mm – półki, drzwi, elementy wypełnienia, 2mm – blaty stołów, boki regałów oraz wieńce. Minimalna gęstość płyty meblowej (GM) wynosi 650 kg/m</w:t>
            </w:r>
            <w:r w:rsidRPr="00FF1216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wg normy PN-EN 323:1999</w:t>
            </w:r>
          </w:p>
          <w:p w14:paraId="0DBCFCF7" w14:textId="77777777" w:rsidR="005F641D" w:rsidRDefault="005F641D" w:rsidP="005F641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0E63AEA" w14:textId="77777777" w:rsidR="00AA0FD5" w:rsidRDefault="005F641D" w:rsidP="005F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Krzesła tapicerowane tkaniną o równej lub wyższej niż 150 000 cykli wg. skali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Martindale’a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klasie ścieralności wg. normy PN-EN ISO 12947-2:2000</w:t>
            </w:r>
          </w:p>
          <w:p w14:paraId="17503C90" w14:textId="7B477F29" w:rsidR="00093BD1" w:rsidRPr="00133CB6" w:rsidRDefault="00093BD1" w:rsidP="005F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3CB6" w:rsidRPr="00133CB6" w14:paraId="29859B15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0D51B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647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BIURKO NAROŻNE Z PRZEPUSTAMI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72C8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333B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160/105/H-75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FD8B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7693173C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4974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8BEF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KONTENER Z SZUFLADAMI WYSOKI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0A6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865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43/50/H-76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4905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03FEEE9B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5183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B3AF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PODSTAWKA POD KOMPUTER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7F0AD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0E3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28/50/H-13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2714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CD3F28D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569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FE74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KOŃCÓWKA BIURKA ŁUKOWA Z NOGĄ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7DF0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C12D7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140/50/H-76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93D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23A789EF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CFBB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818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SZAFA AKTOWA Z DRZWIAMI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014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F3C0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80/40/H-220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226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70835B0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585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A6A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KRZESŁO KLIENTA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176E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AAB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0A4A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2C0D37BA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0772F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FC2D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LISTWA ODBOJOWA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035E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10FC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120/H-20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3A73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04CFA7E3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FAE45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6D3C6B" w14:textId="77777777" w:rsidR="00133CB6" w:rsidRPr="00133CB6" w:rsidRDefault="00133CB6" w:rsidP="00AA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B3CD4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D7190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7DB2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05369584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9D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D54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370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44F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9726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138716B5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FFF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E618" w14:textId="7E30AD29" w:rsidR="00133CB6" w:rsidRPr="00133CB6" w:rsidRDefault="00093BD1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ETAP III  - </w:t>
            </w:r>
            <w:r w:rsidR="00133CB6"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07B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C350" w14:textId="77777777" w:rsidR="00133CB6" w:rsidRPr="00133CB6" w:rsidRDefault="00133CB6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80A5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3B2D7C8B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7ECC4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6FDEA4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D166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11BC6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56A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0FD5" w:rsidRPr="00133CB6" w14:paraId="2E1FD2FE" w14:textId="77777777" w:rsidTr="00574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737FD" w14:textId="77777777" w:rsidR="005F641D" w:rsidRDefault="005F641D" w:rsidP="005F641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TECHNICZNY : materiałem stosowanym do produkcji jest płyta wiórowa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melaminowana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określonym kolorze. Stosowane są dwie grubości płyty: 18 mm – wypełnienia, 25 mm – wieńce oraz blaty. Płyta posiada strukturę BS (Biuro Special), zapewniającą trwałość i gładkość powierzchni roboczej blatów oraz klasę higieny E1. Wąskie płaszczyzny zabezpieczane okleiną PCV w dwóch grubościach: 0,6 mm – półki, drzwi, elementy wypełnienia, 2mm – blaty stołów, boki regałów oraz wieńce. Minimalna gęstość płyty meblowej (GM) wynosi 650 kg/m</w:t>
            </w:r>
            <w:r w:rsidRPr="00FF1216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wg normy PN-EN 323:1999</w:t>
            </w:r>
          </w:p>
          <w:p w14:paraId="315BA6D9" w14:textId="77777777" w:rsidR="005F641D" w:rsidRDefault="005F641D" w:rsidP="005F641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51EB09F" w14:textId="77777777" w:rsidR="00AA0FD5" w:rsidRDefault="005F641D" w:rsidP="005F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Krzesła tapicerowane tkaniną o równej lub wyższej niż 150 000 cykli wg. skali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Martindale’a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klasie ścieralności wg. normy PN-EN ISO 12947-2:2000</w:t>
            </w:r>
          </w:p>
          <w:p w14:paraId="69C10D15" w14:textId="1B6ECF98" w:rsidR="00093BD1" w:rsidRPr="00133CB6" w:rsidRDefault="00093BD1" w:rsidP="005F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3CB6" w:rsidRPr="00133CB6" w14:paraId="7048A4C8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B09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697BB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BIURKO NAROŻNE Z PRZEPUSTAMI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929D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054EB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160/105/H-75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AAF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665A3AF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869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308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KONTENER Z SZUFLADAMI WYSOKI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3B2A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F4E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43/50/H-76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3741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DA53919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5601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50C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PODSTAWKA POD KOMPUTER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FC680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0A44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28/50/H-13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D6E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1D32DF5D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593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34E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STOLIK OKOL. NOGI METALOWE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16CA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6FD3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70/70/H-76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E91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BDAD446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BBB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450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KRZESŁO KLIENTA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DB3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6CE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9BE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98FD424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60F7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ADFC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SZAFA AKTOWA Z DRZWIAMI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1769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2540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80/40/H-220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D54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52945071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50A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0B6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REGAŁ AKTOWY Z DRZWIAMI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486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774B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40/40/H-220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7215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28482161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DD7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2CC9C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REGAŁ GOSPODARCZY Z PÓŁKĄ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0673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B46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80/40/114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6E5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3C2B999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53FEF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296CD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LISTWA ODBOJOWA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34B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39FF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220/H-20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526C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AA8E095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56FD8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49AAF7" w14:textId="77777777" w:rsidR="00133CB6" w:rsidRPr="00133CB6" w:rsidRDefault="00133CB6" w:rsidP="00AA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0AE0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913CC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4756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306826BD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B11B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581D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1B63" w14:textId="77777777" w:rsidR="00133CB6" w:rsidRPr="00133CB6" w:rsidRDefault="00133CB6" w:rsidP="00AA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06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F845" w14:textId="77777777" w:rsidR="00133CB6" w:rsidRPr="00133CB6" w:rsidRDefault="00133CB6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3CB6" w:rsidRPr="00133CB6" w14:paraId="1D71E752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F8EE" w14:textId="77777777" w:rsidR="00133CB6" w:rsidRPr="00133CB6" w:rsidRDefault="00133CB6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834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F2D7" w14:textId="77777777" w:rsidR="00133CB6" w:rsidRPr="00133CB6" w:rsidRDefault="00133CB6" w:rsidP="00AA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F6D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CD61" w14:textId="77777777" w:rsidR="00133CB6" w:rsidRPr="00133CB6" w:rsidRDefault="00133CB6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3CB6" w:rsidRPr="00133CB6" w14:paraId="734E5D5D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E98A" w14:textId="77777777" w:rsidR="00133CB6" w:rsidRPr="00133CB6" w:rsidRDefault="00133CB6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282D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2668" w14:textId="77777777" w:rsidR="00133CB6" w:rsidRPr="00133CB6" w:rsidRDefault="00133CB6" w:rsidP="00AA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3860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977C" w14:textId="77777777" w:rsidR="00133CB6" w:rsidRPr="00133CB6" w:rsidRDefault="00133CB6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3CB6" w:rsidRPr="00133CB6" w14:paraId="5FC4864F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B984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B2D4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397F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5B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7A43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16003227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6FD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A7EE" w14:textId="4C62F3D4" w:rsidR="00133CB6" w:rsidRPr="00133CB6" w:rsidRDefault="00093BD1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ETAP IV - </w:t>
            </w:r>
            <w:r w:rsidR="00133CB6"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35F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4323" w14:textId="77777777" w:rsidR="00133CB6" w:rsidRPr="00133CB6" w:rsidRDefault="00133CB6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E599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137FF60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0C77B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416DD5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1F6E68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B402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171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966BD" w:rsidRPr="00133CB6" w14:paraId="19E343EE" w14:textId="77777777" w:rsidTr="0056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31E80" w14:textId="77777777" w:rsidR="005F641D" w:rsidRDefault="005F641D" w:rsidP="005F641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TECHNICZNY : materiałem stosowanym do produkcji jest płyta wiórowa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melaminowana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określonym kolorze. Stosowane są dwie grubości płyty: 18 mm – wypełnienia, 25 mm – wieńce oraz blaty. Płyta posiada strukturę BS (Biuro Special), zapewniającą trwałość i gładkość powierzchni roboczej blatów oraz klasę higieny E1. Wąskie płaszczyzny zabezpieczane okleiną PCV w dwóch grubościach: 0,6 mm – półki, drzwi, elementy wypełnienia, 2mm – blaty stołów, boki regałów oraz wieńce. Minimalna gęstość płyty meblowej (GM) wynosi 650 kg/m</w:t>
            </w:r>
            <w:r w:rsidRPr="00FF1216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wg normy PN-EN 323:1999</w:t>
            </w:r>
          </w:p>
          <w:p w14:paraId="162604AC" w14:textId="77777777" w:rsidR="005F641D" w:rsidRDefault="005F641D" w:rsidP="005F641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168B584" w14:textId="77777777" w:rsidR="002966BD" w:rsidRDefault="005F641D" w:rsidP="005F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Krzesła tapicerowane tkaniną o równej lub wyższej niż 150 000 cykli wg. skali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Martindale’a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klasie ścieralności wg. normy PN-EN ISO 12947-2:2000</w:t>
            </w:r>
          </w:p>
          <w:p w14:paraId="08AE1834" w14:textId="056A7DCC" w:rsidR="00093BD1" w:rsidRPr="00133CB6" w:rsidRDefault="00093BD1" w:rsidP="005F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3CB6" w:rsidRPr="00133CB6" w14:paraId="3E1CA07A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CE6A5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252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BIURKO NAROŻNE PROFILOWANE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2182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580F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160/100/H-75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41D8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A92D924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2E27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7318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BIURKO KOMPUTEROWE Z BLATEM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5355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C823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135/55/H-75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39B8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F8B1B0A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3C6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2A35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ZABUDOWA LODÓWKI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E0C5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C64AF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WG. POMIARU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69CF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3563D429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3D9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173B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BLAT POD KLAWIATURĘ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2DE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B510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70/30/H-10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96B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2AAE47F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FA44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3E69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PODSTAWKA POD KOMPUTER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C0D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C25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28/50/H-13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1D9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5B68F498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A50B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466B8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PÓŁKA WISZĄCA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84E0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74BA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110/25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546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4ACC4DB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4AC0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C984C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LISTWA ODBOJOWA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485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1C4D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80/H-20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A8FD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0589DFCA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8E252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38B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KONTENER 3-SZUFLADOWY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E63B3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8080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43/50/H-62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8A5D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390E7278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FF3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E52C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REGAŁ GOSPODARCZY Z DRZWIAMI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55B0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2005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40/40/H-114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4CE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3CBA9A1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27AD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11FFF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SZAFA AKTOWA Z DRZWIAMI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52EC3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C05D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80/40/H-220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7B3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05A1264D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7507D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7C4CC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KRZESŁO KLIENTA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837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B017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5B38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DA331AC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6F8DF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2C8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WIESZAK ŚCIENNY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DC4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9A8F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47/H-180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F4913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A330D4A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B5702D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9D15E9" w14:textId="77777777" w:rsidR="00133CB6" w:rsidRPr="00133CB6" w:rsidRDefault="00133CB6" w:rsidP="00AA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5E61E3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DE1DED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EC7B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0952B67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AB3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6D4B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A9F1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845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211D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5276E06F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EE6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B30C" w14:textId="19BE11FE" w:rsidR="00133CB6" w:rsidRPr="00133CB6" w:rsidRDefault="00093BD1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ETAP V - </w:t>
            </w:r>
            <w:r w:rsidR="00133CB6"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8DB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0585" w14:textId="77777777" w:rsidR="00133CB6" w:rsidRPr="00133CB6" w:rsidRDefault="00133CB6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76D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59E20CC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CE35B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AFC83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B6215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A6BF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9649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966BD" w:rsidRPr="00133CB6" w14:paraId="232C3468" w14:textId="77777777" w:rsidTr="006E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60D79" w14:textId="77777777" w:rsidR="005F641D" w:rsidRDefault="005F641D" w:rsidP="005F641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TECHNICZNY : materiałem stosowanym do produkcji jest płyta wiórowa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melaminowana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określonym kolorze. Stosowane są dwie grubości płyty: 18 mm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wypełnienia, 25 mm – wieńce oraz blaty. Płyta posiada strukturę BS (Biuro Special), zapewniającą trwałość i gładkość powierzchni roboczej blatów oraz klasę higieny E1. Wąskie płaszczyzny zabezpieczane okleiną PCV w dwóch grubościach: 0,6 mm – półki, drzwi, elementy wypełnienia, 2mm – blaty stołów, boki regałów oraz wieńce. Minimalna gęstość płyty meblowej (GM) wynosi 650 kg/m</w:t>
            </w:r>
            <w:r w:rsidRPr="00FF1216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wg normy PN-EN 323:1999</w:t>
            </w:r>
          </w:p>
          <w:p w14:paraId="31EFA19E" w14:textId="77777777" w:rsidR="005F641D" w:rsidRDefault="005F641D" w:rsidP="005F641D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245A193" w14:textId="77777777" w:rsidR="002966BD" w:rsidRDefault="005F641D" w:rsidP="005F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Krzesła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i fotel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tapicerowane tkaniną o równej lub wyższej niż 150 000 cykli wg. skali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Martindale’a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klasie ścieralności wg. normy PN-EN ISO 12947-2:2000</w:t>
            </w:r>
          </w:p>
          <w:p w14:paraId="008FAEA9" w14:textId="09086634" w:rsidR="00093BD1" w:rsidRPr="00133CB6" w:rsidRDefault="00093BD1" w:rsidP="005F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3CB6" w:rsidRPr="00133CB6" w14:paraId="20129325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D0760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E2D7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BIURKO  PROFILOWANE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1A57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32F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215/100/H-75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8394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9A29DC0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A5C5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3A4D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KONTENER NA KÓŁKACH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7D9C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70C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43/50/H-62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A1D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2F71FDA8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B985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1D4D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SZAFA AKTOWA Z DRZWIAMI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CE1B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4C6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80/42/H-200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AD45F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8173FE1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D1E6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436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SZAFA SPECJALNA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11B2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D1D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80/50/H-200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6592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12540CC0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673E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7A76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WIENIEC REGAŁÓW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B88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5E65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240/43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47D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415F6154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9EF27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7700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FOTEL BIUROWY SYNCHRO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9E795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1BE4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CEB8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6FD496E3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B05B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488E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KRZESŁO KLIENTA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63F3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557D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921F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3DA756F1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6452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E8053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WIESZAK STOJĄCY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9E29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529A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2B144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33CB6" w:rsidRPr="00133CB6" w14:paraId="0EDC8396" w14:textId="77777777" w:rsidTr="00AA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BF4234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B98E2" w14:textId="77777777" w:rsidR="00133CB6" w:rsidRPr="00133CB6" w:rsidRDefault="00133CB6" w:rsidP="00AA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0507B1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04F93A" w14:textId="77777777" w:rsidR="00133CB6" w:rsidRPr="00133CB6" w:rsidRDefault="00133CB6" w:rsidP="00AA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9FD6F" w14:textId="77777777" w:rsidR="00133CB6" w:rsidRPr="00133CB6" w:rsidRDefault="00133CB6" w:rsidP="00AA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3CB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4EDAD5CB" w14:textId="77777777" w:rsidR="00133CB6" w:rsidRDefault="00133CB6"/>
    <w:sectPr w:rsidR="0013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0C02" w14:textId="77777777" w:rsidR="0088208F" w:rsidRDefault="0088208F" w:rsidP="00133CB6">
      <w:pPr>
        <w:spacing w:after="0" w:line="240" w:lineRule="auto"/>
      </w:pPr>
      <w:r>
        <w:separator/>
      </w:r>
    </w:p>
  </w:endnote>
  <w:endnote w:type="continuationSeparator" w:id="0">
    <w:p w14:paraId="500C2181" w14:textId="77777777" w:rsidR="0088208F" w:rsidRDefault="0088208F" w:rsidP="0013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76BB" w14:textId="77777777" w:rsidR="0088208F" w:rsidRDefault="0088208F" w:rsidP="00133CB6">
      <w:pPr>
        <w:spacing w:after="0" w:line="240" w:lineRule="auto"/>
      </w:pPr>
      <w:r>
        <w:separator/>
      </w:r>
    </w:p>
  </w:footnote>
  <w:footnote w:type="continuationSeparator" w:id="0">
    <w:p w14:paraId="27B80AAB" w14:textId="77777777" w:rsidR="0088208F" w:rsidRDefault="0088208F" w:rsidP="0013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B6"/>
    <w:rsid w:val="00093BD1"/>
    <w:rsid w:val="00133CB6"/>
    <w:rsid w:val="001752B3"/>
    <w:rsid w:val="002966BD"/>
    <w:rsid w:val="00591D95"/>
    <w:rsid w:val="005F641D"/>
    <w:rsid w:val="0088208F"/>
    <w:rsid w:val="00AA0FD5"/>
    <w:rsid w:val="00CF6193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0703"/>
  <w15:chartTrackingRefBased/>
  <w15:docId w15:val="{8B2F771E-564B-4260-BA54-2DAA5891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CB6"/>
  </w:style>
  <w:style w:type="paragraph" w:styleId="Stopka">
    <w:name w:val="footer"/>
    <w:basedOn w:val="Normalny"/>
    <w:link w:val="StopkaZnak"/>
    <w:uiPriority w:val="99"/>
    <w:unhideWhenUsed/>
    <w:rsid w:val="0013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2</cp:revision>
  <dcterms:created xsi:type="dcterms:W3CDTF">2022-01-28T09:05:00Z</dcterms:created>
  <dcterms:modified xsi:type="dcterms:W3CDTF">2022-01-28T09:48:00Z</dcterms:modified>
</cp:coreProperties>
</file>