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41A1CBF" w14:textId="77777777" w:rsidR="00721F9F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</w:t>
      </w:r>
      <w:r w:rsidRPr="00721F9F">
        <w:rPr>
          <w:rFonts w:asciiTheme="majorHAnsi" w:hAnsiTheme="majorHAnsi" w:cstheme="minorHAnsi"/>
          <w:sz w:val="22"/>
          <w:szCs w:val="22"/>
        </w:rPr>
        <w:t xml:space="preserve"> Kamień Krajeński </w:t>
      </w:r>
    </w:p>
    <w:p w14:paraId="21B6315C" w14:textId="77777777" w:rsidR="00721F9F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>Pl. Odrodzenia 3</w:t>
      </w:r>
    </w:p>
    <w:p w14:paraId="3B31B19A" w14:textId="65906073" w:rsidR="00C63100" w:rsidRPr="000F3E9B" w:rsidRDefault="00721F9F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21F9F">
        <w:rPr>
          <w:rFonts w:asciiTheme="majorHAnsi" w:hAnsiTheme="majorHAnsi" w:cstheme="minorHAnsi"/>
          <w:sz w:val="22"/>
          <w:szCs w:val="22"/>
        </w:rPr>
        <w:t xml:space="preserve"> 89-430 Kamień Krajeński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DD7A097" w:rsidR="00C63100" w:rsidRPr="000F3E9B" w:rsidRDefault="00EE614F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KAMIEŃ KRAJEŃSKI I JEJ JEDNOSTEK ORGANIZACYJNYCH, INSTYTUCJI KULTURY ORAZ SPÓŁKI KOMUNALNEJ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438924D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9517ED2" w:rsidR="00E93A1D" w:rsidRPr="000F3E9B" w:rsidRDefault="00E93A1D" w:rsidP="00EE614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067B190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C8125C">
          <w:headerReference w:type="default" r:id="rId9"/>
          <w:footerReference w:type="default" r:id="rId10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EE614F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</w:t>
      </w:r>
      <w:r w:rsidRPr="00EE614F">
        <w:rPr>
          <w:rFonts w:asciiTheme="majorHAnsi" w:hAnsiTheme="majorHAnsi" w:cs="Calibri"/>
          <w:bCs/>
          <w:sz w:val="22"/>
          <w:szCs w:val="22"/>
        </w:rPr>
        <w:t xml:space="preserve">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EE614F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EE614F">
        <w:rPr>
          <w:rFonts w:asciiTheme="majorHAnsi" w:hAnsiTheme="majorHAnsi" w:cs="Calibri"/>
          <w:sz w:val="22"/>
          <w:szCs w:val="22"/>
        </w:rPr>
        <w:t>8</w:t>
      </w:r>
      <w:r w:rsidRPr="00EE614F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4108"/>
        <w:gridCol w:w="2584"/>
        <w:gridCol w:w="1722"/>
        <w:gridCol w:w="1719"/>
        <w:gridCol w:w="874"/>
        <w:gridCol w:w="1015"/>
        <w:gridCol w:w="1719"/>
      </w:tblGrid>
      <w:tr w:rsidR="00A55A80" w:rsidRPr="000F3E9B" w14:paraId="6B9492DA" w14:textId="77777777" w:rsidTr="00A278E4">
        <w:trPr>
          <w:trHeight w:val="480"/>
          <w:jc w:val="center"/>
        </w:trPr>
        <w:tc>
          <w:tcPr>
            <w:tcW w:w="235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96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CBB234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5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A278E4">
        <w:trPr>
          <w:trHeight w:val="405"/>
          <w:jc w:val="center"/>
        </w:trPr>
        <w:tc>
          <w:tcPr>
            <w:tcW w:w="235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2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96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A278E4">
        <w:trPr>
          <w:trHeight w:val="87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425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96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9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52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596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EE614F" w:rsidRPr="000F3E9B" w14:paraId="522C0BAC" w14:textId="77777777" w:rsidTr="00A278E4">
        <w:trPr>
          <w:trHeight w:val="367"/>
          <w:jc w:val="center"/>
        </w:trPr>
        <w:tc>
          <w:tcPr>
            <w:tcW w:w="235" w:type="pct"/>
            <w:vMerge w:val="restart"/>
            <w:shd w:val="clear" w:color="auto" w:fill="C6D9F1"/>
            <w:vAlign w:val="center"/>
          </w:tcPr>
          <w:p w14:paraId="023DEFC4" w14:textId="0960774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425" w:type="pct"/>
            <w:vMerge w:val="restart"/>
            <w:vAlign w:val="center"/>
          </w:tcPr>
          <w:p w14:paraId="1D23EC93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Ubezpieczenie mienia od wszystkich </w:t>
            </w:r>
            <w:proofErr w:type="spellStart"/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96" w:type="pct"/>
            <w:vMerge w:val="restart"/>
            <w:shd w:val="clear" w:color="auto" w:fill="FFFFFF"/>
            <w:vAlign w:val="center"/>
          </w:tcPr>
          <w:p w14:paraId="063789FE" w14:textId="7B73D578" w:rsidR="00EE614F" w:rsidRPr="000F3E9B" w:rsidRDefault="00E23C54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98 610 560,31</w:t>
            </w:r>
            <w:r w:rsidR="00EE614F">
              <w:rPr>
                <w:rFonts w:ascii="Cambria" w:hAnsi="Cambria" w:cs="Calibri"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597" w:type="pct"/>
            <w:vMerge w:val="restart"/>
            <w:vAlign w:val="center"/>
          </w:tcPr>
          <w:p w14:paraId="1C99F2F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</w:tcPr>
          <w:p w14:paraId="590A362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vAlign w:val="center"/>
          </w:tcPr>
          <w:p w14:paraId="77CB98BB" w14:textId="2C665C0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2" w:type="pct"/>
            <w:vMerge w:val="restart"/>
            <w:vAlign w:val="center"/>
          </w:tcPr>
          <w:p w14:paraId="58AF2AB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vAlign w:val="center"/>
          </w:tcPr>
          <w:p w14:paraId="530717E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10B62973" w14:textId="77777777" w:rsidTr="00A278E4">
        <w:trPr>
          <w:trHeight w:val="367"/>
          <w:jc w:val="center"/>
        </w:trPr>
        <w:tc>
          <w:tcPr>
            <w:tcW w:w="235" w:type="pct"/>
            <w:vMerge/>
            <w:shd w:val="clear" w:color="auto" w:fill="C6D9F1"/>
            <w:vAlign w:val="center"/>
          </w:tcPr>
          <w:p w14:paraId="7EC8A5C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25" w:type="pct"/>
            <w:vMerge/>
            <w:vAlign w:val="center"/>
          </w:tcPr>
          <w:p w14:paraId="728C39B3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</w:tcPr>
          <w:p w14:paraId="088E7EA4" w14:textId="77777777" w:rsidR="00EE614F" w:rsidRPr="000F3E9B" w:rsidRDefault="00EE614F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14:paraId="70240010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30234CB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5541E4E9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14:paraId="5BF7AAD7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14:paraId="4761DF09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07C0E06" w14:textId="77777777" w:rsidTr="00A278E4">
        <w:trPr>
          <w:trHeight w:val="367"/>
          <w:jc w:val="center"/>
        </w:trPr>
        <w:tc>
          <w:tcPr>
            <w:tcW w:w="235" w:type="pct"/>
            <w:vMerge w:val="restart"/>
            <w:shd w:val="clear" w:color="auto" w:fill="C6D9F1"/>
            <w:vAlign w:val="center"/>
          </w:tcPr>
          <w:p w14:paraId="3760D7B3" w14:textId="54CDAD0C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425" w:type="pct"/>
            <w:vMerge w:val="restart"/>
            <w:vAlign w:val="center"/>
          </w:tcPr>
          <w:p w14:paraId="193FCD57" w14:textId="77777777" w:rsidR="00EE614F" w:rsidRPr="00E23C54" w:rsidRDefault="00EE614F" w:rsidP="0088774C">
            <w:pPr>
              <w:suppressAutoHyphens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E23C54">
              <w:rPr>
                <w:rFonts w:ascii="Cambria" w:hAnsi="Cambria" w:cs="Calibri"/>
                <w:color w:val="000000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96" w:type="pct"/>
            <w:vMerge w:val="restart"/>
            <w:shd w:val="clear" w:color="auto" w:fill="FFFFFF"/>
            <w:vAlign w:val="center"/>
          </w:tcPr>
          <w:p w14:paraId="3FB537E1" w14:textId="47E23823" w:rsidR="00EE614F" w:rsidRPr="000F3E9B" w:rsidRDefault="00EE614F" w:rsidP="00E23C5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1 054 </w:t>
            </w:r>
            <w:r w:rsidR="00711924">
              <w:rPr>
                <w:rFonts w:ascii="Cambria" w:hAnsi="Cambria" w:cs="Calibri"/>
                <w:sz w:val="20"/>
                <w:szCs w:val="20"/>
              </w:rPr>
              <w:t>8</w:t>
            </w:r>
            <w:r>
              <w:rPr>
                <w:rFonts w:ascii="Cambria" w:hAnsi="Cambria" w:cs="Calibri"/>
                <w:sz w:val="20"/>
                <w:szCs w:val="20"/>
              </w:rPr>
              <w:t>43,94 zł + limity w systemie na I ryzyko</w:t>
            </w:r>
          </w:p>
        </w:tc>
        <w:tc>
          <w:tcPr>
            <w:tcW w:w="597" w:type="pct"/>
            <w:vMerge w:val="restart"/>
            <w:vAlign w:val="center"/>
          </w:tcPr>
          <w:p w14:paraId="3D4E71BD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</w:tcPr>
          <w:p w14:paraId="056E36E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vAlign w:val="center"/>
          </w:tcPr>
          <w:p w14:paraId="703C19B2" w14:textId="75B18940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2" w:type="pct"/>
            <w:vMerge w:val="restart"/>
            <w:vAlign w:val="center"/>
          </w:tcPr>
          <w:p w14:paraId="4CB2B833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vAlign w:val="center"/>
          </w:tcPr>
          <w:p w14:paraId="7F51642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E3CAA43" w14:textId="77777777" w:rsidTr="00A278E4">
        <w:trPr>
          <w:trHeight w:val="312"/>
          <w:jc w:val="center"/>
        </w:trPr>
        <w:tc>
          <w:tcPr>
            <w:tcW w:w="235" w:type="pct"/>
            <w:vMerge/>
            <w:shd w:val="clear" w:color="auto" w:fill="C6D9F1"/>
            <w:vAlign w:val="center"/>
          </w:tcPr>
          <w:p w14:paraId="6232DEB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425" w:type="pct"/>
            <w:vMerge/>
            <w:vAlign w:val="center"/>
          </w:tcPr>
          <w:p w14:paraId="5496C08F" w14:textId="7777777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</w:tcPr>
          <w:p w14:paraId="366622FD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14:paraId="7F3EF2C8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2CF4EC27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4B1453A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14:paraId="65D941EB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14:paraId="5AC2CCEE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A4AFA94" w14:textId="77777777" w:rsidTr="00A278E4">
        <w:trPr>
          <w:trHeight w:val="49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785CCA71" w14:textId="71748AA9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425" w:type="pct"/>
            <w:vAlign w:val="center"/>
          </w:tcPr>
          <w:p w14:paraId="1ACF45DE" w14:textId="7777777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96" w:type="pct"/>
            <w:vAlign w:val="center"/>
          </w:tcPr>
          <w:p w14:paraId="1CB81005" w14:textId="06990DF2" w:rsidR="00EE614F" w:rsidRPr="00EE614F" w:rsidRDefault="00EE614F" w:rsidP="00EE61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2 000 000,00 zł</w:t>
            </w:r>
          </w:p>
        </w:tc>
        <w:tc>
          <w:tcPr>
            <w:tcW w:w="597" w:type="pct"/>
            <w:vAlign w:val="center"/>
          </w:tcPr>
          <w:p w14:paraId="513E64F0" w14:textId="059ADF0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14:paraId="61B33BE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40D07C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6" w:type="pct"/>
            <w:vAlign w:val="center"/>
          </w:tcPr>
          <w:p w14:paraId="72EFF30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71A93A81" w14:textId="77777777" w:rsidTr="00A278E4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1CDC1847" w14:textId="5A85DC8D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425" w:type="pct"/>
            <w:vAlign w:val="center"/>
          </w:tcPr>
          <w:p w14:paraId="429C3050" w14:textId="5D840784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następstw nieszczęśliwych wypadków sołtysów</w:t>
            </w:r>
          </w:p>
        </w:tc>
        <w:tc>
          <w:tcPr>
            <w:tcW w:w="896" w:type="pct"/>
            <w:vAlign w:val="center"/>
          </w:tcPr>
          <w:p w14:paraId="7CF642B4" w14:textId="786720B3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30 000,00 zł/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14 osób</w:t>
            </w:r>
          </w:p>
        </w:tc>
        <w:tc>
          <w:tcPr>
            <w:tcW w:w="597" w:type="pct"/>
            <w:vAlign w:val="center"/>
          </w:tcPr>
          <w:p w14:paraId="0E69E4D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0F7C998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4DF6A0E" w14:textId="36EB4108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2" w:type="pct"/>
            <w:vAlign w:val="center"/>
          </w:tcPr>
          <w:p w14:paraId="3A1A4A80" w14:textId="3A7E285E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1DA8D968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31D04B33" w14:textId="77777777" w:rsidTr="00A278E4">
        <w:trPr>
          <w:trHeight w:val="676"/>
          <w:jc w:val="center"/>
        </w:trPr>
        <w:tc>
          <w:tcPr>
            <w:tcW w:w="235" w:type="pct"/>
            <w:shd w:val="clear" w:color="auto" w:fill="C6D9F1"/>
            <w:vAlign w:val="center"/>
          </w:tcPr>
          <w:p w14:paraId="79C3A5DD" w14:textId="5C6AEC01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425" w:type="pct"/>
            <w:vAlign w:val="center"/>
          </w:tcPr>
          <w:p w14:paraId="61BF170E" w14:textId="2D2149B7" w:rsidR="00EE614F" w:rsidRPr="000F3E9B" w:rsidRDefault="00EE614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Ubezpieczenie następstw nieszczęśliwych wypadków osób skierowanych do robót publicznych, prac społecznie użytecznych, prac interwencyjnych z Urzędu Pracy, osób skierowanych do prac decyzją sądu, wolontariuszy, praktykantów, stażystów</w:t>
            </w:r>
          </w:p>
        </w:tc>
        <w:tc>
          <w:tcPr>
            <w:tcW w:w="896" w:type="pct"/>
            <w:vAlign w:val="center"/>
          </w:tcPr>
          <w:p w14:paraId="7AE45304" w14:textId="2975AE9B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10 000,00 zł/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20 osób</w:t>
            </w:r>
          </w:p>
        </w:tc>
        <w:tc>
          <w:tcPr>
            <w:tcW w:w="597" w:type="pct"/>
            <w:vAlign w:val="center"/>
          </w:tcPr>
          <w:p w14:paraId="2451C5F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7024D5AB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C80B339" w14:textId="7A2A8F38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2" w:type="pct"/>
            <w:vAlign w:val="center"/>
          </w:tcPr>
          <w:p w14:paraId="5025F6C2" w14:textId="7D0539A0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5B785135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E614F" w:rsidRPr="000F3E9B" w14:paraId="6A1BB932" w14:textId="77777777" w:rsidTr="00A278E4">
        <w:trPr>
          <w:trHeight w:val="416"/>
          <w:jc w:val="center"/>
        </w:trPr>
        <w:tc>
          <w:tcPr>
            <w:tcW w:w="2556" w:type="pct"/>
            <w:gridSpan w:val="3"/>
            <w:shd w:val="clear" w:color="auto" w:fill="C6D9F1"/>
            <w:vAlign w:val="center"/>
          </w:tcPr>
          <w:p w14:paraId="4BFAC603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7" w:type="pct"/>
            <w:shd w:val="clear" w:color="auto" w:fill="C6D9F1"/>
            <w:vAlign w:val="center"/>
          </w:tcPr>
          <w:p w14:paraId="6E5ACE64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</w:tcPr>
          <w:p w14:paraId="2CACB3F6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  <w:vAlign w:val="center"/>
          </w:tcPr>
          <w:p w14:paraId="4CC62F91" w14:textId="77777777" w:rsidR="00EE614F" w:rsidRPr="000F3E9B" w:rsidRDefault="00EE614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4A8A47F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A278E4">
          <w:pgSz w:w="16838" w:h="11906" w:orient="landscape"/>
          <w:pgMar w:top="1247" w:right="1134" w:bottom="1247" w:left="1418" w:header="284" w:footer="708" w:gutter="0"/>
          <w:cols w:space="708"/>
          <w:docGrid w:linePitch="360"/>
        </w:sect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DC1A5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DC1A5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DC1A54">
        <w:rPr>
          <w:rFonts w:asciiTheme="majorHAnsi" w:hAnsiTheme="majorHAnsi" w:cs="Calibri"/>
          <w:b/>
          <w:sz w:val="22"/>
          <w:szCs w:val="22"/>
        </w:rPr>
        <w:t>20</w:t>
      </w:r>
      <w:r w:rsidRPr="00DC1A54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DC1A5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DC1A54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46637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0C32E42A" w:rsidR="007C7FC6" w:rsidRDefault="00E17630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</w:t>
            </w:r>
            <w:r w:rsidR="007C7FC6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KICH RYZYK – waga (znaczenie): 8%</w:t>
            </w:r>
          </w:p>
        </w:tc>
      </w:tr>
      <w:tr w:rsidR="007C7FC6" w14:paraId="3DC88827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17630">
        <w:trPr>
          <w:cantSplit/>
          <w:trHeight w:hRule="exact" w:val="1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4CFB2C31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3E5E07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600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  <w:r w:rsidR="003E5E07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</w:t>
            </w:r>
            <w:r w:rsidR="00DF4632" w:rsidRPr="00DF46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0A973AAF" w:rsidR="007C7FC6" w:rsidRDefault="00A278E4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46637A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EBC045C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</w:t>
            </w:r>
            <w:r w:rsidR="00E1763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 limitu odpowiedzialności </w:t>
            </w:r>
            <w:r w:rsidR="00E17630" w:rsidRPr="00812D51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do 20</w:t>
            </w:r>
            <w:r w:rsidRPr="00812D51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A6E38B9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A278E4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E17630">
        <w:trPr>
          <w:cantSplit/>
          <w:trHeight w:hRule="exact" w:val="1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3EFF5B38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="00E176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763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2725BEA8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</w:t>
            </w:r>
            <w:r w:rsidR="00812D51"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ie limitu odpowiedzialności</w:t>
            </w:r>
            <w:r w:rsidR="00812D51"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</w:t>
            </w:r>
            <w:r w:rsidRPr="00812D5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5559E3EA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46637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812D5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48B363C2" w:rsidR="007C7FC6" w:rsidRDefault="00A278E4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4DA7" w14:paraId="56DECE3C" w14:textId="77777777" w:rsidTr="0046637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BA9D28" w14:textId="4F276015" w:rsidR="00F44DA7" w:rsidRPr="00824D52" w:rsidRDefault="00F44DA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4" w:name="_GoBack"/>
            <w:bookmarkEnd w:id="4"/>
            <w:r w:rsidRPr="00824D52"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2BCB1D" w14:textId="73CA1899" w:rsidR="00F44DA7" w:rsidRPr="00824D52" w:rsidRDefault="00F44DA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24D5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przepięć - </w:t>
            </w:r>
            <w:r w:rsidRPr="00824D52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C1198" w14:textId="04FFA5EA" w:rsidR="00F44DA7" w:rsidRDefault="00A278E4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C9F0" w14:textId="77777777" w:rsidR="00F44DA7" w:rsidRDefault="00F44DA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ABB837" w14:textId="77777777" w:rsidTr="00E17630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28E8E0E1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44DA7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2569B170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46637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0C39A114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44DA7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4D5E3078" w:rsidR="007C7FC6" w:rsidRDefault="00812D51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F463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047BDB6A" w14:textId="77777777" w:rsidTr="0046637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4F196E" w14:textId="06B910F8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44DA7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F7763" w14:textId="7979A7E0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lit. A pkt 8.2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3F66B" w14:textId="384202C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3E9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F4632" w14:paraId="4575BC3B" w14:textId="77777777" w:rsidTr="00DF463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8C96C1" w14:textId="3B22EC19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44DA7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5EAF435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C1A5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DC1A5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14F7E457" w:rsidR="00DF4632" w:rsidRDefault="00A278E4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4D1F28F" w14:textId="77777777" w:rsidTr="00DF463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3337BED8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44DA7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443D53D8" w:rsidR="00DF4632" w:rsidRDefault="00DF4632" w:rsidP="00DF463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C1A5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szkód w następstwie braku dostaw mediów (elektryczność, gaz, woda) w wyniku szkody w mieniu u dostawców, dystrybutorów mediów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 – </w:t>
            </w:r>
            <w:r w:rsidRPr="00DC1A54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włączenie do ochrony ubezpieczeniowej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2AC8D2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5F4FE6AD" w14:textId="77777777" w:rsidTr="0046637A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DF4632" w14:paraId="575FC588" w14:textId="77777777" w:rsidTr="0046637A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DF4632" w:rsidRDefault="00DF4632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DF4632" w14:paraId="7F99E4C3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F4632" w14:paraId="6D4AC146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47F97F73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3961AE3D" w14:textId="77777777" w:rsidTr="0046637A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0DC133EF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6A215DA6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21EBE" w14:textId="6D37B1D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3227FF" w14:textId="21844DB3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F07D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B pkt 8.1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354B92" w14:textId="499B29A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D53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F4632" w14:paraId="6AAB5C95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DF4632" w14:paraId="62ADE792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F4632" w14:paraId="5736733E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5FF2D222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66A816F2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1BB4BB1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A99632A" w14:textId="77777777" w:rsidTr="0046637A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329FB333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E58E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F4632" w14:paraId="7ED0A41B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02AFF91D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26C80955" w:rsidR="00DF4632" w:rsidRDefault="00DF4632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614A4C81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DF4632" w:rsidRDefault="00DF4632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7D7329EE" w14:textId="77777777" w:rsidTr="0046637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00A0C5" w14:textId="458EF5A5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4A59F" w14:textId="256801B8" w:rsidR="00DE58E7" w:rsidRDefault="00DE58E7" w:rsidP="00DE58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F28892" w14:textId="33AA82F8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31A3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E58E7" w14:paraId="2B9069E1" w14:textId="77777777" w:rsidTr="00DE58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18728965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2216BA53" w:rsidR="00DE58E7" w:rsidRDefault="00DE58E7" w:rsidP="00DE58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1950AA74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4719215F" w14:textId="77777777" w:rsidTr="00DE58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42C84894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E7FD7" w14:textId="61AA3A04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2429" w14:textId="53734A69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E58E7" w14:paraId="20386B25" w14:textId="77777777" w:rsidTr="0046637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DE58E7" w:rsidRDefault="00DE58E7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DE58E7" w14:paraId="733F65FC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DE58E7" w:rsidRDefault="00DE58E7" w:rsidP="0046637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E58E7" w14:paraId="17C222F2" w14:textId="77777777" w:rsidTr="0046637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01F79267" w:rsidR="00DE58E7" w:rsidRDefault="00DE58E7" w:rsidP="0046637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DE58E7" w:rsidRDefault="00DE58E7" w:rsidP="0046637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517A51">
        <w:rPr>
          <w:rFonts w:asciiTheme="majorHAnsi" w:hAnsiTheme="majorHAnsi"/>
          <w:sz w:val="22"/>
          <w:szCs w:val="22"/>
        </w:rPr>
        <w:t>1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517A51">
        <w:rPr>
          <w:rFonts w:asciiTheme="majorHAnsi" w:hAnsiTheme="majorHAnsi"/>
          <w:sz w:val="22"/>
          <w:szCs w:val="22"/>
        </w:rPr>
        <w:t>685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nie mogą być udostępnione, gdyż  są zastrzeżone jako informacje stanowiące tajemnicę przedsiębiorstwa, w rozumieniu przepisów o zwalczaniu nieuczciwej konkurencji.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2B1D1722" w:rsidR="00E93A1D" w:rsidRPr="00D14653" w:rsidRDefault="00E93A1D" w:rsidP="00230F68">
      <w:pPr>
        <w:suppressAutoHyphens/>
        <w:spacing w:after="120" w:line="276" w:lineRule="auto"/>
        <w:jc w:val="right"/>
        <w:rPr>
          <w:rFonts w:asciiTheme="majorHAnsi" w:hAnsiTheme="majorHAnsi" w:cs="Calibri"/>
          <w:i/>
          <w:sz w:val="22"/>
          <w:szCs w:val="22"/>
        </w:rPr>
      </w:pPr>
    </w:p>
    <w:sectPr w:rsidR="00E93A1D" w:rsidRPr="00D14653" w:rsidSect="00230F68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52BCF1" w15:done="0"/>
  <w15:commentEx w15:paraId="7B3BE22E" w15:done="0"/>
  <w15:commentEx w15:paraId="2B99B2A9" w15:done="0"/>
  <w15:commentEx w15:paraId="24E83377" w15:done="0"/>
  <w15:commentEx w15:paraId="7817D462" w15:done="0"/>
  <w15:commentEx w15:paraId="0AEED7DD" w15:done="0"/>
  <w15:commentEx w15:paraId="10B886D2" w15:done="0"/>
  <w15:commentEx w15:paraId="4A5097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4E85" w16cex:dateUtc="2021-03-08T06:19:00Z"/>
  <w16cex:commentExtensible w16cex:durableId="23A8904E" w16cex:dateUtc="2021-01-12T20:17:00Z"/>
  <w16cex:commentExtensible w16cex:durableId="23A89133" w16cex:dateUtc="2021-01-12T20:20:00Z"/>
  <w16cex:commentExtensible w16cex:durableId="23C50921" w16cex:dateUtc="2021-02-03T10:36:00Z"/>
  <w16cex:commentExtensible w16cex:durableId="23AF33C0" w16cex:dateUtc="2021-01-17T21:08:00Z"/>
  <w16cex:commentExtensible w16cex:durableId="23C50CCF" w16cex:dateUtc="2020-09-15T12:02:00Z"/>
  <w16cex:commentExtensible w16cex:durableId="230B4831" w16cex:dateUtc="2020-09-15T12:03:00Z"/>
  <w16cex:commentExtensible w16cex:durableId="230B47E0" w16cex:dateUtc="2020-09-15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2BCF1" w16cid:durableId="23F04E85"/>
  <w16cid:commentId w16cid:paraId="7B3BE22E" w16cid:durableId="23A8904E"/>
  <w16cid:commentId w16cid:paraId="2B99B2A9" w16cid:durableId="23A89133"/>
  <w16cid:commentId w16cid:paraId="24E83377" w16cid:durableId="23C50921"/>
  <w16cid:commentId w16cid:paraId="7817D462" w16cid:durableId="23AF33C0"/>
  <w16cid:commentId w16cid:paraId="0AEED7DD" w16cid:durableId="23C50CCF"/>
  <w16cid:commentId w16cid:paraId="10B886D2" w16cid:durableId="230B4831"/>
  <w16cid:commentId w16cid:paraId="4A509778" w16cid:durableId="230B47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8FDC" w14:textId="77777777" w:rsidR="001F4CEA" w:rsidRDefault="001F4CEA">
      <w:r>
        <w:separator/>
      </w:r>
    </w:p>
  </w:endnote>
  <w:endnote w:type="continuationSeparator" w:id="0">
    <w:p w14:paraId="0378FA1E" w14:textId="77777777" w:rsidR="001F4CEA" w:rsidRDefault="001F4CEA">
      <w:r>
        <w:continuationSeparator/>
      </w:r>
    </w:p>
  </w:endnote>
  <w:endnote w:type="continuationNotice" w:id="1">
    <w:p w14:paraId="1043124E" w14:textId="77777777" w:rsidR="001F4CEA" w:rsidRDefault="001F4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E05DA4" w:rsidRPr="00645119" w:rsidRDefault="00E05DA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824D52">
      <w:rPr>
        <w:rFonts w:asciiTheme="majorHAnsi" w:hAnsiTheme="majorHAnsi" w:cs="Calibri"/>
        <w:noProof/>
        <w:sz w:val="20"/>
        <w:szCs w:val="20"/>
      </w:rPr>
      <w:t>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B2E3" w14:textId="77777777" w:rsidR="001F4CEA" w:rsidRDefault="001F4CEA">
      <w:r>
        <w:separator/>
      </w:r>
    </w:p>
  </w:footnote>
  <w:footnote w:type="continuationSeparator" w:id="0">
    <w:p w14:paraId="2D175D14" w14:textId="77777777" w:rsidR="001F4CEA" w:rsidRDefault="001F4CEA">
      <w:r>
        <w:continuationSeparator/>
      </w:r>
    </w:p>
  </w:footnote>
  <w:footnote w:type="continuationNotice" w:id="1">
    <w:p w14:paraId="4FB42966" w14:textId="77777777" w:rsidR="001F4CEA" w:rsidRDefault="001F4C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D861" w14:textId="77777777" w:rsidR="00496044" w:rsidRDefault="00496044" w:rsidP="0049604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95CE4" wp14:editId="1F3D6BF3">
          <wp:simplePos x="0" y="0"/>
          <wp:positionH relativeFrom="margin">
            <wp:posOffset>-765810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" name="Obraz 4" descr="logo 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2"/>
  <w:p w14:paraId="0EC1EF63" w14:textId="77777777" w:rsidR="00496044" w:rsidRDefault="00496044" w:rsidP="0049604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rFonts w:ascii="Cambria" w:hAnsi="Cambria" w:cs="Arial"/>
        <w:i/>
        <w:sz w:val="20"/>
        <w:szCs w:val="20"/>
      </w:rPr>
      <w:t>GMINY KAMIEŃ KRAJEŃSKI I JEJ JEDNOSTEK ORGANIZACYJNYCH, INSTYTUCJI KULTURY ORAZ SPÓŁKI KOMUNALNEJ</w:t>
    </w:r>
  </w:p>
  <w:p w14:paraId="5E5F386A" w14:textId="77777777" w:rsidR="00496044" w:rsidRDefault="00496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5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6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7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1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2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3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6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2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5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7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1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2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3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4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9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2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7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8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1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2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3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5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8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9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2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4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6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7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8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7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1"/>
  </w:num>
  <w:num w:numId="2">
    <w:abstractNumId w:val="125"/>
  </w:num>
  <w:num w:numId="3">
    <w:abstractNumId w:val="91"/>
  </w:num>
  <w:num w:numId="4">
    <w:abstractNumId w:val="118"/>
  </w:num>
  <w:num w:numId="5">
    <w:abstractNumId w:val="84"/>
  </w:num>
  <w:num w:numId="6">
    <w:abstractNumId w:val="61"/>
  </w:num>
  <w:num w:numId="7">
    <w:abstractNumId w:val="169"/>
  </w:num>
  <w:num w:numId="8">
    <w:abstractNumId w:val="158"/>
  </w:num>
  <w:num w:numId="9">
    <w:abstractNumId w:val="133"/>
  </w:num>
  <w:num w:numId="10">
    <w:abstractNumId w:val="63"/>
  </w:num>
  <w:num w:numId="11">
    <w:abstractNumId w:val="57"/>
  </w:num>
  <w:num w:numId="12">
    <w:abstractNumId w:val="182"/>
  </w:num>
  <w:num w:numId="13">
    <w:abstractNumId w:val="114"/>
  </w:num>
  <w:num w:numId="14">
    <w:abstractNumId w:val="177"/>
  </w:num>
  <w:num w:numId="15">
    <w:abstractNumId w:val="58"/>
  </w:num>
  <w:num w:numId="16">
    <w:abstractNumId w:val="1"/>
  </w:num>
  <w:num w:numId="17">
    <w:abstractNumId w:val="0"/>
  </w:num>
  <w:num w:numId="18">
    <w:abstractNumId w:val="167"/>
  </w:num>
  <w:num w:numId="19">
    <w:abstractNumId w:val="72"/>
  </w:num>
  <w:num w:numId="20">
    <w:abstractNumId w:val="109"/>
  </w:num>
  <w:num w:numId="21">
    <w:abstractNumId w:val="171"/>
  </w:num>
  <w:num w:numId="22">
    <w:abstractNumId w:val="104"/>
  </w:num>
  <w:num w:numId="23">
    <w:abstractNumId w:val="156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123"/>
  </w:num>
  <w:num w:numId="27">
    <w:abstractNumId w:val="150"/>
  </w:num>
  <w:num w:numId="28">
    <w:abstractNumId w:val="122"/>
  </w:num>
  <w:num w:numId="29">
    <w:abstractNumId w:val="85"/>
  </w:num>
  <w:num w:numId="30">
    <w:abstractNumId w:val="115"/>
  </w:num>
  <w:num w:numId="31">
    <w:abstractNumId w:val="168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8"/>
  </w:num>
  <w:num w:numId="35">
    <w:abstractNumId w:val="99"/>
  </w:num>
  <w:num w:numId="36">
    <w:abstractNumId w:val="71"/>
  </w:num>
  <w:num w:numId="37">
    <w:abstractNumId w:val="127"/>
  </w:num>
  <w:num w:numId="38">
    <w:abstractNumId w:val="80"/>
  </w:num>
  <w:num w:numId="39">
    <w:abstractNumId w:val="40"/>
  </w:num>
  <w:num w:numId="40">
    <w:abstractNumId w:val="136"/>
  </w:num>
  <w:num w:numId="41">
    <w:abstractNumId w:val="160"/>
  </w:num>
  <w:num w:numId="42">
    <w:abstractNumId w:val="186"/>
  </w:num>
  <w:num w:numId="43">
    <w:abstractNumId w:val="120"/>
  </w:num>
  <w:num w:numId="44">
    <w:abstractNumId w:val="172"/>
  </w:num>
  <w:num w:numId="45">
    <w:abstractNumId w:val="66"/>
  </w:num>
  <w:num w:numId="46">
    <w:abstractNumId w:val="110"/>
  </w:num>
  <w:num w:numId="47">
    <w:abstractNumId w:val="153"/>
  </w:num>
  <w:num w:numId="48">
    <w:abstractNumId w:val="165"/>
  </w:num>
  <w:num w:numId="49">
    <w:abstractNumId w:val="119"/>
  </w:num>
  <w:num w:numId="50">
    <w:abstractNumId w:val="106"/>
  </w:num>
  <w:num w:numId="51">
    <w:abstractNumId w:val="140"/>
  </w:num>
  <w:num w:numId="52">
    <w:abstractNumId w:val="128"/>
  </w:num>
  <w:num w:numId="53">
    <w:abstractNumId w:val="78"/>
  </w:num>
  <w:num w:numId="54">
    <w:abstractNumId w:val="164"/>
  </w:num>
  <w:num w:numId="55">
    <w:abstractNumId w:val="43"/>
  </w:num>
  <w:num w:numId="56">
    <w:abstractNumId w:val="55"/>
  </w:num>
  <w:num w:numId="57">
    <w:abstractNumId w:val="143"/>
  </w:num>
  <w:num w:numId="58">
    <w:abstractNumId w:val="112"/>
  </w:num>
  <w:num w:numId="59">
    <w:abstractNumId w:val="134"/>
  </w:num>
  <w:num w:numId="60">
    <w:abstractNumId w:val="157"/>
  </w:num>
  <w:num w:numId="61">
    <w:abstractNumId w:val="83"/>
  </w:num>
  <w:num w:numId="62">
    <w:abstractNumId w:val="151"/>
  </w:num>
  <w:num w:numId="63">
    <w:abstractNumId w:val="88"/>
  </w:num>
  <w:num w:numId="64">
    <w:abstractNumId w:val="147"/>
  </w:num>
  <w:num w:numId="65">
    <w:abstractNumId w:val="124"/>
  </w:num>
  <w:num w:numId="66">
    <w:abstractNumId w:val="65"/>
  </w:num>
  <w:num w:numId="67">
    <w:abstractNumId w:val="39"/>
  </w:num>
  <w:num w:numId="68">
    <w:abstractNumId w:val="50"/>
  </w:num>
  <w:num w:numId="6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75"/>
  </w:num>
  <w:num w:numId="72">
    <w:abstractNumId w:val="44"/>
  </w:num>
  <w:num w:numId="73">
    <w:abstractNumId w:val="138"/>
  </w:num>
  <w:num w:numId="74">
    <w:abstractNumId w:val="130"/>
  </w:num>
  <w:num w:numId="75">
    <w:abstractNumId w:val="187"/>
  </w:num>
  <w:num w:numId="76">
    <w:abstractNumId w:val="77"/>
  </w:num>
  <w:num w:numId="77">
    <w:abstractNumId w:val="180"/>
  </w:num>
  <w:num w:numId="78">
    <w:abstractNumId w:val="59"/>
  </w:num>
  <w:num w:numId="79">
    <w:abstractNumId w:val="67"/>
  </w:num>
  <w:num w:numId="80">
    <w:abstractNumId w:val="70"/>
  </w:num>
  <w:num w:numId="81">
    <w:abstractNumId w:val="144"/>
  </w:num>
  <w:num w:numId="82">
    <w:abstractNumId w:val="149"/>
  </w:num>
  <w:num w:numId="83">
    <w:abstractNumId w:val="154"/>
  </w:num>
  <w:num w:numId="84">
    <w:abstractNumId w:val="107"/>
  </w:num>
  <w:num w:numId="85">
    <w:abstractNumId w:val="181"/>
  </w:num>
  <w:num w:numId="86">
    <w:abstractNumId w:val="105"/>
  </w:num>
  <w:num w:numId="87">
    <w:abstractNumId w:val="96"/>
  </w:num>
  <w:num w:numId="88">
    <w:abstractNumId w:val="155"/>
  </w:num>
  <w:num w:numId="89">
    <w:abstractNumId w:val="184"/>
  </w:num>
  <w:num w:numId="90">
    <w:abstractNumId w:val="42"/>
  </w:num>
  <w:num w:numId="91">
    <w:abstractNumId w:val="92"/>
  </w:num>
  <w:num w:numId="92">
    <w:abstractNumId w:val="162"/>
  </w:num>
  <w:num w:numId="93">
    <w:abstractNumId w:val="129"/>
  </w:num>
  <w:num w:numId="94">
    <w:abstractNumId w:val="166"/>
  </w:num>
  <w:num w:numId="95">
    <w:abstractNumId w:val="132"/>
  </w:num>
  <w:num w:numId="96">
    <w:abstractNumId w:val="47"/>
  </w:num>
  <w:num w:numId="97">
    <w:abstractNumId w:val="174"/>
  </w:num>
  <w:num w:numId="98">
    <w:abstractNumId w:val="159"/>
  </w:num>
  <w:num w:numId="99">
    <w:abstractNumId w:val="74"/>
  </w:num>
  <w:num w:numId="100">
    <w:abstractNumId w:val="170"/>
  </w:num>
  <w:num w:numId="101">
    <w:abstractNumId w:val="69"/>
  </w:num>
  <w:num w:numId="102">
    <w:abstractNumId w:val="152"/>
  </w:num>
  <w:num w:numId="103">
    <w:abstractNumId w:val="45"/>
  </w:num>
  <w:num w:numId="104">
    <w:abstractNumId w:val="183"/>
  </w:num>
  <w:num w:numId="105">
    <w:abstractNumId w:val="53"/>
  </w:num>
  <w:num w:numId="106">
    <w:abstractNumId w:val="126"/>
  </w:num>
  <w:num w:numId="107">
    <w:abstractNumId w:val="54"/>
  </w:num>
  <w:num w:numId="108">
    <w:abstractNumId w:val="52"/>
  </w:num>
  <w:num w:numId="109">
    <w:abstractNumId w:val="95"/>
  </w:num>
  <w:num w:numId="110">
    <w:abstractNumId w:val="185"/>
  </w:num>
  <w:num w:numId="111">
    <w:abstractNumId w:val="101"/>
  </w:num>
  <w:num w:numId="112">
    <w:abstractNumId w:val="49"/>
  </w:num>
  <w:num w:numId="113">
    <w:abstractNumId w:val="48"/>
  </w:num>
  <w:num w:numId="114">
    <w:abstractNumId w:val="98"/>
  </w:num>
  <w:num w:numId="115">
    <w:abstractNumId w:val="75"/>
  </w:num>
  <w:num w:numId="116">
    <w:abstractNumId w:val="117"/>
  </w:num>
  <w:num w:numId="117">
    <w:abstractNumId w:val="116"/>
  </w:num>
  <w:num w:numId="118">
    <w:abstractNumId w:val="102"/>
  </w:num>
  <w:num w:numId="119">
    <w:abstractNumId w:val="121"/>
  </w:num>
  <w:num w:numId="120">
    <w:abstractNumId w:val="131"/>
  </w:num>
  <w:num w:numId="12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8"/>
  </w:num>
  <w:num w:numId="124">
    <w:abstractNumId w:val="179"/>
  </w:num>
  <w:num w:numId="125">
    <w:abstractNumId w:val="86"/>
  </w:num>
  <w:num w:numId="126">
    <w:abstractNumId w:val="89"/>
  </w:num>
  <w:num w:numId="127">
    <w:abstractNumId w:val="73"/>
  </w:num>
  <w:num w:numId="1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0"/>
  </w:num>
  <w:num w:numId="130">
    <w:abstractNumId w:val="76"/>
  </w:num>
  <w:num w:numId="1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9"/>
  </w:num>
  <w:num w:numId="133">
    <w:abstractNumId w:val="108"/>
  </w:num>
  <w:num w:numId="134">
    <w:abstractNumId w:val="46"/>
  </w:num>
  <w:num w:numId="135">
    <w:abstractNumId w:val="56"/>
  </w:num>
  <w:num w:numId="136">
    <w:abstractNumId w:val="100"/>
  </w:num>
  <w:num w:numId="137">
    <w:abstractNumId w:val="97"/>
  </w:num>
  <w:num w:numId="138">
    <w:abstractNumId w:val="103"/>
  </w:num>
  <w:num w:numId="139">
    <w:abstractNumId w:val="142"/>
  </w:num>
  <w:num w:numId="140">
    <w:abstractNumId w:val="82"/>
  </w:num>
  <w:num w:numId="1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ędrzejewska">
    <w15:presenceInfo w15:providerId="AD" w15:userId="S::ajedrzejewska@nordpartner.onmicrosoft.com::890a05a9-7b85-4e1c-b1f8-a92868e01277"/>
  </w15:person>
  <w15:person w15:author="Mariusz Banachowski">
    <w15:presenceInfo w15:providerId="AD" w15:userId="S-1-5-21-3143160769-3201737129-4172772089-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D2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A1E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8B2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65F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CEA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6FF2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68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4D5C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C6C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13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5E07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699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37A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5EDC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04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4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7D8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19C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4D78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153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79F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24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1F9F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84C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5B9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B5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D51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D52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157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B13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E4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2F33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97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9CE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DD9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5C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12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653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A30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A54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7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2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167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5DA4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30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3C54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57E73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348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642"/>
    <w:rsid w:val="00EE38A2"/>
    <w:rsid w:val="00EE46F3"/>
    <w:rsid w:val="00EE4DBC"/>
    <w:rsid w:val="00EE614F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457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A7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59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8" Type="http://schemas.microsoft.com/office/2011/relationships/commentsExtended" Target="commentsExtended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5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5E40-47F8-431D-A9BD-1FC8347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10</cp:revision>
  <cp:lastPrinted>2020-02-04T07:31:00Z</cp:lastPrinted>
  <dcterms:created xsi:type="dcterms:W3CDTF">2021-11-19T09:24:00Z</dcterms:created>
  <dcterms:modified xsi:type="dcterms:W3CDTF">2021-12-09T12:47:00Z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