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3059C" w14:textId="77777777" w:rsidR="00F5161D" w:rsidRPr="00112259" w:rsidRDefault="00F5161D" w:rsidP="00F5161D">
      <w:pPr>
        <w:tabs>
          <w:tab w:val="left" w:pos="4788"/>
        </w:tabs>
        <w:ind w:left="5664" w:firstLine="708"/>
        <w:rPr>
          <w:rFonts w:ascii="Arial" w:hAnsi="Arial" w:cs="Arial"/>
          <w:sz w:val="8"/>
          <w:szCs w:val="8"/>
        </w:rPr>
      </w:pPr>
    </w:p>
    <w:p w14:paraId="4614CE26" w14:textId="77777777" w:rsidR="00B04158" w:rsidRPr="00112259" w:rsidRDefault="00B04158" w:rsidP="00B04158">
      <w:pPr>
        <w:tabs>
          <w:tab w:val="left" w:pos="4788"/>
        </w:tabs>
        <w:ind w:left="5664" w:firstLine="708"/>
        <w:rPr>
          <w:rFonts w:ascii="Arial" w:hAnsi="Arial" w:cs="Arial"/>
          <w:sz w:val="8"/>
          <w:szCs w:val="8"/>
        </w:rPr>
      </w:pPr>
    </w:p>
    <w:p w14:paraId="43CCB437" w14:textId="17E94CFE" w:rsidR="00317E42" w:rsidRPr="00C63523" w:rsidRDefault="00317E42" w:rsidP="00317E42">
      <w:pPr>
        <w:jc w:val="right"/>
        <w:rPr>
          <w:rFonts w:ascii="Arial" w:hAnsi="Arial" w:cs="Arial"/>
          <w:sz w:val="21"/>
          <w:szCs w:val="21"/>
        </w:rPr>
      </w:pPr>
      <w:r w:rsidRPr="00C63523">
        <w:rPr>
          <w:rFonts w:ascii="Arial" w:hAnsi="Arial" w:cs="Arial"/>
          <w:sz w:val="21"/>
          <w:szCs w:val="21"/>
        </w:rPr>
        <w:t xml:space="preserve">Tczew, dnia </w:t>
      </w:r>
      <w:r w:rsidR="00752081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.1</w:t>
      </w:r>
      <w:r w:rsidR="00752081">
        <w:rPr>
          <w:rFonts w:ascii="Arial" w:hAnsi="Arial" w:cs="Arial"/>
          <w:sz w:val="21"/>
          <w:szCs w:val="21"/>
        </w:rPr>
        <w:t>2</w:t>
      </w:r>
      <w:r w:rsidRPr="00C63523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4</w:t>
      </w:r>
      <w:r w:rsidRPr="00C63523">
        <w:rPr>
          <w:rFonts w:ascii="Arial" w:hAnsi="Arial" w:cs="Arial"/>
          <w:sz w:val="21"/>
          <w:szCs w:val="21"/>
        </w:rPr>
        <w:t xml:space="preserve"> r. </w:t>
      </w:r>
    </w:p>
    <w:p w14:paraId="1F2A796D" w14:textId="77777777" w:rsidR="00317E42" w:rsidRDefault="00317E42" w:rsidP="00317E42">
      <w:pPr>
        <w:spacing w:line="288" w:lineRule="auto"/>
        <w:rPr>
          <w:rFonts w:ascii="Arial" w:hAnsi="Arial" w:cs="Arial"/>
          <w:sz w:val="21"/>
          <w:szCs w:val="21"/>
        </w:rPr>
      </w:pPr>
    </w:p>
    <w:p w14:paraId="5E7A9241" w14:textId="63CAE4DB" w:rsidR="00317E42" w:rsidRPr="00317E42" w:rsidRDefault="00317E42" w:rsidP="00317E42">
      <w:pPr>
        <w:spacing w:line="288" w:lineRule="auto"/>
        <w:rPr>
          <w:rFonts w:ascii="Arial" w:eastAsia="Arial Unicode MS" w:hAnsi="Arial" w:cs="Arial"/>
          <w:sz w:val="21"/>
          <w:szCs w:val="21"/>
        </w:rPr>
      </w:pPr>
      <w:r w:rsidRPr="00C63523">
        <w:rPr>
          <w:rFonts w:ascii="Arial" w:hAnsi="Arial" w:cs="Arial"/>
          <w:sz w:val="21"/>
          <w:szCs w:val="21"/>
        </w:rPr>
        <w:t>BZP.271.3.</w:t>
      </w:r>
      <w:r>
        <w:rPr>
          <w:rFonts w:ascii="Arial" w:hAnsi="Arial" w:cs="Arial"/>
          <w:sz w:val="21"/>
          <w:szCs w:val="21"/>
        </w:rPr>
        <w:t>2</w:t>
      </w:r>
      <w:r w:rsidR="00752081">
        <w:rPr>
          <w:rFonts w:ascii="Arial" w:hAnsi="Arial" w:cs="Arial"/>
          <w:sz w:val="21"/>
          <w:szCs w:val="21"/>
        </w:rPr>
        <w:t>8</w:t>
      </w:r>
      <w:r w:rsidRPr="00C63523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4.</w:t>
      </w:r>
      <w:r w:rsidR="00752081">
        <w:rPr>
          <w:rFonts w:ascii="Arial" w:hAnsi="Arial" w:cs="Arial"/>
          <w:sz w:val="21"/>
          <w:szCs w:val="21"/>
        </w:rPr>
        <w:t>4</w:t>
      </w:r>
    </w:p>
    <w:p w14:paraId="7350AFC7" w14:textId="77777777" w:rsidR="00752081" w:rsidRDefault="00752081" w:rsidP="0075208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1F89322B" w14:textId="64D820ED" w:rsidR="00752081" w:rsidRPr="00E703C8" w:rsidRDefault="00752081" w:rsidP="0075208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703C8">
        <w:rPr>
          <w:rFonts w:ascii="Arial" w:hAnsi="Arial" w:cs="Arial"/>
          <w:b/>
          <w:sz w:val="22"/>
          <w:szCs w:val="22"/>
        </w:rPr>
        <w:t>Dotyczy postępowania pro</w:t>
      </w:r>
      <w:r>
        <w:rPr>
          <w:rFonts w:ascii="Arial" w:hAnsi="Arial" w:cs="Arial"/>
          <w:b/>
          <w:sz w:val="22"/>
          <w:szCs w:val="22"/>
        </w:rPr>
        <w:t xml:space="preserve">wadzonego w trybie podstawowym </w:t>
      </w:r>
      <w:r w:rsidRPr="00E703C8">
        <w:rPr>
          <w:rFonts w:ascii="Arial" w:hAnsi="Arial" w:cs="Arial"/>
          <w:b/>
          <w:sz w:val="22"/>
          <w:szCs w:val="22"/>
        </w:rPr>
        <w:t>na: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41A34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Świadczenie usług pocztowych w obrocie krajowym i zagranicznym na potrzeby Gminy Miejskiej Tczew </w:t>
      </w:r>
      <w:r>
        <w:rPr>
          <w:rFonts w:ascii="Arial" w:eastAsia="Calibri" w:hAnsi="Arial" w:cs="Arial"/>
          <w:b/>
          <w:bCs/>
          <w:sz w:val="22"/>
          <w:szCs w:val="22"/>
        </w:rPr>
        <w:br/>
        <w:t>w 2025 r.</w:t>
      </w:r>
      <w:r w:rsidRPr="00E703C8">
        <w:rPr>
          <w:rFonts w:ascii="Arial" w:hAnsi="Arial" w:cs="Arial"/>
          <w:b/>
          <w:sz w:val="22"/>
          <w:szCs w:val="22"/>
        </w:rPr>
        <w:t xml:space="preserve">”. </w:t>
      </w:r>
    </w:p>
    <w:p w14:paraId="6D565071" w14:textId="77777777" w:rsidR="00752081" w:rsidRPr="00745393" w:rsidRDefault="00752081" w:rsidP="00752081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2359016E" w14:textId="77777777" w:rsidR="00752081" w:rsidRDefault="00752081" w:rsidP="00752081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MT" w:hAnsi="ArialMT" w:cs="ArialMT"/>
          <w:sz w:val="25"/>
          <w:szCs w:val="25"/>
        </w:rPr>
      </w:pPr>
      <w:r w:rsidRPr="00E703C8">
        <w:rPr>
          <w:rFonts w:ascii="Arial" w:hAnsi="Arial" w:cs="Arial"/>
          <w:sz w:val="22"/>
          <w:szCs w:val="22"/>
        </w:rPr>
        <w:t>Do Zamawiającego wpłynęł</w:t>
      </w:r>
      <w:r>
        <w:rPr>
          <w:rFonts w:ascii="Arial" w:hAnsi="Arial" w:cs="Arial"/>
          <w:sz w:val="22"/>
          <w:szCs w:val="22"/>
        </w:rPr>
        <w:t>y</w:t>
      </w:r>
      <w:r w:rsidRPr="00E703C8">
        <w:rPr>
          <w:rFonts w:ascii="Arial" w:hAnsi="Arial" w:cs="Arial"/>
          <w:sz w:val="22"/>
          <w:szCs w:val="22"/>
        </w:rPr>
        <w:t xml:space="preserve"> pisemne zapytani</w:t>
      </w:r>
      <w:r>
        <w:rPr>
          <w:rFonts w:ascii="Arial" w:hAnsi="Arial" w:cs="Arial"/>
          <w:sz w:val="22"/>
          <w:szCs w:val="22"/>
        </w:rPr>
        <w:t>a</w:t>
      </w:r>
      <w:r w:rsidRPr="00E703C8">
        <w:rPr>
          <w:rFonts w:ascii="Arial" w:hAnsi="Arial" w:cs="Arial"/>
          <w:sz w:val="22"/>
          <w:szCs w:val="22"/>
        </w:rPr>
        <w:t xml:space="preserve"> od Wykonawc</w:t>
      </w:r>
      <w:r>
        <w:rPr>
          <w:rFonts w:ascii="Arial" w:hAnsi="Arial" w:cs="Arial"/>
          <w:sz w:val="22"/>
          <w:szCs w:val="22"/>
        </w:rPr>
        <w:t>y</w:t>
      </w:r>
      <w:r w:rsidRPr="00E703C8">
        <w:rPr>
          <w:rFonts w:ascii="Arial" w:hAnsi="Arial" w:cs="Arial"/>
          <w:sz w:val="22"/>
          <w:szCs w:val="22"/>
        </w:rPr>
        <w:t xml:space="preserve"> dotyczące przedmiotowego postępowania. Poniżej przedstawiam i</w:t>
      </w:r>
      <w:r>
        <w:rPr>
          <w:rFonts w:ascii="Arial" w:hAnsi="Arial" w:cs="Arial"/>
          <w:sz w:val="22"/>
          <w:szCs w:val="22"/>
        </w:rPr>
        <w:t>ch</w:t>
      </w:r>
      <w:r w:rsidRPr="00E703C8">
        <w:rPr>
          <w:rFonts w:ascii="Arial" w:hAnsi="Arial" w:cs="Arial"/>
          <w:sz w:val="22"/>
          <w:szCs w:val="22"/>
        </w:rPr>
        <w:t xml:space="preserve"> treść wraz z udzielonymi przez Zamawiającego odpowiedziami.</w:t>
      </w:r>
    </w:p>
    <w:p w14:paraId="28988E89" w14:textId="77777777" w:rsidR="00752081" w:rsidRDefault="00752081" w:rsidP="00752081">
      <w:pPr>
        <w:jc w:val="both"/>
        <w:rPr>
          <w:rFonts w:ascii="Arial" w:hAnsi="Arial" w:cs="Arial"/>
          <w:b/>
          <w:sz w:val="22"/>
          <w:szCs w:val="22"/>
        </w:rPr>
      </w:pPr>
    </w:p>
    <w:p w14:paraId="7FA0F2BC" w14:textId="77777777" w:rsidR="00752081" w:rsidRDefault="00752081" w:rsidP="00752081">
      <w:pPr>
        <w:jc w:val="both"/>
        <w:rPr>
          <w:rFonts w:ascii="Arial" w:hAnsi="Arial" w:cs="Arial"/>
          <w:b/>
          <w:sz w:val="22"/>
          <w:szCs w:val="22"/>
        </w:rPr>
      </w:pPr>
      <w:r w:rsidRPr="00E703C8">
        <w:rPr>
          <w:rFonts w:ascii="Arial" w:hAnsi="Arial" w:cs="Arial"/>
          <w:b/>
          <w:sz w:val="22"/>
          <w:szCs w:val="22"/>
        </w:rPr>
        <w:t>Pytanie nr 1:</w:t>
      </w:r>
    </w:p>
    <w:p w14:paraId="1BDB3B53" w14:textId="2E174E72" w:rsidR="00752081" w:rsidRPr="00752081" w:rsidRDefault="00752081" w:rsidP="00752081">
      <w:pPr>
        <w:contextualSpacing/>
        <w:jc w:val="both"/>
        <w:rPr>
          <w:rFonts w:ascii="Arial" w:hAnsi="Arial" w:cs="Arial"/>
          <w:sz w:val="22"/>
          <w:szCs w:val="22"/>
          <w:u w:color="000000"/>
        </w:rPr>
      </w:pPr>
      <w:r>
        <w:rPr>
          <w:rFonts w:ascii="Arial" w:hAnsi="Arial" w:cs="Arial"/>
          <w:u w:color="000000"/>
        </w:rPr>
        <w:t>„</w:t>
      </w:r>
      <w:r w:rsidRPr="00752081">
        <w:rPr>
          <w:rFonts w:ascii="Arial" w:hAnsi="Arial" w:cs="Arial"/>
          <w:sz w:val="22"/>
          <w:szCs w:val="22"/>
          <w:u w:color="000000"/>
        </w:rPr>
        <w:t xml:space="preserve">SWZ, Rozdział 3 pkt 3.2 – część nr 1, </w:t>
      </w:r>
      <w:proofErr w:type="spellStart"/>
      <w:r w:rsidRPr="00752081">
        <w:rPr>
          <w:rFonts w:ascii="Arial" w:hAnsi="Arial" w:cs="Arial"/>
          <w:sz w:val="22"/>
          <w:szCs w:val="22"/>
          <w:u w:color="000000"/>
        </w:rPr>
        <w:t>ppkt</w:t>
      </w:r>
      <w:proofErr w:type="spellEnd"/>
      <w:r w:rsidRPr="00752081">
        <w:rPr>
          <w:rFonts w:ascii="Arial" w:hAnsi="Arial" w:cs="Arial"/>
          <w:sz w:val="22"/>
          <w:szCs w:val="22"/>
          <w:u w:color="000000"/>
        </w:rPr>
        <w:t xml:space="preserve"> 8) zawiera zapis:</w:t>
      </w:r>
    </w:p>
    <w:p w14:paraId="447F8F42" w14:textId="65604028" w:rsidR="00752081" w:rsidRPr="00752081" w:rsidRDefault="00752081" w:rsidP="00752081">
      <w:pPr>
        <w:widowControl w:val="0"/>
        <w:tabs>
          <w:tab w:val="left" w:pos="0"/>
          <w:tab w:val="left" w:pos="142"/>
        </w:tabs>
        <w:suppressAutoHyphens/>
        <w:spacing w:before="120" w:line="288" w:lineRule="auto"/>
        <w:contextualSpacing/>
        <w:jc w:val="both"/>
        <w:rPr>
          <w:rFonts w:ascii="Arial" w:hAnsi="Arial" w:cs="Arial"/>
          <w:sz w:val="22"/>
          <w:szCs w:val="22"/>
          <w:u w:color="000000"/>
          <w:lang w:eastAsia="en-US"/>
        </w:rPr>
      </w:pPr>
      <w:r w:rsidRPr="00752081">
        <w:rPr>
          <w:rFonts w:ascii="Arial" w:hAnsi="Arial" w:cs="Arial"/>
          <w:sz w:val="22"/>
          <w:szCs w:val="22"/>
          <w:u w:color="000000"/>
          <w:lang w:eastAsia="en-US"/>
        </w:rPr>
        <w:t>Wszelkie druki niezbędne do prawidłowego nadania przesyłek, w tym naklejki z numerem nadania, „potwierdzenie odbioru” ZPO oraz listy przewozowe, zostaną wydane Zamawiającemu nieodpłatnie i bez zbędnej zwłoki w każdej placówce przyjmującej przesyłki do nadania z ujętych w umowie, po wcześniejszym uzgodnieniu z placówką ilości i terminu ich dostarczenia.”</w:t>
      </w:r>
    </w:p>
    <w:p w14:paraId="3E8D03A6" w14:textId="534944C0" w:rsidR="00752081" w:rsidRPr="00E81751" w:rsidRDefault="00752081" w:rsidP="00E8175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52081">
        <w:rPr>
          <w:rFonts w:ascii="Arial" w:eastAsia="Calibri" w:hAnsi="Arial" w:cs="Arial"/>
          <w:sz w:val="22"/>
          <w:szCs w:val="22"/>
          <w:lang w:eastAsia="en-US"/>
        </w:rPr>
        <w:t xml:space="preserve">Wykonawca prosi o potwierdzenie, że zapis dotyczy druków potwierdzeń odbioru dla przesyłek nadawanych na zasadach ogólnych.” </w:t>
      </w:r>
    </w:p>
    <w:p w14:paraId="0DBF0F99" w14:textId="77777777" w:rsidR="00752081" w:rsidRDefault="00752081" w:rsidP="00752081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2EBF993" w14:textId="2F092AE3" w:rsidR="00752081" w:rsidRDefault="00752081" w:rsidP="00752081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6610B3">
        <w:rPr>
          <w:rFonts w:ascii="Arial" w:hAnsi="Arial" w:cs="Arial"/>
          <w:b/>
          <w:sz w:val="22"/>
          <w:szCs w:val="22"/>
        </w:rPr>
        <w:t>Odpowiedź:</w:t>
      </w:r>
    </w:p>
    <w:p w14:paraId="67E09B82" w14:textId="77777777" w:rsidR="001371F5" w:rsidRDefault="001371F5" w:rsidP="00752081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4C9A427F" w14:textId="163AFD81" w:rsidR="00752081" w:rsidRPr="00E81751" w:rsidRDefault="00E81751" w:rsidP="00752081">
      <w:pPr>
        <w:pStyle w:val="Akapitzlist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1751">
        <w:rPr>
          <w:rFonts w:ascii="Arial" w:eastAsia="Calibri" w:hAnsi="Arial" w:cs="Arial"/>
          <w:sz w:val="22"/>
          <w:szCs w:val="22"/>
          <w:lang w:eastAsia="en-US"/>
        </w:rPr>
        <w:t>Zamawiający we własnym zakresie zabezpieczy druki zwrotnego potwierdzenia odbioru dla przesyłek nadawczych w trybach specjalnych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81751">
        <w:rPr>
          <w:rFonts w:ascii="Arial" w:eastAsia="Calibri" w:hAnsi="Arial" w:cs="Arial"/>
          <w:sz w:val="22"/>
          <w:szCs w:val="22"/>
          <w:lang w:eastAsia="en-US"/>
        </w:rPr>
        <w:t>- KPA, Ordynacja podatkowa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E4B488D" w14:textId="77777777" w:rsidR="00752081" w:rsidRPr="006610B3" w:rsidRDefault="00752081" w:rsidP="00752081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79E0EC9E" w14:textId="3D8CA42C" w:rsidR="00752081" w:rsidRDefault="00752081" w:rsidP="00752081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184884959"/>
      <w:r w:rsidRPr="00E703C8">
        <w:rPr>
          <w:rFonts w:ascii="Arial" w:hAnsi="Arial" w:cs="Arial"/>
          <w:b/>
          <w:sz w:val="22"/>
          <w:szCs w:val="22"/>
        </w:rPr>
        <w:t xml:space="preserve">Pytanie nr </w:t>
      </w:r>
      <w:r>
        <w:rPr>
          <w:rFonts w:ascii="Arial" w:hAnsi="Arial" w:cs="Arial"/>
          <w:b/>
          <w:sz w:val="22"/>
          <w:szCs w:val="22"/>
        </w:rPr>
        <w:t>2</w:t>
      </w:r>
      <w:r w:rsidRPr="00E703C8">
        <w:rPr>
          <w:rFonts w:ascii="Arial" w:hAnsi="Arial" w:cs="Arial"/>
          <w:b/>
          <w:sz w:val="22"/>
          <w:szCs w:val="22"/>
        </w:rPr>
        <w:t>:</w:t>
      </w:r>
    </w:p>
    <w:bookmarkEnd w:id="0"/>
    <w:p w14:paraId="55C484E7" w14:textId="0987CE64" w:rsidR="00752081" w:rsidRPr="00752081" w:rsidRDefault="00752081" w:rsidP="00752081">
      <w:pPr>
        <w:contextualSpacing/>
        <w:jc w:val="both"/>
        <w:rPr>
          <w:rFonts w:ascii="Arial" w:hAnsi="Arial" w:cs="Arial"/>
          <w:sz w:val="22"/>
          <w:szCs w:val="22"/>
          <w:u w:color="000000"/>
          <w:lang w:eastAsia="en-US"/>
        </w:rPr>
      </w:pPr>
      <w:r w:rsidRPr="00752081">
        <w:rPr>
          <w:rFonts w:ascii="Arial" w:hAnsi="Arial" w:cs="Arial"/>
          <w:u w:color="000000"/>
        </w:rPr>
        <w:t>„</w:t>
      </w:r>
      <w:r w:rsidRPr="00752081">
        <w:rPr>
          <w:rFonts w:ascii="Arial" w:hAnsi="Arial" w:cs="Arial"/>
          <w:sz w:val="22"/>
          <w:szCs w:val="22"/>
          <w:u w:color="000000"/>
          <w:lang w:eastAsia="en-US"/>
        </w:rPr>
        <w:t xml:space="preserve">SWZ, Rozdział 3 pkt 3.2 – część nr 1, </w:t>
      </w:r>
      <w:proofErr w:type="spellStart"/>
      <w:r w:rsidRPr="00752081">
        <w:rPr>
          <w:rFonts w:ascii="Arial" w:hAnsi="Arial" w:cs="Arial"/>
          <w:sz w:val="22"/>
          <w:szCs w:val="22"/>
          <w:u w:color="000000"/>
          <w:lang w:eastAsia="en-US"/>
        </w:rPr>
        <w:t>ppkt</w:t>
      </w:r>
      <w:proofErr w:type="spellEnd"/>
      <w:r w:rsidRPr="00752081">
        <w:rPr>
          <w:rFonts w:ascii="Arial" w:hAnsi="Arial" w:cs="Arial"/>
          <w:sz w:val="22"/>
          <w:szCs w:val="22"/>
          <w:u w:color="000000"/>
          <w:lang w:eastAsia="en-US"/>
        </w:rPr>
        <w:t xml:space="preserve"> 22) i 25) zawierają zapis:</w:t>
      </w:r>
    </w:p>
    <w:p w14:paraId="6F2B78DE" w14:textId="3A057FBC" w:rsidR="00752081" w:rsidRPr="00752081" w:rsidRDefault="00752081" w:rsidP="00752081">
      <w:pPr>
        <w:contextualSpacing/>
        <w:jc w:val="both"/>
        <w:rPr>
          <w:rFonts w:ascii="Arial" w:hAnsi="Arial" w:cs="Arial"/>
          <w:sz w:val="22"/>
          <w:szCs w:val="22"/>
          <w:u w:color="000000"/>
          <w:lang w:eastAsia="en-US"/>
        </w:rPr>
      </w:pPr>
      <w:r w:rsidRPr="00752081">
        <w:rPr>
          <w:rFonts w:ascii="Arial" w:hAnsi="Arial" w:cs="Arial"/>
          <w:sz w:val="22"/>
          <w:szCs w:val="22"/>
          <w:u w:color="000000"/>
          <w:lang w:eastAsia="en-US"/>
        </w:rPr>
        <w:t>22. Placówki Wykonawcy, które doręczają adresatom przesyłki pocztowe, winne być czynne we wszystkie dni robocze, z wyjątkiem sobót, co najmniej 5 dni w tygodniu minimum 6 godzin dziennie, a jeżeli w tygodniu przypada dzień ustawowo wolny od pracy, liczba dni może być odpowiednio niższa.</w:t>
      </w:r>
    </w:p>
    <w:p w14:paraId="71C8CC83" w14:textId="77777777" w:rsidR="00752081" w:rsidRPr="00752081" w:rsidRDefault="00752081" w:rsidP="00752081">
      <w:pPr>
        <w:contextualSpacing/>
        <w:jc w:val="both"/>
        <w:rPr>
          <w:rFonts w:ascii="Arial" w:hAnsi="Arial" w:cs="Arial"/>
          <w:sz w:val="22"/>
          <w:szCs w:val="22"/>
          <w:u w:color="000000"/>
          <w:lang w:eastAsia="en-US"/>
        </w:rPr>
      </w:pPr>
    </w:p>
    <w:p w14:paraId="3F5AC523" w14:textId="24AA3897" w:rsidR="00752081" w:rsidRPr="00752081" w:rsidRDefault="00752081" w:rsidP="00752081">
      <w:pPr>
        <w:contextualSpacing/>
        <w:jc w:val="both"/>
        <w:rPr>
          <w:rFonts w:ascii="Arial" w:hAnsi="Arial" w:cs="Arial"/>
          <w:sz w:val="22"/>
          <w:szCs w:val="22"/>
          <w:u w:color="000000"/>
          <w:lang w:eastAsia="en-US"/>
        </w:rPr>
      </w:pPr>
      <w:r w:rsidRPr="00752081">
        <w:rPr>
          <w:rFonts w:ascii="Arial" w:hAnsi="Arial" w:cs="Arial"/>
          <w:sz w:val="22"/>
          <w:szCs w:val="22"/>
          <w:u w:color="000000"/>
          <w:lang w:eastAsia="en-US"/>
        </w:rPr>
        <w:t>26. Wykonawca musi zapewnić świadczenie usług pocztowych poprzez sieć placówek oddawczo-awizacyjnych w celu odbioru awizowanej przesyłki, zlokalizowanych na terenie całego kraju – minimum po jednej placówce w siedzibie każdej Gminy lub Powiatu (…)</w:t>
      </w:r>
    </w:p>
    <w:p w14:paraId="184999D2" w14:textId="77777777" w:rsidR="00752081" w:rsidRPr="00752081" w:rsidRDefault="00752081" w:rsidP="00752081">
      <w:pPr>
        <w:autoSpaceDE w:val="0"/>
        <w:autoSpaceDN w:val="0"/>
        <w:contextualSpacing/>
        <w:rPr>
          <w:rFonts w:ascii="Calibri" w:hAnsi="Calibri" w:cs="Calibri"/>
          <w:color w:val="215F9A"/>
          <w:sz w:val="22"/>
          <w:szCs w:val="22"/>
          <w:u w:color="000000"/>
        </w:rPr>
      </w:pPr>
    </w:p>
    <w:p w14:paraId="5A9ED96A" w14:textId="3149C150" w:rsidR="00752081" w:rsidRPr="00752081" w:rsidRDefault="00752081" w:rsidP="00752081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  <w:u w:color="000000"/>
        </w:rPr>
      </w:pPr>
      <w:r w:rsidRPr="00752081">
        <w:rPr>
          <w:rFonts w:ascii="Arial" w:hAnsi="Arial" w:cs="Arial"/>
          <w:sz w:val="22"/>
          <w:szCs w:val="22"/>
          <w:u w:color="000000"/>
        </w:rPr>
        <w:t xml:space="preserve">Wszystkie zauważa, że placówki Wykonawcy są czynne we wszystkie dni robocze, </w:t>
      </w:r>
      <w:r w:rsidR="00224269" w:rsidRPr="00224269">
        <w:rPr>
          <w:rFonts w:ascii="Arial" w:hAnsi="Arial" w:cs="Arial"/>
          <w:sz w:val="22"/>
          <w:szCs w:val="22"/>
          <w:u w:color="000000"/>
        </w:rPr>
        <w:br/>
      </w:r>
      <w:r w:rsidRPr="00752081">
        <w:rPr>
          <w:rFonts w:ascii="Arial" w:hAnsi="Arial" w:cs="Arial"/>
          <w:sz w:val="22"/>
          <w:szCs w:val="22"/>
          <w:u w:color="000000"/>
        </w:rPr>
        <w:t xml:space="preserve">z wyjątkiem sobót, co najmniej 5 dni w tygodniu, a jeżeli w tygodniu przypada dzień ustawowo wolny od pracy, liczba ta może być odpowiednio niższa zgodnie </w:t>
      </w:r>
      <w:r w:rsidR="00224269">
        <w:rPr>
          <w:rFonts w:ascii="Arial" w:hAnsi="Arial" w:cs="Arial"/>
          <w:sz w:val="22"/>
          <w:szCs w:val="22"/>
          <w:u w:color="000000"/>
        </w:rPr>
        <w:br/>
      </w:r>
      <w:r w:rsidRPr="00752081">
        <w:rPr>
          <w:rFonts w:ascii="Arial" w:hAnsi="Arial" w:cs="Arial"/>
          <w:sz w:val="22"/>
          <w:szCs w:val="22"/>
          <w:u w:color="000000"/>
        </w:rPr>
        <w:t xml:space="preserve">z Rozporządzeniem </w:t>
      </w:r>
      <w:r w:rsidRPr="00752081">
        <w:rPr>
          <w:rFonts w:ascii="Arial" w:hAnsi="Arial" w:cs="Arial"/>
          <w:sz w:val="22"/>
          <w:szCs w:val="22"/>
          <w:u w:color="000000"/>
          <w:lang w:eastAsia="en-US"/>
        </w:rPr>
        <w:t>Ministra Administracji i Cyfryzacji w sprawie wykonywania usług powszechnych przez operatora wyznaczonego.</w:t>
      </w:r>
    </w:p>
    <w:p w14:paraId="1B07A654" w14:textId="07D58FF2" w:rsidR="00752081" w:rsidRPr="00E81751" w:rsidRDefault="00752081" w:rsidP="00E81751">
      <w:pPr>
        <w:numPr>
          <w:ilvl w:val="0"/>
          <w:numId w:val="9"/>
        </w:numPr>
        <w:autoSpaceDE w:val="0"/>
        <w:autoSpaceDN w:val="0"/>
        <w:contextualSpacing/>
        <w:jc w:val="both"/>
        <w:rPr>
          <w:rFonts w:ascii="Arial" w:hAnsi="Arial" w:cs="Arial"/>
          <w:sz w:val="22"/>
          <w:szCs w:val="22"/>
          <w:u w:color="000000"/>
        </w:rPr>
      </w:pPr>
      <w:r w:rsidRPr="00752081">
        <w:rPr>
          <w:rFonts w:ascii="Arial" w:hAnsi="Arial" w:cs="Arial"/>
          <w:sz w:val="22"/>
          <w:szCs w:val="22"/>
          <w:u w:color="000000"/>
        </w:rPr>
        <w:t xml:space="preserve">Wykonawca zauważa również, iż zapis „w siedzibie” oznacza, że placówka pocztowa powinna funkcjonować w miejscowości będącej siedzibą władz gmin lub powiatu, </w:t>
      </w:r>
      <w:r w:rsidRPr="00E81751">
        <w:rPr>
          <w:rFonts w:ascii="Arial" w:hAnsi="Arial" w:cs="Arial"/>
          <w:sz w:val="22"/>
          <w:szCs w:val="22"/>
          <w:u w:color="000000"/>
        </w:rPr>
        <w:t>tymczasem nie zawsze placówki pocztowe są zlokalizowane w miejscowościach, w których</w:t>
      </w:r>
      <w:r w:rsidRPr="00E81751">
        <w:rPr>
          <w:rFonts w:ascii="Arial" w:hAnsi="Arial" w:cs="Arial"/>
          <w:b/>
          <w:bCs/>
          <w:sz w:val="22"/>
          <w:szCs w:val="22"/>
          <w:u w:color="000000"/>
        </w:rPr>
        <w:t xml:space="preserve"> </w:t>
      </w:r>
      <w:r w:rsidRPr="00E81751">
        <w:rPr>
          <w:rFonts w:ascii="Arial" w:hAnsi="Arial" w:cs="Arial"/>
          <w:sz w:val="22"/>
          <w:szCs w:val="22"/>
          <w:u w:color="000000"/>
        </w:rPr>
        <w:t>funkcjonują władze gminy/powiatu, co zgodne jest z  wytycznymi Rozporządzenia przywołanego w pkt 1</w:t>
      </w:r>
      <w:r w:rsidRPr="00E81751">
        <w:rPr>
          <w:rFonts w:ascii="Arial" w:hAnsi="Arial" w:cs="Arial"/>
          <w:sz w:val="22"/>
          <w:szCs w:val="22"/>
          <w:u w:color="000000"/>
          <w:lang w:eastAsia="en-US"/>
        </w:rPr>
        <w:t>, które to lokalizacje placówek pocztowych określa jako „na terenie gminy”</w:t>
      </w:r>
    </w:p>
    <w:p w14:paraId="40FE24F3" w14:textId="77777777" w:rsidR="00E81751" w:rsidRDefault="00E81751" w:rsidP="00752081">
      <w:pPr>
        <w:autoSpaceDE w:val="0"/>
        <w:autoSpaceDN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526C2EB4" w14:textId="77777777" w:rsidR="00E81751" w:rsidRDefault="00E81751" w:rsidP="00752081">
      <w:pPr>
        <w:autoSpaceDE w:val="0"/>
        <w:autoSpaceDN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72AE400B" w14:textId="77777777" w:rsidR="001371F5" w:rsidRDefault="001371F5" w:rsidP="00752081">
      <w:pPr>
        <w:autoSpaceDE w:val="0"/>
        <w:autoSpaceDN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09FE9C97" w14:textId="77777777" w:rsidR="001371F5" w:rsidRDefault="001371F5" w:rsidP="00752081">
      <w:pPr>
        <w:autoSpaceDE w:val="0"/>
        <w:autoSpaceDN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0F84B0CC" w14:textId="21DBD81D" w:rsidR="00752081" w:rsidRPr="00752081" w:rsidRDefault="00752081" w:rsidP="00752081">
      <w:pPr>
        <w:autoSpaceDE w:val="0"/>
        <w:autoSpaceDN w:val="0"/>
        <w:contextualSpacing/>
        <w:jc w:val="both"/>
        <w:rPr>
          <w:rFonts w:ascii="Arial" w:hAnsi="Arial" w:cs="Arial"/>
          <w:sz w:val="22"/>
          <w:szCs w:val="22"/>
        </w:rPr>
      </w:pPr>
      <w:r w:rsidRPr="00752081">
        <w:rPr>
          <w:rFonts w:ascii="Arial" w:hAnsi="Arial" w:cs="Arial"/>
          <w:sz w:val="22"/>
          <w:szCs w:val="22"/>
        </w:rPr>
        <w:t xml:space="preserve">Biorąc pod uwagę powyższe Wykonawca prosi o potwierdzenie czy </w:t>
      </w:r>
      <w:bookmarkStart w:id="1" w:name="_Hlk184892003"/>
      <w:r w:rsidRPr="00752081">
        <w:rPr>
          <w:rFonts w:ascii="Arial" w:hAnsi="Arial" w:cs="Arial"/>
          <w:sz w:val="22"/>
          <w:szCs w:val="22"/>
        </w:rPr>
        <w:t>Zamawiając uzna za spełnione warunki dotyczące placówek w których można odebrać przesyłki awizowane, jeśli są one zlokalizowane na terenie całego kraju – minimum po jednej placówce na terenie Gminy lub Powiatu oraz funkcjonują w dostępności czasowej zgodnej z obowiązującymi przepisami</w:t>
      </w:r>
      <w:bookmarkEnd w:id="1"/>
      <w:r w:rsidRPr="00752081">
        <w:rPr>
          <w:rFonts w:ascii="Arial" w:hAnsi="Arial" w:cs="Arial"/>
          <w:sz w:val="22"/>
          <w:szCs w:val="22"/>
        </w:rPr>
        <w:t>?</w:t>
      </w:r>
      <w:r w:rsidR="00224269">
        <w:rPr>
          <w:rFonts w:ascii="Arial" w:hAnsi="Arial" w:cs="Arial"/>
          <w:sz w:val="22"/>
          <w:szCs w:val="22"/>
        </w:rPr>
        <w:t>”</w:t>
      </w:r>
    </w:p>
    <w:p w14:paraId="4E6B1ABC" w14:textId="77777777" w:rsidR="00224269" w:rsidRDefault="00224269" w:rsidP="00224269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9801DD3" w14:textId="6304E8FD" w:rsidR="00224269" w:rsidRDefault="00224269" w:rsidP="00224269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6610B3">
        <w:rPr>
          <w:rFonts w:ascii="Arial" w:hAnsi="Arial" w:cs="Arial"/>
          <w:b/>
          <w:sz w:val="22"/>
          <w:szCs w:val="22"/>
        </w:rPr>
        <w:t>Odpowiedź:</w:t>
      </w:r>
    </w:p>
    <w:p w14:paraId="2423F7F3" w14:textId="5606273C" w:rsidR="00752081" w:rsidRDefault="006D4088" w:rsidP="00752081">
      <w:pPr>
        <w:widowControl w:val="0"/>
        <w:tabs>
          <w:tab w:val="left" w:pos="0"/>
          <w:tab w:val="left" w:pos="142"/>
        </w:tabs>
        <w:suppressAutoHyphens/>
        <w:spacing w:before="120" w:line="288" w:lineRule="auto"/>
        <w:contextualSpacing/>
        <w:jc w:val="both"/>
        <w:rPr>
          <w:rFonts w:ascii="Arial" w:hAnsi="Arial" w:cs="Arial"/>
          <w:sz w:val="22"/>
          <w:szCs w:val="22"/>
          <w:u w:color="000000"/>
          <w:lang w:eastAsia="en-US"/>
        </w:rPr>
      </w:pPr>
      <w:r>
        <w:rPr>
          <w:rFonts w:ascii="Arial" w:hAnsi="Arial" w:cs="Arial"/>
          <w:sz w:val="22"/>
          <w:szCs w:val="22"/>
          <w:u w:color="000000"/>
          <w:lang w:eastAsia="en-US"/>
        </w:rPr>
        <w:t>Zamawiający zmienia zapis w pkt</w:t>
      </w:r>
      <w:r w:rsidRPr="00752081">
        <w:rPr>
          <w:rFonts w:ascii="Arial" w:hAnsi="Arial" w:cs="Arial"/>
          <w:sz w:val="22"/>
          <w:szCs w:val="22"/>
          <w:u w:color="000000"/>
          <w:lang w:eastAsia="en-US"/>
        </w:rPr>
        <w:t xml:space="preserve"> 3.2</w:t>
      </w:r>
      <w:r>
        <w:rPr>
          <w:rFonts w:ascii="Arial" w:hAnsi="Arial" w:cs="Arial"/>
          <w:sz w:val="22"/>
          <w:szCs w:val="22"/>
          <w:u w:color="000000"/>
          <w:lang w:eastAsia="en-US"/>
        </w:rPr>
        <w:t>.</w:t>
      </w:r>
      <w:r w:rsidRPr="00752081">
        <w:rPr>
          <w:rFonts w:ascii="Arial" w:hAnsi="Arial" w:cs="Arial"/>
          <w:sz w:val="22"/>
          <w:szCs w:val="22"/>
          <w:u w:color="000000"/>
          <w:lang w:eastAsia="en-US"/>
        </w:rPr>
        <w:t xml:space="preserve">22 </w:t>
      </w:r>
      <w:r>
        <w:rPr>
          <w:rFonts w:ascii="Arial" w:hAnsi="Arial" w:cs="Arial"/>
          <w:sz w:val="22"/>
          <w:szCs w:val="22"/>
          <w:u w:color="000000"/>
          <w:lang w:eastAsia="en-US"/>
        </w:rPr>
        <w:t>i otrzymuje brzmienie:</w:t>
      </w:r>
    </w:p>
    <w:p w14:paraId="6DF546EC" w14:textId="309836C9" w:rsidR="006D4088" w:rsidRPr="00752081" w:rsidRDefault="006D4088" w:rsidP="006D4088">
      <w:pPr>
        <w:contextualSpacing/>
        <w:jc w:val="both"/>
        <w:rPr>
          <w:rFonts w:ascii="Arial" w:hAnsi="Arial" w:cs="Arial"/>
          <w:sz w:val="22"/>
          <w:szCs w:val="22"/>
          <w:u w:color="000000"/>
          <w:lang w:eastAsia="en-US"/>
        </w:rPr>
      </w:pPr>
      <w:r w:rsidRPr="00752081">
        <w:rPr>
          <w:rFonts w:ascii="Arial" w:hAnsi="Arial" w:cs="Arial"/>
          <w:sz w:val="22"/>
          <w:szCs w:val="22"/>
          <w:u w:color="000000"/>
          <w:lang w:eastAsia="en-US"/>
        </w:rPr>
        <w:t>Placówki Wykonawcy, które doręczają adresatom przesyłki pocztowe, winne być czynne we wszystkie dni robocze, z wyjątkiem sobót, co najmniej 5 dni w tygodniu, a jeżeli w tygodniu przypada dzień ustawowo wolny od pracy, liczba dni może być odpowiednio niższa.</w:t>
      </w:r>
    </w:p>
    <w:p w14:paraId="60C68B97" w14:textId="77777777" w:rsidR="00F74F0C" w:rsidRDefault="00F74F0C" w:rsidP="006D4088">
      <w:pPr>
        <w:contextualSpacing/>
        <w:jc w:val="both"/>
        <w:rPr>
          <w:rFonts w:ascii="Arial" w:hAnsi="Arial" w:cs="Arial"/>
          <w:sz w:val="22"/>
          <w:szCs w:val="22"/>
          <w:u w:color="000000"/>
          <w:lang w:eastAsia="en-US"/>
        </w:rPr>
      </w:pPr>
    </w:p>
    <w:p w14:paraId="75AEAE0A" w14:textId="28B68CE1" w:rsidR="006D4088" w:rsidRPr="00752081" w:rsidRDefault="00214994" w:rsidP="006D4088">
      <w:pPr>
        <w:contextualSpacing/>
        <w:jc w:val="both"/>
        <w:rPr>
          <w:rFonts w:ascii="Arial" w:hAnsi="Arial" w:cs="Arial"/>
          <w:sz w:val="22"/>
          <w:szCs w:val="22"/>
          <w:u w:color="000000"/>
          <w:lang w:eastAsia="en-US"/>
        </w:rPr>
      </w:pPr>
      <w:r>
        <w:rPr>
          <w:rFonts w:ascii="Arial" w:hAnsi="Arial" w:cs="Arial"/>
          <w:sz w:val="22"/>
          <w:szCs w:val="22"/>
          <w:u w:color="000000"/>
          <w:lang w:eastAsia="en-US"/>
        </w:rPr>
        <w:t xml:space="preserve">oraz Zamawiający zmienia zapis w </w:t>
      </w:r>
      <w:r w:rsidR="006D4088">
        <w:rPr>
          <w:rFonts w:ascii="Arial" w:hAnsi="Arial" w:cs="Arial"/>
          <w:sz w:val="22"/>
          <w:szCs w:val="22"/>
          <w:u w:color="000000"/>
          <w:lang w:eastAsia="en-US"/>
        </w:rPr>
        <w:t xml:space="preserve">pkt </w:t>
      </w:r>
      <w:r w:rsidR="006D4088" w:rsidRPr="00752081">
        <w:rPr>
          <w:rFonts w:ascii="Arial" w:hAnsi="Arial" w:cs="Arial"/>
          <w:sz w:val="22"/>
          <w:szCs w:val="22"/>
          <w:u w:color="000000"/>
          <w:lang w:eastAsia="en-US"/>
        </w:rPr>
        <w:t>3.2</w:t>
      </w:r>
      <w:r w:rsidR="006D4088">
        <w:rPr>
          <w:rFonts w:ascii="Arial" w:hAnsi="Arial" w:cs="Arial"/>
          <w:sz w:val="22"/>
          <w:szCs w:val="22"/>
          <w:u w:color="000000"/>
          <w:lang w:eastAsia="en-US"/>
        </w:rPr>
        <w:t>.</w:t>
      </w:r>
      <w:r w:rsidR="006D4088" w:rsidRPr="00752081">
        <w:rPr>
          <w:rFonts w:ascii="Arial" w:hAnsi="Arial" w:cs="Arial"/>
          <w:sz w:val="22"/>
          <w:szCs w:val="22"/>
          <w:u w:color="000000"/>
          <w:lang w:eastAsia="en-US"/>
        </w:rPr>
        <w:t>25</w:t>
      </w:r>
      <w:r>
        <w:rPr>
          <w:rFonts w:ascii="Arial" w:hAnsi="Arial" w:cs="Arial"/>
          <w:sz w:val="22"/>
          <w:szCs w:val="22"/>
          <w:u w:color="000000"/>
          <w:lang w:eastAsia="en-US"/>
        </w:rPr>
        <w:t xml:space="preserve"> i otrzymuje brzmienie:</w:t>
      </w:r>
    </w:p>
    <w:p w14:paraId="0F114AFE" w14:textId="2B6A8E10" w:rsidR="00214994" w:rsidRPr="00214994" w:rsidRDefault="00214994" w:rsidP="00214994">
      <w:pPr>
        <w:widowControl w:val="0"/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214994">
        <w:rPr>
          <w:rFonts w:ascii="Arial" w:hAnsi="Arial" w:cs="Arial"/>
          <w:sz w:val="22"/>
          <w:szCs w:val="22"/>
        </w:rPr>
        <w:t>Wykonawca musi zapewnić świadczenie usług pocztowych poprzez sieć placówek oddawczo</w:t>
      </w:r>
      <w:r>
        <w:rPr>
          <w:rFonts w:ascii="Arial" w:hAnsi="Arial" w:cs="Arial"/>
          <w:sz w:val="22"/>
          <w:szCs w:val="22"/>
        </w:rPr>
        <w:br/>
      </w:r>
      <w:r w:rsidRPr="0021499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214994">
        <w:rPr>
          <w:rFonts w:ascii="Arial" w:hAnsi="Arial" w:cs="Arial"/>
          <w:sz w:val="22"/>
          <w:szCs w:val="22"/>
        </w:rPr>
        <w:t xml:space="preserve">awizacyjnych w celu odbioru awizowanej przesyłki, zlokalizowanych na terenie całego kraju – minimum po jednej placówce </w:t>
      </w:r>
      <w:r w:rsidR="00F74F0C">
        <w:rPr>
          <w:rFonts w:ascii="Arial" w:hAnsi="Arial" w:cs="Arial"/>
          <w:sz w:val="22"/>
          <w:szCs w:val="22"/>
        </w:rPr>
        <w:t xml:space="preserve">na terenie </w:t>
      </w:r>
      <w:r w:rsidRPr="00214994">
        <w:rPr>
          <w:rFonts w:ascii="Arial" w:hAnsi="Arial" w:cs="Arial"/>
          <w:sz w:val="22"/>
          <w:szCs w:val="22"/>
        </w:rPr>
        <w:t>każdej Gminy lub Powiatu. Wszystkie placówki oddawczo</w:t>
      </w:r>
      <w:r w:rsidR="00617A39">
        <w:rPr>
          <w:rFonts w:ascii="Arial" w:hAnsi="Arial" w:cs="Arial"/>
          <w:sz w:val="22"/>
          <w:szCs w:val="22"/>
        </w:rPr>
        <w:t xml:space="preserve"> </w:t>
      </w:r>
      <w:r w:rsidRPr="00214994">
        <w:rPr>
          <w:rFonts w:ascii="Arial" w:hAnsi="Arial" w:cs="Arial"/>
          <w:sz w:val="22"/>
          <w:szCs w:val="22"/>
        </w:rPr>
        <w:t>-</w:t>
      </w:r>
      <w:r w:rsidR="00617A39">
        <w:rPr>
          <w:rFonts w:ascii="Arial" w:hAnsi="Arial" w:cs="Arial"/>
          <w:sz w:val="22"/>
          <w:szCs w:val="22"/>
        </w:rPr>
        <w:t xml:space="preserve"> </w:t>
      </w:r>
      <w:r w:rsidRPr="00214994">
        <w:rPr>
          <w:rFonts w:ascii="Arial" w:hAnsi="Arial" w:cs="Arial"/>
          <w:sz w:val="22"/>
          <w:szCs w:val="22"/>
        </w:rPr>
        <w:t>awizacyjne muszą być dostosowane dla osób niepełnosprawnych, posiadać wyodrębnione, zadaszone, osłonięte od wiatru, dedykowane do obsługi przesyłek pocztowych miejsca,  spełniać wymogi gwarantujące zabezpieczenie i ochronę danych osobowych oraz zawartych w przesyłkach informacji, spełniać wymogi Prawa pocztowego. Miejsce dedykowane do obsługi przesyłek pocztowych winno być w pomieszczeniu zamkniętym, ogrzewanym, chroniącym przed deszczem i chłodem odbierającego przesyłkę.</w:t>
      </w:r>
    </w:p>
    <w:p w14:paraId="2B6F7557" w14:textId="77777777" w:rsidR="006D4088" w:rsidRPr="00752081" w:rsidRDefault="006D4088" w:rsidP="00752081">
      <w:pPr>
        <w:widowControl w:val="0"/>
        <w:tabs>
          <w:tab w:val="left" w:pos="0"/>
          <w:tab w:val="left" w:pos="142"/>
        </w:tabs>
        <w:suppressAutoHyphens/>
        <w:spacing w:before="120" w:line="288" w:lineRule="auto"/>
        <w:contextualSpacing/>
        <w:jc w:val="both"/>
        <w:rPr>
          <w:rFonts w:ascii="Arial" w:hAnsi="Arial" w:cs="Arial"/>
          <w:u w:color="000000"/>
        </w:rPr>
      </w:pPr>
    </w:p>
    <w:p w14:paraId="2B762A02" w14:textId="24EB1D95" w:rsidR="00752081" w:rsidRDefault="00224269" w:rsidP="00752081">
      <w:pPr>
        <w:jc w:val="both"/>
        <w:rPr>
          <w:rFonts w:ascii="Arial" w:hAnsi="Arial" w:cs="Arial"/>
          <w:b/>
          <w:sz w:val="22"/>
          <w:szCs w:val="22"/>
        </w:rPr>
      </w:pPr>
      <w:r w:rsidRPr="00E703C8">
        <w:rPr>
          <w:rFonts w:ascii="Arial" w:hAnsi="Arial" w:cs="Arial"/>
          <w:b/>
          <w:sz w:val="22"/>
          <w:szCs w:val="22"/>
        </w:rPr>
        <w:t xml:space="preserve">Pytanie nr </w:t>
      </w:r>
      <w:r>
        <w:rPr>
          <w:rFonts w:ascii="Arial" w:hAnsi="Arial" w:cs="Arial"/>
          <w:b/>
          <w:sz w:val="22"/>
          <w:szCs w:val="22"/>
        </w:rPr>
        <w:t>3</w:t>
      </w:r>
      <w:r w:rsidRPr="00E703C8">
        <w:rPr>
          <w:rFonts w:ascii="Arial" w:hAnsi="Arial" w:cs="Arial"/>
          <w:b/>
          <w:sz w:val="22"/>
          <w:szCs w:val="22"/>
        </w:rPr>
        <w:t>:</w:t>
      </w:r>
    </w:p>
    <w:p w14:paraId="1C385426" w14:textId="18EF50EF" w:rsidR="00224269" w:rsidRPr="00224269" w:rsidRDefault="00224269" w:rsidP="00224269">
      <w:pPr>
        <w:contextualSpacing/>
        <w:jc w:val="both"/>
        <w:rPr>
          <w:rFonts w:ascii="Arial" w:hAnsi="Arial" w:cs="Arial"/>
          <w:sz w:val="22"/>
          <w:szCs w:val="22"/>
          <w:u w:color="000000"/>
        </w:rPr>
      </w:pPr>
      <w:r>
        <w:rPr>
          <w:rFonts w:ascii="Arial" w:hAnsi="Arial" w:cs="Arial"/>
          <w:sz w:val="22"/>
          <w:szCs w:val="22"/>
          <w:u w:color="000000"/>
        </w:rPr>
        <w:t>„</w:t>
      </w:r>
      <w:r w:rsidRPr="00224269">
        <w:rPr>
          <w:rFonts w:ascii="Arial" w:hAnsi="Arial" w:cs="Arial"/>
          <w:sz w:val="22"/>
          <w:szCs w:val="22"/>
          <w:u w:color="000000"/>
        </w:rPr>
        <w:t xml:space="preserve">SWZ, Rozdział 3 pkt 3.3 – część nr 2, </w:t>
      </w:r>
      <w:proofErr w:type="spellStart"/>
      <w:r w:rsidRPr="00224269">
        <w:rPr>
          <w:rFonts w:ascii="Arial" w:hAnsi="Arial" w:cs="Arial"/>
          <w:sz w:val="22"/>
          <w:szCs w:val="22"/>
          <w:u w:color="000000"/>
        </w:rPr>
        <w:t>ppkt</w:t>
      </w:r>
      <w:proofErr w:type="spellEnd"/>
      <w:r w:rsidRPr="00224269">
        <w:rPr>
          <w:rFonts w:ascii="Arial" w:hAnsi="Arial" w:cs="Arial"/>
          <w:sz w:val="22"/>
          <w:szCs w:val="22"/>
          <w:u w:color="000000"/>
        </w:rPr>
        <w:t xml:space="preserve"> 14) zawiera zapis:</w:t>
      </w:r>
    </w:p>
    <w:p w14:paraId="3800F2A6" w14:textId="3000AAEE" w:rsidR="00224269" w:rsidRPr="00224269" w:rsidRDefault="00224269" w:rsidP="0022426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24269">
        <w:rPr>
          <w:rFonts w:ascii="Arial" w:hAnsi="Arial" w:cs="Arial"/>
          <w:sz w:val="22"/>
          <w:szCs w:val="22"/>
        </w:rPr>
        <w:t>Dla danej przesyłki Wykonawca zobowiązany jest do dwukrotnej próby dostarczenia przesyłki. W wypadku niedostarczenia przesyłki do adresata z przyczyn niezależnych od Wykonawcy, jest on zobowiązany do zwrotu przesyłki do Zamawiającego, zgodnie z cennikiem Wykonawcy obowiązującym w dniu nadania przesyłki.</w:t>
      </w:r>
    </w:p>
    <w:p w14:paraId="47DF92BD" w14:textId="1495ACB9" w:rsidR="00224269" w:rsidRPr="00224269" w:rsidRDefault="00224269" w:rsidP="00224269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  <w:u w:val="single" w:color="000000"/>
          <w:bdr w:val="nil"/>
        </w:rPr>
      </w:pPr>
      <w:r w:rsidRPr="00224269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Wykonawca pragnie zauważyć, że usługa kurierska krajowa Wykonawcy realizowana jest </w:t>
      </w:r>
      <w:r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br/>
      </w:r>
      <w:r w:rsidRPr="00224269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w oparciu o 1 próbę doręczenia pod adresem wskazanym przez Nadawcę na nalepce adresowej. W przypadku nieskutecznej próby doręczenia, jeżeli Nadawca podał numer telefonu (w sieci operatora krajowego) albo adres poczty elektronicznej adresata, Wykonawca informuje adresata wyłącznie w formie elektronicznej (SMS albo e-mail) o podjętej próbie doręczenia przesyłki, wskazując jej numer, termin na odbiór oraz adres placówki, w której przesyłka może zostać doręczona. W przypadku braku podania przez Nadawcę numeru telefonu albo adresu poczty elektronicznej adresata, kurier pozostawia w skrzynce oddawczej adresata zawiadomienie o próbie doręczenia i możliwości odbioru przesyłki w placówce pocztowej. </w:t>
      </w:r>
    </w:p>
    <w:p w14:paraId="670D335A" w14:textId="6EDEA247" w:rsidR="00224269" w:rsidRPr="00224269" w:rsidRDefault="00224269" w:rsidP="00224269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</w:pPr>
      <w:r w:rsidRPr="00224269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W przypadku, gdy odbiorca nie zgłosi się do placówki pocztowej w drugim dniu, licząc od dnia następnego po dniu nieskutecznej próby doręczenia, Wykonawca powtórnie informuje </w:t>
      </w:r>
      <w:r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br/>
      </w:r>
      <w:r w:rsidRPr="00224269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w formie elektronicznej (SMS albo e-mail) adresata o możliwości odbioru przesyłki oraz adresie placówki pocztowej, w której przesyłka może zostać doręczona, jeżeli Nadawca podał na etykiecie odpowiednie dane. W</w:t>
      </w:r>
      <w:r w:rsidRPr="00224269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</w:rPr>
        <w:t xml:space="preserve"> </w:t>
      </w:r>
      <w:r w:rsidRPr="00224269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przypadku przesyłek zagranicznych ilość prób dostarczenia przesyłki uzależniona jest od uregulowań operatora w kraju przeznaczenia.</w:t>
      </w:r>
    </w:p>
    <w:p w14:paraId="0077E39C" w14:textId="61191D79" w:rsidR="00224269" w:rsidRDefault="00224269" w:rsidP="00224269">
      <w:pPr>
        <w:jc w:val="both"/>
        <w:rPr>
          <w:rFonts w:ascii="Arial" w:hAnsi="Arial" w:cs="Arial"/>
          <w:sz w:val="22"/>
          <w:szCs w:val="22"/>
        </w:rPr>
      </w:pPr>
      <w:r w:rsidRPr="00224269">
        <w:rPr>
          <w:rFonts w:ascii="Arial" w:hAnsi="Arial" w:cs="Arial"/>
          <w:sz w:val="22"/>
          <w:szCs w:val="22"/>
        </w:rPr>
        <w:t>Wykonawca wnosi o potwierdzenie, czy Zamawiający akceptuje opisane wyżej rozwiązanie</w:t>
      </w:r>
      <w:r>
        <w:rPr>
          <w:rFonts w:ascii="Arial" w:hAnsi="Arial" w:cs="Arial"/>
          <w:sz w:val="22"/>
          <w:szCs w:val="22"/>
        </w:rPr>
        <w:t>”</w:t>
      </w:r>
    </w:p>
    <w:p w14:paraId="60ABE5A6" w14:textId="77777777" w:rsidR="00224269" w:rsidRDefault="00224269" w:rsidP="00224269">
      <w:pPr>
        <w:jc w:val="both"/>
        <w:rPr>
          <w:rFonts w:ascii="Arial" w:hAnsi="Arial" w:cs="Arial"/>
          <w:sz w:val="22"/>
          <w:szCs w:val="22"/>
        </w:rPr>
      </w:pPr>
    </w:p>
    <w:p w14:paraId="1834D8A7" w14:textId="33A9D74A" w:rsidR="00224269" w:rsidRDefault="00224269" w:rsidP="00224269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6610B3">
        <w:rPr>
          <w:rFonts w:ascii="Arial" w:hAnsi="Arial" w:cs="Arial"/>
          <w:b/>
          <w:sz w:val="22"/>
          <w:szCs w:val="22"/>
        </w:rPr>
        <w:t>Odpowiedź:</w:t>
      </w:r>
    </w:p>
    <w:p w14:paraId="33CBD9DD" w14:textId="7C17467F" w:rsidR="007815FC" w:rsidRDefault="007815FC" w:rsidP="007815FC">
      <w:pPr>
        <w:widowControl w:val="0"/>
        <w:tabs>
          <w:tab w:val="left" w:pos="0"/>
          <w:tab w:val="left" w:pos="142"/>
        </w:tabs>
        <w:suppressAutoHyphens/>
        <w:spacing w:before="120" w:line="288" w:lineRule="auto"/>
        <w:contextualSpacing/>
        <w:jc w:val="both"/>
        <w:rPr>
          <w:rFonts w:ascii="Arial" w:hAnsi="Arial" w:cs="Arial"/>
          <w:sz w:val="22"/>
          <w:szCs w:val="22"/>
          <w:u w:color="000000"/>
          <w:lang w:eastAsia="en-US"/>
        </w:rPr>
      </w:pPr>
      <w:r>
        <w:rPr>
          <w:rFonts w:ascii="Arial" w:hAnsi="Arial" w:cs="Arial"/>
          <w:sz w:val="22"/>
          <w:szCs w:val="22"/>
          <w:u w:color="000000"/>
          <w:lang w:eastAsia="en-US"/>
        </w:rPr>
        <w:t>Zamawiający zmienia zapis w pkt</w:t>
      </w:r>
      <w:r w:rsidRPr="00752081">
        <w:rPr>
          <w:rFonts w:ascii="Arial" w:hAnsi="Arial" w:cs="Arial"/>
          <w:sz w:val="22"/>
          <w:szCs w:val="22"/>
          <w:u w:color="000000"/>
          <w:lang w:eastAsia="en-US"/>
        </w:rPr>
        <w:t xml:space="preserve"> 3.</w:t>
      </w:r>
      <w:r>
        <w:rPr>
          <w:rFonts w:ascii="Arial" w:hAnsi="Arial" w:cs="Arial"/>
          <w:sz w:val="22"/>
          <w:szCs w:val="22"/>
          <w:u w:color="000000"/>
          <w:lang w:eastAsia="en-US"/>
        </w:rPr>
        <w:t>3.14</w:t>
      </w:r>
      <w:r w:rsidRPr="00752081">
        <w:rPr>
          <w:rFonts w:ascii="Arial" w:hAnsi="Arial" w:cs="Arial"/>
          <w:sz w:val="22"/>
          <w:szCs w:val="22"/>
          <w:u w:color="000000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u w:color="000000"/>
          <w:lang w:eastAsia="en-US"/>
        </w:rPr>
        <w:t>i otrzymuje brzmienie:</w:t>
      </w:r>
    </w:p>
    <w:p w14:paraId="0297673C" w14:textId="77777777" w:rsidR="003E60CA" w:rsidRDefault="007815FC" w:rsidP="00617A39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</w:pPr>
      <w:r w:rsidRPr="00D31CB1">
        <w:rPr>
          <w:rFonts w:ascii="Arial" w:hAnsi="Arial" w:cs="Arial"/>
          <w:sz w:val="22"/>
          <w:szCs w:val="22"/>
        </w:rPr>
        <w:t xml:space="preserve">Dla danej przesyłki Wykonawca zobowiązany jest do </w:t>
      </w:r>
      <w:r>
        <w:rPr>
          <w:rFonts w:ascii="Arial" w:hAnsi="Arial" w:cs="Arial"/>
          <w:sz w:val="22"/>
          <w:szCs w:val="22"/>
        </w:rPr>
        <w:t>jednokrotnej</w:t>
      </w:r>
      <w:r w:rsidRPr="00D31CB1">
        <w:rPr>
          <w:rFonts w:ascii="Arial" w:hAnsi="Arial" w:cs="Arial"/>
          <w:sz w:val="22"/>
          <w:szCs w:val="22"/>
        </w:rPr>
        <w:t xml:space="preserve"> próby dostarczenia przesyłki</w:t>
      </w:r>
      <w:r w:rsidR="00617A39">
        <w:rPr>
          <w:rFonts w:ascii="Arial" w:hAnsi="Arial" w:cs="Arial"/>
          <w:sz w:val="22"/>
          <w:szCs w:val="22"/>
        </w:rPr>
        <w:t xml:space="preserve"> pod adres </w:t>
      </w:r>
      <w:r w:rsidR="00617A39" w:rsidRPr="00224269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wskazany przez Nadawcę na nalepce adresowej. W przypadku nieskutecznej próby doręczenia, jeżeli Nadawca podał numer telefonu (w sieci operatora </w:t>
      </w:r>
    </w:p>
    <w:p w14:paraId="5085F97F" w14:textId="77777777" w:rsidR="003E60CA" w:rsidRDefault="003E60CA" w:rsidP="00617A39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</w:pPr>
    </w:p>
    <w:p w14:paraId="69321D5A" w14:textId="05600AAB" w:rsidR="00617A39" w:rsidRPr="003E60CA" w:rsidRDefault="00617A39" w:rsidP="00617A39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</w:pPr>
      <w:r w:rsidRPr="00224269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krajowego) albo adres poczty elektronicznej adresata, Wykonawca informuje adresata wyłącznie w formie elektronicznej (SMS albo e-mail) o podjętej próbie doręczenia przesyłki, wskazując jej numer, termin na odbiór oraz adres placówki, w której przesyłka może zostać doręczona. W przypadku braku podania przez Nadawcę numeru telefonu albo adresu poczty elektronicznej adresata, </w:t>
      </w:r>
      <w:r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Wykonawca</w:t>
      </w:r>
      <w:r w:rsidRPr="00224269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 pozostawia w skrzynce oddawczej adresata zawiadomienie o próbie doręczenia i możliwości odbioru przesyłki w placówce pocztowej. </w:t>
      </w:r>
    </w:p>
    <w:p w14:paraId="429CFC02" w14:textId="77777777" w:rsidR="00617A39" w:rsidRPr="00224269" w:rsidRDefault="00617A39" w:rsidP="00617A39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</w:pPr>
      <w:r w:rsidRPr="00224269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 xml:space="preserve">W przypadku, gdy odbiorca nie zgłosi się do placówki pocztowej w drugim dniu, licząc od dnia następnego po dniu nieskutecznej próby doręczenia, Wykonawca powtórnie informuje </w:t>
      </w:r>
      <w:r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br/>
      </w:r>
      <w:r w:rsidRPr="00224269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w formie elektronicznej (SMS albo e-mail) adresata o możliwości odbioru przesyłki oraz adresie placówki pocztowej, w której przesyłka może zostać doręczona, jeżeli Nadawca podał na etykiecie odpowiednie dane. W</w:t>
      </w:r>
      <w:r w:rsidRPr="00224269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</w:rPr>
        <w:t xml:space="preserve"> </w:t>
      </w:r>
      <w:r w:rsidRPr="00224269"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  <w:t>przypadku przesyłek zagranicznych ilość prób dostarczenia przesyłki uzależniona jest od uregulowań operatora w kraju przeznaczenia.</w:t>
      </w:r>
    </w:p>
    <w:p w14:paraId="0C5CAABD" w14:textId="60662B89" w:rsidR="007815FC" w:rsidRPr="00D31CB1" w:rsidRDefault="007815FC" w:rsidP="00617A3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31CB1">
        <w:rPr>
          <w:rFonts w:ascii="Arial" w:hAnsi="Arial" w:cs="Arial"/>
          <w:sz w:val="22"/>
          <w:szCs w:val="22"/>
        </w:rPr>
        <w:t>W wypadku niedostarczenia przesyłki do adresata z przyczyn niezależnych od Wykonawcy,</w:t>
      </w:r>
      <w:r w:rsidR="00617A39">
        <w:rPr>
          <w:rFonts w:ascii="Arial" w:hAnsi="Arial" w:cs="Arial"/>
          <w:sz w:val="22"/>
          <w:szCs w:val="22"/>
        </w:rPr>
        <w:t xml:space="preserve"> </w:t>
      </w:r>
      <w:r w:rsidRPr="00D31CB1">
        <w:rPr>
          <w:rFonts w:ascii="Arial" w:hAnsi="Arial" w:cs="Arial"/>
          <w:sz w:val="22"/>
          <w:szCs w:val="22"/>
        </w:rPr>
        <w:t>jest on zobowiązany do zwrotu przesyłki do Zamawiającego, zgodnie z cennikiem Wykonawcy obowiązującym w dniu nadania przesyłki.</w:t>
      </w:r>
    </w:p>
    <w:p w14:paraId="1D78F428" w14:textId="77777777" w:rsidR="00617A39" w:rsidRDefault="00617A39" w:rsidP="00F01B93">
      <w:pPr>
        <w:jc w:val="both"/>
        <w:rPr>
          <w:rFonts w:ascii="Arial" w:hAnsi="Arial" w:cs="Arial"/>
          <w:b/>
          <w:sz w:val="22"/>
          <w:szCs w:val="22"/>
        </w:rPr>
      </w:pPr>
    </w:p>
    <w:p w14:paraId="38193851" w14:textId="4AA0FF8F" w:rsidR="00224269" w:rsidRDefault="00F01B93" w:rsidP="00F01B93">
      <w:pPr>
        <w:jc w:val="both"/>
        <w:rPr>
          <w:rFonts w:ascii="Arial" w:hAnsi="Arial" w:cs="Arial"/>
          <w:b/>
          <w:sz w:val="22"/>
          <w:szCs w:val="22"/>
        </w:rPr>
      </w:pPr>
      <w:r w:rsidRPr="00E703C8">
        <w:rPr>
          <w:rFonts w:ascii="Arial" w:hAnsi="Arial" w:cs="Arial"/>
          <w:b/>
          <w:sz w:val="22"/>
          <w:szCs w:val="22"/>
        </w:rPr>
        <w:t xml:space="preserve">Pytanie nr </w:t>
      </w:r>
      <w:r>
        <w:rPr>
          <w:rFonts w:ascii="Arial" w:hAnsi="Arial" w:cs="Arial"/>
          <w:b/>
          <w:sz w:val="22"/>
          <w:szCs w:val="22"/>
        </w:rPr>
        <w:t>4</w:t>
      </w:r>
      <w:r w:rsidRPr="00E703C8">
        <w:rPr>
          <w:rFonts w:ascii="Arial" w:hAnsi="Arial" w:cs="Arial"/>
          <w:b/>
          <w:sz w:val="22"/>
          <w:szCs w:val="22"/>
        </w:rPr>
        <w:t>:</w:t>
      </w:r>
      <w:r w:rsidR="007815FC">
        <w:rPr>
          <w:rFonts w:ascii="Arial" w:hAnsi="Arial" w:cs="Arial"/>
          <w:b/>
          <w:sz w:val="22"/>
          <w:szCs w:val="22"/>
        </w:rPr>
        <w:t>.</w:t>
      </w:r>
    </w:p>
    <w:p w14:paraId="008F746D" w14:textId="27C67DD9" w:rsidR="00224269" w:rsidRPr="00224269" w:rsidRDefault="00F01B93" w:rsidP="0022426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„</w:t>
      </w:r>
      <w:r w:rsidR="00224269" w:rsidRPr="00224269">
        <w:rPr>
          <w:rFonts w:ascii="Arial" w:eastAsia="Calibri" w:hAnsi="Arial" w:cs="Arial"/>
          <w:bCs/>
          <w:sz w:val="22"/>
          <w:szCs w:val="22"/>
          <w:lang w:eastAsia="en-US"/>
        </w:rPr>
        <w:t xml:space="preserve">Załącznik nr 6 do SW Z  - Projektowane Postanowienia Umowy część 1 i część 2, </w:t>
      </w:r>
      <w:r w:rsidR="00224269" w:rsidRPr="00224269">
        <w:rPr>
          <w:rFonts w:ascii="Arial" w:hAnsi="Arial" w:cs="Arial"/>
          <w:bCs/>
          <w:sz w:val="22"/>
          <w:szCs w:val="22"/>
        </w:rPr>
        <w:t xml:space="preserve">§ 6: </w:t>
      </w:r>
    </w:p>
    <w:p w14:paraId="1A722B34" w14:textId="47442E14" w:rsidR="00224269" w:rsidRPr="00224269" w:rsidRDefault="00224269" w:rsidP="0022426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24269">
        <w:rPr>
          <w:rFonts w:ascii="Arial" w:eastAsia="Calibri" w:hAnsi="Arial" w:cs="Arial"/>
          <w:bCs/>
          <w:sz w:val="22"/>
          <w:szCs w:val="22"/>
          <w:lang w:eastAsia="en-US"/>
        </w:rPr>
        <w:t xml:space="preserve">Wykonawca informuje, że jest czynnym podatnikiem VAT i ma ujawnione swoje rachunki rozliczeniowe na tzw. Białej Liście prowadzonej przez Szefa Krajowej Administracji Kasowej. Należy mieć na uwadze, że w celu zautomatyzowania rozliczeń, Wykonawca stosuje </w:t>
      </w:r>
      <w:r w:rsidR="00F01B93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224269">
        <w:rPr>
          <w:rFonts w:ascii="Arial" w:eastAsia="Calibri" w:hAnsi="Arial" w:cs="Arial"/>
          <w:bCs/>
          <w:sz w:val="22"/>
          <w:szCs w:val="22"/>
          <w:lang w:eastAsia="en-US"/>
        </w:rPr>
        <w:t xml:space="preserve">tzw. rachunki wirtualne wykorzystywane do obsługi płatności z tytułu dostarczonych usług, których użycie powoduje, że system bankowy sam rozpoznaje wszystkie parametry przelewu </w:t>
      </w:r>
      <w:r w:rsidR="00F01B93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224269">
        <w:rPr>
          <w:rFonts w:ascii="Arial" w:eastAsia="Calibri" w:hAnsi="Arial" w:cs="Arial"/>
          <w:bCs/>
          <w:sz w:val="22"/>
          <w:szCs w:val="22"/>
          <w:lang w:eastAsia="en-US"/>
        </w:rPr>
        <w:t>i automatycznie księguje wpłaty na rachunek główny prowadzony na rzecz sprzedawcy. Jest to rachunek „techniczny” powiązany z rachunkiem głównym, którym jest rachunek rozliczeniowy zamieszczany w Wykazie (Białej Liście). Wpłaty na rachunki wirtualne są traktowane jak wpłaty na rachunek rozliczeniowy, z którym dany rachunek wirtualny jest powiązany a podatnik nie poniesie konsekwencji podatkowych przewidzianych w przepisach podatkowych. Po wprowadzeniu do Wykazu, tj. Białej Listy nr rachunku wirtualnego pojawi się komunikat: "Wyszukiwany numer rachunku jest zgodny ze stosowanym wzorcem i pasuje do jednego z rachunków wyświetlonych na wykazie.</w:t>
      </w:r>
    </w:p>
    <w:p w14:paraId="28F026CF" w14:textId="1F3B76AB" w:rsidR="00224269" w:rsidRPr="00224269" w:rsidRDefault="00224269" w:rsidP="0022426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24269">
        <w:rPr>
          <w:rFonts w:ascii="Arial" w:eastAsia="Calibri" w:hAnsi="Arial" w:cs="Arial"/>
          <w:bCs/>
          <w:sz w:val="22"/>
          <w:szCs w:val="22"/>
          <w:lang w:eastAsia="en-US"/>
        </w:rPr>
        <w:t>Prosimy o potwierdzenie, że Zamawiający akceptuje powyższe rozwiązanie.</w:t>
      </w:r>
      <w:r w:rsidR="00F01B93">
        <w:rPr>
          <w:rFonts w:ascii="Arial" w:eastAsia="Calibri" w:hAnsi="Arial" w:cs="Arial"/>
          <w:bCs/>
          <w:sz w:val="22"/>
          <w:szCs w:val="22"/>
          <w:lang w:eastAsia="en-US"/>
        </w:rPr>
        <w:t>”</w:t>
      </w:r>
    </w:p>
    <w:p w14:paraId="5B78A78A" w14:textId="77777777" w:rsidR="0085765E" w:rsidRDefault="0085765E" w:rsidP="0085765E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0A1F2FF" w14:textId="4FF3EA84" w:rsidR="0085765E" w:rsidRDefault="0085765E" w:rsidP="0085765E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6610B3">
        <w:rPr>
          <w:rFonts w:ascii="Arial" w:hAnsi="Arial" w:cs="Arial"/>
          <w:b/>
          <w:sz w:val="22"/>
          <w:szCs w:val="22"/>
        </w:rPr>
        <w:t>Odpowiedź:</w:t>
      </w:r>
    </w:p>
    <w:p w14:paraId="4240032F" w14:textId="77777777" w:rsidR="001371F5" w:rsidRDefault="001371F5" w:rsidP="0085765E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DAFB4CB" w14:textId="131CA777" w:rsidR="0085765E" w:rsidRPr="0085765E" w:rsidRDefault="0085765E" w:rsidP="0085765E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</w:rPr>
      </w:pPr>
      <w:r w:rsidRPr="0085765E">
        <w:rPr>
          <w:rFonts w:ascii="Arial" w:hAnsi="Arial" w:cs="Arial"/>
          <w:bCs/>
          <w:sz w:val="22"/>
          <w:szCs w:val="22"/>
        </w:rPr>
        <w:t>Zamawiający</w:t>
      </w:r>
      <w:r>
        <w:rPr>
          <w:rFonts w:ascii="Arial" w:hAnsi="Arial" w:cs="Arial"/>
          <w:bCs/>
          <w:sz w:val="22"/>
          <w:szCs w:val="22"/>
        </w:rPr>
        <w:t xml:space="preserve"> akceptuje powyższe rozwiązanie.</w:t>
      </w:r>
      <w:r w:rsidRPr="0085765E">
        <w:rPr>
          <w:rFonts w:ascii="Arial" w:hAnsi="Arial" w:cs="Arial"/>
          <w:bCs/>
          <w:sz w:val="22"/>
          <w:szCs w:val="22"/>
        </w:rPr>
        <w:t xml:space="preserve"> </w:t>
      </w:r>
    </w:p>
    <w:p w14:paraId="1B28A004" w14:textId="77777777" w:rsidR="00224269" w:rsidRDefault="00224269" w:rsidP="00224269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825CCE3" w14:textId="7D31EBC4" w:rsidR="00C13554" w:rsidRDefault="003E60CA" w:rsidP="00C1355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uppressAutoHyphens/>
        <w:spacing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3554">
        <w:rPr>
          <w:rFonts w:ascii="Arial" w:eastAsia="Calibri" w:hAnsi="Arial" w:cs="Arial"/>
          <w:sz w:val="22"/>
          <w:szCs w:val="22"/>
          <w:lang w:eastAsia="en-US"/>
        </w:rPr>
        <w:t>Jednocześnie Zamawiający informuje, iż termin składania i otwarcia ofert nie ulega zmianie.</w:t>
      </w:r>
    </w:p>
    <w:p w14:paraId="69D7A89B" w14:textId="1750F724" w:rsidR="00C13554" w:rsidRPr="00C13554" w:rsidRDefault="00C13554" w:rsidP="00C13554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uppressAutoHyphens/>
        <w:spacing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3554">
        <w:rPr>
          <w:rFonts w:ascii="Arial" w:eastAsia="Calibri" w:hAnsi="Arial" w:cs="Arial"/>
          <w:sz w:val="22"/>
          <w:szCs w:val="22"/>
          <w:lang w:eastAsia="en-US"/>
        </w:rPr>
        <w:t>Niniejsze pismo stanowi część składową Specyfikacji Warunków Zamówienia.</w:t>
      </w:r>
    </w:p>
    <w:p w14:paraId="3E316813" w14:textId="77777777" w:rsidR="00224269" w:rsidRDefault="00224269" w:rsidP="00224269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D30E7AE" w14:textId="77777777" w:rsidR="00224269" w:rsidRPr="00224269" w:rsidRDefault="00224269" w:rsidP="00224269">
      <w:pPr>
        <w:jc w:val="both"/>
        <w:rPr>
          <w:rFonts w:ascii="Arial" w:hAnsi="Arial" w:cs="Arial"/>
          <w:sz w:val="22"/>
          <w:szCs w:val="22"/>
        </w:rPr>
      </w:pPr>
    </w:p>
    <w:p w14:paraId="40121B29" w14:textId="365C80DA" w:rsidR="00317E42" w:rsidRPr="00361211" w:rsidRDefault="00317E42" w:rsidP="001371F5">
      <w:pPr>
        <w:tabs>
          <w:tab w:val="left" w:pos="0"/>
        </w:tabs>
        <w:jc w:val="center"/>
        <w:rPr>
          <w:rFonts w:ascii="Arial" w:eastAsia="Arial Unicode MS" w:hAnsi="Arial" w:cs="Arial"/>
          <w:b/>
          <w:bCs/>
          <w:color w:val="FF0000"/>
          <w:sz w:val="22"/>
          <w:szCs w:val="22"/>
        </w:rPr>
      </w:pPr>
      <w:r w:rsidRPr="00361211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                         </w:t>
      </w:r>
    </w:p>
    <w:p w14:paraId="69B81144" w14:textId="77777777" w:rsidR="00361211" w:rsidRPr="00361211" w:rsidRDefault="00361211" w:rsidP="00361211">
      <w:pPr>
        <w:autoSpaceDE w:val="0"/>
        <w:autoSpaceDN w:val="0"/>
        <w:adjustRightInd w:val="0"/>
        <w:ind w:firstLine="6521"/>
        <w:rPr>
          <w:rFonts w:ascii="Arial" w:eastAsiaTheme="minorHAnsi" w:hAnsi="Arial" w:cs="Arial"/>
          <w:color w:val="FF0000"/>
          <w:sz w:val="16"/>
          <w:szCs w:val="16"/>
          <w:lang w:eastAsia="en-US"/>
          <w14:ligatures w14:val="standardContextual"/>
        </w:rPr>
      </w:pPr>
      <w:r w:rsidRPr="00361211">
        <w:rPr>
          <w:rFonts w:ascii="Arial" w:eastAsiaTheme="minorHAnsi" w:hAnsi="Arial" w:cs="Arial"/>
          <w:color w:val="FF0000"/>
          <w:sz w:val="16"/>
          <w:szCs w:val="16"/>
          <w:lang w:eastAsia="en-US"/>
          <w14:ligatures w14:val="standardContextual"/>
        </w:rPr>
        <w:t xml:space="preserve">z up. PREZYDENTA MIASTA </w:t>
      </w:r>
    </w:p>
    <w:p w14:paraId="557B458E" w14:textId="3FFEF86C" w:rsidR="00361211" w:rsidRPr="00361211" w:rsidRDefault="00361211" w:rsidP="00361211">
      <w:pPr>
        <w:autoSpaceDE w:val="0"/>
        <w:autoSpaceDN w:val="0"/>
        <w:adjustRightInd w:val="0"/>
        <w:ind w:firstLine="6521"/>
        <w:rPr>
          <w:rFonts w:ascii="Arial" w:eastAsiaTheme="minorHAnsi" w:hAnsi="Arial" w:cs="Arial"/>
          <w:color w:val="FF0000"/>
          <w:sz w:val="16"/>
          <w:szCs w:val="16"/>
          <w:lang w:eastAsia="en-US"/>
          <w14:ligatures w14:val="standardContextual"/>
        </w:rPr>
      </w:pPr>
      <w:r w:rsidRPr="00361211">
        <w:rPr>
          <w:rFonts w:ascii="Arial" w:eastAsiaTheme="minorHAnsi" w:hAnsi="Arial" w:cs="Arial"/>
          <w:color w:val="FF0000"/>
          <w:sz w:val="16"/>
          <w:szCs w:val="16"/>
          <w:lang w:eastAsia="en-US"/>
          <w14:ligatures w14:val="standardContextual"/>
        </w:rPr>
        <w:t xml:space="preserve">         </w:t>
      </w:r>
      <w:r w:rsidRPr="00361211">
        <w:rPr>
          <w:rFonts w:ascii="Arial" w:eastAsiaTheme="minorHAnsi" w:hAnsi="Arial" w:cs="Arial"/>
          <w:color w:val="FF0000"/>
          <w:sz w:val="16"/>
          <w:szCs w:val="16"/>
          <w:lang w:eastAsia="en-US"/>
          <w14:ligatures w14:val="standardContextual"/>
        </w:rPr>
        <w:t xml:space="preserve">Andrzej </w:t>
      </w:r>
      <w:proofErr w:type="spellStart"/>
      <w:r w:rsidRPr="00361211">
        <w:rPr>
          <w:rFonts w:ascii="Arial" w:eastAsiaTheme="minorHAnsi" w:hAnsi="Arial" w:cs="Arial"/>
          <w:color w:val="FF0000"/>
          <w:sz w:val="16"/>
          <w:szCs w:val="16"/>
          <w:lang w:eastAsia="en-US"/>
          <w14:ligatures w14:val="standardContextual"/>
        </w:rPr>
        <w:t>Gockowski</w:t>
      </w:r>
      <w:proofErr w:type="spellEnd"/>
      <w:r w:rsidRPr="00361211">
        <w:rPr>
          <w:rFonts w:ascii="Arial" w:eastAsiaTheme="minorHAnsi" w:hAnsi="Arial" w:cs="Arial"/>
          <w:color w:val="FF0000"/>
          <w:sz w:val="16"/>
          <w:szCs w:val="16"/>
          <w:lang w:eastAsia="en-US"/>
          <w14:ligatures w14:val="standardContextual"/>
        </w:rPr>
        <w:t xml:space="preserve"> </w:t>
      </w:r>
    </w:p>
    <w:p w14:paraId="11A8BB28" w14:textId="2206479A" w:rsidR="00317E42" w:rsidRPr="00361211" w:rsidRDefault="00361211" w:rsidP="00361211">
      <w:pPr>
        <w:spacing w:line="288" w:lineRule="auto"/>
        <w:ind w:firstLine="6521"/>
        <w:jc w:val="both"/>
        <w:rPr>
          <w:rFonts w:ascii="Arial" w:hAnsi="Arial" w:cs="Arial"/>
          <w:color w:val="FF0000"/>
          <w:sz w:val="16"/>
          <w:szCs w:val="16"/>
          <w:lang w:eastAsia="zh-CN"/>
        </w:rPr>
      </w:pPr>
      <w:r w:rsidRPr="00361211">
        <w:rPr>
          <w:rFonts w:ascii="Arial" w:eastAsiaTheme="minorHAnsi" w:hAnsi="Arial" w:cs="Arial"/>
          <w:color w:val="FF0000"/>
          <w:sz w:val="16"/>
          <w:szCs w:val="16"/>
          <w:lang w:eastAsia="en-US"/>
          <w14:ligatures w14:val="standardContextual"/>
        </w:rPr>
        <w:t xml:space="preserve">           </w:t>
      </w:r>
      <w:r w:rsidRPr="00361211">
        <w:rPr>
          <w:rFonts w:ascii="Arial" w:eastAsiaTheme="minorHAnsi" w:hAnsi="Arial" w:cs="Arial"/>
          <w:color w:val="FF0000"/>
          <w:sz w:val="16"/>
          <w:szCs w:val="16"/>
          <w:lang w:eastAsia="en-US"/>
          <w14:ligatures w14:val="standardContextual"/>
        </w:rPr>
        <w:t>Z-ca Prezydenta</w:t>
      </w:r>
    </w:p>
    <w:p w14:paraId="1120970B" w14:textId="77777777" w:rsidR="00317E42" w:rsidRPr="00E53136" w:rsidRDefault="00317E42" w:rsidP="00317E42">
      <w:pPr>
        <w:spacing w:line="288" w:lineRule="auto"/>
        <w:rPr>
          <w:rFonts w:ascii="Arial" w:hAnsi="Arial" w:cs="Arial"/>
          <w:color w:val="FFFFFF"/>
          <w:sz w:val="22"/>
          <w:lang w:eastAsia="zh-CN"/>
        </w:rPr>
      </w:pPr>
      <w:r w:rsidRPr="00E53136">
        <w:rPr>
          <w:rFonts w:ascii="Arial" w:hAnsi="Arial" w:cs="Arial"/>
          <w:color w:val="FFFFFF"/>
          <w:sz w:val="22"/>
          <w:lang w:eastAsia="zh-CN"/>
        </w:rPr>
        <w:t xml:space="preserve">    </w:t>
      </w:r>
      <w:r w:rsidRPr="00E53136">
        <w:rPr>
          <w:rFonts w:ascii="Arial" w:hAnsi="Arial" w:cs="Arial"/>
          <w:sz w:val="16"/>
          <w:szCs w:val="18"/>
        </w:rPr>
        <w:t>Otrzymują:</w:t>
      </w:r>
    </w:p>
    <w:p w14:paraId="2A4F4C9A" w14:textId="77777777" w:rsidR="00317E42" w:rsidRPr="00E53136" w:rsidRDefault="00317E42" w:rsidP="00317E42">
      <w:pPr>
        <w:numPr>
          <w:ilvl w:val="0"/>
          <w:numId w:val="7"/>
        </w:numPr>
        <w:ind w:left="567" w:hanging="210"/>
        <w:rPr>
          <w:rFonts w:ascii="Arial" w:hAnsi="Arial" w:cs="Arial"/>
          <w:bCs/>
          <w:sz w:val="22"/>
          <w:szCs w:val="22"/>
        </w:rPr>
      </w:pPr>
      <w:r w:rsidRPr="00E53136">
        <w:rPr>
          <w:rFonts w:ascii="Arial" w:hAnsi="Arial" w:cs="Arial"/>
          <w:sz w:val="16"/>
          <w:szCs w:val="18"/>
        </w:rPr>
        <w:t xml:space="preserve"> Strona </w:t>
      </w:r>
      <w:r>
        <w:rPr>
          <w:rFonts w:ascii="Arial" w:hAnsi="Arial" w:cs="Arial"/>
          <w:sz w:val="16"/>
          <w:szCs w:val="18"/>
        </w:rPr>
        <w:t xml:space="preserve">internetowa </w:t>
      </w:r>
      <w:r w:rsidRPr="00E53136">
        <w:rPr>
          <w:rFonts w:ascii="Arial" w:hAnsi="Arial" w:cs="Arial"/>
          <w:sz w:val="16"/>
          <w:szCs w:val="18"/>
        </w:rPr>
        <w:t>prowadzonego postępowania;</w:t>
      </w:r>
    </w:p>
    <w:p w14:paraId="3F3A6DFC" w14:textId="02B3B774" w:rsidR="00317E42" w:rsidRPr="00E53136" w:rsidRDefault="003E60CA" w:rsidP="00317E42">
      <w:pPr>
        <w:numPr>
          <w:ilvl w:val="0"/>
          <w:numId w:val="7"/>
        </w:numPr>
        <w:ind w:left="567" w:hanging="21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6"/>
          <w:szCs w:val="18"/>
        </w:rPr>
        <w:t xml:space="preserve"> </w:t>
      </w:r>
      <w:r w:rsidR="00317E42">
        <w:rPr>
          <w:rFonts w:ascii="Arial" w:hAnsi="Arial" w:cs="Arial"/>
          <w:sz w:val="16"/>
          <w:szCs w:val="18"/>
        </w:rPr>
        <w:t>a</w:t>
      </w:r>
      <w:r w:rsidR="00317E42" w:rsidRPr="00E53136">
        <w:rPr>
          <w:rFonts w:ascii="Arial" w:hAnsi="Arial" w:cs="Arial"/>
          <w:sz w:val="16"/>
          <w:szCs w:val="18"/>
        </w:rPr>
        <w:t>a.</w:t>
      </w:r>
      <w:r w:rsidR="00317E42" w:rsidRPr="00E53136">
        <w:rPr>
          <w:rFonts w:ascii="Arial" w:hAnsi="Arial" w:cs="Arial"/>
          <w:color w:val="FF0000"/>
          <w:sz w:val="22"/>
        </w:rPr>
        <w:t xml:space="preserve"> </w:t>
      </w:r>
    </w:p>
    <w:p w14:paraId="1C6FAB42" w14:textId="3C7489A2" w:rsidR="00317E42" w:rsidRPr="00317E42" w:rsidRDefault="00317E42" w:rsidP="00317E42">
      <w:pPr>
        <w:spacing w:line="288" w:lineRule="auto"/>
        <w:rPr>
          <w:rFonts w:ascii="Arial" w:hAnsi="Arial" w:cs="Arial"/>
          <w:color w:val="FFFFFF"/>
          <w:sz w:val="22"/>
          <w:lang w:eastAsia="zh-CN"/>
        </w:rPr>
      </w:pPr>
      <w:r w:rsidRPr="00E53136">
        <w:rPr>
          <w:rFonts w:ascii="Arial" w:hAnsi="Arial" w:cs="Arial"/>
          <w:color w:val="FFFFFF"/>
          <w:sz w:val="22"/>
          <w:lang w:eastAsia="zh-CN"/>
        </w:rPr>
        <w:t xml:space="preserve">                                                                                                                   w Tczewie</w:t>
      </w:r>
    </w:p>
    <w:p w14:paraId="0309B94E" w14:textId="7DF419CE" w:rsidR="00317E42" w:rsidRDefault="00D46A5F" w:rsidP="00317E42">
      <w:pPr>
        <w:pStyle w:val="Zwykytekst"/>
        <w:spacing w:line="288" w:lineRule="auto"/>
        <w:rPr>
          <w:rFonts w:ascii="Arial" w:hAnsi="Arial" w:cs="Arial"/>
          <w:i/>
          <w:color w:val="auto"/>
          <w:sz w:val="16"/>
          <w:szCs w:val="16"/>
          <w:lang w:eastAsia="pl-PL"/>
        </w:rPr>
      </w:pPr>
      <w:r>
        <w:rPr>
          <w:rFonts w:ascii="Arial" w:hAnsi="Arial" w:cs="Arial"/>
          <w:i/>
          <w:color w:val="auto"/>
          <w:sz w:val="16"/>
          <w:szCs w:val="16"/>
          <w:lang w:eastAsia="pl-PL"/>
        </w:rPr>
        <w:t>S</w:t>
      </w:r>
      <w:r w:rsidR="00317E42">
        <w:rPr>
          <w:rFonts w:ascii="Arial" w:hAnsi="Arial" w:cs="Arial"/>
          <w:i/>
          <w:color w:val="auto"/>
          <w:sz w:val="16"/>
          <w:szCs w:val="16"/>
          <w:lang w:eastAsia="pl-PL"/>
        </w:rPr>
        <w:t>porządziła:</w:t>
      </w:r>
    </w:p>
    <w:p w14:paraId="3D52DB72" w14:textId="0B87EA2B" w:rsidR="007C1DBB" w:rsidRPr="001371F5" w:rsidRDefault="00317E42" w:rsidP="001371F5">
      <w:pPr>
        <w:pStyle w:val="Zwykytekst"/>
        <w:spacing w:line="288" w:lineRule="auto"/>
        <w:rPr>
          <w:rFonts w:ascii="Arial" w:hAnsi="Arial" w:cs="Arial"/>
          <w:i/>
          <w:color w:val="auto"/>
          <w:sz w:val="16"/>
          <w:szCs w:val="16"/>
          <w:lang w:eastAsia="pl-PL"/>
        </w:rPr>
      </w:pPr>
      <w:r>
        <w:rPr>
          <w:rFonts w:ascii="Arial" w:hAnsi="Arial" w:cs="Arial"/>
          <w:i/>
          <w:color w:val="auto"/>
          <w:sz w:val="16"/>
          <w:szCs w:val="16"/>
          <w:lang w:eastAsia="pl-PL"/>
        </w:rPr>
        <w:t>Alina Ambroziak</w:t>
      </w:r>
    </w:p>
    <w:sectPr w:rsidR="007C1DBB" w:rsidRPr="001371F5" w:rsidSect="00F5161D">
      <w:headerReference w:type="default" r:id="rId7"/>
      <w:footerReference w:type="default" r:id="rId8"/>
      <w:pgSz w:w="11906" w:h="16838"/>
      <w:pgMar w:top="1417" w:right="1417" w:bottom="1417" w:left="1417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54A12" w14:textId="77777777" w:rsidR="00F5161D" w:rsidRDefault="00F5161D" w:rsidP="008C590C">
      <w:r>
        <w:separator/>
      </w:r>
    </w:p>
  </w:endnote>
  <w:endnote w:type="continuationSeparator" w:id="0">
    <w:p w14:paraId="74D8D37E" w14:textId="77777777" w:rsidR="00F5161D" w:rsidRDefault="00F5161D" w:rsidP="008C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AF027" w14:textId="77777777" w:rsidR="00E6504F" w:rsidRDefault="00DB2883" w:rsidP="00E6504F">
    <w:pPr>
      <w:pStyle w:val="Stopka"/>
      <w:rPr>
        <w:sz w:val="16"/>
        <w:szCs w:val="16"/>
      </w:rPr>
    </w:pPr>
    <w:r w:rsidRPr="00DB2883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0039B519" wp14:editId="40E5325C">
              <wp:simplePos x="0" y="0"/>
              <wp:positionH relativeFrom="column">
                <wp:posOffset>5584825</wp:posOffset>
              </wp:positionH>
              <wp:positionV relativeFrom="paragraph">
                <wp:posOffset>75565</wp:posOffset>
              </wp:positionV>
              <wp:extent cx="802640" cy="240030"/>
              <wp:effectExtent l="0" t="0" r="0" b="762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240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ED952" w14:textId="77777777" w:rsidR="00DB2883" w:rsidRDefault="00DB2883">
                          <w:r w:rsidRPr="00DB288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www.tczew.pl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9B5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9.75pt;margin-top:5.95pt;width:63.2pt;height:18.9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" stroked="f">
              <v:textbox>
                <w:txbxContent>
                  <w:p w14:paraId="2B2ED952" w14:textId="77777777" w:rsidR="00DB2883" w:rsidRDefault="00DB2883">
                    <w:r w:rsidRPr="00DB2883">
                      <w:rPr>
                        <w:b/>
                        <w:bCs/>
                        <w:sz w:val="16"/>
                        <w:szCs w:val="16"/>
                      </w:rPr>
                      <w:t>www.tczew.pl</w:t>
                    </w:r>
                  </w:p>
                </w:txbxContent>
              </v:textbox>
            </v:shape>
          </w:pict>
        </mc:Fallback>
      </mc:AlternateContent>
    </w:r>
    <w:r w:rsidR="00E6504F" w:rsidRPr="00E6504F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C9C8B1" wp14:editId="5F250B49">
              <wp:simplePos x="0" y="0"/>
              <wp:positionH relativeFrom="column">
                <wp:posOffset>-494030</wp:posOffset>
              </wp:positionH>
              <wp:positionV relativeFrom="paragraph">
                <wp:posOffset>-9221</wp:posOffset>
              </wp:positionV>
              <wp:extent cx="6762750" cy="0"/>
              <wp:effectExtent l="0" t="0" r="0" b="0"/>
              <wp:wrapNone/>
              <wp:docPr id="66610209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AF9C5E" id="Łącznik prosty 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9pt,-.75pt" to="493.6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" strokecolor="black [3200]" strokeweight=".5pt">
              <v:stroke joinstyle="miter"/>
            </v:line>
          </w:pict>
        </mc:Fallback>
      </mc:AlternateContent>
    </w:r>
  </w:p>
  <w:p w14:paraId="681BF6AF" w14:textId="77777777" w:rsidR="00E6504F" w:rsidRPr="00E6504F" w:rsidRDefault="00E6504F" w:rsidP="00DB2883">
    <w:pPr>
      <w:pStyle w:val="Stopka"/>
      <w:ind w:hanging="709"/>
      <w:rPr>
        <w:sz w:val="16"/>
        <w:szCs w:val="16"/>
      </w:rPr>
    </w:pPr>
    <w:r w:rsidRPr="00E6504F">
      <w:rPr>
        <w:sz w:val="16"/>
        <w:szCs w:val="16"/>
      </w:rPr>
      <w:t xml:space="preserve">pl. </w:t>
    </w:r>
    <w:r w:rsidR="00C37997" w:rsidRPr="00C37997">
      <w:rPr>
        <w:sz w:val="16"/>
        <w:szCs w:val="16"/>
      </w:rPr>
      <w:t>Marszałka Józefa</w:t>
    </w:r>
    <w:r w:rsidR="00C37997">
      <w:rPr>
        <w:sz w:val="16"/>
        <w:szCs w:val="16"/>
      </w:rPr>
      <w:t xml:space="preserve"> </w:t>
    </w:r>
    <w:r w:rsidRPr="00E6504F">
      <w:rPr>
        <w:sz w:val="16"/>
        <w:szCs w:val="16"/>
      </w:rPr>
      <w:t>Piłsudskiego 1, 83-110 Tczew</w:t>
    </w:r>
  </w:p>
  <w:p w14:paraId="13D394B5" w14:textId="16BA6A82" w:rsidR="006B0CF5" w:rsidRPr="00E6504F" w:rsidRDefault="00E6504F" w:rsidP="00DB2883">
    <w:pPr>
      <w:pStyle w:val="Stopka"/>
      <w:ind w:hanging="709"/>
      <w:rPr>
        <w:sz w:val="16"/>
        <w:szCs w:val="16"/>
      </w:rPr>
    </w:pPr>
    <w:r w:rsidRPr="00E6504F">
      <w:rPr>
        <w:sz w:val="16"/>
        <w:szCs w:val="16"/>
      </w:rPr>
      <w:t>tel. +48 58</w:t>
    </w:r>
    <w:r w:rsidR="00C37997">
      <w:rPr>
        <w:sz w:val="16"/>
        <w:szCs w:val="16"/>
      </w:rPr>
      <w:t> </w:t>
    </w:r>
    <w:r w:rsidRPr="00E6504F">
      <w:rPr>
        <w:sz w:val="16"/>
        <w:szCs w:val="16"/>
      </w:rPr>
      <w:t>775</w:t>
    </w:r>
    <w:r w:rsidR="00C37997">
      <w:rPr>
        <w:sz w:val="16"/>
        <w:szCs w:val="16"/>
      </w:rPr>
      <w:t xml:space="preserve"> </w:t>
    </w:r>
    <w:r w:rsidRPr="00E6504F">
      <w:rPr>
        <w:sz w:val="16"/>
        <w:szCs w:val="16"/>
      </w:rPr>
      <w:t>93</w:t>
    </w:r>
    <w:r w:rsidR="00C37997">
      <w:rPr>
        <w:sz w:val="16"/>
        <w:szCs w:val="16"/>
      </w:rPr>
      <w:t xml:space="preserve"> </w:t>
    </w:r>
    <w:r w:rsidR="00E8016D">
      <w:rPr>
        <w:sz w:val="16"/>
        <w:szCs w:val="16"/>
      </w:rPr>
      <w:t>13</w:t>
    </w:r>
    <w:r w:rsidR="00DB2883">
      <w:rPr>
        <w:sz w:val="16"/>
        <w:szCs w:val="16"/>
      </w:rPr>
      <w:t xml:space="preserve">, </w:t>
    </w:r>
    <w:r w:rsidR="009F51CC">
      <w:rPr>
        <w:sz w:val="16"/>
        <w:szCs w:val="16"/>
      </w:rPr>
      <w:t>tel.</w:t>
    </w:r>
    <w:r w:rsidRPr="00E6504F">
      <w:rPr>
        <w:sz w:val="16"/>
        <w:szCs w:val="16"/>
      </w:rPr>
      <w:t xml:space="preserve"> +48 58</w:t>
    </w:r>
    <w:r w:rsidR="009F51CC">
      <w:rPr>
        <w:sz w:val="16"/>
        <w:szCs w:val="16"/>
      </w:rPr>
      <w:t> 775 93 83</w:t>
    </w:r>
    <w:r w:rsidR="00DB2883">
      <w:rPr>
        <w:sz w:val="16"/>
        <w:szCs w:val="16"/>
      </w:rPr>
      <w:t xml:space="preserve">, </w:t>
    </w:r>
    <w:hyperlink r:id="rId1" w:history="1">
      <w:r w:rsidR="009F51CC" w:rsidRPr="003003CE">
        <w:rPr>
          <w:rStyle w:val="Hipercze"/>
          <w:sz w:val="16"/>
          <w:szCs w:val="16"/>
        </w:rPr>
        <w:t>wzp@um.tczew.pl</w:t>
      </w:r>
    </w:hyperlink>
  </w:p>
  <w:p w14:paraId="36FCA445" w14:textId="77777777" w:rsidR="006B0CF5" w:rsidRDefault="006B0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8BA89" w14:textId="77777777" w:rsidR="00F5161D" w:rsidRDefault="00F5161D" w:rsidP="008C590C">
      <w:r>
        <w:separator/>
      </w:r>
    </w:p>
  </w:footnote>
  <w:footnote w:type="continuationSeparator" w:id="0">
    <w:p w14:paraId="5900030F" w14:textId="77777777" w:rsidR="00F5161D" w:rsidRDefault="00F5161D" w:rsidP="008C5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FE71" w14:textId="4F1D74BF" w:rsidR="008C590C" w:rsidRPr="006C41B4" w:rsidRDefault="00D606B8" w:rsidP="00D606B8">
    <w:pPr>
      <w:pStyle w:val="Nagwek"/>
      <w:tabs>
        <w:tab w:val="clear" w:pos="4536"/>
        <w:tab w:val="clear" w:pos="9072"/>
        <w:tab w:val="left" w:pos="6612"/>
      </w:tabs>
      <w:rPr>
        <w:b/>
        <w:bCs/>
        <w:sz w:val="24"/>
        <w:szCs w:val="24"/>
      </w:rPr>
    </w:pPr>
    <w:r w:rsidRPr="006C41B4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EE48417" wp14:editId="757E1581">
          <wp:simplePos x="0" y="0"/>
          <wp:positionH relativeFrom="margin">
            <wp:posOffset>4649165</wp:posOffset>
          </wp:positionH>
          <wp:positionV relativeFrom="paragraph">
            <wp:posOffset>-68199</wp:posOffset>
          </wp:positionV>
          <wp:extent cx="979805" cy="391160"/>
          <wp:effectExtent l="0" t="0" r="0" b="8890"/>
          <wp:wrapNone/>
          <wp:docPr id="9287035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6118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805" cy="39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41B4" w:rsidRPr="006C41B4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6C1CB08" wp14:editId="6BA8B373">
          <wp:simplePos x="0" y="0"/>
          <wp:positionH relativeFrom="column">
            <wp:posOffset>-501914</wp:posOffset>
          </wp:positionH>
          <wp:positionV relativeFrom="paragraph">
            <wp:posOffset>-25400</wp:posOffset>
          </wp:positionV>
          <wp:extent cx="372316" cy="439782"/>
          <wp:effectExtent l="0" t="0" r="8890" b="0"/>
          <wp:wrapNone/>
          <wp:docPr id="752794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6626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316" cy="439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90C" w:rsidRPr="006C41B4">
      <w:rPr>
        <w:b/>
        <w:bCs/>
        <w:sz w:val="24"/>
        <w:szCs w:val="24"/>
      </w:rPr>
      <w:t>Urząd Miejski w Tczewie</w:t>
    </w:r>
    <w:r>
      <w:rPr>
        <w:b/>
        <w:bCs/>
        <w:sz w:val="24"/>
        <w:szCs w:val="24"/>
      </w:rPr>
      <w:tab/>
    </w:r>
  </w:p>
  <w:p w14:paraId="680017CE" w14:textId="67A8386C" w:rsidR="006C41B4" w:rsidRDefault="004966B1" w:rsidP="00D606B8">
    <w:pPr>
      <w:pStyle w:val="Nagwek"/>
      <w:tabs>
        <w:tab w:val="clear" w:pos="4536"/>
      </w:tabs>
      <w:rPr>
        <w:sz w:val="16"/>
        <w:szCs w:val="16"/>
      </w:rPr>
    </w:pPr>
    <w:r w:rsidRPr="004966B1">
      <w:rPr>
        <w:sz w:val="16"/>
        <w:szCs w:val="16"/>
      </w:rPr>
      <w:t>Biuro Zamówień Publicznych</w:t>
    </w:r>
    <w:r w:rsidR="00D606B8">
      <w:rPr>
        <w:sz w:val="16"/>
        <w:szCs w:val="16"/>
      </w:rPr>
      <w:tab/>
    </w:r>
  </w:p>
  <w:p w14:paraId="669E2342" w14:textId="77777777" w:rsidR="00CD4F44" w:rsidRPr="006C41B4" w:rsidRDefault="00CD4F44" w:rsidP="006C41B4">
    <w:pPr>
      <w:pStyle w:val="Nagwek"/>
      <w:rPr>
        <w:b/>
        <w:bCs/>
        <w:sz w:val="16"/>
        <w:szCs w:val="16"/>
      </w:rPr>
    </w:pPr>
  </w:p>
  <w:p w14:paraId="5BBB8A9E" w14:textId="77777777" w:rsidR="00C47CFA" w:rsidRDefault="00C47CF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13F345" wp14:editId="77688816">
              <wp:simplePos x="0" y="0"/>
              <wp:positionH relativeFrom="column">
                <wp:posOffset>-508579</wp:posOffset>
              </wp:positionH>
              <wp:positionV relativeFrom="paragraph">
                <wp:posOffset>158750</wp:posOffset>
              </wp:positionV>
              <wp:extent cx="6762750" cy="0"/>
              <wp:effectExtent l="0" t="0" r="0" b="0"/>
              <wp:wrapNone/>
              <wp:docPr id="1856209315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46101D" id="Łącznik prosty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12.5pt" to="492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4FF1"/>
    <w:multiLevelType w:val="hybridMultilevel"/>
    <w:tmpl w:val="829CFE1C"/>
    <w:lvl w:ilvl="0" w:tplc="170CA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14D37"/>
    <w:multiLevelType w:val="hybridMultilevel"/>
    <w:tmpl w:val="9A345B2A"/>
    <w:lvl w:ilvl="0" w:tplc="24AC55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7866"/>
    <w:multiLevelType w:val="hybridMultilevel"/>
    <w:tmpl w:val="04DA6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784B"/>
    <w:multiLevelType w:val="hybridMultilevel"/>
    <w:tmpl w:val="581ECE6E"/>
    <w:lvl w:ilvl="0" w:tplc="80FA6EB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026F"/>
    <w:multiLevelType w:val="hybridMultilevel"/>
    <w:tmpl w:val="FE0229BA"/>
    <w:lvl w:ilvl="0" w:tplc="D1788CE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258BF"/>
    <w:multiLevelType w:val="hybridMultilevel"/>
    <w:tmpl w:val="BEB6C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973866"/>
    <w:multiLevelType w:val="hybridMultilevel"/>
    <w:tmpl w:val="12BAD5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7" w15:restartNumberingAfterBreak="0">
    <w:nsid w:val="522A5793"/>
    <w:multiLevelType w:val="hybridMultilevel"/>
    <w:tmpl w:val="95743274"/>
    <w:lvl w:ilvl="0" w:tplc="1B444C46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824EF"/>
    <w:multiLevelType w:val="hybridMultilevel"/>
    <w:tmpl w:val="B1EEA176"/>
    <w:lvl w:ilvl="0" w:tplc="6670307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C1F91"/>
    <w:multiLevelType w:val="hybridMultilevel"/>
    <w:tmpl w:val="2898D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37F1E"/>
    <w:multiLevelType w:val="hybridMultilevel"/>
    <w:tmpl w:val="5F78E018"/>
    <w:lvl w:ilvl="0" w:tplc="18C6B9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0040A"/>
    <w:multiLevelType w:val="hybridMultilevel"/>
    <w:tmpl w:val="49A21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733C7"/>
    <w:multiLevelType w:val="hybridMultilevel"/>
    <w:tmpl w:val="30EE99B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E768414C">
      <w:start w:val="1"/>
      <w:numFmt w:val="decimal"/>
      <w:lvlText w:val="%2)"/>
      <w:lvlJc w:val="left"/>
      <w:pPr>
        <w:ind w:left="1364" w:hanging="360"/>
      </w:pPr>
      <w:rPr>
        <w:rFonts w:ascii="Arial" w:eastAsia="Times New Roman" w:hAnsi="Arial" w:cs="Arial" w:hint="default"/>
        <w:color w:val="auto"/>
        <w:sz w:val="22"/>
        <w:szCs w:val="22"/>
      </w:rPr>
    </w:lvl>
    <w:lvl w:ilvl="2" w:tplc="8F62070E">
      <w:start w:val="1"/>
      <w:numFmt w:val="lowerLetter"/>
      <w:lvlText w:val="%3)"/>
      <w:lvlJc w:val="left"/>
      <w:pPr>
        <w:ind w:left="2264" w:hanging="360"/>
      </w:pPr>
      <w:rPr>
        <w:rFonts w:ascii="Open Sans" w:eastAsia="Arial Unicode MS" w:hAnsi="Open Sans" w:cs="Open Sans" w:hint="default"/>
        <w:color w:val="00000A"/>
        <w:sz w:val="22"/>
      </w:rPr>
    </w:lvl>
    <w:lvl w:ilvl="3" w:tplc="42F4165C">
      <w:start w:val="83"/>
      <w:numFmt w:val="decimal"/>
      <w:lvlText w:val="%4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63713389">
    <w:abstractNumId w:val="11"/>
  </w:num>
  <w:num w:numId="2" w16cid:durableId="1196309722">
    <w:abstractNumId w:val="1"/>
  </w:num>
  <w:num w:numId="3" w16cid:durableId="971792063">
    <w:abstractNumId w:val="9"/>
  </w:num>
  <w:num w:numId="4" w16cid:durableId="569343022">
    <w:abstractNumId w:val="5"/>
  </w:num>
  <w:num w:numId="5" w16cid:durableId="253132529">
    <w:abstractNumId w:val="2"/>
  </w:num>
  <w:num w:numId="6" w16cid:durableId="1289778661">
    <w:abstractNumId w:val="10"/>
  </w:num>
  <w:num w:numId="7" w16cid:durableId="919674085">
    <w:abstractNumId w:val="8"/>
  </w:num>
  <w:num w:numId="8" w16cid:durableId="1708138367">
    <w:abstractNumId w:val="7"/>
  </w:num>
  <w:num w:numId="9" w16cid:durableId="1295142705">
    <w:abstractNumId w:val="0"/>
  </w:num>
  <w:num w:numId="10" w16cid:durableId="1000741517">
    <w:abstractNumId w:val="6"/>
  </w:num>
  <w:num w:numId="11" w16cid:durableId="1136801006">
    <w:abstractNumId w:val="12"/>
  </w:num>
  <w:num w:numId="12" w16cid:durableId="221722538">
    <w:abstractNumId w:val="3"/>
  </w:num>
  <w:num w:numId="13" w16cid:durableId="1418209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1D"/>
    <w:rsid w:val="00035134"/>
    <w:rsid w:val="000675A6"/>
    <w:rsid w:val="00071B9C"/>
    <w:rsid w:val="00074D7A"/>
    <w:rsid w:val="000B280D"/>
    <w:rsid w:val="000C0E83"/>
    <w:rsid w:val="000E3B55"/>
    <w:rsid w:val="000F4008"/>
    <w:rsid w:val="00112259"/>
    <w:rsid w:val="001371F5"/>
    <w:rsid w:val="0014266C"/>
    <w:rsid w:val="001717E8"/>
    <w:rsid w:val="001A45D8"/>
    <w:rsid w:val="001D31B5"/>
    <w:rsid w:val="001D7E61"/>
    <w:rsid w:val="001F571A"/>
    <w:rsid w:val="00201EEA"/>
    <w:rsid w:val="002071FD"/>
    <w:rsid w:val="00214994"/>
    <w:rsid w:val="00224269"/>
    <w:rsid w:val="00247472"/>
    <w:rsid w:val="002713FA"/>
    <w:rsid w:val="00282674"/>
    <w:rsid w:val="00285D20"/>
    <w:rsid w:val="00294D57"/>
    <w:rsid w:val="002D626E"/>
    <w:rsid w:val="00307DA2"/>
    <w:rsid w:val="003145A1"/>
    <w:rsid w:val="00317E42"/>
    <w:rsid w:val="0033242B"/>
    <w:rsid w:val="00333E64"/>
    <w:rsid w:val="00361211"/>
    <w:rsid w:val="003621D9"/>
    <w:rsid w:val="003E223C"/>
    <w:rsid w:val="003E60CA"/>
    <w:rsid w:val="003F201B"/>
    <w:rsid w:val="004510BC"/>
    <w:rsid w:val="004966B1"/>
    <w:rsid w:val="004A2D9D"/>
    <w:rsid w:val="004B726F"/>
    <w:rsid w:val="005079EA"/>
    <w:rsid w:val="00534FDD"/>
    <w:rsid w:val="00562762"/>
    <w:rsid w:val="00580799"/>
    <w:rsid w:val="00592C99"/>
    <w:rsid w:val="005B6EAE"/>
    <w:rsid w:val="005D0AA7"/>
    <w:rsid w:val="00602BFE"/>
    <w:rsid w:val="006046F1"/>
    <w:rsid w:val="00617A39"/>
    <w:rsid w:val="0066192B"/>
    <w:rsid w:val="00663D4C"/>
    <w:rsid w:val="0068625B"/>
    <w:rsid w:val="006B0CF5"/>
    <w:rsid w:val="006C2DB6"/>
    <w:rsid w:val="006C41B4"/>
    <w:rsid w:val="006C5F66"/>
    <w:rsid w:val="006D4088"/>
    <w:rsid w:val="00703EEE"/>
    <w:rsid w:val="00752081"/>
    <w:rsid w:val="0075599E"/>
    <w:rsid w:val="0076038F"/>
    <w:rsid w:val="00781413"/>
    <w:rsid w:val="007815FC"/>
    <w:rsid w:val="007A4684"/>
    <w:rsid w:val="007B2C1A"/>
    <w:rsid w:val="007C1DBB"/>
    <w:rsid w:val="0082186B"/>
    <w:rsid w:val="008362D7"/>
    <w:rsid w:val="00843C5C"/>
    <w:rsid w:val="0085765E"/>
    <w:rsid w:val="0086066A"/>
    <w:rsid w:val="00863B9A"/>
    <w:rsid w:val="008676C1"/>
    <w:rsid w:val="00890699"/>
    <w:rsid w:val="008B1F1D"/>
    <w:rsid w:val="008C590C"/>
    <w:rsid w:val="008E4E9F"/>
    <w:rsid w:val="00953171"/>
    <w:rsid w:val="0095493F"/>
    <w:rsid w:val="00960599"/>
    <w:rsid w:val="00970DF2"/>
    <w:rsid w:val="009D0ECC"/>
    <w:rsid w:val="009F4196"/>
    <w:rsid w:val="009F51CC"/>
    <w:rsid w:val="00A32679"/>
    <w:rsid w:val="00A41BFF"/>
    <w:rsid w:val="00A55956"/>
    <w:rsid w:val="00A72900"/>
    <w:rsid w:val="00A7376B"/>
    <w:rsid w:val="00A938B0"/>
    <w:rsid w:val="00AF47B7"/>
    <w:rsid w:val="00AF7478"/>
    <w:rsid w:val="00B04158"/>
    <w:rsid w:val="00B43CAA"/>
    <w:rsid w:val="00B5300A"/>
    <w:rsid w:val="00B87B06"/>
    <w:rsid w:val="00BA7268"/>
    <w:rsid w:val="00BD4F4B"/>
    <w:rsid w:val="00BE4ED2"/>
    <w:rsid w:val="00BF76CA"/>
    <w:rsid w:val="00C01A94"/>
    <w:rsid w:val="00C063C0"/>
    <w:rsid w:val="00C13554"/>
    <w:rsid w:val="00C37997"/>
    <w:rsid w:val="00C47CFA"/>
    <w:rsid w:val="00C82484"/>
    <w:rsid w:val="00C87B45"/>
    <w:rsid w:val="00CA224C"/>
    <w:rsid w:val="00CC213A"/>
    <w:rsid w:val="00CD40EC"/>
    <w:rsid w:val="00CD4F44"/>
    <w:rsid w:val="00D02BC2"/>
    <w:rsid w:val="00D159D8"/>
    <w:rsid w:val="00D3790A"/>
    <w:rsid w:val="00D46A5F"/>
    <w:rsid w:val="00D606B8"/>
    <w:rsid w:val="00DB2883"/>
    <w:rsid w:val="00DF07DF"/>
    <w:rsid w:val="00E0008F"/>
    <w:rsid w:val="00E02B05"/>
    <w:rsid w:val="00E02D60"/>
    <w:rsid w:val="00E135A7"/>
    <w:rsid w:val="00E6504F"/>
    <w:rsid w:val="00E667C0"/>
    <w:rsid w:val="00E73D64"/>
    <w:rsid w:val="00E8016D"/>
    <w:rsid w:val="00E81751"/>
    <w:rsid w:val="00E937E3"/>
    <w:rsid w:val="00EA3762"/>
    <w:rsid w:val="00EA3DDE"/>
    <w:rsid w:val="00EA792C"/>
    <w:rsid w:val="00EB5C73"/>
    <w:rsid w:val="00EC3661"/>
    <w:rsid w:val="00EC5C11"/>
    <w:rsid w:val="00F0033A"/>
    <w:rsid w:val="00F01B93"/>
    <w:rsid w:val="00F36B40"/>
    <w:rsid w:val="00F45FE1"/>
    <w:rsid w:val="00F5161D"/>
    <w:rsid w:val="00F57451"/>
    <w:rsid w:val="00F60237"/>
    <w:rsid w:val="00F721B5"/>
    <w:rsid w:val="00F74F0C"/>
    <w:rsid w:val="00F77830"/>
    <w:rsid w:val="00F96494"/>
    <w:rsid w:val="00FA59FB"/>
    <w:rsid w:val="00FC13FD"/>
    <w:rsid w:val="00FD2931"/>
    <w:rsid w:val="00FD7BDD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DE868"/>
  <w15:chartTrackingRefBased/>
  <w15:docId w15:val="{EFB11761-2565-40A0-A5E2-03F8515A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6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9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90C"/>
  </w:style>
  <w:style w:type="paragraph" w:styleId="Stopka">
    <w:name w:val="footer"/>
    <w:basedOn w:val="Normalny"/>
    <w:link w:val="StopkaZnak"/>
    <w:uiPriority w:val="99"/>
    <w:unhideWhenUsed/>
    <w:rsid w:val="008C5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90C"/>
  </w:style>
  <w:style w:type="character" w:styleId="Hipercze">
    <w:name w:val="Hyperlink"/>
    <w:basedOn w:val="Domylnaczcionkaakapitu"/>
    <w:uiPriority w:val="99"/>
    <w:unhideWhenUsed/>
    <w:rsid w:val="00DB28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883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F5161D"/>
    <w:rPr>
      <w:rFonts w:ascii="Arial" w:hAnsi="Arial" w:cs="Arial"/>
      <w:sz w:val="24"/>
      <w:szCs w:val="24"/>
    </w:rPr>
  </w:style>
  <w:style w:type="character" w:styleId="Pogrubienie">
    <w:name w:val="Strong"/>
    <w:uiPriority w:val="22"/>
    <w:qFormat/>
    <w:rsid w:val="00F5161D"/>
    <w:rPr>
      <w:b/>
      <w:bCs/>
    </w:rPr>
  </w:style>
  <w:style w:type="paragraph" w:styleId="Akapitzlist">
    <w:name w:val="List Paragraph"/>
    <w:aliases w:val="CW_Lista,Wypunktowanie,L1,Numerowanie,Akapit z listą BS,maz_wyliczenie,opis dzialania,K-P_odwolanie,A_wyliczenie,Akapit z listą5,Akapit z listą51,zwykły tekst,Γράφημα,Bulleted list,Odstavec,Podsis rysunku,T_SZ_List Paragraph,sw tekst,lp1"/>
    <w:basedOn w:val="Normalny"/>
    <w:uiPriority w:val="34"/>
    <w:qFormat/>
    <w:rsid w:val="00112259"/>
    <w:pPr>
      <w:ind w:left="720"/>
      <w:contextualSpacing/>
    </w:pPr>
  </w:style>
  <w:style w:type="paragraph" w:customStyle="1" w:styleId="WW-Zwykytekst">
    <w:name w:val="WW-Zwykły tekst"/>
    <w:basedOn w:val="Normalny"/>
    <w:qFormat/>
    <w:rsid w:val="00E8016D"/>
    <w:pPr>
      <w:widowControl w:val="0"/>
      <w:suppressAutoHyphens/>
    </w:pPr>
    <w:rPr>
      <w:rFonts w:ascii="Courier New" w:eastAsia="Arial Unicode MS" w:hAnsi="Courier New"/>
      <w:sz w:val="24"/>
      <w:szCs w:val="24"/>
    </w:rPr>
  </w:style>
  <w:style w:type="paragraph" w:styleId="NormalnyWeb">
    <w:name w:val="Normal (Web)"/>
    <w:basedOn w:val="Normalny"/>
    <w:unhideWhenUsed/>
    <w:rsid w:val="003E223C"/>
    <w:pPr>
      <w:spacing w:before="100" w:beforeAutospacing="1" w:after="119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3E223C"/>
  </w:style>
  <w:style w:type="paragraph" w:customStyle="1" w:styleId="Default">
    <w:name w:val="Default"/>
    <w:rsid w:val="003E22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wykytekst">
    <w:name w:val="Plain Text"/>
    <w:basedOn w:val="Normalny"/>
    <w:link w:val="ZwykytekstZnak"/>
    <w:qFormat/>
    <w:rsid w:val="00317E42"/>
    <w:rPr>
      <w:rFonts w:ascii="Courier New" w:hAnsi="Courier New" w:cs="Courier New"/>
      <w:color w:val="00000A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317E42"/>
    <w:rPr>
      <w:rFonts w:ascii="Courier New" w:eastAsia="Times New Roman" w:hAnsi="Courier New" w:cs="Courier New"/>
      <w:color w:val="00000A"/>
      <w:kern w:val="0"/>
      <w:sz w:val="20"/>
      <w:szCs w:val="20"/>
      <w:lang w:eastAsia="zh-CN"/>
      <w14:ligatures w14:val="none"/>
    </w:rPr>
  </w:style>
  <w:style w:type="character" w:styleId="Uwydatnienie">
    <w:name w:val="Emphasis"/>
    <w:basedOn w:val="Domylnaczcionkaakapitu"/>
    <w:uiPriority w:val="20"/>
    <w:qFormat/>
    <w:rsid w:val="00E817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zp@um.tcze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web2@um.tczew.pl</cp:lastModifiedBy>
  <cp:revision>12</cp:revision>
  <cp:lastPrinted>2024-12-12T12:28:00Z</cp:lastPrinted>
  <dcterms:created xsi:type="dcterms:W3CDTF">2024-12-12T07:20:00Z</dcterms:created>
  <dcterms:modified xsi:type="dcterms:W3CDTF">2024-12-12T12:33:00Z</dcterms:modified>
</cp:coreProperties>
</file>