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20" w:rsidRPr="00DC219C" w:rsidRDefault="000B2720" w:rsidP="000B272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kern w:val="1"/>
          <w:sz w:val="40"/>
          <w:szCs w:val="40"/>
        </w:rPr>
      </w:pPr>
      <w:r w:rsidRPr="00DC219C">
        <w:rPr>
          <w:rFonts w:ascii="Arial" w:eastAsia="Times New Roman" w:hAnsi="Arial" w:cs="Arial"/>
          <w:b/>
          <w:caps/>
          <w:kern w:val="1"/>
          <w:sz w:val="40"/>
          <w:szCs w:val="40"/>
        </w:rPr>
        <w:t>słonina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1 Wstęp</w:t>
      </w:r>
    </w:p>
    <w:p w:rsidR="000B2720" w:rsidRPr="00DC219C" w:rsidRDefault="000B2720" w:rsidP="000B2720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słoniny.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słoniny przeznaczonej dla odbiorcy.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0B2720" w:rsidRPr="00DC219C" w:rsidRDefault="000B2720" w:rsidP="000B272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t>PN-A-85800 Słonina</w:t>
      </w:r>
    </w:p>
    <w:p w:rsidR="000B2720" w:rsidRPr="00DC219C" w:rsidRDefault="000B2720" w:rsidP="000B272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t>PN-EN ISO 660 Oleje i tłuszcze roślinne oraz zwierzęce - Oznaczanie liczby kwasowej i kwasowości</w:t>
      </w:r>
    </w:p>
    <w:p w:rsidR="000B2720" w:rsidRPr="00DC219C" w:rsidRDefault="000B2720" w:rsidP="000B272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t xml:space="preserve">PN-EN ISO 3960 Oleje i tłuszcze roślinne oraz zwierzęce - Oznaczanie liczby nadtlenkowej - Jodometryczne (wizualne) oznaczanie punktu końcowego </w:t>
      </w:r>
    </w:p>
    <w:p w:rsidR="000B2720" w:rsidRPr="00DC219C" w:rsidRDefault="000B2720" w:rsidP="000B272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t>PN-EN ISO 6885 Oleje i tłuszcze roślinne oraz zwierzęce - Oznaczanie liczby anizydynowej</w:t>
      </w:r>
    </w:p>
    <w:p w:rsidR="000B2720" w:rsidRPr="00DC219C" w:rsidRDefault="000B2720" w:rsidP="000B2720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</w:rPr>
        <w:t xml:space="preserve">1.3 </w:t>
      </w:r>
      <w:r w:rsidRPr="00DC219C">
        <w:rPr>
          <w:rFonts w:ascii="Arial" w:eastAsia="Times New Roman" w:hAnsi="Arial" w:cs="Arial"/>
          <w:b/>
          <w:bCs/>
          <w:kern w:val="1"/>
          <w:sz w:val="20"/>
          <w:szCs w:val="20"/>
        </w:rPr>
        <w:t>Określenie produktu</w:t>
      </w:r>
    </w:p>
    <w:p w:rsidR="000B2720" w:rsidRPr="00DC219C" w:rsidRDefault="000B2720" w:rsidP="000B2720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b/>
          <w:bCs/>
          <w:kern w:val="1"/>
          <w:sz w:val="20"/>
          <w:szCs w:val="20"/>
        </w:rPr>
        <w:t>Słonina</w:t>
      </w:r>
    </w:p>
    <w:p w:rsidR="000B2720" w:rsidRPr="00DC219C" w:rsidRDefault="000B2720" w:rsidP="000B272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bCs/>
          <w:kern w:val="1"/>
          <w:sz w:val="20"/>
          <w:szCs w:val="20"/>
        </w:rPr>
        <w:t xml:space="preserve">Słonina – podskórna tkanka tłuszczowa zdjęta z grzbietu, tylnej części tułowia (w tym z szynki) </w:t>
      </w:r>
      <w:r w:rsidRPr="00DC219C">
        <w:rPr>
          <w:rFonts w:ascii="Arial" w:eastAsia="Times New Roman" w:hAnsi="Arial" w:cs="Arial"/>
          <w:bCs/>
          <w:kern w:val="1"/>
          <w:sz w:val="20"/>
          <w:szCs w:val="20"/>
        </w:rPr>
        <w:br/>
        <w:t xml:space="preserve">i boków półtuszy wieprzowej ze skórą lub bez, w formie płatów. </w:t>
      </w:r>
    </w:p>
    <w:p w:rsidR="000B2720" w:rsidRPr="00DC219C" w:rsidRDefault="000B2720" w:rsidP="000B272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bCs/>
          <w:kern w:val="1"/>
          <w:sz w:val="20"/>
          <w:szCs w:val="20"/>
        </w:rPr>
        <w:t>Słonina surowa- słonina nie poddana żadnym procesom technologicznym (z wyjątkiem chłodzenia i mrożenia)</w:t>
      </w:r>
    </w:p>
    <w:p w:rsidR="000B2720" w:rsidRPr="00DC219C" w:rsidRDefault="000B2720" w:rsidP="000B2720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0B2720" w:rsidRPr="00DC219C" w:rsidRDefault="000B2720" w:rsidP="000B2720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noProof/>
          <w:sz w:val="20"/>
          <w:szCs w:val="20"/>
          <w:lang w:eastAsia="pl-PL"/>
        </w:rPr>
        <w:t>Nie dopuszcza się do obrotu słoniny pochodzącej od knurów i późnych kastratów. Słoniny rozmrożonej nie wolno ponownie zamrażać.</w:t>
      </w:r>
    </w:p>
    <w:p w:rsidR="000B2720" w:rsidRPr="00DC219C" w:rsidRDefault="000B2720" w:rsidP="000B2720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bookmarkStart w:id="0" w:name="_Toc134517190"/>
      <w:r w:rsidRPr="00DC219C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</w:t>
      </w:r>
      <w:bookmarkEnd w:id="0"/>
    </w:p>
    <w:p w:rsidR="000B2720" w:rsidRPr="00DC219C" w:rsidRDefault="000B2720" w:rsidP="000B2720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DC219C">
        <w:rPr>
          <w:rFonts w:ascii="Arial" w:eastAsia="Times New Roman" w:hAnsi="Arial" w:cs="Arial"/>
          <w:kern w:val="1"/>
          <w:sz w:val="20"/>
          <w:szCs w:val="24"/>
        </w:rPr>
        <w:t>Według Tablicy 1</w:t>
      </w:r>
    </w:p>
    <w:p w:rsidR="000B2720" w:rsidRPr="00DC219C" w:rsidRDefault="000B2720" w:rsidP="000B272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0B2720" w:rsidRPr="00DC219C" w:rsidRDefault="000B2720" w:rsidP="000B2720">
      <w:pPr>
        <w:keepNext/>
        <w:tabs>
          <w:tab w:val="left" w:pos="10891"/>
        </w:tabs>
        <w:spacing w:before="120" w:after="120" w:line="240" w:lineRule="auto"/>
        <w:ind w:left="1418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DC219C">
        <w:rPr>
          <w:rFonts w:ascii="Arial" w:eastAsia="Calibri" w:hAnsi="Arial" w:cs="Arial"/>
          <w:b/>
          <w:sz w:val="18"/>
          <w:szCs w:val="18"/>
          <w:lang w:eastAsia="pl-PL"/>
        </w:rPr>
        <w:t xml:space="preserve">                              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05"/>
        <w:gridCol w:w="5149"/>
        <w:gridCol w:w="1596"/>
      </w:tblGrid>
      <w:tr w:rsidR="000B2720" w:rsidRPr="00DC219C" w:rsidTr="00BB3F84">
        <w:trPr>
          <w:trHeight w:val="450"/>
          <w:jc w:val="center"/>
        </w:trPr>
        <w:tc>
          <w:tcPr>
            <w:tcW w:w="0" w:type="auto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0B2720" w:rsidRPr="00DC219C" w:rsidRDefault="000B2720" w:rsidP="00BB3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DC219C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0B2720" w:rsidRPr="00DC219C" w:rsidTr="00BB3F84">
        <w:trPr>
          <w:cantSplit/>
          <w:trHeight w:val="341"/>
          <w:jc w:val="center"/>
        </w:trPr>
        <w:tc>
          <w:tcPr>
            <w:tcW w:w="0" w:type="auto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Kształt, masa, wymiary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Płaty lub kawałki ze skórą, bez skóry o masie nie mniej niż 0,25kg lub częściowo ze skórą o masie nie mniejszej niż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DC219C">
                <w:rPr>
                  <w:rFonts w:ascii="Arial" w:eastAsia="Times New Roman" w:hAnsi="Arial" w:cs="Arial"/>
                  <w:kern w:val="1"/>
                  <w:sz w:val="18"/>
                  <w:szCs w:val="18"/>
                </w:rPr>
                <w:t>0,5 kg</w:t>
              </w:r>
            </w:smartTag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, szerokość płata słoniny mierzona w najwęższym miejscu nie mniej niż 10cm, a kawałka słoniny nie mniej niż 5cm, grubość słoniny ze skórą mierzona w najcieńszym miejscu, nie mniejsza niż 2cm, a bez skóry nie mniejsza niż 1,5cm</w:t>
            </w:r>
          </w:p>
        </w:tc>
        <w:tc>
          <w:tcPr>
            <w:tcW w:w="1627" w:type="dxa"/>
            <w:vMerge w:val="restart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PN-A-85800</w:t>
            </w:r>
          </w:p>
        </w:tc>
      </w:tr>
      <w:tr w:rsidR="000B2720" w:rsidRPr="00DC219C" w:rsidTr="00BB3F84">
        <w:trPr>
          <w:cantSplit/>
          <w:trHeight w:val="341"/>
          <w:jc w:val="center"/>
        </w:trPr>
        <w:tc>
          <w:tcPr>
            <w:tcW w:w="0" w:type="auto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Barwa powierzchni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Niedopuszczalna barwa żółta, świadcząca o zapoczątkowanym procesie jełczenia, matowa, biała, biała z odcieniem kremowym lub lekko różowym</w:t>
            </w:r>
          </w:p>
        </w:tc>
        <w:tc>
          <w:tcPr>
            <w:tcW w:w="1627" w:type="dxa"/>
            <w:vMerge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0B2720" w:rsidRPr="00DC219C" w:rsidTr="00BB3F84">
        <w:trPr>
          <w:cantSplit/>
          <w:trHeight w:val="90"/>
          <w:jc w:val="center"/>
        </w:trPr>
        <w:tc>
          <w:tcPr>
            <w:tcW w:w="0" w:type="auto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1928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Czystość powierzchni</w:t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Niedopuszczalne zanieczyszczenia mechaniczne, nalot pleśni lub zamulenia</w:t>
            </w:r>
          </w:p>
        </w:tc>
        <w:tc>
          <w:tcPr>
            <w:tcW w:w="1627" w:type="dxa"/>
            <w:vMerge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0B2720" w:rsidRPr="00DC219C" w:rsidTr="00BB3F84">
        <w:trPr>
          <w:cantSplit/>
          <w:trHeight w:val="90"/>
          <w:jc w:val="center"/>
        </w:trPr>
        <w:tc>
          <w:tcPr>
            <w:tcW w:w="0" w:type="auto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1928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 Wilgotność powierzchni</w:t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W dotyku wyczuwalna wilgotność i lekka lepkość</w:t>
            </w:r>
          </w:p>
        </w:tc>
        <w:tc>
          <w:tcPr>
            <w:tcW w:w="1627" w:type="dxa"/>
            <w:vMerge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0B2720" w:rsidRPr="00DC219C" w:rsidTr="00BB3F84">
        <w:trPr>
          <w:cantSplit/>
          <w:trHeight w:val="343"/>
          <w:jc w:val="center"/>
        </w:trPr>
        <w:tc>
          <w:tcPr>
            <w:tcW w:w="0" w:type="auto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928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Obróbka powierzchni</w:t>
            </w:r>
          </w:p>
        </w:tc>
        <w:tc>
          <w:tcPr>
            <w:tcW w:w="5245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Powierzchnia niepostrzępiona, bez głębszych pozacinań, dopuszczalne wgłębienia od strony zewnętrznej na skutek mechanicznego skórowania, przekrwienia dopuszczalne jedynie na powierzchni płatów słoniny, w liczbie nie większej niż 4 na jednym płacie, powierzchnia jednego przekrwienia nie powinna przekraczać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DC219C">
                <w:rPr>
                  <w:rFonts w:ascii="Arial" w:eastAsia="Times New Roman" w:hAnsi="Arial" w:cs="Arial"/>
                  <w:kern w:val="1"/>
                  <w:sz w:val="18"/>
                  <w:szCs w:val="18"/>
                </w:rPr>
                <w:t>4 cm</w:t>
              </w:r>
            </w:smartTag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 </w:t>
            </w: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  <w:vertAlign w:val="superscript"/>
              </w:rPr>
              <w:t xml:space="preserve">2 </w:t>
            </w: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, dopuszczalne ślady tkanki mięśniowej o grubości nie przekraczającej 1mm.</w:t>
            </w:r>
          </w:p>
        </w:tc>
        <w:tc>
          <w:tcPr>
            <w:tcW w:w="1627" w:type="dxa"/>
            <w:vMerge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0B2720" w:rsidRPr="00DC219C" w:rsidTr="00BB3F84">
        <w:trPr>
          <w:cantSplit/>
          <w:trHeight w:val="343"/>
          <w:jc w:val="center"/>
        </w:trPr>
        <w:tc>
          <w:tcPr>
            <w:tcW w:w="0" w:type="auto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6</w:t>
            </w:r>
          </w:p>
        </w:tc>
        <w:tc>
          <w:tcPr>
            <w:tcW w:w="1928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Barwa przekroju poprzecznego</w:t>
            </w:r>
          </w:p>
        </w:tc>
        <w:tc>
          <w:tcPr>
            <w:tcW w:w="5245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Matowa, biała z odcieniem kremowym  lub lekko różowym</w:t>
            </w:r>
          </w:p>
        </w:tc>
        <w:tc>
          <w:tcPr>
            <w:tcW w:w="1627" w:type="dxa"/>
            <w:vMerge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0B2720" w:rsidRPr="00DC219C" w:rsidTr="00BB3F84">
        <w:trPr>
          <w:cantSplit/>
          <w:trHeight w:val="343"/>
          <w:jc w:val="center"/>
        </w:trPr>
        <w:tc>
          <w:tcPr>
            <w:tcW w:w="0" w:type="auto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7</w:t>
            </w:r>
          </w:p>
        </w:tc>
        <w:tc>
          <w:tcPr>
            <w:tcW w:w="1928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Tkanka mięśniowa przekroju poprzecznego</w:t>
            </w:r>
          </w:p>
        </w:tc>
        <w:tc>
          <w:tcPr>
            <w:tcW w:w="5245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Dopuszczalna jedna warstwa tkanki mięśniowej głębokości nie większej niż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DC219C">
                <w:rPr>
                  <w:rFonts w:ascii="Arial" w:eastAsia="Times New Roman" w:hAnsi="Arial" w:cs="Arial"/>
                  <w:kern w:val="1"/>
                  <w:sz w:val="18"/>
                  <w:szCs w:val="18"/>
                </w:rPr>
                <w:t>3 mm</w:t>
              </w:r>
            </w:smartTag>
          </w:p>
        </w:tc>
        <w:tc>
          <w:tcPr>
            <w:tcW w:w="1627" w:type="dxa"/>
            <w:vMerge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0B2720" w:rsidRPr="00DC219C" w:rsidTr="00BB3F84">
        <w:trPr>
          <w:cantSplit/>
          <w:trHeight w:val="343"/>
          <w:jc w:val="center"/>
        </w:trPr>
        <w:tc>
          <w:tcPr>
            <w:tcW w:w="0" w:type="auto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8</w:t>
            </w:r>
          </w:p>
        </w:tc>
        <w:tc>
          <w:tcPr>
            <w:tcW w:w="1928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Wilgotność przekroju poprzecznego</w:t>
            </w:r>
          </w:p>
        </w:tc>
        <w:tc>
          <w:tcPr>
            <w:tcW w:w="5245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W dotyku wyczuwalna wilgotność i lekka lepkość</w:t>
            </w:r>
          </w:p>
        </w:tc>
        <w:tc>
          <w:tcPr>
            <w:tcW w:w="1627" w:type="dxa"/>
            <w:vMerge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0B2720" w:rsidRPr="00DC219C" w:rsidTr="00BB3F84">
        <w:trPr>
          <w:cantSplit/>
          <w:trHeight w:val="203"/>
          <w:jc w:val="center"/>
        </w:trPr>
        <w:tc>
          <w:tcPr>
            <w:tcW w:w="0" w:type="auto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9</w:t>
            </w:r>
          </w:p>
        </w:tc>
        <w:tc>
          <w:tcPr>
            <w:tcW w:w="1928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Konsystencja</w:t>
            </w:r>
          </w:p>
        </w:tc>
        <w:tc>
          <w:tcPr>
            <w:tcW w:w="5245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Jędrna, miękka, odkształcająca się</w:t>
            </w:r>
          </w:p>
        </w:tc>
        <w:tc>
          <w:tcPr>
            <w:tcW w:w="1627" w:type="dxa"/>
            <w:vMerge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0B2720" w:rsidRPr="00DC219C" w:rsidTr="00BB3F84">
        <w:trPr>
          <w:cantSplit/>
          <w:trHeight w:val="143"/>
          <w:jc w:val="center"/>
        </w:trPr>
        <w:tc>
          <w:tcPr>
            <w:tcW w:w="0" w:type="auto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10</w:t>
            </w:r>
          </w:p>
        </w:tc>
        <w:tc>
          <w:tcPr>
            <w:tcW w:w="1928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 i zapach</w:t>
            </w:r>
          </w:p>
        </w:tc>
        <w:tc>
          <w:tcPr>
            <w:tcW w:w="5245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Swoisty, charakterystyczny dla słoniny surowej</w:t>
            </w:r>
          </w:p>
        </w:tc>
        <w:tc>
          <w:tcPr>
            <w:tcW w:w="1627" w:type="dxa"/>
            <w:vMerge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0B2720" w:rsidRPr="00DC219C" w:rsidRDefault="000B2720" w:rsidP="000B2720">
      <w:pPr>
        <w:spacing w:before="360" w:after="240" w:line="24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bookmarkStart w:id="1" w:name="_Toc134517192"/>
      <w:r w:rsidRPr="00DC219C">
        <w:rPr>
          <w:rFonts w:ascii="Arial" w:eastAsia="Calibri" w:hAnsi="Arial" w:cs="Arial"/>
          <w:b/>
          <w:sz w:val="20"/>
          <w:szCs w:val="24"/>
          <w:lang w:eastAsia="pl-PL"/>
        </w:rPr>
        <w:t>2.3 Wymagania chemiczne</w:t>
      </w:r>
    </w:p>
    <w:p w:rsidR="000B2720" w:rsidRPr="00DC219C" w:rsidRDefault="000B2720" w:rsidP="000B2720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DC219C">
        <w:rPr>
          <w:rFonts w:ascii="Arial" w:eastAsia="Times New Roman" w:hAnsi="Arial" w:cs="Arial"/>
          <w:kern w:val="1"/>
          <w:sz w:val="20"/>
          <w:szCs w:val="24"/>
        </w:rPr>
        <w:t>Według Tablicy 2</w:t>
      </w:r>
    </w:p>
    <w:p w:rsidR="000B2720" w:rsidRPr="00DC219C" w:rsidRDefault="000B2720" w:rsidP="000B2720">
      <w:pPr>
        <w:keepNext/>
        <w:tabs>
          <w:tab w:val="left" w:pos="10891"/>
        </w:tabs>
        <w:spacing w:before="120" w:after="120" w:line="240" w:lineRule="auto"/>
        <w:ind w:left="1418"/>
        <w:jc w:val="center"/>
        <w:outlineLvl w:val="5"/>
        <w:rPr>
          <w:rFonts w:ascii="Arial" w:eastAsia="Calibri" w:hAnsi="Arial" w:cs="Arial"/>
          <w:sz w:val="18"/>
          <w:szCs w:val="18"/>
          <w:lang w:eastAsia="pl-PL"/>
        </w:rPr>
      </w:pPr>
      <w:r w:rsidRPr="00DC219C">
        <w:rPr>
          <w:rFonts w:ascii="Arial" w:eastAsia="Calibri" w:hAnsi="Arial" w:cs="Arial"/>
          <w:sz w:val="18"/>
          <w:szCs w:val="18"/>
          <w:lang w:eastAsia="pl-PL"/>
        </w:rPr>
        <w:t>Tablica 2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732"/>
        <w:gridCol w:w="3012"/>
        <w:gridCol w:w="1822"/>
      </w:tblGrid>
      <w:tr w:rsidR="000B2720" w:rsidRPr="00DC219C" w:rsidTr="00BB3F84">
        <w:trPr>
          <w:trHeight w:val="450"/>
          <w:jc w:val="center"/>
        </w:trPr>
        <w:tc>
          <w:tcPr>
            <w:tcW w:w="497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3826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3028" w:type="dxa"/>
            <w:vAlign w:val="center"/>
          </w:tcPr>
          <w:p w:rsidR="000B2720" w:rsidRPr="00DC219C" w:rsidRDefault="000B2720" w:rsidP="00BB3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 w:hanging="709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DC219C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      Wymagania</w:t>
            </w:r>
          </w:p>
        </w:tc>
        <w:tc>
          <w:tcPr>
            <w:tcW w:w="1859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0B2720" w:rsidRPr="00DC219C" w:rsidTr="00BB3F84">
        <w:trPr>
          <w:cantSplit/>
          <w:trHeight w:val="212"/>
          <w:jc w:val="center"/>
        </w:trPr>
        <w:tc>
          <w:tcPr>
            <w:tcW w:w="49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3826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Liczba kwasowa mg KOH/g nie więcej niż</w:t>
            </w:r>
          </w:p>
        </w:tc>
        <w:tc>
          <w:tcPr>
            <w:tcW w:w="3028" w:type="dxa"/>
            <w:tcBorders>
              <w:bottom w:val="single" w:sz="6" w:space="0" w:color="auto"/>
            </w:tcBorders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1,7</w:t>
            </w:r>
          </w:p>
        </w:tc>
        <w:tc>
          <w:tcPr>
            <w:tcW w:w="1859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PN-EN ISO 660</w:t>
            </w:r>
          </w:p>
        </w:tc>
      </w:tr>
      <w:tr w:rsidR="000B2720" w:rsidRPr="00DC219C" w:rsidTr="00BB3F84">
        <w:trPr>
          <w:cantSplit/>
          <w:trHeight w:val="341"/>
          <w:jc w:val="center"/>
        </w:trPr>
        <w:tc>
          <w:tcPr>
            <w:tcW w:w="49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3826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nadtlenków meq aktywnego tlenu/kg nie więcej niż</w:t>
            </w:r>
          </w:p>
        </w:tc>
        <w:tc>
          <w:tcPr>
            <w:tcW w:w="3028" w:type="dxa"/>
            <w:tcBorders>
              <w:bottom w:val="single" w:sz="6" w:space="0" w:color="auto"/>
            </w:tcBorders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2,4</w:t>
            </w:r>
          </w:p>
        </w:tc>
        <w:tc>
          <w:tcPr>
            <w:tcW w:w="1859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PN-EN ISO 3960</w:t>
            </w:r>
          </w:p>
        </w:tc>
      </w:tr>
      <w:tr w:rsidR="000B2720" w:rsidRPr="00DC219C" w:rsidTr="00BB3F84">
        <w:trPr>
          <w:cantSplit/>
          <w:trHeight w:val="228"/>
          <w:jc w:val="center"/>
        </w:trPr>
        <w:tc>
          <w:tcPr>
            <w:tcW w:w="49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3826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Obecność aldehydów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niedopuszczalna</w:t>
            </w:r>
          </w:p>
        </w:tc>
        <w:tc>
          <w:tcPr>
            <w:tcW w:w="1859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PN-EN ISO 6885</w:t>
            </w:r>
          </w:p>
        </w:tc>
      </w:tr>
    </w:tbl>
    <w:p w:rsidR="000B2720" w:rsidRPr="00DC219C" w:rsidRDefault="000B2720" w:rsidP="000B2720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  <w:bookmarkEnd w:id="1"/>
    </w:p>
    <w:p w:rsidR="000B2720" w:rsidRPr="00DC219C" w:rsidRDefault="000B2720" w:rsidP="000B2720">
      <w:pPr>
        <w:spacing w:after="0" w:line="360" w:lineRule="auto"/>
        <w:rPr>
          <w:rFonts w:ascii="Arial" w:eastAsia="Calibri" w:hAnsi="Arial" w:cs="Arial"/>
          <w:sz w:val="20"/>
          <w:szCs w:val="16"/>
          <w:lang w:eastAsia="pl-PL"/>
        </w:rPr>
      </w:pPr>
      <w:r w:rsidRPr="00DC219C">
        <w:rPr>
          <w:rFonts w:ascii="Arial" w:eastAsia="Calibri" w:hAnsi="Arial" w:cs="Arial"/>
          <w:sz w:val="20"/>
          <w:szCs w:val="16"/>
          <w:lang w:eastAsia="pl-PL"/>
        </w:rPr>
        <w:t>Zgodnie z aktualnie obowiązującym prawem.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0B2720" w:rsidRPr="00DC219C" w:rsidRDefault="000B2720" w:rsidP="000B2720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0B2720" w:rsidRPr="00DC219C" w:rsidRDefault="000B2720" w:rsidP="000B2720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kern w:val="1"/>
          <w:sz w:val="20"/>
          <w:szCs w:val="20"/>
        </w:rPr>
        <w:t>Okres przydatności do spożycia deklarowany przez producenta powinien wynosić</w:t>
      </w:r>
      <w:r w:rsidRPr="00DC219C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DC219C">
        <w:rPr>
          <w:rFonts w:ascii="Arial" w:eastAsia="Times New Roman" w:hAnsi="Arial" w:cs="Arial"/>
          <w:kern w:val="1"/>
          <w:sz w:val="20"/>
          <w:szCs w:val="20"/>
        </w:rPr>
        <w:t>nie mniej niż 3 dni od daty dostawy do magazynu odbiorcy.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4 Metody badań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4.1 Sprawdzenie znakowania i stanu opakowań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5.1 i 5.2.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4.2 Oznaczanie cech organoleptycznych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sz w:val="20"/>
          <w:szCs w:val="20"/>
          <w:lang w:eastAsia="pl-PL"/>
        </w:rPr>
        <w:t>Według norm podanych w Tablicy 1.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4.3 Oznaczanie cech chemicznych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sz w:val="20"/>
          <w:szCs w:val="20"/>
          <w:lang w:eastAsia="pl-PL"/>
        </w:rPr>
        <w:t>Według norm podanych w Tablicy 2.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B2720" w:rsidRPr="00DC219C" w:rsidRDefault="000B2720" w:rsidP="000B272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0B2720" w:rsidRPr="00DC219C" w:rsidRDefault="000B2720" w:rsidP="000B272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0B2720" w:rsidRPr="00DC219C" w:rsidRDefault="000B2720" w:rsidP="000B2720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Znakowanie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color w:val="000000"/>
          <w:sz w:val="20"/>
          <w:szCs w:val="20"/>
          <w:lang w:eastAsia="pl-PL"/>
        </w:rPr>
        <w:t>Z</w:t>
      </w:r>
      <w:r w:rsidRPr="00DC219C">
        <w:rPr>
          <w:rFonts w:ascii="Arial" w:eastAsia="Calibri" w:hAnsi="Arial" w:cs="Arial"/>
          <w:sz w:val="20"/>
          <w:szCs w:val="20"/>
          <w:lang w:eastAsia="pl-PL"/>
        </w:rPr>
        <w:t>godnie z aktualnie obowiązującym prawem.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5.3 Przechowywanie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0B2720" w:rsidRDefault="000B2720" w:rsidP="000B2720"/>
    <w:p w:rsidR="000B2720" w:rsidRPr="00DC219C" w:rsidRDefault="000B2720" w:rsidP="000B272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kern w:val="1"/>
          <w:sz w:val="40"/>
          <w:szCs w:val="40"/>
        </w:rPr>
      </w:pPr>
      <w:r w:rsidRPr="00DC219C">
        <w:rPr>
          <w:rFonts w:ascii="Arial" w:eastAsia="Times New Roman" w:hAnsi="Arial" w:cs="Arial"/>
          <w:b/>
          <w:caps/>
          <w:kern w:val="1"/>
          <w:sz w:val="40"/>
          <w:szCs w:val="40"/>
        </w:rPr>
        <w:t>smalec wieprzowy</w:t>
      </w:r>
    </w:p>
    <w:p w:rsidR="000B2720" w:rsidRPr="00DC219C" w:rsidRDefault="000B2720" w:rsidP="000B2720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Wstęp</w:t>
      </w:r>
    </w:p>
    <w:p w:rsidR="000B2720" w:rsidRPr="00DC219C" w:rsidRDefault="000B2720" w:rsidP="000B2720">
      <w:pPr>
        <w:widowControl w:val="0"/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1.1 </w:t>
      </w: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smalcu wieprzowego.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smalcu wieprzowego przeznaczonego dla odbiorcy.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0B2720" w:rsidRPr="00DC219C" w:rsidRDefault="000B2720" w:rsidP="000B272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t xml:space="preserve">PN-EN ISO 662 Oleje i tłuszcze roślinne oraz zwierzęce - Oznaczanie zawartości wody </w:t>
      </w: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br/>
        <w:t>i substancji lotnych</w:t>
      </w:r>
    </w:p>
    <w:p w:rsidR="000B2720" w:rsidRPr="00DC219C" w:rsidRDefault="000B2720" w:rsidP="000B272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t>PN-EN ISO 3960 Oleje i tłuszcze roślinne oraz zwierzęce - Oznaczanie liczby nadtlenkowej - Jodometryczne (wizualne) oznaczanie punktu końcowego</w:t>
      </w:r>
    </w:p>
    <w:p w:rsidR="000B2720" w:rsidRPr="00DC219C" w:rsidRDefault="000B2720" w:rsidP="000B272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t>PN-EN ISO 3961 Oleje i tłuszcze roślinne oraz zwierzęce - Oznaczanie liczby jodowej</w:t>
      </w:r>
    </w:p>
    <w:p w:rsidR="000B2720" w:rsidRPr="00DC219C" w:rsidRDefault="000B2720" w:rsidP="000B272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t xml:space="preserve">PN-EN ISO 660 Oleje i tłuszcze roślinne oraz zwierzęce - Oznaczanie liczby kwasowej </w:t>
      </w: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br/>
        <w:t>i kwasowości</w:t>
      </w:r>
    </w:p>
    <w:p w:rsidR="000B2720" w:rsidRPr="00DC219C" w:rsidRDefault="000B2720" w:rsidP="000B272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t>PN-EN ISO 6885 Oleje i tłuszcze roślinne oraz zwierzęce - Oznaczanie liczby anizydynowej</w:t>
      </w:r>
    </w:p>
    <w:p w:rsidR="000B2720" w:rsidRPr="00DC219C" w:rsidRDefault="000B2720" w:rsidP="000B272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t>PN-EN ISO 663 Oleje i tłuszcze roślinne oraz zwierzęce - Oznaczanie zawartości zanieczyszczeń nierozpuszczalnych</w:t>
      </w:r>
    </w:p>
    <w:p w:rsidR="000B2720" w:rsidRPr="00DC219C" w:rsidRDefault="000B2720" w:rsidP="000B272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t>PN-EN ISO 3657 Oleje i tłuszcze roślinne oraz zwierzęce - Oznaczanie liczby zmydlenia</w:t>
      </w:r>
    </w:p>
    <w:p w:rsidR="000B2720" w:rsidRPr="00DC219C" w:rsidRDefault="000B2720" w:rsidP="000B272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t xml:space="preserve">PN-EN ISO 6321 Oleje i tłuszcze roślinne oraz zwierzęce - Oznaczanie punktu topnienia </w:t>
      </w: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br/>
        <w:t>w kapilarze otwartej (punkt płynięcia)</w:t>
      </w:r>
    </w:p>
    <w:p w:rsidR="000B2720" w:rsidRPr="00DC219C" w:rsidRDefault="000B2720" w:rsidP="000B272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sz w:val="20"/>
          <w:szCs w:val="20"/>
          <w:lang w:eastAsia="pl-PL"/>
        </w:rPr>
        <w:t>PN-EN ISO 6320 Oleje i tłuszcze roślinne oraz zwierzęce - Oznaczanie współczynnika załamania światła</w:t>
      </w:r>
    </w:p>
    <w:p w:rsidR="000B2720" w:rsidRPr="00DC219C" w:rsidRDefault="000B2720" w:rsidP="000B2720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</w:rPr>
        <w:t xml:space="preserve">1.3 </w:t>
      </w:r>
      <w:r w:rsidRPr="00DC219C">
        <w:rPr>
          <w:rFonts w:ascii="Arial" w:eastAsia="Times New Roman" w:hAnsi="Arial" w:cs="Arial"/>
          <w:b/>
          <w:bCs/>
          <w:kern w:val="1"/>
          <w:sz w:val="20"/>
          <w:szCs w:val="20"/>
        </w:rPr>
        <w:t>Określenie produktu</w:t>
      </w:r>
    </w:p>
    <w:p w:rsidR="000B2720" w:rsidRPr="00DC219C" w:rsidRDefault="000B2720" w:rsidP="000B2720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b/>
          <w:bCs/>
          <w:kern w:val="1"/>
          <w:sz w:val="20"/>
          <w:szCs w:val="20"/>
        </w:rPr>
        <w:t>Smalec wieprzowy</w:t>
      </w:r>
    </w:p>
    <w:p w:rsidR="000B2720" w:rsidRPr="00DC219C" w:rsidRDefault="000B2720" w:rsidP="000B2720">
      <w:pPr>
        <w:widowControl w:val="0"/>
        <w:suppressAutoHyphens/>
        <w:spacing w:before="240"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bCs/>
          <w:kern w:val="1"/>
          <w:sz w:val="20"/>
          <w:szCs w:val="20"/>
        </w:rPr>
        <w:t xml:space="preserve">Smalec – produkt pochodzący z wytopu świeżych, oczyszczonych z tkanki mięśniowej tkanek tłuszczowych świń. </w:t>
      </w:r>
    </w:p>
    <w:p w:rsidR="000B2720" w:rsidRPr="00DC219C" w:rsidRDefault="000B2720" w:rsidP="000B2720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bCs/>
          <w:kern w:val="1"/>
          <w:sz w:val="20"/>
          <w:szCs w:val="20"/>
        </w:rPr>
        <w:t>Tkanki tłuszczowe bez kości, skóry, organów wewnętrznych, tchawicy, dużych naczyń krwionośnych, tłuszczu zeskrobanego, zbieranego, zsedymentowanego, wytłoczonego itp. oraz tkanek mięśniowych i krwi. Smalec dla przemysłu spożywczego może zawierać smalec rafinowany, stearynę smalcową i smalec uwodorniony, może również być przedmiotem procesów modyfikacji.</w:t>
      </w:r>
    </w:p>
    <w:p w:rsidR="000B2720" w:rsidRPr="00DC219C" w:rsidRDefault="000B2720" w:rsidP="000B2720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0B2720" w:rsidRPr="00DC219C" w:rsidRDefault="000B2720" w:rsidP="000B2720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noProof/>
          <w:sz w:val="20"/>
          <w:szCs w:val="20"/>
          <w:lang w:eastAsia="pl-PL"/>
        </w:rPr>
        <w:t xml:space="preserve">Surowiec do produkcji smalcu powinien pochodzić ze zwierząt rzeźnych uznanych przez Inspekcję Weterynaryjną za zdatne do spożycia bez zastrzeżeń. 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Cs/>
          <w:noProof/>
          <w:sz w:val="20"/>
          <w:szCs w:val="20"/>
          <w:lang w:eastAsia="pl-PL"/>
        </w:rPr>
        <w:t xml:space="preserve">Do produkcji smalcu wyborowego stosuje się sadło, słoninę, tłuszcz drobny, tłuszcz z pachwiny, tłuszcz z podgardla. </w:t>
      </w:r>
    </w:p>
    <w:p w:rsidR="000B2720" w:rsidRPr="00DC219C" w:rsidRDefault="000B2720" w:rsidP="000B2720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</w:t>
      </w:r>
    </w:p>
    <w:p w:rsidR="000B2720" w:rsidRPr="00DC219C" w:rsidRDefault="000B2720" w:rsidP="000B2720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kern w:val="1"/>
          <w:sz w:val="20"/>
          <w:szCs w:val="20"/>
        </w:rPr>
        <w:t>Według Tablicy 1</w:t>
      </w:r>
    </w:p>
    <w:p w:rsidR="000B2720" w:rsidRPr="00DC219C" w:rsidRDefault="000B2720" w:rsidP="000B2720">
      <w:pPr>
        <w:keepNext/>
        <w:tabs>
          <w:tab w:val="left" w:pos="10891"/>
        </w:tabs>
        <w:spacing w:before="120" w:after="120" w:line="240" w:lineRule="auto"/>
        <w:ind w:left="1418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DC219C">
        <w:rPr>
          <w:rFonts w:ascii="Arial" w:eastAsia="Calibri" w:hAnsi="Arial" w:cs="Arial"/>
          <w:b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987"/>
        <w:gridCol w:w="3827"/>
        <w:gridCol w:w="1621"/>
      </w:tblGrid>
      <w:tr w:rsidR="000B2720" w:rsidRPr="00DC219C" w:rsidTr="00BB3F84">
        <w:trPr>
          <w:trHeight w:val="450"/>
          <w:jc w:val="center"/>
        </w:trPr>
        <w:tc>
          <w:tcPr>
            <w:tcW w:w="480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2987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3827" w:type="dxa"/>
            <w:vAlign w:val="center"/>
          </w:tcPr>
          <w:p w:rsidR="000B2720" w:rsidRPr="00DC219C" w:rsidRDefault="000B2720" w:rsidP="00BB3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DC219C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621" w:type="dxa"/>
          </w:tcPr>
          <w:p w:rsidR="000B2720" w:rsidRPr="00DC219C" w:rsidRDefault="000B2720" w:rsidP="00BB3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 w:hanging="709"/>
              <w:outlineLvl w:val="7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0B2720" w:rsidRPr="00DC219C" w:rsidRDefault="000B2720" w:rsidP="00BB3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2" w:hanging="349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DC219C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Metody badań    według</w:t>
            </w:r>
          </w:p>
        </w:tc>
      </w:tr>
      <w:tr w:rsidR="000B2720" w:rsidRPr="00DC219C" w:rsidTr="00BB3F84">
        <w:trPr>
          <w:cantSplit/>
          <w:trHeight w:val="341"/>
          <w:jc w:val="center"/>
        </w:trPr>
        <w:tc>
          <w:tcPr>
            <w:tcW w:w="480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298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Barwa w temperaturze 18-20 </w:t>
            </w: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sym w:font="Symbol" w:char="F0B0"/>
            </w: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C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Biała do białej z odcieniem jasnoniebieskim lub jasnokremowym</w:t>
            </w:r>
          </w:p>
        </w:tc>
        <w:tc>
          <w:tcPr>
            <w:tcW w:w="1621" w:type="dxa"/>
            <w:vMerge w:val="restart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pkt. 5.2</w:t>
            </w:r>
          </w:p>
        </w:tc>
      </w:tr>
      <w:tr w:rsidR="000B2720" w:rsidRPr="00DC219C" w:rsidTr="00BB3F84">
        <w:trPr>
          <w:cantSplit/>
          <w:trHeight w:val="341"/>
          <w:jc w:val="center"/>
        </w:trPr>
        <w:tc>
          <w:tcPr>
            <w:tcW w:w="480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298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Konsystencja w temperaturze </w:t>
            </w: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18-20 </w:t>
            </w: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sym w:font="Symbol" w:char="F0B0"/>
            </w: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C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Stała, miękka, smarowna</w:t>
            </w:r>
          </w:p>
        </w:tc>
        <w:tc>
          <w:tcPr>
            <w:tcW w:w="1621" w:type="dxa"/>
            <w:vMerge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0B2720" w:rsidRPr="00DC219C" w:rsidTr="00BB3F84">
        <w:trPr>
          <w:cantSplit/>
          <w:trHeight w:val="90"/>
          <w:jc w:val="center"/>
        </w:trPr>
        <w:tc>
          <w:tcPr>
            <w:tcW w:w="480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298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Struktura w temperaturze 18-20 </w:t>
            </w: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sym w:font="Symbol" w:char="F0B0"/>
            </w: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C</w:t>
            </w:r>
          </w:p>
        </w:tc>
        <w:tc>
          <w:tcPr>
            <w:tcW w:w="3827" w:type="dxa"/>
            <w:tcBorders>
              <w:top w:val="single" w:sz="6" w:space="0" w:color="auto"/>
            </w:tcBorders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Jednorodna, gładka, dopuszczalna lekka kaszkowatość</w:t>
            </w:r>
          </w:p>
        </w:tc>
        <w:tc>
          <w:tcPr>
            <w:tcW w:w="1621" w:type="dxa"/>
            <w:vMerge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0B2720" w:rsidRPr="00DC219C" w:rsidTr="00BB3F84">
        <w:trPr>
          <w:cantSplit/>
          <w:trHeight w:val="90"/>
          <w:jc w:val="center"/>
        </w:trPr>
        <w:tc>
          <w:tcPr>
            <w:tcW w:w="480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298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 Smak i zapach w temperaturze </w:t>
            </w: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18-20 </w:t>
            </w: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sym w:font="Symbol" w:char="F0B0"/>
            </w: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C</w:t>
            </w:r>
          </w:p>
        </w:tc>
        <w:tc>
          <w:tcPr>
            <w:tcW w:w="3827" w:type="dxa"/>
            <w:tcBorders>
              <w:top w:val="single" w:sz="6" w:space="0" w:color="auto"/>
            </w:tcBorders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określonego rodzaju tłuszczu i sposobu wytopu, wolny od obcych zapachów i posmaków, dopuszczalny lekko skwarkowy</w:t>
            </w:r>
          </w:p>
        </w:tc>
        <w:tc>
          <w:tcPr>
            <w:tcW w:w="1621" w:type="dxa"/>
            <w:vMerge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0B2720" w:rsidRPr="00DC219C" w:rsidRDefault="000B2720" w:rsidP="000B2720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4"/>
          <w:lang w:eastAsia="pl-PL"/>
        </w:rPr>
        <w:t>2.3 Wymagania chemiczne</w:t>
      </w:r>
    </w:p>
    <w:p w:rsidR="000B2720" w:rsidRPr="00DC219C" w:rsidRDefault="000B2720" w:rsidP="000B2720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DC219C">
        <w:rPr>
          <w:rFonts w:ascii="Arial" w:eastAsia="Times New Roman" w:hAnsi="Arial" w:cs="Arial"/>
          <w:kern w:val="1"/>
          <w:sz w:val="20"/>
          <w:szCs w:val="24"/>
        </w:rPr>
        <w:t>Według Tablicy 2</w:t>
      </w:r>
    </w:p>
    <w:p w:rsidR="000B2720" w:rsidRPr="00DC219C" w:rsidRDefault="000B2720" w:rsidP="000B2720">
      <w:pPr>
        <w:keepNext/>
        <w:tabs>
          <w:tab w:val="left" w:pos="10891"/>
        </w:tabs>
        <w:spacing w:before="120" w:after="120" w:line="240" w:lineRule="auto"/>
        <w:ind w:left="1418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DC219C">
        <w:rPr>
          <w:rFonts w:ascii="Arial" w:eastAsia="Calibri" w:hAnsi="Arial" w:cs="Arial"/>
          <w:b/>
          <w:sz w:val="18"/>
          <w:szCs w:val="18"/>
          <w:lang w:eastAsia="pl-PL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738"/>
        <w:gridCol w:w="3011"/>
        <w:gridCol w:w="1819"/>
      </w:tblGrid>
      <w:tr w:rsidR="000B2720" w:rsidRPr="00DC219C" w:rsidTr="00BB3F84">
        <w:trPr>
          <w:trHeight w:val="450"/>
          <w:jc w:val="center"/>
        </w:trPr>
        <w:tc>
          <w:tcPr>
            <w:tcW w:w="496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3827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3028" w:type="dxa"/>
            <w:vAlign w:val="center"/>
          </w:tcPr>
          <w:p w:rsidR="000B2720" w:rsidRPr="00DC219C" w:rsidRDefault="000B2720" w:rsidP="00BB3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 w:hanging="709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DC219C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      Wymagania</w:t>
            </w:r>
          </w:p>
        </w:tc>
        <w:tc>
          <w:tcPr>
            <w:tcW w:w="1859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0B2720" w:rsidRPr="00DC219C" w:rsidTr="00BB3F84">
        <w:trPr>
          <w:cantSplit/>
          <w:trHeight w:val="194"/>
          <w:jc w:val="center"/>
        </w:trPr>
        <w:tc>
          <w:tcPr>
            <w:tcW w:w="496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Liczba kwasowa mg KOH/g nie więcej niż</w:t>
            </w:r>
          </w:p>
        </w:tc>
        <w:tc>
          <w:tcPr>
            <w:tcW w:w="3028" w:type="dxa"/>
            <w:tcBorders>
              <w:bottom w:val="single" w:sz="6" w:space="0" w:color="auto"/>
            </w:tcBorders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1,1</w:t>
            </w:r>
          </w:p>
        </w:tc>
        <w:tc>
          <w:tcPr>
            <w:tcW w:w="1859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PN-EN ISO 660</w:t>
            </w:r>
          </w:p>
        </w:tc>
      </w:tr>
      <w:tr w:rsidR="000B2720" w:rsidRPr="00DC219C" w:rsidTr="00BB3F84">
        <w:trPr>
          <w:cantSplit/>
          <w:trHeight w:val="341"/>
          <w:jc w:val="center"/>
        </w:trPr>
        <w:tc>
          <w:tcPr>
            <w:tcW w:w="496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nadtlenków meq aktywnego tlenu/kg nie więcej niż</w:t>
            </w: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- przed składowaniem</w:t>
            </w: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- po składowaniu </w:t>
            </w: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- w obrocie</w:t>
            </w:r>
          </w:p>
        </w:tc>
        <w:tc>
          <w:tcPr>
            <w:tcW w:w="3028" w:type="dxa"/>
            <w:tcBorders>
              <w:bottom w:val="single" w:sz="6" w:space="0" w:color="auto"/>
            </w:tcBorders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2,0</w:t>
            </w: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4,0</w:t>
            </w: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6,0</w:t>
            </w:r>
          </w:p>
        </w:tc>
        <w:tc>
          <w:tcPr>
            <w:tcW w:w="1859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PN-EN ISO 3960</w:t>
            </w:r>
          </w:p>
        </w:tc>
      </w:tr>
      <w:tr w:rsidR="000B2720" w:rsidRPr="00DC219C" w:rsidTr="00BB3F84">
        <w:trPr>
          <w:cantSplit/>
          <w:trHeight w:val="280"/>
          <w:jc w:val="center"/>
        </w:trPr>
        <w:tc>
          <w:tcPr>
            <w:tcW w:w="496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Obecność aldehydów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niedopuszczalna</w:t>
            </w:r>
          </w:p>
        </w:tc>
        <w:tc>
          <w:tcPr>
            <w:tcW w:w="1859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PN-EN ISO 6885</w:t>
            </w:r>
          </w:p>
        </w:tc>
      </w:tr>
      <w:tr w:rsidR="000B2720" w:rsidRPr="00DC219C" w:rsidTr="00BB3F84">
        <w:trPr>
          <w:cantSplit/>
          <w:trHeight w:val="90"/>
          <w:jc w:val="center"/>
        </w:trPr>
        <w:tc>
          <w:tcPr>
            <w:tcW w:w="496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wody oraz wody i substancji lotnych % nie więcej niż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0,25</w:t>
            </w:r>
          </w:p>
        </w:tc>
        <w:tc>
          <w:tcPr>
            <w:tcW w:w="1859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PN-EN ISO 662</w:t>
            </w:r>
          </w:p>
        </w:tc>
      </w:tr>
      <w:tr w:rsidR="000B2720" w:rsidRPr="00DC219C" w:rsidTr="00BB3F84">
        <w:trPr>
          <w:cantSplit/>
          <w:trHeight w:val="90"/>
          <w:jc w:val="center"/>
        </w:trPr>
        <w:tc>
          <w:tcPr>
            <w:tcW w:w="496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zanieczyszczeń % nie więcej niż</w:t>
            </w: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- naturalnych</w:t>
            </w: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- obcych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0,02</w:t>
            </w:r>
          </w:p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niedopuszczalna</w:t>
            </w:r>
          </w:p>
        </w:tc>
        <w:tc>
          <w:tcPr>
            <w:tcW w:w="1859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PN-EN ISO 663</w:t>
            </w:r>
          </w:p>
        </w:tc>
      </w:tr>
      <w:tr w:rsidR="000B2720" w:rsidRPr="00DC219C" w:rsidTr="00BB3F84">
        <w:trPr>
          <w:cantSplit/>
          <w:trHeight w:val="90"/>
          <w:jc w:val="center"/>
        </w:trPr>
        <w:tc>
          <w:tcPr>
            <w:tcW w:w="496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Liczba zmydlania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192-203</w:t>
            </w:r>
          </w:p>
        </w:tc>
        <w:tc>
          <w:tcPr>
            <w:tcW w:w="1859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PN-EN ISO 3657</w:t>
            </w:r>
          </w:p>
        </w:tc>
      </w:tr>
      <w:tr w:rsidR="000B2720" w:rsidRPr="00DC219C" w:rsidTr="00BB3F84">
        <w:trPr>
          <w:cantSplit/>
          <w:trHeight w:val="90"/>
          <w:jc w:val="center"/>
        </w:trPr>
        <w:tc>
          <w:tcPr>
            <w:tcW w:w="496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Liczba jodowa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45-70</w:t>
            </w:r>
          </w:p>
        </w:tc>
        <w:tc>
          <w:tcPr>
            <w:tcW w:w="1859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PN-EN ISO 3961</w:t>
            </w:r>
          </w:p>
        </w:tc>
      </w:tr>
      <w:tr w:rsidR="000B2720" w:rsidRPr="00DC219C" w:rsidTr="00BB3F84">
        <w:trPr>
          <w:cantSplit/>
          <w:trHeight w:val="90"/>
          <w:jc w:val="center"/>
        </w:trPr>
        <w:tc>
          <w:tcPr>
            <w:tcW w:w="496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8 </w:t>
            </w:r>
          </w:p>
        </w:tc>
        <w:tc>
          <w:tcPr>
            <w:tcW w:w="382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Temperatura topnienia</w:t>
            </w: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sym w:font="Symbol" w:char="F0B0"/>
            </w: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 C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28-40</w:t>
            </w:r>
          </w:p>
        </w:tc>
        <w:tc>
          <w:tcPr>
            <w:tcW w:w="1859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PN-EN ISO 6321</w:t>
            </w:r>
          </w:p>
        </w:tc>
      </w:tr>
      <w:tr w:rsidR="000B2720" w:rsidRPr="00DC219C" w:rsidTr="00BB3F84">
        <w:trPr>
          <w:cantSplit/>
          <w:trHeight w:val="90"/>
          <w:jc w:val="center"/>
        </w:trPr>
        <w:tc>
          <w:tcPr>
            <w:tcW w:w="496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Współczynnik załamania światła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1,450-1,461 w temp. 40</w:t>
            </w: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sym w:font="Symbol" w:char="F0B0"/>
            </w: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 C</w:t>
            </w:r>
          </w:p>
        </w:tc>
        <w:tc>
          <w:tcPr>
            <w:tcW w:w="1859" w:type="dxa"/>
            <w:vAlign w:val="center"/>
          </w:tcPr>
          <w:p w:rsidR="000B2720" w:rsidRPr="00DC219C" w:rsidRDefault="000B2720" w:rsidP="00BB3F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DC219C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PN-EN ISO 6320</w:t>
            </w:r>
          </w:p>
        </w:tc>
      </w:tr>
    </w:tbl>
    <w:p w:rsidR="000B2720" w:rsidRPr="00DC219C" w:rsidRDefault="000B2720" w:rsidP="000B2720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0B2720" w:rsidRPr="00DC219C" w:rsidRDefault="000B2720" w:rsidP="000B2720">
      <w:pPr>
        <w:spacing w:after="0" w:line="360" w:lineRule="auto"/>
        <w:rPr>
          <w:rFonts w:ascii="Arial" w:eastAsia="Calibri" w:hAnsi="Arial" w:cs="Arial"/>
          <w:sz w:val="20"/>
          <w:szCs w:val="16"/>
          <w:lang w:eastAsia="pl-PL"/>
        </w:rPr>
      </w:pPr>
      <w:r w:rsidRPr="00DC219C">
        <w:rPr>
          <w:rFonts w:ascii="Arial" w:eastAsia="Calibri" w:hAnsi="Arial" w:cs="Arial"/>
          <w:sz w:val="20"/>
          <w:szCs w:val="16"/>
          <w:lang w:eastAsia="pl-PL"/>
        </w:rPr>
        <w:t>Zgodnie z aktualnie obowiązującym prawem.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0B2720" w:rsidRPr="00DC219C" w:rsidRDefault="000B2720" w:rsidP="000B2720">
      <w:pPr>
        <w:widowControl w:val="0"/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3 </w:t>
      </w: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0B2720" w:rsidRPr="00DC219C" w:rsidRDefault="000B2720" w:rsidP="000B272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kern w:val="1"/>
          <w:sz w:val="20"/>
          <w:szCs w:val="20"/>
        </w:rPr>
        <w:t>Okres przydatności do spożycia deklarowany przez producenta powinien wynosić</w:t>
      </w:r>
      <w:r w:rsidRPr="00DC219C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DC219C">
        <w:rPr>
          <w:rFonts w:ascii="Arial" w:eastAsia="Times New Roman" w:hAnsi="Arial" w:cs="Arial"/>
          <w:kern w:val="1"/>
          <w:sz w:val="20"/>
          <w:szCs w:val="20"/>
        </w:rPr>
        <w:t xml:space="preserve">nie mniej niż </w:t>
      </w:r>
    </w:p>
    <w:p w:rsidR="000B2720" w:rsidRPr="00DC219C" w:rsidRDefault="000B2720" w:rsidP="000B2720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kern w:val="1"/>
          <w:sz w:val="20"/>
          <w:szCs w:val="20"/>
        </w:rPr>
        <w:t>1 miesiąc od daty dostawy do magazynu odbiorcy.</w:t>
      </w:r>
    </w:p>
    <w:p w:rsidR="000B2720" w:rsidRPr="00DC219C" w:rsidRDefault="000B2720" w:rsidP="000B2720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Masa netto</w:t>
      </w:r>
    </w:p>
    <w:p w:rsidR="000B2720" w:rsidRPr="00DC219C" w:rsidRDefault="000B2720" w:rsidP="000B272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kern w:val="1"/>
          <w:sz w:val="20"/>
          <w:szCs w:val="20"/>
        </w:rPr>
        <w:t>Masa netto powinna być zgodna z deklaracją producenta.</w:t>
      </w:r>
    </w:p>
    <w:p w:rsidR="000B2720" w:rsidRPr="00DC219C" w:rsidRDefault="000B2720" w:rsidP="000B2720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  <w:vertAlign w:val="subscript"/>
        </w:rPr>
      </w:pPr>
      <w:r w:rsidRPr="00DC219C">
        <w:rPr>
          <w:rFonts w:ascii="Arial" w:eastAsia="Times New Roman" w:hAnsi="Arial" w:cs="Arial"/>
          <w:kern w:val="1"/>
          <w:sz w:val="20"/>
          <w:szCs w:val="20"/>
        </w:rPr>
        <w:t>Dopuszczalna ujemna wartość błędu masy netto powinna być zgodna z obowiązującym prawem</w:t>
      </w:r>
      <w:r w:rsidRPr="00DC219C">
        <w:rPr>
          <w:rFonts w:ascii="Arial" w:eastAsia="Times New Roman" w:hAnsi="Arial" w:cs="Arial"/>
          <w:kern w:val="1"/>
          <w:sz w:val="24"/>
          <w:szCs w:val="24"/>
        </w:rPr>
        <w:t>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5 Metody badań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5.1 Sprawdzenie znakowania i stanu opakowań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6.1 i 6.2.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5.2 Oznaczanie cech organoleptycznych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sz w:val="20"/>
          <w:szCs w:val="24"/>
          <w:lang w:eastAsia="pl-PL"/>
        </w:rPr>
        <w:t xml:space="preserve">Smak, zapach, barwę, strukturę i konsystencję ocenić organoleptycznie w temperaturze około </w:t>
      </w:r>
      <w:r w:rsidRPr="00DC219C">
        <w:rPr>
          <w:rFonts w:ascii="Arial" w:eastAsia="Calibri" w:hAnsi="Arial" w:cs="Arial"/>
          <w:sz w:val="20"/>
          <w:szCs w:val="24"/>
          <w:lang w:eastAsia="pl-PL"/>
        </w:rPr>
        <w:br/>
        <w:t>20</w:t>
      </w:r>
      <w:r w:rsidRPr="00DC219C">
        <w:rPr>
          <w:rFonts w:ascii="Arial" w:eastAsia="Calibri" w:hAnsi="Arial" w:cs="Arial"/>
          <w:sz w:val="20"/>
          <w:szCs w:val="24"/>
          <w:lang w:eastAsia="pl-PL"/>
        </w:rPr>
        <w:sym w:font="Symbol" w:char="F0B0"/>
      </w:r>
      <w:r w:rsidRPr="00DC219C">
        <w:rPr>
          <w:rFonts w:ascii="Arial" w:eastAsia="Calibri" w:hAnsi="Arial" w:cs="Arial"/>
          <w:sz w:val="20"/>
          <w:szCs w:val="24"/>
          <w:lang w:eastAsia="pl-PL"/>
        </w:rPr>
        <w:t xml:space="preserve">C. 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sz w:val="20"/>
          <w:szCs w:val="24"/>
          <w:lang w:eastAsia="pl-PL"/>
        </w:rPr>
        <w:t>Próbkę do badań organoleptycznych należy podzielić na dwie części. Jedną część przeznaczyć do oceny barwy, struktury i konsystencji, a drugą (po zmieszaniu w przypadku niejednorodności), do oceny smaku i zapachu.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sz w:val="20"/>
          <w:szCs w:val="24"/>
          <w:lang w:eastAsia="pl-PL"/>
        </w:rPr>
        <w:t>Próbki umieszczamy na szklanych płytkach o rozmiarach 20x20cm. Można stosować płytki z mlecznobiałego szkła. Zespół oceniających powinien składać się z co najmniej 3 osób. Jednorazowo należy oceniać nie więcej niż 10 próbek.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sz w:val="20"/>
          <w:szCs w:val="24"/>
          <w:lang w:eastAsia="pl-PL"/>
        </w:rPr>
        <w:t xml:space="preserve">Ocenę barwy, konsystencji i struktury przeprowadzamy przy świetle C lampy do porównywania barw (światło zbliżone do dziennego) lub w rozproszonym świetle dziennym, w dobrze oświetlonym pomieszczeniu, w temperaturze 18-20 </w:t>
      </w:r>
      <w:r w:rsidRPr="00DC219C">
        <w:rPr>
          <w:rFonts w:ascii="Arial" w:eastAsia="Calibri" w:hAnsi="Arial" w:cs="Arial"/>
          <w:sz w:val="20"/>
          <w:szCs w:val="24"/>
          <w:lang w:eastAsia="pl-PL"/>
        </w:rPr>
        <w:sym w:font="Symbol" w:char="F0B0"/>
      </w:r>
      <w:r w:rsidRPr="00DC219C">
        <w:rPr>
          <w:rFonts w:ascii="Arial" w:eastAsia="Calibri" w:hAnsi="Arial" w:cs="Arial"/>
          <w:sz w:val="20"/>
          <w:szCs w:val="24"/>
          <w:lang w:eastAsia="pl-PL"/>
        </w:rPr>
        <w:t>C. Pomieszczenie powinno być wolne od obcych zapachów.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sz w:val="20"/>
          <w:szCs w:val="24"/>
          <w:lang w:eastAsia="pl-PL"/>
        </w:rPr>
        <w:t>Barwę - ocenić wzrokowo, przez oględziny.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sz w:val="20"/>
          <w:szCs w:val="24"/>
          <w:lang w:eastAsia="pl-PL"/>
        </w:rPr>
        <w:t>Strukturę tłuszczu - oceniać doustnie.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sz w:val="20"/>
          <w:szCs w:val="24"/>
          <w:lang w:eastAsia="pl-PL"/>
        </w:rPr>
        <w:t>Konsystencję - oceniać przez naciśnięcie i rozsmarowanie.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sz w:val="20"/>
          <w:szCs w:val="24"/>
          <w:lang w:eastAsia="pl-PL"/>
        </w:rPr>
        <w:t xml:space="preserve">Smak i zapach - ocenić przez wąchanie i wzięcie do ust niewielkiej ilości tłuszczu. Przed oceną każdej następnej próbki należy odświeżyć usta płynem lub produktem neutralnym smakowo. 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sz w:val="20"/>
          <w:szCs w:val="24"/>
          <w:lang w:eastAsia="pl-PL"/>
        </w:rPr>
        <w:t>Oceniając produkt należy używać określeń: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sz w:val="20"/>
          <w:szCs w:val="24"/>
          <w:lang w:eastAsia="pl-PL"/>
        </w:rPr>
        <w:t>- barwa: biała do białej z odcieniem jasnoniebieskim lub jasnokremowym, biała z odcieniem szarym, jasnokremowa, żółta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sz w:val="20"/>
          <w:szCs w:val="24"/>
          <w:lang w:eastAsia="pl-PL"/>
        </w:rPr>
        <w:t>- konsystencja: stała, twarda, miękka, krucha, oleista, smarowna, rozsypująca się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sz w:val="20"/>
          <w:szCs w:val="24"/>
          <w:lang w:eastAsia="pl-PL"/>
        </w:rPr>
        <w:t>- struktura: gładka, kaszkowata</w:t>
      </w:r>
    </w:p>
    <w:p w:rsidR="000B2720" w:rsidRPr="00DC219C" w:rsidRDefault="000B2720" w:rsidP="000B2720">
      <w:pPr>
        <w:spacing w:after="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DC219C">
        <w:rPr>
          <w:rFonts w:ascii="Arial" w:eastAsia="Calibri" w:hAnsi="Arial" w:cs="Arial"/>
          <w:sz w:val="20"/>
          <w:szCs w:val="24"/>
          <w:lang w:eastAsia="pl-PL"/>
        </w:rPr>
        <w:t>- smak i zapach: charakterystyczny, charakterystyczny z posmakiem i zapachem skwarkowym, wędzonkowym, tłuszczu solonego, tłuszczu otokowego, przypalony, obojętny, starego tłuszczu, zjełczały, tranowaty.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5.3 Oznaczanie cech fizykochemicznych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sz w:val="20"/>
          <w:szCs w:val="20"/>
          <w:lang w:eastAsia="pl-PL"/>
        </w:rPr>
        <w:t>Według norm podanych w Tablicy 2.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6.1 Pakowanie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B2720" w:rsidRPr="00DC219C" w:rsidRDefault="000B2720" w:rsidP="000B272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0B2720" w:rsidRPr="00DC219C" w:rsidRDefault="000B2720" w:rsidP="000B272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6.2 Znakowanie</w:t>
      </w:r>
    </w:p>
    <w:p w:rsidR="000B2720" w:rsidRPr="00DC219C" w:rsidRDefault="000B2720" w:rsidP="000B2720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DC219C">
        <w:rPr>
          <w:rFonts w:ascii="Arial" w:eastAsia="Times New Roman" w:hAnsi="Arial" w:cs="Arial"/>
          <w:kern w:val="1"/>
          <w:sz w:val="20"/>
          <w:szCs w:val="20"/>
        </w:rPr>
        <w:t>Zgodnie z aktualnie obowiązującym prawem.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b/>
          <w:sz w:val="20"/>
          <w:szCs w:val="20"/>
          <w:lang w:eastAsia="pl-PL"/>
        </w:rPr>
        <w:t>6.3 Przechowywanie</w:t>
      </w:r>
    </w:p>
    <w:p w:rsidR="000B2720" w:rsidRPr="00DC219C" w:rsidRDefault="000B2720" w:rsidP="000B2720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C219C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0B2720" w:rsidRPr="00DC219C" w:rsidRDefault="000B2720" w:rsidP="000B2720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ahoma"/>
          <w:kern w:val="1"/>
          <w:sz w:val="24"/>
          <w:szCs w:val="24"/>
        </w:rPr>
      </w:pPr>
    </w:p>
    <w:p w:rsidR="000B2720" w:rsidRPr="00DC219C" w:rsidRDefault="000B2720" w:rsidP="000B2720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ahoma"/>
          <w:b/>
          <w:bCs/>
          <w:kern w:val="1"/>
          <w:sz w:val="24"/>
          <w:szCs w:val="24"/>
          <w:u w:val="single"/>
        </w:rPr>
      </w:pPr>
    </w:p>
    <w:p w:rsidR="000B2720" w:rsidRPr="00DC219C" w:rsidRDefault="000B2720" w:rsidP="000B2720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ahoma"/>
          <w:b/>
          <w:bCs/>
          <w:kern w:val="1"/>
          <w:sz w:val="24"/>
          <w:szCs w:val="24"/>
          <w:u w:val="single"/>
        </w:rPr>
      </w:pPr>
    </w:p>
    <w:p w:rsidR="000B2720" w:rsidRPr="00DC219C" w:rsidRDefault="000B2720" w:rsidP="000B2720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ahoma"/>
          <w:b/>
          <w:bCs/>
          <w:kern w:val="1"/>
          <w:sz w:val="24"/>
          <w:szCs w:val="24"/>
          <w:u w:val="single"/>
        </w:rPr>
      </w:pPr>
    </w:p>
    <w:p w:rsidR="000B2720" w:rsidRPr="00DC219C" w:rsidRDefault="000B2720" w:rsidP="000B2720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ahoma"/>
          <w:b/>
          <w:bCs/>
          <w:kern w:val="1"/>
          <w:sz w:val="24"/>
          <w:szCs w:val="24"/>
          <w:u w:val="single"/>
        </w:rPr>
      </w:pPr>
    </w:p>
    <w:p w:rsidR="000B2720" w:rsidRDefault="000B2720" w:rsidP="000B2720"/>
    <w:p w:rsidR="00DC219C" w:rsidRPr="000B2720" w:rsidRDefault="00DC219C" w:rsidP="000B2720">
      <w:bookmarkStart w:id="2" w:name="_GoBack"/>
      <w:bookmarkEnd w:id="2"/>
    </w:p>
    <w:sectPr w:rsidR="00DC219C" w:rsidRPr="000B2720" w:rsidSect="00793832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FC" w:rsidRDefault="00F32FFC" w:rsidP="00DC219C">
      <w:pPr>
        <w:spacing w:after="0" w:line="240" w:lineRule="auto"/>
      </w:pPr>
      <w:r>
        <w:separator/>
      </w:r>
    </w:p>
  </w:endnote>
  <w:endnote w:type="continuationSeparator" w:id="0">
    <w:p w:rsidR="00F32FFC" w:rsidRDefault="00F32FFC" w:rsidP="00DC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98" w:rsidRDefault="000B2720" w:rsidP="00793832">
    <w:pPr>
      <w:pStyle w:val="Stopka"/>
      <w:spacing w:before="120"/>
      <w:ind w:right="35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FC" w:rsidRDefault="00F32FFC" w:rsidP="00DC219C">
      <w:pPr>
        <w:spacing w:after="0" w:line="240" w:lineRule="auto"/>
      </w:pPr>
      <w:r>
        <w:separator/>
      </w:r>
    </w:p>
  </w:footnote>
  <w:footnote w:type="continuationSeparator" w:id="0">
    <w:p w:rsidR="00F32FFC" w:rsidRDefault="00F32FFC" w:rsidP="00DC2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2EEB"/>
    <w:multiLevelType w:val="multilevel"/>
    <w:tmpl w:val="D8608F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10D02C5"/>
    <w:multiLevelType w:val="hybridMultilevel"/>
    <w:tmpl w:val="D286FD54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177B"/>
    <w:multiLevelType w:val="hybridMultilevel"/>
    <w:tmpl w:val="E1842050"/>
    <w:lvl w:ilvl="0" w:tplc="F0B862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9C"/>
    <w:rsid w:val="000B2720"/>
    <w:rsid w:val="006318C7"/>
    <w:rsid w:val="006E50F9"/>
    <w:rsid w:val="00977746"/>
    <w:rsid w:val="00BA39B8"/>
    <w:rsid w:val="00DC219C"/>
    <w:rsid w:val="00F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D0F7CD3-B56E-49E0-8F88-D433D56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19C"/>
  </w:style>
  <w:style w:type="paragraph" w:styleId="Stopka">
    <w:name w:val="footer"/>
    <w:basedOn w:val="Normalny"/>
    <w:link w:val="StopkaZnak"/>
    <w:uiPriority w:val="99"/>
    <w:unhideWhenUsed/>
    <w:rsid w:val="00DC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19C"/>
  </w:style>
  <w:style w:type="character" w:styleId="Numerstrony">
    <w:name w:val="page number"/>
    <w:basedOn w:val="Domylnaczcionkaakapitu"/>
    <w:rsid w:val="00DC219C"/>
  </w:style>
  <w:style w:type="paragraph" w:styleId="Akapitzlist">
    <w:name w:val="List Paragraph"/>
    <w:basedOn w:val="Normalny"/>
    <w:uiPriority w:val="34"/>
    <w:qFormat/>
    <w:rsid w:val="00DC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05DCE4A-4850-45EB-913D-7E66509A37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1599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Bodecka Agnieszka</dc:creator>
  <cp:keywords/>
  <dc:description/>
  <cp:lastModifiedBy>Górski Łukasz</cp:lastModifiedBy>
  <cp:revision>3</cp:revision>
  <dcterms:created xsi:type="dcterms:W3CDTF">2023-10-23T13:00:00Z</dcterms:created>
  <dcterms:modified xsi:type="dcterms:W3CDTF">2024-09-05T10:34:00Z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78c2265e-b9f6-473b-aa9f-fd8fb1623e3c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Bodecka Agnieszka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LEhCUKufOZ30ylgupD82CKtm/xjU9CFi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10.102.193.78</vt:lpwstr>
  </property>
</Properties>
</file>