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8B871"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00000001" w14:textId="187FBB14"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00000002" w14:textId="77777777" w:rsidR="002C041E" w:rsidRPr="003850C7" w:rsidRDefault="002C041E">
      <w:pPr>
        <w:jc w:val="center"/>
        <w:rPr>
          <w:rFonts w:asciiTheme="majorHAnsi" w:hAnsiTheme="majorHAnsi" w:cstheme="majorHAnsi"/>
        </w:rPr>
      </w:pPr>
    </w:p>
    <w:p w14:paraId="00000004" w14:textId="1D6087B8" w:rsidR="002C041E" w:rsidRPr="003850C7" w:rsidRDefault="002C041E" w:rsidP="00047D3A">
      <w:pPr>
        <w:rPr>
          <w:rFonts w:asciiTheme="majorHAnsi" w:hAnsiTheme="majorHAnsi" w:cstheme="majorHAnsi"/>
          <w:b/>
        </w:rPr>
      </w:pPr>
    </w:p>
    <w:p w14:paraId="00000005" w14:textId="3F2E8B69"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77A70253" w14:textId="61341B01"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00000006" w14:textId="77777777" w:rsidR="002C041E" w:rsidRPr="003850C7" w:rsidRDefault="002C041E">
      <w:pPr>
        <w:jc w:val="center"/>
        <w:rPr>
          <w:rFonts w:asciiTheme="majorHAnsi" w:hAnsiTheme="majorHAnsi" w:cstheme="majorHAnsi"/>
          <w:sz w:val="26"/>
          <w:szCs w:val="26"/>
        </w:rPr>
      </w:pPr>
    </w:p>
    <w:p w14:paraId="00000007" w14:textId="465DF63A"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proofErr w:type="spellStart"/>
      <w:r w:rsidR="00047D3A" w:rsidRPr="003850C7">
        <w:rPr>
          <w:rFonts w:asciiTheme="majorHAnsi" w:hAnsiTheme="majorHAnsi" w:cstheme="majorHAnsi"/>
        </w:rPr>
        <w:t>pn</w:t>
      </w:r>
      <w:proofErr w:type="spellEnd"/>
      <w:r w:rsidR="00047D3A" w:rsidRPr="003850C7">
        <w:rPr>
          <w:rFonts w:asciiTheme="majorHAnsi" w:hAnsiTheme="majorHAnsi" w:cstheme="majorHAnsi"/>
        </w:rPr>
        <w:t>:</w:t>
      </w:r>
    </w:p>
    <w:p w14:paraId="00000008" w14:textId="77777777" w:rsidR="002C041E" w:rsidRPr="003850C7" w:rsidRDefault="002C041E">
      <w:pPr>
        <w:jc w:val="center"/>
        <w:rPr>
          <w:rFonts w:asciiTheme="majorHAnsi" w:hAnsiTheme="majorHAnsi" w:cstheme="majorHAnsi"/>
        </w:rPr>
      </w:pPr>
    </w:p>
    <w:p w14:paraId="00000009" w14:textId="77777777" w:rsidR="002C041E" w:rsidRPr="003850C7" w:rsidRDefault="002C041E">
      <w:pPr>
        <w:jc w:val="center"/>
        <w:rPr>
          <w:rFonts w:asciiTheme="majorHAnsi" w:hAnsiTheme="majorHAnsi" w:cstheme="majorHAnsi"/>
        </w:rPr>
      </w:pPr>
    </w:p>
    <w:p w14:paraId="0000000A" w14:textId="77777777" w:rsidR="002C041E" w:rsidRPr="003850C7" w:rsidRDefault="002C041E">
      <w:pPr>
        <w:jc w:val="center"/>
        <w:rPr>
          <w:rFonts w:asciiTheme="majorHAnsi" w:hAnsiTheme="majorHAnsi" w:cstheme="majorHAnsi"/>
        </w:rPr>
      </w:pPr>
    </w:p>
    <w:p w14:paraId="0000000B" w14:textId="05A25A2A" w:rsidR="002C041E" w:rsidRDefault="002C041E">
      <w:pPr>
        <w:jc w:val="center"/>
        <w:rPr>
          <w:rFonts w:asciiTheme="majorHAnsi" w:hAnsiTheme="majorHAnsi" w:cstheme="majorHAnsi"/>
        </w:rPr>
      </w:pPr>
    </w:p>
    <w:p w14:paraId="4069A9D7" w14:textId="4884065E" w:rsidR="00126E5B" w:rsidRDefault="00126E5B">
      <w:pPr>
        <w:jc w:val="center"/>
        <w:rPr>
          <w:rFonts w:asciiTheme="majorHAnsi" w:hAnsiTheme="majorHAnsi" w:cstheme="majorHAnsi"/>
        </w:rPr>
      </w:pPr>
    </w:p>
    <w:p w14:paraId="0BF519DF" w14:textId="024C2461" w:rsidR="00126E5B" w:rsidRDefault="00126E5B">
      <w:pPr>
        <w:jc w:val="center"/>
        <w:rPr>
          <w:rFonts w:asciiTheme="majorHAnsi" w:hAnsiTheme="majorHAnsi" w:cstheme="majorHAnsi"/>
        </w:rPr>
      </w:pPr>
    </w:p>
    <w:p w14:paraId="3E1C3D75" w14:textId="421615CB" w:rsidR="00126E5B" w:rsidRDefault="00126E5B">
      <w:pPr>
        <w:jc w:val="center"/>
        <w:rPr>
          <w:rFonts w:asciiTheme="majorHAnsi" w:hAnsiTheme="majorHAnsi" w:cstheme="majorHAnsi"/>
        </w:rPr>
      </w:pPr>
    </w:p>
    <w:p w14:paraId="644ED8A6" w14:textId="6164F946" w:rsidR="00126E5B" w:rsidRDefault="00126E5B">
      <w:pPr>
        <w:jc w:val="center"/>
        <w:rPr>
          <w:rFonts w:asciiTheme="majorHAnsi" w:hAnsiTheme="majorHAnsi" w:cstheme="majorHAnsi"/>
        </w:rPr>
      </w:pPr>
    </w:p>
    <w:p w14:paraId="79BBD029" w14:textId="117EF46D" w:rsidR="00126E5B" w:rsidRDefault="00126E5B">
      <w:pPr>
        <w:jc w:val="center"/>
        <w:rPr>
          <w:rFonts w:asciiTheme="majorHAnsi" w:hAnsiTheme="majorHAnsi" w:cstheme="majorHAnsi"/>
        </w:rPr>
      </w:pPr>
    </w:p>
    <w:p w14:paraId="4E73C1C1" w14:textId="75B745C5" w:rsidR="00126E5B" w:rsidRDefault="00126E5B">
      <w:pPr>
        <w:jc w:val="center"/>
        <w:rPr>
          <w:rFonts w:asciiTheme="majorHAnsi" w:hAnsiTheme="majorHAnsi" w:cstheme="majorHAnsi"/>
        </w:rPr>
      </w:pPr>
    </w:p>
    <w:p w14:paraId="12FC89BC" w14:textId="0BC067EE" w:rsidR="00126E5B" w:rsidRDefault="00126E5B">
      <w:pPr>
        <w:jc w:val="center"/>
        <w:rPr>
          <w:rFonts w:asciiTheme="majorHAnsi" w:hAnsiTheme="majorHAnsi" w:cstheme="majorHAnsi"/>
        </w:rPr>
      </w:pPr>
    </w:p>
    <w:p w14:paraId="6F5FDE97" w14:textId="1277136F" w:rsidR="00126E5B" w:rsidRDefault="00126E5B">
      <w:pPr>
        <w:jc w:val="center"/>
        <w:rPr>
          <w:rFonts w:asciiTheme="majorHAnsi" w:hAnsiTheme="majorHAnsi" w:cstheme="majorHAnsi"/>
        </w:rPr>
      </w:pPr>
    </w:p>
    <w:p w14:paraId="7D314B8F" w14:textId="06EB9791" w:rsidR="00126E5B" w:rsidRDefault="00126E5B">
      <w:pPr>
        <w:jc w:val="center"/>
        <w:rPr>
          <w:rFonts w:asciiTheme="majorHAnsi" w:hAnsiTheme="majorHAnsi" w:cstheme="majorHAnsi"/>
        </w:rPr>
      </w:pPr>
    </w:p>
    <w:p w14:paraId="17225511" w14:textId="22EBB137" w:rsidR="00126E5B" w:rsidRDefault="00126E5B">
      <w:pPr>
        <w:jc w:val="center"/>
        <w:rPr>
          <w:rFonts w:asciiTheme="majorHAnsi" w:hAnsiTheme="majorHAnsi" w:cstheme="majorHAnsi"/>
        </w:rPr>
      </w:pPr>
    </w:p>
    <w:p w14:paraId="46FA5F80" w14:textId="3994F510" w:rsidR="00126E5B" w:rsidRDefault="00126E5B">
      <w:pPr>
        <w:jc w:val="center"/>
        <w:rPr>
          <w:rFonts w:asciiTheme="majorHAnsi" w:hAnsiTheme="majorHAnsi" w:cstheme="majorHAnsi"/>
        </w:rPr>
      </w:pPr>
    </w:p>
    <w:p w14:paraId="228A35CA" w14:textId="356A8E2D" w:rsidR="00126E5B" w:rsidRDefault="00126E5B">
      <w:pPr>
        <w:jc w:val="center"/>
        <w:rPr>
          <w:rFonts w:asciiTheme="majorHAnsi" w:hAnsiTheme="majorHAnsi" w:cstheme="majorHAnsi"/>
        </w:rPr>
      </w:pPr>
    </w:p>
    <w:p w14:paraId="53DD3228" w14:textId="319D1B77" w:rsidR="00126E5B" w:rsidRDefault="00126E5B">
      <w:pPr>
        <w:jc w:val="center"/>
        <w:rPr>
          <w:rFonts w:asciiTheme="majorHAnsi" w:hAnsiTheme="majorHAnsi" w:cstheme="majorHAnsi"/>
        </w:rPr>
      </w:pPr>
    </w:p>
    <w:p w14:paraId="733360EB" w14:textId="77777777" w:rsidR="00126E5B" w:rsidRPr="003850C7" w:rsidRDefault="00126E5B">
      <w:pPr>
        <w:jc w:val="center"/>
        <w:rPr>
          <w:rFonts w:asciiTheme="majorHAnsi" w:hAnsiTheme="majorHAnsi" w:cstheme="majorHAnsi"/>
        </w:rPr>
      </w:pPr>
    </w:p>
    <w:p w14:paraId="0000000C" w14:textId="77777777" w:rsidR="002C041E" w:rsidRPr="003850C7" w:rsidRDefault="002C041E">
      <w:pPr>
        <w:rPr>
          <w:rFonts w:asciiTheme="majorHAnsi" w:hAnsiTheme="majorHAnsi" w:cstheme="majorHAnsi"/>
        </w:rPr>
      </w:pPr>
    </w:p>
    <w:p w14:paraId="0000000D" w14:textId="77777777" w:rsidR="002C041E" w:rsidRPr="003850C7" w:rsidRDefault="002C041E">
      <w:pPr>
        <w:jc w:val="center"/>
        <w:rPr>
          <w:rFonts w:asciiTheme="majorHAnsi" w:hAnsiTheme="majorHAnsi" w:cstheme="majorHAnsi"/>
        </w:rPr>
      </w:pPr>
    </w:p>
    <w:p w14:paraId="0000000E" w14:textId="77777777" w:rsidR="002C041E" w:rsidRPr="003850C7" w:rsidRDefault="002C041E" w:rsidP="00C24D81">
      <w:pPr>
        <w:rPr>
          <w:rFonts w:asciiTheme="majorHAnsi" w:hAnsiTheme="majorHAnsi" w:cstheme="majorHAnsi"/>
        </w:rPr>
      </w:pPr>
    </w:p>
    <w:p w14:paraId="049C176D" w14:textId="77777777" w:rsidR="00A455FB" w:rsidRDefault="006E71DD" w:rsidP="0035275A">
      <w:pPr>
        <w:pStyle w:val="Akapitzlist"/>
        <w:ind w:left="0"/>
        <w:jc w:val="center"/>
        <w:rPr>
          <w:rFonts w:asciiTheme="majorHAnsi" w:hAnsiTheme="majorHAnsi" w:cstheme="majorHAnsi"/>
          <w:b/>
          <w:sz w:val="24"/>
          <w:szCs w:val="24"/>
          <w:lang w:val="pl-PL"/>
        </w:rPr>
      </w:pPr>
      <w:r w:rsidRPr="006E71DD">
        <w:rPr>
          <w:rFonts w:asciiTheme="majorHAnsi" w:hAnsiTheme="majorHAnsi" w:cstheme="majorHAnsi"/>
          <w:b/>
          <w:sz w:val="24"/>
          <w:szCs w:val="24"/>
          <w:lang w:val="pl-PL"/>
        </w:rPr>
        <w:t xml:space="preserve">Naprawa nadwieszonych stropów zewnętrznych wraz z montażem izolacji termicznej </w:t>
      </w:r>
    </w:p>
    <w:p w14:paraId="28B66879" w14:textId="77777777" w:rsidR="00A455FB" w:rsidRDefault="006E71DD" w:rsidP="0035275A">
      <w:pPr>
        <w:pStyle w:val="Akapitzlist"/>
        <w:ind w:left="0"/>
        <w:jc w:val="center"/>
        <w:rPr>
          <w:rFonts w:asciiTheme="majorHAnsi" w:hAnsiTheme="majorHAnsi" w:cstheme="majorHAnsi"/>
          <w:b/>
          <w:sz w:val="24"/>
          <w:szCs w:val="24"/>
          <w:lang w:val="pl-PL"/>
        </w:rPr>
      </w:pPr>
      <w:r w:rsidRPr="006E71DD">
        <w:rPr>
          <w:rFonts w:asciiTheme="majorHAnsi" w:hAnsiTheme="majorHAnsi" w:cstheme="majorHAnsi"/>
          <w:b/>
          <w:sz w:val="24"/>
          <w:szCs w:val="24"/>
          <w:lang w:val="pl-PL"/>
        </w:rPr>
        <w:t xml:space="preserve">i sufitów podwieszanych zewnętrznych w części niskiej </w:t>
      </w:r>
    </w:p>
    <w:p w14:paraId="0000000F" w14:textId="27815C15" w:rsidR="002C041E" w:rsidRPr="00BE35A0" w:rsidRDefault="006E71DD" w:rsidP="0035275A">
      <w:pPr>
        <w:pStyle w:val="Akapitzlist"/>
        <w:ind w:left="0"/>
        <w:jc w:val="center"/>
        <w:rPr>
          <w:rFonts w:asciiTheme="majorHAnsi" w:hAnsiTheme="majorHAnsi" w:cstheme="majorHAnsi"/>
          <w:b/>
          <w:sz w:val="24"/>
          <w:szCs w:val="24"/>
        </w:rPr>
      </w:pPr>
      <w:r w:rsidRPr="006E71DD">
        <w:rPr>
          <w:rFonts w:asciiTheme="majorHAnsi" w:hAnsiTheme="majorHAnsi" w:cstheme="majorHAnsi"/>
          <w:b/>
          <w:sz w:val="24"/>
          <w:szCs w:val="24"/>
          <w:lang w:val="pl-PL"/>
        </w:rPr>
        <w:t xml:space="preserve">budynku Collegium </w:t>
      </w:r>
      <w:proofErr w:type="spellStart"/>
      <w:r w:rsidRPr="006E71DD">
        <w:rPr>
          <w:rFonts w:asciiTheme="majorHAnsi" w:hAnsiTheme="majorHAnsi" w:cstheme="majorHAnsi"/>
          <w:b/>
          <w:sz w:val="24"/>
          <w:szCs w:val="24"/>
          <w:lang w:val="pl-PL"/>
        </w:rPr>
        <w:t>Altum</w:t>
      </w:r>
      <w:proofErr w:type="spellEnd"/>
      <w:r w:rsidRPr="006E71DD">
        <w:rPr>
          <w:rFonts w:asciiTheme="majorHAnsi" w:hAnsiTheme="majorHAnsi" w:cstheme="majorHAnsi"/>
          <w:b/>
          <w:sz w:val="24"/>
          <w:szCs w:val="24"/>
          <w:lang w:val="pl-PL"/>
        </w:rPr>
        <w:t xml:space="preserve"> Uniwersytetu Ekonomicznego w Poznaniu</w:t>
      </w:r>
    </w:p>
    <w:p w14:paraId="00000010" w14:textId="77777777" w:rsidR="002C041E" w:rsidRPr="003850C7" w:rsidRDefault="002C041E">
      <w:pPr>
        <w:jc w:val="center"/>
        <w:rPr>
          <w:rFonts w:asciiTheme="majorHAnsi" w:hAnsiTheme="majorHAnsi" w:cstheme="majorHAnsi"/>
          <w:sz w:val="16"/>
          <w:szCs w:val="16"/>
        </w:rPr>
      </w:pPr>
    </w:p>
    <w:p w14:paraId="00000011" w14:textId="3A32BCEA"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6E71DD">
        <w:rPr>
          <w:rFonts w:asciiTheme="majorHAnsi" w:hAnsiTheme="majorHAnsi" w:cstheme="majorHAnsi"/>
          <w:color w:val="000000" w:themeColor="text1"/>
          <w:sz w:val="20"/>
          <w:szCs w:val="20"/>
        </w:rPr>
        <w:t>ZP/030</w:t>
      </w:r>
      <w:r w:rsidR="00B7340D">
        <w:rPr>
          <w:rFonts w:asciiTheme="majorHAnsi" w:hAnsiTheme="majorHAnsi" w:cstheme="majorHAnsi"/>
          <w:color w:val="000000" w:themeColor="text1"/>
          <w:sz w:val="20"/>
          <w:szCs w:val="20"/>
        </w:rPr>
        <w:t>/22</w:t>
      </w:r>
    </w:p>
    <w:p w14:paraId="00000012" w14:textId="77777777" w:rsidR="002C041E" w:rsidRPr="003850C7" w:rsidRDefault="002C041E">
      <w:pPr>
        <w:jc w:val="center"/>
        <w:rPr>
          <w:rFonts w:asciiTheme="majorHAnsi" w:hAnsiTheme="majorHAnsi" w:cstheme="majorHAnsi"/>
        </w:rPr>
      </w:pPr>
    </w:p>
    <w:p w14:paraId="00000029" w14:textId="4C803436" w:rsidR="002C041E" w:rsidRPr="003850C7" w:rsidRDefault="002C041E">
      <w:pPr>
        <w:rPr>
          <w:rFonts w:asciiTheme="majorHAnsi" w:hAnsiTheme="majorHAnsi" w:cstheme="majorHAnsi"/>
        </w:rPr>
      </w:pPr>
    </w:p>
    <w:p w14:paraId="0000002A"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0000002B"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14:paraId="0000002C" w14:textId="44510513"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663893">
            <w:rPr>
              <w:noProof/>
            </w:rPr>
            <w:t>3</w:t>
          </w:r>
          <w:r>
            <w:rPr>
              <w:noProof/>
            </w:rPr>
            <w:fldChar w:fldCharType="end"/>
          </w:r>
        </w:p>
        <w:p w14:paraId="0000002D" w14:textId="7188D95C" w:rsidR="002C041E" w:rsidRDefault="00FD520C">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sidR="00663893">
            <w:rPr>
              <w:noProof/>
            </w:rPr>
            <w:t>3</w:t>
          </w:r>
          <w:r w:rsidR="00047D3A">
            <w:rPr>
              <w:noProof/>
            </w:rPr>
            <w:fldChar w:fldCharType="end"/>
          </w:r>
        </w:p>
        <w:p w14:paraId="0000002E" w14:textId="7F57C926" w:rsidR="002C041E" w:rsidRDefault="00FD520C">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sidR="00663893">
            <w:rPr>
              <w:noProof/>
            </w:rPr>
            <w:t>4</w:t>
          </w:r>
          <w:r w:rsidR="00047D3A">
            <w:rPr>
              <w:noProof/>
            </w:rPr>
            <w:fldChar w:fldCharType="end"/>
          </w:r>
        </w:p>
        <w:p w14:paraId="0000002F" w14:textId="76BE5A44" w:rsidR="002C041E" w:rsidRDefault="00FD520C">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sidR="00663893">
            <w:rPr>
              <w:noProof/>
            </w:rPr>
            <w:t>5</w:t>
          </w:r>
          <w:r w:rsidR="00047D3A">
            <w:rPr>
              <w:noProof/>
            </w:rPr>
            <w:fldChar w:fldCharType="end"/>
          </w:r>
        </w:p>
        <w:p w14:paraId="00000030" w14:textId="4AEDEF45" w:rsidR="002C041E" w:rsidRDefault="00FD520C">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sidR="00663893">
            <w:rPr>
              <w:noProof/>
            </w:rPr>
            <w:t>6</w:t>
          </w:r>
          <w:r w:rsidR="00047D3A">
            <w:rPr>
              <w:noProof/>
            </w:rPr>
            <w:fldChar w:fldCharType="end"/>
          </w:r>
        </w:p>
        <w:p w14:paraId="00000031" w14:textId="34641CEB" w:rsidR="002C041E" w:rsidRDefault="00FD520C">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sidR="00663893">
            <w:rPr>
              <w:noProof/>
            </w:rPr>
            <w:t>6</w:t>
          </w:r>
          <w:r w:rsidR="00047D3A">
            <w:rPr>
              <w:noProof/>
            </w:rPr>
            <w:fldChar w:fldCharType="end"/>
          </w:r>
        </w:p>
        <w:p w14:paraId="00000032" w14:textId="0B6E6847" w:rsidR="002C041E" w:rsidRDefault="00FD520C">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sidR="00663893">
            <w:rPr>
              <w:noProof/>
            </w:rPr>
            <w:t>6</w:t>
          </w:r>
          <w:r w:rsidR="00047D3A">
            <w:rPr>
              <w:noProof/>
            </w:rPr>
            <w:fldChar w:fldCharType="end"/>
          </w:r>
        </w:p>
        <w:p w14:paraId="00000033" w14:textId="7F635B2E" w:rsidR="002C041E" w:rsidRDefault="00FD520C">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sidR="00663893">
            <w:rPr>
              <w:noProof/>
            </w:rPr>
            <w:t>7</w:t>
          </w:r>
          <w:r w:rsidR="00047D3A">
            <w:rPr>
              <w:noProof/>
            </w:rPr>
            <w:fldChar w:fldCharType="end"/>
          </w:r>
        </w:p>
        <w:p w14:paraId="00000034" w14:textId="2AD1D9FA" w:rsidR="002C041E" w:rsidRDefault="00FD520C">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sidR="00663893">
            <w:rPr>
              <w:noProof/>
            </w:rPr>
            <w:t>8</w:t>
          </w:r>
          <w:r w:rsidR="00047D3A">
            <w:rPr>
              <w:noProof/>
            </w:rPr>
            <w:fldChar w:fldCharType="end"/>
          </w:r>
        </w:p>
        <w:p w14:paraId="00000035" w14:textId="67A471CC" w:rsidR="002C041E" w:rsidRDefault="00FD520C">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sidR="00663893">
            <w:rPr>
              <w:noProof/>
            </w:rPr>
            <w:t>8</w:t>
          </w:r>
          <w:r w:rsidR="00047D3A">
            <w:rPr>
              <w:noProof/>
            </w:rPr>
            <w:fldChar w:fldCharType="end"/>
          </w:r>
        </w:p>
        <w:p w14:paraId="00000036" w14:textId="04EF5699" w:rsidR="002C041E" w:rsidRDefault="00FD520C">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sidR="00663893">
            <w:rPr>
              <w:noProof/>
            </w:rPr>
            <w:t>9</w:t>
          </w:r>
          <w:r w:rsidR="00047D3A">
            <w:rPr>
              <w:noProof/>
            </w:rPr>
            <w:fldChar w:fldCharType="end"/>
          </w:r>
        </w:p>
        <w:p w14:paraId="00000037" w14:textId="7B078E5F" w:rsidR="002C041E" w:rsidRDefault="00FD520C">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sidR="00663893">
            <w:rPr>
              <w:noProof/>
            </w:rPr>
            <w:t>10</w:t>
          </w:r>
          <w:r w:rsidR="00047D3A">
            <w:rPr>
              <w:noProof/>
            </w:rPr>
            <w:fldChar w:fldCharType="end"/>
          </w:r>
        </w:p>
        <w:p w14:paraId="00000038" w14:textId="1C8E95AE" w:rsidR="002C041E" w:rsidRDefault="00FD520C">
          <w:pPr>
            <w:tabs>
              <w:tab w:val="right" w:pos="9025"/>
            </w:tabs>
            <w:spacing w:before="200" w:line="240" w:lineRule="auto"/>
            <w:rPr>
              <w:b/>
              <w:noProof/>
              <w:color w:val="000000"/>
            </w:rPr>
          </w:pPr>
          <w:hyperlink w:anchor="_tp7vefgpgfgi">
            <w:r w:rsidR="00047D3A">
              <w:rPr>
                <w:b/>
                <w:noProof/>
                <w:color w:val="000000"/>
              </w:rPr>
              <w:t>XIII. Informacje o sposobie porozumiewania się zamawiającego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sidR="00663893">
            <w:rPr>
              <w:noProof/>
            </w:rPr>
            <w:t>11</w:t>
          </w:r>
          <w:r w:rsidR="00047D3A">
            <w:rPr>
              <w:noProof/>
            </w:rPr>
            <w:fldChar w:fldCharType="end"/>
          </w:r>
        </w:p>
        <w:p w14:paraId="00000039" w14:textId="168F05DA" w:rsidR="002C041E" w:rsidRDefault="00FD520C">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sidR="00663893">
            <w:rPr>
              <w:noProof/>
            </w:rPr>
            <w:t>12</w:t>
          </w:r>
          <w:r w:rsidR="00047D3A">
            <w:rPr>
              <w:noProof/>
            </w:rPr>
            <w:fldChar w:fldCharType="end"/>
          </w:r>
        </w:p>
        <w:p w14:paraId="0000003A" w14:textId="3F0A65BA" w:rsidR="002C041E" w:rsidRDefault="00FD520C">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sidR="00663893">
            <w:rPr>
              <w:noProof/>
            </w:rPr>
            <w:t>14</w:t>
          </w:r>
          <w:r w:rsidR="00047D3A">
            <w:rPr>
              <w:noProof/>
            </w:rPr>
            <w:fldChar w:fldCharType="end"/>
          </w:r>
        </w:p>
        <w:p w14:paraId="0000003B" w14:textId="0815B27B" w:rsidR="002C041E" w:rsidRDefault="00FD520C">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sidR="00663893">
            <w:rPr>
              <w:noProof/>
            </w:rPr>
            <w:t>15</w:t>
          </w:r>
          <w:r w:rsidR="00047D3A">
            <w:rPr>
              <w:noProof/>
            </w:rPr>
            <w:fldChar w:fldCharType="end"/>
          </w:r>
        </w:p>
        <w:p w14:paraId="0000003C" w14:textId="3E99614F" w:rsidR="002C041E" w:rsidRDefault="00FD520C">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sidR="00663893">
            <w:rPr>
              <w:noProof/>
            </w:rPr>
            <w:t>16</w:t>
          </w:r>
          <w:r w:rsidR="00047D3A">
            <w:rPr>
              <w:noProof/>
            </w:rPr>
            <w:fldChar w:fldCharType="end"/>
          </w:r>
        </w:p>
        <w:p w14:paraId="0000003D" w14:textId="609C8949" w:rsidR="002C041E" w:rsidRDefault="00FD520C">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sidR="00663893">
            <w:rPr>
              <w:noProof/>
            </w:rPr>
            <w:t>16</w:t>
          </w:r>
          <w:r w:rsidR="00047D3A">
            <w:rPr>
              <w:noProof/>
            </w:rPr>
            <w:fldChar w:fldCharType="end"/>
          </w:r>
        </w:p>
        <w:p w14:paraId="0000003E" w14:textId="1E5747A1" w:rsidR="002C041E" w:rsidRDefault="00FD520C">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sidR="00663893">
            <w:rPr>
              <w:noProof/>
            </w:rPr>
            <w:t>17</w:t>
          </w:r>
          <w:r w:rsidR="00047D3A">
            <w:rPr>
              <w:noProof/>
            </w:rPr>
            <w:fldChar w:fldCharType="end"/>
          </w:r>
        </w:p>
        <w:p w14:paraId="0000003F" w14:textId="2D629289" w:rsidR="002C041E" w:rsidRDefault="00FD520C">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sidR="00663893">
            <w:rPr>
              <w:noProof/>
            </w:rPr>
            <w:t>17</w:t>
          </w:r>
          <w:r w:rsidR="00047D3A">
            <w:rPr>
              <w:noProof/>
            </w:rPr>
            <w:fldChar w:fldCharType="end"/>
          </w:r>
        </w:p>
        <w:p w14:paraId="00000040" w14:textId="41184E80" w:rsidR="002C041E" w:rsidRDefault="00FD520C">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sidR="00663893">
            <w:rPr>
              <w:noProof/>
            </w:rPr>
            <w:t>19</w:t>
          </w:r>
          <w:r w:rsidR="00047D3A">
            <w:rPr>
              <w:noProof/>
            </w:rPr>
            <w:fldChar w:fldCharType="end"/>
          </w:r>
        </w:p>
        <w:p w14:paraId="00000041" w14:textId="74701A1B" w:rsidR="002C041E" w:rsidRDefault="00FD520C">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sidR="00663893">
            <w:rPr>
              <w:noProof/>
            </w:rPr>
            <w:t>19</w:t>
          </w:r>
          <w:r w:rsidR="00047D3A">
            <w:rPr>
              <w:noProof/>
            </w:rPr>
            <w:fldChar w:fldCharType="end"/>
          </w:r>
        </w:p>
        <w:p w14:paraId="00000042" w14:textId="0B03E472" w:rsidR="002C041E" w:rsidRDefault="00FD520C">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sidR="00663893">
            <w:rPr>
              <w:noProof/>
            </w:rPr>
            <w:t>20</w:t>
          </w:r>
          <w:r w:rsidR="00047D3A">
            <w:rPr>
              <w:noProof/>
            </w:rPr>
            <w:fldChar w:fldCharType="end"/>
          </w:r>
        </w:p>
        <w:p w14:paraId="00000043" w14:textId="04996B68" w:rsidR="002C041E" w:rsidRDefault="00FD520C">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sidR="00663893">
            <w:rPr>
              <w:noProof/>
            </w:rPr>
            <w:t>20</w:t>
          </w:r>
          <w:r w:rsidR="00047D3A">
            <w:rPr>
              <w:noProof/>
            </w:rPr>
            <w:fldChar w:fldCharType="end"/>
          </w:r>
        </w:p>
        <w:p w14:paraId="00000044" w14:textId="5B9BE9AD" w:rsidR="002C041E" w:rsidRDefault="00FD520C">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sidR="00663893">
            <w:rPr>
              <w:noProof/>
            </w:rPr>
            <w:t>21</w:t>
          </w:r>
          <w:r w:rsidR="00047D3A">
            <w:rPr>
              <w:noProof/>
            </w:rPr>
            <w:fldChar w:fldCharType="end"/>
          </w:r>
          <w:r w:rsidR="00047D3A">
            <w:fldChar w:fldCharType="end"/>
          </w:r>
        </w:p>
      </w:sdtContent>
    </w:sdt>
    <w:p w14:paraId="00000045" w14:textId="77777777" w:rsidR="002C041E" w:rsidRDefault="002C041E">
      <w:pPr>
        <w:spacing w:before="240" w:after="240"/>
      </w:pPr>
    </w:p>
    <w:p w14:paraId="00000046"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t>I. Nazwa oraz adres Zamawiającego</w:t>
      </w:r>
    </w:p>
    <w:p w14:paraId="00000047" w14:textId="23087D28"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00000048" w14:textId="173DB6E9"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00000049" w14:textId="728EA778"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0000004A" w14:textId="32D7E4D0"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0000004C" w14:textId="4A26004F"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0000004D" w14:textId="77AE84FB"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000004E"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0000004F" w14:textId="77777777" w:rsidR="002C041E" w:rsidRPr="009F7DBB" w:rsidRDefault="00047D3A" w:rsidP="00E76495">
      <w:pPr>
        <w:numPr>
          <w:ilvl w:val="0"/>
          <w:numId w:val="22"/>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6922CB2E"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00000051" w14:textId="4ABA8659" w:rsidR="002C041E" w:rsidRPr="003E135B" w:rsidRDefault="00047D3A" w:rsidP="00E76495">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00000052"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00000053"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00000054"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5"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00000057"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14:paraId="00000058"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9"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0000005A"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0000005B"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9F7DBB">
        <w:rPr>
          <w:rFonts w:asciiTheme="majorHAnsi" w:hAnsiTheme="majorHAnsi" w:cstheme="majorHAnsi"/>
          <w:i/>
        </w:rPr>
        <w:t xml:space="preserve"> </w:t>
      </w:r>
    </w:p>
    <w:p w14:paraId="0000005C"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000005D"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000005E"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0000005F"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14:paraId="00000060"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1"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00000062"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00000063" w14:textId="77777777" w:rsidR="002C041E" w:rsidRPr="00115EA4" w:rsidRDefault="00047D3A" w:rsidP="00E76495">
      <w:pPr>
        <w:numPr>
          <w:ilvl w:val="0"/>
          <w:numId w:val="29"/>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00000064"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00000065" w14:textId="41B8BAD9" w:rsidR="002C041E" w:rsidRPr="00B40098" w:rsidRDefault="00047D3A" w:rsidP="00E76495">
      <w:pPr>
        <w:numPr>
          <w:ilvl w:val="0"/>
          <w:numId w:val="29"/>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0000066"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00000067"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00000068"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000069" w14:textId="29F8F9B9" w:rsidR="002C041E"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4F91020D" w14:textId="3833DFDA" w:rsidR="00E67148" w:rsidRPr="009F7DBB" w:rsidRDefault="00E67148" w:rsidP="00E76495">
      <w:pPr>
        <w:numPr>
          <w:ilvl w:val="0"/>
          <w:numId w:val="29"/>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07527BA2" w14:textId="73FE34F0" w:rsidR="00DD311C" w:rsidRPr="00201EE9"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wykonawcę lub podwykonawcę na podstawie stosunku pracy osób wykonujących wskazane przez zamawiającego </w:t>
      </w:r>
      <w:r w:rsidRPr="009F7DBB">
        <w:rPr>
          <w:rFonts w:asciiTheme="majorHAnsi" w:hAnsiTheme="majorHAnsi" w:cstheme="majorHAnsi"/>
        </w:rPr>
        <w:lastRenderedPageBreak/>
        <w:t xml:space="preserve">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remontowe na rzecz Zamawiającego (w ramach niniejszego postępowania) muszą być zatrudnione </w:t>
      </w:r>
      <w:r w:rsidR="00DD311C" w:rsidRPr="00DD311C">
        <w:rPr>
          <w:rFonts w:asciiTheme="majorHAnsi" w:hAnsiTheme="majorHAnsi" w:cstheme="majorHAnsi"/>
          <w:lang w:val="pl-PL"/>
        </w:rPr>
        <w:t>przez wykonawcę lub podwykonawcę lub dalszego podwykonawcę na podstawie umowy o pracę</w:t>
      </w:r>
      <w:r w:rsidR="00DD311C">
        <w:rPr>
          <w:rFonts w:asciiTheme="majorHAnsi" w:hAnsiTheme="majorHAnsi" w:cstheme="majorHAnsi"/>
          <w:lang w:val="pl-PL"/>
        </w:rPr>
        <w:t>.</w:t>
      </w:r>
    </w:p>
    <w:p w14:paraId="0C8931B5" w14:textId="77777777" w:rsidR="00201EE9" w:rsidRPr="00201EE9" w:rsidRDefault="00201EE9" w:rsidP="00E76495">
      <w:pPr>
        <w:numPr>
          <w:ilvl w:val="0"/>
          <w:numId w:val="29"/>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 przyczyny nie leżącej po stronie Wykonawcy, możliwe jest zastąpienie ww. osób inną osobą, pod warunkiem, że spełnione zostaną wszystkie powyższe wymagania.</w:t>
      </w:r>
    </w:p>
    <w:p w14:paraId="7A41CD4D" w14:textId="0644A81A" w:rsidR="00201EE9" w:rsidRPr="00DD311C" w:rsidRDefault="00201EE9" w:rsidP="00E76495">
      <w:pPr>
        <w:numPr>
          <w:ilvl w:val="0"/>
          <w:numId w:val="29"/>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0000006E"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0000006F" w14:textId="77777777" w:rsidR="002C041E" w:rsidRDefault="00047D3A">
      <w:pPr>
        <w:pStyle w:val="Nagwek2"/>
        <w:spacing w:before="240" w:after="240"/>
      </w:pPr>
      <w:bookmarkStart w:id="3" w:name="_x24vtaagcm5x" w:colFirst="0" w:colLast="0"/>
      <w:bookmarkEnd w:id="3"/>
      <w:r>
        <w:t>IV. Opis przedmiotu zamówienia</w:t>
      </w:r>
    </w:p>
    <w:p w14:paraId="16AA686A" w14:textId="50A1E79C" w:rsidR="00015855" w:rsidRDefault="00047D3A" w:rsidP="00015855">
      <w:pPr>
        <w:numPr>
          <w:ilvl w:val="0"/>
          <w:numId w:val="1"/>
        </w:numPr>
        <w:ind w:left="426" w:hanging="426"/>
        <w:jc w:val="both"/>
        <w:rPr>
          <w:rFonts w:asciiTheme="majorHAnsi" w:hAnsiTheme="majorHAnsi" w:cstheme="majorHAnsi"/>
          <w:b/>
        </w:rPr>
      </w:pPr>
      <w:r w:rsidRPr="00015855">
        <w:rPr>
          <w:rFonts w:asciiTheme="majorHAnsi" w:hAnsiTheme="majorHAnsi" w:cstheme="majorHAnsi"/>
          <w:b/>
        </w:rPr>
        <w:t xml:space="preserve">Przedmiotem zamówienia jest </w:t>
      </w:r>
      <w:r w:rsidR="00015855" w:rsidRPr="00015855">
        <w:rPr>
          <w:rFonts w:asciiTheme="majorHAnsi" w:hAnsiTheme="majorHAnsi" w:cstheme="majorHAnsi"/>
          <w:b/>
          <w:lang w:val="pl-PL"/>
        </w:rPr>
        <w:t xml:space="preserve">Naprawa nadwieszonych stropów zewnętrznych wraz z montażem izolacji termicznej i sufitów podwieszanych zewnętrznych w części niskiej budynku Collegium </w:t>
      </w:r>
      <w:proofErr w:type="spellStart"/>
      <w:r w:rsidR="00015855" w:rsidRPr="00015855">
        <w:rPr>
          <w:rFonts w:asciiTheme="majorHAnsi" w:hAnsiTheme="majorHAnsi" w:cstheme="majorHAnsi"/>
          <w:b/>
          <w:lang w:val="pl-PL"/>
        </w:rPr>
        <w:t>Altum</w:t>
      </w:r>
      <w:proofErr w:type="spellEnd"/>
      <w:r w:rsidR="00015855" w:rsidRPr="00015855">
        <w:rPr>
          <w:rFonts w:asciiTheme="majorHAnsi" w:hAnsiTheme="majorHAnsi" w:cstheme="majorHAnsi"/>
          <w:b/>
          <w:lang w:val="pl-PL"/>
        </w:rPr>
        <w:t xml:space="preserve"> Uniwersytetu Ekonomicznego w Poznaniu</w:t>
      </w:r>
      <w:r w:rsidR="00015855" w:rsidRPr="00015855">
        <w:rPr>
          <w:rFonts w:asciiTheme="majorHAnsi" w:hAnsiTheme="majorHAnsi" w:cstheme="majorHAnsi"/>
          <w:b/>
        </w:rPr>
        <w:t xml:space="preserve"> </w:t>
      </w:r>
    </w:p>
    <w:p w14:paraId="01A6944E" w14:textId="0FFC81AA" w:rsidR="00015855" w:rsidRPr="00015855" w:rsidRDefault="00015855" w:rsidP="00015855">
      <w:pPr>
        <w:numPr>
          <w:ilvl w:val="0"/>
          <w:numId w:val="1"/>
        </w:numPr>
        <w:ind w:left="426" w:hanging="426"/>
        <w:jc w:val="both"/>
        <w:rPr>
          <w:rFonts w:asciiTheme="majorHAnsi" w:hAnsiTheme="majorHAnsi" w:cstheme="majorHAnsi"/>
          <w:b/>
        </w:rPr>
      </w:pPr>
      <w:r w:rsidRPr="00015855">
        <w:rPr>
          <w:rFonts w:ascii="Calibri" w:hAnsi="Calibri"/>
          <w:sz w:val="24"/>
          <w:szCs w:val="24"/>
        </w:rPr>
        <w:t xml:space="preserve">Przedmiotem zamówienia jest wykonanie robót budowlanych polegających między innymi na naprawie zewnętrznych przewieszonych stropów wraz z wykonaniem nowego ocieplenia naprawionych przegród i montażem zewnętrznego listwowego sufitu podwieszanego w budynku Collegium </w:t>
      </w:r>
      <w:proofErr w:type="spellStart"/>
      <w:r w:rsidRPr="00015855">
        <w:rPr>
          <w:rFonts w:ascii="Calibri" w:hAnsi="Calibri"/>
          <w:sz w:val="24"/>
          <w:szCs w:val="24"/>
        </w:rPr>
        <w:t>Altum</w:t>
      </w:r>
      <w:proofErr w:type="spellEnd"/>
      <w:r w:rsidRPr="00015855">
        <w:rPr>
          <w:rFonts w:ascii="Calibri" w:hAnsi="Calibri"/>
          <w:sz w:val="24"/>
          <w:szCs w:val="24"/>
        </w:rPr>
        <w:t xml:space="preserve"> Uniwersytetu Ekonomicznego w Poznaniu zlokalizowanym przy ul. Powstańców Wielkopolskich 16 w Poznaniu.</w:t>
      </w:r>
    </w:p>
    <w:p w14:paraId="6E9413F4" w14:textId="7630BB42" w:rsidR="00015855" w:rsidRPr="00015855" w:rsidRDefault="00015855" w:rsidP="00015855">
      <w:pPr>
        <w:numPr>
          <w:ilvl w:val="0"/>
          <w:numId w:val="1"/>
        </w:numPr>
        <w:ind w:left="426" w:hanging="426"/>
        <w:jc w:val="both"/>
        <w:rPr>
          <w:rFonts w:asciiTheme="majorHAnsi" w:hAnsiTheme="majorHAnsi" w:cstheme="majorHAnsi"/>
          <w:b/>
        </w:rPr>
      </w:pPr>
      <w:r w:rsidRPr="00015855">
        <w:rPr>
          <w:rFonts w:ascii="Calibri" w:hAnsi="Calibri"/>
          <w:sz w:val="24"/>
          <w:szCs w:val="24"/>
        </w:rPr>
        <w:t>Przedmiot zamówienia musi zostać wykonany zgodnie z dokumentacją:</w:t>
      </w:r>
    </w:p>
    <w:p w14:paraId="7E4B4E8A" w14:textId="4B339918" w:rsidR="00015855" w:rsidRPr="00015855" w:rsidRDefault="00015855" w:rsidP="00015855">
      <w:pPr>
        <w:pStyle w:val="Akapitzlist"/>
        <w:numPr>
          <w:ilvl w:val="0"/>
          <w:numId w:val="38"/>
        </w:numPr>
        <w:tabs>
          <w:tab w:val="left" w:leader="dot" w:pos="9498"/>
        </w:tabs>
        <w:ind w:left="851" w:hanging="491"/>
        <w:jc w:val="both"/>
        <w:rPr>
          <w:rFonts w:ascii="Calibri" w:hAnsi="Calibri"/>
          <w:sz w:val="24"/>
          <w:szCs w:val="24"/>
        </w:rPr>
      </w:pPr>
      <w:r w:rsidRPr="00015855">
        <w:rPr>
          <w:rFonts w:ascii="Calibri" w:hAnsi="Calibri"/>
          <w:sz w:val="24"/>
          <w:szCs w:val="24"/>
        </w:rPr>
        <w:t xml:space="preserve">Analiza stanu istniejącego + program prac naprawczych nadwieszonych części stropów nad I </w:t>
      </w:r>
      <w:proofErr w:type="spellStart"/>
      <w:r w:rsidRPr="00015855">
        <w:rPr>
          <w:rFonts w:ascii="Calibri" w:hAnsi="Calibri"/>
          <w:sz w:val="24"/>
          <w:szCs w:val="24"/>
        </w:rPr>
        <w:t>i</w:t>
      </w:r>
      <w:proofErr w:type="spellEnd"/>
      <w:r w:rsidRPr="00015855">
        <w:rPr>
          <w:rFonts w:ascii="Calibri" w:hAnsi="Calibri"/>
          <w:sz w:val="24"/>
          <w:szCs w:val="24"/>
        </w:rPr>
        <w:t xml:space="preserve"> II piętrem między osiami 1-8, a osiami A-B w budynku Collegium </w:t>
      </w:r>
      <w:proofErr w:type="spellStart"/>
      <w:r w:rsidRPr="00015855">
        <w:rPr>
          <w:rFonts w:ascii="Calibri" w:hAnsi="Calibri"/>
          <w:sz w:val="24"/>
          <w:szCs w:val="24"/>
        </w:rPr>
        <w:t>Altum</w:t>
      </w:r>
      <w:proofErr w:type="spellEnd"/>
      <w:r w:rsidRPr="00015855">
        <w:rPr>
          <w:rFonts w:ascii="Calibri" w:hAnsi="Calibri"/>
          <w:sz w:val="24"/>
          <w:szCs w:val="24"/>
        </w:rPr>
        <w:t xml:space="preserve"> + projekt montażu wieszaków dla podkonstrukcji pod sufity zewnętrzne w tej strefie + program prac naprawczych dla nadwieszonymi nad III piętrem płyt korytkowych zlokalizowanych między osiami 1-8 ponad osią A.</w:t>
      </w:r>
    </w:p>
    <w:p w14:paraId="41CE6A82" w14:textId="29849B32" w:rsidR="00015855" w:rsidRDefault="00015855" w:rsidP="00015855">
      <w:pPr>
        <w:pStyle w:val="Akapitzlist"/>
        <w:numPr>
          <w:ilvl w:val="0"/>
          <w:numId w:val="38"/>
        </w:numPr>
        <w:tabs>
          <w:tab w:val="left" w:leader="dot" w:pos="9498"/>
        </w:tabs>
        <w:ind w:left="851" w:hanging="491"/>
        <w:jc w:val="both"/>
        <w:rPr>
          <w:rFonts w:ascii="Calibri" w:hAnsi="Calibri"/>
          <w:sz w:val="24"/>
          <w:szCs w:val="24"/>
        </w:rPr>
      </w:pPr>
      <w:r w:rsidRPr="00015855">
        <w:rPr>
          <w:rFonts w:ascii="Calibri" w:hAnsi="Calibri"/>
          <w:sz w:val="24"/>
          <w:szCs w:val="24"/>
        </w:rPr>
        <w:t xml:space="preserve">Analiza stanu istniejącego + program prac naprawczych nadwieszonych części stropów nad I </w:t>
      </w:r>
      <w:proofErr w:type="spellStart"/>
      <w:r w:rsidRPr="00015855">
        <w:rPr>
          <w:rFonts w:ascii="Calibri" w:hAnsi="Calibri"/>
          <w:sz w:val="24"/>
          <w:szCs w:val="24"/>
        </w:rPr>
        <w:t>i</w:t>
      </w:r>
      <w:proofErr w:type="spellEnd"/>
      <w:r w:rsidRPr="00015855">
        <w:rPr>
          <w:rFonts w:ascii="Calibri" w:hAnsi="Calibri"/>
          <w:sz w:val="24"/>
          <w:szCs w:val="24"/>
        </w:rPr>
        <w:t xml:space="preserve"> II piętrem między osiami 8-14, a osiami A-F w budynku Collegium </w:t>
      </w:r>
      <w:proofErr w:type="spellStart"/>
      <w:r w:rsidRPr="00015855">
        <w:rPr>
          <w:rFonts w:ascii="Calibri" w:hAnsi="Calibri"/>
          <w:sz w:val="24"/>
          <w:szCs w:val="24"/>
        </w:rPr>
        <w:t>Altum</w:t>
      </w:r>
      <w:proofErr w:type="spellEnd"/>
      <w:r w:rsidRPr="00015855">
        <w:rPr>
          <w:rFonts w:ascii="Calibri" w:hAnsi="Calibri"/>
          <w:sz w:val="24"/>
          <w:szCs w:val="24"/>
        </w:rPr>
        <w:t xml:space="preserve"> + projekt montażu wieszaków dla podkonstrukcji pod sufity zewnętrzne w tej strefie + program prac naprawczych dla nadwieszonymi nad III piętrem płyt korytkowych zlokalizowanych między osiami 8-14 ponad osią A.</w:t>
      </w:r>
    </w:p>
    <w:p w14:paraId="26D8CDC7" w14:textId="78BD326A" w:rsidR="00015855" w:rsidRDefault="00015855" w:rsidP="00015855">
      <w:pPr>
        <w:pStyle w:val="Akapitzlist"/>
        <w:numPr>
          <w:ilvl w:val="0"/>
          <w:numId w:val="38"/>
        </w:numPr>
        <w:tabs>
          <w:tab w:val="left" w:leader="dot" w:pos="9498"/>
        </w:tabs>
        <w:ind w:left="851" w:hanging="491"/>
        <w:jc w:val="both"/>
        <w:rPr>
          <w:rFonts w:ascii="Calibri" w:hAnsi="Calibri"/>
          <w:sz w:val="24"/>
          <w:szCs w:val="24"/>
        </w:rPr>
      </w:pPr>
      <w:r w:rsidRPr="00015855">
        <w:rPr>
          <w:rFonts w:ascii="Calibri" w:hAnsi="Calibri"/>
          <w:sz w:val="24"/>
          <w:szCs w:val="24"/>
        </w:rPr>
        <w:t xml:space="preserve">Projekt podkonstrukcji i sufitów podwieszanych zewnętrznych w nawiedzeniach nad parterem, I, II i III piętrem budynku Collegium </w:t>
      </w:r>
      <w:proofErr w:type="spellStart"/>
      <w:r w:rsidRPr="00015855">
        <w:rPr>
          <w:rFonts w:ascii="Calibri" w:hAnsi="Calibri"/>
          <w:sz w:val="24"/>
          <w:szCs w:val="24"/>
        </w:rPr>
        <w:t>Altum</w:t>
      </w:r>
      <w:proofErr w:type="spellEnd"/>
      <w:r w:rsidRPr="00015855">
        <w:rPr>
          <w:rFonts w:ascii="Calibri" w:hAnsi="Calibri"/>
          <w:sz w:val="24"/>
          <w:szCs w:val="24"/>
        </w:rPr>
        <w:t>.</w:t>
      </w:r>
    </w:p>
    <w:p w14:paraId="665B08E2" w14:textId="4F9A5721" w:rsidR="00015855" w:rsidRPr="00015855" w:rsidRDefault="00015855" w:rsidP="00015855">
      <w:pPr>
        <w:pStyle w:val="Akapitzlist"/>
        <w:numPr>
          <w:ilvl w:val="0"/>
          <w:numId w:val="38"/>
        </w:numPr>
        <w:tabs>
          <w:tab w:val="left" w:leader="dot" w:pos="9498"/>
        </w:tabs>
        <w:ind w:left="851" w:hanging="491"/>
        <w:jc w:val="both"/>
        <w:rPr>
          <w:rFonts w:ascii="Calibri" w:hAnsi="Calibri"/>
          <w:sz w:val="24"/>
          <w:szCs w:val="24"/>
        </w:rPr>
      </w:pPr>
      <w:r w:rsidRPr="00015855">
        <w:rPr>
          <w:rFonts w:ascii="Calibri" w:hAnsi="Calibri"/>
          <w:sz w:val="24"/>
          <w:szCs w:val="24"/>
        </w:rPr>
        <w:t xml:space="preserve">Projekt docieplenia nadwieszonych części stropów i podciągów nad I </w:t>
      </w:r>
      <w:proofErr w:type="spellStart"/>
      <w:r w:rsidRPr="00015855">
        <w:rPr>
          <w:rFonts w:ascii="Calibri" w:hAnsi="Calibri"/>
          <w:sz w:val="24"/>
          <w:szCs w:val="24"/>
        </w:rPr>
        <w:t>i</w:t>
      </w:r>
      <w:proofErr w:type="spellEnd"/>
      <w:r w:rsidRPr="00015855">
        <w:rPr>
          <w:rFonts w:ascii="Calibri" w:hAnsi="Calibri"/>
          <w:sz w:val="24"/>
          <w:szCs w:val="24"/>
        </w:rPr>
        <w:t xml:space="preserve"> II piętrem w budynku Collegium </w:t>
      </w:r>
      <w:proofErr w:type="spellStart"/>
      <w:r w:rsidRPr="00015855">
        <w:rPr>
          <w:rFonts w:ascii="Calibri" w:hAnsi="Calibri"/>
          <w:sz w:val="24"/>
          <w:szCs w:val="24"/>
        </w:rPr>
        <w:t>Altum</w:t>
      </w:r>
      <w:proofErr w:type="spellEnd"/>
      <w:r w:rsidRPr="00015855">
        <w:rPr>
          <w:rFonts w:ascii="Calibri" w:hAnsi="Calibri"/>
          <w:sz w:val="24"/>
          <w:szCs w:val="24"/>
        </w:rPr>
        <w:t>.</w:t>
      </w:r>
    </w:p>
    <w:p w14:paraId="4383B27F" w14:textId="4D70ABC7" w:rsidR="000A0770" w:rsidRPr="00B7340D" w:rsidRDefault="00015855" w:rsidP="00015855">
      <w:pPr>
        <w:pStyle w:val="Akapitzlist"/>
        <w:numPr>
          <w:ilvl w:val="0"/>
          <w:numId w:val="1"/>
        </w:numPr>
        <w:ind w:left="426" w:hanging="426"/>
        <w:jc w:val="both"/>
      </w:pPr>
      <w:r w:rsidRPr="0044305B">
        <w:rPr>
          <w:rFonts w:ascii="Calibri" w:hAnsi="Calibri"/>
          <w:sz w:val="24"/>
          <w:szCs w:val="24"/>
        </w:rPr>
        <w:lastRenderedPageBreak/>
        <w:t>Przedmiary robót będące częścią dokumentacji projektowej załączone są wyłącznie informacyjnie w celu ułatwienia wykonawcy kalkulacji ceny ofertowej, których nie należy utożsamiać w pełni z zakresem zamówienia.</w:t>
      </w:r>
    </w:p>
    <w:p w14:paraId="6A0A6900" w14:textId="77777777" w:rsidR="00015855" w:rsidRPr="00015855" w:rsidRDefault="00047D3A" w:rsidP="00F90B86">
      <w:pPr>
        <w:pStyle w:val="Akapitzlist"/>
        <w:numPr>
          <w:ilvl w:val="0"/>
          <w:numId w:val="1"/>
        </w:numPr>
        <w:ind w:left="426" w:hanging="426"/>
        <w:jc w:val="both"/>
        <w:rPr>
          <w:sz w:val="20"/>
          <w:szCs w:val="20"/>
        </w:rPr>
      </w:pPr>
      <w:r w:rsidRPr="00F90B86">
        <w:rPr>
          <w:rFonts w:asciiTheme="majorHAnsi" w:hAnsiTheme="majorHAnsi" w:cstheme="majorHAnsi"/>
        </w:rPr>
        <w:t xml:space="preserve">Wspólny Słownik Zamówień CPV: </w:t>
      </w:r>
    </w:p>
    <w:p w14:paraId="09A47B47" w14:textId="77777777" w:rsidR="00015855" w:rsidRPr="00FE7269" w:rsidRDefault="00015855" w:rsidP="00015855">
      <w:pPr>
        <w:ind w:firstLine="426"/>
        <w:rPr>
          <w:rFonts w:ascii="Calibri" w:hAnsi="Calibri"/>
        </w:rPr>
      </w:pPr>
      <w:r w:rsidRPr="00FE7269">
        <w:rPr>
          <w:rFonts w:ascii="Calibri" w:hAnsi="Calibri"/>
        </w:rPr>
        <w:t>45000000-7 Roboty budowlane</w:t>
      </w:r>
    </w:p>
    <w:p w14:paraId="061A1961" w14:textId="77777777" w:rsidR="00015855" w:rsidRPr="00FE7269" w:rsidRDefault="00015855" w:rsidP="00015855">
      <w:pPr>
        <w:ind w:firstLine="426"/>
        <w:rPr>
          <w:rFonts w:ascii="Calibri" w:hAnsi="Calibri"/>
        </w:rPr>
      </w:pPr>
      <w:r w:rsidRPr="00FE7269">
        <w:rPr>
          <w:rFonts w:ascii="Calibri" w:hAnsi="Calibri"/>
        </w:rPr>
        <w:t>45210000-2 Roboty budowlane w zakresie budynków,</w:t>
      </w:r>
    </w:p>
    <w:p w14:paraId="324C55C3" w14:textId="77777777" w:rsidR="00015855" w:rsidRDefault="00015855" w:rsidP="00015855">
      <w:pPr>
        <w:ind w:firstLine="426"/>
        <w:rPr>
          <w:rFonts w:ascii="Calibri" w:hAnsi="Calibri"/>
        </w:rPr>
      </w:pPr>
      <w:r w:rsidRPr="00FE7269">
        <w:rPr>
          <w:rFonts w:ascii="Calibri" w:hAnsi="Calibri"/>
        </w:rPr>
        <w:t>45320000-6 Roboty izolacyjne</w:t>
      </w:r>
    </w:p>
    <w:p w14:paraId="00000072" w14:textId="3582E42B" w:rsidR="002C041E" w:rsidRPr="00F90B86" w:rsidRDefault="00015855" w:rsidP="00015855">
      <w:pPr>
        <w:pStyle w:val="Akapitzlist"/>
        <w:ind w:left="426"/>
        <w:jc w:val="both"/>
        <w:rPr>
          <w:sz w:val="20"/>
          <w:szCs w:val="20"/>
        </w:rPr>
      </w:pPr>
      <w:r>
        <w:rPr>
          <w:rFonts w:ascii="Calibri" w:hAnsi="Calibri"/>
        </w:rPr>
        <w:t>45400000-1 Roboty wykończeniowe w zakresie obiektów budowlanych</w:t>
      </w:r>
    </w:p>
    <w:p w14:paraId="00000073" w14:textId="6605AC42"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00000074" w14:textId="3FF9E260"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0000075" w14:textId="530E96AC" w:rsidR="002C041E" w:rsidRPr="00760F86" w:rsidRDefault="00047D3A" w:rsidP="00760F86">
      <w:pPr>
        <w:numPr>
          <w:ilvl w:val="0"/>
          <w:numId w:val="1"/>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00000077" w14:textId="3D068708" w:rsidR="002C041E" w:rsidRDefault="00047D3A">
      <w:pPr>
        <w:pStyle w:val="Nagwek2"/>
      </w:pPr>
      <w:bookmarkStart w:id="4" w:name="_s0i9odf430x7" w:colFirst="0" w:colLast="0"/>
      <w:bookmarkEnd w:id="4"/>
      <w:r>
        <w:t>V. Wizja lokalna</w:t>
      </w:r>
    </w:p>
    <w:p w14:paraId="29F3B15D" w14:textId="37AC228F" w:rsidR="00015855" w:rsidRPr="00015855" w:rsidRDefault="00047D3A" w:rsidP="00015855">
      <w:pPr>
        <w:numPr>
          <w:ilvl w:val="0"/>
          <w:numId w:val="12"/>
        </w:numPr>
        <w:spacing w:after="40"/>
        <w:ind w:left="426" w:hanging="426"/>
        <w:jc w:val="both"/>
        <w:rPr>
          <w:rFonts w:asciiTheme="majorHAnsi" w:hAnsiTheme="majorHAnsi" w:cstheme="majorHAnsi"/>
          <w:lang w:val="pl-PL"/>
        </w:rPr>
      </w:pPr>
      <w:r w:rsidRPr="00015855">
        <w:rPr>
          <w:rFonts w:asciiTheme="majorHAnsi" w:hAnsiTheme="majorHAnsi" w:cstheme="majorHAnsi"/>
        </w:rPr>
        <w:t xml:space="preserve">Zamawiający </w:t>
      </w:r>
      <w:bookmarkStart w:id="5" w:name="_l3y36xf8w2mt" w:colFirst="0" w:colLast="0"/>
      <w:bookmarkEnd w:id="5"/>
      <w:r w:rsidR="00015855" w:rsidRPr="00015855">
        <w:rPr>
          <w:rFonts w:asciiTheme="majorHAnsi" w:hAnsiTheme="majorHAnsi" w:cstheme="majorHAnsi"/>
        </w:rPr>
        <w:t xml:space="preserve">wyznacza termin wizji lokalnej </w:t>
      </w:r>
      <w:r w:rsidR="00015855" w:rsidRPr="00015855">
        <w:rPr>
          <w:rFonts w:asciiTheme="majorHAnsi" w:hAnsiTheme="majorHAnsi" w:cstheme="majorHAnsi"/>
          <w:lang w:val="pl-PL"/>
        </w:rPr>
        <w:t>w pomieszczeniach wstępnie wybranych do remontu,</w:t>
      </w:r>
      <w:r w:rsidR="00015855" w:rsidRPr="00015855">
        <w:rPr>
          <w:rFonts w:asciiTheme="majorHAnsi" w:hAnsiTheme="majorHAnsi" w:cstheme="majorHAnsi"/>
        </w:rPr>
        <w:t xml:space="preserve"> na dzień </w:t>
      </w:r>
      <w:r w:rsidR="00015855">
        <w:rPr>
          <w:rFonts w:asciiTheme="majorHAnsi" w:hAnsiTheme="majorHAnsi" w:cstheme="majorHAnsi"/>
          <w:b/>
        </w:rPr>
        <w:t>20</w:t>
      </w:r>
      <w:r w:rsidR="00015855" w:rsidRPr="00015855">
        <w:rPr>
          <w:rFonts w:asciiTheme="majorHAnsi" w:hAnsiTheme="majorHAnsi" w:cstheme="majorHAnsi"/>
          <w:b/>
        </w:rPr>
        <w:t>.09.2022 r. o godz. 09.00.</w:t>
      </w:r>
      <w:r w:rsidR="00015855" w:rsidRPr="00015855">
        <w:rPr>
          <w:rFonts w:asciiTheme="majorHAnsi" w:hAnsiTheme="majorHAnsi" w:cstheme="majorHAnsi"/>
        </w:rPr>
        <w:t xml:space="preserve"> </w:t>
      </w:r>
      <w:r w:rsidR="00015855" w:rsidRPr="00015855">
        <w:rPr>
          <w:rFonts w:asciiTheme="majorHAnsi" w:hAnsiTheme="majorHAnsi" w:cstheme="majorHAnsi"/>
          <w:lang w:val="pl-PL"/>
        </w:rPr>
        <w:t>Wykonawcy przybywający na wizję powinni zgłosić się w recepcji znajdującej się w holu głównym b</w:t>
      </w:r>
      <w:r w:rsidR="00015855">
        <w:rPr>
          <w:rFonts w:asciiTheme="majorHAnsi" w:hAnsiTheme="majorHAnsi" w:cstheme="majorHAnsi"/>
          <w:lang w:val="pl-PL"/>
        </w:rPr>
        <w:t xml:space="preserve">udynku Collegium </w:t>
      </w:r>
      <w:proofErr w:type="spellStart"/>
      <w:r w:rsidR="00015855">
        <w:rPr>
          <w:rFonts w:asciiTheme="majorHAnsi" w:hAnsiTheme="majorHAnsi" w:cstheme="majorHAnsi"/>
          <w:lang w:val="pl-PL"/>
        </w:rPr>
        <w:t>Altum</w:t>
      </w:r>
      <w:proofErr w:type="spellEnd"/>
      <w:r w:rsidR="00015855">
        <w:rPr>
          <w:rFonts w:asciiTheme="majorHAnsi" w:hAnsiTheme="majorHAnsi" w:cstheme="majorHAnsi"/>
          <w:lang w:val="pl-PL"/>
        </w:rPr>
        <w:t xml:space="preserve"> przy ul. </w:t>
      </w:r>
      <w:r w:rsidR="00015855" w:rsidRPr="00015855">
        <w:rPr>
          <w:rFonts w:asciiTheme="majorHAnsi" w:hAnsiTheme="majorHAnsi" w:cstheme="majorHAnsi"/>
          <w:lang w:val="pl-PL"/>
        </w:rPr>
        <w:t>Powstańców Wielkopolskich 16 w Poznaniu.</w:t>
      </w:r>
    </w:p>
    <w:p w14:paraId="74C23FB0" w14:textId="77777777" w:rsidR="00015855" w:rsidRPr="00015855" w:rsidRDefault="00015855" w:rsidP="00015855">
      <w:pPr>
        <w:numPr>
          <w:ilvl w:val="0"/>
          <w:numId w:val="12"/>
        </w:numPr>
        <w:spacing w:after="40"/>
        <w:ind w:left="426" w:hanging="426"/>
        <w:jc w:val="both"/>
        <w:rPr>
          <w:rFonts w:asciiTheme="majorHAnsi" w:hAnsiTheme="majorHAnsi" w:cstheme="majorHAnsi"/>
          <w:lang w:val="pl-PL"/>
        </w:rPr>
      </w:pPr>
      <w:r w:rsidRPr="00015855">
        <w:rPr>
          <w:rFonts w:asciiTheme="majorHAnsi" w:hAnsiTheme="majorHAnsi" w:cstheme="majorHAnsi"/>
        </w:rPr>
        <w:t xml:space="preserve">Zamawiający informuje, iż odbycie wizji lokalnej nie jest obowiązkowe, wobec czego nie będzie miał zastosowania przepis art.226 ust.1 pkt 18 ustawy </w:t>
      </w:r>
      <w:proofErr w:type="spellStart"/>
      <w:r w:rsidRPr="00015855">
        <w:rPr>
          <w:rFonts w:asciiTheme="majorHAnsi" w:hAnsiTheme="majorHAnsi" w:cstheme="majorHAnsi"/>
        </w:rPr>
        <w:t>Pzp</w:t>
      </w:r>
      <w:proofErr w:type="spellEnd"/>
      <w:r w:rsidRPr="00015855">
        <w:rPr>
          <w:rFonts w:asciiTheme="majorHAnsi" w:hAnsiTheme="majorHAnsi" w:cstheme="majorHAnsi"/>
        </w:rPr>
        <w:t>.</w:t>
      </w:r>
    </w:p>
    <w:p w14:paraId="0000007A" w14:textId="6789C596" w:rsidR="002C041E" w:rsidRPr="00015855" w:rsidRDefault="00047D3A" w:rsidP="00015855">
      <w:pPr>
        <w:spacing w:before="240" w:after="40"/>
        <w:jc w:val="both"/>
        <w:rPr>
          <w:sz w:val="32"/>
          <w:szCs w:val="32"/>
        </w:rPr>
      </w:pPr>
      <w:r w:rsidRPr="00015855">
        <w:rPr>
          <w:sz w:val="32"/>
          <w:szCs w:val="32"/>
        </w:rPr>
        <w:t>VI. Podwykonawstwo</w:t>
      </w:r>
    </w:p>
    <w:p w14:paraId="0000007B" w14:textId="01C2BC97" w:rsidR="002C041E" w:rsidRPr="00760F86" w:rsidRDefault="00047D3A" w:rsidP="00E76495">
      <w:pPr>
        <w:numPr>
          <w:ilvl w:val="0"/>
          <w:numId w:val="9"/>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0000007C" w14:textId="01C151F0" w:rsidR="002C041E" w:rsidRPr="00C24D81" w:rsidRDefault="00047D3A" w:rsidP="00E76495">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0000007D" w14:textId="3BCA120A" w:rsidR="002C041E" w:rsidRPr="000A0770" w:rsidRDefault="00047D3A" w:rsidP="00E76495">
      <w:pPr>
        <w:numPr>
          <w:ilvl w:val="0"/>
          <w:numId w:val="9"/>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760F86">
        <w:rPr>
          <w:rFonts w:asciiTheme="majorHAnsi" w:hAnsiTheme="majorHAnsi" w:cstheme="majorHAnsi"/>
        </w:rPr>
        <w:t>nazwy (firmy) tych podw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5222CD38" w14:textId="2B5549EA" w:rsidR="000A0770" w:rsidRPr="000A0770" w:rsidRDefault="000A0770" w:rsidP="00E76495">
      <w:pPr>
        <w:numPr>
          <w:ilvl w:val="0"/>
          <w:numId w:val="9"/>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0000007E" w14:textId="77777777" w:rsidR="002C041E" w:rsidRDefault="00047D3A">
      <w:pPr>
        <w:pStyle w:val="Nagwek2"/>
      </w:pPr>
      <w:bookmarkStart w:id="6" w:name="_6katmqtjrys4" w:colFirst="0" w:colLast="0"/>
      <w:bookmarkEnd w:id="6"/>
      <w:r>
        <w:t>VII. Termin wykonania zamówienia</w:t>
      </w:r>
    </w:p>
    <w:p w14:paraId="41D8CA07" w14:textId="77777777" w:rsidR="00663893" w:rsidRPr="00663893" w:rsidRDefault="00663893" w:rsidP="00663893">
      <w:pPr>
        <w:numPr>
          <w:ilvl w:val="6"/>
          <w:numId w:val="42"/>
        </w:numPr>
        <w:tabs>
          <w:tab w:val="clear" w:pos="5747"/>
        </w:tabs>
        <w:ind w:left="426" w:hanging="426"/>
        <w:jc w:val="both"/>
        <w:rPr>
          <w:rFonts w:asciiTheme="majorHAnsi" w:eastAsia="Times New Roman" w:hAnsiTheme="majorHAnsi" w:cstheme="majorHAnsi"/>
          <w:lang w:val="pl-PL" w:eastAsia="x-none"/>
        </w:rPr>
      </w:pPr>
      <w:r w:rsidRPr="00663893">
        <w:rPr>
          <w:rFonts w:asciiTheme="majorHAnsi" w:eastAsia="Times New Roman" w:hAnsiTheme="majorHAnsi" w:cstheme="majorHAnsi"/>
          <w:lang w:val="pl-PL" w:eastAsia="x-none"/>
        </w:rPr>
        <w:t>Przedmiot zamówienia  musi zostać zrealizowany  w terminie do 30 kwietnia 2023 roku.</w:t>
      </w:r>
      <w:r w:rsidRPr="00663893">
        <w:rPr>
          <w:rFonts w:asciiTheme="majorHAnsi" w:eastAsia="Times New Roman" w:hAnsiTheme="majorHAnsi" w:cstheme="majorHAnsi"/>
          <w:lang w:val="x-none" w:eastAsia="x-none"/>
        </w:rPr>
        <w:t xml:space="preserve"> </w:t>
      </w:r>
    </w:p>
    <w:p w14:paraId="34CB3D4B" w14:textId="77777777" w:rsidR="00663893" w:rsidRPr="00663893" w:rsidRDefault="00663893" w:rsidP="00663893">
      <w:pPr>
        <w:numPr>
          <w:ilvl w:val="6"/>
          <w:numId w:val="42"/>
        </w:numPr>
        <w:ind w:left="426" w:hanging="426"/>
        <w:jc w:val="both"/>
        <w:rPr>
          <w:rFonts w:asciiTheme="majorHAnsi" w:eastAsia="Times New Roman" w:hAnsiTheme="majorHAnsi" w:cstheme="majorHAnsi"/>
          <w:lang w:val="pl-PL" w:eastAsia="x-none"/>
        </w:rPr>
      </w:pPr>
      <w:r w:rsidRPr="00663893">
        <w:rPr>
          <w:rFonts w:asciiTheme="majorHAnsi" w:eastAsia="Times New Roman" w:hAnsiTheme="majorHAnsi" w:cstheme="majorHAnsi"/>
          <w:lang w:val="pl-PL" w:eastAsia="x-none"/>
        </w:rPr>
        <w:t>Rozpoczęcie prac będzie możliwe od dnia 01.02.2023 roku, czyli po zakończeniu obecnie prowadzonych prac przez Konsorcjum wymienione niżej, albo wcześniej, pod warunkiem zawarcia przez Wykonawcę porozumienia z konsorcjum firm:</w:t>
      </w:r>
    </w:p>
    <w:p w14:paraId="73FB3C69" w14:textId="77777777" w:rsidR="00663893" w:rsidRPr="00663893" w:rsidRDefault="00663893" w:rsidP="00663893">
      <w:pPr>
        <w:ind w:left="426"/>
        <w:jc w:val="both"/>
        <w:rPr>
          <w:rFonts w:asciiTheme="majorHAnsi" w:eastAsia="Times New Roman" w:hAnsiTheme="majorHAnsi" w:cstheme="majorHAnsi"/>
          <w:lang w:val="pl-PL" w:eastAsia="x-none"/>
        </w:rPr>
      </w:pPr>
      <w:r w:rsidRPr="00663893">
        <w:rPr>
          <w:rFonts w:asciiTheme="majorHAnsi" w:eastAsia="Times New Roman" w:hAnsiTheme="majorHAnsi" w:cstheme="majorHAnsi"/>
          <w:lang w:val="pl-PL" w:eastAsia="x-none"/>
        </w:rPr>
        <w:t xml:space="preserve">PTB </w:t>
      </w:r>
      <w:proofErr w:type="spellStart"/>
      <w:r w:rsidRPr="00663893">
        <w:rPr>
          <w:rFonts w:asciiTheme="majorHAnsi" w:eastAsia="Times New Roman" w:hAnsiTheme="majorHAnsi" w:cstheme="majorHAnsi"/>
          <w:lang w:val="pl-PL" w:eastAsia="x-none"/>
        </w:rPr>
        <w:t>Nickel</w:t>
      </w:r>
      <w:proofErr w:type="spellEnd"/>
      <w:r w:rsidRPr="00663893">
        <w:rPr>
          <w:rFonts w:asciiTheme="majorHAnsi" w:eastAsia="Times New Roman" w:hAnsiTheme="majorHAnsi" w:cstheme="majorHAnsi"/>
          <w:lang w:val="pl-PL" w:eastAsia="x-none"/>
        </w:rPr>
        <w:t xml:space="preserve"> Sp. z o.o. (Lider Konsorcjum) z siedzibą w Jelonku przy ul. Obornickiej 6B, 62-002 Suchy Las, wpisaną do Krajowego Rejestru Sądowego prowadzonego przez Sąd Rejonowy Poznań – Nowe Miasto i Wilda w Poznaniu, VIII Wydział Gospodarczy Krajowego Rejestru Sądowego pod nr KRS: 0000177257, kapitał zakładowy w wysokości 12 049 000,00 PLN, NIP: 7811760553, REGON: 300015831</w:t>
      </w:r>
    </w:p>
    <w:p w14:paraId="08498401" w14:textId="77777777" w:rsidR="00663893" w:rsidRPr="00663893" w:rsidRDefault="00663893" w:rsidP="00663893">
      <w:pPr>
        <w:ind w:left="426"/>
        <w:jc w:val="both"/>
        <w:rPr>
          <w:rFonts w:asciiTheme="majorHAnsi" w:eastAsia="Times New Roman" w:hAnsiTheme="majorHAnsi" w:cstheme="majorHAnsi"/>
          <w:lang w:val="pl-PL" w:eastAsia="x-none"/>
        </w:rPr>
      </w:pPr>
      <w:r w:rsidRPr="00663893">
        <w:rPr>
          <w:rFonts w:asciiTheme="majorHAnsi" w:eastAsia="Times New Roman" w:hAnsiTheme="majorHAnsi" w:cstheme="majorHAnsi"/>
          <w:lang w:val="pl-PL" w:eastAsia="x-none"/>
        </w:rPr>
        <w:lastRenderedPageBreak/>
        <w:t>oraz</w:t>
      </w:r>
    </w:p>
    <w:p w14:paraId="0759D795" w14:textId="77777777" w:rsidR="00663893" w:rsidRPr="00663893" w:rsidRDefault="00663893" w:rsidP="00663893">
      <w:pPr>
        <w:ind w:left="426"/>
        <w:jc w:val="both"/>
        <w:rPr>
          <w:rFonts w:ascii="Calibri" w:eastAsia="Times New Roman" w:hAnsi="Calibri" w:cs="Calibri"/>
          <w:lang w:val="pl-PL" w:eastAsia="x-none"/>
        </w:rPr>
      </w:pPr>
      <w:r w:rsidRPr="00663893">
        <w:rPr>
          <w:rFonts w:ascii="Calibri" w:eastAsia="Times New Roman" w:hAnsi="Calibri" w:cs="Calibri"/>
          <w:lang w:val="pl-PL" w:eastAsia="x-none"/>
        </w:rPr>
        <w:t xml:space="preserve">PTB </w:t>
      </w:r>
      <w:proofErr w:type="spellStart"/>
      <w:r w:rsidRPr="00663893">
        <w:rPr>
          <w:rFonts w:ascii="Calibri" w:eastAsia="Times New Roman" w:hAnsi="Calibri" w:cs="Calibri"/>
          <w:lang w:val="pl-PL" w:eastAsia="x-none"/>
        </w:rPr>
        <w:t>Nickel</w:t>
      </w:r>
      <w:proofErr w:type="spellEnd"/>
      <w:r w:rsidRPr="00663893">
        <w:rPr>
          <w:rFonts w:ascii="Calibri" w:eastAsia="Times New Roman" w:hAnsi="Calibri" w:cs="Calibri"/>
          <w:lang w:val="pl-PL" w:eastAsia="x-none"/>
        </w:rPr>
        <w:t xml:space="preserve"> Technologia Sp. z o.o. (Partner Konsorcjum) z siedzibą w Jelonku przy ul. Obornickiej 6B, 62-002 Suchy Las, wpisaną do Krajowego Rejestru Sądowego prowadzonego przez Sąd Poznań – Nowe Miasto i Wilda w Poznaniu, VIII Wydział Gospodarczy Krajowego Rejestru Sądowego pod nr KRS: 0000442508, kapitał zakładowy w wysokości 797 500,00 PLN, NIP: 9721241891, REGON: 302293043;</w:t>
      </w:r>
    </w:p>
    <w:p w14:paraId="72C22B73" w14:textId="41697ECC" w:rsidR="00663893" w:rsidRDefault="00663893" w:rsidP="00663893">
      <w:pPr>
        <w:ind w:left="426"/>
        <w:jc w:val="both"/>
        <w:rPr>
          <w:rFonts w:ascii="Calibri" w:eastAsia="Times New Roman" w:hAnsi="Calibri" w:cs="Calibri"/>
          <w:lang w:val="pl-PL" w:eastAsia="x-none"/>
        </w:rPr>
      </w:pPr>
      <w:r w:rsidRPr="00663893">
        <w:rPr>
          <w:rFonts w:ascii="Calibri" w:eastAsia="Times New Roman" w:hAnsi="Calibri" w:cs="Calibri"/>
          <w:lang w:val="pl-PL" w:eastAsia="x-none"/>
        </w:rPr>
        <w:t>Wyżej wymieniony termin 01.02.2023 r. może ulec przesunięciu w przypadku napotkania przez obecnego wykonawcę prac konsorcjum firm PTB NICKEL i PTB NICKEL TECHNOLOGIA, na nie uwzględnione w dokumentacji projektowej przeszkód wymagających zmiany technologii prac lub wykonania robót dodatkowych.</w:t>
      </w:r>
    </w:p>
    <w:p w14:paraId="3581D685" w14:textId="0C1A2A85" w:rsidR="00663893" w:rsidRPr="00663893" w:rsidRDefault="00663893" w:rsidP="00663893">
      <w:pPr>
        <w:pStyle w:val="Akapitzlist"/>
        <w:numPr>
          <w:ilvl w:val="6"/>
          <w:numId w:val="42"/>
        </w:numPr>
        <w:tabs>
          <w:tab w:val="clear" w:pos="5747"/>
          <w:tab w:val="num" w:pos="426"/>
        </w:tabs>
        <w:ind w:left="426" w:hanging="426"/>
        <w:jc w:val="both"/>
        <w:rPr>
          <w:rFonts w:ascii="Calibri" w:eastAsia="Times New Roman" w:hAnsi="Calibri" w:cs="Calibri"/>
          <w:lang w:val="pl-PL" w:eastAsia="x-none"/>
        </w:rPr>
      </w:pPr>
      <w:r w:rsidRPr="00663893">
        <w:rPr>
          <w:rFonts w:ascii="Calibri" w:eastAsia="Times New Roman" w:hAnsi="Calibri" w:cs="Calibri"/>
          <w:lang w:val="pl-PL" w:eastAsia="x-none"/>
        </w:rPr>
        <w:t>Ustalenie zasad wejścia na teren budowy, wygrodzenia placu budowy dotyczącego niniejszego zadania, ustalenia dróg komunikacji i dostępu do placu budowy Wykonawcy przez inne strefy budynku, które stanowią plac budowy przekazany przez Zamawiającego konsorcjum firm PTB NICKEL i PTB NICKEL TECHNOLOGIA oraz wszelkie inne ustalenia niezbędne do dokonania z wykonawcą obecnie prowadzącym prac na obiekcie są po stronie składającego ofertę.</w:t>
      </w:r>
    </w:p>
    <w:p w14:paraId="510F73DF" w14:textId="77777777" w:rsidR="00663893" w:rsidRPr="00663893" w:rsidRDefault="00663893" w:rsidP="00663893">
      <w:pPr>
        <w:tabs>
          <w:tab w:val="num" w:pos="426"/>
        </w:tabs>
        <w:ind w:left="426"/>
        <w:jc w:val="both"/>
        <w:rPr>
          <w:rFonts w:ascii="Calibri" w:eastAsia="Times New Roman" w:hAnsi="Calibri" w:cs="Calibri"/>
          <w:lang w:val="pl-PL" w:eastAsia="x-none"/>
        </w:rPr>
      </w:pPr>
      <w:r w:rsidRPr="00663893">
        <w:rPr>
          <w:rFonts w:ascii="Calibri" w:eastAsia="Times New Roman" w:hAnsi="Calibri" w:cs="Calibri"/>
          <w:lang w:val="pl-PL" w:eastAsia="x-none"/>
        </w:rPr>
        <w:t>Prace będą wykonywane w budynku dydaktycznym, w pełni funkcjonującym. Wykonawca musi uwzględnić wynikające stąd utrudnienia i zobowiązany jest prowadzić roboty w sposób ograniczający czynniki zakłócające funkcjonowanie obiektu. W budynku tym prowadzone będą równolegle inne prace i roboty budowlane. Wykonawca musi w sposób ciągły koordynować prace z pozostałymi Wykonawcami oraz użytkownikami i współpracować z nimi, być w stałym kontakcie z przedstawicielami uczelni tzn. z Działem Inwestycji i Remontów  UEP.</w:t>
      </w:r>
    </w:p>
    <w:p w14:paraId="58DD1DC2" w14:textId="77777777" w:rsidR="00663893" w:rsidRPr="00663893" w:rsidRDefault="00663893" w:rsidP="00663893">
      <w:pPr>
        <w:tabs>
          <w:tab w:val="num" w:pos="426"/>
        </w:tabs>
        <w:ind w:left="426"/>
        <w:jc w:val="both"/>
        <w:rPr>
          <w:rFonts w:ascii="Calibri" w:eastAsia="Times New Roman" w:hAnsi="Calibri" w:cs="Calibri"/>
          <w:lang w:val="pl-PL" w:eastAsia="x-none"/>
        </w:rPr>
      </w:pPr>
      <w:r w:rsidRPr="00663893">
        <w:rPr>
          <w:rFonts w:ascii="Calibri" w:eastAsia="Times New Roman" w:hAnsi="Calibri" w:cs="Calibri"/>
          <w:lang w:val="pl-PL" w:eastAsia="x-none"/>
        </w:rPr>
        <w:t xml:space="preserve">Obowiązkiem Wykonawcy jest wykonywanie prac uciążliwych (np. powodujących hałas, wyłączenia sieci </w:t>
      </w:r>
      <w:proofErr w:type="spellStart"/>
      <w:r w:rsidRPr="00663893">
        <w:rPr>
          <w:rFonts w:ascii="Calibri" w:eastAsia="Times New Roman" w:hAnsi="Calibri" w:cs="Calibri"/>
          <w:lang w:val="pl-PL" w:eastAsia="x-none"/>
        </w:rPr>
        <w:t>wod</w:t>
      </w:r>
      <w:proofErr w:type="spellEnd"/>
      <w:r w:rsidRPr="00663893">
        <w:rPr>
          <w:rFonts w:ascii="Calibri" w:eastAsia="Times New Roman" w:hAnsi="Calibri" w:cs="Calibri"/>
          <w:lang w:val="pl-PL" w:eastAsia="x-none"/>
        </w:rPr>
        <w:t>.-</w:t>
      </w:r>
      <w:proofErr w:type="spellStart"/>
      <w:r w:rsidRPr="00663893">
        <w:rPr>
          <w:rFonts w:ascii="Calibri" w:eastAsia="Times New Roman" w:hAnsi="Calibri" w:cs="Calibri"/>
          <w:lang w:val="pl-PL" w:eastAsia="x-none"/>
        </w:rPr>
        <w:t>kan</w:t>
      </w:r>
      <w:proofErr w:type="spellEnd"/>
      <w:r w:rsidRPr="00663893">
        <w:rPr>
          <w:rFonts w:ascii="Calibri" w:eastAsia="Times New Roman" w:hAnsi="Calibri" w:cs="Calibri"/>
          <w:lang w:val="pl-PL" w:eastAsia="x-none"/>
        </w:rPr>
        <w:t>, ograniczenia w zasilaniu, zapylenie) w czasie uzgodnionym z Zamawiającym, przeważnie popołudniami, wieczorami, w nocy, w dni wolne od pracy. Wykonawca zobowiązany jest do przerywania na żądanie Zamawiającego prac powodujących uciążliwość niemożliwą wcześniej do przewidzenia (np. wynikającą z przenoszenia hałasu, drgań itp. po konstrukcji budynku, nałożenia się prac różnego rodzaju).</w:t>
      </w:r>
    </w:p>
    <w:p w14:paraId="35CB7CF6" w14:textId="77777777" w:rsidR="00663893" w:rsidRPr="00663893" w:rsidRDefault="00663893" w:rsidP="00663893">
      <w:pPr>
        <w:tabs>
          <w:tab w:val="num" w:pos="426"/>
        </w:tabs>
        <w:ind w:left="426"/>
        <w:jc w:val="both"/>
        <w:rPr>
          <w:rFonts w:ascii="Calibri" w:eastAsia="Times New Roman" w:hAnsi="Calibri" w:cs="Calibri"/>
          <w:lang w:val="pl-PL" w:eastAsia="x-none"/>
        </w:rPr>
      </w:pPr>
      <w:r w:rsidRPr="00663893">
        <w:rPr>
          <w:rFonts w:ascii="Calibri" w:eastAsia="Times New Roman" w:hAnsi="Calibri" w:cs="Calibri"/>
          <w:lang w:val="pl-PL" w:eastAsia="x-none"/>
        </w:rPr>
        <w:t>Wykonawca jest zobowiązany do przedłożenia Zamawiającemu do akceptacji materiałów, które zostaną zastosowane do wykonania przedmiotu zamówienia wraz z niezbędnymi atestami, certyfikatami, deklaracjami zgodności i specyfikacjami technicznymi. Powyższy wymóg nie dotyczy materiałów przekazanych przez Zamawiającego.</w:t>
      </w:r>
    </w:p>
    <w:p w14:paraId="073229EF" w14:textId="5A85A8E8" w:rsidR="00663893" w:rsidRPr="00663893" w:rsidRDefault="00663893" w:rsidP="00663893">
      <w:pPr>
        <w:tabs>
          <w:tab w:val="num" w:pos="426"/>
        </w:tabs>
        <w:ind w:left="426"/>
        <w:jc w:val="both"/>
        <w:rPr>
          <w:rFonts w:ascii="Calibri" w:eastAsia="Times New Roman" w:hAnsi="Calibri" w:cs="Calibri"/>
          <w:lang w:val="pl-PL" w:eastAsia="x-none"/>
        </w:rPr>
      </w:pPr>
      <w:r w:rsidRPr="00663893">
        <w:rPr>
          <w:rFonts w:ascii="Calibri" w:eastAsia="Times New Roman" w:hAnsi="Calibri" w:cs="Calibri"/>
          <w:lang w:val="pl-PL" w:eastAsia="x-none"/>
        </w:rPr>
        <w:t>Zamawiający po podpisaniu umowy protokolarnie, z uwzględnieniem aktualnego stanu wizualnego i technicznego, przekaże Wykonawcy plac budowy. Duży zakres elementów budynku objętych jest gwarancją bieżącego wykonawcy prac, i usunięcia wszelkich uszkodzeń w celu zachowania gwarancji możliwe jest tylko przez Konsorcjum firm PTB.</w:t>
      </w:r>
    </w:p>
    <w:p w14:paraId="0000007F" w14:textId="63BA553E" w:rsidR="002C041E" w:rsidRPr="00663893" w:rsidRDefault="00663893" w:rsidP="00663893">
      <w:pPr>
        <w:pStyle w:val="Akapitzlist"/>
        <w:numPr>
          <w:ilvl w:val="6"/>
          <w:numId w:val="42"/>
        </w:numPr>
        <w:tabs>
          <w:tab w:val="clear" w:pos="5747"/>
          <w:tab w:val="num" w:pos="426"/>
        </w:tabs>
        <w:ind w:left="426" w:hanging="426"/>
        <w:jc w:val="both"/>
        <w:rPr>
          <w:rFonts w:ascii="Calibri" w:hAnsi="Calibri" w:cs="Calibri"/>
        </w:rPr>
      </w:pPr>
      <w:r w:rsidRPr="00663893">
        <w:rPr>
          <w:rFonts w:ascii="Calibri" w:eastAsia="Times New Roman" w:hAnsi="Calibri" w:cs="Calibri"/>
          <w:lang w:val="pl-PL"/>
        </w:rPr>
        <w:t>Za datę zakończenia realizacji zamówienia uznaje się datę podpisania przez zamawiającego protokołu odbioru robót, potwierdzającego odebranie przez zamawiającego całości przedmiotu  zamówienia, bez zastrzeżeń.</w:t>
      </w:r>
    </w:p>
    <w:p w14:paraId="00000081" w14:textId="32C3D002" w:rsidR="002C041E" w:rsidRDefault="00047D3A">
      <w:pPr>
        <w:pStyle w:val="Nagwek2"/>
        <w:tabs>
          <w:tab w:val="left" w:pos="0"/>
        </w:tabs>
      </w:pPr>
      <w:bookmarkStart w:id="7" w:name="_nz5qrlch0jbr" w:colFirst="0" w:colLast="0"/>
      <w:bookmarkEnd w:id="7"/>
      <w:r>
        <w:t>VIII. Warunki udziału w postępowaniu</w:t>
      </w:r>
    </w:p>
    <w:p w14:paraId="00000082"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00000083"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00000084" w14:textId="703433DF"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lastRenderedPageBreak/>
        <w:t>zdolności do występowania w obrocie gospodarczym:</w:t>
      </w:r>
    </w:p>
    <w:p w14:paraId="00000085" w14:textId="127715E5"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00000086" w14:textId="2212F471"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00000087" w14:textId="65D7A9E4"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00000088" w14:textId="71E3C501" w:rsidR="002C041E" w:rsidRPr="00FD1C59"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4A09A9B4" w14:textId="4D4A1A7B" w:rsidR="00FD1C59" w:rsidRPr="00FD1C59" w:rsidRDefault="00FD1C59" w:rsidP="00FD1C59">
      <w:pPr>
        <w:ind w:left="852" w:right="20"/>
        <w:jc w:val="both"/>
        <w:rPr>
          <w:rFonts w:asciiTheme="majorHAnsi" w:hAnsiTheme="majorHAnsi" w:cstheme="majorHAnsi"/>
        </w:rPr>
      </w:pPr>
      <w:r w:rsidRPr="00FD1C59">
        <w:rPr>
          <w:rFonts w:asciiTheme="majorHAnsi" w:hAnsiTheme="majorHAnsi" w:cstheme="majorHAnsi"/>
        </w:rPr>
        <w:t>nie dotyczy</w:t>
      </w:r>
    </w:p>
    <w:p w14:paraId="0000008A" w14:textId="24773276"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0000008B" w14:textId="22F32735" w:rsidR="002C041E" w:rsidRDefault="00047D3A" w:rsidP="00760F86">
      <w:pPr>
        <w:ind w:left="868" w:right="20"/>
        <w:jc w:val="both"/>
        <w:rPr>
          <w:rFonts w:asciiTheme="majorHAnsi" w:hAnsiTheme="majorHAnsi" w:cstheme="majorHAnsi"/>
        </w:rPr>
      </w:pPr>
      <w:r w:rsidRPr="00760F86">
        <w:rPr>
          <w:rFonts w:asciiTheme="majorHAnsi" w:hAnsiTheme="majorHAnsi" w:cstheme="majorHAnsi"/>
        </w:rPr>
        <w:t xml:space="preserve">Wykonawca spełni </w:t>
      </w:r>
      <w:r w:rsidR="00146315">
        <w:rPr>
          <w:rFonts w:asciiTheme="majorHAnsi" w:hAnsiTheme="majorHAnsi" w:cstheme="majorHAnsi"/>
        </w:rPr>
        <w:t xml:space="preserve">ten </w:t>
      </w:r>
      <w:r w:rsidRPr="00760F86">
        <w:rPr>
          <w:rFonts w:asciiTheme="majorHAnsi" w:hAnsiTheme="majorHAnsi" w:cstheme="majorHAnsi"/>
        </w:rPr>
        <w:t xml:space="preserve">warunek, jeżeli wykaże, że w okresie ostatnich </w:t>
      </w:r>
      <w:r w:rsidR="00FD1C59">
        <w:rPr>
          <w:rFonts w:asciiTheme="majorHAnsi" w:hAnsiTheme="majorHAnsi" w:cstheme="majorHAnsi"/>
        </w:rPr>
        <w:t>3</w:t>
      </w:r>
      <w:r w:rsidRPr="00760F86">
        <w:rPr>
          <w:rFonts w:asciiTheme="majorHAnsi" w:hAnsiTheme="majorHAnsi" w:cstheme="majorHAnsi"/>
        </w:rPr>
        <w:t xml:space="preserve"> lat przed upływem terminu składania ofert, a jeżeli okres prowadzenia działalności jest krótszy - w tym okresie</w:t>
      </w:r>
      <w:r w:rsidR="0023111F">
        <w:rPr>
          <w:rFonts w:asciiTheme="majorHAnsi" w:hAnsiTheme="majorHAnsi" w:cstheme="majorHAnsi"/>
        </w:rPr>
        <w:t xml:space="preserve">, wykonał należycie </w:t>
      </w:r>
      <w:r w:rsidR="00C20F15">
        <w:rPr>
          <w:rFonts w:ascii="Calibri" w:hAnsi="Calibri"/>
        </w:rPr>
        <w:t>co najmniej jedno zlecenie</w:t>
      </w:r>
      <w:r w:rsidR="00863CF2" w:rsidRPr="00A54703">
        <w:rPr>
          <w:rFonts w:ascii="Calibri" w:hAnsi="Calibri"/>
        </w:rPr>
        <w:t xml:space="preserve"> obejmującego roboty </w:t>
      </w:r>
      <w:r w:rsidR="00B7340D">
        <w:rPr>
          <w:rFonts w:ascii="Calibri" w:hAnsi="Calibri"/>
        </w:rPr>
        <w:t>ogólno</w:t>
      </w:r>
      <w:r w:rsidR="00863CF2" w:rsidRPr="00A54703">
        <w:rPr>
          <w:rFonts w:ascii="Calibri" w:hAnsi="Calibri"/>
        </w:rPr>
        <w:t xml:space="preserve">budowlane o wartości min. </w:t>
      </w:r>
      <w:r w:rsidR="00B7340D">
        <w:rPr>
          <w:rFonts w:ascii="Calibri" w:hAnsi="Calibri"/>
        </w:rPr>
        <w:t>5</w:t>
      </w:r>
      <w:r w:rsidR="00FD1C59">
        <w:rPr>
          <w:rFonts w:ascii="Calibri" w:hAnsi="Calibri"/>
        </w:rPr>
        <w:t>0</w:t>
      </w:r>
      <w:r w:rsidR="00863CF2" w:rsidRPr="00DB33F5">
        <w:rPr>
          <w:rFonts w:ascii="Calibri" w:hAnsi="Calibri"/>
        </w:rPr>
        <w:t>0.000,00</w:t>
      </w:r>
      <w:r w:rsidR="00863CF2" w:rsidRPr="00A54703">
        <w:rPr>
          <w:rFonts w:ascii="Calibri" w:hAnsi="Calibri"/>
        </w:rPr>
        <w:t xml:space="preserve"> zł brutto (obejmuje również wykonanie zlecenia w charakterze podwykonawcy), wraz z podaniem ich rodzaju, daty i miejsca </w:t>
      </w:r>
      <w:r w:rsidR="00863CF2" w:rsidRPr="00284444">
        <w:rPr>
          <w:rFonts w:ascii="Calibri" w:hAnsi="Calibri"/>
        </w:rPr>
        <w:t>wykonania oraz załączeniem dokumentu potwierdzającego, że roboty zostały wykonane zgodnie z zasadami sztuki budowlanej i prawidłowo ukończone – ocenie podlegać będą w/w dokumenty potwierdza</w:t>
      </w:r>
      <w:r w:rsidR="00E76495">
        <w:rPr>
          <w:rFonts w:ascii="Calibri" w:hAnsi="Calibri"/>
        </w:rPr>
        <w:t>jące należyte wykonanie robót (</w:t>
      </w:r>
      <w:r w:rsidR="00863CF2" w:rsidRPr="00284444">
        <w:rPr>
          <w:rFonts w:ascii="Calibri" w:hAnsi="Calibri"/>
        </w:rPr>
        <w:t>np. referencje)</w:t>
      </w:r>
      <w:r w:rsidR="00D43317">
        <w:rPr>
          <w:rFonts w:asciiTheme="majorHAnsi" w:hAnsiTheme="majorHAnsi" w:cstheme="majorHAnsi"/>
        </w:rPr>
        <w:t>.</w:t>
      </w:r>
    </w:p>
    <w:p w14:paraId="0000008C" w14:textId="77777777"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0000008D" w14:textId="1108EED3"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000008E" w14:textId="77777777" w:rsidR="002C041E" w:rsidRDefault="00047D3A">
      <w:pPr>
        <w:pStyle w:val="Nagwek2"/>
      </w:pPr>
      <w:bookmarkStart w:id="8" w:name="_sv3xn7chhdup" w:colFirst="0" w:colLast="0"/>
      <w:bookmarkEnd w:id="8"/>
      <w:r>
        <w:t>IX. Podstawy wykluczenia z postępowania</w:t>
      </w:r>
    </w:p>
    <w:p w14:paraId="00000090" w14:textId="1F413CDB" w:rsidR="002C041E" w:rsidRPr="00E76495" w:rsidRDefault="00E76495" w:rsidP="00E76495">
      <w:pPr>
        <w:numPr>
          <w:ilvl w:val="0"/>
          <w:numId w:val="2"/>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0000095" w14:textId="77777777" w:rsidR="002C041E" w:rsidRPr="00760F86" w:rsidRDefault="00047D3A" w:rsidP="00760F86">
      <w:pPr>
        <w:numPr>
          <w:ilvl w:val="0"/>
          <w:numId w:val="2"/>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00000096" w14:textId="77777777" w:rsidR="002C041E" w:rsidRDefault="00047D3A">
      <w:pPr>
        <w:pStyle w:val="Nagwek2"/>
      </w:pPr>
      <w:bookmarkStart w:id="9" w:name="_crlv0voso4yw" w:colFirst="0" w:colLast="0"/>
      <w:bookmarkEnd w:id="9"/>
      <w:r>
        <w:t>X. Podmiotowe środki dowodowe. Oświadczenia i dokumenty, jakie zobowiązani są dostarczyć Wykonawcy w celu potwierdzenia spełniania warunków udziału w postępowaniu oraz wykazania braku podstaw wykluczenia</w:t>
      </w:r>
    </w:p>
    <w:p w14:paraId="00000097" w14:textId="71F3760F" w:rsidR="002C041E" w:rsidRPr="001F48B4"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 xml:space="preserve">Do oferty Wykonawca zobowiązany jest dołączyć aktualne na dzień składania ofert oświadczenie o spełnianiu warunków udziału w postępowaniu oraz o braku podstaw do wykluczenia z 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00000098" w14:textId="77777777" w:rsidR="002C041E" w:rsidRPr="00760F86"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00000099" w14:textId="5B54F2E6" w:rsidR="002C041E" w:rsidRPr="00760F86" w:rsidRDefault="00A01878" w:rsidP="00E76495">
      <w:pPr>
        <w:numPr>
          <w:ilvl w:val="0"/>
          <w:numId w:val="8"/>
        </w:numPr>
        <w:ind w:left="426" w:hanging="426"/>
        <w:jc w:val="both"/>
        <w:rPr>
          <w:rFonts w:asciiTheme="majorHAnsi" w:hAnsiTheme="majorHAnsi" w:cstheme="majorHAnsi"/>
        </w:rPr>
      </w:pPr>
      <w:r>
        <w:rPr>
          <w:rFonts w:asciiTheme="majorHAnsi" w:hAnsiTheme="majorHAnsi" w:cstheme="majorHAnsi"/>
        </w:rPr>
        <w:lastRenderedPageBreak/>
        <w:t>Zamawiający wezwie</w:t>
      </w:r>
      <w:r w:rsidR="00047D3A" w:rsidRPr="00760F86">
        <w:rPr>
          <w:rFonts w:asciiTheme="majorHAnsi" w:hAnsiTheme="majorHAnsi" w:cstheme="majorHAnsi"/>
        </w:rPr>
        <w:t xml:space="preserve">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0000009D" w14:textId="422B0146" w:rsidR="002C041E" w:rsidRPr="00E76495"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0000009E" w14:textId="0EC5C1EF" w:rsidR="002C041E" w:rsidRPr="001F48B4" w:rsidRDefault="00A055AB" w:rsidP="00E76495">
      <w:pPr>
        <w:numPr>
          <w:ilvl w:val="2"/>
          <w:numId w:val="19"/>
        </w:numPr>
        <w:ind w:left="710" w:hanging="435"/>
        <w:jc w:val="both"/>
        <w:rPr>
          <w:rFonts w:asciiTheme="majorHAnsi" w:hAnsiTheme="majorHAnsi" w:cstheme="majorHAnsi"/>
        </w:rPr>
      </w:pPr>
      <w:r>
        <w:rPr>
          <w:rFonts w:asciiTheme="majorHAnsi" w:hAnsiTheme="majorHAnsi" w:cstheme="majorHAnsi"/>
        </w:rPr>
        <w:tab/>
        <w:t>wykaz robót porównywalnych z robotami</w:t>
      </w:r>
      <w:r w:rsidR="00047D3A" w:rsidRPr="00760F86">
        <w:rPr>
          <w:rFonts w:asciiTheme="majorHAnsi" w:hAnsiTheme="majorHAnsi" w:cstheme="majorHAnsi"/>
        </w:rPr>
        <w:t xml:space="preserve"> stanowiącymi pr</w:t>
      </w:r>
      <w:r>
        <w:rPr>
          <w:rFonts w:asciiTheme="majorHAnsi" w:hAnsiTheme="majorHAnsi" w:cstheme="majorHAnsi"/>
        </w:rPr>
        <w:t>zedmiot zamówienia, wykonanych</w:t>
      </w:r>
      <w:r w:rsidR="00047D3A" w:rsidRPr="00760F86">
        <w:rPr>
          <w:rFonts w:asciiTheme="majorHAnsi" w:hAnsiTheme="majorHAnsi" w:cstheme="majorHAnsi"/>
        </w:rPr>
        <w:t xml:space="preserve"> w okresie ostatnich </w:t>
      </w:r>
      <w:r w:rsidR="00FD1C59">
        <w:rPr>
          <w:rFonts w:asciiTheme="majorHAnsi" w:hAnsiTheme="majorHAnsi" w:cstheme="majorHAnsi"/>
        </w:rPr>
        <w:t>3</w:t>
      </w:r>
      <w:r w:rsidR="00047D3A" w:rsidRPr="00760F86">
        <w:rPr>
          <w:rFonts w:asciiTheme="majorHAnsi" w:hAnsiTheme="majorHAnsi" w:cstheme="majorHAnsi"/>
        </w:rPr>
        <w:t xml:space="preserve"> lat, a jeżeli okres prowadzenia działalności jest krótszy – w tym okresie, </w:t>
      </w:r>
      <w:r w:rsidR="00A01878">
        <w:rPr>
          <w:rFonts w:asciiTheme="majorHAnsi" w:hAnsiTheme="majorHAnsi" w:cstheme="majorHAnsi"/>
        </w:rPr>
        <w:t xml:space="preserve"> zawierający co najmniej 1 robotę ogólnobudowlaną o wartości minimum 500.000 zł brutto, </w:t>
      </w:r>
      <w:r w:rsidR="00047D3A" w:rsidRPr="00760F86">
        <w:rPr>
          <w:rFonts w:asciiTheme="majorHAnsi" w:hAnsiTheme="majorHAnsi" w:cstheme="majorHAnsi"/>
        </w:rPr>
        <w:t>wraz z pod</w:t>
      </w:r>
      <w:r w:rsidR="00A01878">
        <w:rPr>
          <w:rFonts w:asciiTheme="majorHAnsi" w:hAnsiTheme="majorHAnsi" w:cstheme="majorHAnsi"/>
        </w:rPr>
        <w:t>aniem</w:t>
      </w:r>
      <w:r w:rsidR="00047D3A" w:rsidRPr="00760F86">
        <w:rPr>
          <w:rFonts w:asciiTheme="majorHAnsi" w:hAnsiTheme="majorHAnsi" w:cstheme="majorHAnsi"/>
        </w:rPr>
        <w:t xml:space="preserve"> wartości, przedmiotu, dat wykonania i podmiotów, na </w:t>
      </w:r>
      <w:r>
        <w:rPr>
          <w:rFonts w:asciiTheme="majorHAnsi" w:hAnsiTheme="majorHAnsi" w:cstheme="majorHAnsi"/>
        </w:rPr>
        <w:t>rzecz których robot</w:t>
      </w:r>
      <w:r w:rsidR="008015AF">
        <w:rPr>
          <w:rFonts w:asciiTheme="majorHAnsi" w:hAnsiTheme="majorHAnsi" w:cstheme="majorHAnsi"/>
        </w:rPr>
        <w:t xml:space="preserve">y </w:t>
      </w:r>
      <w:r w:rsidR="00047D3A" w:rsidRPr="00760F86">
        <w:rPr>
          <w:rFonts w:asciiTheme="majorHAnsi" w:hAnsiTheme="majorHAnsi" w:cstheme="majorHAnsi"/>
        </w:rPr>
        <w:t>zostały wykonane, oraz załączeniem dowodów określa</w:t>
      </w:r>
      <w:r>
        <w:rPr>
          <w:rFonts w:asciiTheme="majorHAnsi" w:hAnsiTheme="majorHAnsi" w:cstheme="majorHAnsi"/>
        </w:rPr>
        <w:t xml:space="preserve">jących czy te roboty </w:t>
      </w:r>
      <w:r w:rsidR="00047D3A" w:rsidRPr="00760F86">
        <w:rPr>
          <w:rFonts w:asciiTheme="majorHAnsi" w:hAnsiTheme="majorHAnsi" w:cstheme="majorHAnsi"/>
        </w:rPr>
        <w:t xml:space="preserve">zostały wykonane lub są wykonywane należycie, przy czym dowodami, o których mowa, są referencje bądź inne dokumenty sporządzone przez podmiot, na </w:t>
      </w:r>
      <w:r>
        <w:rPr>
          <w:rFonts w:asciiTheme="majorHAnsi" w:hAnsiTheme="majorHAnsi" w:cstheme="majorHAnsi"/>
        </w:rPr>
        <w:t>rzecz którego roboty</w:t>
      </w:r>
      <w:r w:rsidR="00047D3A" w:rsidRPr="00760F86">
        <w:rPr>
          <w:rFonts w:asciiTheme="majorHAnsi" w:hAnsiTheme="majorHAnsi" w:cstheme="majorHAnsi"/>
        </w:rPr>
        <w:t xml:space="preserve"> były wykonywane, a jeżeli z uzasadnionej przyczyny o obiektywnym charakterze Wykonawca nie jest w stanie uzyskać tych dokumentów – oświadczenie wykonawcy; w przypadku świadczeń powtarzających się lub ciągłych nadal wykonywanych referencje bądź inne dokumenty potwierdzające ich należyte wykonywanie powinny być wydane w okresie ostatnich 3 miesięcy </w:t>
      </w:r>
      <w:r w:rsidR="00047D3A" w:rsidRPr="001F48B4">
        <w:rPr>
          <w:rFonts w:asciiTheme="majorHAnsi" w:hAnsiTheme="majorHAnsi" w:cstheme="majorHAnsi"/>
        </w:rPr>
        <w:t xml:space="preserve">-  </w:t>
      </w:r>
      <w:r w:rsidR="000F2783" w:rsidRPr="001F48B4">
        <w:rPr>
          <w:rFonts w:asciiTheme="majorHAnsi" w:hAnsiTheme="majorHAnsi" w:cstheme="majorHAnsi"/>
          <w:b/>
        </w:rPr>
        <w:t>Z</w:t>
      </w:r>
      <w:r w:rsidR="00047D3A" w:rsidRPr="001F48B4">
        <w:rPr>
          <w:rFonts w:asciiTheme="majorHAnsi" w:hAnsiTheme="majorHAnsi" w:cstheme="majorHAnsi"/>
          <w:b/>
        </w:rPr>
        <w:t xml:space="preserve">ałącznik </w:t>
      </w:r>
      <w:r w:rsidR="00047D3A" w:rsidRPr="001F48B4">
        <w:rPr>
          <w:rFonts w:asciiTheme="majorHAnsi" w:hAnsiTheme="majorHAnsi" w:cstheme="majorHAnsi"/>
          <w:b/>
          <w:color w:val="000000" w:themeColor="text1"/>
        </w:rPr>
        <w:t xml:space="preserve">nr </w:t>
      </w:r>
      <w:r w:rsidR="00606361">
        <w:rPr>
          <w:rFonts w:asciiTheme="majorHAnsi" w:hAnsiTheme="majorHAnsi" w:cstheme="majorHAnsi"/>
          <w:b/>
          <w:color w:val="000000" w:themeColor="text1"/>
        </w:rPr>
        <w:t>4</w:t>
      </w:r>
      <w:r w:rsidR="000F2783" w:rsidRPr="001F48B4">
        <w:rPr>
          <w:rFonts w:asciiTheme="majorHAnsi" w:hAnsiTheme="majorHAnsi" w:cstheme="majorHAnsi"/>
          <w:b/>
          <w:color w:val="000000" w:themeColor="text1"/>
        </w:rPr>
        <w:t xml:space="preserve"> </w:t>
      </w:r>
      <w:r w:rsidR="00047D3A" w:rsidRPr="001F48B4">
        <w:rPr>
          <w:rFonts w:asciiTheme="majorHAnsi" w:hAnsiTheme="majorHAnsi" w:cstheme="majorHAnsi"/>
          <w:b/>
        </w:rPr>
        <w:t>do SWZ</w:t>
      </w:r>
      <w:r w:rsidR="00047D3A" w:rsidRPr="001F48B4">
        <w:rPr>
          <w:rFonts w:asciiTheme="majorHAnsi" w:hAnsiTheme="majorHAnsi" w:cstheme="majorHAnsi"/>
        </w:rPr>
        <w:t>;</w:t>
      </w:r>
    </w:p>
    <w:p w14:paraId="0000009F" w14:textId="1DD73312" w:rsidR="002C041E" w:rsidRPr="00760F86" w:rsidRDefault="00047D3A" w:rsidP="00E76495">
      <w:pPr>
        <w:numPr>
          <w:ilvl w:val="0"/>
          <w:numId w:val="19"/>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000000A0" w14:textId="68D535D2" w:rsidR="002C041E" w:rsidRPr="00760F86" w:rsidRDefault="00047D3A" w:rsidP="00E76495">
      <w:pPr>
        <w:numPr>
          <w:ilvl w:val="0"/>
          <w:numId w:val="19"/>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00000A1" w14:textId="77777777" w:rsidR="002C041E" w:rsidRPr="00760F86" w:rsidRDefault="00047D3A" w:rsidP="00E76495">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Wykonawca nie jest zobowiązany do złożenia podmiotowych środków dowodowych, które zamawiający posiada, jeżeli Wykonawca wskaże te środki oraz potwierdzi ich prawidłowość i aktualność.</w:t>
      </w:r>
    </w:p>
    <w:p w14:paraId="000000A2" w14:textId="004829F1" w:rsidR="002C041E" w:rsidRPr="00760F86" w:rsidRDefault="00047D3A" w:rsidP="00E76495">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Pr>
          <w:rFonts w:asciiTheme="majorHAnsi" w:hAnsiTheme="majorHAnsi" w:cstheme="majorHAnsi"/>
          <w:smallCaps/>
        </w:rPr>
        <w:t xml:space="preserve">30 </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 udzielenie zamówienia publicznego lub konkursie.</w:t>
      </w:r>
    </w:p>
    <w:p w14:paraId="000000A3" w14:textId="2D1EC445" w:rsidR="002C041E" w:rsidRDefault="00047D3A">
      <w:pPr>
        <w:pStyle w:val="Nagwek2"/>
      </w:pPr>
      <w:bookmarkStart w:id="10" w:name="_gb4nrns0uw97" w:colFirst="0" w:colLast="0"/>
      <w:bookmarkEnd w:id="10"/>
      <w:r>
        <w:t>XI. Poleganie na zasobach innych podmiotów</w:t>
      </w:r>
    </w:p>
    <w:p w14:paraId="000000A4"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000000A5"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lastRenderedPageBreak/>
        <w:t>W odniesieniu do warunków dotyczących doświadczenia, wykonawcy mogą polegać na zdolnościach podmiotów udostępniających zasoby, jeśli podmioty te wykonają świadczenie do realizacji którego te zdolności są wymagane.</w:t>
      </w:r>
    </w:p>
    <w:p w14:paraId="000000A6" w14:textId="37583805"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000000A7"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8" w14:textId="4809D81D"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9" w14:textId="54C0D58C"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A" w14:textId="52884546" w:rsidR="002C041E" w:rsidRPr="00760F86"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000000AB" w14:textId="77777777" w:rsidR="002C041E" w:rsidRDefault="00047D3A">
      <w:pPr>
        <w:pStyle w:val="Nagwek2"/>
      </w:pPr>
      <w:bookmarkStart w:id="11" w:name="_lodptpqf2xh0" w:colFirst="0" w:colLast="0"/>
      <w:bookmarkEnd w:id="11"/>
      <w:r>
        <w:t>XII. Informacja dla Wykonawców wspólnie ubiegających się o udzielenie zamówienia</w:t>
      </w:r>
    </w:p>
    <w:p w14:paraId="000000AC"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000000AD" w14:textId="26D25AC1"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00000AE" w14:textId="284516DE"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w:t>
      </w:r>
    </w:p>
    <w:p w14:paraId="000000AF"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000000B0" w14:textId="77777777" w:rsidR="002C041E" w:rsidRDefault="00047D3A">
      <w:pPr>
        <w:pStyle w:val="Nagwek2"/>
        <w:spacing w:before="240" w:after="240"/>
      </w:pPr>
      <w:bookmarkStart w:id="12" w:name="_tp7vefgpgfgi" w:colFirst="0" w:colLast="0"/>
      <w:bookmarkEnd w:id="12"/>
      <w:r>
        <w:lastRenderedPageBreak/>
        <w:t>XIII. Informacje o sposobie porozumiewania się zamawiającego z Wykonawcami oraz przekazywania oświadczeń lub dokumentów</w:t>
      </w:r>
    </w:p>
    <w:p w14:paraId="000000B1" w14:textId="45A2F1AA" w:rsidR="002C041E" w:rsidRPr="00CA27AF" w:rsidRDefault="00047D3A" w:rsidP="00E76495">
      <w:pPr>
        <w:numPr>
          <w:ilvl w:val="0"/>
          <w:numId w:val="16"/>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000000B2" w14:textId="0C402819"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000000B3"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zamawiającym a Wykonawcami, w tym wszelkie oświadczenia, wnioski, zawiadomienia oraz informacje, przekazywane były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00000B4" w14:textId="69258CF5"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000000B5"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wykonawcom informacje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000000B6"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00000B7" w14:textId="67F1A11D"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000000B8"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000000B9"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000000BA"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000000BB"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włączona obsługa JavaScript,</w:t>
      </w:r>
    </w:p>
    <w:p w14:paraId="000000BC" w14:textId="56A1AD90"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000000BD"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000000BE" w14:textId="28BD5A45"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lastRenderedPageBreak/>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000000BF"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000000C0"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4">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000000C1"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5">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000000C2" w14:textId="050B6A77" w:rsidR="002C041E" w:rsidRPr="00CA27AF" w:rsidRDefault="00047D3A" w:rsidP="00E76495">
      <w:pPr>
        <w:numPr>
          <w:ilvl w:val="0"/>
          <w:numId w:val="16"/>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 xml:space="preserve">Zamawiający nie ponosi odpowiedzialności za złożenie oferty w sposób niezgodny z Instrukcją korzystania z </w:t>
      </w:r>
      <w:hyperlink r:id="rId16">
        <w:r w:rsidRPr="00CA27AF">
          <w:rPr>
            <w:rFonts w:asciiTheme="majorHAnsi" w:hAnsiTheme="majorHAnsi" w:cstheme="majorHAnsi"/>
            <w:b/>
            <w:color w:val="1155CC"/>
            <w:u w:val="single"/>
          </w:rPr>
          <w:t>platformazakupowa.pl</w:t>
        </w:r>
      </w:hyperlink>
      <w:r w:rsidRPr="00CA27AF">
        <w:rPr>
          <w:rFonts w:asciiTheme="majorHAnsi" w:hAnsiTheme="majorHAnsi" w:cstheme="majorHAnsi"/>
        </w:rPr>
        <w:t>, w szczególności za sytuację, gdy zamawiający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zamawiającego”).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000000C3"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 szczególności logowania, składania wniosków o wyjaśnienie treści SWZ, składania ofert oraz innych czynności podejmowanych w niniejszym postępowaniu przy użyciu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19">
        <w:r w:rsidRPr="00CA27AF">
          <w:rPr>
            <w:rFonts w:asciiTheme="majorHAnsi" w:hAnsiTheme="majorHAnsi" w:cstheme="majorHAnsi"/>
            <w:color w:val="1155CC"/>
            <w:u w:val="single"/>
          </w:rPr>
          <w:t>https://platformazakupowa.pl/strona/45-instrukcje</w:t>
        </w:r>
      </w:hyperlink>
    </w:p>
    <w:p w14:paraId="000000C4" w14:textId="77777777" w:rsidR="002C041E" w:rsidRDefault="00047D3A">
      <w:pPr>
        <w:pStyle w:val="Nagwek2"/>
        <w:spacing w:before="240" w:after="240"/>
      </w:pPr>
      <w:bookmarkStart w:id="13" w:name="_rq2udys4csh9" w:colFirst="0" w:colLast="0"/>
      <w:bookmarkEnd w:id="13"/>
      <w:r>
        <w:t>XIV. Opis sposobu przygotowania ofert oraz dokumentów wymaganych przez Zamawiającego w SWZ</w:t>
      </w:r>
    </w:p>
    <w:p w14:paraId="000000C5"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000000C6" w14:textId="4A7CF734" w:rsidR="002C041E" w:rsidRPr="00CA27AF" w:rsidRDefault="00047D3A" w:rsidP="00E76495">
      <w:pPr>
        <w:pStyle w:val="Nagwek5"/>
        <w:numPr>
          <w:ilvl w:val="0"/>
          <w:numId w:val="31"/>
        </w:numPr>
        <w:spacing w:before="0" w:after="0"/>
        <w:jc w:val="both"/>
        <w:rPr>
          <w:rFonts w:asciiTheme="majorHAnsi" w:hAnsiTheme="majorHAnsi" w:cstheme="majorHAnsi"/>
          <w:color w:val="000000"/>
        </w:rPr>
      </w:pPr>
      <w:bookmarkStart w:id="14" w:name="_21eeoojwb3nb" w:colFirst="0" w:colLast="0"/>
      <w:bookmarkEnd w:id="14"/>
      <w:r w:rsidRPr="00CA27AF">
        <w:rPr>
          <w:rFonts w:asciiTheme="majorHAnsi" w:hAnsiTheme="majorHAnsi" w:cstheme="majorHAns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14:paraId="000000C7"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000000C8" w14:textId="77777777" w:rsidR="002C041E" w:rsidRPr="00CA27AF" w:rsidRDefault="00047D3A" w:rsidP="00E76495">
      <w:pPr>
        <w:numPr>
          <w:ilvl w:val="1"/>
          <w:numId w:val="30"/>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00000C9" w14:textId="77777777" w:rsidR="002C041E" w:rsidRPr="00CA27AF" w:rsidRDefault="00047D3A" w:rsidP="00E76495">
      <w:pPr>
        <w:numPr>
          <w:ilvl w:val="1"/>
          <w:numId w:val="30"/>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0">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000000CA" w14:textId="77777777" w:rsidR="002C041E" w:rsidRPr="00CA27AF" w:rsidRDefault="00047D3A" w:rsidP="00E76495">
      <w:pPr>
        <w:numPr>
          <w:ilvl w:val="1"/>
          <w:numId w:val="30"/>
        </w:numPr>
        <w:jc w:val="both"/>
        <w:rPr>
          <w:rFonts w:asciiTheme="majorHAnsi" w:eastAsia="Calibri" w:hAnsiTheme="majorHAnsi" w:cstheme="majorHAnsi"/>
        </w:rPr>
      </w:pPr>
      <w:r w:rsidRPr="00CA27AF">
        <w:rPr>
          <w:rFonts w:asciiTheme="majorHAnsi" w:hAnsiTheme="majorHAnsi" w:cstheme="majorHAnsi"/>
        </w:rPr>
        <w:t xml:space="preserve">podpisana </w:t>
      </w:r>
      <w:hyperlink r:id="rId21">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2">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000000CB"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000000CC"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000000CD"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00000CE"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000000CF" w14:textId="77777777" w:rsidR="002C041E" w:rsidRPr="00CA27AF" w:rsidRDefault="00FD520C" w:rsidP="00CA27AF">
      <w:pPr>
        <w:ind w:left="720"/>
        <w:jc w:val="both"/>
        <w:rPr>
          <w:rFonts w:asciiTheme="majorHAnsi" w:hAnsiTheme="majorHAnsi" w:cstheme="majorHAnsi"/>
        </w:rPr>
      </w:pPr>
      <w:hyperlink r:id="rId25">
        <w:r w:rsidR="00047D3A" w:rsidRPr="00CA27AF">
          <w:rPr>
            <w:rFonts w:asciiTheme="majorHAnsi" w:hAnsiTheme="majorHAnsi" w:cstheme="majorHAnsi"/>
            <w:color w:val="1155CC"/>
            <w:u w:val="single"/>
          </w:rPr>
          <w:t>https://platformazakupowa.pl/strona/45-instrukcje</w:t>
        </w:r>
      </w:hyperlink>
    </w:p>
    <w:p w14:paraId="000000D0"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000000D1"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000000D2"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000000D3"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00000D4"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000000D5" w14:textId="37245ED5" w:rsidR="002C041E" w:rsidRPr="00CA27AF" w:rsidRDefault="00907D1E" w:rsidP="00E76495">
      <w:pPr>
        <w:numPr>
          <w:ilvl w:val="0"/>
          <w:numId w:val="31"/>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0D6"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00000D7" w14:textId="0956DC29"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W celu ewentualnej kompresji danych Zamawiający rekomenduje wykorzystanie jednego z </w:t>
      </w:r>
      <w:r w:rsidR="00907D1E">
        <w:rPr>
          <w:rFonts w:asciiTheme="majorHAnsi" w:hAnsiTheme="majorHAnsi" w:cstheme="majorHAnsi"/>
        </w:rPr>
        <w:t>formatów</w:t>
      </w:r>
      <w:r w:rsidRPr="00CA27AF">
        <w:rPr>
          <w:rFonts w:asciiTheme="majorHAnsi" w:hAnsiTheme="majorHAnsi" w:cstheme="majorHAnsi"/>
        </w:rPr>
        <w:t>:</w:t>
      </w:r>
    </w:p>
    <w:p w14:paraId="000000D8" w14:textId="77777777" w:rsidR="002C041E" w:rsidRPr="00CA27AF" w:rsidRDefault="00047D3A" w:rsidP="00E76495">
      <w:pPr>
        <w:numPr>
          <w:ilvl w:val="1"/>
          <w:numId w:val="27"/>
        </w:numPr>
        <w:jc w:val="both"/>
        <w:rPr>
          <w:rFonts w:asciiTheme="majorHAnsi" w:hAnsiTheme="majorHAnsi" w:cstheme="majorHAnsi"/>
        </w:rPr>
      </w:pPr>
      <w:r w:rsidRPr="00CA27AF">
        <w:rPr>
          <w:rFonts w:asciiTheme="majorHAnsi" w:hAnsiTheme="majorHAnsi" w:cstheme="majorHAnsi"/>
        </w:rPr>
        <w:t xml:space="preserve">.zip </w:t>
      </w:r>
    </w:p>
    <w:p w14:paraId="000000D9" w14:textId="77777777" w:rsidR="002C041E" w:rsidRPr="00CA27AF" w:rsidRDefault="00047D3A" w:rsidP="00E76495">
      <w:pPr>
        <w:numPr>
          <w:ilvl w:val="1"/>
          <w:numId w:val="27"/>
        </w:numPr>
        <w:jc w:val="both"/>
        <w:rPr>
          <w:rFonts w:asciiTheme="majorHAnsi" w:hAnsiTheme="majorHAnsi" w:cstheme="majorHAnsi"/>
        </w:rPr>
      </w:pPr>
      <w:r w:rsidRPr="00CA27AF">
        <w:rPr>
          <w:rFonts w:asciiTheme="majorHAnsi" w:hAnsiTheme="majorHAnsi" w:cstheme="majorHAnsi"/>
        </w:rPr>
        <w:lastRenderedPageBreak/>
        <w:t>.7Z</w:t>
      </w:r>
    </w:p>
    <w:p w14:paraId="000000DA" w14:textId="6448CF02"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000000DB"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000000DC"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W przypadku stosowania przez wykonawcę kwalifikowanego podpisu elektronicznego:</w:t>
      </w:r>
    </w:p>
    <w:p w14:paraId="000000DD" w14:textId="17564FA8" w:rsidR="002C041E" w:rsidRPr="00CA27AF" w:rsidRDefault="00047D3A" w:rsidP="00E76495">
      <w:pPr>
        <w:numPr>
          <w:ilvl w:val="0"/>
          <w:numId w:val="18"/>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zamawiający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000000DE" w14:textId="77777777" w:rsidR="002C041E" w:rsidRPr="00CA27AF" w:rsidRDefault="00047D3A" w:rsidP="00E76495">
      <w:pPr>
        <w:numPr>
          <w:ilvl w:val="0"/>
          <w:numId w:val="18"/>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 typie zewnętrznym</w:t>
      </w:r>
      <w:r w:rsidRPr="00CA27AF">
        <w:rPr>
          <w:rFonts w:asciiTheme="majorHAnsi" w:hAnsiTheme="majorHAnsi" w:cstheme="majorHAnsi"/>
        </w:rPr>
        <w:t>. Wykonawca powinien pamiętać, aby plik z podpisem przekazywać łącznie z dokumentem podpisywanym.</w:t>
      </w:r>
    </w:p>
    <w:p w14:paraId="000000DF" w14:textId="77777777" w:rsidR="002C041E" w:rsidRPr="00CA27AF" w:rsidRDefault="00047D3A" w:rsidP="00E76495">
      <w:pPr>
        <w:numPr>
          <w:ilvl w:val="0"/>
          <w:numId w:val="18"/>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000000E0"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Zamawiający zaleca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 kwalifikowanym może doprowadzić do problemów w weryfikacji plików. </w:t>
      </w:r>
    </w:p>
    <w:p w14:paraId="000000E1"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000000E2"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000000E3"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0E4" w14:textId="653AA1AB"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000000E5" w14:textId="78D93161"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000000E6" w14:textId="77777777" w:rsidR="002C041E" w:rsidRDefault="00047D3A">
      <w:pPr>
        <w:pStyle w:val="Nagwek2"/>
        <w:spacing w:before="240" w:after="240"/>
      </w:pPr>
      <w:bookmarkStart w:id="15" w:name="_c8de4rg6s4kb" w:colFirst="0" w:colLast="0"/>
      <w:bookmarkEnd w:id="15"/>
      <w:r>
        <w:t>XV. Sposób obliczania ceny oferty</w:t>
      </w:r>
    </w:p>
    <w:p w14:paraId="000000E7" w14:textId="245B9687" w:rsidR="002C041E" w:rsidRPr="001F48B4"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000000E8" w14:textId="32771349"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r w:rsidR="003D2A77">
        <w:rPr>
          <w:rFonts w:asciiTheme="majorHAnsi" w:hAnsiTheme="majorHAnsi" w:cstheme="majorHAnsi"/>
        </w:rPr>
        <w:t xml:space="preserve"> dla prac prowadzonych w budynkach dydaktycznych, a 8% dla prac prowadzonych w domach studenckich</w:t>
      </w:r>
      <w:r w:rsidRPr="00CA27AF">
        <w:rPr>
          <w:rFonts w:asciiTheme="majorHAnsi" w:hAnsiTheme="majorHAnsi" w:cstheme="majorHAnsi"/>
        </w:rPr>
        <w:t>.</w:t>
      </w:r>
    </w:p>
    <w:p w14:paraId="000000E9"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lastRenderedPageBreak/>
        <w:t>Cena podana na Formularzu Ofertowym jest ceną ostateczną, niepodlegającą negocjacji i wyczerpującą wszelkie należności Wykonawcy wobec Zamawiającego związane z realizacją przedmiotu zamówienia.</w:t>
      </w:r>
    </w:p>
    <w:p w14:paraId="000000EA"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000000EB"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000000EC"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 trakcie realizacji zamówienia.</w:t>
      </w:r>
    </w:p>
    <w:p w14:paraId="000000ED" w14:textId="6A31FE2F"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zm.), dla celów zastosowania kryterium ceny lub kosztu zamawiający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000000EE"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poinformowania zamawiającego, że wybór jego oferty będzie prowadził do powstania u zamawiającego obowiązku podatkowego;</w:t>
      </w:r>
    </w:p>
    <w:p w14:paraId="000000EF"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000000F0"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wskazania wartości towaru lub usługi objętego obowiązkiem podatkowym zamawiającego, bez kwoty podatku;</w:t>
      </w:r>
    </w:p>
    <w:p w14:paraId="000000F1"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wskazania stawki podatku od towarów i usług, która zgodnie z wiedzą wykonawcy, będzie miała zastosowanie.</w:t>
      </w:r>
    </w:p>
    <w:p w14:paraId="000000F2" w14:textId="77777777" w:rsidR="002C041E" w:rsidRDefault="00047D3A" w:rsidP="00E76495">
      <w:pPr>
        <w:numPr>
          <w:ilvl w:val="0"/>
          <w:numId w:val="5"/>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r>
        <w:rPr>
          <w:sz w:val="20"/>
          <w:szCs w:val="20"/>
        </w:rPr>
        <w:t xml:space="preserve">  </w:t>
      </w:r>
    </w:p>
    <w:p w14:paraId="000000F3" w14:textId="46A2B6BE" w:rsidR="002C041E" w:rsidRDefault="00047D3A">
      <w:pPr>
        <w:pStyle w:val="Nagwek2"/>
        <w:spacing w:before="240" w:after="240"/>
      </w:pPr>
      <w:bookmarkStart w:id="16" w:name="_1wm6hsxsy23e" w:colFirst="0" w:colLast="0"/>
      <w:bookmarkEnd w:id="16"/>
      <w:r>
        <w:rPr>
          <w:sz w:val="26"/>
          <w:szCs w:val="26"/>
        </w:rPr>
        <w:t>XVI. Wymagania dotyczące wadium</w:t>
      </w:r>
    </w:p>
    <w:p w14:paraId="65BDFBC6" w14:textId="0A1CC37E" w:rsidR="00A01878" w:rsidRPr="00A01878" w:rsidRDefault="00A01878" w:rsidP="00A76D46">
      <w:pPr>
        <w:numPr>
          <w:ilvl w:val="3"/>
          <w:numId w:val="24"/>
        </w:numPr>
        <w:ind w:left="284" w:hanging="284"/>
        <w:jc w:val="both"/>
        <w:rPr>
          <w:rFonts w:asciiTheme="majorHAnsi" w:hAnsiTheme="majorHAnsi" w:cstheme="majorHAnsi"/>
        </w:rPr>
      </w:pPr>
      <w:r w:rsidRPr="00A01878">
        <w:rPr>
          <w:rFonts w:asciiTheme="majorHAnsi" w:hAnsiTheme="majorHAnsi" w:cstheme="majorHAnsi"/>
        </w:rPr>
        <w:t xml:space="preserve">Wykonawca zobowiązany jest do zabezpieczenia swojej oferty wadium w wysokości </w:t>
      </w:r>
      <w:r>
        <w:rPr>
          <w:rFonts w:asciiTheme="majorHAnsi" w:hAnsiTheme="majorHAnsi" w:cstheme="majorHAnsi"/>
        </w:rPr>
        <w:t>15.0</w:t>
      </w:r>
      <w:r w:rsidRPr="00A01878">
        <w:rPr>
          <w:rFonts w:asciiTheme="majorHAnsi" w:hAnsiTheme="majorHAnsi" w:cstheme="majorHAnsi"/>
        </w:rPr>
        <w:t>00 zł</w:t>
      </w:r>
      <w:r>
        <w:rPr>
          <w:rFonts w:asciiTheme="majorHAnsi" w:hAnsiTheme="majorHAnsi" w:cstheme="majorHAnsi"/>
          <w:smallCaps/>
        </w:rPr>
        <w:t>.</w:t>
      </w:r>
    </w:p>
    <w:p w14:paraId="4470D3DD" w14:textId="77777777" w:rsidR="00A01878" w:rsidRPr="00A01878" w:rsidRDefault="00A01878" w:rsidP="00A76D46">
      <w:pPr>
        <w:numPr>
          <w:ilvl w:val="3"/>
          <w:numId w:val="24"/>
        </w:numPr>
        <w:ind w:left="425" w:hanging="425"/>
        <w:jc w:val="both"/>
        <w:rPr>
          <w:rFonts w:asciiTheme="majorHAnsi" w:hAnsiTheme="majorHAnsi" w:cstheme="majorHAnsi"/>
        </w:rPr>
      </w:pPr>
      <w:r w:rsidRPr="00A01878">
        <w:rPr>
          <w:rFonts w:asciiTheme="majorHAnsi" w:hAnsiTheme="majorHAnsi" w:cstheme="majorHAnsi"/>
        </w:rPr>
        <w:t>Wadium wnosi się przed upływem terminu składania ofert.</w:t>
      </w:r>
    </w:p>
    <w:p w14:paraId="377CA592" w14:textId="77777777" w:rsidR="00A01878" w:rsidRPr="00A01878" w:rsidRDefault="00A01878" w:rsidP="00A76D46">
      <w:pPr>
        <w:numPr>
          <w:ilvl w:val="3"/>
          <w:numId w:val="24"/>
        </w:numPr>
        <w:ind w:left="425" w:hanging="425"/>
        <w:jc w:val="both"/>
        <w:rPr>
          <w:rFonts w:asciiTheme="majorHAnsi" w:hAnsiTheme="majorHAnsi" w:cstheme="majorHAnsi"/>
        </w:rPr>
      </w:pPr>
      <w:r w:rsidRPr="00A01878">
        <w:rPr>
          <w:rFonts w:asciiTheme="majorHAnsi" w:hAnsiTheme="majorHAnsi" w:cstheme="majorHAnsi"/>
        </w:rPr>
        <w:t>Wadium może być wnoszone w jednej lub kilku następujących formach:</w:t>
      </w:r>
    </w:p>
    <w:p w14:paraId="43E8952D" w14:textId="77777777" w:rsidR="00A01878" w:rsidRPr="00A01878" w:rsidRDefault="00A01878" w:rsidP="00A01878">
      <w:pPr>
        <w:numPr>
          <w:ilvl w:val="1"/>
          <w:numId w:val="39"/>
        </w:numPr>
        <w:ind w:left="896" w:hanging="409"/>
        <w:jc w:val="both"/>
        <w:rPr>
          <w:rFonts w:asciiTheme="majorHAnsi" w:hAnsiTheme="majorHAnsi" w:cstheme="majorHAnsi"/>
        </w:rPr>
      </w:pPr>
      <w:r w:rsidRPr="00A01878">
        <w:rPr>
          <w:rFonts w:asciiTheme="majorHAnsi" w:hAnsiTheme="majorHAnsi" w:cstheme="majorHAnsi"/>
        </w:rPr>
        <w:t xml:space="preserve">pieniądzu; </w:t>
      </w:r>
    </w:p>
    <w:p w14:paraId="4CAFAF98" w14:textId="77777777" w:rsidR="00A01878" w:rsidRPr="00A01878" w:rsidRDefault="00A01878" w:rsidP="00A01878">
      <w:pPr>
        <w:numPr>
          <w:ilvl w:val="1"/>
          <w:numId w:val="39"/>
        </w:numPr>
        <w:ind w:left="896" w:hanging="409"/>
        <w:jc w:val="both"/>
        <w:rPr>
          <w:rFonts w:asciiTheme="majorHAnsi" w:hAnsiTheme="majorHAnsi" w:cstheme="majorHAnsi"/>
        </w:rPr>
      </w:pPr>
      <w:r w:rsidRPr="00A01878">
        <w:rPr>
          <w:rFonts w:asciiTheme="majorHAnsi" w:hAnsiTheme="majorHAnsi" w:cstheme="majorHAnsi"/>
        </w:rPr>
        <w:t>gwarancjach bankowych;</w:t>
      </w:r>
    </w:p>
    <w:p w14:paraId="0AF048AB" w14:textId="77777777" w:rsidR="00A01878" w:rsidRPr="00A01878" w:rsidRDefault="00A01878" w:rsidP="00A01878">
      <w:pPr>
        <w:numPr>
          <w:ilvl w:val="1"/>
          <w:numId w:val="39"/>
        </w:numPr>
        <w:ind w:left="896" w:hanging="409"/>
        <w:jc w:val="both"/>
        <w:rPr>
          <w:rFonts w:asciiTheme="majorHAnsi" w:hAnsiTheme="majorHAnsi" w:cstheme="majorHAnsi"/>
        </w:rPr>
      </w:pPr>
      <w:r w:rsidRPr="00A01878">
        <w:rPr>
          <w:rFonts w:asciiTheme="majorHAnsi" w:hAnsiTheme="majorHAnsi" w:cstheme="majorHAnsi"/>
        </w:rPr>
        <w:t>gwarancjach ubezpieczeniowych;</w:t>
      </w:r>
    </w:p>
    <w:p w14:paraId="3F20718F" w14:textId="77777777" w:rsidR="00A01878" w:rsidRPr="00A01878" w:rsidRDefault="00A01878" w:rsidP="00A01878">
      <w:pPr>
        <w:numPr>
          <w:ilvl w:val="1"/>
          <w:numId w:val="39"/>
        </w:numPr>
        <w:ind w:left="896" w:hanging="409"/>
        <w:jc w:val="both"/>
        <w:rPr>
          <w:rFonts w:asciiTheme="majorHAnsi" w:hAnsiTheme="majorHAnsi" w:cstheme="majorHAnsi"/>
        </w:rPr>
      </w:pPr>
      <w:r w:rsidRPr="00A01878">
        <w:rPr>
          <w:rFonts w:asciiTheme="majorHAnsi" w:hAnsiTheme="majorHAnsi" w:cstheme="majorHAnsi"/>
        </w:rPr>
        <w:t>poręczeniach udzielanych przez podmioty, o których mowa w art. 6b ust. 5 pkt 2 ustawy z dnia 9 listopada 2000 r. o utworzeniu Polskiej Agencji Rozwoju Przedsiębiorczości (Dz. U. z 2020 r. poz. 299).</w:t>
      </w:r>
    </w:p>
    <w:p w14:paraId="5AB13F95" w14:textId="37ECE0A1" w:rsidR="00A01878" w:rsidRPr="00A01878" w:rsidRDefault="00A01878" w:rsidP="00A76D46">
      <w:pPr>
        <w:numPr>
          <w:ilvl w:val="3"/>
          <w:numId w:val="24"/>
        </w:numPr>
        <w:ind w:left="426" w:hanging="426"/>
        <w:jc w:val="both"/>
        <w:rPr>
          <w:rFonts w:asciiTheme="majorHAnsi" w:hAnsiTheme="majorHAnsi" w:cstheme="majorHAnsi"/>
        </w:rPr>
      </w:pPr>
      <w:r w:rsidRPr="00A01878">
        <w:rPr>
          <w:rFonts w:asciiTheme="majorHAnsi" w:hAnsiTheme="majorHAnsi" w:cstheme="majorHAnsi"/>
        </w:rPr>
        <w:t xml:space="preserve">Wadium w formie pieniądza należy wnieść przelewem na konto w Santander Bank Polska S.A, 4 Oddział Poznań </w:t>
      </w:r>
      <w:r w:rsidRPr="00A01878">
        <w:rPr>
          <w:rFonts w:asciiTheme="majorHAnsi" w:hAnsiTheme="majorHAnsi" w:cstheme="majorHAnsi"/>
          <w:smallCaps/>
        </w:rPr>
        <w:t xml:space="preserve"> </w:t>
      </w:r>
      <w:r w:rsidRPr="00A01878">
        <w:rPr>
          <w:rFonts w:asciiTheme="majorHAnsi" w:hAnsiTheme="majorHAnsi" w:cstheme="majorHAnsi"/>
        </w:rPr>
        <w:t>nr rachunku 08 1090 1476 0000 0001 4228 6053</w:t>
      </w:r>
      <w:r w:rsidRPr="00A01878">
        <w:rPr>
          <w:rFonts w:asciiTheme="majorHAnsi" w:hAnsiTheme="majorHAnsi" w:cstheme="majorHAnsi"/>
          <w:smallCaps/>
        </w:rPr>
        <w:t xml:space="preserve">  </w:t>
      </w:r>
      <w:r w:rsidRPr="00A01878">
        <w:rPr>
          <w:rFonts w:asciiTheme="majorHAnsi" w:hAnsiTheme="majorHAnsi" w:cstheme="majorHAnsi"/>
        </w:rPr>
        <w:t>z dopiskiem „</w:t>
      </w:r>
      <w:r w:rsidRPr="00A01878">
        <w:rPr>
          <w:rFonts w:asciiTheme="majorHAnsi" w:hAnsiTheme="majorHAnsi" w:cstheme="majorHAnsi"/>
          <w:i/>
        </w:rPr>
        <w:t>Wadium –</w:t>
      </w:r>
      <w:r w:rsidRPr="00A01878">
        <w:rPr>
          <w:rFonts w:asciiTheme="majorHAnsi" w:hAnsiTheme="majorHAnsi" w:cstheme="majorHAnsi"/>
        </w:rPr>
        <w:t xml:space="preserve"> </w:t>
      </w:r>
      <w:r>
        <w:rPr>
          <w:rFonts w:asciiTheme="majorHAnsi" w:hAnsiTheme="majorHAnsi" w:cstheme="majorHAnsi"/>
          <w:i/>
        </w:rPr>
        <w:t>ZP/030</w:t>
      </w:r>
      <w:r w:rsidRPr="00A01878">
        <w:rPr>
          <w:rFonts w:asciiTheme="majorHAnsi" w:hAnsiTheme="majorHAnsi" w:cstheme="majorHAnsi"/>
          <w:i/>
        </w:rPr>
        <w:t>/22</w:t>
      </w:r>
      <w:r w:rsidRPr="00A01878">
        <w:rPr>
          <w:rFonts w:asciiTheme="majorHAnsi" w:hAnsiTheme="majorHAnsi" w:cstheme="majorHAnsi"/>
        </w:rPr>
        <w:t>”.</w:t>
      </w:r>
    </w:p>
    <w:p w14:paraId="5CE11FA7" w14:textId="77777777" w:rsidR="00A01878" w:rsidRPr="00A01878" w:rsidRDefault="00A01878" w:rsidP="00A01878">
      <w:pPr>
        <w:ind w:left="284"/>
        <w:jc w:val="both"/>
        <w:rPr>
          <w:rFonts w:asciiTheme="majorHAnsi" w:hAnsiTheme="majorHAnsi" w:cstheme="majorHAnsi"/>
        </w:rPr>
      </w:pPr>
      <w:r w:rsidRPr="00A01878">
        <w:rPr>
          <w:rFonts w:asciiTheme="majorHAnsi" w:hAnsiTheme="majorHAnsi" w:cstheme="majorHAnsi"/>
          <w:b/>
        </w:rPr>
        <w:t xml:space="preserve">UWAGA: </w:t>
      </w:r>
      <w:r w:rsidRPr="00A01878">
        <w:rPr>
          <w:rFonts w:asciiTheme="majorHAnsi" w:hAnsiTheme="majorHAnsi" w:cstheme="majorHAnsi"/>
        </w:rPr>
        <w:t>Za termin wniesienia wadium w formie pieniężnej zostanie przyjęty termin uznania rachunku Zamawiającego.</w:t>
      </w:r>
    </w:p>
    <w:p w14:paraId="4388326B" w14:textId="77777777" w:rsidR="00A01878" w:rsidRPr="00A01878" w:rsidRDefault="00A01878" w:rsidP="00A76D46">
      <w:pPr>
        <w:numPr>
          <w:ilvl w:val="3"/>
          <w:numId w:val="24"/>
        </w:numPr>
        <w:ind w:left="426" w:hanging="426"/>
        <w:jc w:val="both"/>
        <w:rPr>
          <w:rFonts w:asciiTheme="majorHAnsi" w:hAnsiTheme="majorHAnsi" w:cstheme="majorHAnsi"/>
        </w:rPr>
      </w:pPr>
      <w:r w:rsidRPr="00A01878">
        <w:rPr>
          <w:rFonts w:asciiTheme="majorHAnsi" w:hAnsiTheme="majorHAnsi" w:cstheme="majorHAnsi"/>
        </w:rPr>
        <w:t xml:space="preserve">Wadium wnoszone w formie poręczeń lub gwarancji musi być złożone jako </w:t>
      </w:r>
      <w:r w:rsidRPr="00A01878">
        <w:rPr>
          <w:rFonts w:asciiTheme="majorHAnsi" w:hAnsiTheme="majorHAnsi" w:cstheme="majorHAnsi"/>
          <w:b/>
        </w:rPr>
        <w:t xml:space="preserve">oryginał </w:t>
      </w:r>
      <w:r w:rsidRPr="00A01878">
        <w:rPr>
          <w:rFonts w:asciiTheme="majorHAnsi" w:hAnsiTheme="majorHAnsi" w:cstheme="majorHAnsi"/>
        </w:rPr>
        <w:t xml:space="preserve">gwarancji lub poręczenia </w:t>
      </w:r>
      <w:r w:rsidRPr="00A01878">
        <w:rPr>
          <w:rFonts w:asciiTheme="majorHAnsi" w:hAnsiTheme="majorHAnsi" w:cstheme="majorHAnsi"/>
          <w:b/>
        </w:rPr>
        <w:t xml:space="preserve">w postaci elektronicznej </w:t>
      </w:r>
      <w:r w:rsidRPr="00A01878">
        <w:rPr>
          <w:rFonts w:asciiTheme="majorHAnsi" w:hAnsiTheme="majorHAnsi" w:cstheme="majorHAnsi"/>
        </w:rPr>
        <w:t>i spełniać co najmniej poniższe wymagania:</w:t>
      </w:r>
    </w:p>
    <w:p w14:paraId="5B030A29" w14:textId="77777777" w:rsidR="00A01878" w:rsidRPr="00A01878" w:rsidRDefault="00A01878" w:rsidP="00A01878">
      <w:pPr>
        <w:numPr>
          <w:ilvl w:val="0"/>
          <w:numId w:val="40"/>
        </w:numPr>
        <w:ind w:left="882" w:hanging="465"/>
        <w:jc w:val="both"/>
        <w:rPr>
          <w:rFonts w:asciiTheme="majorHAnsi" w:hAnsiTheme="majorHAnsi" w:cstheme="majorHAnsi"/>
        </w:rPr>
      </w:pPr>
      <w:r w:rsidRPr="00A01878">
        <w:rPr>
          <w:rFonts w:asciiTheme="majorHAnsi" w:hAnsiTheme="majorHAnsi" w:cstheme="majorHAnsi"/>
        </w:rPr>
        <w:lastRenderedPageBreak/>
        <w:t xml:space="preserve">musi obejmować odpowiedzialność za wszystkie przypadki powodujące utratę wadium przez Wykonawcę określone w ustawie PZP </w:t>
      </w:r>
    </w:p>
    <w:p w14:paraId="1EA9B830" w14:textId="77777777" w:rsidR="00A01878" w:rsidRPr="00A01878" w:rsidRDefault="00A01878" w:rsidP="00A01878">
      <w:pPr>
        <w:numPr>
          <w:ilvl w:val="0"/>
          <w:numId w:val="40"/>
        </w:numPr>
        <w:ind w:left="882" w:hanging="465"/>
        <w:jc w:val="both"/>
        <w:rPr>
          <w:rFonts w:asciiTheme="majorHAnsi" w:hAnsiTheme="majorHAnsi" w:cstheme="majorHAnsi"/>
        </w:rPr>
      </w:pPr>
      <w:r w:rsidRPr="00A01878">
        <w:rPr>
          <w:rFonts w:asciiTheme="majorHAnsi" w:hAnsiTheme="majorHAnsi" w:cstheme="majorHAnsi"/>
        </w:rPr>
        <w:t>z jej treści powinno jednoznacznie wynikać zobowiązanie gwaranta do zapłaty całej kwoty wadium;</w:t>
      </w:r>
    </w:p>
    <w:p w14:paraId="700BD57D" w14:textId="77777777" w:rsidR="00A01878" w:rsidRPr="00A01878" w:rsidRDefault="00A01878" w:rsidP="00A01878">
      <w:pPr>
        <w:numPr>
          <w:ilvl w:val="0"/>
          <w:numId w:val="40"/>
        </w:numPr>
        <w:ind w:left="882" w:hanging="465"/>
        <w:jc w:val="both"/>
        <w:rPr>
          <w:rFonts w:asciiTheme="majorHAnsi" w:hAnsiTheme="majorHAnsi" w:cstheme="majorHAnsi"/>
        </w:rPr>
      </w:pPr>
      <w:r w:rsidRPr="00A01878">
        <w:rPr>
          <w:rFonts w:asciiTheme="majorHAnsi" w:hAnsiTheme="majorHAnsi" w:cstheme="majorHAnsi"/>
        </w:rPr>
        <w:t>powinno być nieodwołalne i bezwarunkowe oraz płatne na pierwsze żądanie;</w:t>
      </w:r>
    </w:p>
    <w:p w14:paraId="110A0444" w14:textId="77777777" w:rsidR="00A01878" w:rsidRPr="00A01878" w:rsidRDefault="00A01878" w:rsidP="00A01878">
      <w:pPr>
        <w:numPr>
          <w:ilvl w:val="0"/>
          <w:numId w:val="40"/>
        </w:numPr>
        <w:ind w:left="882" w:hanging="465"/>
        <w:jc w:val="both"/>
        <w:rPr>
          <w:rFonts w:asciiTheme="majorHAnsi" w:hAnsiTheme="majorHAnsi" w:cstheme="majorHAnsi"/>
        </w:rPr>
      </w:pPr>
      <w:r w:rsidRPr="00A01878">
        <w:rPr>
          <w:rFonts w:asciiTheme="majorHAnsi" w:hAnsiTheme="majorHAnsi" w:cstheme="majorHAnsi"/>
        </w:rPr>
        <w:t xml:space="preserve">termin obowiązywania poręczenia lub gwarancji nie może być krótszy niż termin związania ofertą (z zastrzeżeniem iż pierwszym dniem związania ofertą jest dzień składania ofert); </w:t>
      </w:r>
    </w:p>
    <w:p w14:paraId="48524EE3" w14:textId="77777777" w:rsidR="00A01878" w:rsidRPr="00A01878" w:rsidRDefault="00A01878" w:rsidP="00A01878">
      <w:pPr>
        <w:numPr>
          <w:ilvl w:val="0"/>
          <w:numId w:val="40"/>
        </w:numPr>
        <w:ind w:left="882" w:hanging="465"/>
        <w:jc w:val="both"/>
        <w:rPr>
          <w:rFonts w:asciiTheme="majorHAnsi" w:hAnsiTheme="majorHAnsi" w:cstheme="majorHAnsi"/>
        </w:rPr>
      </w:pPr>
      <w:r w:rsidRPr="00A01878">
        <w:rPr>
          <w:rFonts w:asciiTheme="majorHAnsi" w:hAnsiTheme="majorHAnsi" w:cstheme="majorHAnsi"/>
        </w:rPr>
        <w:t>w treści poręczenia lub gwarancji powinna znaleźć się nazwa oraz numer przedmiotowego postępowania2</w:t>
      </w:r>
    </w:p>
    <w:p w14:paraId="18A93E6C" w14:textId="77777777" w:rsidR="00A01878" w:rsidRPr="00A01878" w:rsidRDefault="00A01878" w:rsidP="00A01878">
      <w:pPr>
        <w:numPr>
          <w:ilvl w:val="0"/>
          <w:numId w:val="40"/>
        </w:numPr>
        <w:ind w:left="882" w:hanging="465"/>
        <w:jc w:val="both"/>
        <w:rPr>
          <w:rFonts w:asciiTheme="majorHAnsi" w:hAnsiTheme="majorHAnsi" w:cstheme="majorHAnsi"/>
        </w:rPr>
      </w:pPr>
      <w:r w:rsidRPr="00A01878">
        <w:rPr>
          <w:rFonts w:asciiTheme="majorHAnsi" w:hAnsiTheme="majorHAnsi" w:cstheme="majorHAnsi"/>
        </w:rPr>
        <w:t>beneficjentem poręczenia lub gwarancji jest: Uniwersytet Ekonomiczny w Poznaniu.</w:t>
      </w:r>
    </w:p>
    <w:p w14:paraId="2FCC748D" w14:textId="77777777" w:rsidR="00A01878" w:rsidRPr="00A01878" w:rsidRDefault="00A01878" w:rsidP="00A01878">
      <w:pPr>
        <w:numPr>
          <w:ilvl w:val="0"/>
          <w:numId w:val="40"/>
        </w:numPr>
        <w:ind w:left="882" w:hanging="465"/>
        <w:jc w:val="both"/>
        <w:rPr>
          <w:rFonts w:asciiTheme="majorHAnsi" w:hAnsiTheme="majorHAnsi" w:cstheme="majorHAnsi"/>
        </w:rPr>
      </w:pPr>
      <w:r w:rsidRPr="00A01878">
        <w:rPr>
          <w:rFonts w:asciiTheme="majorHAnsi" w:hAnsiTheme="majorHAnsi" w:cstheme="majorHAnsi"/>
        </w:rPr>
        <w:t>w przypadku Wykonawców wspólnie ubiegających się o udzielenie zamówienia (art. 58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51A00B5B" w14:textId="2C7F6DAE" w:rsidR="00A01878" w:rsidRPr="00A01878" w:rsidRDefault="00A01878" w:rsidP="00A76D46">
      <w:pPr>
        <w:numPr>
          <w:ilvl w:val="3"/>
          <w:numId w:val="24"/>
        </w:numPr>
        <w:ind w:left="426" w:hanging="426"/>
        <w:jc w:val="both"/>
        <w:rPr>
          <w:rFonts w:asciiTheme="majorHAnsi" w:hAnsiTheme="majorHAnsi" w:cstheme="majorHAnsi"/>
        </w:rPr>
      </w:pPr>
      <w:r w:rsidRPr="00A01878">
        <w:rPr>
          <w:rFonts w:asciiTheme="majorHAnsi" w:hAnsiTheme="majorHAnsi" w:cstheme="majorHAnsi"/>
        </w:rPr>
        <w:t>Oferta wykonawcy, który nie wniesie wadium, wniesie wadium w sposób nieprawidłowy lub nie utrzyma wadium nieprzerwanie do upływu terminu związania ofertą lub złoży wniosek o zwrot wadium w przypadku, o którym mowa w art. 98 ust</w:t>
      </w:r>
      <w:r>
        <w:rPr>
          <w:rFonts w:asciiTheme="majorHAnsi" w:hAnsiTheme="majorHAnsi" w:cstheme="majorHAnsi"/>
        </w:rPr>
        <w:t xml:space="preserve">. 2 pkt 3 </w:t>
      </w:r>
      <w:proofErr w:type="spellStart"/>
      <w:r>
        <w:rPr>
          <w:rFonts w:asciiTheme="majorHAnsi" w:hAnsiTheme="majorHAnsi" w:cstheme="majorHAnsi"/>
        </w:rPr>
        <w:t>Pzp</w:t>
      </w:r>
      <w:proofErr w:type="spellEnd"/>
      <w:r w:rsidRPr="00A01878">
        <w:rPr>
          <w:rFonts w:asciiTheme="majorHAnsi" w:hAnsiTheme="majorHAnsi" w:cstheme="majorHAnsi"/>
          <w:b/>
        </w:rPr>
        <w:t xml:space="preserve"> zostanie odrzucona</w:t>
      </w:r>
      <w:r w:rsidRPr="00A01878">
        <w:rPr>
          <w:rFonts w:asciiTheme="majorHAnsi" w:hAnsiTheme="majorHAnsi" w:cstheme="majorHAnsi"/>
        </w:rPr>
        <w:t>.</w:t>
      </w:r>
    </w:p>
    <w:p w14:paraId="00000106" w14:textId="65733D21" w:rsidR="002C041E" w:rsidRPr="00A01878" w:rsidRDefault="00A01878" w:rsidP="00A76D46">
      <w:pPr>
        <w:numPr>
          <w:ilvl w:val="3"/>
          <w:numId w:val="24"/>
        </w:numPr>
        <w:ind w:left="426" w:hanging="426"/>
        <w:jc w:val="both"/>
        <w:rPr>
          <w:rFonts w:asciiTheme="majorHAnsi" w:hAnsiTheme="majorHAnsi" w:cstheme="majorHAnsi"/>
        </w:rPr>
      </w:pPr>
      <w:r w:rsidRPr="00A01878">
        <w:rPr>
          <w:rFonts w:asciiTheme="majorHAnsi" w:hAnsiTheme="majorHAnsi" w:cstheme="majorHAnsi"/>
        </w:rPr>
        <w:t>Zasady zwrotu oraz okoliczności zatrzy</w:t>
      </w:r>
      <w:r>
        <w:rPr>
          <w:rFonts w:asciiTheme="majorHAnsi" w:hAnsiTheme="majorHAnsi" w:cstheme="majorHAnsi"/>
        </w:rPr>
        <w:t xml:space="preserve">mania wadium określa art. 98 </w:t>
      </w:r>
      <w:proofErr w:type="spellStart"/>
      <w:r>
        <w:rPr>
          <w:rFonts w:asciiTheme="majorHAnsi" w:hAnsiTheme="majorHAnsi" w:cstheme="majorHAnsi"/>
        </w:rPr>
        <w:t>Pzp</w:t>
      </w:r>
      <w:proofErr w:type="spellEnd"/>
      <w:r>
        <w:rPr>
          <w:rFonts w:asciiTheme="majorHAnsi" w:hAnsiTheme="majorHAnsi" w:cstheme="majorHAnsi"/>
        </w:rPr>
        <w:t>.</w:t>
      </w:r>
    </w:p>
    <w:p w14:paraId="00000107" w14:textId="77777777" w:rsidR="002C041E" w:rsidRDefault="00047D3A">
      <w:pPr>
        <w:pStyle w:val="Nagwek2"/>
        <w:spacing w:before="240" w:after="240"/>
      </w:pPr>
      <w:bookmarkStart w:id="17" w:name="_kraqvybbazqg" w:colFirst="0" w:colLast="0"/>
      <w:bookmarkEnd w:id="17"/>
      <w:r>
        <w:t>XVII. Termin związania ofertą</w:t>
      </w:r>
    </w:p>
    <w:p w14:paraId="00000108" w14:textId="2AB49139"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C24D81">
        <w:rPr>
          <w:rFonts w:asciiTheme="majorHAnsi" w:hAnsiTheme="majorHAnsi" w:cstheme="majorHAnsi"/>
          <w:color w:val="000000" w:themeColor="text1"/>
        </w:rPr>
        <w:t xml:space="preserve">dnia </w:t>
      </w:r>
      <w:r w:rsidR="00FD520C">
        <w:rPr>
          <w:rFonts w:asciiTheme="majorHAnsi" w:hAnsiTheme="majorHAnsi" w:cstheme="majorHAnsi"/>
          <w:b/>
          <w:color w:val="000000" w:themeColor="text1"/>
        </w:rPr>
        <w:t>8</w:t>
      </w:r>
      <w:r w:rsidR="003D4DDD">
        <w:rPr>
          <w:rFonts w:asciiTheme="majorHAnsi" w:hAnsiTheme="majorHAnsi" w:cstheme="majorHAnsi"/>
          <w:b/>
          <w:color w:val="000000" w:themeColor="text1"/>
        </w:rPr>
        <w:t xml:space="preserve"> </w:t>
      </w:r>
      <w:r w:rsidR="00A01878">
        <w:rPr>
          <w:rFonts w:asciiTheme="majorHAnsi" w:hAnsiTheme="majorHAnsi" w:cstheme="majorHAnsi"/>
          <w:b/>
          <w:color w:val="000000" w:themeColor="text1"/>
        </w:rPr>
        <w:t>listopada</w:t>
      </w:r>
      <w:r w:rsidR="00E76495">
        <w:rPr>
          <w:rFonts w:asciiTheme="majorHAnsi" w:hAnsiTheme="majorHAnsi" w:cstheme="majorHAnsi"/>
          <w:b/>
          <w:color w:val="000000" w:themeColor="text1"/>
        </w:rPr>
        <w:t xml:space="preserve"> 2022</w:t>
      </w:r>
      <w:r w:rsidRPr="00C24D81">
        <w:rPr>
          <w:rFonts w:asciiTheme="majorHAnsi" w:hAnsiTheme="majorHAnsi" w:cstheme="majorHAnsi"/>
          <w:b/>
          <w:smallCaps/>
          <w:color w:val="000000" w:themeColor="text1"/>
        </w:rPr>
        <w:t xml:space="preserve"> </w:t>
      </w:r>
      <w:r w:rsidRPr="00C24D81">
        <w:rPr>
          <w:rFonts w:asciiTheme="majorHAnsi" w:hAnsiTheme="majorHAnsi" w:cstheme="majorHAnsi"/>
          <w:b/>
          <w:color w:val="000000" w:themeColor="text1"/>
        </w:rPr>
        <w:t>r</w:t>
      </w:r>
      <w:r w:rsidRPr="00C24D81">
        <w:rPr>
          <w:rFonts w:asciiTheme="majorHAnsi" w:hAnsiTheme="majorHAnsi" w:cstheme="majorHAnsi"/>
          <w:color w:val="000000" w:themeColor="text1"/>
        </w:rPr>
        <w:t xml:space="preserve">. Bieg </w:t>
      </w:r>
      <w:r w:rsidRPr="005410BF">
        <w:rPr>
          <w:rFonts w:asciiTheme="majorHAnsi" w:hAnsiTheme="majorHAnsi" w:cstheme="majorHAnsi"/>
        </w:rPr>
        <w:t>terminu związania ofertą rozpoczyna się wraz z upływem terminu składania ofert.</w:t>
      </w:r>
    </w:p>
    <w:p w14:paraId="00000109" w14:textId="2F0CE377"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w:t>
      </w:r>
      <w:bookmarkStart w:id="18" w:name="_GoBack"/>
      <w:bookmarkEnd w:id="18"/>
      <w:r w:rsidRPr="005410BF">
        <w:rPr>
          <w:rFonts w:asciiTheme="majorHAnsi" w:hAnsiTheme="majorHAnsi" w:cstheme="majorHAnsi"/>
        </w:rPr>
        <w:t>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000010A" w14:textId="4AF4570E"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0000010B" w14:textId="77777777" w:rsidR="002C041E" w:rsidRDefault="00047D3A">
      <w:pPr>
        <w:pStyle w:val="Nagwek2"/>
        <w:spacing w:before="240" w:after="240"/>
      </w:pPr>
      <w:bookmarkStart w:id="19" w:name="_iwk7tzonv6ne" w:colFirst="0" w:colLast="0"/>
      <w:bookmarkEnd w:id="19"/>
      <w:r>
        <w:t>XVIII. Miejsce i termin składania ofert</w:t>
      </w:r>
    </w:p>
    <w:p w14:paraId="0000010C" w14:textId="7A37411A" w:rsidR="002C041E" w:rsidRPr="005410BF" w:rsidRDefault="00047D3A" w:rsidP="00A76D46">
      <w:pPr>
        <w:numPr>
          <w:ilvl w:val="0"/>
          <w:numId w:val="21"/>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6">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7"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C24D81">
        <w:rPr>
          <w:rFonts w:asciiTheme="majorHAnsi" w:hAnsiTheme="majorHAnsi" w:cstheme="majorHAnsi"/>
          <w:color w:val="000000" w:themeColor="text1"/>
        </w:rPr>
        <w:t xml:space="preserve">dnia </w:t>
      </w:r>
      <w:r w:rsidR="00FD520C">
        <w:rPr>
          <w:rFonts w:asciiTheme="majorHAnsi" w:hAnsiTheme="majorHAnsi" w:cstheme="majorHAnsi"/>
          <w:b/>
          <w:color w:val="000000" w:themeColor="text1"/>
        </w:rPr>
        <w:t>10</w:t>
      </w:r>
      <w:r w:rsidR="00A01878">
        <w:rPr>
          <w:rFonts w:asciiTheme="majorHAnsi" w:hAnsiTheme="majorHAnsi" w:cstheme="majorHAnsi"/>
          <w:b/>
          <w:color w:val="000000" w:themeColor="text1"/>
        </w:rPr>
        <w:t xml:space="preserve"> października</w:t>
      </w:r>
      <w:r w:rsidR="00AB11D7" w:rsidRPr="00C24D81">
        <w:rPr>
          <w:rFonts w:asciiTheme="majorHAnsi" w:hAnsiTheme="majorHAnsi" w:cstheme="majorHAnsi"/>
          <w:b/>
          <w:color w:val="000000" w:themeColor="text1"/>
        </w:rPr>
        <w:t xml:space="preserve"> 20</w:t>
      </w:r>
      <w:r w:rsidR="00E76495">
        <w:rPr>
          <w:rFonts w:asciiTheme="majorHAnsi" w:hAnsiTheme="majorHAnsi" w:cstheme="majorHAnsi"/>
          <w:b/>
          <w:color w:val="000000" w:themeColor="text1"/>
        </w:rPr>
        <w:t>22</w:t>
      </w:r>
      <w:r w:rsidR="00AB11D7" w:rsidRPr="00C24D81">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0000010D"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0000010E"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0000010F" w14:textId="3F40ED22"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8">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w:t>
      </w:r>
      <w:r w:rsidRPr="005410BF">
        <w:rPr>
          <w:rFonts w:asciiTheme="majorHAnsi" w:hAnsiTheme="majorHAnsi" w:cstheme="majorHAnsi"/>
        </w:rPr>
        <w:lastRenderedPageBreak/>
        <w:t xml:space="preserve">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10"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00000111" w14:textId="77777777" w:rsidR="002C041E" w:rsidRPr="005410BF" w:rsidRDefault="00047D3A" w:rsidP="00A76D46">
      <w:pPr>
        <w:numPr>
          <w:ilvl w:val="0"/>
          <w:numId w:val="21"/>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0">
        <w:r w:rsidRPr="005410BF">
          <w:rPr>
            <w:rFonts w:asciiTheme="majorHAnsi" w:hAnsiTheme="majorHAnsi" w:cstheme="majorHAnsi"/>
            <w:color w:val="1155CC"/>
            <w:u w:val="single"/>
          </w:rPr>
          <w:t>https://platformazakupowa.pl/strona/45-instrukcje</w:t>
        </w:r>
      </w:hyperlink>
    </w:p>
    <w:p w14:paraId="00000112" w14:textId="77777777" w:rsidR="002C041E" w:rsidRDefault="00047D3A">
      <w:pPr>
        <w:pStyle w:val="Nagwek2"/>
        <w:spacing w:line="320" w:lineRule="auto"/>
        <w:jc w:val="both"/>
      </w:pPr>
      <w:bookmarkStart w:id="20" w:name="_g4kmfra1vcqp" w:colFirst="0" w:colLast="0"/>
      <w:bookmarkEnd w:id="20"/>
      <w:r>
        <w:t>XIX. Otwarcie ofert</w:t>
      </w:r>
    </w:p>
    <w:p w14:paraId="00000113" w14:textId="2C6AFEA4"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00000114" w14:textId="687284EB"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14:paraId="00000115" w14:textId="00BCAC33"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00000117" w14:textId="3610FC64"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0000118" w14:textId="7B2E20C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00000119" w14:textId="692DE81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0000011A" w14:textId="44AF695C"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1">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0000011B"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0000011C" w14:textId="77777777" w:rsidR="002C041E" w:rsidRDefault="00047D3A">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14:paraId="0000011D" w14:textId="77777777" w:rsidR="002C041E" w:rsidRPr="005410BF" w:rsidRDefault="00047D3A" w:rsidP="00E76495">
      <w:pPr>
        <w:numPr>
          <w:ilvl w:val="0"/>
          <w:numId w:val="14"/>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0000011E" w14:textId="414DE8CC" w:rsidR="002C041E" w:rsidRPr="005410BF" w:rsidRDefault="0078687A" w:rsidP="00E76495">
      <w:pPr>
        <w:numPr>
          <w:ilvl w:val="0"/>
          <w:numId w:val="20"/>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3D4DDD">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0000011F" w14:textId="504E6519" w:rsidR="002C041E" w:rsidRPr="00443E07" w:rsidRDefault="00F70AD9" w:rsidP="00E76495">
      <w:pPr>
        <w:numPr>
          <w:ilvl w:val="0"/>
          <w:numId w:val="20"/>
        </w:numPr>
        <w:ind w:left="924" w:hanging="476"/>
        <w:rPr>
          <w:rFonts w:asciiTheme="majorHAnsi" w:hAnsiTheme="majorHAnsi" w:cstheme="majorHAnsi"/>
        </w:rPr>
      </w:pPr>
      <w:r>
        <w:rPr>
          <w:rFonts w:asciiTheme="majorHAnsi" w:hAnsiTheme="majorHAnsi" w:cstheme="majorHAnsi"/>
          <w:b/>
        </w:rPr>
        <w:t>Okres gwarancji</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Pr>
          <w:rFonts w:asciiTheme="majorHAnsi" w:hAnsiTheme="majorHAnsi" w:cstheme="majorHAnsi"/>
        </w:rPr>
        <w:t>– max</w:t>
      </w:r>
      <w:r w:rsidR="00047D3A" w:rsidRPr="00443E07">
        <w:rPr>
          <w:rFonts w:asciiTheme="majorHAnsi" w:hAnsiTheme="majorHAnsi" w:cstheme="majorHAnsi"/>
        </w:rPr>
        <w:t xml:space="preserve"> </w:t>
      </w:r>
      <w:r w:rsidR="003D4DDD">
        <w:rPr>
          <w:rFonts w:asciiTheme="majorHAnsi" w:hAnsiTheme="majorHAnsi" w:cstheme="majorHAnsi"/>
          <w:smallCaps/>
        </w:rPr>
        <w:t>4</w:t>
      </w:r>
      <w:r w:rsidR="00443E07" w:rsidRPr="00443E07">
        <w:rPr>
          <w:rFonts w:asciiTheme="majorHAnsi" w:hAnsiTheme="majorHAnsi" w:cstheme="majorHAnsi"/>
          <w:smallCaps/>
        </w:rPr>
        <w:t>0</w:t>
      </w:r>
      <w:r>
        <w:rPr>
          <w:rFonts w:asciiTheme="majorHAnsi" w:hAnsiTheme="majorHAnsi" w:cstheme="majorHAnsi"/>
        </w:rPr>
        <w:t xml:space="preserve"> pkt</w:t>
      </w:r>
      <w:r w:rsidR="00443E07">
        <w:rPr>
          <w:rFonts w:asciiTheme="majorHAnsi" w:hAnsiTheme="majorHAnsi" w:cstheme="majorHAnsi"/>
        </w:rPr>
        <w:t>;</w:t>
      </w:r>
    </w:p>
    <w:p w14:paraId="69067155" w14:textId="3E0458B9" w:rsidR="0078687A" w:rsidRPr="005410BF" w:rsidRDefault="00F70AD9" w:rsidP="0078687A">
      <w:pPr>
        <w:ind w:left="448"/>
        <w:jc w:val="both"/>
        <w:rPr>
          <w:rFonts w:asciiTheme="majorHAnsi" w:hAnsiTheme="majorHAnsi" w:cstheme="majorHAnsi"/>
        </w:rPr>
      </w:pPr>
      <w:r>
        <w:rPr>
          <w:rFonts w:asciiTheme="majorHAnsi" w:hAnsiTheme="majorHAnsi" w:cstheme="majorHAnsi"/>
        </w:rPr>
        <w:t xml:space="preserve">max - </w:t>
      </w:r>
      <w:r w:rsidR="0078687A">
        <w:rPr>
          <w:rFonts w:asciiTheme="majorHAnsi" w:hAnsiTheme="majorHAnsi" w:cstheme="majorHAnsi"/>
        </w:rPr>
        <w:t xml:space="preserve">Maksymalna liczba punktów do zdobycia w </w:t>
      </w:r>
      <w:r>
        <w:rPr>
          <w:rFonts w:asciiTheme="majorHAnsi" w:hAnsiTheme="majorHAnsi" w:cstheme="majorHAnsi"/>
        </w:rPr>
        <w:t>danym</w:t>
      </w:r>
      <w:r w:rsidR="0078687A">
        <w:rPr>
          <w:rFonts w:asciiTheme="majorHAnsi" w:hAnsiTheme="majorHAnsi" w:cstheme="majorHAnsi"/>
        </w:rPr>
        <w:t xml:space="preserve"> kryterium </w:t>
      </w:r>
    </w:p>
    <w:p w14:paraId="00000121" w14:textId="77777777" w:rsidR="002C041E" w:rsidRPr="005410BF" w:rsidRDefault="00047D3A" w:rsidP="00E76495">
      <w:pPr>
        <w:numPr>
          <w:ilvl w:val="0"/>
          <w:numId w:val="14"/>
        </w:numPr>
        <w:ind w:left="426"/>
        <w:jc w:val="both"/>
        <w:rPr>
          <w:rFonts w:asciiTheme="majorHAnsi" w:hAnsiTheme="majorHAnsi" w:cstheme="majorHAnsi"/>
        </w:rPr>
      </w:pPr>
      <w:r w:rsidRPr="005410BF">
        <w:rPr>
          <w:rFonts w:asciiTheme="majorHAnsi" w:hAnsiTheme="majorHAnsi" w:cstheme="majorHAnsi"/>
        </w:rPr>
        <w:t>Zasady oceny ofert w poszczególnych kryteriach:</w:t>
      </w:r>
    </w:p>
    <w:p w14:paraId="00000122" w14:textId="62973C29" w:rsidR="002C041E" w:rsidRPr="005410BF" w:rsidRDefault="0078687A" w:rsidP="00E76495">
      <w:pPr>
        <w:numPr>
          <w:ilvl w:val="0"/>
          <w:numId w:val="23"/>
        </w:numPr>
        <w:ind w:left="910" w:hanging="484"/>
        <w:jc w:val="both"/>
        <w:rPr>
          <w:rFonts w:asciiTheme="majorHAnsi" w:hAnsiTheme="majorHAnsi" w:cstheme="majorHAnsi"/>
        </w:rPr>
      </w:pPr>
      <w:r>
        <w:rPr>
          <w:rFonts w:asciiTheme="majorHAnsi" w:hAnsiTheme="majorHAnsi" w:cstheme="majorHAnsi"/>
          <w:b/>
        </w:rPr>
        <w:t>Cena</w:t>
      </w:r>
    </w:p>
    <w:p w14:paraId="00000123" w14:textId="77777777" w:rsidR="002C041E" w:rsidRPr="005410BF" w:rsidRDefault="00047D3A" w:rsidP="00C24D81">
      <w:pPr>
        <w:spacing w:line="240" w:lineRule="auto"/>
        <w:ind w:left="2124"/>
        <w:jc w:val="both"/>
        <w:rPr>
          <w:rFonts w:asciiTheme="majorHAnsi" w:hAnsiTheme="majorHAnsi" w:cstheme="majorHAnsi"/>
        </w:rPr>
      </w:pPr>
      <w:r w:rsidRPr="005410BF">
        <w:rPr>
          <w:rFonts w:asciiTheme="majorHAnsi" w:hAnsiTheme="majorHAnsi" w:cstheme="majorHAnsi"/>
          <w:b/>
        </w:rPr>
        <w:t>cena najniższa brutto*</w:t>
      </w:r>
    </w:p>
    <w:p w14:paraId="00000124" w14:textId="2CB03B2A" w:rsidR="002C041E" w:rsidRPr="005410BF" w:rsidRDefault="00047D3A" w:rsidP="00C24D81">
      <w:pPr>
        <w:spacing w:line="240" w:lineRule="auto"/>
        <w:ind w:left="1080"/>
        <w:jc w:val="both"/>
        <w:rPr>
          <w:rFonts w:asciiTheme="majorHAnsi" w:hAnsiTheme="majorHAnsi" w:cstheme="majorHAnsi"/>
        </w:rPr>
      </w:pPr>
      <w:r w:rsidRPr="005410BF">
        <w:rPr>
          <w:rFonts w:asciiTheme="majorHAnsi" w:hAnsiTheme="majorHAnsi" w:cstheme="majorHAnsi"/>
          <w:b/>
        </w:rPr>
        <w:t>C</w:t>
      </w:r>
      <w:r w:rsidR="0078687A">
        <w:rPr>
          <w:rFonts w:asciiTheme="majorHAnsi" w:hAnsiTheme="majorHAnsi" w:cstheme="majorHAnsi"/>
          <w:b/>
        </w:rPr>
        <w:t>ena</w:t>
      </w:r>
      <w:r w:rsidRPr="005410BF">
        <w:rPr>
          <w:rFonts w:asciiTheme="majorHAnsi" w:hAnsiTheme="majorHAnsi" w:cstheme="majorHAnsi"/>
          <w:b/>
        </w:rPr>
        <w:t xml:space="preserve"> =</w:t>
      </w:r>
      <w:r w:rsidRPr="005410BF">
        <w:rPr>
          <w:rFonts w:asciiTheme="majorHAnsi" w:hAnsiTheme="majorHAnsi" w:cstheme="majorHAnsi"/>
        </w:rPr>
        <w:t xml:space="preserve"> </w:t>
      </w:r>
      <w:r w:rsidRPr="005410BF">
        <w:rPr>
          <w:rFonts w:asciiTheme="majorHAnsi" w:hAnsiTheme="majorHAnsi" w:cstheme="majorHAnsi"/>
          <w:strike/>
        </w:rPr>
        <w:t xml:space="preserve">------------------------------------------------ </w:t>
      </w:r>
      <w:r w:rsidRPr="005410BF">
        <w:rPr>
          <w:rFonts w:asciiTheme="majorHAnsi" w:hAnsiTheme="majorHAnsi" w:cstheme="majorHAnsi"/>
        </w:rPr>
        <w:t xml:space="preserve">  </w:t>
      </w:r>
      <w:r w:rsidR="003D4DDD">
        <w:rPr>
          <w:rFonts w:asciiTheme="majorHAnsi" w:hAnsiTheme="majorHAnsi" w:cstheme="majorHAnsi"/>
          <w:b/>
        </w:rPr>
        <w:t>x 6</w:t>
      </w:r>
      <w:r w:rsidR="0078687A">
        <w:rPr>
          <w:rFonts w:asciiTheme="majorHAnsi" w:hAnsiTheme="majorHAnsi" w:cstheme="majorHAnsi"/>
          <w:b/>
        </w:rPr>
        <w:t>0 pkt</w:t>
      </w:r>
    </w:p>
    <w:p w14:paraId="00000125" w14:textId="1237A0A5" w:rsidR="002C041E" w:rsidRDefault="00E2788C" w:rsidP="00C24D81">
      <w:pPr>
        <w:spacing w:line="240" w:lineRule="auto"/>
        <w:ind w:left="1736"/>
        <w:jc w:val="both"/>
        <w:rPr>
          <w:rFonts w:asciiTheme="majorHAnsi" w:hAnsiTheme="majorHAnsi" w:cstheme="majorHAnsi"/>
          <w:b/>
        </w:rPr>
      </w:pPr>
      <w:r>
        <w:rPr>
          <w:rFonts w:asciiTheme="majorHAnsi" w:hAnsiTheme="majorHAnsi" w:cstheme="majorHAnsi"/>
          <w:b/>
        </w:rPr>
        <w:t xml:space="preserve">     </w:t>
      </w:r>
      <w:r w:rsidR="00047D3A" w:rsidRPr="005410BF">
        <w:rPr>
          <w:rFonts w:asciiTheme="majorHAnsi" w:hAnsiTheme="majorHAnsi" w:cstheme="majorHAnsi"/>
          <w:b/>
        </w:rPr>
        <w:t>cena oferty ocenianej brutto</w:t>
      </w:r>
    </w:p>
    <w:p w14:paraId="081B16E1" w14:textId="77777777" w:rsidR="00E2788C" w:rsidRPr="005410BF" w:rsidRDefault="00E2788C" w:rsidP="005410BF">
      <w:pPr>
        <w:ind w:left="1736"/>
        <w:jc w:val="both"/>
        <w:rPr>
          <w:rFonts w:asciiTheme="majorHAnsi" w:hAnsiTheme="majorHAnsi" w:cstheme="majorHAnsi"/>
        </w:rPr>
      </w:pPr>
    </w:p>
    <w:p w14:paraId="00000126" w14:textId="77777777" w:rsidR="002C041E" w:rsidRPr="005410BF" w:rsidRDefault="00047D3A" w:rsidP="005410BF">
      <w:pPr>
        <w:ind w:left="372" w:firstLine="708"/>
        <w:jc w:val="both"/>
        <w:rPr>
          <w:rFonts w:asciiTheme="majorHAnsi" w:hAnsiTheme="majorHAnsi" w:cstheme="majorHAnsi"/>
        </w:rPr>
      </w:pPr>
      <w:r w:rsidRPr="005410BF">
        <w:rPr>
          <w:rFonts w:asciiTheme="majorHAnsi" w:hAnsiTheme="majorHAnsi" w:cstheme="majorHAnsi"/>
          <w:b/>
        </w:rPr>
        <w:lastRenderedPageBreak/>
        <w:t>* spośród wszystkich złożonych ofert niepodlegających odrzuceniu</w:t>
      </w:r>
    </w:p>
    <w:p w14:paraId="00000127" w14:textId="77777777" w:rsidR="002C041E" w:rsidRPr="005410BF" w:rsidRDefault="00047D3A" w:rsidP="00E76495">
      <w:pPr>
        <w:numPr>
          <w:ilvl w:val="0"/>
          <w:numId w:val="25"/>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00000128" w14:textId="77777777" w:rsidR="002C041E" w:rsidRPr="005410BF" w:rsidRDefault="00047D3A" w:rsidP="00E76495">
      <w:pPr>
        <w:numPr>
          <w:ilvl w:val="0"/>
          <w:numId w:val="25"/>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 związku z realizacją przedmiotu zamówienia.</w:t>
      </w:r>
    </w:p>
    <w:p w14:paraId="630CF8E8" w14:textId="76F84058" w:rsidR="003D4DDD" w:rsidRPr="003D4DDD" w:rsidRDefault="00F70AD9" w:rsidP="00E76495">
      <w:pPr>
        <w:numPr>
          <w:ilvl w:val="0"/>
          <w:numId w:val="23"/>
        </w:numPr>
        <w:ind w:left="910" w:hanging="484"/>
        <w:jc w:val="both"/>
        <w:rPr>
          <w:rFonts w:asciiTheme="majorHAnsi" w:hAnsiTheme="majorHAnsi" w:cstheme="majorHAnsi"/>
          <w:lang w:val="pl-PL"/>
        </w:rPr>
      </w:pPr>
      <w:r w:rsidRPr="00F70AD9">
        <w:rPr>
          <w:rFonts w:asciiTheme="majorHAnsi" w:hAnsiTheme="majorHAnsi" w:cstheme="majorHAnsi"/>
          <w:b/>
        </w:rPr>
        <w:t>Okres gwarancji</w:t>
      </w:r>
      <w:r w:rsidR="0078687A">
        <w:rPr>
          <w:rFonts w:asciiTheme="majorHAnsi" w:hAnsiTheme="majorHAnsi" w:cstheme="majorHAnsi"/>
          <w:b/>
        </w:rPr>
        <w:t xml:space="preserve"> </w:t>
      </w:r>
      <w:r w:rsidR="0078687A" w:rsidRPr="0078687A">
        <w:rPr>
          <w:rFonts w:asciiTheme="majorHAnsi" w:hAnsiTheme="majorHAnsi" w:cstheme="majorHAnsi"/>
        </w:rPr>
        <w:t xml:space="preserve">– </w:t>
      </w:r>
      <w:r w:rsidR="003D4DDD" w:rsidRPr="003D4DDD">
        <w:rPr>
          <w:rFonts w:asciiTheme="majorHAnsi" w:hAnsiTheme="majorHAnsi" w:cstheme="majorHAnsi"/>
          <w:lang w:val="pl-PL"/>
        </w:rPr>
        <w:t xml:space="preserve">Zamawiający wymaga określenia okresu gwarancji w pełnych miesiącach. Gwarancja obejmować będzie zachowanie stanu elementów robót wykonanych w ramach przebudowy z pominięciem naturalnego zużycia. Wykonawca zobowiązany jest podać jeden okres gwarancji na wykonane przez siebie prace, użyte materiały, dostarczony osprzęt, urządzenia itp. Usunięcie wad i usterek w okresie gwarancji następuje na koszt Wykonawcy. </w:t>
      </w:r>
    </w:p>
    <w:p w14:paraId="00000129" w14:textId="1CDCE987" w:rsidR="002C041E" w:rsidRDefault="003D4DDD" w:rsidP="003D4DDD">
      <w:pPr>
        <w:ind w:left="1080"/>
        <w:jc w:val="both"/>
        <w:rPr>
          <w:rFonts w:asciiTheme="majorHAnsi" w:hAnsiTheme="majorHAnsi" w:cstheme="majorHAnsi"/>
          <w:lang w:val="pl-PL"/>
        </w:rPr>
      </w:pPr>
      <w:r w:rsidRPr="003D4DDD">
        <w:rPr>
          <w:rFonts w:asciiTheme="majorHAnsi" w:hAnsiTheme="majorHAnsi" w:cstheme="majorHAnsi"/>
          <w:lang w:val="pl-PL"/>
        </w:rPr>
        <w:t>Okres gwarancji, liczony od daty podpisania ostatecznego protokołu końcowego odbioru, wskazany przez Wykonawcę w ofercie nie może być krótszy niż 36 miesięcy. Okres gwarancji dłuższy niż 60 miesięcy będzie punktowany przez Zamawiającego tak samo jak okres 60 miesięcy</w:t>
      </w:r>
    </w:p>
    <w:p w14:paraId="61F7A8A6" w14:textId="17F018EC" w:rsidR="003D4DDD" w:rsidRDefault="003D4DDD" w:rsidP="003D4DDD">
      <w:pPr>
        <w:ind w:left="1080"/>
        <w:jc w:val="both"/>
        <w:rPr>
          <w:rFonts w:asciiTheme="majorHAnsi" w:hAnsiTheme="majorHAnsi" w:cstheme="majorHAnsi"/>
          <w:lang w:val="pl-PL"/>
        </w:rPr>
      </w:pPr>
    </w:p>
    <w:p w14:paraId="21857B46" w14:textId="3081EB50" w:rsidR="003D4DDD" w:rsidRPr="003D4DDD" w:rsidRDefault="003D4DDD" w:rsidP="003D4DDD">
      <w:pPr>
        <w:spacing w:line="240" w:lineRule="auto"/>
        <w:ind w:left="1369" w:firstLine="791"/>
        <w:rPr>
          <w:rFonts w:asciiTheme="majorHAnsi" w:hAnsiTheme="majorHAnsi" w:cstheme="majorHAnsi"/>
          <w:b/>
        </w:rPr>
      </w:pPr>
      <w:r w:rsidRPr="003D4DDD">
        <w:rPr>
          <w:rFonts w:asciiTheme="majorHAnsi" w:hAnsiTheme="majorHAnsi" w:cstheme="majorHAnsi"/>
          <w:b/>
        </w:rPr>
        <w:t>Oferowany okres gwarancji (ilość miesięcy) – 36 miesięcy</w:t>
      </w:r>
    </w:p>
    <w:p w14:paraId="18D6DF4F" w14:textId="77777777" w:rsidR="003D4DDD" w:rsidRPr="003D4DDD" w:rsidRDefault="003D4DDD" w:rsidP="003D4DDD">
      <w:pPr>
        <w:spacing w:line="240" w:lineRule="auto"/>
        <w:ind w:left="-71"/>
        <w:rPr>
          <w:rFonts w:asciiTheme="majorHAnsi" w:hAnsiTheme="majorHAnsi" w:cstheme="majorHAnsi"/>
          <w:b/>
        </w:rPr>
      </w:pPr>
      <w:r w:rsidRPr="003D4DDD">
        <w:rPr>
          <w:rFonts w:asciiTheme="majorHAnsi" w:hAnsiTheme="majorHAnsi" w:cstheme="majorHAnsi"/>
          <w:b/>
        </w:rPr>
        <w:t>Okres gwarancji (</w:t>
      </w:r>
      <w:proofErr w:type="spellStart"/>
      <w:r w:rsidRPr="003D4DDD">
        <w:rPr>
          <w:rFonts w:asciiTheme="majorHAnsi" w:hAnsiTheme="majorHAnsi" w:cstheme="majorHAnsi"/>
          <w:b/>
        </w:rPr>
        <w:t>O</w:t>
      </w:r>
      <w:r w:rsidRPr="003D4DDD">
        <w:rPr>
          <w:rFonts w:asciiTheme="majorHAnsi" w:hAnsiTheme="majorHAnsi" w:cstheme="majorHAnsi"/>
          <w:b/>
          <w:vertAlign w:val="subscript"/>
        </w:rPr>
        <w:t>oG</w:t>
      </w:r>
      <w:proofErr w:type="spellEnd"/>
      <w:r w:rsidRPr="003D4DDD">
        <w:rPr>
          <w:rFonts w:asciiTheme="majorHAnsi" w:hAnsiTheme="majorHAnsi" w:cstheme="majorHAnsi"/>
          <w:b/>
        </w:rPr>
        <w:t xml:space="preserve"> )= ------------------------------------------------------------------------------ x 40 pkt</w:t>
      </w:r>
    </w:p>
    <w:p w14:paraId="064199FE" w14:textId="4E936902" w:rsidR="003D4DDD" w:rsidRPr="003D4DDD" w:rsidRDefault="003D4DDD" w:rsidP="003D4DDD">
      <w:pPr>
        <w:spacing w:line="240" w:lineRule="auto"/>
        <w:ind w:left="3529" w:firstLine="791"/>
        <w:rPr>
          <w:rFonts w:asciiTheme="majorHAnsi" w:hAnsiTheme="majorHAnsi" w:cstheme="majorHAnsi"/>
          <w:b/>
        </w:rPr>
      </w:pPr>
      <w:r w:rsidRPr="003D4DDD">
        <w:rPr>
          <w:rFonts w:asciiTheme="majorHAnsi" w:hAnsiTheme="majorHAnsi" w:cstheme="majorHAnsi"/>
          <w:b/>
        </w:rPr>
        <w:t>24 miesiące</w:t>
      </w:r>
    </w:p>
    <w:p w14:paraId="752C65F9" w14:textId="144DA088" w:rsidR="003D4DDD" w:rsidRPr="0078687A" w:rsidRDefault="003D4DDD" w:rsidP="003D4DDD">
      <w:pPr>
        <w:jc w:val="both"/>
        <w:rPr>
          <w:rFonts w:asciiTheme="majorHAnsi" w:hAnsiTheme="majorHAnsi" w:cstheme="majorHAnsi"/>
        </w:rPr>
      </w:pPr>
    </w:p>
    <w:p w14:paraId="5A3A5213" w14:textId="16A9F523" w:rsidR="00443E07"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Punktacja przyznawana ofertom w poszczególnych kryteriach oceny ofert będzie liczona z dokładnością do dwóch miejsc po przecinku, zgodnie z zasadami arytmetyki.</w:t>
      </w:r>
    </w:p>
    <w:p w14:paraId="0588D7CE" w14:textId="79093767" w:rsidR="00E76495" w:rsidRPr="00E76495" w:rsidRDefault="00E76495" w:rsidP="00E76495">
      <w:pPr>
        <w:numPr>
          <w:ilvl w:val="0"/>
          <w:numId w:val="14"/>
        </w:numPr>
        <w:ind w:left="448" w:hanging="426"/>
        <w:jc w:val="both"/>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6DCBBAF2" w14:textId="77777777" w:rsidR="00E76495" w:rsidRPr="00E76495" w:rsidRDefault="00E76495" w:rsidP="00E76495">
      <w:pPr>
        <w:ind w:left="-71"/>
        <w:jc w:val="center"/>
        <w:rPr>
          <w:rFonts w:ascii="Calibri" w:hAnsi="Calibri" w:cs="Calibri"/>
        </w:rPr>
      </w:pPr>
      <w:proofErr w:type="spellStart"/>
      <w:r w:rsidRPr="00E76495">
        <w:rPr>
          <w:rFonts w:ascii="Calibri" w:hAnsi="Calibri" w:cs="Calibri"/>
        </w:rPr>
        <w:t>O</w:t>
      </w:r>
      <w:r w:rsidRPr="00E76495">
        <w:rPr>
          <w:rFonts w:ascii="Calibri" w:hAnsi="Calibri" w:cs="Calibri"/>
          <w:vertAlign w:val="subscript"/>
        </w:rPr>
        <w:t>o</w:t>
      </w:r>
      <w:proofErr w:type="spellEnd"/>
      <w:r w:rsidRPr="00E76495">
        <w:rPr>
          <w:rFonts w:ascii="Calibri" w:hAnsi="Calibri" w:cs="Calibri"/>
        </w:rPr>
        <w:t>=</w:t>
      </w:r>
      <w:proofErr w:type="spellStart"/>
      <w:r w:rsidRPr="00E76495">
        <w:rPr>
          <w:rFonts w:ascii="Calibri" w:hAnsi="Calibri" w:cs="Calibri"/>
        </w:rPr>
        <w:t>O</w:t>
      </w:r>
      <w:r w:rsidRPr="00E76495">
        <w:rPr>
          <w:rFonts w:ascii="Calibri" w:hAnsi="Calibri" w:cs="Calibri"/>
          <w:vertAlign w:val="subscript"/>
        </w:rPr>
        <w:t>oC</w:t>
      </w:r>
      <w:r w:rsidRPr="00E76495">
        <w:rPr>
          <w:rFonts w:ascii="Calibri" w:hAnsi="Calibri" w:cs="Calibri"/>
        </w:rPr>
        <w:t>+O</w:t>
      </w:r>
      <w:r w:rsidRPr="00E76495">
        <w:rPr>
          <w:rFonts w:ascii="Calibri" w:hAnsi="Calibri" w:cs="Calibri"/>
          <w:vertAlign w:val="subscript"/>
        </w:rPr>
        <w:t>oG</w:t>
      </w:r>
      <w:proofErr w:type="spellEnd"/>
    </w:p>
    <w:p w14:paraId="3BCFD033" w14:textId="77777777" w:rsidR="00E76495" w:rsidRPr="00E76495" w:rsidRDefault="00E76495" w:rsidP="00E76495">
      <w:pPr>
        <w:ind w:left="567"/>
        <w:rPr>
          <w:rFonts w:ascii="Calibri" w:hAnsi="Calibri" w:cs="Calibri"/>
        </w:rPr>
      </w:pPr>
      <w:r w:rsidRPr="00E76495">
        <w:rPr>
          <w:rFonts w:ascii="Calibri" w:hAnsi="Calibri" w:cs="Calibri"/>
        </w:rPr>
        <w:t>Gdzie:</w:t>
      </w:r>
    </w:p>
    <w:p w14:paraId="2E72F8CA" w14:textId="77777777" w:rsidR="00E76495" w:rsidRPr="00E76495" w:rsidRDefault="00E76495" w:rsidP="00E76495">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w:t>
      </w:r>
      <w:proofErr w:type="spellEnd"/>
      <w:r w:rsidRPr="00E76495">
        <w:rPr>
          <w:rFonts w:ascii="Calibri" w:hAnsi="Calibri" w:cs="Calibri"/>
        </w:rPr>
        <w:t xml:space="preserve"> – całkowita ocena punktowa badanej oferty, która nie podlega odrzuceniu i Wykonawca nie podlega wykluczeniu z postępowania.</w:t>
      </w:r>
    </w:p>
    <w:p w14:paraId="0BBF2312" w14:textId="77777777" w:rsidR="00E76495" w:rsidRPr="00E76495" w:rsidRDefault="00E76495" w:rsidP="00E76495">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oC</w:t>
      </w:r>
      <w:proofErr w:type="spellEnd"/>
      <w:r w:rsidRPr="00E76495">
        <w:rPr>
          <w:rFonts w:ascii="Calibri" w:hAnsi="Calibri" w:cs="Calibri"/>
        </w:rPr>
        <w:t xml:space="preserve"> – ocena punktowa badanej oferty w kryterium „cena”</w:t>
      </w:r>
    </w:p>
    <w:p w14:paraId="2B45B90A" w14:textId="7571F1D6" w:rsidR="00E76495" w:rsidRPr="00E76495" w:rsidRDefault="00E76495" w:rsidP="00E76495">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oG</w:t>
      </w:r>
      <w:proofErr w:type="spellEnd"/>
      <w:r w:rsidRPr="00E76495">
        <w:rPr>
          <w:rFonts w:ascii="Calibri" w:hAnsi="Calibri" w:cs="Calibri"/>
        </w:rPr>
        <w:t xml:space="preserve"> – ocena punktowa badanej oferty w kryterium „okres gwarancji”</w:t>
      </w:r>
    </w:p>
    <w:p w14:paraId="3187E7DA" w14:textId="3B06A767" w:rsidR="00E76495" w:rsidRPr="00E76495" w:rsidRDefault="00E76495" w:rsidP="00E76495">
      <w:pPr>
        <w:pStyle w:val="Akapitzlist"/>
        <w:numPr>
          <w:ilvl w:val="0"/>
          <w:numId w:val="14"/>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0000012C" w14:textId="77777777" w:rsidR="002C041E" w:rsidRPr="005410BF"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0000012D" w14:textId="77777777" w:rsidR="002C041E" w:rsidRPr="005410BF"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0000012E" w14:textId="77777777" w:rsidR="002C041E" w:rsidRDefault="00047D3A">
      <w:pPr>
        <w:pStyle w:val="Nagwek2"/>
        <w:spacing w:line="320" w:lineRule="auto"/>
        <w:jc w:val="both"/>
      </w:pPr>
      <w:bookmarkStart w:id="22" w:name="_jdd1gpfct9cq" w:colFirst="0" w:colLast="0"/>
      <w:bookmarkEnd w:id="22"/>
      <w:r>
        <w:t>XXI. Informacje o formalnościach, jakie powinny być dopełnione po wyborze oferty w celu zawarcia umowy</w:t>
      </w:r>
    </w:p>
    <w:p w14:paraId="0000012F" w14:textId="77777777" w:rsidR="002C041E" w:rsidRPr="005410BF" w:rsidRDefault="00047D3A" w:rsidP="00E76495">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00000130" w14:textId="5C5AD1E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lastRenderedPageBreak/>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00000131" w14:textId="4949FFFF"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0000132"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33"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00000134" w14:textId="77777777" w:rsidR="002C041E" w:rsidRDefault="00047D3A">
      <w:pPr>
        <w:pStyle w:val="Nagwek2"/>
        <w:spacing w:line="320" w:lineRule="auto"/>
        <w:jc w:val="both"/>
      </w:pPr>
      <w:bookmarkStart w:id="23" w:name="_8o16t0j5rcy" w:colFirst="0" w:colLast="0"/>
      <w:bookmarkEnd w:id="23"/>
      <w:r>
        <w:t>XXII. Wymagania dotyczące zabezpieczenia należytego wykonania umowy</w:t>
      </w:r>
    </w:p>
    <w:p w14:paraId="38164DC7" w14:textId="59EC56CE"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Pr="00CE5A68">
        <w:rPr>
          <w:rFonts w:asciiTheme="majorHAnsi" w:hAnsiTheme="majorHAnsi" w:cstheme="majorHAnsi"/>
        </w:rPr>
        <w:t xml:space="preserve">art. 452 ust.2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Zamawiający ustanawia zabezpieczenie należytego wykonania umowy w wysokości 5 % ceny ofertowej (ceny brutto).</w:t>
      </w:r>
    </w:p>
    <w:p w14:paraId="4AB2958C"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401FF5EC"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 uznania go przez Zamawiającego za należycie wykonane.</w:t>
      </w:r>
    </w:p>
    <w:p w14:paraId="252A455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61B1DB16"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7F2ED0B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420970F1"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7F3EA896"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pieniądzu;</w:t>
      </w:r>
    </w:p>
    <w:p w14:paraId="21D676EF"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3B9D6CCA"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gwarancjach bankowych;</w:t>
      </w:r>
    </w:p>
    <w:p w14:paraId="2163638B"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gwarancjach ubezpieczeniowych;</w:t>
      </w:r>
    </w:p>
    <w:p w14:paraId="7CEE7D05"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 dnia 9 listopada 2000 r. o utworzeniu Polskiej Agencji Rozwoju Przedsiębiorczości.</w:t>
      </w:r>
    </w:p>
    <w:p w14:paraId="643F2B7D" w14:textId="77777777" w:rsidR="00E76495" w:rsidRPr="00CE5A68" w:rsidRDefault="00E76495" w:rsidP="00E76495">
      <w:pPr>
        <w:pStyle w:val="Akapitzlist"/>
        <w:numPr>
          <w:ilvl w:val="0"/>
          <w:numId w:val="37"/>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i projektowanych postanowień umowy.</w:t>
      </w:r>
    </w:p>
    <w:p w14:paraId="00000136" w14:textId="77777777" w:rsidR="002C041E" w:rsidRDefault="00047D3A">
      <w:pPr>
        <w:pStyle w:val="Nagwek2"/>
        <w:spacing w:line="320" w:lineRule="auto"/>
        <w:jc w:val="both"/>
      </w:pPr>
      <w:bookmarkStart w:id="24" w:name="_n1rtepxw0unn" w:colFirst="0" w:colLast="0"/>
      <w:bookmarkEnd w:id="24"/>
      <w:r>
        <w:lastRenderedPageBreak/>
        <w:t xml:space="preserve">XXIII. Informacje o treści zawieranej umowy oraz możliwości jej zmiany </w:t>
      </w:r>
    </w:p>
    <w:p w14:paraId="00000137" w14:textId="698010FF" w:rsidR="002C041E" w:rsidRPr="00F536B7" w:rsidRDefault="00047D3A" w:rsidP="00E76495">
      <w:pPr>
        <w:numPr>
          <w:ilvl w:val="3"/>
          <w:numId w:val="15"/>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00000138"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00000139" w14:textId="6C3BD585"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000013A" w14:textId="66C9CB22"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000013B" w14:textId="77777777"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14:paraId="0000013C" w14:textId="77777777" w:rsidR="002C041E" w:rsidRPr="005410BF" w:rsidRDefault="00047D3A" w:rsidP="00E76495">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D"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E"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przysługuje na:</w:t>
      </w:r>
    </w:p>
    <w:p w14:paraId="0000013F"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 udzielenie zamówienia, w tym na projektowane postanowienie umowy;</w:t>
      </w:r>
    </w:p>
    <w:p w14:paraId="00000140"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zaniechanie czynności w postępowaniu o udzielenie zamówienia do której zamawiający był obowiązany na podstawie ustawy;</w:t>
      </w:r>
    </w:p>
    <w:p w14:paraId="00000141"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do Prezesa Izby. Odwołujący przekazuje kopię odwołania zamawiającemu przed upływem terminu do wniesienia odwołania w taki sposób, aby mógł on zapoznać się z jego treścią przed upływem tego terminu.</w:t>
      </w:r>
    </w:p>
    <w:p w14:paraId="00000142"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00000143"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14:paraId="00000144"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14:paraId="00000145"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14:paraId="00000146"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7"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lastRenderedPageBreak/>
        <w:t>Na orzeczenie Izby oraz postanowienie Prezesa Izby, o którym mowa w art. 519 ust. 1 ustawy PZP, stronom oraz uczestnikom postępowania odwoławczego przysługuje skarga do sądu.</w:t>
      </w:r>
    </w:p>
    <w:p w14:paraId="00000148"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00000149"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0000014A"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4B"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0000014C" w14:textId="77777777" w:rsidR="002C041E" w:rsidRDefault="00047D3A">
      <w:pPr>
        <w:pStyle w:val="Nagwek2"/>
        <w:spacing w:line="320" w:lineRule="auto"/>
        <w:jc w:val="both"/>
      </w:pPr>
      <w:bookmarkStart w:id="26" w:name="_uarrfy5kozla" w:colFirst="0" w:colLast="0"/>
      <w:bookmarkEnd w:id="26"/>
      <w:r>
        <w:t>XXV. Spis załączników</w:t>
      </w:r>
    </w:p>
    <w:p w14:paraId="00000152" w14:textId="66C8B380" w:rsidR="002C041E" w:rsidRPr="00606361" w:rsidRDefault="001F48B4" w:rsidP="00E76495">
      <w:pPr>
        <w:numPr>
          <w:ilvl w:val="0"/>
          <w:numId w:val="26"/>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561060F1" w14:textId="6F2739B1" w:rsidR="00C24D81" w:rsidRPr="00606361" w:rsidRDefault="00C95766" w:rsidP="00E76495">
      <w:pPr>
        <w:numPr>
          <w:ilvl w:val="0"/>
          <w:numId w:val="26"/>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613D395F" w14:textId="4628125E" w:rsidR="001F48B4" w:rsidRPr="00606361" w:rsidRDefault="005D79AF" w:rsidP="00E76495">
      <w:pPr>
        <w:numPr>
          <w:ilvl w:val="0"/>
          <w:numId w:val="26"/>
        </w:numPr>
        <w:jc w:val="both"/>
        <w:rPr>
          <w:rFonts w:asciiTheme="majorHAnsi" w:hAnsiTheme="majorHAnsi" w:cstheme="majorHAnsi"/>
        </w:rPr>
      </w:pPr>
      <w:r w:rsidRPr="00606361">
        <w:rPr>
          <w:rFonts w:asciiTheme="majorHAnsi" w:hAnsiTheme="majorHAnsi" w:cstheme="majorHAnsi"/>
          <w:bCs/>
          <w:lang w:val="pl-PL"/>
        </w:rPr>
        <w:t xml:space="preserve">Oświadczenie wykonawcy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5B1D4FB5" w14:textId="1BBB8258" w:rsidR="001F48B4" w:rsidRPr="00606361" w:rsidRDefault="001F48B4" w:rsidP="00E76495">
      <w:pPr>
        <w:numPr>
          <w:ilvl w:val="0"/>
          <w:numId w:val="26"/>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ykaz robót</w:t>
      </w:r>
      <w:r w:rsidR="008015AF" w:rsidRPr="00606361">
        <w:rPr>
          <w:rFonts w:asciiTheme="majorHAnsi" w:hAnsiTheme="majorHAnsi" w:cstheme="majorHAnsi"/>
        </w:rPr>
        <w:t xml:space="preserve"> porównywalnych z </w:t>
      </w:r>
      <w:r w:rsidR="00A055AB" w:rsidRPr="00606361">
        <w:rPr>
          <w:rFonts w:asciiTheme="majorHAnsi" w:hAnsiTheme="majorHAnsi" w:cstheme="majorHAnsi"/>
        </w:rPr>
        <w:t xml:space="preserve">robotami </w:t>
      </w:r>
      <w:r w:rsidRPr="00606361">
        <w:rPr>
          <w:rFonts w:asciiTheme="majorHAnsi" w:hAnsiTheme="majorHAnsi" w:cstheme="majorHAnsi"/>
        </w:rPr>
        <w:t>stanowiącymi przedmiot zamówienia</w:t>
      </w:r>
      <w:r w:rsidR="00663893">
        <w:rPr>
          <w:rFonts w:asciiTheme="majorHAnsi" w:hAnsiTheme="majorHAnsi" w:cstheme="majorHAnsi"/>
        </w:rPr>
        <w:t>.</w:t>
      </w:r>
    </w:p>
    <w:p w14:paraId="42C8AC82" w14:textId="415C55A8" w:rsidR="00606361" w:rsidRPr="00606361" w:rsidRDefault="00B450DB" w:rsidP="00606361">
      <w:pPr>
        <w:numPr>
          <w:ilvl w:val="0"/>
          <w:numId w:val="26"/>
        </w:numPr>
        <w:jc w:val="both"/>
        <w:rPr>
          <w:rFonts w:asciiTheme="majorHAnsi" w:hAnsiTheme="majorHAnsi" w:cstheme="majorHAnsi"/>
        </w:rPr>
      </w:pPr>
      <w:r w:rsidRPr="00606361">
        <w:rPr>
          <w:rFonts w:asciiTheme="majorHAnsi" w:hAnsiTheme="majorHAnsi" w:cstheme="majorHAnsi"/>
        </w:rPr>
        <w:t>Wymagania dot. zatrudniania na podstawie umowy o pracę</w:t>
      </w:r>
      <w:r w:rsidR="00663893">
        <w:rPr>
          <w:rFonts w:asciiTheme="majorHAnsi" w:hAnsiTheme="majorHAnsi" w:cstheme="majorHAnsi"/>
        </w:rPr>
        <w:t>.</w:t>
      </w:r>
    </w:p>
    <w:p w14:paraId="12511A93" w14:textId="73B2ECD5" w:rsidR="00606361" w:rsidRDefault="00606361" w:rsidP="00606361">
      <w:pPr>
        <w:numPr>
          <w:ilvl w:val="0"/>
          <w:numId w:val="26"/>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7CDDDAAF" w14:textId="4FEA0618" w:rsidR="00663893" w:rsidRPr="00606361" w:rsidRDefault="00663893" w:rsidP="00606361">
      <w:pPr>
        <w:numPr>
          <w:ilvl w:val="0"/>
          <w:numId w:val="26"/>
        </w:numPr>
        <w:jc w:val="both"/>
        <w:rPr>
          <w:rFonts w:asciiTheme="majorHAnsi" w:hAnsiTheme="majorHAnsi" w:cstheme="majorHAnsi"/>
        </w:rPr>
      </w:pPr>
      <w:r>
        <w:rPr>
          <w:rFonts w:asciiTheme="majorHAnsi" w:hAnsiTheme="majorHAnsi" w:cstheme="majorHAnsi"/>
        </w:rPr>
        <w:t>Dokumentacja techniczna.</w:t>
      </w:r>
    </w:p>
    <w:p w14:paraId="00000153" w14:textId="77777777" w:rsidR="002C041E" w:rsidRDefault="002C041E" w:rsidP="001F48B4">
      <w:pPr>
        <w:jc w:val="both"/>
      </w:pPr>
    </w:p>
    <w:p w14:paraId="00000154" w14:textId="77777777" w:rsidR="002C041E" w:rsidRDefault="002C041E" w:rsidP="001F48B4">
      <w:pPr>
        <w:spacing w:line="320" w:lineRule="auto"/>
        <w:jc w:val="both"/>
      </w:pPr>
    </w:p>
    <w:sectPr w:rsidR="002C041E" w:rsidSect="00606361">
      <w:headerReference w:type="default" r:id="rId32"/>
      <w:footerReference w:type="default" r:id="rId33"/>
      <w:headerReference w:type="first" r:id="rId34"/>
      <w:pgSz w:w="11909" w:h="16834"/>
      <w:pgMar w:top="1702" w:right="1440" w:bottom="1276" w:left="1440" w:header="720" w:footer="49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4C964" w14:textId="77777777" w:rsidR="00A76D46" w:rsidRDefault="00A76D46">
      <w:pPr>
        <w:spacing w:line="240" w:lineRule="auto"/>
      </w:pPr>
      <w:r>
        <w:separator/>
      </w:r>
    </w:p>
  </w:endnote>
  <w:endnote w:type="continuationSeparator" w:id="0">
    <w:p w14:paraId="4C86FFD1" w14:textId="77777777" w:rsidR="00A76D46" w:rsidRDefault="00A76D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5" w14:textId="5A1E04ED" w:rsidR="00A76D46" w:rsidRDefault="00A76D46">
    <w:pPr>
      <w:jc w:val="right"/>
    </w:pPr>
    <w:r>
      <w:fldChar w:fldCharType="begin"/>
    </w:r>
    <w:r>
      <w:instrText>PAGE</w:instrText>
    </w:r>
    <w:r>
      <w:fldChar w:fldCharType="separate"/>
    </w:r>
    <w:r w:rsidR="00FD520C">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F8510" w14:textId="77777777" w:rsidR="00A76D46" w:rsidRDefault="00A76D46">
      <w:pPr>
        <w:spacing w:line="240" w:lineRule="auto"/>
      </w:pPr>
      <w:r>
        <w:separator/>
      </w:r>
    </w:p>
  </w:footnote>
  <w:footnote w:type="continuationSeparator" w:id="0">
    <w:p w14:paraId="4D2D75F0" w14:textId="77777777" w:rsidR="00A76D46" w:rsidRDefault="00A76D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7" w14:textId="7F5751ED" w:rsidR="00A76D46" w:rsidRDefault="00A76D46">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ZP/030/22</w:t>
    </w:r>
    <w:r w:rsidRPr="00760F86">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F181A" w14:textId="30B07DBD" w:rsidR="00A76D46" w:rsidRDefault="00A76D46"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CD506EF" wp14:editId="24C8A686">
          <wp:simplePos x="0" y="0"/>
          <wp:positionH relativeFrom="page">
            <wp:align>left</wp:align>
          </wp:positionH>
          <wp:positionV relativeFrom="paragraph">
            <wp:posOffset>-438150</wp:posOffset>
          </wp:positionV>
          <wp:extent cx="7860228" cy="1542957"/>
          <wp:effectExtent l="0" t="0" r="0" b="635"/>
          <wp:wrapNone/>
          <wp:docPr id="4"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30036A2"/>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6E39B3"/>
    <w:multiLevelType w:val="multilevel"/>
    <w:tmpl w:val="746A82FA"/>
    <w:lvl w:ilvl="0">
      <w:start w:val="1"/>
      <w:numFmt w:val="upperRoman"/>
      <w:lvlText w:val="%1."/>
      <w:lvlJc w:val="right"/>
      <w:pPr>
        <w:ind w:left="1445" w:hanging="1445"/>
      </w:pPr>
      <w:rPr>
        <w:b/>
        <w:i w:val="0"/>
        <w:color w:val="000000"/>
        <w:sz w:val="20"/>
        <w:szCs w:val="20"/>
        <w:vertAlign w:val="baseline"/>
      </w:rPr>
    </w:lvl>
    <w:lvl w:ilvl="1">
      <w:start w:val="1"/>
      <w:numFmt w:val="lowerLetter"/>
      <w:lvlText w:val="%2)"/>
      <w:lvlJc w:val="left"/>
      <w:pPr>
        <w:ind w:left="1588" w:hanging="1588"/>
      </w:pPr>
      <w:rPr>
        <w:b w:val="0"/>
        <w:color w:val="000000"/>
        <w:sz w:val="22"/>
        <w:szCs w:val="22"/>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D27F59"/>
    <w:multiLevelType w:val="hybridMultilevel"/>
    <w:tmpl w:val="ACBE6ED4"/>
    <w:lvl w:ilvl="0" w:tplc="D36A09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8"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4361294"/>
    <w:multiLevelType w:val="hybridMultilevel"/>
    <w:tmpl w:val="3AC64EFE"/>
    <w:lvl w:ilvl="0" w:tplc="D3482BEE">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15842C09"/>
    <w:multiLevelType w:val="hybridMultilevel"/>
    <w:tmpl w:val="A246D93C"/>
    <w:lvl w:ilvl="0" w:tplc="2F0400DE">
      <w:start w:val="1"/>
      <w:numFmt w:val="lowerLetter"/>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12"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5"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6"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2C72E36"/>
    <w:multiLevelType w:val="hybridMultilevel"/>
    <w:tmpl w:val="32DED042"/>
    <w:lvl w:ilvl="0" w:tplc="D36A09FE">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790"/>
        </w:tabs>
        <w:ind w:left="1790" w:hanging="360"/>
      </w:pPr>
      <w:rPr>
        <w:rFonts w:ascii="Courier New" w:hAnsi="Courier New" w:cs="Courier New" w:hint="default"/>
      </w:rPr>
    </w:lvl>
    <w:lvl w:ilvl="2" w:tplc="04150005" w:tentative="1">
      <w:start w:val="1"/>
      <w:numFmt w:val="bullet"/>
      <w:lvlText w:val=""/>
      <w:lvlJc w:val="left"/>
      <w:pPr>
        <w:tabs>
          <w:tab w:val="num" w:pos="2510"/>
        </w:tabs>
        <w:ind w:left="2510" w:hanging="360"/>
      </w:pPr>
      <w:rPr>
        <w:rFonts w:ascii="Wingdings" w:hAnsi="Wingdings" w:hint="default"/>
      </w:rPr>
    </w:lvl>
    <w:lvl w:ilvl="3" w:tplc="04150001" w:tentative="1">
      <w:start w:val="1"/>
      <w:numFmt w:val="bullet"/>
      <w:lvlText w:val=""/>
      <w:lvlJc w:val="left"/>
      <w:pPr>
        <w:tabs>
          <w:tab w:val="num" w:pos="3230"/>
        </w:tabs>
        <w:ind w:left="3230" w:hanging="360"/>
      </w:pPr>
      <w:rPr>
        <w:rFonts w:ascii="Symbol" w:hAnsi="Symbol" w:hint="default"/>
      </w:rPr>
    </w:lvl>
    <w:lvl w:ilvl="4" w:tplc="04150003" w:tentative="1">
      <w:start w:val="1"/>
      <w:numFmt w:val="bullet"/>
      <w:lvlText w:val="o"/>
      <w:lvlJc w:val="left"/>
      <w:pPr>
        <w:tabs>
          <w:tab w:val="num" w:pos="3950"/>
        </w:tabs>
        <w:ind w:left="3950" w:hanging="360"/>
      </w:pPr>
      <w:rPr>
        <w:rFonts w:ascii="Courier New" w:hAnsi="Courier New" w:cs="Courier New" w:hint="default"/>
      </w:rPr>
    </w:lvl>
    <w:lvl w:ilvl="5" w:tplc="04150005" w:tentative="1">
      <w:start w:val="1"/>
      <w:numFmt w:val="bullet"/>
      <w:lvlText w:val=""/>
      <w:lvlJc w:val="left"/>
      <w:pPr>
        <w:tabs>
          <w:tab w:val="num" w:pos="4670"/>
        </w:tabs>
        <w:ind w:left="4670" w:hanging="360"/>
      </w:pPr>
      <w:rPr>
        <w:rFonts w:ascii="Wingdings" w:hAnsi="Wingdings" w:hint="default"/>
      </w:rPr>
    </w:lvl>
    <w:lvl w:ilvl="6" w:tplc="04150001" w:tentative="1">
      <w:start w:val="1"/>
      <w:numFmt w:val="bullet"/>
      <w:lvlText w:val=""/>
      <w:lvlJc w:val="left"/>
      <w:pPr>
        <w:tabs>
          <w:tab w:val="num" w:pos="5390"/>
        </w:tabs>
        <w:ind w:left="5390" w:hanging="360"/>
      </w:pPr>
      <w:rPr>
        <w:rFonts w:ascii="Symbol" w:hAnsi="Symbol" w:hint="default"/>
      </w:rPr>
    </w:lvl>
    <w:lvl w:ilvl="7" w:tplc="04150003" w:tentative="1">
      <w:start w:val="1"/>
      <w:numFmt w:val="bullet"/>
      <w:lvlText w:val="o"/>
      <w:lvlJc w:val="left"/>
      <w:pPr>
        <w:tabs>
          <w:tab w:val="num" w:pos="6110"/>
        </w:tabs>
        <w:ind w:left="6110" w:hanging="360"/>
      </w:pPr>
      <w:rPr>
        <w:rFonts w:ascii="Courier New" w:hAnsi="Courier New" w:cs="Courier New" w:hint="default"/>
      </w:rPr>
    </w:lvl>
    <w:lvl w:ilvl="8" w:tplc="04150005" w:tentative="1">
      <w:start w:val="1"/>
      <w:numFmt w:val="bullet"/>
      <w:lvlText w:val=""/>
      <w:lvlJc w:val="left"/>
      <w:pPr>
        <w:tabs>
          <w:tab w:val="num" w:pos="6830"/>
        </w:tabs>
        <w:ind w:left="6830" w:hanging="360"/>
      </w:pPr>
      <w:rPr>
        <w:rFonts w:ascii="Wingdings" w:hAnsi="Wingdings" w:hint="default"/>
      </w:rPr>
    </w:lvl>
  </w:abstractNum>
  <w:abstractNum w:abstractNumId="19"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4"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6"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7"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9" w15:restartNumberingAfterBreak="0">
    <w:nsid w:val="4CE12597"/>
    <w:multiLevelType w:val="hybridMultilevel"/>
    <w:tmpl w:val="9FA8608C"/>
    <w:lvl w:ilvl="0" w:tplc="04150019">
      <w:start w:val="1"/>
      <w:numFmt w:val="lowerLetter"/>
      <w:lvlText w:val="%1."/>
      <w:lvlJc w:val="left"/>
      <w:pPr>
        <w:ind w:left="360" w:hanging="360"/>
      </w:pPr>
      <w:rPr>
        <w:rFonts w:cs="Times New Roman"/>
      </w:rPr>
    </w:lvl>
    <w:lvl w:ilvl="1" w:tplc="7CE84CBC">
      <w:start w:val="1"/>
      <w:numFmt w:val="lowerLetter"/>
      <w:lvlText w:val="%2)"/>
      <w:lvlJc w:val="left"/>
      <w:pPr>
        <w:tabs>
          <w:tab w:val="num" w:pos="720"/>
        </w:tabs>
        <w:ind w:left="720" w:hanging="360"/>
      </w:pPr>
      <w:rPr>
        <w:rFonts w:ascii="Calibri" w:eastAsia="Times New Roman" w:hAnsi="Calibri" w:cs="Times New Roman"/>
      </w:rPr>
    </w:lvl>
    <w:lvl w:ilvl="2" w:tplc="0415001B">
      <w:start w:val="1"/>
      <w:numFmt w:val="lowerRoman"/>
      <w:lvlText w:val="%3."/>
      <w:lvlJc w:val="right"/>
      <w:pPr>
        <w:tabs>
          <w:tab w:val="num" w:pos="1440"/>
        </w:tabs>
        <w:ind w:left="1440" w:hanging="180"/>
      </w:pPr>
      <w:rPr>
        <w:rFonts w:cs="Times New Roman"/>
      </w:rPr>
    </w:lvl>
    <w:lvl w:ilvl="3" w:tplc="0415000F">
      <w:start w:val="1"/>
      <w:numFmt w:val="decimal"/>
      <w:lvlText w:val="%4."/>
      <w:lvlJc w:val="left"/>
      <w:pPr>
        <w:tabs>
          <w:tab w:val="num" w:pos="2160"/>
        </w:tabs>
        <w:ind w:left="2160" w:hanging="360"/>
      </w:pPr>
      <w:rPr>
        <w:rFonts w:cs="Times New Roman"/>
      </w:rPr>
    </w:lvl>
    <w:lvl w:ilvl="4" w:tplc="04150019">
      <w:start w:val="1"/>
      <w:numFmt w:val="lowerLetter"/>
      <w:lvlText w:val="%5."/>
      <w:lvlJc w:val="left"/>
      <w:pPr>
        <w:tabs>
          <w:tab w:val="num" w:pos="2880"/>
        </w:tabs>
        <w:ind w:left="2880" w:hanging="360"/>
      </w:pPr>
      <w:rPr>
        <w:rFonts w:cs="Times New Roman"/>
      </w:rPr>
    </w:lvl>
    <w:lvl w:ilvl="5" w:tplc="0415001B">
      <w:start w:val="1"/>
      <w:numFmt w:val="lowerRoman"/>
      <w:lvlText w:val="%6."/>
      <w:lvlJc w:val="right"/>
      <w:pPr>
        <w:tabs>
          <w:tab w:val="num" w:pos="3600"/>
        </w:tabs>
        <w:ind w:left="3600" w:hanging="180"/>
      </w:pPr>
      <w:rPr>
        <w:rFonts w:cs="Times New Roman"/>
      </w:rPr>
    </w:lvl>
    <w:lvl w:ilvl="6" w:tplc="0415000F">
      <w:start w:val="1"/>
      <w:numFmt w:val="decimal"/>
      <w:lvlText w:val="%7."/>
      <w:lvlJc w:val="left"/>
      <w:pPr>
        <w:tabs>
          <w:tab w:val="num" w:pos="5747"/>
        </w:tabs>
        <w:ind w:left="5747" w:hanging="360"/>
      </w:pPr>
      <w:rPr>
        <w:rFonts w:cs="Times New Roman"/>
      </w:rPr>
    </w:lvl>
    <w:lvl w:ilvl="7" w:tplc="04150019">
      <w:start w:val="1"/>
      <w:numFmt w:val="lowerLetter"/>
      <w:lvlText w:val="%8."/>
      <w:lvlJc w:val="left"/>
      <w:pPr>
        <w:tabs>
          <w:tab w:val="num" w:pos="5040"/>
        </w:tabs>
        <w:ind w:left="5040" w:hanging="360"/>
      </w:pPr>
      <w:rPr>
        <w:rFonts w:cs="Times New Roman"/>
      </w:rPr>
    </w:lvl>
    <w:lvl w:ilvl="8" w:tplc="0415001B">
      <w:start w:val="1"/>
      <w:numFmt w:val="lowerRoman"/>
      <w:lvlText w:val="%9."/>
      <w:lvlJc w:val="right"/>
      <w:pPr>
        <w:tabs>
          <w:tab w:val="num" w:pos="5760"/>
        </w:tabs>
        <w:ind w:left="5760" w:hanging="180"/>
      </w:pPr>
      <w:rPr>
        <w:rFonts w:cs="Times New Roman"/>
      </w:rPr>
    </w:lvl>
  </w:abstractNum>
  <w:abstractNum w:abstractNumId="30"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1"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2"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5"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6"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8"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9"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num w:numId="1">
    <w:abstractNumId w:val="22"/>
  </w:num>
  <w:num w:numId="2">
    <w:abstractNumId w:val="3"/>
  </w:num>
  <w:num w:numId="3">
    <w:abstractNumId w:val="12"/>
  </w:num>
  <w:num w:numId="4">
    <w:abstractNumId w:val="13"/>
  </w:num>
  <w:num w:numId="5">
    <w:abstractNumId w:val="40"/>
  </w:num>
  <w:num w:numId="6">
    <w:abstractNumId w:val="39"/>
  </w:num>
  <w:num w:numId="7">
    <w:abstractNumId w:val="36"/>
  </w:num>
  <w:num w:numId="8">
    <w:abstractNumId w:val="26"/>
  </w:num>
  <w:num w:numId="9">
    <w:abstractNumId w:val="41"/>
  </w:num>
  <w:num w:numId="10">
    <w:abstractNumId w:val="31"/>
  </w:num>
  <w:num w:numId="11">
    <w:abstractNumId w:val="14"/>
  </w:num>
  <w:num w:numId="12">
    <w:abstractNumId w:val="28"/>
  </w:num>
  <w:num w:numId="13">
    <w:abstractNumId w:val="6"/>
  </w:num>
  <w:num w:numId="14">
    <w:abstractNumId w:val="24"/>
  </w:num>
  <w:num w:numId="15">
    <w:abstractNumId w:val="17"/>
  </w:num>
  <w:num w:numId="16">
    <w:abstractNumId w:val="8"/>
  </w:num>
  <w:num w:numId="17">
    <w:abstractNumId w:val="16"/>
  </w:num>
  <w:num w:numId="18">
    <w:abstractNumId w:val="33"/>
  </w:num>
  <w:num w:numId="19">
    <w:abstractNumId w:val="15"/>
  </w:num>
  <w:num w:numId="20">
    <w:abstractNumId w:val="38"/>
  </w:num>
  <w:num w:numId="21">
    <w:abstractNumId w:val="20"/>
  </w:num>
  <w:num w:numId="22">
    <w:abstractNumId w:val="11"/>
  </w:num>
  <w:num w:numId="23">
    <w:abstractNumId w:val="34"/>
  </w:num>
  <w:num w:numId="24">
    <w:abstractNumId w:val="32"/>
  </w:num>
  <w:num w:numId="25">
    <w:abstractNumId w:val="35"/>
  </w:num>
  <w:num w:numId="26">
    <w:abstractNumId w:val="5"/>
  </w:num>
  <w:num w:numId="27">
    <w:abstractNumId w:val="4"/>
  </w:num>
  <w:num w:numId="28">
    <w:abstractNumId w:val="30"/>
  </w:num>
  <w:num w:numId="29">
    <w:abstractNumId w:val="37"/>
  </w:num>
  <w:num w:numId="30">
    <w:abstractNumId w:val="21"/>
  </w:num>
  <w:num w:numId="31">
    <w:abstractNumId w:val="27"/>
  </w:num>
  <w:num w:numId="32">
    <w:abstractNumId w:val="0"/>
  </w:num>
  <w:num w:numId="33">
    <w:abstractNumId w:val="9"/>
  </w:num>
  <w:num w:numId="34">
    <w:abstractNumId w:val="18"/>
  </w:num>
  <w:num w:numId="35">
    <w:abstractNumId w:val="7"/>
  </w:num>
  <w:num w:numId="36">
    <w:abstractNumId w:val="19"/>
  </w:num>
  <w:num w:numId="37">
    <w:abstractNumId w:val="23"/>
  </w:num>
  <w:num w:numId="38">
    <w:abstractNumId w:val="10"/>
  </w:num>
  <w:num w:numId="39">
    <w:abstractNumId w:val="2"/>
  </w:num>
  <w:num w:numId="40">
    <w:abstractNumId w:val="25"/>
  </w:num>
  <w:num w:numId="41">
    <w:abstractNumId w:val="1"/>
  </w:num>
  <w:num w:numId="42">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A0770"/>
    <w:rsid w:val="000D577C"/>
    <w:rsid w:val="000F2783"/>
    <w:rsid w:val="00100D55"/>
    <w:rsid w:val="00115EA4"/>
    <w:rsid w:val="00126E5B"/>
    <w:rsid w:val="00146315"/>
    <w:rsid w:val="001F48B4"/>
    <w:rsid w:val="00200AAF"/>
    <w:rsid w:val="00201EE9"/>
    <w:rsid w:val="0023111F"/>
    <w:rsid w:val="002557A5"/>
    <w:rsid w:val="002A2627"/>
    <w:rsid w:val="002A415D"/>
    <w:rsid w:val="002B3154"/>
    <w:rsid w:val="002C041E"/>
    <w:rsid w:val="002D68CA"/>
    <w:rsid w:val="003003F0"/>
    <w:rsid w:val="00301522"/>
    <w:rsid w:val="00330D73"/>
    <w:rsid w:val="0035275A"/>
    <w:rsid w:val="003850C7"/>
    <w:rsid w:val="003A7E9B"/>
    <w:rsid w:val="003D2A77"/>
    <w:rsid w:val="003D4DDD"/>
    <w:rsid w:val="003E135B"/>
    <w:rsid w:val="00443E07"/>
    <w:rsid w:val="0048186F"/>
    <w:rsid w:val="004E45C2"/>
    <w:rsid w:val="005410BF"/>
    <w:rsid w:val="005531E2"/>
    <w:rsid w:val="00572A0E"/>
    <w:rsid w:val="00591EF0"/>
    <w:rsid w:val="005924F0"/>
    <w:rsid w:val="005B0910"/>
    <w:rsid w:val="005D79AF"/>
    <w:rsid w:val="00606361"/>
    <w:rsid w:val="00661456"/>
    <w:rsid w:val="00663893"/>
    <w:rsid w:val="00667731"/>
    <w:rsid w:val="0068113A"/>
    <w:rsid w:val="0068135F"/>
    <w:rsid w:val="006A77C4"/>
    <w:rsid w:val="006E2D2F"/>
    <w:rsid w:val="006E71DD"/>
    <w:rsid w:val="00700202"/>
    <w:rsid w:val="007019FA"/>
    <w:rsid w:val="007606BE"/>
    <w:rsid w:val="00760F86"/>
    <w:rsid w:val="007612B9"/>
    <w:rsid w:val="0078687A"/>
    <w:rsid w:val="008015AF"/>
    <w:rsid w:val="00806D00"/>
    <w:rsid w:val="008320FE"/>
    <w:rsid w:val="00863CF2"/>
    <w:rsid w:val="00891025"/>
    <w:rsid w:val="008C2008"/>
    <w:rsid w:val="008D70F1"/>
    <w:rsid w:val="008E22E0"/>
    <w:rsid w:val="00907D1E"/>
    <w:rsid w:val="00922B31"/>
    <w:rsid w:val="0095310A"/>
    <w:rsid w:val="0095320B"/>
    <w:rsid w:val="0097455D"/>
    <w:rsid w:val="00981749"/>
    <w:rsid w:val="0098643F"/>
    <w:rsid w:val="00996A26"/>
    <w:rsid w:val="00997061"/>
    <w:rsid w:val="009B3A2A"/>
    <w:rsid w:val="009B6D1B"/>
    <w:rsid w:val="009D5B78"/>
    <w:rsid w:val="009F7DBB"/>
    <w:rsid w:val="00A01878"/>
    <w:rsid w:val="00A055AB"/>
    <w:rsid w:val="00A1044C"/>
    <w:rsid w:val="00A4238D"/>
    <w:rsid w:val="00A455FB"/>
    <w:rsid w:val="00A67552"/>
    <w:rsid w:val="00A76D46"/>
    <w:rsid w:val="00AB11D7"/>
    <w:rsid w:val="00B17CA1"/>
    <w:rsid w:val="00B40098"/>
    <w:rsid w:val="00B41AF3"/>
    <w:rsid w:val="00B450DB"/>
    <w:rsid w:val="00B7340D"/>
    <w:rsid w:val="00BE35A0"/>
    <w:rsid w:val="00C20F15"/>
    <w:rsid w:val="00C24D81"/>
    <w:rsid w:val="00C746AE"/>
    <w:rsid w:val="00C95766"/>
    <w:rsid w:val="00CA27AF"/>
    <w:rsid w:val="00CA78FA"/>
    <w:rsid w:val="00CF6C8B"/>
    <w:rsid w:val="00D02BE2"/>
    <w:rsid w:val="00D27A78"/>
    <w:rsid w:val="00D43317"/>
    <w:rsid w:val="00D721DB"/>
    <w:rsid w:val="00DB68A0"/>
    <w:rsid w:val="00DD311C"/>
    <w:rsid w:val="00DF7D6A"/>
    <w:rsid w:val="00E2788C"/>
    <w:rsid w:val="00E34112"/>
    <w:rsid w:val="00E367F7"/>
    <w:rsid w:val="00E5580C"/>
    <w:rsid w:val="00E61927"/>
    <w:rsid w:val="00E67148"/>
    <w:rsid w:val="00E747A0"/>
    <w:rsid w:val="00E76495"/>
    <w:rsid w:val="00E97922"/>
    <w:rsid w:val="00EA1770"/>
    <w:rsid w:val="00EA6ED9"/>
    <w:rsid w:val="00EB365A"/>
    <w:rsid w:val="00F536B7"/>
    <w:rsid w:val="00F65B00"/>
    <w:rsid w:val="00F70AD9"/>
    <w:rsid w:val="00F77A5C"/>
    <w:rsid w:val="00F90B86"/>
    <w:rsid w:val="00FB6C64"/>
    <w:rsid w:val="00FD1C59"/>
    <w:rsid w:val="00FD520C"/>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B7DC3E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 Type="http://schemas.openxmlformats.org/officeDocument/2006/relationships/settings" Target="settings.xml"/><Relationship Id="rId21" Type="http://schemas.openxmlformats.org/officeDocument/2006/relationships/hyperlink" Target="https://www.nccert.pl/" TargetMode="External"/><Relationship Id="rId34" Type="http://schemas.openxmlformats.org/officeDocument/2006/relationships/header" Target="header2.xml"/><Relationship Id="rId7" Type="http://schemas.openxmlformats.org/officeDocument/2006/relationships/hyperlink" Target="https://platformazakupowa.pl/" TargetMode="Externa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rive.google.com/file/d/1Kd1DttbBeiNWt4q4slS4t76lZVKPbkyD/view" TargetMode="External"/><Relationship Id="rId23" Type="http://schemas.openxmlformats.org/officeDocument/2006/relationships/hyperlink" Target="https://www.gov.pl/web/mswia/oprogramowanie-do-pobrania" TargetMode="External"/><Relationship Id="rId28" Type="http://schemas.openxmlformats.org/officeDocument/2006/relationships/hyperlink" Target="http://platformazakupowa.pl" TargetMode="External"/><Relationship Id="rId36" Type="http://schemas.openxmlformats.org/officeDocument/2006/relationships/theme" Target="theme/theme1.xm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platformazakupowa.pl"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moj.gov.pl/nforms/signer/upload?xFormsAppName=SIGNER" TargetMode="External"/><Relationship Id="rId27" Type="http://schemas.openxmlformats.org/officeDocument/2006/relationships/hyperlink" Target="https://platformazakupowa.pl/pn/uep%20" TargetMode="External"/><Relationship Id="rId30" Type="http://schemas.openxmlformats.org/officeDocument/2006/relationships/hyperlink" Target="https://platformazakupowa.pl/strona/45-instrukcje" TargetMode="External"/><Relationship Id="rId35" Type="http://schemas.openxmlformats.org/officeDocument/2006/relationships/fontTable" Target="fontTable.xml"/><Relationship Id="rId8" Type="http://schemas.openxmlformats.org/officeDocument/2006/relationships/hyperlink" Target="http://platformazakupowa.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21</Pages>
  <Words>8214</Words>
  <Characters>49290</Characters>
  <Application>Microsoft Office Word</Application>
  <DocSecurity>0</DocSecurity>
  <Lines>410</Lines>
  <Paragraphs>114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17</cp:revision>
  <cp:lastPrinted>2022-09-15T07:03:00Z</cp:lastPrinted>
  <dcterms:created xsi:type="dcterms:W3CDTF">2021-05-26T08:38:00Z</dcterms:created>
  <dcterms:modified xsi:type="dcterms:W3CDTF">2022-09-22T10:14:00Z</dcterms:modified>
</cp:coreProperties>
</file>