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CB" w:rsidRDefault="00ED71CB">
      <w:pPr>
        <w:rPr>
          <w:rFonts w:cstheme="minorHAnsi"/>
        </w:rPr>
      </w:pPr>
    </w:p>
    <w:p w:rsidR="00ED71CB" w:rsidRDefault="00BA0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OPIS</w:t>
      </w:r>
      <w:r w:rsidR="00220528">
        <w:rPr>
          <w:rFonts w:cstheme="minorHAnsi"/>
          <w:b/>
          <w:bCs/>
        </w:rPr>
        <w:t xml:space="preserve"> PRZEDMIOTU ZAMÓWIENIA - CZĘŚĆ 2</w:t>
      </w:r>
    </w:p>
    <w:p w:rsidR="00ED71CB" w:rsidRDefault="00ED71CB">
      <w:pPr>
        <w:rPr>
          <w:rFonts w:cstheme="minorHAnsi"/>
        </w:rPr>
      </w:pPr>
    </w:p>
    <w:p w:rsidR="00ED71CB" w:rsidRDefault="00BA0DEA">
      <w:pPr>
        <w:rPr>
          <w:rFonts w:cstheme="minorHAnsi"/>
        </w:rPr>
      </w:pPr>
      <w:r>
        <w:rPr>
          <w:rFonts w:cstheme="minorHAnsi"/>
        </w:rPr>
        <w:t>sprzęt i wyposażenie do pracowni spawalniczej</w:t>
      </w:r>
    </w:p>
    <w:p w:rsidR="00ED71CB" w:rsidRDefault="00ED71CB">
      <w:pPr>
        <w:rPr>
          <w:rFonts w:cstheme="minorHAnsi"/>
        </w:rPr>
      </w:pPr>
    </w:p>
    <w:p w:rsidR="00ED71CB" w:rsidRDefault="00ED71CB">
      <w:pPr>
        <w:rPr>
          <w:rFonts w:cstheme="minorHAnsi"/>
        </w:rPr>
      </w:pPr>
    </w:p>
    <w:tbl>
      <w:tblPr>
        <w:tblW w:w="10400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556"/>
        <w:gridCol w:w="1524"/>
        <w:gridCol w:w="1280"/>
        <w:gridCol w:w="933"/>
        <w:gridCol w:w="6107"/>
      </w:tblGrid>
      <w:tr w:rsidR="00ED71CB" w:rsidTr="00862AE9">
        <w:trPr>
          <w:trHeight w:val="9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lp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sprzętu/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wyposażenia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Jednostka miary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liczba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opis</w:t>
            </w:r>
            <w:proofErr w:type="spellEnd"/>
          </w:p>
        </w:tc>
      </w:tr>
      <w:tr w:rsidR="00ED71CB" w:rsidTr="00862AE9">
        <w:trPr>
          <w:trHeight w:val="124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Stół spawalniczo szlifierski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F91CB5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Wymagania dla stołów</w:t>
            </w:r>
            <w:r w:rsidR="00BA0DE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spawalniczo szlifierskich z odciągiem</w:t>
            </w:r>
          </w:p>
          <w:p w:rsidR="00ED71CB" w:rsidRDefault="00F91CB5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stół</w:t>
            </w:r>
            <w:r w:rsidR="00BA0DE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spawalniczo szlifierski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odciąg z rusztu i ze ściany tylnej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przełączania odciągu między ścianą tylną i rusztem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 wymiary: 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Ruszt:.520x1430mm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rusztu:700 - 850mm (regulacja wysokości w tym zakresie)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ściany tylnej: min. 1350mm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Szerokość: 1500mm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Głębokość: 750mm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dwa pojemniki na odpady otwierane od przodu stołu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jeden pojemnik na odpady z tyłu stołu na podłączeniu do instalacji</w:t>
            </w:r>
          </w:p>
        </w:tc>
      </w:tr>
      <w:tr w:rsidR="00ED71CB" w:rsidTr="00862AE9">
        <w:trPr>
          <w:trHeight w:val="267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Kurtyna spawalnicza wejściowa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Kurtyna spawalnicza wejściowa wykonana z lameli spawalniczych o szerokości 300mm zapewniająca ochronę przed brudem, wilgocią, przeciągiem i przeszkadzającym światłem słonecznym oraz światłem spawalniczym. Kurtyna wykonana z lameli gr 2mm kolor ciemnozielon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y. Certyfikaty DIN EN 25980:2015-1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Długość kurtyny ok. 2550mm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kurtyny ok. 2000mm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materiału ok. 2mm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Kolor Nieprześwitujący 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ciemnozielony matowy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Zawieszki w komplecie</w:t>
            </w:r>
          </w:p>
          <w:p w:rsidR="00ED71CB" w:rsidRDefault="00F91CB5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Współ</w:t>
            </w:r>
            <w:r w:rsidR="00BA0DEA">
              <w:rPr>
                <w:rFonts w:ascii="Calibri" w:hAnsi="Calibri" w:cs="Calibri"/>
                <w:color w:val="000000"/>
                <w:sz w:val="21"/>
                <w:szCs w:val="21"/>
              </w:rPr>
              <w:t>czynnik zagrożenia  - 0,75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Prześwit  200mm</w:t>
            </w:r>
          </w:p>
        </w:tc>
      </w:tr>
      <w:tr w:rsidR="00ED71CB" w:rsidTr="00862AE9">
        <w:trPr>
          <w:trHeight w:val="238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kern w:val="0"/>
                <w:sz w:val="21"/>
                <w:szCs w:val="21"/>
              </w:rPr>
              <w:t>3,4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ED71CB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Przegrody stalowa międzystanowiskowa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kern w:val="0"/>
                <w:sz w:val="21"/>
                <w:szCs w:val="21"/>
              </w:rPr>
              <w:t>2600x2200mm</w:t>
            </w:r>
          </w:p>
          <w:p w:rsidR="00ED71CB" w:rsidRDefault="00ED71CB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 w:rsidR="00ED71CB" w:rsidRDefault="00BA0DEA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Przegrody stalowa międzystanowiskowa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kern w:val="0"/>
                <w:sz w:val="21"/>
                <w:szCs w:val="21"/>
              </w:rPr>
              <w:t>3000x2200mm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  <w:p w:rsidR="00ED71CB" w:rsidRDefault="00ED71CB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ED71CB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ED71CB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ED71CB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4</w:t>
            </w:r>
          </w:p>
          <w:p w:rsidR="00ED71CB" w:rsidRDefault="00ED71CB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ED71CB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ED71CB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ED71CB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Przegroda stalowa stała wykonana ze stabilnej  ramy stalowej z wypełnieniem z blachy gr 1,0mm zabezpieczona antykorozyjnie oraz malowana na kolor szary o wymiarach 3000x2200 oraz 2600x2200. Konieczne mocowanie na stałe do posadzki.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WYMAGANIA TECHNICZNE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Długość (produktu) ok. 3000mm oraz 2600mm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Wysokość (produktu) ok. 2200mm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Do jednego kompletu niezbędne wykonanie 5 </w:t>
            </w:r>
            <w:r w:rsidR="00F91CB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szt.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ramy 3000x2200mm oraz 4 </w:t>
            </w:r>
            <w:r w:rsidR="00F91CB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szt.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ramy 2600x2200mm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</w:p>
        </w:tc>
      </w:tr>
      <w:tr w:rsidR="00ED71CB" w:rsidTr="00862AE9">
        <w:trPr>
          <w:trHeight w:val="9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Zestaw do spawania i cięcia gazowego tlen + acetylen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 w:rsidP="00F91CB5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palnik uniwersalny w kasecie metalowej</w:t>
            </w:r>
            <w:r w:rsidR="00F91CB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, produkcja polska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bezpieczniki przypalnikowe – tlen +acetylen</w:t>
            </w:r>
            <w:r w:rsidR="00F91CB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, produkcja polska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wąż gazowy tlen/acetylen DUET  25mb</w:t>
            </w:r>
            <w:r w:rsidR="00F91CB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, produkcja UE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reduktory gazowe – tlen+acetylen Perun</w:t>
            </w:r>
            <w:r w:rsidR="00F91CB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, produkcja polska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wózek 2 butlowy do transportu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butle tlen + acetylen  - do wydzierżawienia</w:t>
            </w:r>
          </w:p>
        </w:tc>
      </w:tr>
      <w:tr w:rsidR="00ED71CB" w:rsidTr="00862AE9">
        <w:trPr>
          <w:trHeight w:val="473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Przecinarka plazmowa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Przecinanie i żłobienie stali niestopowych, stopowych, aluminium i jego stopów oraz większości materiałów przewodzących prąd.                                                                                                                                                                                                                                                 System zajarzania łuku bez HF (wysokiej częstotliwości)                                                                                                                                                    Ręczny uchwyt plazmowy do cięcia 7,5 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Zestaw podłączenia powietrza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Podstawowy zestaw części zużywających się do palnika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Przewód zasilający 3 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Przewód masowy z zaciskiem                                                                                                                                                                                         Wbudowany reduktor ciśnienia i separator wilgoci.                                                                                                                                                                                                                Spełnia normy: IEC974-1, ROHS i CE dotyczące bezpieczeństwa i niezawodności.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kraju.   Parametry techniczne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Napięcie zasilania [V] :  400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Bezpiecznik [A] :  20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Max. prąd cięcia [A] : 60</w:t>
            </w:r>
          </w:p>
          <w:p w:rsidR="00ED71CB" w:rsidRDefault="00F91CB5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Prąd [A] - cykl :  60A/</w:t>
            </w:r>
            <w:r w:rsidR="00BA0DEA">
              <w:rPr>
                <w:rFonts w:ascii="Calibri" w:hAnsi="Calibri" w:cs="Calibri"/>
                <w:color w:val="000000"/>
                <w:sz w:val="21"/>
                <w:szCs w:val="21"/>
              </w:rPr>
              <w:t>40%, 40A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  <w:r w:rsidR="00BA0DEA">
              <w:rPr>
                <w:rFonts w:ascii="Calibri" w:hAnsi="Calibri" w:cs="Calibri"/>
                <w:color w:val="000000"/>
                <w:sz w:val="21"/>
                <w:szCs w:val="21"/>
              </w:rPr>
              <w:t>100%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cięcia jakościowego stali węglowej [mm] : 25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cięcia rozdzielającego stali węglowej [mm] : 30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Przepływ powietrza [l/min] : 130</w:t>
            </w:r>
          </w:p>
        </w:tc>
      </w:tr>
      <w:tr w:rsidR="00ED71CB" w:rsidTr="00862AE9">
        <w:trPr>
          <w:trHeight w:val="1889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Sprężarka tłokowa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Zbiornik  270l - poziomy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Ilość cylindrów  2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Ilość stopni sprężania  1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Wydajność dla strony ssącej  880l/min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Ciśnienie  10bar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Moc silnika  5.5kW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Napięcie zasilania  ~3× 400V ± 10% 50 / 60 Hz</w:t>
            </w:r>
          </w:p>
          <w:p w:rsidR="00862AE9" w:rsidRDefault="00862AE9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Na wyposażeniu zestaw przygotowania powietrza</w:t>
            </w:r>
          </w:p>
          <w:p w:rsidR="00862AE9" w:rsidRDefault="00862AE9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Waga 185kg,</w:t>
            </w:r>
          </w:p>
          <w:p w:rsidR="00862AE9" w:rsidRDefault="00862AE9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Wymiary 1150x500x1100mm</w:t>
            </w:r>
          </w:p>
        </w:tc>
      </w:tr>
      <w:tr w:rsidR="00ED71CB" w:rsidTr="00862AE9">
        <w:trPr>
          <w:trHeight w:val="9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Prasa hydra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uliczno – pneumatyczna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Dane techniczne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Masa  365 kg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Nacisk  50 t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Przestrzeń robocza (wysokość)  68 - 1048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Skok trzpienia  200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Sprężone powietrze  7,5 - 8,5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Szerokość łoża  730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Wysokość prasy  1904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Zajmowana powierzchnia  910 x 810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Średnica trzpienia  65 mm                                                                                                                                                      - prasa hydrauliczna o spawanej i solidnej konstrukcji do uniwersalnego zastosowania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multiplikator hydrauliczny napędzany sprężonym powietrzem eliminuje wysiłek fizyczny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możliwość pompowania ręcznego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możliwość regulacji wysokości stołu roboczego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kontrola nacisku za pomocą wbudowanego manometra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Wymagane dokumenty: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-certyfikat dyrektywy maszynowej 2006/42/WE + CE</w:t>
            </w:r>
          </w:p>
        </w:tc>
      </w:tr>
      <w:tr w:rsidR="00ED71CB" w:rsidTr="00862AE9">
        <w:trPr>
          <w:trHeight w:val="210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Wiertarka stołowa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FF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Pr="00862AE9" w:rsidRDefault="00BA0DEA" w:rsidP="00862AE9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Napięcie zasilania: 400 V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Moc: 750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Średnica wiercenia w stali: 20 mm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Ilość stopni regulacji obrotów -12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Rozmiar stołu 300x300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Uchwyt wiertarski: zębaty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Maks. prędkość obrotowa: 2740 rpm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Średnica kolumny: 73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Wymiary stołu (Dł. x Sz.): 300x300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Całkowita wysokość – 1065mm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Gwarancja producenta i serwis na terenie całego kraju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Wymagane dokumenty: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-certyfikat dyrektywy maszynowej 2006/42/WE 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+ dyrektywa 2006/95/WE + dyrektywa 2004/108/WE+CE</w:t>
            </w:r>
          </w:p>
        </w:tc>
      </w:tr>
      <w:tr w:rsidR="00ED71CB" w:rsidTr="00862AE9">
        <w:trPr>
          <w:trHeight w:val="765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Tokarka uniwersalna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FF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Długość elementu obrabianego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350 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Ilość stopni regulacji obrotów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 stopni(e)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Maksymalny posuw suportu poprzecznego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65 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Masa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44 kg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przyłączeniowa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450 W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Napięcie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230 V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Przekładnia obrotów</w:t>
            </w:r>
            <w:r w:rsidR="00862AE9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: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tak</w:t>
            </w:r>
          </w:p>
          <w:p w:rsidR="00ED71CB" w:rsidRDefault="00862AE9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Płynna regulacja obrotów: 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tak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Rozmiary urządzenia (dł. x szer. x wys.)</w:t>
            </w:r>
            <w:r w:rsidR="00237E37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800 x 300 x 300 mm</w:t>
            </w:r>
          </w:p>
          <w:p w:rsidR="00ED71CB" w:rsidRDefault="00237E37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Stożek tulejki - 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II </w:t>
            </w:r>
            <w:proofErr w:type="spellStart"/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Mk</w:t>
            </w:r>
            <w:proofErr w:type="spellEnd"/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Zakres obrotów</w:t>
            </w:r>
            <w:r w:rsidR="00237E37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: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100 - 3 000 obr./min.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głowicy uniwersalnej</w:t>
            </w:r>
            <w:r w:rsidR="00237E37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: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80 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toczonego elementu nad suportem</w:t>
            </w:r>
            <w:r w:rsidR="00237E37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: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110 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toczonego elementu nad łożem</w:t>
            </w:r>
            <w:r w:rsidR="00237E37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: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180 mm 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Standardowe wyposażenie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-3 szczękowa głowica mocująca 80 mm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-odczyt cyfrowy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-kieł stały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-wkładka topikowa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-zestaw kół zębatych dla gwintów metrycznych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-zestaw narzędzi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jedna działka noniusza; - poprzeczny posuw 0,01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posuw suportu nożowego 0,01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-podstawa typu SM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-komplet noży Sk8x8 (11szt)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Wymagane dokumenty:</w:t>
            </w:r>
          </w:p>
          <w:p w:rsidR="00ED71CB" w:rsidRDefault="00BA0DEA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-certyfikat dyrektywy maszynowej 2006/42/WE + dyrektywa 200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6/95/WE + dyrektywa 2004/108/WE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+CE</w:t>
            </w:r>
          </w:p>
        </w:tc>
      </w:tr>
      <w:tr w:rsidR="00ED71CB" w:rsidTr="00862AE9">
        <w:trPr>
          <w:trHeight w:val="574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Piła ta</w:t>
            </w:r>
            <w:r w:rsidR="00237E37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śmowa do metalu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Cięcie pod kątem  90°, 60°, 45°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Imadło szybkomocujące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Maks.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ciętego materiału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szer.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x 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wys.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(90°) 260 x 110, (45°) 150 x 145, (60°) 100 x 80,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Maksymalna średnica cięcia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(90°) 220, (45°) 150, (60°) 90,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Manometr naciągu taśmy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Masa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213 kg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Moc przyłączeniowa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590 / 1 100 W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Motoreduktor (silnik 2 biegowy)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Napięcie</w:t>
            </w:r>
            <w:r w:rsidR="00237E37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 w:rsidR="00BF74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400 V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Prędkość cięcia</w:t>
            </w:r>
            <w:r w:rsidR="0086102A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36 - 72 m/min.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Rozmiar taśmy</w:t>
            </w:r>
            <w:r w:rsidR="0086102A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2460 x 0,9 x 27 mm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Siłownik opadania ramienia</w:t>
            </w:r>
            <w:r w:rsidR="0086102A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Skrętne ramię</w:t>
            </w:r>
            <w:r w:rsidR="0086102A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System chłodzenia</w:t>
            </w:r>
            <w:r w:rsidR="0086102A">
              <w:rPr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tak </w:t>
            </w:r>
          </w:p>
          <w:p w:rsidR="00ED71CB" w:rsidRDefault="00BA0DEA" w:rsidP="00BF749B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Wyposażenie podstawowe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    imadło szybkomocujące przesuwne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    taśma tnąca (1szt.)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   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podstawa metalowa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/>
              <w:t xml:space="preserve">    s</w:t>
            </w:r>
            <w:r w:rsidR="00BF749B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ystem chłodzenia</w:t>
            </w:r>
            <w:r w:rsidR="00BF749B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  <w:r w:rsidR="00BF749B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Wymagane dokumenty:</w:t>
            </w:r>
            <w:r w:rsidR="00BF749B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-certyfikat dyrektywy maszynowej 2006/42/WE + dyrektywa 2006/95/WE + dyrektywa 2004/108/WE +CE</w:t>
            </w:r>
          </w:p>
        </w:tc>
      </w:tr>
      <w:tr w:rsidR="00ED71CB" w:rsidTr="00862AE9">
        <w:trPr>
          <w:trHeight w:val="248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Instalacja odciągowo filtracyjna przewidziana dla 5 stanowisk spawalniczo szlifierskich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Wymagania dla instalacji odciągowo filtracyjnej stanowisk szlifiersko spawalniczych: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ilość: 1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kpl</w:t>
            </w:r>
            <w:proofErr w:type="spellEnd"/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wydajność systemu 16000m3/h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wentylator min. 22kW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filtr mechaniczny z systemem a</w:t>
            </w:r>
            <w:r w:rsidR="00BF749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utomatycznego otrzepywania wkładów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filtracyjnych 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powierzchnia filtracji min. 240m2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wkłady filtracyjne - membrana teflonowa EPTFE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każdy wkład filtracy</w:t>
            </w:r>
            <w:r w:rsidR="00BF749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jny musi posiadać dedykowany zawór</w:t>
            </w:r>
            <w:r w:rsidR="00BF749B"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czyszczący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zawory czyszczące zintegrowane ze zbiornikami buforowymi sprężonego powietrza</w:t>
            </w:r>
          </w:p>
          <w:p w:rsidR="00ED71CB" w:rsidRDefault="00BF749B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zestawy buforów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powietrza zabudowane wewnątrz obudowy filtra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separator wstępny zawarty w obudowie filtra</w:t>
            </w:r>
          </w:p>
          <w:p w:rsidR="00ED71CB" w:rsidRDefault="00BF749B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- zespół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filtracyjny malowany proszkowo</w:t>
            </w:r>
          </w:p>
          <w:p w:rsidR="00ED71CB" w:rsidRDefault="00BF749B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osobny zespół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wentylatora w obudowie dźwiękochłonnej</w:t>
            </w:r>
          </w:p>
          <w:p w:rsidR="00ED71CB" w:rsidRDefault="00BF749B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zestaw napylania syntetycznego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węglanu wapnia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układ sterowania filtra z automatyką oczyszczania oraz układ sterowania wentylatora z układem rozruchowym  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orurowanie i kształtki stalowe</w:t>
            </w:r>
          </w:p>
          <w:p w:rsidR="00ED71CB" w:rsidRDefault="00BF749B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instalacja do obsługi stołów</w:t>
            </w:r>
            <w:r w:rsidR="00BA0DEA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szlifiersko spawalniczych</w:t>
            </w:r>
          </w:p>
          <w:p w:rsidR="00ED71CB" w:rsidRPr="00BF749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- nawiew powietrza na halę przez tłumik</w:t>
            </w:r>
            <w:r w:rsidR="00BF749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Montaż + transport + uruchomienie 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Wykonanie instalacji zgodnie z obowiązującymi zasadami </w:t>
            </w:r>
            <w:r w:rsidR="00BF749B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i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normami dla obiektów typu – spawalnie, spawalnie szkoleniowe</w:t>
            </w:r>
          </w:p>
          <w:p w:rsidR="00ED71CB" w:rsidRDefault="00BA0DEA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Rysunek techniczny obiektu w załączeniu do OPZ.  Na rysunku wskazana też lokalizacja obiektu w którym ma zostać wykonana instalacja.</w:t>
            </w:r>
          </w:p>
        </w:tc>
      </w:tr>
      <w:tr w:rsidR="00ED71CB" w:rsidTr="00862AE9">
        <w:trPr>
          <w:trHeight w:val="386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4015C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Półautomat spawalniczy MIG/MAG//MMA/TIG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F514B3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Procesy spawania: MIG/MAG, MIG Synergiczny, MIG PULS, Podwójny Puls, MMA, TIG Lift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Spawanie metodą TIG z wykorzystaniem elektrozaworu spawarki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Programy do spawania stali konstrukcyjnych, wysokostopowych, aluminium i lutospawania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Inwertorowe źródło półautomatu o mocy min. 500 A w cyklu 60 % 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Dla cyklu 100% min. 400A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Wydzielony podajnik 4 rolkowy ze szpulą ładowaną od góry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Ciekłokrystaliczny panel sterowania TFT/LCD min. 5,7” z językiem polskim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Rolki na druty fi 1,0 i 1,2 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Chłodnica płynu 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Podwozie 4-kołowe z miejscem na zawieszenie przewodów i umieszczeniem butli gazowej na zasadzie wtoczenia lub tzw. kołyski bez konieczności podnoszenia ciężkiej butli.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Przewód pośredni podajnik-źródło z przewodem pomiarowym - 2 mb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Przewód masowy – OS 70 - 3mb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Uchwyt spawalniczy MIG 500A 5m z doczepianą pistoletową rękojeścią odciążającą dłoń przy spawaniu długich spoin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MIG 15 A/10 V ... 500 A/50 V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TIG 15 A/1 V ... 500 A/50 V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spawanie elektrodą otuloną (MMA) 15 A/10 V ... 500 A/50 V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Zakres temperatur pracy Od -20°C do +40°C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Stopień ochrony IP23S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Klasa kompatybilności elektromagnetycznej 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Kalibracja urządzenia poprzez pomiar napięcia z końcówki prądowej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Wbudowany licznik czasu jarzenia łuku i załączenia maszyny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- Funkcja specjalna zapewniająca bardzo skoncentrowany i wysokoenergetyczny łuk spawalniczy, dzięki któremu możemy uzyskać większe prędkości spawania przy jednoczesnym zmniejszeniu ilości wprowadzonego ciepła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Funkcja specjalna eliminująca zakres łuku globularnego poprzez naprzemienne wykorzystywanie łuku zwarciowego i natryskowego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Asystent spawania sugerujący optymalne parametry spawania po podaniu grupy materiałowej, grubości materiału, rodzaju złącza i pozycji spawania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Wbudowany nadajnik/odbiornik wi-fi umożliwiający wysyłanie parametrów spawania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Niskoenergetyczny proces do spawania cienkich materiałów i warstw graniowych z góry na dół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Funkcja specjalna do automatycznego spawania pionów w pozycji PF bez konieczności zakosowania</w:t>
            </w:r>
          </w:p>
          <w:p w:rsidR="00F02F66" w:rsidRPr="00F02F66" w:rsidRDefault="00F02F66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Deklaracja zgodności urządzeń oraz deklaracja CE</w:t>
            </w:r>
          </w:p>
          <w:p w:rsidR="00ED71CB" w:rsidRDefault="00ED71CB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ED71CB" w:rsidTr="00862AE9">
        <w:trPr>
          <w:trHeight w:val="499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Inwertor spawalniczy TIG /MMA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Spawarka inwertorowa TIG/MMA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TIG min. 230 A w cyklu 40 % 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Możliwość spawania prądem stałym DC i przemiennym AC/DC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Zasilanie 1 ~ 230 V lub 1 ~ 110 V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Ciekłokrystaliczny panel sterowania TFT/LCD min. 7</w:t>
            </w: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”</w:t>
            </w: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 językiem polskim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chłodnica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podwozie 4 kołowe z podstawą na butlę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- przew</w:t>
            </w: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d masowy 3mb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- uchwyt spawalniczy TIG SR18F</w:t>
            </w: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wersja MASTER</w:t>
            </w: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4mb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asystent spawania sugerujący optymalne parametry spawania po podaniu grupy materiałowej, grubości materiału, rodzaju złącza i pozycji spawania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spawanie w pulsie i </w:t>
            </w:r>
            <w:proofErr w:type="spellStart"/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podw</w:t>
            </w:r>
            <w:proofErr w:type="spellEnd"/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jnym</w:t>
            </w:r>
            <w:proofErr w:type="spellEnd"/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pulsie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funkcja do mikro sczepiania  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możliwość wyboru przynajmniej 3 charakterystyk prądu przemiennego: sinusoidalna, kwadratowa i optymalna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wbudowany licznik czasu jarzenia łuku i załączenia maszyny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możliwość podłączenia opcjonalnego sterowania bezprzewodowego Bluetooth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kanały pamięci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- rejestrator wszystkich kod</w:t>
            </w:r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 </w:t>
            </w:r>
            <w:proofErr w:type="spellStart"/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błęd</w:t>
            </w:r>
            <w:proofErr w:type="spellEnd"/>
            <w:r w:rsidRPr="00F02F66"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w z opisem w języku polskim</w:t>
            </w:r>
          </w:p>
          <w:p w:rsidR="00F02F66" w:rsidRPr="00F02F66" w:rsidRDefault="00F02F66" w:rsidP="00F02F6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02F66">
              <w:rPr>
                <w:rFonts w:ascii="Calibri" w:hAnsi="Calibri" w:cs="Calibri"/>
                <w:color w:val="000000"/>
                <w:sz w:val="21"/>
                <w:szCs w:val="21"/>
              </w:rPr>
              <w:t>Deklaracja zgodności urządzeń oraz deklaracja CE</w:t>
            </w:r>
          </w:p>
          <w:p w:rsidR="00ED71CB" w:rsidRDefault="00ED71CB" w:rsidP="00F02F66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D71CB" w:rsidTr="00862AE9">
        <w:trPr>
          <w:trHeight w:val="244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szlifierka kątowa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pobierana 1400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Prędkość bez obciążenia 11500 obr/min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Maks. średnica tarczy 125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Gwint wrzeciona M14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beznarzędziowo ustawiana osłona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wielopozycyjna rękojeść boczna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wewnętrzny i zewnętrzny kołnierz ściernic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klucz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</w:tc>
      </w:tr>
      <w:tr w:rsidR="00ED71CB" w:rsidTr="00862AE9">
        <w:trPr>
          <w:trHeight w:val="184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szlifierka prosta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Moc pobierana 450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Prędkość bez obciążenia 25000 obr/min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Masa 1,6 kg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Długość 356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Rozmiar tulei zaciskowej 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tulejka szybkozaciskowa 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2 klucze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</w:tc>
      </w:tr>
      <w:tr w:rsidR="00ED71CB" w:rsidTr="00862AE9">
        <w:trPr>
          <w:trHeight w:val="144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Imadło ślusarskie obrotowe 150mm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Korpus: żeliwny                                                                                                                                                                       Szerokość szczęki: 150 mm                                                                                                                                              Typ imadła: obrotowe                                                                                                                                                                  Max siła mocowania: 3400 daN                                                                                                                                          Masa: 18,0kg </w:t>
            </w:r>
          </w:p>
        </w:tc>
      </w:tr>
      <w:tr w:rsidR="00ED71CB" w:rsidTr="00862AE9">
        <w:trPr>
          <w:trHeight w:val="3349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Przyłbica automatyczna samościemniająca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- spawanie metodą TIG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spawanie metodą MIG/MAG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spawanie metodą MMA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cięcie plazmowe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szlifowanie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DANE TECHNICZNE: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funkcja TRUE COLOR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Pole widzenia : 100 x 60 mm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Klasa optyczna 1/1/1/2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Ilość sensor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: 4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Prędkość reakcji : 1/30 000 s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Czułość: regulowana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Zasilanie: solarne + bateria litowa (CR 2450)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Szlifowanie: tak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Wskaźnik słabej baterii: tak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Zaciemnienie: 5-13 DIN</w:t>
            </w:r>
          </w:p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Temperatura pracy: -5</w:t>
            </w:r>
            <w:r w:rsidR="00841C9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°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 xml:space="preserve">C 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÷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 xml:space="preserve"> +55</w:t>
            </w:r>
            <w:r w:rsidR="00841C95"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°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C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Instrukcja obsługi</w:t>
            </w:r>
          </w:p>
        </w:tc>
      </w:tr>
      <w:tr w:rsidR="00ED71CB" w:rsidTr="00862AE9">
        <w:trPr>
          <w:trHeight w:val="1226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Taboret - krzesło spawalnicze (stołek spawalniczy)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Konstrukcja taboretu: stal malowana proszkowo – 5 nóg + podpórka na stopy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Siedzisko: drewno sklejka bukowa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Regulacja wysokości: TAK (wrzeciono)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Wysokość: 600 -800mm</w:t>
            </w:r>
          </w:p>
        </w:tc>
      </w:tr>
      <w:tr w:rsidR="00ED71CB" w:rsidTr="00862AE9">
        <w:trPr>
          <w:trHeight w:val="1226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Szkolenia sprzętowe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25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71CB" w:rsidRDefault="00BA0DEA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Szkolenia z obsługi dostarczonego sprzętu w wymiarze 25 godz. dla osób wskazanych przez Zamawiającego w miejscu i terminie wyznaczonym przez Zamawiającego. </w:t>
            </w:r>
          </w:p>
        </w:tc>
      </w:tr>
    </w:tbl>
    <w:p w:rsidR="00ED71CB" w:rsidRDefault="00ED71CB">
      <w:pPr>
        <w:rPr>
          <w:rFonts w:cstheme="minorHAnsi"/>
        </w:rPr>
      </w:pPr>
    </w:p>
    <w:p w:rsidR="00ED71CB" w:rsidRDefault="00ED71CB">
      <w:pPr>
        <w:rPr>
          <w:rFonts w:cstheme="minorHAnsi"/>
        </w:rPr>
      </w:pPr>
    </w:p>
    <w:sectPr w:rsidR="00ED71CB">
      <w:headerReference w:type="default" r:id="rId7"/>
      <w:footerReference w:type="default" r:id="rId8"/>
      <w:footnotePr>
        <w:numFmt w:val="chicago"/>
      </w:footnotePr>
      <w:pgSz w:w="11906" w:h="16838"/>
      <w:pgMar w:top="846" w:right="707" w:bottom="709" w:left="1418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1C" w:rsidRDefault="009B5C1C">
      <w:r>
        <w:separator/>
      </w:r>
    </w:p>
  </w:endnote>
  <w:endnote w:type="continuationSeparator" w:id="0">
    <w:p w:rsidR="009B5C1C" w:rsidRDefault="009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Segoe Print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Light">
    <w:altName w:val="Segoe Print"/>
    <w:charset w:val="00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CB" w:rsidRDefault="00ED71C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1C" w:rsidRDefault="009B5C1C">
      <w:r>
        <w:separator/>
      </w:r>
    </w:p>
  </w:footnote>
  <w:footnote w:type="continuationSeparator" w:id="0">
    <w:p w:rsidR="009B5C1C" w:rsidRDefault="009B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CB" w:rsidRDefault="00BA0DEA">
    <w:pPr>
      <w:pStyle w:val="Nagwek10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 w:rsidR="00ED71CB" w:rsidRDefault="00BA0DE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noProof/>
        <w:lang w:eastAsia="pl-PL" w:bidi="ar-SA"/>
      </w:rPr>
      <w:drawing>
        <wp:inline distT="0" distB="0" distL="0" distR="0">
          <wp:extent cx="6210935" cy="6597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1CB" w:rsidRDefault="00ED71CB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71CB" w:rsidRDefault="00BA0DEA">
    <w:pPr>
      <w:autoSpaceDE w:val="0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</w:t>
    </w:r>
    <w:r>
      <w:rPr>
        <w:rFonts w:asciiTheme="minorHAnsi" w:eastAsiaTheme="minorHAnsi" w:hAnsiTheme="minorHAnsi" w:cstheme="minorHAnsi"/>
        <w:sz w:val="16"/>
        <w:szCs w:val="16"/>
      </w:rPr>
      <w:t xml:space="preserve">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eastAsia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eastAsiaTheme="minorHAnsi" w:hAnsiTheme="minorHAnsi" w:cstheme="minorHAnsi"/>
        <w:sz w:val="16"/>
        <w:szCs w:val="16"/>
      </w:rPr>
      <w:t xml:space="preserve">” </w:t>
    </w:r>
    <w:r>
      <w:rPr>
        <w:rFonts w:asciiTheme="minorHAnsi" w:hAnsiTheme="minorHAnsi" w:cstheme="minorHAnsi"/>
        <w:sz w:val="16"/>
        <w:szCs w:val="16"/>
      </w:rPr>
      <w:t>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:rsidR="00ED71CB" w:rsidRDefault="00ED7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F91"/>
    <w:rsid w:val="00023C44"/>
    <w:rsid w:val="00023E3D"/>
    <w:rsid w:val="00027D30"/>
    <w:rsid w:val="00041C3B"/>
    <w:rsid w:val="00061583"/>
    <w:rsid w:val="00065A9B"/>
    <w:rsid w:val="00066D7B"/>
    <w:rsid w:val="00070ADA"/>
    <w:rsid w:val="00075C4D"/>
    <w:rsid w:val="00075ECF"/>
    <w:rsid w:val="000849CB"/>
    <w:rsid w:val="00093543"/>
    <w:rsid w:val="000A0CE0"/>
    <w:rsid w:val="000A3E20"/>
    <w:rsid w:val="000B229A"/>
    <w:rsid w:val="000B7D6A"/>
    <w:rsid w:val="000C0172"/>
    <w:rsid w:val="000C15C1"/>
    <w:rsid w:val="000C2AAA"/>
    <w:rsid w:val="000D13AB"/>
    <w:rsid w:val="00100B8C"/>
    <w:rsid w:val="00120084"/>
    <w:rsid w:val="00126E40"/>
    <w:rsid w:val="00131B81"/>
    <w:rsid w:val="00132885"/>
    <w:rsid w:val="00136218"/>
    <w:rsid w:val="00137B48"/>
    <w:rsid w:val="00140DB2"/>
    <w:rsid w:val="0014610F"/>
    <w:rsid w:val="00146E2E"/>
    <w:rsid w:val="00147B91"/>
    <w:rsid w:val="00162248"/>
    <w:rsid w:val="00162825"/>
    <w:rsid w:val="00163C4F"/>
    <w:rsid w:val="00177C56"/>
    <w:rsid w:val="00182371"/>
    <w:rsid w:val="00185170"/>
    <w:rsid w:val="00187E45"/>
    <w:rsid w:val="001901E9"/>
    <w:rsid w:val="00190F8F"/>
    <w:rsid w:val="0019395C"/>
    <w:rsid w:val="00195C33"/>
    <w:rsid w:val="001A454B"/>
    <w:rsid w:val="001B1547"/>
    <w:rsid w:val="001D667F"/>
    <w:rsid w:val="00207048"/>
    <w:rsid w:val="00220528"/>
    <w:rsid w:val="002360D9"/>
    <w:rsid w:val="00237E37"/>
    <w:rsid w:val="00240E89"/>
    <w:rsid w:val="0024300E"/>
    <w:rsid w:val="002446BD"/>
    <w:rsid w:val="00246BE1"/>
    <w:rsid w:val="00246D9C"/>
    <w:rsid w:val="00260B16"/>
    <w:rsid w:val="002719B6"/>
    <w:rsid w:val="00275123"/>
    <w:rsid w:val="00281BCE"/>
    <w:rsid w:val="002826B7"/>
    <w:rsid w:val="00284E65"/>
    <w:rsid w:val="00290E81"/>
    <w:rsid w:val="0029464C"/>
    <w:rsid w:val="002B3420"/>
    <w:rsid w:val="002B3FE9"/>
    <w:rsid w:val="002D0104"/>
    <w:rsid w:val="002D2B9C"/>
    <w:rsid w:val="002F3D4C"/>
    <w:rsid w:val="002F693E"/>
    <w:rsid w:val="00306349"/>
    <w:rsid w:val="0031082F"/>
    <w:rsid w:val="00313529"/>
    <w:rsid w:val="00320D92"/>
    <w:rsid w:val="00321FBC"/>
    <w:rsid w:val="00323684"/>
    <w:rsid w:val="00337564"/>
    <w:rsid w:val="003476B0"/>
    <w:rsid w:val="00353B64"/>
    <w:rsid w:val="00357289"/>
    <w:rsid w:val="00364AD8"/>
    <w:rsid w:val="003711B7"/>
    <w:rsid w:val="003740D7"/>
    <w:rsid w:val="00375943"/>
    <w:rsid w:val="0038003E"/>
    <w:rsid w:val="00382AF7"/>
    <w:rsid w:val="003874F3"/>
    <w:rsid w:val="00392F5E"/>
    <w:rsid w:val="003957BA"/>
    <w:rsid w:val="003A37E3"/>
    <w:rsid w:val="003A6275"/>
    <w:rsid w:val="003A7AF1"/>
    <w:rsid w:val="003D0C61"/>
    <w:rsid w:val="003E3269"/>
    <w:rsid w:val="003E3CF8"/>
    <w:rsid w:val="003F024D"/>
    <w:rsid w:val="00402467"/>
    <w:rsid w:val="00410FC1"/>
    <w:rsid w:val="004115B1"/>
    <w:rsid w:val="0041191F"/>
    <w:rsid w:val="0041274E"/>
    <w:rsid w:val="004163A3"/>
    <w:rsid w:val="00422D88"/>
    <w:rsid w:val="00424243"/>
    <w:rsid w:val="00455489"/>
    <w:rsid w:val="004579D2"/>
    <w:rsid w:val="00481450"/>
    <w:rsid w:val="00492EB5"/>
    <w:rsid w:val="004A0058"/>
    <w:rsid w:val="004A13C5"/>
    <w:rsid w:val="004A1E2F"/>
    <w:rsid w:val="004B0B85"/>
    <w:rsid w:val="004B27D2"/>
    <w:rsid w:val="004D16FF"/>
    <w:rsid w:val="004D3AE7"/>
    <w:rsid w:val="004D75FB"/>
    <w:rsid w:val="004D7A56"/>
    <w:rsid w:val="004E36E9"/>
    <w:rsid w:val="004F694F"/>
    <w:rsid w:val="005023CC"/>
    <w:rsid w:val="00507969"/>
    <w:rsid w:val="00514A40"/>
    <w:rsid w:val="00524DEE"/>
    <w:rsid w:val="0052665C"/>
    <w:rsid w:val="00532C25"/>
    <w:rsid w:val="00540C04"/>
    <w:rsid w:val="005445D5"/>
    <w:rsid w:val="00544DDD"/>
    <w:rsid w:val="005451B4"/>
    <w:rsid w:val="0055191A"/>
    <w:rsid w:val="005535CD"/>
    <w:rsid w:val="00556994"/>
    <w:rsid w:val="005571C7"/>
    <w:rsid w:val="0056418D"/>
    <w:rsid w:val="005708B2"/>
    <w:rsid w:val="00577960"/>
    <w:rsid w:val="00582620"/>
    <w:rsid w:val="00582753"/>
    <w:rsid w:val="005A1589"/>
    <w:rsid w:val="005A613E"/>
    <w:rsid w:val="005B3828"/>
    <w:rsid w:val="005C36DD"/>
    <w:rsid w:val="005C3A0D"/>
    <w:rsid w:val="005C49EA"/>
    <w:rsid w:val="005C63D7"/>
    <w:rsid w:val="005C7C62"/>
    <w:rsid w:val="005D5A87"/>
    <w:rsid w:val="005E15B3"/>
    <w:rsid w:val="005E544B"/>
    <w:rsid w:val="005F4809"/>
    <w:rsid w:val="00607446"/>
    <w:rsid w:val="006079C8"/>
    <w:rsid w:val="00607EC8"/>
    <w:rsid w:val="00610756"/>
    <w:rsid w:val="0061303C"/>
    <w:rsid w:val="006153E2"/>
    <w:rsid w:val="00626C9E"/>
    <w:rsid w:val="00626F12"/>
    <w:rsid w:val="00643230"/>
    <w:rsid w:val="00647B1F"/>
    <w:rsid w:val="0065405F"/>
    <w:rsid w:val="006563C9"/>
    <w:rsid w:val="006678D1"/>
    <w:rsid w:val="00674D16"/>
    <w:rsid w:val="00675B8A"/>
    <w:rsid w:val="00676E59"/>
    <w:rsid w:val="00690D53"/>
    <w:rsid w:val="00691C70"/>
    <w:rsid w:val="00694647"/>
    <w:rsid w:val="006B32B3"/>
    <w:rsid w:val="006B5C60"/>
    <w:rsid w:val="006B6B44"/>
    <w:rsid w:val="006B78FC"/>
    <w:rsid w:val="006B7FA5"/>
    <w:rsid w:val="006C5AAB"/>
    <w:rsid w:val="006C6F88"/>
    <w:rsid w:val="006C7F2F"/>
    <w:rsid w:val="006D1B12"/>
    <w:rsid w:val="006D6FA2"/>
    <w:rsid w:val="006D7CFC"/>
    <w:rsid w:val="006E2167"/>
    <w:rsid w:val="006E5B8C"/>
    <w:rsid w:val="006F4E3B"/>
    <w:rsid w:val="007019B2"/>
    <w:rsid w:val="007039D5"/>
    <w:rsid w:val="0071126B"/>
    <w:rsid w:val="00711E81"/>
    <w:rsid w:val="00713036"/>
    <w:rsid w:val="0072419F"/>
    <w:rsid w:val="007338D5"/>
    <w:rsid w:val="00740573"/>
    <w:rsid w:val="00740BE9"/>
    <w:rsid w:val="00754102"/>
    <w:rsid w:val="0077616B"/>
    <w:rsid w:val="0079048B"/>
    <w:rsid w:val="00791D83"/>
    <w:rsid w:val="00795809"/>
    <w:rsid w:val="007A5527"/>
    <w:rsid w:val="007A75CF"/>
    <w:rsid w:val="007C1286"/>
    <w:rsid w:val="007C66A0"/>
    <w:rsid w:val="007D5B85"/>
    <w:rsid w:val="007D5EA0"/>
    <w:rsid w:val="007E1C80"/>
    <w:rsid w:val="007F70D9"/>
    <w:rsid w:val="007F74F7"/>
    <w:rsid w:val="00804E1C"/>
    <w:rsid w:val="00806805"/>
    <w:rsid w:val="0083091B"/>
    <w:rsid w:val="00834EBD"/>
    <w:rsid w:val="00837A50"/>
    <w:rsid w:val="00841C95"/>
    <w:rsid w:val="008454B4"/>
    <w:rsid w:val="008555C8"/>
    <w:rsid w:val="00857C90"/>
    <w:rsid w:val="0086102A"/>
    <w:rsid w:val="00862AE9"/>
    <w:rsid w:val="00864F59"/>
    <w:rsid w:val="00884DD6"/>
    <w:rsid w:val="00890FE0"/>
    <w:rsid w:val="008A02EB"/>
    <w:rsid w:val="008A5FE0"/>
    <w:rsid w:val="008B0AB1"/>
    <w:rsid w:val="008B6319"/>
    <w:rsid w:val="008B6F5B"/>
    <w:rsid w:val="008C0615"/>
    <w:rsid w:val="008C41C1"/>
    <w:rsid w:val="008D3E65"/>
    <w:rsid w:val="008D6C7C"/>
    <w:rsid w:val="008E09F9"/>
    <w:rsid w:val="008E2906"/>
    <w:rsid w:val="008F757C"/>
    <w:rsid w:val="00910057"/>
    <w:rsid w:val="00926EE0"/>
    <w:rsid w:val="009322D3"/>
    <w:rsid w:val="00935C4D"/>
    <w:rsid w:val="009419BC"/>
    <w:rsid w:val="00943996"/>
    <w:rsid w:val="00952A36"/>
    <w:rsid w:val="00954BF2"/>
    <w:rsid w:val="0096027D"/>
    <w:rsid w:val="00980192"/>
    <w:rsid w:val="009827B0"/>
    <w:rsid w:val="00993821"/>
    <w:rsid w:val="009A36F3"/>
    <w:rsid w:val="009A5CD1"/>
    <w:rsid w:val="009B2742"/>
    <w:rsid w:val="009B5C1C"/>
    <w:rsid w:val="009C2583"/>
    <w:rsid w:val="009C4913"/>
    <w:rsid w:val="009C4E1C"/>
    <w:rsid w:val="009C7E08"/>
    <w:rsid w:val="009D4783"/>
    <w:rsid w:val="009E1C07"/>
    <w:rsid w:val="009E2398"/>
    <w:rsid w:val="00A013A7"/>
    <w:rsid w:val="00A030C5"/>
    <w:rsid w:val="00A053DC"/>
    <w:rsid w:val="00A13272"/>
    <w:rsid w:val="00A4066E"/>
    <w:rsid w:val="00A51D1C"/>
    <w:rsid w:val="00A51E17"/>
    <w:rsid w:val="00A52CA3"/>
    <w:rsid w:val="00A55186"/>
    <w:rsid w:val="00A70FB0"/>
    <w:rsid w:val="00A724CD"/>
    <w:rsid w:val="00A84A7E"/>
    <w:rsid w:val="00AA3F55"/>
    <w:rsid w:val="00AA6D86"/>
    <w:rsid w:val="00AC04AA"/>
    <w:rsid w:val="00AC1316"/>
    <w:rsid w:val="00AC2144"/>
    <w:rsid w:val="00AD2EA2"/>
    <w:rsid w:val="00AD36ED"/>
    <w:rsid w:val="00AD3E72"/>
    <w:rsid w:val="00AD50B0"/>
    <w:rsid w:val="00AE27FA"/>
    <w:rsid w:val="00AE2D23"/>
    <w:rsid w:val="00AE3DF0"/>
    <w:rsid w:val="00AE7191"/>
    <w:rsid w:val="00AF6F16"/>
    <w:rsid w:val="00B119F0"/>
    <w:rsid w:val="00B2370C"/>
    <w:rsid w:val="00B32484"/>
    <w:rsid w:val="00B44FC3"/>
    <w:rsid w:val="00B462CE"/>
    <w:rsid w:val="00B52F9F"/>
    <w:rsid w:val="00B62FB5"/>
    <w:rsid w:val="00B64E61"/>
    <w:rsid w:val="00B672F8"/>
    <w:rsid w:val="00B6769B"/>
    <w:rsid w:val="00B748AA"/>
    <w:rsid w:val="00B825DE"/>
    <w:rsid w:val="00B91025"/>
    <w:rsid w:val="00B937F5"/>
    <w:rsid w:val="00B9459D"/>
    <w:rsid w:val="00BA0DEA"/>
    <w:rsid w:val="00BA4EC8"/>
    <w:rsid w:val="00BB3993"/>
    <w:rsid w:val="00BB524D"/>
    <w:rsid w:val="00BB5524"/>
    <w:rsid w:val="00BD0719"/>
    <w:rsid w:val="00BD4905"/>
    <w:rsid w:val="00BE30EB"/>
    <w:rsid w:val="00BE4872"/>
    <w:rsid w:val="00BE4A8D"/>
    <w:rsid w:val="00BF749B"/>
    <w:rsid w:val="00C11598"/>
    <w:rsid w:val="00C11701"/>
    <w:rsid w:val="00C20A8D"/>
    <w:rsid w:val="00C24449"/>
    <w:rsid w:val="00C27E75"/>
    <w:rsid w:val="00C321D1"/>
    <w:rsid w:val="00C35BDD"/>
    <w:rsid w:val="00C40759"/>
    <w:rsid w:val="00C44E08"/>
    <w:rsid w:val="00C475F4"/>
    <w:rsid w:val="00C53CCE"/>
    <w:rsid w:val="00C65345"/>
    <w:rsid w:val="00C73793"/>
    <w:rsid w:val="00C81BC7"/>
    <w:rsid w:val="00C83B9F"/>
    <w:rsid w:val="00C859CB"/>
    <w:rsid w:val="00C9125F"/>
    <w:rsid w:val="00CA5AE0"/>
    <w:rsid w:val="00CA7A88"/>
    <w:rsid w:val="00CB3E05"/>
    <w:rsid w:val="00CB5C53"/>
    <w:rsid w:val="00CD1057"/>
    <w:rsid w:val="00CD3E57"/>
    <w:rsid w:val="00CD4C9D"/>
    <w:rsid w:val="00CD7E9C"/>
    <w:rsid w:val="00CE44AA"/>
    <w:rsid w:val="00CE5E09"/>
    <w:rsid w:val="00CE5E23"/>
    <w:rsid w:val="00CE7166"/>
    <w:rsid w:val="00CF0E8E"/>
    <w:rsid w:val="00CF4391"/>
    <w:rsid w:val="00CF583A"/>
    <w:rsid w:val="00D04772"/>
    <w:rsid w:val="00D06239"/>
    <w:rsid w:val="00D12C65"/>
    <w:rsid w:val="00D152EE"/>
    <w:rsid w:val="00D25A69"/>
    <w:rsid w:val="00D26769"/>
    <w:rsid w:val="00D3122C"/>
    <w:rsid w:val="00D31A22"/>
    <w:rsid w:val="00D32D98"/>
    <w:rsid w:val="00D339A4"/>
    <w:rsid w:val="00D52740"/>
    <w:rsid w:val="00D65B65"/>
    <w:rsid w:val="00D70927"/>
    <w:rsid w:val="00D742C0"/>
    <w:rsid w:val="00D810C4"/>
    <w:rsid w:val="00D97F42"/>
    <w:rsid w:val="00DA2009"/>
    <w:rsid w:val="00DA32B3"/>
    <w:rsid w:val="00DA430D"/>
    <w:rsid w:val="00DA5BF1"/>
    <w:rsid w:val="00DB02F5"/>
    <w:rsid w:val="00DB1CBB"/>
    <w:rsid w:val="00DB5119"/>
    <w:rsid w:val="00DC60D8"/>
    <w:rsid w:val="00DE2AE3"/>
    <w:rsid w:val="00DE5F77"/>
    <w:rsid w:val="00DE6B3D"/>
    <w:rsid w:val="00DE6BB9"/>
    <w:rsid w:val="00DF085F"/>
    <w:rsid w:val="00DF2E5A"/>
    <w:rsid w:val="00DF3A61"/>
    <w:rsid w:val="00DF767A"/>
    <w:rsid w:val="00E02859"/>
    <w:rsid w:val="00E06B9C"/>
    <w:rsid w:val="00E07597"/>
    <w:rsid w:val="00E07C22"/>
    <w:rsid w:val="00E16E71"/>
    <w:rsid w:val="00E238D0"/>
    <w:rsid w:val="00E52D72"/>
    <w:rsid w:val="00E5580A"/>
    <w:rsid w:val="00E66A44"/>
    <w:rsid w:val="00E72500"/>
    <w:rsid w:val="00E74928"/>
    <w:rsid w:val="00E80EAC"/>
    <w:rsid w:val="00E93856"/>
    <w:rsid w:val="00E96F9D"/>
    <w:rsid w:val="00E972CD"/>
    <w:rsid w:val="00EA3E4A"/>
    <w:rsid w:val="00EA4463"/>
    <w:rsid w:val="00EA5DB7"/>
    <w:rsid w:val="00EB1BCD"/>
    <w:rsid w:val="00EC2ACA"/>
    <w:rsid w:val="00EC4919"/>
    <w:rsid w:val="00EC6530"/>
    <w:rsid w:val="00ED501A"/>
    <w:rsid w:val="00ED67A9"/>
    <w:rsid w:val="00ED71CB"/>
    <w:rsid w:val="00EE4495"/>
    <w:rsid w:val="00EE5613"/>
    <w:rsid w:val="00EE61ED"/>
    <w:rsid w:val="00EE782A"/>
    <w:rsid w:val="00EF28C2"/>
    <w:rsid w:val="00EF3E93"/>
    <w:rsid w:val="00EF685A"/>
    <w:rsid w:val="00F01053"/>
    <w:rsid w:val="00F02909"/>
    <w:rsid w:val="00F02F66"/>
    <w:rsid w:val="00F0380C"/>
    <w:rsid w:val="00F05354"/>
    <w:rsid w:val="00F15AB0"/>
    <w:rsid w:val="00F21BB5"/>
    <w:rsid w:val="00F34BF5"/>
    <w:rsid w:val="00F43502"/>
    <w:rsid w:val="00F4432E"/>
    <w:rsid w:val="00F514B3"/>
    <w:rsid w:val="00F61AC5"/>
    <w:rsid w:val="00F7378F"/>
    <w:rsid w:val="00F73FA3"/>
    <w:rsid w:val="00F84785"/>
    <w:rsid w:val="00F85C6C"/>
    <w:rsid w:val="00F876DB"/>
    <w:rsid w:val="00F90CD4"/>
    <w:rsid w:val="00F90DEB"/>
    <w:rsid w:val="00F91C08"/>
    <w:rsid w:val="00F91CB5"/>
    <w:rsid w:val="00F9304A"/>
    <w:rsid w:val="00F95EFB"/>
    <w:rsid w:val="00FA680A"/>
    <w:rsid w:val="00FA6D58"/>
    <w:rsid w:val="00FA70EF"/>
    <w:rsid w:val="00FB5A19"/>
    <w:rsid w:val="00FD3B09"/>
    <w:rsid w:val="00FD5DB5"/>
    <w:rsid w:val="00FE19D7"/>
    <w:rsid w:val="00FE38C7"/>
    <w:rsid w:val="00FF6209"/>
    <w:rsid w:val="00FF6FD0"/>
    <w:rsid w:val="03A10172"/>
    <w:rsid w:val="0C9625B4"/>
    <w:rsid w:val="1CC26B08"/>
    <w:rsid w:val="23F9471E"/>
    <w:rsid w:val="242031D1"/>
    <w:rsid w:val="26154FB2"/>
    <w:rsid w:val="2ED52630"/>
    <w:rsid w:val="2F5D2C02"/>
    <w:rsid w:val="34BF4FB0"/>
    <w:rsid w:val="36177D24"/>
    <w:rsid w:val="428E3EF7"/>
    <w:rsid w:val="4ABA7703"/>
    <w:rsid w:val="4BAF2671"/>
    <w:rsid w:val="4BB0030E"/>
    <w:rsid w:val="4F340929"/>
    <w:rsid w:val="4F8C7615"/>
    <w:rsid w:val="4FBC621D"/>
    <w:rsid w:val="547679E2"/>
    <w:rsid w:val="5F7A46CF"/>
    <w:rsid w:val="657A1E4D"/>
    <w:rsid w:val="69F73BDA"/>
    <w:rsid w:val="6C26623E"/>
    <w:rsid w:val="6F1475C7"/>
    <w:rsid w:val="701B7D3D"/>
    <w:rsid w:val="761D731A"/>
    <w:rsid w:val="77812ED2"/>
    <w:rsid w:val="7C4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F958-7B83-45DE-BC74-55AD6A21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qFormat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opka1">
    <w:name w:val="Stopka1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qFormat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Mangal"/>
      <w:szCs w:val="21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Mangal"/>
      <w:sz w:val="20"/>
      <w:szCs w:val="18"/>
    </w:rPr>
  </w:style>
  <w:style w:type="paragraph" w:customStyle="1" w:styleId="Poprawka1">
    <w:name w:val="Poprawka1"/>
    <w:hidden/>
    <w:uiPriority w:val="99"/>
    <w:semiHidden/>
    <w:qFormat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Akapitzlist11">
    <w:name w:val="Akapit z listą1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ormal1">
    <w:name w:val="Normal1"/>
    <w:qFormat/>
    <w:rPr>
      <w:rFonts w:eastAsia="Times New Roman"/>
      <w:sz w:val="24"/>
      <w:szCs w:val="24"/>
    </w:rPr>
  </w:style>
  <w:style w:type="paragraph" w:customStyle="1" w:styleId="Normalny1">
    <w:name w:val="Normalny1"/>
    <w:basedOn w:val="Normalny"/>
    <w:qFormat/>
    <w:pPr>
      <w:autoSpaceDE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przypisok">
    <w:name w:val="przypis_ok"/>
    <w:basedOn w:val="Normalny"/>
    <w:qFormat/>
    <w:pPr>
      <w:autoSpaceDE w:val="0"/>
      <w:adjustRightInd w:val="0"/>
      <w:spacing w:before="100" w:beforeAutospacing="1" w:after="100" w:afterAutospacing="1" w:line="240" w:lineRule="atLeast"/>
      <w:textAlignment w:val="center"/>
    </w:pPr>
    <w:rPr>
      <w:rFonts w:ascii="Open Sans Light" w:eastAsia="Times New Roman" w:hAnsi="Open Sans Light" w:cs="Open Sans Light"/>
      <w:color w:val="000000"/>
      <w:lang w:eastAsia="pl-PL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BEF0-749F-48A1-B6B9-CB8C06A3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Jarosław</cp:lastModifiedBy>
  <cp:revision>15</cp:revision>
  <cp:lastPrinted>2022-06-07T17:58:00Z</cp:lastPrinted>
  <dcterms:created xsi:type="dcterms:W3CDTF">2023-01-29T12:26:00Z</dcterms:created>
  <dcterms:modified xsi:type="dcterms:W3CDTF">2023-04-13T11:23:00Z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B10886FE8BFD46FE9E5F8069F3B664AE</vt:lpwstr>
  </property>
</Properties>
</file>