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8A75" w14:textId="54E98882" w:rsidR="0000227B" w:rsidRDefault="0021412C" w:rsidP="0000227B">
      <w:pPr>
        <w:rPr>
          <w:rFonts w:ascii="Cambria" w:hAnsi="Cambria"/>
          <w:b/>
          <w:i/>
        </w:rPr>
      </w:pPr>
      <w:r>
        <w:rPr>
          <w:rFonts w:ascii="Cambria" w:hAnsi="Cambria"/>
          <w:b/>
          <w:i/>
        </w:rPr>
        <w:t xml:space="preserve">                                                                                                                                               </w:t>
      </w:r>
      <w:r w:rsidR="0000227B">
        <w:rPr>
          <w:rFonts w:ascii="Cambria" w:hAnsi="Cambria"/>
          <w:b/>
          <w:i/>
        </w:rPr>
        <w:t xml:space="preserve">Załącznik nr 2                                        </w:t>
      </w:r>
    </w:p>
    <w:p w14:paraId="36CEAC81" w14:textId="77777777" w:rsidR="0000227B" w:rsidRDefault="0000227B" w:rsidP="0000227B">
      <w:pPr>
        <w:rPr>
          <w:rFonts w:ascii="Cambria" w:hAnsi="Cambria"/>
          <w:b/>
          <w:i/>
        </w:rPr>
      </w:pPr>
      <w:r>
        <w:rPr>
          <w:rFonts w:ascii="Cambria" w:hAnsi="Cambria"/>
          <w:b/>
          <w:i/>
        </w:rPr>
        <w:t xml:space="preserve"> </w:t>
      </w:r>
    </w:p>
    <w:p w14:paraId="31BCB066" w14:textId="5AEB3A52" w:rsidR="0000227B" w:rsidRDefault="0000227B" w:rsidP="0000227B">
      <w:pPr>
        <w:rPr>
          <w:rFonts w:ascii="Cambria" w:hAnsi="Cambria"/>
          <w:b/>
          <w:i/>
        </w:rPr>
      </w:pPr>
      <w:r>
        <w:rPr>
          <w:rFonts w:ascii="Cambria" w:hAnsi="Cambria"/>
          <w:b/>
          <w:i/>
        </w:rPr>
        <w:t>Znak sprawy: DPS-IV.271.</w:t>
      </w:r>
      <w:r w:rsidR="002226DE">
        <w:rPr>
          <w:rFonts w:ascii="Cambria" w:hAnsi="Cambria"/>
          <w:b/>
          <w:i/>
        </w:rPr>
        <w:t>7</w:t>
      </w:r>
      <w:r>
        <w:rPr>
          <w:rFonts w:ascii="Cambria" w:hAnsi="Cambria"/>
          <w:b/>
          <w:i/>
        </w:rPr>
        <w:t>.202</w:t>
      </w:r>
      <w:r w:rsidR="00A27A26">
        <w:rPr>
          <w:rFonts w:ascii="Cambria" w:hAnsi="Cambria"/>
          <w:b/>
          <w:i/>
        </w:rPr>
        <w:t>3</w:t>
      </w:r>
      <w:r>
        <w:rPr>
          <w:rFonts w:ascii="Cambria" w:hAnsi="Cambria"/>
          <w:b/>
          <w:i/>
        </w:rPr>
        <w:t xml:space="preserve">                                             Gębice, dnia </w:t>
      </w:r>
      <w:r w:rsidR="00A27A26">
        <w:rPr>
          <w:rFonts w:ascii="Cambria" w:hAnsi="Cambria"/>
          <w:b/>
          <w:i/>
        </w:rPr>
        <w:t>12</w:t>
      </w:r>
      <w:r>
        <w:rPr>
          <w:rFonts w:ascii="Cambria" w:hAnsi="Cambria"/>
          <w:b/>
          <w:i/>
        </w:rPr>
        <w:t>.12.202</w:t>
      </w:r>
      <w:r w:rsidR="00A27A26">
        <w:rPr>
          <w:rFonts w:ascii="Cambria" w:hAnsi="Cambria"/>
          <w:b/>
          <w:i/>
        </w:rPr>
        <w:t>3</w:t>
      </w:r>
      <w:r>
        <w:rPr>
          <w:rFonts w:ascii="Cambria" w:hAnsi="Cambria"/>
          <w:b/>
          <w:i/>
        </w:rPr>
        <w:t xml:space="preserve"> r.</w:t>
      </w:r>
    </w:p>
    <w:p w14:paraId="2EC8033C" w14:textId="77777777" w:rsidR="0000227B" w:rsidRDefault="0000227B" w:rsidP="0000227B">
      <w:pPr>
        <w:rPr>
          <w:rFonts w:ascii="Cambria" w:hAnsi="Cambria"/>
          <w:b/>
          <w:iCs/>
          <w:sz w:val="28"/>
          <w:szCs w:val="28"/>
        </w:rPr>
      </w:pPr>
      <w:r>
        <w:rPr>
          <w:rFonts w:ascii="Cambria" w:hAnsi="Cambria"/>
          <w:b/>
          <w:i/>
          <w:sz w:val="28"/>
          <w:szCs w:val="28"/>
        </w:rPr>
        <w:t xml:space="preserve"> </w:t>
      </w:r>
      <w:r>
        <w:rPr>
          <w:rFonts w:ascii="Cambria" w:hAnsi="Cambria"/>
          <w:b/>
          <w:iCs/>
          <w:sz w:val="28"/>
          <w:szCs w:val="28"/>
        </w:rPr>
        <w:t>Opis  przedmiotu zamówienia</w:t>
      </w:r>
    </w:p>
    <w:p w14:paraId="4A30E7E4" w14:textId="621C7A1C" w:rsidR="0000227B" w:rsidRPr="00445ED5" w:rsidRDefault="00445ED5" w:rsidP="0000227B">
      <w:pPr>
        <w:jc w:val="both"/>
        <w:rPr>
          <w:b/>
          <w:i/>
          <w:iCs/>
          <w:sz w:val="28"/>
          <w:szCs w:val="28"/>
          <w:u w:val="single"/>
        </w:rPr>
      </w:pPr>
      <w:r w:rsidRPr="00445ED5">
        <w:rPr>
          <w:rFonts w:cstheme="minorHAnsi"/>
          <w:b/>
          <w:bCs/>
          <w:i/>
          <w:iCs/>
          <w:sz w:val="24"/>
          <w:szCs w:val="24"/>
          <w:u w:val="single"/>
        </w:rPr>
        <w:t>ŚWIEŻE WARZYWA I OWOCE, WARZYWA PRZETWORZONE, ZIEMNIAKI JADALNE , JAJA ŚWIEŻE ORAZ MIÓD NATURALNY</w:t>
      </w:r>
    </w:p>
    <w:p w14:paraId="4A84F19D" w14:textId="7EF7FC7C" w:rsidR="00C9572D" w:rsidRPr="00C9572D" w:rsidRDefault="0000227B" w:rsidP="00C9572D">
      <w:pPr>
        <w:pStyle w:val="Akapitzlist"/>
        <w:numPr>
          <w:ilvl w:val="0"/>
          <w:numId w:val="1"/>
        </w:numPr>
        <w:spacing w:after="0"/>
        <w:jc w:val="both"/>
        <w:rPr>
          <w:rFonts w:ascii="Cambria" w:eastAsia="Times New Roman" w:hAnsi="Cambria"/>
          <w:lang w:eastAsia="pl-PL"/>
        </w:rPr>
      </w:pPr>
      <w:r>
        <w:rPr>
          <w:rFonts w:ascii="Cambria" w:eastAsia="Times New Roman" w:hAnsi="Cambria"/>
          <w:lang w:eastAsia="pl-PL"/>
        </w:rPr>
        <w:t>Przedmiotem zamówienia jest: Sukcesywna dostawa</w:t>
      </w:r>
      <w:r w:rsidR="00445ED5">
        <w:rPr>
          <w:rFonts w:ascii="Cambria" w:eastAsia="Times New Roman" w:hAnsi="Cambria"/>
          <w:b/>
          <w:bCs/>
          <w:u w:val="single"/>
          <w:lang w:eastAsia="pl-PL"/>
        </w:rPr>
        <w:t xml:space="preserve"> świeżych warzyw i owoców, warzyw przetworzonych ,ziemniaków jadalnych, jaj świeżych oraz miodu naturalnego </w:t>
      </w:r>
      <w:r>
        <w:rPr>
          <w:rFonts w:ascii="Cambria" w:eastAsia="Times New Roman" w:hAnsi="Cambria"/>
          <w:lang w:eastAsia="pl-PL"/>
        </w:rPr>
        <w:t>dla Domu Pomocy Społecznej w Gębicach 64-707, ul. Kasztanowa 45</w:t>
      </w:r>
    </w:p>
    <w:p w14:paraId="6935F238" w14:textId="244EEC0A" w:rsidR="00C9572D" w:rsidRDefault="00C9572D" w:rsidP="00C9572D">
      <w:pPr>
        <w:spacing w:after="0"/>
        <w:jc w:val="both"/>
        <w:rPr>
          <w:rFonts w:ascii="Cambria" w:eastAsia="Times New Roman" w:hAnsi="Cambria"/>
          <w:b/>
          <w:bCs/>
          <w:lang w:eastAsia="ar-SA"/>
        </w:rPr>
      </w:pPr>
      <w:r>
        <w:rPr>
          <w:rFonts w:ascii="Cambria" w:eastAsia="Times New Roman" w:hAnsi="Cambria"/>
          <w:lang w:eastAsia="pl-PL"/>
        </w:rPr>
        <w:t xml:space="preserve">Świeże owoce i warzywa, warzywa przetworzone,  ziemniaki jadalne, jaja świeże oraz miód naturalny wraz z podaniem maksymalnej wielkości zapotrzebowania zostały opisane w </w:t>
      </w:r>
      <w:r w:rsidR="00882FEB">
        <w:rPr>
          <w:rFonts w:ascii="Cambria" w:eastAsia="Times New Roman" w:hAnsi="Cambria"/>
          <w:lang w:eastAsia="pl-PL"/>
        </w:rPr>
        <w:t>formularzu cenowym.</w:t>
      </w:r>
    </w:p>
    <w:p w14:paraId="559A348C" w14:textId="53A1E915" w:rsidR="00C9572D" w:rsidRDefault="00C9572D" w:rsidP="00C9572D">
      <w:pPr>
        <w:suppressAutoHyphens/>
        <w:spacing w:after="120"/>
        <w:jc w:val="both"/>
        <w:rPr>
          <w:rFonts w:ascii="Cambria" w:eastAsia="Times New Roman" w:hAnsi="Cambria"/>
          <w:lang w:eastAsia="ar-SA"/>
        </w:rPr>
      </w:pPr>
      <w:r>
        <w:rPr>
          <w:rFonts w:ascii="Cambria" w:eastAsia="Times New Roman" w:hAnsi="Cambria"/>
          <w:color w:val="000000"/>
          <w:lang w:val="x-none" w:eastAsia="ar-SA"/>
        </w:rPr>
        <w:t xml:space="preserve">Realizacja zamówienia następować będzie według faktycznych potrzeb </w:t>
      </w:r>
      <w:r>
        <w:rPr>
          <w:rFonts w:ascii="Cambria" w:eastAsia="Times New Roman" w:hAnsi="Cambria"/>
          <w:color w:val="000000"/>
          <w:lang w:eastAsia="ar-SA"/>
        </w:rPr>
        <w:t>Zamawiającego</w:t>
      </w:r>
      <w:r>
        <w:rPr>
          <w:rFonts w:ascii="Cambria" w:eastAsia="Times New Roman" w:hAnsi="Cambria"/>
          <w:color w:val="000000"/>
          <w:lang w:val="x-none" w:eastAsia="ar-SA"/>
        </w:rPr>
        <w:t>, na podstawie zamówień częściowych.</w:t>
      </w:r>
      <w:r>
        <w:rPr>
          <w:rFonts w:ascii="Cambria" w:eastAsia="Times New Roman" w:hAnsi="Cambria"/>
          <w:color w:val="000000"/>
          <w:lang w:eastAsia="ar-SA"/>
        </w:rPr>
        <w:t xml:space="preserve"> Zamawiający zastrzega sobie prawo realizacji dostaw </w:t>
      </w:r>
      <w:r>
        <w:rPr>
          <w:rFonts w:ascii="Cambria" w:eastAsia="Times New Roman" w:hAnsi="Cambria"/>
          <w:color w:val="000000"/>
          <w:lang w:eastAsia="ar-SA"/>
        </w:rPr>
        <w:br/>
        <w:t xml:space="preserve">w ilości mniejszej niż podana w </w:t>
      </w:r>
      <w:r w:rsidR="00882FEB">
        <w:rPr>
          <w:rFonts w:ascii="Cambria" w:eastAsia="Times New Roman" w:hAnsi="Cambria"/>
          <w:color w:val="000000"/>
          <w:lang w:eastAsia="ar-SA"/>
        </w:rPr>
        <w:t>formularzu oferty</w:t>
      </w:r>
      <w:r>
        <w:rPr>
          <w:rFonts w:ascii="Cambria" w:eastAsia="Times New Roman" w:hAnsi="Cambria"/>
          <w:color w:val="000000"/>
          <w:lang w:eastAsia="ar-SA"/>
        </w:rPr>
        <w:t xml:space="preserve">. </w:t>
      </w:r>
      <w:r>
        <w:rPr>
          <w:rFonts w:ascii="Cambria" w:eastAsia="Times New Roman" w:hAnsi="Cambria"/>
          <w:color w:val="000000"/>
          <w:lang w:val="x-none" w:eastAsia="ar-SA"/>
        </w:rPr>
        <w:t>Zamawiający będzie składał zamówienia częściowe telefonicznie</w:t>
      </w:r>
      <w:r w:rsidR="007C625B">
        <w:rPr>
          <w:rFonts w:ascii="Cambria" w:eastAsia="Times New Roman" w:hAnsi="Cambria"/>
          <w:color w:val="000000"/>
          <w:lang w:eastAsia="ar-SA"/>
        </w:rPr>
        <w:t xml:space="preserve"> </w:t>
      </w:r>
      <w:r>
        <w:rPr>
          <w:rFonts w:ascii="Cambria" w:eastAsia="Times New Roman" w:hAnsi="Cambria"/>
          <w:color w:val="000000"/>
          <w:lang w:val="x-none" w:eastAsia="ar-SA"/>
        </w:rPr>
        <w:t xml:space="preserve"> lub drogą elektroniczną </w:t>
      </w:r>
      <w:r>
        <w:rPr>
          <w:rFonts w:ascii="Cambria" w:eastAsia="Times New Roman" w:hAnsi="Cambria"/>
          <w:color w:val="000000"/>
          <w:lang w:eastAsia="ar-SA"/>
        </w:rPr>
        <w:t>najpóźniej do godziny 12</w:t>
      </w:r>
      <w:r>
        <w:rPr>
          <w:rFonts w:ascii="Cambria" w:eastAsia="Times New Roman" w:hAnsi="Cambria"/>
          <w:color w:val="000000"/>
          <w:u w:val="single"/>
          <w:vertAlign w:val="superscript"/>
          <w:lang w:val="x-none" w:eastAsia="ar-SA"/>
        </w:rPr>
        <w:t>00</w:t>
      </w:r>
      <w:r>
        <w:rPr>
          <w:rFonts w:ascii="Cambria" w:eastAsia="Times New Roman" w:hAnsi="Cambria"/>
          <w:color w:val="000000"/>
          <w:lang w:eastAsia="ar-SA"/>
        </w:rPr>
        <w:t>.</w:t>
      </w:r>
      <w:r>
        <w:rPr>
          <w:rFonts w:ascii="Cambria" w:eastAsia="Times New Roman" w:hAnsi="Cambria"/>
          <w:color w:val="000000"/>
          <w:vertAlign w:val="superscript"/>
          <w:lang w:eastAsia="ar-SA"/>
        </w:rPr>
        <w:t xml:space="preserve"> </w:t>
      </w:r>
      <w:r>
        <w:rPr>
          <w:rFonts w:ascii="Cambria" w:eastAsia="Times New Roman" w:hAnsi="Cambria"/>
          <w:color w:val="000000"/>
          <w:lang w:val="x-none" w:eastAsia="ar-SA"/>
        </w:rPr>
        <w:t>Dostawy zamówionej partii przedmiotu zamówienia</w:t>
      </w:r>
      <w:r w:rsidR="00B0414C">
        <w:rPr>
          <w:rFonts w:ascii="Cambria" w:eastAsia="Times New Roman" w:hAnsi="Cambria"/>
          <w:color w:val="000000"/>
          <w:lang w:eastAsia="ar-SA"/>
        </w:rPr>
        <w:t xml:space="preserve"> </w:t>
      </w:r>
      <w:r w:rsidR="00B0414C" w:rsidRPr="00B0414C">
        <w:rPr>
          <w:rFonts w:ascii="Cambria" w:eastAsia="Times New Roman" w:hAnsi="Cambria"/>
          <w:color w:val="000000"/>
          <w:lang w:eastAsia="ar-SA"/>
        </w:rPr>
        <w:t>realizowane będzie 2 razy w tygodniu w godzinach 8:30 - 12:00.</w:t>
      </w:r>
      <w:r>
        <w:rPr>
          <w:rFonts w:ascii="Cambria" w:eastAsia="Times New Roman" w:hAnsi="Cambria"/>
          <w:lang w:val="x-none" w:eastAsia="ar-SA"/>
        </w:rPr>
        <w:t>Wykonawca zapewni</w:t>
      </w:r>
      <w:r>
        <w:rPr>
          <w:rFonts w:ascii="Cambria" w:eastAsia="Times New Roman" w:hAnsi="Cambria"/>
          <w:lang w:eastAsia="ar-SA"/>
        </w:rPr>
        <w:t>a</w:t>
      </w:r>
      <w:r>
        <w:rPr>
          <w:rFonts w:ascii="Cambria" w:eastAsia="Times New Roman" w:hAnsi="Cambria"/>
          <w:lang w:val="x-none" w:eastAsia="ar-SA"/>
        </w:rPr>
        <w:t xml:space="preserve">, że oferowane produkty </w:t>
      </w:r>
      <w:r>
        <w:rPr>
          <w:rFonts w:ascii="Cambria" w:eastAsia="Times New Roman" w:hAnsi="Cambria"/>
          <w:lang w:eastAsia="ar-SA"/>
        </w:rPr>
        <w:t xml:space="preserve">muszą być wysokiej jakości, muszą spełniać wymagania jakościowe dotyczące przechowywania, pakowania i transportu zawarte w Polskich Normach, oraz posiadać ważne terminy przydatności do spożycia.   </w:t>
      </w:r>
    </w:p>
    <w:p w14:paraId="17DEAF69" w14:textId="77777777" w:rsidR="00C9572D" w:rsidRDefault="00C9572D" w:rsidP="00C9572D">
      <w:pPr>
        <w:suppressAutoHyphens/>
        <w:spacing w:after="120"/>
        <w:jc w:val="both"/>
        <w:rPr>
          <w:rFonts w:ascii="Cambria" w:eastAsia="Times New Roman" w:hAnsi="Cambria"/>
          <w:lang w:eastAsia="ar-SA"/>
        </w:rPr>
      </w:pPr>
      <w:r>
        <w:rPr>
          <w:rFonts w:ascii="Cambria" w:eastAsia="Times New Roman" w:hAnsi="Cambria"/>
          <w:lang w:eastAsia="ar-SA"/>
        </w:rPr>
        <w:t xml:space="preserve">Dostarczane produkty powinny odpowiadać normom i standardom określonym </w:t>
      </w:r>
      <w:r>
        <w:rPr>
          <w:rFonts w:ascii="Cambria" w:eastAsia="Times New Roman" w:hAnsi="Cambria"/>
          <w:lang w:eastAsia="ar-SA"/>
        </w:rPr>
        <w:br/>
        <w:t xml:space="preserve">w odpowiednich przepisach prawnych w tym Ustawie o bezpieczeństwie żywności i żywienia </w:t>
      </w:r>
      <w:r>
        <w:rPr>
          <w:rFonts w:ascii="Cambria" w:eastAsia="Times New Roman" w:hAnsi="Cambria"/>
          <w:lang w:eastAsia="ar-SA"/>
        </w:rPr>
        <w:br/>
      </w:r>
      <w:r>
        <w:rPr>
          <w:rFonts w:ascii="Cambria" w:eastAsia="Times New Roman" w:hAnsi="Cambria"/>
          <w:lang w:eastAsia="pl-PL"/>
        </w:rPr>
        <w:t>z dnia 4 października 2018 r</w:t>
      </w:r>
      <w:r>
        <w:rPr>
          <w:rFonts w:ascii="Cambria" w:eastAsia="Times New Roman" w:hAnsi="Cambria"/>
          <w:lang w:eastAsia="ar-SA"/>
        </w:rPr>
        <w:t xml:space="preserve"> </w:t>
      </w:r>
      <w:r>
        <w:rPr>
          <w:rFonts w:ascii="Cambria" w:eastAsia="Times New Roman" w:hAnsi="Cambria"/>
          <w:lang w:eastAsia="pl-PL"/>
        </w:rPr>
        <w:t>(Dz. U. z 2018 r. poz. 2136</w:t>
      </w:r>
      <w:r>
        <w:rPr>
          <w:rFonts w:ascii="Cambria" w:eastAsia="Times New Roman" w:hAnsi="Cambria"/>
          <w:lang w:eastAsia="ar-SA"/>
        </w:rPr>
        <w:t>).</w:t>
      </w:r>
    </w:p>
    <w:p w14:paraId="54FC0CBC"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Dostarczony asortyment musi być pozbawiony uszkodzeń o charakterze fizycznym </w:t>
      </w:r>
      <w:r>
        <w:rPr>
          <w:rFonts w:ascii="Cambria" w:eastAsia="Times New Roman" w:hAnsi="Cambria"/>
          <w:lang w:eastAsia="ar-SA"/>
        </w:rPr>
        <w:br/>
        <w:t xml:space="preserve">i biochemicznym obniżających jego wartość użytkową. </w:t>
      </w:r>
    </w:p>
    <w:p w14:paraId="64816DF9"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 </w:t>
      </w:r>
      <w:r>
        <w:rPr>
          <w:rFonts w:ascii="Cambria" w:eastAsia="Times New Roman" w:hAnsi="Cambria"/>
          <w:lang w:val="cs-CZ" w:eastAsia="ar-SA"/>
        </w:rPr>
        <w:t>Dostawa i rozładunek przedmiotu zamówienia następuje na koszt i ryzyko wykonawcy – do magazynu spożywczego Domu Pomocy Społecznej w Gębicach 64-707 ul. Kasztanowa 45</w:t>
      </w:r>
    </w:p>
    <w:p w14:paraId="5464D5F4" w14:textId="77777777" w:rsidR="00C9572D" w:rsidRDefault="00C9572D" w:rsidP="00C9572D">
      <w:pPr>
        <w:suppressAutoHyphens/>
        <w:spacing w:after="0"/>
        <w:jc w:val="both"/>
        <w:rPr>
          <w:rFonts w:ascii="Cambria" w:eastAsia="Times New Roman" w:hAnsi="Cambria"/>
          <w:lang w:eastAsia="ar-SA"/>
        </w:rPr>
      </w:pPr>
    </w:p>
    <w:p w14:paraId="3B70CC14"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Asortyment musi być dostarczany odpowiednim środkiem transportu, spełniającym obowiązujące wymogi sanitarne i dopuszczonym decyzją właściwego organu Państwowej Inspekcji Sanitarnej do przewozu artykułów spożywczych będących przedmiotem zamówienia.</w:t>
      </w:r>
    </w:p>
    <w:p w14:paraId="7151FE51" w14:textId="77777777" w:rsidR="00C9572D" w:rsidRDefault="00C9572D" w:rsidP="00C9572D">
      <w:pPr>
        <w:suppressAutoHyphens/>
        <w:spacing w:after="0"/>
        <w:jc w:val="both"/>
        <w:rPr>
          <w:rFonts w:ascii="Cambria" w:eastAsia="Times New Roman" w:hAnsi="Cambria"/>
          <w:color w:val="000000"/>
          <w:lang w:eastAsia="pl-PL"/>
        </w:rPr>
      </w:pPr>
      <w:r>
        <w:rPr>
          <w:rFonts w:ascii="Cambria" w:eastAsia="Times New Roman" w:hAnsi="Cambria"/>
          <w:color w:val="000000"/>
          <w:lang w:eastAsia="pl-PL"/>
        </w:rPr>
        <w:t>Wykonawca zapewnia, że oferowane owoce i warzywa oraz ziemniaki jadalne posiadają atesty lub certyfikaty higieniczno-sanitarne oraz są świeże (z ważnym terminem przydatności do spożycia) w szczególności w momencie dostawy.</w:t>
      </w:r>
    </w:p>
    <w:p w14:paraId="331CCEB3" w14:textId="727400DC" w:rsidR="00C9572D" w:rsidRPr="00B0414C" w:rsidRDefault="00C9572D" w:rsidP="00C9572D">
      <w:pPr>
        <w:suppressAutoHyphens/>
        <w:spacing w:after="0"/>
        <w:jc w:val="both"/>
        <w:rPr>
          <w:rFonts w:ascii="Cambria" w:hAnsi="Cambria"/>
          <w:lang w:eastAsia="ar-SA"/>
        </w:rPr>
      </w:pPr>
      <w:r>
        <w:rPr>
          <w:rFonts w:ascii="Cambria" w:hAnsi="Cambria"/>
          <w:lang w:eastAsia="ar-SA"/>
        </w:rPr>
        <w:t xml:space="preserve">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zobowiązany jest przedłożyć certyfikat wdrożenia systemu bezpieczeństwa żywności HACCP lub równoważny - dokumentację dotyczącą artykułów spożywczych, w tym pochodzenie, producenta </w:t>
      </w:r>
      <w:r>
        <w:rPr>
          <w:rFonts w:ascii="Cambria" w:hAnsi="Cambria"/>
          <w:lang w:eastAsia="ar-SA"/>
        </w:rPr>
        <w:lastRenderedPageBreak/>
        <w:t xml:space="preserve">i daty produkcji,  świadectwo kontroli jakości – HDI (Handlowy Dokument Identyfikacyjny). </w:t>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p>
    <w:p w14:paraId="73328603" w14:textId="77777777" w:rsidR="00C9572D" w:rsidRDefault="00C9572D" w:rsidP="00C9572D">
      <w:pPr>
        <w:shd w:val="clear" w:color="auto" w:fill="FFFFFF"/>
        <w:suppressAutoHyphens/>
        <w:spacing w:after="0"/>
        <w:jc w:val="both"/>
        <w:rPr>
          <w:rFonts w:ascii="Cambria" w:eastAsia="Times New Roman" w:hAnsi="Cambria"/>
          <w:lang w:eastAsia="ar-SA"/>
        </w:rPr>
      </w:pPr>
      <w:r>
        <w:rPr>
          <w:rFonts w:ascii="Cambria" w:eastAsia="Times New Roman" w:hAnsi="Cambria"/>
          <w:b/>
          <w:bCs/>
          <w:u w:val="single"/>
          <w:lang w:eastAsia="ar-SA"/>
        </w:rPr>
        <w:t>Dostarczone jaja świeże</w:t>
      </w:r>
      <w:r>
        <w:rPr>
          <w:rFonts w:ascii="Cambria" w:hAnsi="Cambria"/>
          <w:b/>
          <w:iCs/>
          <w:color w:val="000000"/>
          <w:u w:val="single"/>
        </w:rPr>
        <w:t xml:space="preserve"> </w:t>
      </w:r>
      <w:r>
        <w:rPr>
          <w:rFonts w:ascii="Cambria" w:eastAsia="Times New Roman" w:hAnsi="Cambria"/>
          <w:lang w:eastAsia="pl-PL"/>
        </w:rPr>
        <w:t xml:space="preserve"> </w:t>
      </w:r>
      <w:r>
        <w:rPr>
          <w:rFonts w:ascii="Cambria" w:eastAsia="Times New Roman" w:hAnsi="Cambria"/>
          <w:lang w:eastAsia="ar-SA"/>
        </w:rPr>
        <w:t>muszą spełniać obowiązujące wymagania i normy jakościowe zgodnie z wymaganiami zawartymi w Polskich Normach i muszą posiadać ważne terminy przydatności do spożycia.</w:t>
      </w:r>
    </w:p>
    <w:p w14:paraId="744C0AE3" w14:textId="77777777" w:rsidR="00C9572D" w:rsidRDefault="00C9572D" w:rsidP="00C9572D">
      <w:pPr>
        <w:spacing w:after="0"/>
        <w:jc w:val="both"/>
        <w:rPr>
          <w:rFonts w:ascii="Cambria" w:eastAsia="Times New Roman" w:hAnsi="Cambria"/>
          <w:b/>
          <w:lang w:eastAsia="pl-PL"/>
        </w:rPr>
      </w:pPr>
      <w:r>
        <w:rPr>
          <w:rFonts w:ascii="Cambria" w:eastAsia="Times New Roman" w:hAnsi="Cambria"/>
          <w:b/>
          <w:lang w:eastAsia="pl-PL"/>
        </w:rPr>
        <w:t>Jaja spożywcze klasy AL</w:t>
      </w:r>
    </w:p>
    <w:p w14:paraId="244A929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-jaja w skorupie pochodzące od kury domowej.</w:t>
      </w:r>
    </w:p>
    <w:p w14:paraId="5BE6628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spożywcze klasy A -jaja klasy pierwszej jakościowej.</w:t>
      </w:r>
    </w:p>
    <w:p w14:paraId="305EAD4F"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L –jaja określane w kategorii wagowej, jako duże, ważące od 63 do 73g</w:t>
      </w:r>
    </w:p>
    <w:p w14:paraId="3B2B887D" w14:textId="77777777" w:rsidR="00C9572D" w:rsidRDefault="00C9572D" w:rsidP="00C9572D">
      <w:pPr>
        <w:spacing w:after="0"/>
        <w:jc w:val="both"/>
        <w:rPr>
          <w:rFonts w:ascii="Cambria" w:eastAsia="Times New Roman" w:hAnsi="Cambria"/>
          <w:u w:val="single"/>
          <w:lang w:eastAsia="pl-PL"/>
        </w:rPr>
      </w:pPr>
    </w:p>
    <w:p w14:paraId="1020069E"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Wymagania organoleptyczne dla jaj kl. A</w:t>
      </w:r>
    </w:p>
    <w:p w14:paraId="37AAA1C2" w14:textId="77777777" w:rsidR="00C9572D" w:rsidRDefault="00C9572D" w:rsidP="00C9572D">
      <w:pPr>
        <w:spacing w:after="0"/>
        <w:jc w:val="both"/>
        <w:rPr>
          <w:rFonts w:ascii="Cambria" w:eastAsia="Times New Roman" w:hAnsi="Cambria"/>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242"/>
        <w:gridCol w:w="6148"/>
      </w:tblGrid>
      <w:tr w:rsidR="00C9572D" w14:paraId="04631490"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80C5875"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L.p.</w:t>
            </w:r>
          </w:p>
        </w:tc>
        <w:tc>
          <w:tcPr>
            <w:tcW w:w="2268" w:type="dxa"/>
            <w:tcBorders>
              <w:top w:val="single" w:sz="4" w:space="0" w:color="auto"/>
              <w:left w:val="single" w:sz="4" w:space="0" w:color="auto"/>
              <w:bottom w:val="single" w:sz="4" w:space="0" w:color="auto"/>
              <w:right w:val="single" w:sz="4" w:space="0" w:color="auto"/>
            </w:tcBorders>
            <w:hideMark/>
          </w:tcPr>
          <w:p w14:paraId="7CAA5731"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Cechy</w:t>
            </w:r>
          </w:p>
        </w:tc>
        <w:tc>
          <w:tcPr>
            <w:tcW w:w="6269" w:type="dxa"/>
            <w:tcBorders>
              <w:top w:val="single" w:sz="4" w:space="0" w:color="auto"/>
              <w:left w:val="single" w:sz="4" w:space="0" w:color="auto"/>
              <w:bottom w:val="single" w:sz="4" w:space="0" w:color="auto"/>
              <w:right w:val="single" w:sz="4" w:space="0" w:color="auto"/>
            </w:tcBorders>
            <w:hideMark/>
          </w:tcPr>
          <w:p w14:paraId="2DDFF913"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Wymagania</w:t>
            </w:r>
          </w:p>
        </w:tc>
      </w:tr>
      <w:tr w:rsidR="00C9572D" w14:paraId="202DD45B"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681896CD"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1.</w:t>
            </w:r>
          </w:p>
        </w:tc>
        <w:tc>
          <w:tcPr>
            <w:tcW w:w="2268" w:type="dxa"/>
            <w:tcBorders>
              <w:top w:val="single" w:sz="4" w:space="0" w:color="auto"/>
              <w:left w:val="single" w:sz="4" w:space="0" w:color="auto"/>
              <w:bottom w:val="single" w:sz="4" w:space="0" w:color="auto"/>
              <w:right w:val="single" w:sz="4" w:space="0" w:color="auto"/>
            </w:tcBorders>
            <w:hideMark/>
          </w:tcPr>
          <w:p w14:paraId="125E230C"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Skorupa</w:t>
            </w:r>
          </w:p>
        </w:tc>
        <w:tc>
          <w:tcPr>
            <w:tcW w:w="6269" w:type="dxa"/>
            <w:tcBorders>
              <w:top w:val="single" w:sz="4" w:space="0" w:color="auto"/>
              <w:left w:val="single" w:sz="4" w:space="0" w:color="auto"/>
              <w:bottom w:val="single" w:sz="4" w:space="0" w:color="auto"/>
              <w:right w:val="single" w:sz="4" w:space="0" w:color="auto"/>
            </w:tcBorders>
            <w:hideMark/>
          </w:tcPr>
          <w:p w14:paraId="40733E6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o normalnym kształcie, czysta, nieuszkodzona, niemyta, nieczyszczona</w:t>
            </w:r>
          </w:p>
        </w:tc>
      </w:tr>
      <w:tr w:rsidR="00C9572D" w14:paraId="501746AC"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19385FD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2.</w:t>
            </w:r>
          </w:p>
        </w:tc>
        <w:tc>
          <w:tcPr>
            <w:tcW w:w="2268" w:type="dxa"/>
            <w:tcBorders>
              <w:top w:val="single" w:sz="4" w:space="0" w:color="auto"/>
              <w:left w:val="single" w:sz="4" w:space="0" w:color="auto"/>
              <w:bottom w:val="single" w:sz="4" w:space="0" w:color="auto"/>
              <w:right w:val="single" w:sz="4" w:space="0" w:color="auto"/>
            </w:tcBorders>
            <w:hideMark/>
          </w:tcPr>
          <w:p w14:paraId="22C22243"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Komora</w:t>
            </w:r>
          </w:p>
        </w:tc>
        <w:tc>
          <w:tcPr>
            <w:tcW w:w="6269" w:type="dxa"/>
            <w:tcBorders>
              <w:top w:val="single" w:sz="4" w:space="0" w:color="auto"/>
              <w:left w:val="single" w:sz="4" w:space="0" w:color="auto"/>
              <w:bottom w:val="single" w:sz="4" w:space="0" w:color="auto"/>
              <w:right w:val="single" w:sz="4" w:space="0" w:color="auto"/>
            </w:tcBorders>
            <w:hideMark/>
          </w:tcPr>
          <w:p w14:paraId="0CA925AE"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o wysokości nie przekraczającej 6mm, nieruchoma, w jajach oznakowana jako EKSTRA, o wysokości nie przekraczającej 4mm</w:t>
            </w:r>
          </w:p>
        </w:tc>
      </w:tr>
      <w:tr w:rsidR="00C9572D" w14:paraId="5658D72F"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7FF12BF"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3.</w:t>
            </w:r>
          </w:p>
        </w:tc>
        <w:tc>
          <w:tcPr>
            <w:tcW w:w="2268" w:type="dxa"/>
            <w:tcBorders>
              <w:top w:val="single" w:sz="4" w:space="0" w:color="auto"/>
              <w:left w:val="single" w:sz="4" w:space="0" w:color="auto"/>
              <w:bottom w:val="single" w:sz="4" w:space="0" w:color="auto"/>
              <w:right w:val="single" w:sz="4" w:space="0" w:color="auto"/>
            </w:tcBorders>
            <w:hideMark/>
          </w:tcPr>
          <w:p w14:paraId="7F7EF03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Białko</w:t>
            </w:r>
          </w:p>
        </w:tc>
        <w:tc>
          <w:tcPr>
            <w:tcW w:w="6269" w:type="dxa"/>
            <w:tcBorders>
              <w:top w:val="single" w:sz="4" w:space="0" w:color="auto"/>
              <w:left w:val="single" w:sz="4" w:space="0" w:color="auto"/>
              <w:bottom w:val="single" w:sz="4" w:space="0" w:color="auto"/>
              <w:right w:val="single" w:sz="4" w:space="0" w:color="auto"/>
            </w:tcBorders>
            <w:hideMark/>
          </w:tcPr>
          <w:p w14:paraId="43D17A9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przejrzyste, gęste, bez ciał obcych</w:t>
            </w:r>
          </w:p>
        </w:tc>
      </w:tr>
      <w:tr w:rsidR="00C9572D" w14:paraId="1864D1AE"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944083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4.</w:t>
            </w:r>
          </w:p>
        </w:tc>
        <w:tc>
          <w:tcPr>
            <w:tcW w:w="2268" w:type="dxa"/>
            <w:tcBorders>
              <w:top w:val="single" w:sz="4" w:space="0" w:color="auto"/>
              <w:left w:val="single" w:sz="4" w:space="0" w:color="auto"/>
              <w:bottom w:val="single" w:sz="4" w:space="0" w:color="auto"/>
              <w:right w:val="single" w:sz="4" w:space="0" w:color="auto"/>
            </w:tcBorders>
            <w:hideMark/>
          </w:tcPr>
          <w:p w14:paraId="31FC9753"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Żółtko</w:t>
            </w:r>
          </w:p>
        </w:tc>
        <w:tc>
          <w:tcPr>
            <w:tcW w:w="6269" w:type="dxa"/>
            <w:tcBorders>
              <w:top w:val="single" w:sz="4" w:space="0" w:color="auto"/>
              <w:left w:val="single" w:sz="4" w:space="0" w:color="auto"/>
              <w:bottom w:val="single" w:sz="4" w:space="0" w:color="auto"/>
              <w:right w:val="single" w:sz="4" w:space="0" w:color="auto"/>
            </w:tcBorders>
            <w:hideMark/>
          </w:tcPr>
          <w:p w14:paraId="4246277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Słabo widoczne, kuliste, przy obracaniu jajem słabo ruchliwe, powracające do centralnego położenia, bez ciał obcych</w:t>
            </w:r>
          </w:p>
        </w:tc>
      </w:tr>
      <w:tr w:rsidR="00C9572D" w14:paraId="334C3BF0"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6ECCC4B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5.</w:t>
            </w:r>
          </w:p>
        </w:tc>
        <w:tc>
          <w:tcPr>
            <w:tcW w:w="2268" w:type="dxa"/>
            <w:tcBorders>
              <w:top w:val="single" w:sz="4" w:space="0" w:color="auto"/>
              <w:left w:val="single" w:sz="4" w:space="0" w:color="auto"/>
              <w:bottom w:val="single" w:sz="4" w:space="0" w:color="auto"/>
              <w:right w:val="single" w:sz="4" w:space="0" w:color="auto"/>
            </w:tcBorders>
            <w:hideMark/>
          </w:tcPr>
          <w:p w14:paraId="40A2BB4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Tarczka zarodkowa</w:t>
            </w:r>
          </w:p>
        </w:tc>
        <w:tc>
          <w:tcPr>
            <w:tcW w:w="6269" w:type="dxa"/>
            <w:tcBorders>
              <w:top w:val="single" w:sz="4" w:space="0" w:color="auto"/>
              <w:left w:val="single" w:sz="4" w:space="0" w:color="auto"/>
              <w:bottom w:val="single" w:sz="4" w:space="0" w:color="auto"/>
              <w:right w:val="single" w:sz="4" w:space="0" w:color="auto"/>
            </w:tcBorders>
            <w:hideMark/>
          </w:tcPr>
          <w:p w14:paraId="3DF6775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niewidoczna</w:t>
            </w:r>
          </w:p>
        </w:tc>
      </w:tr>
      <w:tr w:rsidR="00C9572D" w14:paraId="7B7AD34A"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0EA4340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6.</w:t>
            </w:r>
          </w:p>
        </w:tc>
        <w:tc>
          <w:tcPr>
            <w:tcW w:w="2268" w:type="dxa"/>
            <w:tcBorders>
              <w:top w:val="single" w:sz="4" w:space="0" w:color="auto"/>
              <w:left w:val="single" w:sz="4" w:space="0" w:color="auto"/>
              <w:bottom w:val="single" w:sz="4" w:space="0" w:color="auto"/>
              <w:right w:val="single" w:sz="4" w:space="0" w:color="auto"/>
            </w:tcBorders>
            <w:hideMark/>
          </w:tcPr>
          <w:p w14:paraId="4C6D32E8"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Zapach</w:t>
            </w:r>
          </w:p>
        </w:tc>
        <w:tc>
          <w:tcPr>
            <w:tcW w:w="6269" w:type="dxa"/>
            <w:tcBorders>
              <w:top w:val="single" w:sz="4" w:space="0" w:color="auto"/>
              <w:left w:val="single" w:sz="4" w:space="0" w:color="auto"/>
              <w:bottom w:val="single" w:sz="4" w:space="0" w:color="auto"/>
              <w:right w:val="single" w:sz="4" w:space="0" w:color="auto"/>
            </w:tcBorders>
            <w:hideMark/>
          </w:tcPr>
          <w:p w14:paraId="1446CEDE"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swoisty, bez obcego zapachu</w:t>
            </w:r>
          </w:p>
        </w:tc>
      </w:tr>
    </w:tbl>
    <w:p w14:paraId="3208CA60" w14:textId="77777777" w:rsidR="00C9572D" w:rsidRDefault="00C9572D" w:rsidP="00C9572D">
      <w:pPr>
        <w:spacing w:after="0"/>
        <w:jc w:val="both"/>
        <w:rPr>
          <w:rFonts w:ascii="Cambria" w:eastAsia="Times New Roman" w:hAnsi="Cambria"/>
          <w:lang w:eastAsia="pl-PL"/>
        </w:rPr>
      </w:pPr>
    </w:p>
    <w:p w14:paraId="16488E88"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Pozostałe wymagania zgodnie z aktualnie obowiązującym prawem </w:t>
      </w:r>
    </w:p>
    <w:p w14:paraId="7890C015" w14:textId="77777777" w:rsidR="00C9572D" w:rsidRDefault="00C9572D" w:rsidP="00C9572D">
      <w:pPr>
        <w:spacing w:after="0"/>
        <w:jc w:val="both"/>
        <w:rPr>
          <w:rFonts w:ascii="Cambria" w:eastAsia="Times New Roman" w:hAnsi="Cambria"/>
          <w:lang w:eastAsia="pl-PL"/>
        </w:rPr>
      </w:pPr>
    </w:p>
    <w:p w14:paraId="6425ED2C" w14:textId="77777777" w:rsidR="00C9572D" w:rsidRDefault="00C9572D" w:rsidP="00C9572D">
      <w:pPr>
        <w:jc w:val="both"/>
        <w:rPr>
          <w:rFonts w:ascii="Cambria" w:eastAsia="Times New Roman" w:hAnsi="Cambria"/>
          <w:u w:val="single"/>
          <w:lang w:eastAsia="pl-PL"/>
        </w:rPr>
      </w:pPr>
      <w:r>
        <w:rPr>
          <w:rFonts w:ascii="Cambria" w:eastAsia="Times New Roman" w:hAnsi="Cambria"/>
          <w:b/>
          <w:u w:val="single"/>
          <w:lang w:eastAsia="pl-PL"/>
        </w:rPr>
        <w:t>Wymagania wagowe: nazwa</w:t>
      </w:r>
      <w:r>
        <w:rPr>
          <w:rFonts w:ascii="Cambria" w:eastAsia="Times New Roman" w:hAnsi="Cambria"/>
          <w:u w:val="single"/>
          <w:lang w:eastAsia="pl-PL"/>
        </w:rPr>
        <w:t xml:space="preserve"> kategorii – duże,</w:t>
      </w:r>
    </w:p>
    <w:p w14:paraId="1E08A174" w14:textId="77777777" w:rsidR="00C9572D" w:rsidRDefault="00C9572D" w:rsidP="00C9572D">
      <w:pPr>
        <w:jc w:val="both"/>
        <w:rPr>
          <w:rFonts w:ascii="Cambria" w:eastAsia="Times New Roman" w:hAnsi="Cambria"/>
          <w:lang w:eastAsia="pl-PL"/>
        </w:rPr>
      </w:pPr>
      <w:r>
        <w:rPr>
          <w:rFonts w:ascii="Cambria" w:eastAsia="Times New Roman" w:hAnsi="Cambria"/>
          <w:lang w:eastAsia="pl-PL"/>
        </w:rPr>
        <w:t xml:space="preserve">Symbol – L </w:t>
      </w:r>
    </w:p>
    <w:p w14:paraId="4C26AB44" w14:textId="77777777" w:rsidR="00C9572D" w:rsidRDefault="00C9572D" w:rsidP="00C9572D">
      <w:pPr>
        <w:jc w:val="both"/>
        <w:rPr>
          <w:rFonts w:ascii="Cambria" w:hAnsi="Cambria"/>
        </w:rPr>
      </w:pPr>
      <w:r>
        <w:rPr>
          <w:rFonts w:ascii="Cambria" w:eastAsia="Times New Roman" w:hAnsi="Cambria"/>
          <w:lang w:eastAsia="pl-PL"/>
        </w:rPr>
        <w:t xml:space="preserve">Masa jaja (g) - </w:t>
      </w:r>
      <w:r>
        <w:rPr>
          <w:rFonts w:ascii="Cambria" w:hAnsi="Cambria"/>
        </w:rPr>
        <w:t>mniej niż 73 do 63</w:t>
      </w:r>
    </w:p>
    <w:p w14:paraId="02853E8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Masa 100 jaj nie mniejsza niż (kg) – 6,4</w:t>
      </w:r>
    </w:p>
    <w:p w14:paraId="4CBC66F5" w14:textId="77777777" w:rsidR="00C9572D" w:rsidRDefault="00C9572D" w:rsidP="00C9572D">
      <w:pPr>
        <w:spacing w:after="0"/>
        <w:jc w:val="both"/>
        <w:rPr>
          <w:rFonts w:ascii="Cambria" w:eastAsia="Times New Roman" w:hAnsi="Cambria"/>
          <w:lang w:eastAsia="pl-PL"/>
        </w:rPr>
      </w:pPr>
    </w:p>
    <w:p w14:paraId="72C69B65"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Wykonawca zapewnia, że oferowane produkty posiadają atesty lub certyfikaty higieniczno-sanitarne oraz są świeże (z ważnym terminem przydatności do spożycia) w szczególności </w:t>
      </w:r>
      <w:r>
        <w:rPr>
          <w:rFonts w:ascii="Cambria" w:eastAsia="Times New Roman" w:hAnsi="Cambria"/>
          <w:lang w:eastAsia="ar-SA"/>
        </w:rPr>
        <w:br/>
        <w:t>w momencie dostawy minimum, wymagania chemiczne, mikrobiologiczne:</w:t>
      </w:r>
    </w:p>
    <w:p w14:paraId="48447318" w14:textId="77777777" w:rsidR="00C9572D" w:rsidRDefault="00C9572D" w:rsidP="00C9572D">
      <w:pPr>
        <w:spacing w:after="0"/>
        <w:jc w:val="both"/>
        <w:rPr>
          <w:rFonts w:ascii="Cambria" w:eastAsia="Times New Roman" w:hAnsi="Cambria"/>
          <w:color w:val="000000"/>
          <w:u w:val="single"/>
          <w:lang w:eastAsia="pl-PL"/>
        </w:rPr>
      </w:pPr>
      <w:r>
        <w:rPr>
          <w:rFonts w:ascii="Cambria" w:eastAsia="Times New Roman" w:hAnsi="Cambria"/>
          <w:color w:val="000000"/>
          <w:u w:val="single"/>
          <w:lang w:eastAsia="pl-PL"/>
        </w:rPr>
        <w:t>Wymagania chemiczne:</w:t>
      </w:r>
    </w:p>
    <w:p w14:paraId="05002DDF" w14:textId="77777777" w:rsidR="00C9572D" w:rsidRDefault="00C9572D" w:rsidP="00C9572D">
      <w:pPr>
        <w:spacing w:after="0"/>
        <w:jc w:val="both"/>
        <w:rPr>
          <w:rFonts w:ascii="Cambria" w:eastAsia="Times New Roman" w:hAnsi="Cambria"/>
          <w:color w:val="000000"/>
          <w:lang w:eastAsia="pl-PL"/>
        </w:rPr>
      </w:pPr>
      <w:r>
        <w:rPr>
          <w:rFonts w:ascii="Cambria" w:eastAsia="Times New Roman" w:hAnsi="Cambria"/>
          <w:color w:val="000000"/>
          <w:lang w:eastAsia="pl-PL"/>
        </w:rPr>
        <w:t>Zawartość zanieczyszczeń i pestycydów w produkcie zgodnie z aktualnie obowiązującym prawem:</w:t>
      </w:r>
    </w:p>
    <w:p w14:paraId="72EC88CB"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t>Rozporządzenie Komisji (WE) nr 2295/2003 z dnia 23 grudnia 2003 r. wprowadzające szczegółowe zasady wykonywania rozporządzenia Rady (EWG) nr 1907/90 w sprawie niektórych norm handlowych w odniesieniu do jaj;</w:t>
      </w:r>
    </w:p>
    <w:p w14:paraId="7748CA34"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t xml:space="preserve">Rozporządzenie (WE) nr 396/2005 Parlamentu Europejskiego i Rady z dnia 23 lutego 2005 r. w sprawie najwyższych dopuszczalnych poziomów pozostałości pestycydów </w:t>
      </w:r>
      <w:r>
        <w:rPr>
          <w:rFonts w:ascii="Cambria" w:eastAsia="Times New Roman" w:hAnsi="Cambria"/>
          <w:color w:val="000000"/>
          <w:lang w:eastAsia="pl-PL"/>
        </w:rPr>
        <w:br/>
        <w:t>w żywności i paszy pochodzenia roślinnego i zwierzęcego oraz na ich powierzchni, zmieniające dyrektywę Rady 91/414/EWG (Dz. U. L 70 z 16.03.2005, s. 1 z późn. zm.)</w:t>
      </w:r>
    </w:p>
    <w:p w14:paraId="3E8233D6"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lastRenderedPageBreak/>
        <w:t>Rozporządzenie (WE) nr 853/2004 Parlamentu Europejskiego i Rady z dnia 29 kwietnia 2004 r. ustanawiające szczególne przepisy dotyczące higieny w odniesieniu do żywności pochodzenia zwierzęcego (Dz. U. L 139 z 30.04.2004, s. 55 z późn. zm.).</w:t>
      </w:r>
    </w:p>
    <w:p w14:paraId="240B77D4" w14:textId="77777777" w:rsidR="00C9572D" w:rsidRDefault="00C9572D" w:rsidP="00C9572D">
      <w:pPr>
        <w:spacing w:after="0"/>
        <w:jc w:val="both"/>
        <w:rPr>
          <w:rFonts w:ascii="Cambria" w:eastAsia="Times New Roman" w:hAnsi="Cambria"/>
          <w:u w:val="single"/>
          <w:lang w:eastAsia="pl-PL"/>
        </w:rPr>
      </w:pPr>
    </w:p>
    <w:p w14:paraId="6700C6BF"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Wymagania mikrobiologiczne:</w:t>
      </w:r>
    </w:p>
    <w:p w14:paraId="23D57936"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Zgodnie z aktualnie obowiązującym prawem. </w:t>
      </w:r>
    </w:p>
    <w:p w14:paraId="4F97CEB4" w14:textId="77777777" w:rsidR="00C9572D" w:rsidRDefault="00C9572D" w:rsidP="00C9572D">
      <w:pPr>
        <w:pStyle w:val="Akapitzlist"/>
        <w:numPr>
          <w:ilvl w:val="0"/>
          <w:numId w:val="4"/>
        </w:numPr>
        <w:spacing w:after="0"/>
        <w:jc w:val="both"/>
        <w:rPr>
          <w:rFonts w:ascii="Cambria" w:eastAsia="Times New Roman" w:hAnsi="Cambria"/>
          <w:lang w:eastAsia="pl-PL"/>
        </w:rPr>
      </w:pPr>
      <w:r>
        <w:rPr>
          <w:rFonts w:ascii="Cambria" w:eastAsia="Times New Roman" w:hAnsi="Cambria"/>
          <w:lang w:eastAsia="pl-PL"/>
        </w:rPr>
        <w:t>Rozporządzenie Komisji (WE) nr 1881/2006 z dnia 19 grudnia 2006 r. ustalające najwyższe dopuszczalne poziomy niektórych zanieczyszczeń w środkach spożywczych (Dz. U. L 364 z 20.12.2006, s. 5 z późn. zm.)</w:t>
      </w:r>
    </w:p>
    <w:p w14:paraId="0DE1B12D" w14:textId="77777777" w:rsidR="00C9572D" w:rsidRDefault="00C9572D" w:rsidP="00C9572D">
      <w:pPr>
        <w:pStyle w:val="Akapitzlist"/>
        <w:numPr>
          <w:ilvl w:val="0"/>
          <w:numId w:val="4"/>
        </w:numPr>
        <w:spacing w:after="0"/>
        <w:jc w:val="both"/>
        <w:rPr>
          <w:rFonts w:ascii="Cambria" w:eastAsia="Times New Roman" w:hAnsi="Cambria"/>
          <w:lang w:eastAsia="pl-PL"/>
        </w:rPr>
      </w:pPr>
      <w:r>
        <w:rPr>
          <w:rFonts w:ascii="Cambria" w:eastAsia="Times New Roman" w:hAnsi="Cambria"/>
          <w:lang w:eastAsia="pl-PL"/>
        </w:rPr>
        <w:t>Rozporządzenie Komisji (WE) nr 2073/2005 z dnia 15 listopada w sprawie kryteriów mikrobiologicznych dotyczących środków spożywczych (Dz. U. L 338 z 22.12.2005,</w:t>
      </w:r>
      <w:r>
        <w:rPr>
          <w:rFonts w:ascii="Cambria" w:eastAsia="Times New Roman" w:hAnsi="Cambria"/>
          <w:lang w:eastAsia="pl-PL"/>
        </w:rPr>
        <w:br/>
        <w:t xml:space="preserve"> s. 1 z późn. zm.).</w:t>
      </w:r>
    </w:p>
    <w:p w14:paraId="2656C066"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Okres przydatności do spożycia deklarowany przez producenta powinien wynosić nie mniej niż 24 dni od daty dostawy do magazynu odbiorcy</w:t>
      </w:r>
      <w:r>
        <w:rPr>
          <w:rFonts w:ascii="Cambria" w:eastAsia="Times New Roman" w:hAnsi="Cambria"/>
          <w:lang w:eastAsia="pl-PL"/>
        </w:rPr>
        <w:t>.</w:t>
      </w:r>
    </w:p>
    <w:p w14:paraId="691FD39B" w14:textId="77777777" w:rsidR="00C9572D" w:rsidRDefault="00C9572D" w:rsidP="00C9572D">
      <w:pPr>
        <w:spacing w:after="0"/>
        <w:jc w:val="both"/>
        <w:rPr>
          <w:rFonts w:ascii="Cambria" w:eastAsia="Times New Roman" w:hAnsi="Cambria"/>
          <w:lang w:eastAsia="pl-PL"/>
        </w:rPr>
      </w:pPr>
    </w:p>
    <w:p w14:paraId="0505D740" w14:textId="77777777" w:rsidR="00C9572D" w:rsidRDefault="00C9572D" w:rsidP="00C9572D">
      <w:pPr>
        <w:spacing w:after="0"/>
        <w:jc w:val="both"/>
        <w:rPr>
          <w:rFonts w:ascii="Cambria" w:eastAsia="Times New Roman" w:hAnsi="Cambria"/>
          <w:lang w:eastAsia="pl-PL"/>
        </w:rPr>
      </w:pPr>
      <w:r>
        <w:rPr>
          <w:rFonts w:ascii="Cambria" w:hAnsi="Cambria"/>
          <w:u w:val="single"/>
        </w:rPr>
        <w:t>Oznaczanie cech organoleptycznych i fizycznych</w:t>
      </w:r>
      <w:r>
        <w:rPr>
          <w:rFonts w:ascii="Cambria" w:hAnsi="Cambria"/>
        </w:rPr>
        <w:t>:</w:t>
      </w:r>
    </w:p>
    <w:p w14:paraId="4C1F61FB"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Określanie wysokości komory powietrznej, wyglądu białka i żółtka, obecności ciał obcych </w:t>
      </w:r>
      <w:r>
        <w:rPr>
          <w:rFonts w:ascii="Cambria" w:eastAsia="Times New Roman" w:hAnsi="Cambria"/>
          <w:lang w:eastAsia="pl-PL"/>
        </w:rPr>
        <w:br/>
        <w:t xml:space="preserve">i widoczności tarczki zarodkowej wykonywać, prześwietlając jaja. Kontrolne prześwietlanie jaj wykonać za pomocą lampy jajczarskiej. Podczas prześwietlania zwrócić uwagę na stabilność </w:t>
      </w:r>
      <w:r>
        <w:rPr>
          <w:rFonts w:ascii="Cambria" w:eastAsia="Times New Roman" w:hAnsi="Cambria"/>
          <w:lang w:eastAsia="pl-PL"/>
        </w:rPr>
        <w:br/>
        <w:t>i barwę komory powietrznej oraz uszkodzenia skorupy. Zapach jaj oceniać w temperaturze pokojowej bezpośrednio po otwarciu opakowania. Określanie wyglądu skorupy należy wykonać wzrokowo przez oględziny jaj. Jaja podejrzane o mycie lub czyszczenie należy badać w świetle lampy ultrafioletowej z filtrem Wooda. Jaja myte lub czyszczone charakteryzują się niejednorodną i zwykle nieco słabszą fluorescencją, z widocznymi konturami plam po usuniętym brudzie, Masę jaj określać, ważąc z dokładnością do 1,0 g poszczególne jaja w próbce. Kontrolną masę 100 jaj określać ważąc je z dokładnością do 100g.</w:t>
      </w:r>
    </w:p>
    <w:p w14:paraId="6AFEA8B5" w14:textId="77777777" w:rsidR="00C9572D" w:rsidRDefault="00C9572D" w:rsidP="00C9572D">
      <w:pPr>
        <w:spacing w:before="240" w:after="0"/>
        <w:jc w:val="both"/>
        <w:rPr>
          <w:rFonts w:ascii="Cambria" w:eastAsia="Times New Roman" w:hAnsi="Cambria"/>
          <w:u w:val="single"/>
          <w:lang w:eastAsia="pl-PL"/>
        </w:rPr>
      </w:pPr>
      <w:r>
        <w:rPr>
          <w:rFonts w:ascii="Cambria" w:eastAsia="Times New Roman" w:hAnsi="Cambria"/>
          <w:u w:val="single"/>
          <w:lang w:eastAsia="pl-PL"/>
        </w:rPr>
        <w:t>Pakowanie</w:t>
      </w:r>
    </w:p>
    <w:p w14:paraId="469B0F61"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Wytłaczanki umieszczone w opakowaniu transportowym, nie więcej niż 360 szt. (ułożone tępym końcem ku górze). Opakowania powinny zabezpieczać produkt przed uszkodzeniem </w:t>
      </w:r>
      <w:r>
        <w:rPr>
          <w:rFonts w:ascii="Cambria" w:eastAsia="Times New Roman" w:hAnsi="Cambria"/>
          <w:lang w:eastAsia="pl-PL"/>
        </w:rPr>
        <w:br/>
        <w:t xml:space="preserve">i zanieczyszczeniem, powinny być czyste, bez obcych zapachów, zabrudzeń, pleśni, załamań </w:t>
      </w:r>
      <w:r>
        <w:rPr>
          <w:rFonts w:ascii="Cambria" w:eastAsia="Times New Roman" w:hAnsi="Cambria"/>
          <w:lang w:eastAsia="pl-PL"/>
        </w:rPr>
        <w:br/>
        <w:t>i innych uszkodzeń mechanicznych. Opakowania powinny być wykonane z materiałów dopuszczonych do kontaktu z żywnością. Nie dopuszcza się stosowania opakowań zastępczych oraz umieszczania reklam na opakowaniach.</w:t>
      </w:r>
      <w:r>
        <w:rPr>
          <w:rFonts w:ascii="Cambria" w:eastAsia="Times New Roman" w:hAnsi="Cambria"/>
          <w:lang w:eastAsia="pl-PL"/>
        </w:rPr>
        <w:tab/>
      </w:r>
    </w:p>
    <w:p w14:paraId="45A9DE2B" w14:textId="77777777" w:rsidR="00C9572D" w:rsidRDefault="00C9572D" w:rsidP="00C9572D">
      <w:pPr>
        <w:suppressAutoHyphens/>
        <w:spacing w:after="0"/>
        <w:ind w:left="360" w:firstLine="45"/>
        <w:jc w:val="both"/>
        <w:rPr>
          <w:rFonts w:ascii="Cambria" w:eastAsia="Times New Roman" w:hAnsi="Cambria"/>
          <w:lang w:eastAsia="ar-SA"/>
        </w:rPr>
      </w:pPr>
    </w:p>
    <w:p w14:paraId="20BD00F9"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lang w:eastAsia="ar-SA"/>
        </w:rPr>
        <w:t>Wymagane jest złożenie odpowiedniego oświadczenia, a Zamawiający zastrzega sobie prawo do żądania przedstawienia odpowiednich dokumentów potwierdzających jakość produktów przy danej dostawie (znakowanie i opakowanie jaj):</w:t>
      </w:r>
      <w:r>
        <w:rPr>
          <w:rFonts w:ascii="Cambria" w:eastAsia="Times New Roman" w:hAnsi="Cambria"/>
          <w:u w:val="single"/>
          <w:lang w:eastAsia="pl-PL"/>
        </w:rPr>
        <w:t xml:space="preserve"> </w:t>
      </w:r>
    </w:p>
    <w:p w14:paraId="0DDB12C6"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Znakowanie:</w:t>
      </w:r>
    </w:p>
    <w:p w14:paraId="286BDFE4"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klasy „A” znakuje się następująco:</w:t>
      </w:r>
    </w:p>
    <w:p w14:paraId="4D78FCE1" w14:textId="77777777" w:rsidR="00C9572D" w:rsidRDefault="00C9572D" w:rsidP="00C9572D">
      <w:pPr>
        <w:pStyle w:val="Akapitzlist"/>
        <w:numPr>
          <w:ilvl w:val="0"/>
          <w:numId w:val="5"/>
        </w:numPr>
        <w:spacing w:after="0"/>
        <w:jc w:val="both"/>
        <w:rPr>
          <w:rFonts w:ascii="Cambria" w:eastAsia="Times New Roman" w:hAnsi="Cambria"/>
          <w:lang w:eastAsia="pl-PL"/>
        </w:rPr>
      </w:pPr>
      <w:r>
        <w:rPr>
          <w:rFonts w:ascii="Cambria" w:eastAsia="Times New Roman" w:hAnsi="Cambria"/>
          <w:lang w:eastAsia="pl-PL"/>
        </w:rPr>
        <w:t>Na skorupie powinien znajdować się kod producenta. Kod ten składa się z:</w:t>
      </w:r>
    </w:p>
    <w:p w14:paraId="358A0F6B"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kodu systemu hodowli (w zależności od metod chowu: cyfra 0 oznacza chów ekologiczny, 1 –na wolnym wybiegu, 2 –ściółkowy, 3 –klatkowy),</w:t>
      </w:r>
    </w:p>
    <w:p w14:paraId="0C7E40E2"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 xml:space="preserve"> kodu Państwa Członkowskiego (np. PL dla Polski),</w:t>
      </w:r>
    </w:p>
    <w:p w14:paraId="628BDCBD"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 xml:space="preserve"> weterynaryjnego numeru identyfikacyjnego.</w:t>
      </w:r>
    </w:p>
    <w:p w14:paraId="2AA0392B"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Kod producenta jest łatwo widoczny, czytelny i ma przynajmniej 2mm wysokości, Rozporządzenie Komisji (WE) nr 589/2008 z dnia 23 czerwca 2008 r. ustanawiające szczegółowe </w:t>
      </w:r>
      <w:r>
        <w:rPr>
          <w:rFonts w:ascii="Cambria" w:eastAsia="Times New Roman" w:hAnsi="Cambria"/>
          <w:lang w:eastAsia="pl-PL"/>
        </w:rPr>
        <w:lastRenderedPageBreak/>
        <w:t>zasady wykonywania rozporządzenia Rady (WE) nr 1234/2007 w sprawie norm handlowych w odniesieniu do jaj (Dz. U. L 163 z 24.06.2008, s. 6 z późn. zm).</w:t>
      </w:r>
    </w:p>
    <w:p w14:paraId="5FBDFFC9" w14:textId="77777777" w:rsidR="00C9572D" w:rsidRDefault="00C9572D" w:rsidP="00C9572D">
      <w:pPr>
        <w:pStyle w:val="Akapitzlist"/>
        <w:numPr>
          <w:ilvl w:val="0"/>
          <w:numId w:val="5"/>
        </w:numPr>
        <w:spacing w:after="0"/>
        <w:jc w:val="both"/>
        <w:rPr>
          <w:rFonts w:ascii="Cambria" w:eastAsia="Times New Roman" w:hAnsi="Cambria"/>
          <w:lang w:eastAsia="pl-PL"/>
        </w:rPr>
      </w:pPr>
      <w:r>
        <w:rPr>
          <w:rFonts w:ascii="Cambria" w:eastAsia="Times New Roman" w:hAnsi="Cambria"/>
          <w:lang w:eastAsia="pl-PL"/>
        </w:rPr>
        <w:t>Opakowania zawierające jaja klasy „A” posiadają na zewnętrznej powierzchni następujące dobrze widoczne i czytelne oznaczenia:</w:t>
      </w:r>
    </w:p>
    <w:p w14:paraId="170AA1B5"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kod zakładu pakowania,</w:t>
      </w:r>
    </w:p>
    <w:p w14:paraId="0DEA4E82"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klasa jakości (np. „klasa A” lub litera „A”),</w:t>
      </w:r>
    </w:p>
    <w:p w14:paraId="70D29C14"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klasa wagowa (np. L),</w:t>
      </w:r>
    </w:p>
    <w:p w14:paraId="5ABA96B6"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data minimalnej trwałości,</w:t>
      </w:r>
    </w:p>
    <w:p w14:paraId="4334B03D"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informacja zalecająca konsumentom przechowywanie jaj po zakupie w warunkach chłodniczych,</w:t>
      </w:r>
    </w:p>
    <w:p w14:paraId="5759F21E"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metoda chowu kur wyrażona słownie.</w:t>
      </w:r>
    </w:p>
    <w:p w14:paraId="5C708EBD" w14:textId="66536A26" w:rsidR="00C9572D" w:rsidRPr="00746AEA" w:rsidRDefault="00C9572D" w:rsidP="00746AEA">
      <w:pPr>
        <w:spacing w:after="0"/>
        <w:jc w:val="both"/>
        <w:rPr>
          <w:rFonts w:ascii="Cambria" w:eastAsia="Times New Roman" w:hAnsi="Cambria"/>
          <w:lang w:eastAsia="pl-PL"/>
        </w:rPr>
      </w:pPr>
      <w:r>
        <w:rPr>
          <w:rFonts w:ascii="Cambria" w:eastAsia="Times New Roman" w:hAnsi="Cambria"/>
          <w:lang w:eastAsia="pl-PL"/>
        </w:rPr>
        <w:t>Na zewnętrznej lub wewnętrznej powierzchni opakowania powinno znajdować się objaśnienie znaczenia kodu producenta oraz pozostałe informacje zgodnie z aktualnie obowiązującym prawem.</w:t>
      </w:r>
    </w:p>
    <w:p w14:paraId="5D2DA8BF" w14:textId="4E0B336F" w:rsidR="0000227B" w:rsidRPr="00746AEA" w:rsidRDefault="0000227B" w:rsidP="00746AEA">
      <w:pPr>
        <w:pStyle w:val="Akapitzlist"/>
        <w:numPr>
          <w:ilvl w:val="0"/>
          <w:numId w:val="1"/>
        </w:numPr>
        <w:spacing w:after="0"/>
        <w:jc w:val="both"/>
        <w:rPr>
          <w:rFonts w:ascii="Cambria" w:eastAsia="Times New Roman" w:hAnsi="Cambria"/>
          <w:lang w:eastAsia="pl-PL"/>
        </w:rPr>
      </w:pPr>
      <w:r w:rsidRPr="00746AEA">
        <w:rPr>
          <w:rFonts w:ascii="Cambria" w:eastAsia="Times New Roman" w:hAnsi="Cambria"/>
          <w:lang w:eastAsia="pl-PL"/>
        </w:rPr>
        <w:t>Zamówienie będzie realizowane  do 31.12.202</w:t>
      </w:r>
      <w:r w:rsidR="00A27A26">
        <w:rPr>
          <w:rFonts w:ascii="Cambria" w:eastAsia="Times New Roman" w:hAnsi="Cambria"/>
          <w:lang w:eastAsia="pl-PL"/>
        </w:rPr>
        <w:t>4</w:t>
      </w:r>
      <w:r w:rsidRPr="00746AEA">
        <w:rPr>
          <w:rFonts w:ascii="Cambria" w:eastAsia="Times New Roman" w:hAnsi="Cambria"/>
          <w:lang w:eastAsia="pl-PL"/>
        </w:rPr>
        <w:t xml:space="preserve"> r. lub do wyczerpania   kwoty określonej w umowie, w zależności od tego, które zdarzenie nastąpi pierwsze, jednak nie wcześniej niż  od 0</w:t>
      </w:r>
      <w:r w:rsidR="002226DE">
        <w:rPr>
          <w:rFonts w:ascii="Cambria" w:eastAsia="Times New Roman" w:hAnsi="Cambria"/>
          <w:lang w:eastAsia="pl-PL"/>
        </w:rPr>
        <w:t>2</w:t>
      </w:r>
      <w:r w:rsidRPr="00746AEA">
        <w:rPr>
          <w:rFonts w:ascii="Cambria" w:eastAsia="Times New Roman" w:hAnsi="Cambria"/>
          <w:lang w:eastAsia="pl-PL"/>
        </w:rPr>
        <w:t>.01.202</w:t>
      </w:r>
      <w:r w:rsidR="00A27A26">
        <w:rPr>
          <w:rFonts w:ascii="Cambria" w:eastAsia="Times New Roman" w:hAnsi="Cambria"/>
          <w:lang w:eastAsia="pl-PL"/>
        </w:rPr>
        <w:t>4</w:t>
      </w:r>
      <w:r w:rsidRPr="00746AEA">
        <w:rPr>
          <w:rFonts w:ascii="Cambria" w:eastAsia="Times New Roman" w:hAnsi="Cambria"/>
          <w:lang w:eastAsia="pl-PL"/>
        </w:rPr>
        <w:t xml:space="preserve"> r., na zasadach określonych w formularzu oferty  oraz w formularzu cenowym  stanowiącym  załącznik   nr 1 i opisie przedmiotu zamówienia stanowiącym załącznik  nr 2 do niniejszej Umowy.</w:t>
      </w:r>
    </w:p>
    <w:p w14:paraId="3BAF929C" w14:textId="77777777" w:rsidR="0000227B" w:rsidRDefault="0000227B" w:rsidP="0000227B">
      <w:pPr>
        <w:widowControl w:val="0"/>
        <w:numPr>
          <w:ilvl w:val="0"/>
          <w:numId w:val="1"/>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color w:val="000000"/>
          <w:lang w:eastAsia="ar-SA"/>
        </w:rPr>
        <w:t>Oferowane produkty, a także sposób ich przewozu i przechowywania winny spełniać wymagania wymienione</w:t>
      </w:r>
      <w:r>
        <w:rPr>
          <w:rFonts w:ascii="Cambria" w:eastAsia="Times New Roman" w:hAnsi="Cambria"/>
          <w:lang w:eastAsia="pl-PL"/>
        </w:rPr>
        <w:t xml:space="preserve"> w obowiązujących przepisach prawa dotyczącego produkcji </w:t>
      </w:r>
      <w:r>
        <w:rPr>
          <w:rFonts w:ascii="Cambria" w:eastAsia="Times New Roman" w:hAnsi="Cambria"/>
          <w:lang w:eastAsia="pl-PL"/>
        </w:rPr>
        <w:br/>
        <w:t xml:space="preserve">i obrotu żywności, a w szczególności: </w:t>
      </w:r>
    </w:p>
    <w:p w14:paraId="599841BD" w14:textId="77777777"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Ustawy z dnia 21 grudnia 2000r., o jakości handlowej artykułów rolno-spożywczych     </w:t>
      </w:r>
      <w:r>
        <w:rPr>
          <w:rFonts w:ascii="Cambria" w:hAnsi="Cambria"/>
          <w:lang w:eastAsia="pl-PL"/>
        </w:rPr>
        <w:t>(</w:t>
      </w:r>
      <w:r>
        <w:rPr>
          <w:rFonts w:ascii="Cambria" w:hAnsi="Cambria"/>
          <w:bCs/>
          <w:lang w:eastAsia="pl-PL"/>
        </w:rPr>
        <w:t>tj. Dz. U. z 2018 r. poz. 2164 z późn.zm)</w:t>
      </w:r>
      <w:r>
        <w:rPr>
          <w:rFonts w:ascii="Cambria" w:hAnsi="Cambria"/>
          <w:lang w:eastAsia="pl-PL"/>
        </w:rPr>
        <w:t>;</w:t>
      </w:r>
    </w:p>
    <w:p w14:paraId="411ECC0C" w14:textId="77777777"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 Ustawy z dnia 4 października 2018 r. o produktach pochodzenia zwierzęcego oraz ustawy o bezpieczeństwie żywności i żywienia </w:t>
      </w:r>
      <w:r>
        <w:rPr>
          <w:rFonts w:ascii="Cambria" w:hAnsi="Cambria"/>
          <w:bCs/>
          <w:lang w:eastAsia="pl-PL"/>
        </w:rPr>
        <w:t>(tj. Dz. U. z 2019 r. poz. 1252 z późn.zm);</w:t>
      </w:r>
    </w:p>
    <w:p w14:paraId="5586C0C6" w14:textId="77777777"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Rozporządzenie Ministra Gospodarki z dnia 20 lipca 2009r. w sprawie szczegółowych wymagań dotyczących oznakowań towarów paczkowanych (Dz.U. 2009r. nr 122 poz.1010), wraz aktami wykonawczymi wydanymi na podstawie tych ustaw.</w:t>
      </w:r>
    </w:p>
    <w:p w14:paraId="2D9E52A8"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Oferowane produkty winny spełniać wymagania wymienione w rozporządzeniu Parlamentu Europejskiego i Rady (WE) nr 1333/2008 z dnia 16 grudnia 2008 r. w sprawie dodatków do żywności (</w:t>
      </w:r>
      <w:r>
        <w:rPr>
          <w:rFonts w:ascii="Cambria" w:eastAsia="Times New Roman" w:hAnsi="Cambria"/>
          <w:color w:val="000000"/>
          <w:lang w:eastAsia="pl-PL"/>
        </w:rPr>
        <w:t>Dz. Urz. UE L 354 z 31.12.2008, str. 16, z późn. zm.)</w:t>
      </w:r>
    </w:p>
    <w:p w14:paraId="2DD5D1FF"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produkt winien być wyprodukowany i wprowadzony do obrotu zgodnie z normami systemu HACCP, GMP/GHP.</w:t>
      </w:r>
    </w:p>
    <w:p w14:paraId="7EE5EAB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Jakość dostarczanych produktów winna być zgodna z obowiązującymi przepisami oraz atestami dla produktów pierwszego gatunku / klasy.</w:t>
      </w:r>
      <w:r>
        <w:rPr>
          <w:rFonts w:ascii="Cambria" w:eastAsia="Times New Roman" w:hAnsi="Cambria"/>
          <w:lang w:eastAsia="pl-PL"/>
        </w:rPr>
        <w:tab/>
      </w:r>
    </w:p>
    <w:p w14:paraId="556B6353"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13CE3B00"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lastRenderedPageBreak/>
        <w:t>Dostawa i rozładunek przedmiotu zamówienia na koszt i ryzyko Wykonawcy - do magazynu spożywczego Domu Pomocy Społecznej w Gębicach 64-707, ul. Kasztanowa 45</w:t>
      </w:r>
    </w:p>
    <w:p w14:paraId="69BA2C4A"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Artykuły spożywcze pakowane powinny być dostarczone w oryginalnych, nienaruszonych opakowaniach, oznakowanych zgodnie z wymaganiami rozporządzenia Ministra Rolnictwa i Rozwoju Wsi z dnia 23 grudnia 2014r w sprawie znakowania poszczególnych rodzajów środków spożywczych (Dz. U. z 2015 r., poz. 29).</w:t>
      </w:r>
    </w:p>
    <w:p w14:paraId="2642030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4D7BE057"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 xml:space="preserve">Materiał opakowaniowy winien być dopuszczony do kontaktu z żywnością. Każdy asortyment produktów musi być dostarczony w oddzielnym pojemniku. </w:t>
      </w:r>
    </w:p>
    <w:p w14:paraId="245A428C" w14:textId="1AD68C5D" w:rsidR="0000227B" w:rsidRDefault="0000227B" w:rsidP="0000227B">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W/w produkty muszą być dostarczane odpowiednim środkiem transportu, spełniającym obowiązujące wymogi sanitarne i dopuszczonym decyzją właściwego organu Państwowej Inspekcji Sanitarnej do przewozu</w:t>
      </w:r>
      <w:r w:rsidR="00746AEA" w:rsidRPr="00746AEA">
        <w:rPr>
          <w:rFonts w:ascii="Cambria" w:eastAsia="Times New Roman" w:hAnsi="Cambria"/>
          <w:b/>
          <w:bCs/>
          <w:u w:val="single"/>
          <w:lang w:eastAsia="pl-PL"/>
        </w:rPr>
        <w:t xml:space="preserve"> </w:t>
      </w:r>
      <w:r w:rsidR="00746AEA">
        <w:rPr>
          <w:rFonts w:ascii="Cambria" w:eastAsia="Times New Roman" w:hAnsi="Cambria"/>
          <w:b/>
          <w:bCs/>
          <w:u w:val="single"/>
          <w:lang w:eastAsia="pl-PL"/>
        </w:rPr>
        <w:t>świeżych warzyw i owoców, warzyw przetworzonych ziemniaków jadalnych, jaj świeżych oraz miodu naturalnego</w:t>
      </w:r>
      <w:r>
        <w:rPr>
          <w:rFonts w:ascii="Times New Roman" w:eastAsia="Times New Roman" w:hAnsi="Times New Roman"/>
          <w:sz w:val="24"/>
          <w:szCs w:val="24"/>
          <w:lang w:eastAsia="ar-SA"/>
        </w:rPr>
        <w:t xml:space="preserve"> </w:t>
      </w:r>
      <w:r>
        <w:rPr>
          <w:rFonts w:ascii="Times New Roman" w:eastAsia="Times New Roman" w:hAnsi="Times New Roman"/>
          <w:color w:val="FF0000"/>
          <w:sz w:val="24"/>
          <w:szCs w:val="24"/>
          <w:lang w:eastAsia="ar-SA"/>
        </w:rPr>
        <w:t xml:space="preserve"> </w:t>
      </w:r>
      <w:r>
        <w:rPr>
          <w:rFonts w:ascii="Times New Roman" w:eastAsia="Times New Roman" w:hAnsi="Times New Roman"/>
          <w:sz w:val="24"/>
          <w:szCs w:val="24"/>
          <w:lang w:eastAsia="ar-SA"/>
        </w:rPr>
        <w:t>będących przedmiotem zamówienia. Osoby wykonujące dostawę muszą legitymować się aktualnym zaświadczeniem lekarskim do celów sanitarno-epidemiologicznych, które okazuję na każde żądanie Zamawiającego.</w:t>
      </w:r>
    </w:p>
    <w:p w14:paraId="35B7BFA4"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Wykonawca zobowiązuje się do przekazania skrzynek (pojemników) przy każdorazowej dostawie towaru do Placówki na okres do następnej dostawy.</w:t>
      </w:r>
    </w:p>
    <w:p w14:paraId="653FB4B1"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Cambria" w:eastAsia="Times New Roman" w:hAnsi="Cambria"/>
          <w:color w:val="000000"/>
          <w:lang w:eastAsia="ar-SA"/>
        </w:rPr>
        <w:br/>
        <w:t>w terminie nie dłuższym niż do godz. 15.00 w dniu dostawy.</w:t>
      </w:r>
    </w:p>
    <w:p w14:paraId="5803DA64"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Realizacja zamówienia następować będzie według faktycznych potrzeb Zamawiającego, na podstawie zamówień częściowych. Zamawiający zastrzega sobie prawo realizacji dostaw w ilości mniejszej niż podana w załączniku nr 1</w:t>
      </w:r>
      <w:r>
        <w:rPr>
          <w:rFonts w:ascii="Cambria" w:eastAsia="Times New Roman" w:hAnsi="Cambria"/>
          <w:lang w:eastAsia="pl-PL"/>
        </w:rPr>
        <w:t xml:space="preserve"> tj. w formularzu oferty oraz w formularzu cenowym.</w:t>
      </w:r>
    </w:p>
    <w:p w14:paraId="26DE2458" w14:textId="2E7134BB"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hAnsi="Cambria"/>
          <w:color w:val="000000"/>
          <w:lang w:eastAsia="ar-SA"/>
        </w:rPr>
        <w:t>Zamawiający będzie składał zamówienia częściowe telefonicznie  lub drogą elektroniczną. Zamówienia będą realizowane z minimum jednodniowym wyprzedzeniem (składane do godz. 12.00), od poniedziałku do piątku. Wykonawca</w:t>
      </w:r>
      <w:r w:rsidR="00DF6878">
        <w:rPr>
          <w:rFonts w:ascii="Cambria" w:hAnsi="Cambria"/>
          <w:color w:val="000000"/>
          <w:lang w:eastAsia="ar-SA"/>
        </w:rPr>
        <w:t xml:space="preserve"> dostarczy zamówiony towar  </w:t>
      </w:r>
      <w:r w:rsidR="00DF6878" w:rsidRPr="00B0414C">
        <w:rPr>
          <w:rFonts w:ascii="Cambria" w:eastAsia="Times New Roman" w:hAnsi="Cambria"/>
          <w:color w:val="000000"/>
          <w:lang w:eastAsia="ar-SA"/>
        </w:rPr>
        <w:t>2 razy w tygodniu w godzinach 8:30 - 12:00.</w:t>
      </w:r>
      <w:r w:rsidR="00DF6878">
        <w:rPr>
          <w:rFonts w:ascii="Cambria" w:hAnsi="Cambria"/>
          <w:color w:val="000000"/>
          <w:lang w:eastAsia="ar-SA"/>
        </w:rPr>
        <w:t xml:space="preserve"> </w:t>
      </w:r>
      <w:r>
        <w:rPr>
          <w:rFonts w:ascii="Cambria" w:eastAsia="Times New Roman" w:hAnsi="Cambria"/>
          <w:color w:val="000000"/>
          <w:lang w:eastAsia="ar-SA"/>
        </w:rPr>
        <w:t xml:space="preserve">Wykonawca powinien zapewnić, że oferowane wyroby będą wysokiej jakości, będą posiadać atesty i/lub certyfikaty higieniczno- sanitarne oraz będą świeże (z ważnym terminem przydatności do spożycia). Wymagane jest złożenie odpowiedniego oświadczenia, a Zamawiający zastrzega sobie prawo do żądania </w:t>
      </w:r>
      <w:r>
        <w:rPr>
          <w:rFonts w:ascii="Cambria" w:eastAsia="Times New Roman" w:hAnsi="Cambria"/>
          <w:color w:val="000000"/>
          <w:lang w:eastAsia="ar-SA"/>
        </w:rPr>
        <w:lastRenderedPageBreak/>
        <w:t>przedstawienia odpowiednich dokumentów potwierdzających jakość produktów przy danej dostawie.</w:t>
      </w:r>
    </w:p>
    <w:p w14:paraId="3324FAAB"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iż najmniejsza ilość zamówionego asortymentu wyniesie nie mniej niż 70% zadeklarowanej ilości określonej </w:t>
      </w:r>
      <w:r>
        <w:rPr>
          <w:rFonts w:ascii="Cambria" w:eastAsia="Times New Roman" w:hAnsi="Cambria"/>
          <w:lang w:eastAsia="pl-PL"/>
        </w:rPr>
        <w:t xml:space="preserve"> </w:t>
      </w:r>
      <w:r>
        <w:rPr>
          <w:rFonts w:ascii="Cambria" w:eastAsia="Times New Roman" w:hAnsi="Cambria"/>
          <w:color w:val="000000"/>
          <w:lang w:eastAsia="ar-SA"/>
        </w:rPr>
        <w:t>w ofercie Wykonawcy.</w:t>
      </w:r>
    </w:p>
    <w:p w14:paraId="2CB13C87"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ZASTRZEŻENIE: ewentualne nazwy własne zostały przywołane w formularzu cenowym przez Zamawiającego  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266BC8AF"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 pozycjach dotyczących produktów wskazanych z nazwy handlowej Zamawiający dopuszcza składanie ofert równoważnych.</w:t>
      </w:r>
    </w:p>
    <w:p w14:paraId="0FFE998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Wykonawca, który powołuje się na rozwiązania równoważne opisywanym przez Zamawiającego, jest obowiązany wykazać, że oferowane przez niego produkty spełniają wymagania stawiane przez Zamawiającego.</w:t>
      </w:r>
    </w:p>
    <w:p w14:paraId="35555DA3"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26F5FE86" w14:textId="77777777" w:rsidR="0000227B" w:rsidRDefault="0000227B" w:rsidP="0000227B">
      <w:pPr>
        <w:numPr>
          <w:ilvl w:val="0"/>
          <w:numId w:val="1"/>
        </w:numPr>
        <w:suppressAutoHyphens/>
        <w:spacing w:after="0" w:line="360" w:lineRule="auto"/>
        <w:jc w:val="both"/>
        <w:rPr>
          <w:rFonts w:ascii="Cambria" w:eastAsia="Times New Roman" w:hAnsi="Cambria"/>
          <w:color w:val="FF0000"/>
          <w:lang w:eastAsia="pl-PL"/>
        </w:rPr>
      </w:pPr>
      <w:r>
        <w:rPr>
          <w:rFonts w:ascii="Cambria" w:eastAsia="Times New Roman" w:hAnsi="Cambria"/>
          <w:lang w:eastAsia="ar-SA"/>
        </w:rPr>
        <w:t>W przypadku, gdy Wykonawca będzie oferował artykuł spożywczy równoważny, ma obowiązek zaznaczyć ten fakt w formularzu asortymentowo-cenowym, wpisując asortyment równoważny</w:t>
      </w:r>
      <w:r>
        <w:rPr>
          <w:rFonts w:ascii="Cambria" w:eastAsia="Times New Roman" w:hAnsi="Cambria"/>
          <w:color w:val="FF0000"/>
          <w:lang w:eastAsia="ar-SA"/>
        </w:rPr>
        <w:t>.</w:t>
      </w:r>
    </w:p>
    <w:p w14:paraId="46321905"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Kryterium, którym Zamawiający będzie się kierował przy wyborze oferty jest cena brutto.</w:t>
      </w:r>
    </w:p>
    <w:p w14:paraId="0AF6B374" w14:textId="77777777" w:rsidR="0000227B" w:rsidRDefault="0000227B" w:rsidP="0000227B">
      <w:pPr>
        <w:widowControl w:val="0"/>
        <w:tabs>
          <w:tab w:val="left" w:pos="284"/>
        </w:tabs>
        <w:suppressAutoHyphens/>
        <w:autoSpaceDE w:val="0"/>
        <w:autoSpaceDN w:val="0"/>
        <w:adjustRightInd w:val="0"/>
        <w:spacing w:after="0" w:line="360" w:lineRule="auto"/>
        <w:ind w:left="1440"/>
        <w:contextualSpacing/>
        <w:jc w:val="both"/>
        <w:rPr>
          <w:rStyle w:val="FontStyle140"/>
          <w:rFonts w:ascii="Cambria" w:hAnsi="Cambria" w:cs="Times New Roman"/>
          <w:sz w:val="22"/>
          <w:szCs w:val="22"/>
        </w:rPr>
      </w:pPr>
    </w:p>
    <w:p w14:paraId="4AC2AD0B" w14:textId="77777777" w:rsidR="006D5EA4" w:rsidRDefault="006D5EA4"/>
    <w:sectPr w:rsidR="006D5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0C18DC"/>
    <w:multiLevelType w:val="hybridMultilevel"/>
    <w:tmpl w:val="21842664"/>
    <w:lvl w:ilvl="0" w:tplc="B3D0CF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312842"/>
    <w:multiLevelType w:val="hybridMultilevel"/>
    <w:tmpl w:val="DF16DA9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69BC2262"/>
    <w:multiLevelType w:val="hybridMultilevel"/>
    <w:tmpl w:val="6696E5C8"/>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FF02716"/>
    <w:multiLevelType w:val="hybridMultilevel"/>
    <w:tmpl w:val="57A82C28"/>
    <w:lvl w:ilvl="0" w:tplc="04150017">
      <w:start w:val="1"/>
      <w:numFmt w:val="lowerLetter"/>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5" w15:restartNumberingAfterBreak="0">
    <w:nsid w:val="71BD3F54"/>
    <w:multiLevelType w:val="hybridMultilevel"/>
    <w:tmpl w:val="90E6462A"/>
    <w:lvl w:ilvl="0" w:tplc="03948B04">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6" w15:restartNumberingAfterBreak="0">
    <w:nsid w:val="7483120E"/>
    <w:multiLevelType w:val="hybridMultilevel"/>
    <w:tmpl w:val="A9467932"/>
    <w:lvl w:ilvl="0" w:tplc="03948B0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num w:numId="1" w16cid:durableId="328408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435323">
    <w:abstractNumId w:val="6"/>
  </w:num>
  <w:num w:numId="3" w16cid:durableId="1726640903">
    <w:abstractNumId w:val="5"/>
  </w:num>
  <w:num w:numId="4" w16cid:durableId="144704438">
    <w:abstractNumId w:val="3"/>
  </w:num>
  <w:num w:numId="5" w16cid:durableId="1788543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2436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4262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7B"/>
    <w:rsid w:val="0000227B"/>
    <w:rsid w:val="0021412C"/>
    <w:rsid w:val="002226DE"/>
    <w:rsid w:val="00340587"/>
    <w:rsid w:val="00445ED5"/>
    <w:rsid w:val="006D5EA4"/>
    <w:rsid w:val="00746AEA"/>
    <w:rsid w:val="007C625B"/>
    <w:rsid w:val="00882FEB"/>
    <w:rsid w:val="00A27A26"/>
    <w:rsid w:val="00B0414C"/>
    <w:rsid w:val="00C9572D"/>
    <w:rsid w:val="00DF6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92E2"/>
  <w15:chartTrackingRefBased/>
  <w15:docId w15:val="{486042DF-6A3A-4AED-AD7F-57C0C1D4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27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227B"/>
    <w:pPr>
      <w:ind w:left="720"/>
      <w:contextualSpacing/>
    </w:pPr>
  </w:style>
  <w:style w:type="character" w:customStyle="1" w:styleId="FontStyle140">
    <w:name w:val="Font Style140"/>
    <w:uiPriority w:val="99"/>
    <w:rsid w:val="0000227B"/>
    <w:rPr>
      <w:rFonts w:ascii="Century Gothic" w:hAnsi="Century Gothic" w:cs="Century Gothic" w:hint="default"/>
      <w:color w:val="000000"/>
      <w:sz w:val="18"/>
      <w:szCs w:val="18"/>
    </w:rPr>
  </w:style>
  <w:style w:type="character" w:styleId="Odwoaniedokomentarza">
    <w:name w:val="annotation reference"/>
    <w:basedOn w:val="Domylnaczcionkaakapitu"/>
    <w:uiPriority w:val="99"/>
    <w:semiHidden/>
    <w:unhideWhenUsed/>
    <w:rsid w:val="00DF6878"/>
    <w:rPr>
      <w:sz w:val="16"/>
      <w:szCs w:val="16"/>
    </w:rPr>
  </w:style>
  <w:style w:type="paragraph" w:styleId="Tekstkomentarza">
    <w:name w:val="annotation text"/>
    <w:basedOn w:val="Normalny"/>
    <w:link w:val="TekstkomentarzaZnak"/>
    <w:uiPriority w:val="99"/>
    <w:semiHidden/>
    <w:unhideWhenUsed/>
    <w:rsid w:val="00DF68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87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F6878"/>
    <w:rPr>
      <w:b/>
      <w:bCs/>
    </w:rPr>
  </w:style>
  <w:style w:type="character" w:customStyle="1" w:styleId="TematkomentarzaZnak">
    <w:name w:val="Temat komentarza Znak"/>
    <w:basedOn w:val="TekstkomentarzaZnak"/>
    <w:link w:val="Tematkomentarza"/>
    <w:uiPriority w:val="99"/>
    <w:semiHidden/>
    <w:rsid w:val="00DF687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8556">
      <w:bodyDiv w:val="1"/>
      <w:marLeft w:val="0"/>
      <w:marRight w:val="0"/>
      <w:marTop w:val="0"/>
      <w:marBottom w:val="0"/>
      <w:divBdr>
        <w:top w:val="none" w:sz="0" w:space="0" w:color="auto"/>
        <w:left w:val="none" w:sz="0" w:space="0" w:color="auto"/>
        <w:bottom w:val="none" w:sz="0" w:space="0" w:color="auto"/>
        <w:right w:val="none" w:sz="0" w:space="0" w:color="auto"/>
      </w:divBdr>
    </w:div>
    <w:div w:id="17978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2175</Words>
  <Characters>13056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DPS Gebice</cp:lastModifiedBy>
  <cp:revision>11</cp:revision>
  <dcterms:created xsi:type="dcterms:W3CDTF">2021-12-06T12:37:00Z</dcterms:created>
  <dcterms:modified xsi:type="dcterms:W3CDTF">2023-12-12T10:22:00Z</dcterms:modified>
</cp:coreProperties>
</file>