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911B8" w14:textId="3C4018E6" w:rsidR="0005166E" w:rsidRPr="0005166E" w:rsidRDefault="0005166E" w:rsidP="0005166E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05166E">
        <w:rPr>
          <w:rFonts w:ascii="Times New Roman" w:eastAsia="Calibri" w:hAnsi="Times New Roman" w:cs="Times New Roman"/>
          <w:b/>
        </w:rPr>
        <w:t>Załącznik nr 7 do SWZ</w:t>
      </w:r>
    </w:p>
    <w:p w14:paraId="1129CD3D" w14:textId="77777777" w:rsidR="0005166E" w:rsidRPr="0005166E" w:rsidRDefault="0005166E" w:rsidP="0005166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5166E">
        <w:rPr>
          <w:rFonts w:ascii="Times New Roman" w:eastAsia="Times New Roman" w:hAnsi="Times New Roman" w:cs="Times New Roman"/>
          <w:b/>
          <w:lang w:eastAsia="pl-PL"/>
        </w:rPr>
        <w:t xml:space="preserve">WYKAZ OSÓB </w:t>
      </w:r>
    </w:p>
    <w:p w14:paraId="76898019" w14:textId="77777777" w:rsidR="0005166E" w:rsidRPr="003E1C8C" w:rsidRDefault="0005166E" w:rsidP="003E1C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66E">
        <w:rPr>
          <w:rFonts w:ascii="Times New Roman" w:eastAsia="Times New Roman" w:hAnsi="Times New Roman" w:cs="Times New Roman"/>
          <w:lang w:eastAsia="pl-PL"/>
        </w:rPr>
        <w:t xml:space="preserve">skierowanych przez Wykonawcę do realizacji zamówienia publicznego, w szczególności </w:t>
      </w:r>
      <w:r w:rsidRPr="003E1C8C">
        <w:rPr>
          <w:rFonts w:ascii="Times New Roman" w:eastAsia="Times New Roman" w:hAnsi="Times New Roman" w:cs="Times New Roman"/>
          <w:lang w:eastAsia="pl-PL"/>
        </w:rPr>
        <w:t xml:space="preserve">odpowiedzialnych za świadczenie usług, </w:t>
      </w:r>
      <w:proofErr w:type="gramStart"/>
      <w:r w:rsidRPr="003E1C8C">
        <w:rPr>
          <w:rFonts w:ascii="Times New Roman" w:eastAsia="Times New Roman" w:hAnsi="Times New Roman" w:cs="Times New Roman"/>
          <w:lang w:eastAsia="pl-PL"/>
        </w:rPr>
        <w:t>kontrolę jakości</w:t>
      </w:r>
      <w:proofErr w:type="gramEnd"/>
      <w:r w:rsidRPr="003E1C8C">
        <w:rPr>
          <w:rFonts w:ascii="Times New Roman" w:eastAsia="Times New Roman" w:hAnsi="Times New Roman" w:cs="Times New Roman"/>
          <w:lang w:eastAsia="pl-PL"/>
        </w:rPr>
        <w:t xml:space="preserve">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</w:p>
    <w:p w14:paraId="12DA3A64" w14:textId="39285395" w:rsidR="00277E4D" w:rsidRPr="003E1C8C" w:rsidRDefault="0005166E" w:rsidP="003E1C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3E1C8C">
        <w:rPr>
          <w:rFonts w:ascii="Times New Roman" w:eastAsia="Times New Roman" w:hAnsi="Times New Roman" w:cs="Times New Roman"/>
          <w:bCs/>
          <w:lang w:eastAsia="pl-PL"/>
        </w:rPr>
        <w:t>na</w:t>
      </w:r>
      <w:proofErr w:type="gramEnd"/>
      <w:r w:rsidRPr="003E1C8C">
        <w:rPr>
          <w:rFonts w:ascii="Times New Roman" w:eastAsia="Times New Roman" w:hAnsi="Times New Roman" w:cs="Times New Roman"/>
          <w:bCs/>
          <w:lang w:eastAsia="pl-PL"/>
        </w:rPr>
        <w:t xml:space="preserve"> potrzeby postępowania o udzielenie zamówienia publicznego, realizowan</w:t>
      </w:r>
      <w:r w:rsidR="003666A6" w:rsidRPr="003E1C8C">
        <w:rPr>
          <w:rFonts w:ascii="Times New Roman" w:eastAsia="Times New Roman" w:hAnsi="Times New Roman" w:cs="Times New Roman"/>
          <w:bCs/>
          <w:lang w:eastAsia="pl-PL"/>
        </w:rPr>
        <w:t>ego</w:t>
      </w:r>
      <w:r w:rsidRPr="003E1C8C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(art. 275 pkt 1 ustawy Pzp) na wykonanie robót budowlanych pn. </w:t>
      </w:r>
      <w:r w:rsidR="00701E38" w:rsidRPr="003E1C8C">
        <w:rPr>
          <w:rFonts w:ascii="Times New Roman" w:hAnsi="Times New Roman" w:cs="Times New Roman"/>
          <w:b/>
          <w:bCs/>
        </w:rPr>
        <w:t>„</w:t>
      </w:r>
      <w:r w:rsidR="00701E38" w:rsidRPr="003E1C8C">
        <w:rPr>
          <w:rFonts w:ascii="Times New Roman" w:hAnsi="Times New Roman" w:cs="Times New Roman"/>
          <w:b/>
        </w:rPr>
        <w:t>Budowie oświetlenia ulicznego na terenie Gminy Wręczyca Wielka”</w:t>
      </w:r>
      <w:r w:rsidR="00701E38" w:rsidRPr="003E1C8C">
        <w:rPr>
          <w:rFonts w:ascii="Times New Roman" w:eastAsia="Times New Roman" w:hAnsi="Times New Roman" w:cs="Times New Roman"/>
          <w:b/>
          <w:lang w:eastAsia="pl-PL"/>
        </w:rPr>
        <w:t xml:space="preserve"> w formule zaprojektuj i wybuduj</w:t>
      </w:r>
      <w:r w:rsidR="00277E4D" w:rsidRPr="003E1C8C">
        <w:rPr>
          <w:rFonts w:ascii="Times New Roman" w:eastAsia="Times New Roman" w:hAnsi="Times New Roman" w:cs="Times New Roman"/>
          <w:bCs/>
          <w:lang w:eastAsia="pl-PL"/>
        </w:rPr>
        <w:t xml:space="preserve"> dotyczy części </w:t>
      </w:r>
    </w:p>
    <w:p w14:paraId="58FEBA29" w14:textId="77777777" w:rsidR="00277E4D" w:rsidRPr="003E1C8C" w:rsidRDefault="00277E4D" w:rsidP="003E1C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C8C">
        <w:rPr>
          <w:rFonts w:ascii="Times New Roman" w:eastAsia="Times New Roman" w:hAnsi="Times New Roman" w:cs="Times New Roman"/>
          <w:bCs/>
          <w:lang w:eastAsia="pl-PL"/>
        </w:rPr>
        <w:t>•</w:t>
      </w:r>
      <w:r w:rsidRPr="003E1C8C">
        <w:rPr>
          <w:rFonts w:ascii="Times New Roman" w:eastAsia="Times New Roman" w:hAnsi="Times New Roman" w:cs="Times New Roman"/>
          <w:bCs/>
          <w:lang w:eastAsia="pl-PL"/>
        </w:rPr>
        <w:tab/>
        <w:t>Część I: Zaprojektowanie i wykonanie robót budowlanych związanych z budową oświetlenia ulicznego w miejscowości Pierzchno*</w:t>
      </w:r>
    </w:p>
    <w:p w14:paraId="3F389AB3" w14:textId="77777777" w:rsidR="00277E4D" w:rsidRPr="003E1C8C" w:rsidRDefault="00277E4D" w:rsidP="003E1C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C8C">
        <w:rPr>
          <w:rFonts w:ascii="Times New Roman" w:eastAsia="Times New Roman" w:hAnsi="Times New Roman" w:cs="Times New Roman"/>
          <w:bCs/>
          <w:lang w:eastAsia="pl-PL"/>
        </w:rPr>
        <w:t>•</w:t>
      </w:r>
      <w:r w:rsidRPr="003E1C8C">
        <w:rPr>
          <w:rFonts w:ascii="Times New Roman" w:eastAsia="Times New Roman" w:hAnsi="Times New Roman" w:cs="Times New Roman"/>
          <w:bCs/>
          <w:lang w:eastAsia="pl-PL"/>
        </w:rPr>
        <w:tab/>
        <w:t>Część II: Zaprojektowanie i wykonanie robót budowlanych związanych z budową oświetlenia ulicznego w miejscowości Bieżeń ul. Piaskowa*</w:t>
      </w:r>
    </w:p>
    <w:p w14:paraId="79939CC4" w14:textId="77777777" w:rsidR="00277E4D" w:rsidRPr="003E1C8C" w:rsidRDefault="00277E4D" w:rsidP="003E1C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C8C">
        <w:rPr>
          <w:rFonts w:ascii="Times New Roman" w:eastAsia="Times New Roman" w:hAnsi="Times New Roman" w:cs="Times New Roman"/>
          <w:bCs/>
          <w:lang w:eastAsia="pl-PL"/>
        </w:rPr>
        <w:t>•</w:t>
      </w:r>
      <w:r w:rsidRPr="003E1C8C">
        <w:rPr>
          <w:rFonts w:ascii="Times New Roman" w:eastAsia="Times New Roman" w:hAnsi="Times New Roman" w:cs="Times New Roman"/>
          <w:bCs/>
          <w:lang w:eastAsia="pl-PL"/>
        </w:rPr>
        <w:tab/>
        <w:t>Część III: Zaprojektowanie i wykonanie robót budowlanych związanych z budową oświetlenia ulicznego w miejscowości Bieżeń ul. Brzozowa*</w:t>
      </w:r>
    </w:p>
    <w:p w14:paraId="2EF1FFF1" w14:textId="77777777" w:rsidR="00277E4D" w:rsidRPr="003E1C8C" w:rsidRDefault="00277E4D" w:rsidP="003E1C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C8C">
        <w:rPr>
          <w:rFonts w:ascii="Times New Roman" w:eastAsia="Times New Roman" w:hAnsi="Times New Roman" w:cs="Times New Roman"/>
          <w:bCs/>
          <w:lang w:eastAsia="pl-PL"/>
        </w:rPr>
        <w:t>•</w:t>
      </w:r>
      <w:r w:rsidRPr="003E1C8C">
        <w:rPr>
          <w:rFonts w:ascii="Times New Roman" w:eastAsia="Times New Roman" w:hAnsi="Times New Roman" w:cs="Times New Roman"/>
          <w:bCs/>
          <w:lang w:eastAsia="pl-PL"/>
        </w:rPr>
        <w:tab/>
        <w:t>Część IV: Zaprojektowanie i wykonanie robót budowlanych związanych z budową oświetlenia ulicznego w miejscowości Kuleje, ul. Spokojna*</w:t>
      </w:r>
    </w:p>
    <w:p w14:paraId="14F49A65" w14:textId="77777777" w:rsidR="00277E4D" w:rsidRPr="003E1C8C" w:rsidRDefault="00277E4D" w:rsidP="003E1C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C8C">
        <w:rPr>
          <w:rFonts w:ascii="Times New Roman" w:eastAsia="Times New Roman" w:hAnsi="Times New Roman" w:cs="Times New Roman"/>
          <w:bCs/>
          <w:lang w:eastAsia="pl-PL"/>
        </w:rPr>
        <w:t>•</w:t>
      </w:r>
      <w:r w:rsidRPr="003E1C8C">
        <w:rPr>
          <w:rFonts w:ascii="Times New Roman" w:eastAsia="Times New Roman" w:hAnsi="Times New Roman" w:cs="Times New Roman"/>
          <w:bCs/>
          <w:lang w:eastAsia="pl-PL"/>
        </w:rPr>
        <w:tab/>
        <w:t>Część V: Zaprojektowanie i wykonanie robót budowlanych związanych z budową oświetlenia ulicznego w miejscowości Borowe, ul. Spokojna*</w:t>
      </w:r>
    </w:p>
    <w:p w14:paraId="06D3C001" w14:textId="77777777" w:rsidR="00277E4D" w:rsidRPr="003E1C8C" w:rsidRDefault="00277E4D" w:rsidP="003E1C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C8C">
        <w:rPr>
          <w:rFonts w:ascii="Times New Roman" w:eastAsia="Times New Roman" w:hAnsi="Times New Roman" w:cs="Times New Roman"/>
          <w:bCs/>
          <w:lang w:eastAsia="pl-PL"/>
        </w:rPr>
        <w:t>•</w:t>
      </w:r>
      <w:r w:rsidRPr="003E1C8C">
        <w:rPr>
          <w:rFonts w:ascii="Times New Roman" w:eastAsia="Times New Roman" w:hAnsi="Times New Roman" w:cs="Times New Roman"/>
          <w:bCs/>
          <w:lang w:eastAsia="pl-PL"/>
        </w:rPr>
        <w:tab/>
        <w:t>Część VI: Zaprojektowanie i wykonanie robót budowlanych związanych z budową oświetlenia ulicznego w miejscowości Grodzisko*</w:t>
      </w:r>
    </w:p>
    <w:p w14:paraId="04799965" w14:textId="77777777" w:rsidR="00277E4D" w:rsidRPr="003E1C8C" w:rsidRDefault="00277E4D" w:rsidP="003E1C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C8C">
        <w:rPr>
          <w:rFonts w:ascii="Times New Roman" w:eastAsia="Times New Roman" w:hAnsi="Times New Roman" w:cs="Times New Roman"/>
          <w:bCs/>
          <w:lang w:eastAsia="pl-PL"/>
        </w:rPr>
        <w:t>•</w:t>
      </w:r>
      <w:r w:rsidRPr="003E1C8C">
        <w:rPr>
          <w:rFonts w:ascii="Times New Roman" w:eastAsia="Times New Roman" w:hAnsi="Times New Roman" w:cs="Times New Roman"/>
          <w:bCs/>
          <w:lang w:eastAsia="pl-PL"/>
        </w:rPr>
        <w:tab/>
        <w:t>Część VII: Zaprojektowanie i wykonanie robót budowlanych związanych z budową oświetlenia ulicznego w miejscowości Piła Druga ul. Kasztanowa*</w:t>
      </w:r>
    </w:p>
    <w:p w14:paraId="47FE5F8E" w14:textId="77777777" w:rsidR="00277E4D" w:rsidRPr="003E1C8C" w:rsidRDefault="00277E4D" w:rsidP="003E1C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1C8C">
        <w:rPr>
          <w:rFonts w:ascii="Times New Roman" w:eastAsia="Times New Roman" w:hAnsi="Times New Roman" w:cs="Times New Roman"/>
          <w:bCs/>
          <w:lang w:eastAsia="pl-PL"/>
        </w:rPr>
        <w:t>•</w:t>
      </w:r>
      <w:r w:rsidRPr="003E1C8C">
        <w:rPr>
          <w:rFonts w:ascii="Times New Roman" w:eastAsia="Times New Roman" w:hAnsi="Times New Roman" w:cs="Times New Roman"/>
          <w:bCs/>
          <w:lang w:eastAsia="pl-PL"/>
        </w:rPr>
        <w:tab/>
        <w:t>Część VIII: Zaprojektowanie i wykonanie robót budowlanych związanych z budową oświetlenia ulicznego w miejscowości Piła Druga ul. Polna*</w:t>
      </w:r>
    </w:p>
    <w:p w14:paraId="04A49658" w14:textId="0C362959" w:rsidR="00277E4D" w:rsidRPr="003E1C8C" w:rsidRDefault="00277E4D" w:rsidP="00277E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3E1C8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NALEŻY </w:t>
      </w:r>
      <w:r w:rsidR="006A00C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S</w:t>
      </w:r>
      <w:r w:rsidRPr="003E1C8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KREŚLIĆ CZĘŚĆ, NA KTÓRĄ NIE JEST SKŁADANA OFERTA</w:t>
      </w:r>
    </w:p>
    <w:p w14:paraId="74629D57" w14:textId="57C62B67" w:rsidR="0005166E" w:rsidRPr="003E1C8C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A8E969" w14:textId="77777777" w:rsidR="0005166E" w:rsidRP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66E">
        <w:rPr>
          <w:rFonts w:ascii="Times New Roman" w:eastAsia="Times New Roman" w:hAnsi="Times New Roman" w:cs="Times New Roman"/>
          <w:lang w:eastAsia="pl-PL"/>
        </w:rPr>
        <w:t xml:space="preserve">W celu zweryfikowania zdolności Wykonawcy do należytego wykonania udzielanego zamówienia na podstawie warunku udziału w </w:t>
      </w:r>
      <w:proofErr w:type="gramStart"/>
      <w:r w:rsidRPr="0005166E">
        <w:rPr>
          <w:rFonts w:ascii="Times New Roman" w:eastAsia="Times New Roman" w:hAnsi="Times New Roman" w:cs="Times New Roman"/>
          <w:lang w:eastAsia="pl-PL"/>
        </w:rPr>
        <w:t>postępowaniu  w</w:t>
      </w:r>
      <w:proofErr w:type="gramEnd"/>
      <w:r w:rsidRPr="0005166E">
        <w:rPr>
          <w:rFonts w:ascii="Times New Roman" w:eastAsia="Times New Roman" w:hAnsi="Times New Roman" w:cs="Times New Roman"/>
          <w:lang w:eastAsia="pl-PL"/>
        </w:rPr>
        <w:t xml:space="preserve"> zakresie osób, które skieruję(-my) do wykonywania zamówienia, opisanego  w niniejszym przetargu, przedstawiam(-y) poniższy wykaz osób:</w:t>
      </w:r>
    </w:p>
    <w:p w14:paraId="290F4DB8" w14:textId="77777777" w:rsidR="0005166E" w:rsidRP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01D5165" w14:textId="75C7AF02" w:rsidR="0005166E" w:rsidRP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99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3267"/>
        <w:gridCol w:w="2127"/>
        <w:gridCol w:w="2261"/>
      </w:tblGrid>
      <w:tr w:rsidR="0005166E" w:rsidRPr="0005166E" w14:paraId="10CE1C31" w14:textId="77777777" w:rsidTr="005B3A97"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D112CD5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bookmarkStart w:id="1" w:name="_Hlk9244965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Imię i nazwisko </w:t>
            </w: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wraz                              z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 zakresem czynności                           w realizacji zamówienia (stanowisko)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6F1B6A7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Uprawnienia</w:t>
            </w:r>
          </w:p>
          <w:p w14:paraId="11F90541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 (numer, rodzaj, zakres,</w:t>
            </w:r>
          </w:p>
          <w:p w14:paraId="194B4743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data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 wydania)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7F9951A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Wymagane doświadczenie na przydzielonym stanowisku </w:t>
            </w:r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w celu wykazania spełniania warunku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CD9F664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Podstawa  dysponowania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 skierowanymi osobami</w:t>
            </w:r>
          </w:p>
        </w:tc>
      </w:tr>
      <w:tr w:rsidR="0005166E" w:rsidRPr="0005166E" w14:paraId="44BCEC1E" w14:textId="77777777" w:rsidTr="005B3A97">
        <w:trPr>
          <w:trHeight w:val="118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E1C50AD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  <w:lastRenderedPageBreak/>
              <w:t>Kierownik robót</w:t>
            </w:r>
          </w:p>
          <w:p w14:paraId="2F4FE4A0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(branża drogowa)</w:t>
            </w:r>
          </w:p>
          <w:p w14:paraId="2702978E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  <w:p w14:paraId="297CFCBA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______________</w:t>
            </w:r>
          </w:p>
          <w:p w14:paraId="3AF832C1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imię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 i nazwisko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EBFDF04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Uprawnienia budowlane nr …………………………………………..…</w:t>
            </w:r>
          </w:p>
          <w:p w14:paraId="01DB928B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do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kierowania robotami budowlanymi</w:t>
            </w:r>
          </w:p>
          <w:p w14:paraId="5F919C29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w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specjalności:</w:t>
            </w:r>
          </w:p>
          <w:p w14:paraId="7020BD8A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……………………………………..…………………………</w:t>
            </w:r>
          </w:p>
          <w:p w14:paraId="33145683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w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zakresie:</w:t>
            </w:r>
          </w:p>
          <w:p w14:paraId="2E47B157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………………………………………..………………………</w:t>
            </w:r>
          </w:p>
          <w:p w14:paraId="0F6B109A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data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wydania uprawnień:</w:t>
            </w:r>
          </w:p>
          <w:p w14:paraId="1968AE0D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FE9F4D9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D6317A7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dysponowanie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 bezpośrednie</w:t>
            </w:r>
          </w:p>
          <w:p w14:paraId="4D8F2DF2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(np. umowa o pracę, umowa zlecenie, umowa o dzieło)</w:t>
            </w:r>
          </w:p>
          <w:p w14:paraId="08E2734F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-----------</w:t>
            </w:r>
          </w:p>
          <w:p w14:paraId="726E61BB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dysponowanie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 pośrednie</w:t>
            </w:r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vertAlign w:val="superscript"/>
                <w:lang w:eastAsia="pl-PL" w:bidi="hi-IN"/>
              </w:rPr>
              <w:footnoteReference w:id="1"/>
            </w:r>
          </w:p>
          <w:p w14:paraId="0FA84071" w14:textId="0EDCD6C8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(dysponowanie osobami innego podmiotu na zasadach określonych w art. 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118</w:t>
            </w: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u</w:t>
            </w: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stawy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 Pzp</w:t>
            </w: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)</w:t>
            </w:r>
          </w:p>
        </w:tc>
      </w:tr>
      <w:bookmarkEnd w:id="1"/>
    </w:tbl>
    <w:p w14:paraId="1EBB162A" w14:textId="77777777" w:rsidR="0005166E" w:rsidRPr="0005166E" w:rsidRDefault="0005166E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A4E05E1" w14:textId="23D7E3E8" w:rsidR="0005166E" w:rsidRDefault="0005166E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4F0370" w14:textId="4E6BED6D" w:rsidR="00EA38E9" w:rsidRDefault="00EA38E9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B07E459" w14:textId="7137B788" w:rsidR="00593A95" w:rsidRPr="00593A95" w:rsidRDefault="00593A95" w:rsidP="00593A95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93A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......................................                                                                ……………………………………………...</w:t>
      </w:r>
    </w:p>
    <w:p w14:paraId="28D00885" w14:textId="412103A2" w:rsidR="00593A95" w:rsidRPr="00593A95" w:rsidRDefault="00593A95" w:rsidP="00593A95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93A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(miejscowość, </w:t>
      </w:r>
      <w:proofErr w:type="gramStart"/>
      <w:r w:rsidRPr="00593A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data)                                                 </w:t>
      </w:r>
      <w:proofErr w:type="gramEnd"/>
      <w:r w:rsidRPr="00593A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(podpis uprawnionego przedstawiciela Wykonawcy)</w:t>
      </w:r>
    </w:p>
    <w:p w14:paraId="1D805ACC" w14:textId="602802AC" w:rsidR="00EA38E9" w:rsidRDefault="00EA38E9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9FB7405" w14:textId="3E9EE777" w:rsidR="00EA38E9" w:rsidRDefault="00EA38E9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7E3EF4" w14:textId="77777777" w:rsidR="003666A6" w:rsidRPr="003666A6" w:rsidRDefault="003666A6" w:rsidP="003666A6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3666A6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71229F9D" w14:textId="0241E518" w:rsidR="00EA38E9" w:rsidRPr="0005166E" w:rsidRDefault="003666A6" w:rsidP="00366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66A6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EA38E9" w:rsidRPr="000516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F67F9" w14:textId="77777777" w:rsidR="00F042D3" w:rsidRDefault="00F042D3" w:rsidP="0005166E">
      <w:pPr>
        <w:spacing w:after="0" w:line="240" w:lineRule="auto"/>
      </w:pPr>
      <w:r>
        <w:separator/>
      </w:r>
    </w:p>
  </w:endnote>
  <w:endnote w:type="continuationSeparator" w:id="0">
    <w:p w14:paraId="17CFFF44" w14:textId="77777777" w:rsidR="00F042D3" w:rsidRDefault="00F042D3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8D676" w14:textId="77777777" w:rsidR="00F042D3" w:rsidRDefault="00F042D3" w:rsidP="0005166E">
      <w:pPr>
        <w:spacing w:after="0" w:line="240" w:lineRule="auto"/>
      </w:pPr>
      <w:r>
        <w:separator/>
      </w:r>
    </w:p>
  </w:footnote>
  <w:footnote w:type="continuationSeparator" w:id="0">
    <w:p w14:paraId="39F59D9E" w14:textId="77777777" w:rsidR="00F042D3" w:rsidRDefault="00F042D3" w:rsidP="0005166E">
      <w:pPr>
        <w:spacing w:after="0" w:line="240" w:lineRule="auto"/>
      </w:pPr>
      <w:r>
        <w:continuationSeparator/>
      </w:r>
    </w:p>
  </w:footnote>
  <w:footnote w:id="1">
    <w:p w14:paraId="5E74861C" w14:textId="03E82853" w:rsidR="0005166E" w:rsidRDefault="0005166E" w:rsidP="000516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eastAsia="Times New Roman" w:cs="Times New Roman"/>
          <w:color w:val="000000"/>
          <w:sz w:val="16"/>
          <w:szCs w:val="16"/>
          <w:lang w:eastAsia="pl-PL"/>
        </w:rPr>
        <w:t>jeżeli</w:t>
      </w:r>
      <w:proofErr w:type="gramEnd"/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Pzp,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E074" w14:textId="162D5AE3" w:rsidR="0005166E" w:rsidRPr="0005166E" w:rsidRDefault="00804A72" w:rsidP="00F80C9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Cs/>
        <w:sz w:val="20"/>
        <w:szCs w:val="20"/>
      </w:rPr>
    </w:pPr>
    <w:bookmarkStart w:id="2" w:name="_Hlk63341377"/>
    <w:bookmarkStart w:id="3" w:name="_Hlk63341378"/>
    <w:r>
      <w:rPr>
        <w:rFonts w:ascii="Times New Roman" w:eastAsia="Calibri" w:hAnsi="Times New Roman" w:cs="Times New Roman"/>
        <w:bCs/>
        <w:sz w:val="20"/>
        <w:szCs w:val="20"/>
      </w:rPr>
      <w:t>NI</w:t>
    </w:r>
    <w:r w:rsidR="0005166E" w:rsidRPr="0005166E">
      <w:rPr>
        <w:rFonts w:ascii="Times New Roman" w:eastAsia="Calibri" w:hAnsi="Times New Roman" w:cs="Times New Roman"/>
        <w:bCs/>
        <w:sz w:val="20"/>
        <w:szCs w:val="20"/>
      </w:rPr>
      <w:t>P.2</w:t>
    </w:r>
    <w:r>
      <w:rPr>
        <w:rFonts w:ascii="Times New Roman" w:eastAsia="Calibri" w:hAnsi="Times New Roman" w:cs="Times New Roman"/>
        <w:bCs/>
        <w:sz w:val="20"/>
        <w:szCs w:val="20"/>
      </w:rPr>
      <w:t>7</w:t>
    </w:r>
    <w:r w:rsidR="0005166E" w:rsidRPr="0005166E">
      <w:rPr>
        <w:rFonts w:ascii="Times New Roman" w:eastAsia="Calibri" w:hAnsi="Times New Roman" w:cs="Times New Roman"/>
        <w:bCs/>
        <w:sz w:val="20"/>
        <w:szCs w:val="20"/>
      </w:rPr>
      <w:t>1</w:t>
    </w:r>
    <w:r w:rsidR="00F80C9A">
      <w:rPr>
        <w:rFonts w:ascii="Times New Roman" w:eastAsia="Calibri" w:hAnsi="Times New Roman" w:cs="Times New Roman"/>
        <w:bCs/>
        <w:sz w:val="20"/>
        <w:szCs w:val="20"/>
      </w:rPr>
      <w:t>.</w:t>
    </w:r>
    <w:r w:rsidR="00B84657">
      <w:rPr>
        <w:rFonts w:ascii="Times New Roman" w:eastAsia="Calibri" w:hAnsi="Times New Roman" w:cs="Times New Roman"/>
        <w:bCs/>
        <w:sz w:val="20"/>
        <w:szCs w:val="20"/>
      </w:rPr>
      <w:t>1</w:t>
    </w:r>
    <w:r w:rsidR="00776D45">
      <w:rPr>
        <w:rFonts w:ascii="Times New Roman" w:eastAsia="Calibri" w:hAnsi="Times New Roman" w:cs="Times New Roman"/>
        <w:bCs/>
        <w:sz w:val="20"/>
        <w:szCs w:val="20"/>
      </w:rPr>
      <w:t>1</w:t>
    </w:r>
    <w:r w:rsidR="00F80C9A">
      <w:rPr>
        <w:rFonts w:ascii="Times New Roman" w:eastAsia="Calibri" w:hAnsi="Times New Roman" w:cs="Times New Roman"/>
        <w:bCs/>
        <w:sz w:val="20"/>
        <w:szCs w:val="20"/>
      </w:rPr>
      <w:t>.</w:t>
    </w:r>
    <w:r w:rsidR="0005166E" w:rsidRPr="0005166E">
      <w:rPr>
        <w:rFonts w:ascii="Times New Roman" w:eastAsia="Calibri" w:hAnsi="Times New Roman" w:cs="Times New Roman"/>
        <w:bCs/>
        <w:sz w:val="20"/>
        <w:szCs w:val="20"/>
      </w:rPr>
      <w:t>2021.</w:t>
    </w:r>
    <w:bookmarkEnd w:id="2"/>
    <w:bookmarkEnd w:id="3"/>
    <w:r w:rsidR="00776D45">
      <w:rPr>
        <w:rFonts w:ascii="Times New Roman" w:eastAsia="Calibri" w:hAnsi="Times New Roman" w:cs="Times New Roman"/>
        <w:bCs/>
        <w:sz w:val="20"/>
        <w:szCs w:val="20"/>
      </w:rPr>
      <w:t>KK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6E"/>
    <w:rsid w:val="0005166E"/>
    <w:rsid w:val="00277E4D"/>
    <w:rsid w:val="003666A6"/>
    <w:rsid w:val="003E1C8C"/>
    <w:rsid w:val="00571CEA"/>
    <w:rsid w:val="00593A95"/>
    <w:rsid w:val="00615E07"/>
    <w:rsid w:val="006A00C8"/>
    <w:rsid w:val="006E1755"/>
    <w:rsid w:val="00701E38"/>
    <w:rsid w:val="00776D45"/>
    <w:rsid w:val="00804A72"/>
    <w:rsid w:val="00836DE3"/>
    <w:rsid w:val="00AC348B"/>
    <w:rsid w:val="00B84657"/>
    <w:rsid w:val="00D33019"/>
    <w:rsid w:val="00EA38E9"/>
    <w:rsid w:val="00F042D3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F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Lisiewicz</dc:creator>
  <cp:lastModifiedBy>Kora</cp:lastModifiedBy>
  <cp:revision>2</cp:revision>
  <cp:lastPrinted>2021-10-29T10:52:00Z</cp:lastPrinted>
  <dcterms:created xsi:type="dcterms:W3CDTF">2021-10-29T10:52:00Z</dcterms:created>
  <dcterms:modified xsi:type="dcterms:W3CDTF">2021-10-29T10:52:00Z</dcterms:modified>
</cp:coreProperties>
</file>