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8829D" w14:textId="7AA4DF45" w:rsidR="00B60B2D" w:rsidRPr="00F92099" w:rsidRDefault="00D17036" w:rsidP="00B60B2D">
      <w:pPr>
        <w:pStyle w:val="Stopka"/>
        <w:spacing w:line="36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b/>
          <w:sz w:val="20"/>
          <w:szCs w:val="20"/>
        </w:rPr>
        <w:t xml:space="preserve">Załącznik </w:t>
      </w:r>
      <w:r w:rsidRPr="00F92099">
        <w:rPr>
          <w:rStyle w:val="PodtytuZnak"/>
          <w:rFonts w:ascii="Arial" w:eastAsiaTheme="minorHAnsi" w:hAnsi="Arial" w:cs="Arial"/>
          <w:b/>
          <w:sz w:val="20"/>
          <w:szCs w:val="20"/>
        </w:rPr>
        <w:t>nr</w:t>
      </w:r>
      <w:r w:rsidRPr="00F92099">
        <w:rPr>
          <w:rFonts w:ascii="Arial" w:hAnsi="Arial" w:cs="Arial"/>
          <w:b/>
          <w:sz w:val="20"/>
          <w:szCs w:val="20"/>
        </w:rPr>
        <w:t xml:space="preserve"> </w:t>
      </w:r>
      <w:r w:rsidR="00CD0F8C" w:rsidRPr="00F92099">
        <w:rPr>
          <w:rFonts w:ascii="Arial" w:hAnsi="Arial" w:cs="Arial"/>
          <w:b/>
          <w:sz w:val="20"/>
          <w:szCs w:val="20"/>
        </w:rPr>
        <w:t>8</w:t>
      </w:r>
      <w:r w:rsidR="00B70D46" w:rsidRPr="00F92099">
        <w:rPr>
          <w:rFonts w:ascii="Arial" w:hAnsi="Arial" w:cs="Arial"/>
          <w:b/>
          <w:sz w:val="20"/>
          <w:szCs w:val="20"/>
        </w:rPr>
        <w:t xml:space="preserve"> do </w:t>
      </w:r>
      <w:r w:rsidR="00E651B3" w:rsidRPr="00F92099">
        <w:rPr>
          <w:rFonts w:ascii="Arial" w:hAnsi="Arial" w:cs="Arial"/>
          <w:b/>
          <w:sz w:val="20"/>
          <w:szCs w:val="20"/>
        </w:rPr>
        <w:t>S</w:t>
      </w:r>
      <w:r w:rsidRPr="00F92099">
        <w:rPr>
          <w:rFonts w:ascii="Arial" w:hAnsi="Arial" w:cs="Arial"/>
          <w:b/>
          <w:sz w:val="20"/>
          <w:szCs w:val="20"/>
        </w:rPr>
        <w:t>WZ</w:t>
      </w:r>
    </w:p>
    <w:p w14:paraId="1A24DD06" w14:textId="77777777" w:rsidR="00B60B2D" w:rsidRPr="00F92099" w:rsidRDefault="00B60B2D" w:rsidP="00B60B2D">
      <w:pPr>
        <w:pStyle w:val="Styl2"/>
        <w:numPr>
          <w:ilvl w:val="0"/>
          <w:numId w:val="0"/>
        </w:numPr>
        <w:spacing w:after="240"/>
        <w:rPr>
          <w:b w:val="0"/>
          <w:bCs/>
        </w:rPr>
      </w:pPr>
      <w:r w:rsidRPr="00F92099">
        <w:rPr>
          <w:b w:val="0"/>
          <w:bCs/>
        </w:rPr>
        <w:t>Opis przedmiotu zamówienia</w:t>
      </w:r>
    </w:p>
    <w:p w14:paraId="345C6956" w14:textId="77777777" w:rsidR="00B70D46" w:rsidRPr="00F92099" w:rsidRDefault="00B70D46" w:rsidP="002F63DF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5841E347" w14:textId="58CA9C47" w:rsidR="00B70D46" w:rsidRPr="00F92099" w:rsidRDefault="00B70D46" w:rsidP="00C73EC0">
      <w:pPr>
        <w:widowControl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pn.</w:t>
      </w:r>
      <w:r w:rsidRPr="00F92099">
        <w:rPr>
          <w:rFonts w:ascii="Arial" w:hAnsi="Arial" w:cs="Arial"/>
          <w:b/>
          <w:sz w:val="20"/>
          <w:szCs w:val="20"/>
        </w:rPr>
        <w:t xml:space="preserve"> </w:t>
      </w:r>
      <w:r w:rsidR="006516FC" w:rsidRPr="00F92099">
        <w:rPr>
          <w:rFonts w:ascii="Arial" w:hAnsi="Arial" w:cs="Arial"/>
          <w:b/>
          <w:sz w:val="20"/>
          <w:szCs w:val="20"/>
        </w:rPr>
        <w:t>„</w:t>
      </w:r>
      <w:r w:rsidR="00D83364" w:rsidRPr="004427A5">
        <w:rPr>
          <w:rFonts w:ascii="Arial" w:hAnsi="Arial" w:cs="Arial"/>
          <w:b/>
          <w:sz w:val="20"/>
        </w:rPr>
        <w:t>Rozbudowa istniejącego budynku Przedszkola Nr 1 w Mogilnie o Żłobek Nr 2 w Mogilnie</w:t>
      </w:r>
      <w:r w:rsidR="006516FC" w:rsidRPr="00F92099">
        <w:rPr>
          <w:rFonts w:ascii="Arial" w:hAnsi="Arial" w:cs="Arial"/>
          <w:b/>
          <w:sz w:val="20"/>
          <w:szCs w:val="20"/>
        </w:rPr>
        <w:t>”</w:t>
      </w:r>
    </w:p>
    <w:p w14:paraId="72B90F3B" w14:textId="77777777" w:rsidR="006516FC" w:rsidRPr="00F92099" w:rsidRDefault="006516FC" w:rsidP="002730CD">
      <w:pPr>
        <w:widowControl w:val="0"/>
        <w:spacing w:after="0" w:line="276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</w:p>
    <w:p w14:paraId="43C4AD37" w14:textId="77777777" w:rsidR="00745227" w:rsidRDefault="00745227" w:rsidP="00A97C27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 xml:space="preserve">Przedmiotem inwestycji jest przebudowa i rozbudowa budynku przedszkola </w:t>
      </w:r>
      <w:r w:rsidRPr="0012214A">
        <w:rPr>
          <w:rFonts w:ascii="Arial" w:hAnsi="Arial" w:cs="Arial"/>
          <w:sz w:val="20"/>
          <w:szCs w:val="20"/>
        </w:rPr>
        <w:t xml:space="preserve">budynku </w:t>
      </w:r>
      <w:r>
        <w:rPr>
          <w:rFonts w:ascii="Arial" w:hAnsi="Arial" w:cs="Arial"/>
          <w:sz w:val="20"/>
          <w:szCs w:val="20"/>
        </w:rPr>
        <w:t>P</w:t>
      </w:r>
      <w:r w:rsidRPr="0012214A">
        <w:rPr>
          <w:rFonts w:ascii="Arial" w:hAnsi="Arial" w:cs="Arial"/>
          <w:sz w:val="20"/>
          <w:szCs w:val="20"/>
        </w:rPr>
        <w:t>rzedszkola</w:t>
      </w:r>
      <w:r>
        <w:rPr>
          <w:rFonts w:ascii="Arial" w:hAnsi="Arial" w:cs="Arial"/>
          <w:sz w:val="20"/>
          <w:szCs w:val="20"/>
        </w:rPr>
        <w:t xml:space="preserve"> nr 1 znajdującego się przy ul. Janusza Korczaka 7, 88-300 Mogilno,</w:t>
      </w:r>
      <w:r w:rsidRPr="0012214A">
        <w:rPr>
          <w:rFonts w:ascii="Arial" w:hAnsi="Arial" w:cs="Arial"/>
          <w:sz w:val="20"/>
          <w:szCs w:val="20"/>
        </w:rPr>
        <w:t xml:space="preserve"> o żłobek</w:t>
      </w:r>
      <w:r>
        <w:rPr>
          <w:rFonts w:ascii="Arial" w:hAnsi="Arial" w:cs="Arial"/>
          <w:sz w:val="20"/>
          <w:szCs w:val="20"/>
        </w:rPr>
        <w:t xml:space="preserve"> </w:t>
      </w:r>
      <w:r w:rsidRPr="00745227">
        <w:rPr>
          <w:rFonts w:ascii="Arial" w:hAnsi="Arial" w:cs="Arial"/>
          <w:sz w:val="20"/>
          <w:szCs w:val="20"/>
        </w:rPr>
        <w:t xml:space="preserve">przeznaczony do opieki dziennej dla dzieci z przedziału wiekowego od 6 miesięcy do 3 lat. </w:t>
      </w:r>
    </w:p>
    <w:p w14:paraId="40E32281" w14:textId="77777777" w:rsidR="00745227" w:rsidRDefault="00745227" w:rsidP="00745227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Istniejący budynek przeznaczony na przedszkole</w:t>
      </w:r>
      <w:r>
        <w:rPr>
          <w:rFonts w:ascii="Arial" w:hAnsi="Arial" w:cs="Arial"/>
          <w:sz w:val="20"/>
          <w:szCs w:val="20"/>
        </w:rPr>
        <w:t xml:space="preserve"> </w:t>
      </w:r>
      <w:r w:rsidRPr="00745227">
        <w:rPr>
          <w:rFonts w:ascii="Arial" w:hAnsi="Arial" w:cs="Arial"/>
          <w:sz w:val="20"/>
          <w:szCs w:val="20"/>
        </w:rPr>
        <w:t xml:space="preserve">po wykonanej inwestycji pozostaje bez zmiany funkcji. </w:t>
      </w:r>
    </w:p>
    <w:p w14:paraId="7163018C" w14:textId="77777777" w:rsidR="00745227" w:rsidRDefault="00745227" w:rsidP="00745227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W żłobku zaprojektowano</w:t>
      </w:r>
      <w:r>
        <w:rPr>
          <w:rFonts w:ascii="Arial" w:hAnsi="Arial" w:cs="Arial"/>
          <w:sz w:val="20"/>
          <w:szCs w:val="20"/>
        </w:rPr>
        <w:t>:</w:t>
      </w:r>
    </w:p>
    <w:p w14:paraId="4E96599E" w14:textId="77053692" w:rsidR="00745227" w:rsidRDefault="00745227" w:rsidP="00A97C2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2 sale pobytu dzieci, przeznaczone do jednoczesnego ich odpoczynku</w:t>
      </w:r>
      <w:r w:rsidR="00155E18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p</w:t>
      </w:r>
      <w:r w:rsidRPr="00745227">
        <w:rPr>
          <w:rFonts w:ascii="Arial" w:hAnsi="Arial" w:cs="Arial"/>
          <w:sz w:val="20"/>
          <w:szCs w:val="20"/>
        </w:rPr>
        <w:t>rzy każdej sali zapewniono bezpośredni dostęp do toalet z urządzeniami przystosowanymi odpowiednio do wieku</w:t>
      </w:r>
      <w:r>
        <w:rPr>
          <w:rFonts w:ascii="Arial" w:hAnsi="Arial" w:cs="Arial"/>
          <w:sz w:val="20"/>
          <w:szCs w:val="20"/>
        </w:rPr>
        <w:t>;</w:t>
      </w:r>
    </w:p>
    <w:p w14:paraId="7302CF4F" w14:textId="77777777" w:rsidR="00745227" w:rsidRDefault="00745227" w:rsidP="00A97C2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2 sale do terapii</w:t>
      </w:r>
      <w:r>
        <w:rPr>
          <w:rFonts w:ascii="Arial" w:hAnsi="Arial" w:cs="Arial"/>
          <w:sz w:val="20"/>
          <w:szCs w:val="20"/>
        </w:rPr>
        <w:t>;</w:t>
      </w:r>
    </w:p>
    <w:p w14:paraId="4662017C" w14:textId="77777777" w:rsidR="00745227" w:rsidRDefault="00745227" w:rsidP="00A97C2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pomieszczenie socjalne dla pracowników żłobka</w:t>
      </w:r>
      <w:r>
        <w:rPr>
          <w:rFonts w:ascii="Arial" w:hAnsi="Arial" w:cs="Arial"/>
          <w:sz w:val="20"/>
          <w:szCs w:val="20"/>
        </w:rPr>
        <w:t>;</w:t>
      </w:r>
    </w:p>
    <w:p w14:paraId="74EC5E55" w14:textId="362F2C89" w:rsidR="00745227" w:rsidRDefault="00745227" w:rsidP="00A97C2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wózkowni</w:t>
      </w:r>
      <w:r w:rsidR="00155E1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;</w:t>
      </w:r>
    </w:p>
    <w:p w14:paraId="1401DA84" w14:textId="6467A784" w:rsidR="00745227" w:rsidRDefault="00745227" w:rsidP="00A97C2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szatni</w:t>
      </w:r>
      <w:r w:rsidR="00155E1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;</w:t>
      </w:r>
    </w:p>
    <w:p w14:paraId="5FF1E129" w14:textId="45CC148F" w:rsidR="00745227" w:rsidRDefault="00745227" w:rsidP="00A97C2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izolatk</w:t>
      </w:r>
      <w:r w:rsidR="00155E1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;</w:t>
      </w:r>
    </w:p>
    <w:p w14:paraId="730B5C90" w14:textId="77777777" w:rsidR="00745227" w:rsidRDefault="00745227" w:rsidP="00A97C2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magazynek</w:t>
      </w:r>
      <w:r>
        <w:rPr>
          <w:rFonts w:ascii="Arial" w:hAnsi="Arial" w:cs="Arial"/>
          <w:sz w:val="20"/>
          <w:szCs w:val="20"/>
        </w:rPr>
        <w:t>;</w:t>
      </w:r>
    </w:p>
    <w:p w14:paraId="15874617" w14:textId="77777777" w:rsidR="00745227" w:rsidRDefault="00745227" w:rsidP="00A97C2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pomieszczenie gospodarcze</w:t>
      </w:r>
      <w:r>
        <w:rPr>
          <w:rFonts w:ascii="Arial" w:hAnsi="Arial" w:cs="Arial"/>
          <w:sz w:val="20"/>
          <w:szCs w:val="20"/>
        </w:rPr>
        <w:t>;</w:t>
      </w:r>
    </w:p>
    <w:p w14:paraId="02DA98C6" w14:textId="73507D39" w:rsidR="00745227" w:rsidRDefault="00745227" w:rsidP="00A97C2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kotłowni</w:t>
      </w:r>
      <w:r w:rsidR="00155E1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;</w:t>
      </w:r>
    </w:p>
    <w:p w14:paraId="19AD8B61" w14:textId="5A50ED8D" w:rsidR="00745227" w:rsidRDefault="00745227" w:rsidP="00A97C2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745227">
        <w:rPr>
          <w:rFonts w:ascii="Arial" w:hAnsi="Arial" w:cs="Arial"/>
          <w:sz w:val="20"/>
          <w:szCs w:val="20"/>
        </w:rPr>
        <w:t>oalet</w:t>
      </w:r>
      <w:r w:rsidR="00155E1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 xml:space="preserve"> </w:t>
      </w:r>
      <w:r w:rsidRPr="00745227">
        <w:rPr>
          <w:rFonts w:ascii="Arial" w:hAnsi="Arial" w:cs="Arial"/>
          <w:sz w:val="20"/>
          <w:szCs w:val="20"/>
        </w:rPr>
        <w:t>dla niepełnosprawnych</w:t>
      </w:r>
      <w:r>
        <w:rPr>
          <w:rFonts w:ascii="Arial" w:hAnsi="Arial" w:cs="Arial"/>
          <w:sz w:val="20"/>
          <w:szCs w:val="20"/>
        </w:rPr>
        <w:t>;</w:t>
      </w:r>
    </w:p>
    <w:p w14:paraId="289091BE" w14:textId="46CED3DC" w:rsidR="00745227" w:rsidRDefault="00745227" w:rsidP="00A97C27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kuchni</w:t>
      </w:r>
      <w:r w:rsidR="00155E18">
        <w:rPr>
          <w:rFonts w:ascii="Arial" w:hAnsi="Arial" w:cs="Arial"/>
          <w:sz w:val="20"/>
          <w:szCs w:val="20"/>
        </w:rPr>
        <w:t>ę</w:t>
      </w:r>
      <w:r w:rsidRPr="00745227">
        <w:rPr>
          <w:rFonts w:ascii="Arial" w:hAnsi="Arial" w:cs="Arial"/>
          <w:sz w:val="20"/>
          <w:szCs w:val="20"/>
        </w:rPr>
        <w:t xml:space="preserve"> mleczn</w:t>
      </w:r>
      <w:r w:rsidR="00155E18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>.</w:t>
      </w:r>
    </w:p>
    <w:p w14:paraId="68B3B7D8" w14:textId="77777777" w:rsidR="00745227" w:rsidRDefault="00745227" w:rsidP="0074522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Część rozbudowywana budynku przedszkola została zaprojektowana w jednej bryle</w:t>
      </w:r>
      <w:r>
        <w:rPr>
          <w:rFonts w:ascii="Arial" w:hAnsi="Arial" w:cs="Arial"/>
          <w:sz w:val="20"/>
          <w:szCs w:val="20"/>
        </w:rPr>
        <w:t xml:space="preserve"> </w:t>
      </w:r>
      <w:r w:rsidRPr="00745227">
        <w:rPr>
          <w:rFonts w:ascii="Arial" w:hAnsi="Arial" w:cs="Arial"/>
          <w:sz w:val="20"/>
          <w:szCs w:val="20"/>
        </w:rPr>
        <w:t xml:space="preserve">z przystającym do niego łącznikiem łączącym przedszkole z żłobkiem. </w:t>
      </w:r>
    </w:p>
    <w:p w14:paraId="60F51818" w14:textId="368D604A" w:rsidR="00745227" w:rsidRPr="00745227" w:rsidRDefault="00745227" w:rsidP="0074522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>Charakterystyczne parametry przedmiotu zamówienia:</w:t>
      </w:r>
    </w:p>
    <w:p w14:paraId="5EB64485" w14:textId="12DF444A" w:rsidR="00745227" w:rsidRPr="00745227" w:rsidRDefault="00745227" w:rsidP="0074522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A4B9704" wp14:editId="60ED24E9">
            <wp:extent cx="5296162" cy="1665026"/>
            <wp:effectExtent l="0" t="0" r="0" b="0"/>
            <wp:docPr id="14257484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340" cy="166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64BDC" w14:textId="77777777" w:rsidR="00745227" w:rsidRDefault="00745227" w:rsidP="0074522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7F9E7F7" w14:textId="77777777" w:rsidR="00745227" w:rsidRDefault="00745227" w:rsidP="0074522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9FB5253" w14:textId="77777777" w:rsidR="00745227" w:rsidRDefault="00745227" w:rsidP="00745227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C61F838" w14:textId="3944A85A" w:rsidR="00745227" w:rsidRPr="00745227" w:rsidRDefault="00745227" w:rsidP="00745227">
      <w:p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45227">
        <w:rPr>
          <w:rFonts w:ascii="Arial" w:hAnsi="Arial" w:cs="Arial"/>
          <w:b/>
          <w:bCs/>
          <w:sz w:val="20"/>
          <w:szCs w:val="20"/>
          <w:u w:val="single"/>
        </w:rPr>
        <w:lastRenderedPageBreak/>
        <w:t>Uwaga: Przedmiot zamówienia obejmuje również dostawę wyposażenia obiektu.</w:t>
      </w:r>
    </w:p>
    <w:p w14:paraId="257C313F" w14:textId="44741E9C" w:rsidR="00745227" w:rsidRPr="00745227" w:rsidRDefault="00745227" w:rsidP="00745227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45227">
        <w:rPr>
          <w:rFonts w:ascii="Arial" w:hAnsi="Arial" w:cs="Arial"/>
          <w:sz w:val="20"/>
          <w:szCs w:val="20"/>
        </w:rPr>
        <w:t xml:space="preserve">Budynek należy wyposażyć w elementy określone w specyfikacji wyposażenia ujętej w dokumentacji projektowej stanowiącej </w:t>
      </w:r>
      <w:r w:rsidRPr="00745227">
        <w:rPr>
          <w:rFonts w:ascii="Arial" w:hAnsi="Arial" w:cs="Arial"/>
          <w:b/>
          <w:bCs/>
          <w:sz w:val="20"/>
          <w:szCs w:val="20"/>
        </w:rPr>
        <w:t>Załącznik nr 9</w:t>
      </w:r>
      <w:r w:rsidRPr="00745227">
        <w:rPr>
          <w:rFonts w:ascii="Arial" w:hAnsi="Arial" w:cs="Arial"/>
          <w:sz w:val="20"/>
          <w:szCs w:val="20"/>
        </w:rPr>
        <w:t xml:space="preserve"> do SWZ. Wyposażenie powinno zostać dostarczone do budynku oraz rozpakowane, zmontowane i rozmieszczone we wskazanych przez Zamawiającego lokalizacjach. Wykonawca zobowiązany jest do dostarczenia</w:t>
      </w:r>
      <w:r>
        <w:rPr>
          <w:rFonts w:ascii="Arial" w:hAnsi="Arial" w:cs="Arial"/>
          <w:sz w:val="20"/>
          <w:szCs w:val="20"/>
        </w:rPr>
        <w:t xml:space="preserve"> </w:t>
      </w:r>
      <w:r w:rsidRPr="00745227">
        <w:rPr>
          <w:rFonts w:ascii="Arial" w:hAnsi="Arial" w:cs="Arial"/>
          <w:sz w:val="20"/>
          <w:szCs w:val="20"/>
        </w:rPr>
        <w:t>wszystkich składników wyposażenia fabrycznie nowych, wolnych od wad fizycznych i prawnych oraz dopuszczonych do stosowania w placówkach oświatowych. Wszystkie dostarczone elementy dostawy muszą posiadać odpowiednie atesty, certyfikaty, świadectwa, jakości i spełniać wszelkie wymogi norm określonych obowiązującym prawem.</w:t>
      </w:r>
    </w:p>
    <w:p w14:paraId="04E8C9A0" w14:textId="77777777" w:rsidR="00745227" w:rsidRPr="002B7DDC" w:rsidRDefault="00745227" w:rsidP="00745227">
      <w:p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2B7DDC">
        <w:rPr>
          <w:rFonts w:ascii="Arial" w:hAnsi="Arial" w:cs="Arial"/>
          <w:b/>
          <w:bCs/>
          <w:sz w:val="20"/>
          <w:szCs w:val="20"/>
        </w:rPr>
        <w:t>Obiekt jest w pełni dostosowany dla osób niepełnosprawnych oraz osób ze szczególnymi potrzebami.</w:t>
      </w:r>
    </w:p>
    <w:p w14:paraId="223E2673" w14:textId="5FE37623" w:rsidR="00D71860" w:rsidRDefault="00D71860" w:rsidP="00A97C27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  <w:lang w:eastAsia="zh-CN"/>
        </w:rPr>
        <w:t xml:space="preserve">Przedmiot zamówienia został opisany w dokumentacji projektowej. </w:t>
      </w:r>
      <w:r w:rsidRPr="00F92099">
        <w:rPr>
          <w:rFonts w:ascii="Arial" w:hAnsi="Arial" w:cs="Arial"/>
          <w:b/>
          <w:sz w:val="20"/>
          <w:szCs w:val="20"/>
          <w:u w:val="single"/>
          <w:lang w:eastAsia="zh-CN"/>
        </w:rPr>
        <w:t>Zamawiający nie dysponuje edytowalną dokumentacją i jest w posiadaniu tylko dokumentacji papierowej oraz w formacie pdf.</w:t>
      </w:r>
      <w:r w:rsidRPr="00F92099">
        <w:rPr>
          <w:rFonts w:ascii="Arial" w:hAnsi="Arial" w:cs="Arial"/>
          <w:sz w:val="20"/>
          <w:szCs w:val="20"/>
          <w:lang w:eastAsia="zh-CN"/>
        </w:rPr>
        <w:t xml:space="preserve"> </w:t>
      </w:r>
    </w:p>
    <w:p w14:paraId="2A627D96" w14:textId="52C904EF" w:rsidR="001C7D41" w:rsidRPr="00F92099" w:rsidRDefault="001C7D41" w:rsidP="00A97C27">
      <w:pPr>
        <w:pStyle w:val="Akapitzlist"/>
        <w:numPr>
          <w:ilvl w:val="0"/>
          <w:numId w:val="4"/>
        </w:numPr>
        <w:tabs>
          <w:tab w:val="left" w:pos="426"/>
        </w:tabs>
        <w:spacing w:before="240"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Przedmiar jest tylko dokumentem pomocniczym i nie może być podstawą dokonania wyceny. Podstawę do wykonania prac objętych zadaniem stanowi cała dokumentacja techniczna.</w:t>
      </w:r>
    </w:p>
    <w:p w14:paraId="4555DBC0" w14:textId="77777777" w:rsidR="00D71860" w:rsidRPr="00F92099" w:rsidRDefault="00D71860" w:rsidP="00A97C27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  <w:lang w:eastAsia="zh-CN"/>
        </w:rPr>
        <w:t xml:space="preserve">Jeżeli dokumentacja techniczna wskazywałyby w odniesieniu do niektórych materiałów i urządzeń znaki towarowe lub pochodzenie, Zamawiający dopuszcza składanie materiałów równoważnych. Wszelkie materiały pochodzące od konkretnych producentów, określają minimalne parametry jakościowe i cechy użytkowe, jakim muszą odpowiadać towary, aby spełnić wymagania stawiane przez Zamawiającego i stanowią wyłącznie wzorzec jakościowy przedmiotu zamówienia. Poprzez zapis dotyczący minimalnych wymagań parametrów jakościowych, Zamawiający rozumie wymagania towarów zawarte w ogólnie dostępnych źródłach, katalogach, stronach internetowych producentów. Operowanie przykładowymi nazwami producenta ma jedynie na celu doprecyzowanie poziomu oczekiwań Zamawiającego w stosunku do określonego rozwiązania. Posługiwanie się nazwami producentów/produktów ma wyłącznie charakter przykładowy. Zamawiający przy opisie przedmiotu zamówienia, wskazując oznaczenie konkretnego producenta (dostawcy) lub konkretny produkt, dopuszcza jednocześnie produkty równoważne o parametrach jakościowych i cechach użytkowych, co najmniej na poziomie parametrów wskazanego produktu, uznając tym samym każdy produkt o wskazanych parametrach lub lepszych. W takiej sytuacji Zamawiający wymaga złożenia stosownych dokumentów, uwiarygodniających te materiały lub urządzenia. Będą one podlegały ocenie przez Zamawiającego, która będzie podstawą do podjęcia przez Zamawiającego decyzji o akceptacji materiałów równoważnych. </w:t>
      </w:r>
    </w:p>
    <w:p w14:paraId="09DC23A7" w14:textId="19FDBC13" w:rsidR="00D71860" w:rsidRPr="00F92099" w:rsidRDefault="00D71860" w:rsidP="00A97C27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  <w:lang w:eastAsia="zh-CN"/>
        </w:rPr>
        <w:t>Wykonawca zobowiązany jest wykonać przedmiot zamówienia zgodnie ze sztuką budowlaną i obowiązującymi przepisami prawa, a w szczególności ustawą z dnia 07 lipca 1994 roku Prawo budowlane (Dz. U. z 202</w:t>
      </w:r>
      <w:r w:rsidR="00155E18">
        <w:rPr>
          <w:rFonts w:ascii="Arial" w:hAnsi="Arial" w:cs="Arial"/>
          <w:sz w:val="20"/>
          <w:szCs w:val="20"/>
          <w:lang w:eastAsia="zh-CN"/>
        </w:rPr>
        <w:t>4</w:t>
      </w:r>
      <w:r w:rsidRPr="00F92099">
        <w:rPr>
          <w:rFonts w:ascii="Arial" w:hAnsi="Arial" w:cs="Arial"/>
          <w:sz w:val="20"/>
          <w:szCs w:val="20"/>
          <w:lang w:eastAsia="zh-CN"/>
        </w:rPr>
        <w:t xml:space="preserve"> r., poz. </w:t>
      </w:r>
      <w:r w:rsidR="00155E18">
        <w:rPr>
          <w:rFonts w:ascii="Arial" w:hAnsi="Arial" w:cs="Arial"/>
          <w:sz w:val="20"/>
          <w:szCs w:val="20"/>
          <w:lang w:eastAsia="zh-CN"/>
        </w:rPr>
        <w:t>725</w:t>
      </w:r>
      <w:r w:rsidRPr="00F92099">
        <w:rPr>
          <w:rFonts w:ascii="Arial" w:hAnsi="Arial" w:cs="Arial"/>
          <w:sz w:val="20"/>
          <w:szCs w:val="20"/>
          <w:lang w:eastAsia="zh-CN"/>
        </w:rPr>
        <w:t xml:space="preserve">). Prace muszą być wykonane zgodnie z warunkami technicznymi i wymogami oraz normami przy tego typu robotach. Wszystkie materiały </w:t>
      </w:r>
      <w:r w:rsidRPr="00F92099">
        <w:rPr>
          <w:rFonts w:ascii="Arial" w:hAnsi="Arial" w:cs="Arial"/>
          <w:sz w:val="20"/>
          <w:szCs w:val="20"/>
          <w:lang w:eastAsia="zh-CN"/>
        </w:rPr>
        <w:lastRenderedPageBreak/>
        <w:t>wykorzystane do wykonania przedmiotu zamówienia muszą być dopuszczone do stosowania zgodnie z obowiązującymi przepisami.</w:t>
      </w:r>
    </w:p>
    <w:p w14:paraId="5D507B68" w14:textId="77777777" w:rsidR="00D71860" w:rsidRPr="00F92099" w:rsidRDefault="00D71860" w:rsidP="00A97C27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  <w:lang w:eastAsia="zh-CN"/>
        </w:rPr>
        <w:t xml:space="preserve">Przed przygotowaniem oferty, </w:t>
      </w:r>
      <w:r w:rsidRPr="00F92099">
        <w:rPr>
          <w:rFonts w:ascii="Arial" w:hAnsi="Arial" w:cs="Arial"/>
          <w:b/>
          <w:sz w:val="20"/>
          <w:szCs w:val="20"/>
          <w:lang w:eastAsia="zh-CN"/>
        </w:rPr>
        <w:t>Wykonawca może dokonać wizji lokalnej miejsca robót budowlanych</w:t>
      </w:r>
      <w:r w:rsidRPr="00F92099">
        <w:rPr>
          <w:rFonts w:ascii="Arial" w:hAnsi="Arial" w:cs="Arial"/>
          <w:sz w:val="20"/>
          <w:szCs w:val="20"/>
          <w:lang w:eastAsia="zh-CN"/>
        </w:rPr>
        <w:t xml:space="preserve"> oraz zdobyć własnym staraniem wszelkie informacje, które mogą być konieczne do przygotowania oferty oraz podpisania umowy.</w:t>
      </w:r>
    </w:p>
    <w:p w14:paraId="6D982D9D" w14:textId="38EDA98E" w:rsidR="00155E18" w:rsidRPr="00155E18" w:rsidRDefault="00155E18" w:rsidP="00A97C27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55E18">
        <w:rPr>
          <w:rFonts w:ascii="Arial" w:hAnsi="Arial" w:cs="Arial"/>
          <w:sz w:val="20"/>
          <w:szCs w:val="20"/>
        </w:rPr>
        <w:t xml:space="preserve">Do Wykonawcy należeć będzie również </w:t>
      </w:r>
      <w:bookmarkStart w:id="0" w:name="_Hlk175645176"/>
      <w:r w:rsidRPr="00155E18">
        <w:rPr>
          <w:rFonts w:ascii="Arial" w:hAnsi="Arial" w:cs="Arial"/>
          <w:sz w:val="20"/>
          <w:szCs w:val="20"/>
        </w:rPr>
        <w:t>odtworzenie zniszczonych</w:t>
      </w:r>
      <w:r>
        <w:rPr>
          <w:rFonts w:ascii="Arial" w:hAnsi="Arial" w:cs="Arial"/>
          <w:sz w:val="20"/>
          <w:szCs w:val="20"/>
        </w:rPr>
        <w:t xml:space="preserve"> </w:t>
      </w:r>
      <w:r w:rsidRPr="00155E18">
        <w:rPr>
          <w:rFonts w:ascii="Arial" w:hAnsi="Arial" w:cs="Arial"/>
          <w:sz w:val="20"/>
          <w:szCs w:val="20"/>
        </w:rPr>
        <w:t xml:space="preserve">lub zdewastowanych nawierzchni utwardzonych, terenów zielonych, ogrodzeń, płotów, </w:t>
      </w:r>
      <w:proofErr w:type="spellStart"/>
      <w:r w:rsidRPr="00155E18">
        <w:rPr>
          <w:rFonts w:ascii="Arial" w:hAnsi="Arial" w:cs="Arial"/>
          <w:sz w:val="20"/>
          <w:szCs w:val="20"/>
        </w:rPr>
        <w:t>nasadzeń</w:t>
      </w:r>
      <w:proofErr w:type="spellEnd"/>
      <w:r w:rsidRPr="00155E18">
        <w:rPr>
          <w:rFonts w:ascii="Arial" w:hAnsi="Arial" w:cs="Arial"/>
          <w:sz w:val="20"/>
          <w:szCs w:val="20"/>
        </w:rPr>
        <w:t>, wjazdów, przepustów, itp., a także demontaż i montaż ogrodzeń</w:t>
      </w:r>
      <w:r>
        <w:rPr>
          <w:rFonts w:ascii="Arial" w:hAnsi="Arial" w:cs="Arial"/>
          <w:sz w:val="20"/>
          <w:szCs w:val="20"/>
        </w:rPr>
        <w:t xml:space="preserve"> </w:t>
      </w:r>
      <w:r w:rsidRPr="00155E18">
        <w:rPr>
          <w:rFonts w:ascii="Arial" w:hAnsi="Arial" w:cs="Arial"/>
          <w:sz w:val="20"/>
          <w:szCs w:val="20"/>
        </w:rPr>
        <w:t>i bram kolidujących z wykonaniem robót zasadniczych. Tereny nieruchomości należy przywrócić do stanu pierwotnego</w:t>
      </w:r>
      <w:bookmarkEnd w:id="0"/>
      <w:r w:rsidRPr="00155E18">
        <w:rPr>
          <w:rFonts w:ascii="Arial" w:hAnsi="Arial" w:cs="Arial"/>
          <w:sz w:val="20"/>
          <w:szCs w:val="20"/>
        </w:rPr>
        <w:t>.</w:t>
      </w:r>
    </w:p>
    <w:p w14:paraId="00E8F0BE" w14:textId="4DBE785A" w:rsidR="002642C8" w:rsidRPr="002642C8" w:rsidRDefault="00D71860" w:rsidP="00A97C27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 xml:space="preserve">Wykonawca zobowiązany będzie do wykonania dokumentacji powykonawczej w ilości 2 egzemplarzy. Dokumentacja powykonawcza powinna zawierać: </w:t>
      </w:r>
    </w:p>
    <w:p w14:paraId="2549993C" w14:textId="77777777" w:rsidR="00D71860" w:rsidRPr="00F92099" w:rsidRDefault="00D71860" w:rsidP="00A97C27">
      <w:pPr>
        <w:pStyle w:val="Akapitzlist"/>
        <w:numPr>
          <w:ilvl w:val="0"/>
          <w:numId w:val="9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bookmarkStart w:id="1" w:name="_Hlk175645076"/>
      <w:r w:rsidRPr="00F92099">
        <w:rPr>
          <w:rFonts w:ascii="Arial" w:hAnsi="Arial" w:cs="Arial"/>
          <w:sz w:val="20"/>
          <w:szCs w:val="20"/>
        </w:rPr>
        <w:t>dokumentacja geodezyjna powykonawcza,</w:t>
      </w:r>
    </w:p>
    <w:p w14:paraId="58095937" w14:textId="486EAFF0" w:rsidR="004668DD" w:rsidRPr="00F92099" w:rsidRDefault="004668DD" w:rsidP="00A97C27">
      <w:pPr>
        <w:pStyle w:val="Akapitzlist"/>
        <w:numPr>
          <w:ilvl w:val="0"/>
          <w:numId w:val="9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oświadczenie kierownika budowy,</w:t>
      </w:r>
    </w:p>
    <w:p w14:paraId="4B05E475" w14:textId="77777777" w:rsidR="002642C8" w:rsidRDefault="00D71860" w:rsidP="00A97C27">
      <w:pPr>
        <w:pStyle w:val="Akapitzlist"/>
        <w:numPr>
          <w:ilvl w:val="0"/>
          <w:numId w:val="9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oświadczenia kierownik</w:t>
      </w:r>
      <w:r w:rsidR="004668DD" w:rsidRPr="00F92099">
        <w:rPr>
          <w:rFonts w:ascii="Arial" w:hAnsi="Arial" w:cs="Arial"/>
          <w:sz w:val="20"/>
          <w:szCs w:val="20"/>
        </w:rPr>
        <w:t>ów</w:t>
      </w:r>
      <w:r w:rsidRPr="00F92099">
        <w:rPr>
          <w:rFonts w:ascii="Arial" w:hAnsi="Arial" w:cs="Arial"/>
          <w:sz w:val="20"/>
          <w:szCs w:val="20"/>
        </w:rPr>
        <w:t xml:space="preserve"> robót,</w:t>
      </w:r>
    </w:p>
    <w:p w14:paraId="79C075B8" w14:textId="66D31628" w:rsidR="00D71860" w:rsidRDefault="00D71860" w:rsidP="00A97C27">
      <w:pPr>
        <w:pStyle w:val="Akapitzlist"/>
        <w:numPr>
          <w:ilvl w:val="0"/>
          <w:numId w:val="9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2642C8">
        <w:rPr>
          <w:rFonts w:ascii="Arial" w:hAnsi="Arial" w:cs="Arial"/>
          <w:sz w:val="20"/>
          <w:szCs w:val="20"/>
        </w:rPr>
        <w:t>protokoły z badań i pomiarów przeprowadzonych w trakcie prowadzonych prac</w:t>
      </w:r>
      <w:r w:rsidR="002642C8" w:rsidRPr="002642C8">
        <w:rPr>
          <w:rFonts w:ascii="Arial" w:hAnsi="Arial" w:cs="Arial"/>
          <w:sz w:val="20"/>
          <w:szCs w:val="20"/>
        </w:rPr>
        <w:t xml:space="preserve"> (kominiarskie, sanitarne, elektryczne, itp.),</w:t>
      </w:r>
    </w:p>
    <w:p w14:paraId="3A2AC67A" w14:textId="77777777" w:rsidR="002642C8" w:rsidRDefault="002642C8" w:rsidP="00A97C27">
      <w:pPr>
        <w:pStyle w:val="Akapitzlist"/>
        <w:numPr>
          <w:ilvl w:val="0"/>
          <w:numId w:val="9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2642C8">
        <w:rPr>
          <w:rFonts w:ascii="Arial" w:hAnsi="Arial" w:cs="Arial"/>
          <w:sz w:val="20"/>
          <w:szCs w:val="20"/>
        </w:rPr>
        <w:t>próby szczelności instalacji,</w:t>
      </w:r>
    </w:p>
    <w:p w14:paraId="7276AD3B" w14:textId="3CD284B4" w:rsidR="002642C8" w:rsidRDefault="002642C8" w:rsidP="00A97C27">
      <w:pPr>
        <w:pStyle w:val="Akapitzlist"/>
        <w:numPr>
          <w:ilvl w:val="0"/>
          <w:numId w:val="9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2642C8">
        <w:rPr>
          <w:rFonts w:ascii="Arial" w:hAnsi="Arial" w:cs="Arial"/>
          <w:sz w:val="20"/>
          <w:szCs w:val="20"/>
        </w:rPr>
        <w:t>badania wydajności hydrantów zewnętrznych i wewnętrznych,</w:t>
      </w:r>
    </w:p>
    <w:p w14:paraId="4DE09E47" w14:textId="1E9F5B20" w:rsidR="002642C8" w:rsidRDefault="002642C8" w:rsidP="00A97C27">
      <w:pPr>
        <w:pStyle w:val="Akapitzlist"/>
        <w:numPr>
          <w:ilvl w:val="0"/>
          <w:numId w:val="9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2642C8">
        <w:rPr>
          <w:rFonts w:ascii="Arial" w:hAnsi="Arial" w:cs="Arial"/>
          <w:sz w:val="20"/>
          <w:szCs w:val="20"/>
        </w:rPr>
        <w:t>nstrukcję bezpieczeństwa przeciwpożarowego lub aktualizację istniejącej instrukcji (w zależności od potrzeb)</w:t>
      </w:r>
      <w:r w:rsidR="00A97C27">
        <w:rPr>
          <w:rFonts w:ascii="Arial" w:hAnsi="Arial" w:cs="Arial"/>
          <w:sz w:val="20"/>
          <w:szCs w:val="20"/>
        </w:rPr>
        <w:t>,</w:t>
      </w:r>
    </w:p>
    <w:p w14:paraId="3D24EEB9" w14:textId="20E39DFD" w:rsidR="002642C8" w:rsidRDefault="002642C8" w:rsidP="00A97C27">
      <w:pPr>
        <w:pStyle w:val="Akapitzlist"/>
        <w:numPr>
          <w:ilvl w:val="0"/>
          <w:numId w:val="9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2642C8">
        <w:rPr>
          <w:rFonts w:ascii="Arial" w:hAnsi="Arial" w:cs="Arial"/>
          <w:sz w:val="20"/>
          <w:szCs w:val="20"/>
        </w:rPr>
        <w:t>atesty i certyfikaty wbudowanych materiałów</w:t>
      </w:r>
      <w:r w:rsidR="00A97C27">
        <w:rPr>
          <w:rFonts w:ascii="Arial" w:hAnsi="Arial" w:cs="Arial"/>
          <w:sz w:val="20"/>
          <w:szCs w:val="20"/>
        </w:rPr>
        <w:t>,</w:t>
      </w:r>
    </w:p>
    <w:p w14:paraId="546D18E3" w14:textId="12241C72" w:rsidR="002642C8" w:rsidRPr="002642C8" w:rsidRDefault="002642C8" w:rsidP="00A97C27">
      <w:pPr>
        <w:pStyle w:val="Akapitzlist"/>
        <w:numPr>
          <w:ilvl w:val="0"/>
          <w:numId w:val="9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2642C8">
        <w:rPr>
          <w:rFonts w:ascii="Arial" w:hAnsi="Arial" w:cs="Arial"/>
          <w:sz w:val="20"/>
          <w:szCs w:val="20"/>
        </w:rPr>
        <w:t>inne dokumenty niezbędne do uzyskania pozwolenia na użytkowanie</w:t>
      </w:r>
      <w:r>
        <w:rPr>
          <w:rFonts w:ascii="Arial" w:hAnsi="Arial" w:cs="Arial"/>
          <w:sz w:val="20"/>
          <w:szCs w:val="20"/>
        </w:rPr>
        <w:t xml:space="preserve"> </w:t>
      </w:r>
      <w:r w:rsidRPr="002642C8">
        <w:rPr>
          <w:rFonts w:ascii="Arial" w:hAnsi="Arial" w:cs="Arial"/>
          <w:sz w:val="20"/>
          <w:szCs w:val="20"/>
        </w:rPr>
        <w:t>w PINB.</w:t>
      </w:r>
    </w:p>
    <w:bookmarkEnd w:id="1"/>
    <w:p w14:paraId="5A268DC4" w14:textId="77777777" w:rsidR="006D3F2C" w:rsidRPr="00F92099" w:rsidRDefault="00533935" w:rsidP="00A97C2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W ramach zaoferowanej ceny wykonawca zobowiązany będzie:</w:t>
      </w:r>
    </w:p>
    <w:p w14:paraId="141990B1" w14:textId="77777777" w:rsidR="006D3F2C" w:rsidRPr="00F92099" w:rsidRDefault="00533935" w:rsidP="00A97C27">
      <w:pPr>
        <w:pStyle w:val="Akapitzlist"/>
        <w:numPr>
          <w:ilvl w:val="0"/>
          <w:numId w:val="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zaopatrzyć się w energię elektryczną i wodę na okres realizacji robót budowlanych,</w:t>
      </w:r>
    </w:p>
    <w:p w14:paraId="33D08CC6" w14:textId="35050B36" w:rsidR="006D3F2C" w:rsidRPr="00F92099" w:rsidRDefault="00533935" w:rsidP="00A97C27">
      <w:pPr>
        <w:pStyle w:val="Akapitzlist"/>
        <w:numPr>
          <w:ilvl w:val="0"/>
          <w:numId w:val="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 xml:space="preserve">pozyskać aktualną mapę geodezyjną przedstawiającą rzeczywisty stan uzbrojenia terenu ze względu na możliwe wbudowane urządzenia podziemne nieuwidocznione na załączonych mapach, </w:t>
      </w:r>
    </w:p>
    <w:p w14:paraId="62B563CA" w14:textId="407830F8" w:rsidR="006D3F2C" w:rsidRPr="00F92099" w:rsidRDefault="00533935" w:rsidP="00A97C27">
      <w:pPr>
        <w:pStyle w:val="Akapitzlist"/>
        <w:numPr>
          <w:ilvl w:val="0"/>
          <w:numId w:val="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 xml:space="preserve">zachować oraz chronić przed uszkodzeniem znajdujące się w bezpośredniej bliskości punkty geodezyjne, w przypadku uszkodzenia lub kolizji odtworzyć zgodnie z właściwymi przepisami, </w:t>
      </w:r>
    </w:p>
    <w:p w14:paraId="63C230BF" w14:textId="3B9A2F94" w:rsidR="006D3F2C" w:rsidRPr="00F92099" w:rsidRDefault="00533935" w:rsidP="00A97C27">
      <w:pPr>
        <w:pStyle w:val="Akapitzlist"/>
        <w:numPr>
          <w:ilvl w:val="0"/>
          <w:numId w:val="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opracować i zatwierdzić projekt organizacji ruchu na czas budowy (jeżeli będzie taka potrzeba)</w:t>
      </w:r>
      <w:r w:rsidR="002642C8">
        <w:rPr>
          <w:rFonts w:ascii="Arial" w:hAnsi="Arial" w:cs="Arial"/>
          <w:sz w:val="20"/>
          <w:szCs w:val="20"/>
        </w:rPr>
        <w:t xml:space="preserve"> </w:t>
      </w:r>
      <w:r w:rsidRPr="00F92099">
        <w:rPr>
          <w:rFonts w:ascii="Arial" w:hAnsi="Arial" w:cs="Arial"/>
          <w:sz w:val="20"/>
          <w:szCs w:val="20"/>
        </w:rPr>
        <w:t>oraz do wykonania i utrzymania d</w:t>
      </w:r>
      <w:r w:rsidR="00D17036" w:rsidRPr="00F92099">
        <w:rPr>
          <w:rFonts w:ascii="Arial" w:hAnsi="Arial" w:cs="Arial"/>
          <w:sz w:val="20"/>
          <w:szCs w:val="20"/>
        </w:rPr>
        <w:t xml:space="preserve">róg dojazdowych </w:t>
      </w:r>
      <w:r w:rsidRPr="00F92099">
        <w:rPr>
          <w:rFonts w:ascii="Arial" w:hAnsi="Arial" w:cs="Arial"/>
          <w:sz w:val="20"/>
          <w:szCs w:val="20"/>
        </w:rPr>
        <w:t>i objazdowych na czas budowy, rozebrania i doprowadzenia terenu przyległego do stanu pierwotnego wraz z opłatą za czasowe zajęcie tego pasa,</w:t>
      </w:r>
    </w:p>
    <w:p w14:paraId="46271A5C" w14:textId="252016B6" w:rsidR="006D3F2C" w:rsidRPr="00F92099" w:rsidRDefault="00533935" w:rsidP="00A97C27">
      <w:pPr>
        <w:pStyle w:val="Akapitzlist"/>
        <w:numPr>
          <w:ilvl w:val="0"/>
          <w:numId w:val="1"/>
        </w:numPr>
        <w:tabs>
          <w:tab w:val="left" w:pos="567"/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uczestniczyć w przeglądach gwa</w:t>
      </w:r>
      <w:r w:rsidR="00D17036" w:rsidRPr="00F92099">
        <w:rPr>
          <w:rFonts w:ascii="Arial" w:hAnsi="Arial" w:cs="Arial"/>
          <w:sz w:val="20"/>
          <w:szCs w:val="20"/>
        </w:rPr>
        <w:t xml:space="preserve">rancyjnych obiektu zwoływanych </w:t>
      </w:r>
      <w:r w:rsidRPr="00F92099">
        <w:rPr>
          <w:rFonts w:ascii="Arial" w:hAnsi="Arial" w:cs="Arial"/>
          <w:sz w:val="20"/>
          <w:szCs w:val="20"/>
        </w:rPr>
        <w:t>na wezwanie</w:t>
      </w:r>
      <w:r w:rsidR="00D71860" w:rsidRPr="00F92099">
        <w:rPr>
          <w:rFonts w:ascii="Arial" w:hAnsi="Arial" w:cs="Arial"/>
          <w:sz w:val="20"/>
          <w:szCs w:val="20"/>
        </w:rPr>
        <w:t xml:space="preserve"> </w:t>
      </w:r>
      <w:r w:rsidRPr="00F92099">
        <w:rPr>
          <w:rFonts w:ascii="Arial" w:hAnsi="Arial" w:cs="Arial"/>
          <w:sz w:val="20"/>
          <w:szCs w:val="20"/>
        </w:rPr>
        <w:t>Zamawiającego w okresie udzielonej gwarancji</w:t>
      </w:r>
      <w:r w:rsidR="00256D84" w:rsidRPr="00F92099">
        <w:rPr>
          <w:rFonts w:ascii="Arial" w:hAnsi="Arial" w:cs="Arial"/>
          <w:sz w:val="20"/>
          <w:szCs w:val="20"/>
        </w:rPr>
        <w:t>,</w:t>
      </w:r>
    </w:p>
    <w:p w14:paraId="25784D8B" w14:textId="745189E5" w:rsidR="00256D84" w:rsidRPr="00F92099" w:rsidRDefault="00256D84" w:rsidP="00A97C27">
      <w:pPr>
        <w:pStyle w:val="Akapitzlist"/>
        <w:numPr>
          <w:ilvl w:val="0"/>
          <w:numId w:val="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uzyskać pozytywną opinię (bez uwag) Państwowej Inspekcji Sanitarnej w Mogilnie oraz Państwowej Straży Pożarnej w Mogilnie zgodnie z art. 56 Prawa budowlanego,</w:t>
      </w:r>
    </w:p>
    <w:p w14:paraId="5CC463E9" w14:textId="4F8F52B3" w:rsidR="00256D84" w:rsidRPr="00F92099" w:rsidRDefault="00256D84" w:rsidP="00A97C27">
      <w:pPr>
        <w:pStyle w:val="Akapitzlist"/>
        <w:numPr>
          <w:ilvl w:val="0"/>
          <w:numId w:val="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lastRenderedPageBreak/>
        <w:t>uzyskać pozwolenie na użytkowanie obiektu w PINB Mogilno, bez uwag, zastrzeżeń i warunków</w:t>
      </w:r>
      <w:r w:rsidR="00F92099" w:rsidRPr="00F92099">
        <w:rPr>
          <w:rFonts w:ascii="Arial" w:hAnsi="Arial" w:cs="Arial"/>
          <w:sz w:val="20"/>
          <w:szCs w:val="20"/>
        </w:rPr>
        <w:t>,</w:t>
      </w:r>
    </w:p>
    <w:p w14:paraId="62C1483B" w14:textId="2C8BFBF2" w:rsidR="00F92099" w:rsidRPr="002642C8" w:rsidRDefault="00F92099" w:rsidP="00A97C27">
      <w:pPr>
        <w:pStyle w:val="Akapitzlist"/>
        <w:numPr>
          <w:ilvl w:val="0"/>
          <w:numId w:val="1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bookmarkStart w:id="2" w:name="_Hlk153784334"/>
      <w:bookmarkStart w:id="3" w:name="_Hlk175645326"/>
      <w:r w:rsidRPr="00F92099">
        <w:rPr>
          <w:rFonts w:ascii="Arial" w:hAnsi="Arial" w:cs="Arial"/>
          <w:sz w:val="20"/>
          <w:szCs w:val="20"/>
        </w:rPr>
        <w:t>opracować instrukcję bezpieczeństwa przeciwpożarowego dla obiektu</w:t>
      </w:r>
      <w:bookmarkEnd w:id="2"/>
      <w:r w:rsidR="002642C8">
        <w:rPr>
          <w:rFonts w:ascii="Arial" w:hAnsi="Arial" w:cs="Arial"/>
          <w:sz w:val="20"/>
          <w:szCs w:val="20"/>
        </w:rPr>
        <w:t xml:space="preserve"> oraz zamontować stosowne oznakowanie </w:t>
      </w:r>
      <w:proofErr w:type="spellStart"/>
      <w:proofErr w:type="gramStart"/>
      <w:r w:rsidR="002642C8">
        <w:rPr>
          <w:rFonts w:ascii="Arial" w:hAnsi="Arial" w:cs="Arial"/>
          <w:sz w:val="20"/>
          <w:szCs w:val="20"/>
        </w:rPr>
        <w:t>p.poż</w:t>
      </w:r>
      <w:proofErr w:type="gramEnd"/>
      <w:r w:rsidR="002642C8">
        <w:rPr>
          <w:rFonts w:ascii="Arial" w:hAnsi="Arial" w:cs="Arial"/>
          <w:sz w:val="20"/>
          <w:szCs w:val="20"/>
        </w:rPr>
        <w:t>.wraz</w:t>
      </w:r>
      <w:proofErr w:type="spellEnd"/>
      <w:r w:rsidR="002642C8">
        <w:rPr>
          <w:rFonts w:ascii="Arial" w:hAnsi="Arial" w:cs="Arial"/>
          <w:sz w:val="20"/>
          <w:szCs w:val="20"/>
        </w:rPr>
        <w:t xml:space="preserve"> z dostaw</w:t>
      </w:r>
      <w:r w:rsidR="00A97C27">
        <w:rPr>
          <w:rFonts w:ascii="Arial" w:hAnsi="Arial" w:cs="Arial"/>
          <w:sz w:val="20"/>
          <w:szCs w:val="20"/>
        </w:rPr>
        <w:t>ą</w:t>
      </w:r>
      <w:r w:rsidR="002642C8">
        <w:rPr>
          <w:rFonts w:ascii="Arial" w:hAnsi="Arial" w:cs="Arial"/>
          <w:sz w:val="20"/>
          <w:szCs w:val="20"/>
        </w:rPr>
        <w:t xml:space="preserve"> gaśnic</w:t>
      </w:r>
      <w:r w:rsidRPr="00F92099">
        <w:rPr>
          <w:rFonts w:ascii="Arial" w:hAnsi="Arial" w:cs="Arial"/>
          <w:sz w:val="20"/>
          <w:szCs w:val="20"/>
        </w:rPr>
        <w:t>.</w:t>
      </w:r>
    </w:p>
    <w:bookmarkEnd w:id="3"/>
    <w:p w14:paraId="652B1FC0" w14:textId="77777777" w:rsidR="00F7306A" w:rsidRPr="00F92099" w:rsidRDefault="00F7306A" w:rsidP="00A97C27">
      <w:pPr>
        <w:pStyle w:val="Akapitzlist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Wymagania dot. zatrudnienia osób wykonujących wskazane czynności w zakresie realizacji zamówienia na podstawie umowy o pracę.</w:t>
      </w:r>
    </w:p>
    <w:p w14:paraId="426DEAE8" w14:textId="77777777" w:rsidR="00F7306A" w:rsidRPr="00F92099" w:rsidRDefault="00F7306A" w:rsidP="00A97C27">
      <w:pPr>
        <w:pStyle w:val="Default"/>
        <w:numPr>
          <w:ilvl w:val="0"/>
          <w:numId w:val="8"/>
        </w:numPr>
        <w:spacing w:line="360" w:lineRule="auto"/>
        <w:ind w:left="851" w:hanging="425"/>
        <w:jc w:val="both"/>
        <w:rPr>
          <w:bCs/>
          <w:color w:val="auto"/>
          <w:sz w:val="20"/>
          <w:szCs w:val="20"/>
          <w:lang w:eastAsia="pl-PL"/>
        </w:rPr>
      </w:pPr>
      <w:r w:rsidRPr="00F92099">
        <w:rPr>
          <w:bCs/>
          <w:color w:val="auto"/>
          <w:sz w:val="20"/>
          <w:szCs w:val="20"/>
          <w:lang w:eastAsia="pl-PL"/>
        </w:rPr>
        <w:t xml:space="preserve">W oparciu o art. 95 ust. 1 </w:t>
      </w:r>
      <w:proofErr w:type="spellStart"/>
      <w:r w:rsidRPr="00F92099">
        <w:rPr>
          <w:bCs/>
          <w:color w:val="auto"/>
          <w:sz w:val="20"/>
          <w:szCs w:val="20"/>
          <w:lang w:eastAsia="pl-PL"/>
        </w:rPr>
        <w:t>p.z.p</w:t>
      </w:r>
      <w:proofErr w:type="spellEnd"/>
      <w:r w:rsidRPr="00F92099">
        <w:rPr>
          <w:bCs/>
          <w:color w:val="auto"/>
          <w:sz w:val="20"/>
          <w:szCs w:val="20"/>
          <w:lang w:eastAsia="pl-PL"/>
        </w:rPr>
        <w:t>. Zamawiający wymaga zatrudnienia przez Wykonawcę lub podwykonawcę na podstawie umowy o pracę, przez cały okres realizacji zamówienia, osób wykonujących wskazane poniżej czynności:</w:t>
      </w:r>
    </w:p>
    <w:p w14:paraId="0DD99E2D" w14:textId="3A4A7E22" w:rsidR="00B70D46" w:rsidRPr="00F92099" w:rsidRDefault="00B70D46" w:rsidP="00A97C27">
      <w:pPr>
        <w:pStyle w:val="Default"/>
        <w:numPr>
          <w:ilvl w:val="0"/>
          <w:numId w:val="7"/>
        </w:numPr>
        <w:tabs>
          <w:tab w:val="left" w:pos="1134"/>
        </w:tabs>
        <w:spacing w:line="360" w:lineRule="auto"/>
        <w:ind w:hanging="11"/>
        <w:jc w:val="both"/>
        <w:rPr>
          <w:bCs/>
          <w:color w:val="auto"/>
          <w:sz w:val="20"/>
          <w:szCs w:val="20"/>
        </w:rPr>
      </w:pPr>
      <w:r w:rsidRPr="00F92099">
        <w:rPr>
          <w:bCs/>
          <w:color w:val="auto"/>
          <w:sz w:val="20"/>
          <w:szCs w:val="20"/>
        </w:rPr>
        <w:t>roboty przygotowawcze,</w:t>
      </w:r>
    </w:p>
    <w:p w14:paraId="4E67514F" w14:textId="1870B9A9" w:rsidR="007E267D" w:rsidRPr="00F92099" w:rsidRDefault="007E267D" w:rsidP="00A97C27">
      <w:pPr>
        <w:pStyle w:val="Default"/>
        <w:numPr>
          <w:ilvl w:val="0"/>
          <w:numId w:val="7"/>
        </w:numPr>
        <w:tabs>
          <w:tab w:val="left" w:pos="1134"/>
        </w:tabs>
        <w:spacing w:line="360" w:lineRule="auto"/>
        <w:ind w:hanging="11"/>
        <w:jc w:val="both"/>
        <w:rPr>
          <w:bCs/>
          <w:color w:val="auto"/>
          <w:sz w:val="20"/>
          <w:szCs w:val="20"/>
        </w:rPr>
      </w:pPr>
      <w:r w:rsidRPr="00F92099">
        <w:rPr>
          <w:bCs/>
          <w:color w:val="auto"/>
          <w:sz w:val="20"/>
          <w:szCs w:val="20"/>
        </w:rPr>
        <w:t>roboty budowlane,</w:t>
      </w:r>
    </w:p>
    <w:p w14:paraId="2DA167B8" w14:textId="7776A17A" w:rsidR="009D00A6" w:rsidRPr="00F92099" w:rsidRDefault="009D00A6" w:rsidP="00A97C27">
      <w:pPr>
        <w:pStyle w:val="Default"/>
        <w:numPr>
          <w:ilvl w:val="0"/>
          <w:numId w:val="7"/>
        </w:numPr>
        <w:tabs>
          <w:tab w:val="left" w:pos="1134"/>
        </w:tabs>
        <w:spacing w:line="360" w:lineRule="auto"/>
        <w:ind w:hanging="11"/>
        <w:jc w:val="both"/>
        <w:rPr>
          <w:bCs/>
          <w:color w:val="auto"/>
          <w:sz w:val="20"/>
          <w:szCs w:val="20"/>
        </w:rPr>
      </w:pPr>
      <w:r w:rsidRPr="00F92099">
        <w:rPr>
          <w:bCs/>
          <w:color w:val="auto"/>
          <w:sz w:val="20"/>
          <w:szCs w:val="20"/>
        </w:rPr>
        <w:t>roboty elektryczne,</w:t>
      </w:r>
    </w:p>
    <w:p w14:paraId="14C43405" w14:textId="7063329C" w:rsidR="004668DD" w:rsidRPr="00F92099" w:rsidRDefault="004668DD" w:rsidP="00A97C27">
      <w:pPr>
        <w:pStyle w:val="Default"/>
        <w:numPr>
          <w:ilvl w:val="0"/>
          <w:numId w:val="7"/>
        </w:numPr>
        <w:tabs>
          <w:tab w:val="left" w:pos="1134"/>
        </w:tabs>
        <w:spacing w:line="360" w:lineRule="auto"/>
        <w:ind w:hanging="11"/>
        <w:jc w:val="both"/>
        <w:rPr>
          <w:bCs/>
          <w:color w:val="auto"/>
          <w:sz w:val="20"/>
          <w:szCs w:val="20"/>
        </w:rPr>
      </w:pPr>
      <w:r w:rsidRPr="00F92099">
        <w:rPr>
          <w:bCs/>
          <w:color w:val="auto"/>
          <w:sz w:val="20"/>
          <w:szCs w:val="20"/>
        </w:rPr>
        <w:t>roboty sanitarne</w:t>
      </w:r>
    </w:p>
    <w:p w14:paraId="4D798148" w14:textId="63042647" w:rsidR="00F7306A" w:rsidRPr="00F92099" w:rsidRDefault="00B70D46" w:rsidP="00A97C27">
      <w:pPr>
        <w:pStyle w:val="Default"/>
        <w:numPr>
          <w:ilvl w:val="0"/>
          <w:numId w:val="7"/>
        </w:numPr>
        <w:tabs>
          <w:tab w:val="left" w:pos="1134"/>
        </w:tabs>
        <w:spacing w:line="360" w:lineRule="auto"/>
        <w:ind w:hanging="11"/>
        <w:jc w:val="both"/>
        <w:rPr>
          <w:bCs/>
          <w:color w:val="auto"/>
          <w:sz w:val="20"/>
          <w:szCs w:val="20"/>
        </w:rPr>
      </w:pPr>
      <w:r w:rsidRPr="00F92099">
        <w:rPr>
          <w:bCs/>
          <w:color w:val="auto"/>
          <w:sz w:val="20"/>
          <w:szCs w:val="20"/>
        </w:rPr>
        <w:t>obsług</w:t>
      </w:r>
      <w:r w:rsidR="002730CD" w:rsidRPr="00F92099">
        <w:rPr>
          <w:bCs/>
          <w:color w:val="auto"/>
          <w:sz w:val="20"/>
          <w:szCs w:val="20"/>
        </w:rPr>
        <w:t>a maszyn i urządzeń budowlanych</w:t>
      </w:r>
      <w:r w:rsidR="00C91149" w:rsidRPr="00F92099">
        <w:rPr>
          <w:bCs/>
          <w:color w:val="auto"/>
          <w:sz w:val="20"/>
          <w:szCs w:val="20"/>
        </w:rPr>
        <w:t>.</w:t>
      </w:r>
    </w:p>
    <w:p w14:paraId="12BD2852" w14:textId="77777777" w:rsidR="00CD0F8C" w:rsidRPr="00F92099" w:rsidRDefault="00F7306A" w:rsidP="00B70D46">
      <w:pPr>
        <w:pStyle w:val="Default"/>
        <w:spacing w:line="360" w:lineRule="auto"/>
        <w:ind w:left="709"/>
        <w:jc w:val="both"/>
        <w:rPr>
          <w:color w:val="auto"/>
          <w:sz w:val="20"/>
          <w:szCs w:val="20"/>
          <w:lang w:eastAsia="ar-SA"/>
        </w:rPr>
      </w:pPr>
      <w:r w:rsidRPr="00F92099">
        <w:rPr>
          <w:color w:val="auto"/>
          <w:sz w:val="20"/>
          <w:szCs w:val="20"/>
        </w:rPr>
        <w:t xml:space="preserve">W przypadku rozwiązania stosunku pracy z pracownikiem przed zakończeniem realizacji robót Wykonawca, zobowiązany będzie do niezwłocznego zatrudnienia na to miejsce innej osoby. </w:t>
      </w:r>
      <w:r w:rsidRPr="00F92099">
        <w:rPr>
          <w:color w:val="auto"/>
          <w:sz w:val="20"/>
          <w:szCs w:val="20"/>
          <w:lang w:eastAsia="ar-SA"/>
        </w:rPr>
        <w:t xml:space="preserve">Zamawiający dopuszcza zmianę osób podlegających zatrudnieniu </w:t>
      </w:r>
      <w:r w:rsidRPr="00F92099">
        <w:rPr>
          <w:color w:val="auto"/>
          <w:sz w:val="20"/>
          <w:szCs w:val="20"/>
        </w:rPr>
        <w:t>pod warunkiem, że spełnione zostaną wszystkie powyższe wymagania co do sposobu zatrudnienia na czas realizacji zamówienia</w:t>
      </w:r>
      <w:r w:rsidRPr="00F92099">
        <w:rPr>
          <w:color w:val="auto"/>
          <w:sz w:val="20"/>
          <w:szCs w:val="20"/>
          <w:lang w:eastAsia="ar-SA"/>
        </w:rPr>
        <w:t>. Zmiany te nie stanowią zmian umowy.</w:t>
      </w:r>
    </w:p>
    <w:p w14:paraId="7DC08C14" w14:textId="18C827AB" w:rsidR="00F7306A" w:rsidRPr="00F92099" w:rsidRDefault="00F7306A" w:rsidP="00A97C27">
      <w:pPr>
        <w:pStyle w:val="Default"/>
        <w:numPr>
          <w:ilvl w:val="0"/>
          <w:numId w:val="8"/>
        </w:numPr>
        <w:spacing w:line="360" w:lineRule="auto"/>
        <w:ind w:left="709" w:hanging="425"/>
        <w:jc w:val="both"/>
        <w:rPr>
          <w:color w:val="auto"/>
          <w:sz w:val="20"/>
          <w:szCs w:val="20"/>
          <w:lang w:eastAsia="ar-SA"/>
        </w:rPr>
      </w:pPr>
      <w:r w:rsidRPr="00F92099">
        <w:rPr>
          <w:color w:val="auto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</w:t>
      </w:r>
      <w:r w:rsidR="00C51BCB" w:rsidRPr="00F92099">
        <w:rPr>
          <w:color w:val="auto"/>
          <w:sz w:val="20"/>
          <w:szCs w:val="20"/>
        </w:rPr>
        <w:t xml:space="preserve">ust. </w:t>
      </w:r>
      <w:r w:rsidR="009D00A6" w:rsidRPr="00F92099">
        <w:rPr>
          <w:color w:val="auto"/>
          <w:sz w:val="20"/>
          <w:szCs w:val="20"/>
        </w:rPr>
        <w:t>9</w:t>
      </w:r>
      <w:r w:rsidR="00C51BCB" w:rsidRPr="00F92099">
        <w:rPr>
          <w:color w:val="auto"/>
          <w:sz w:val="20"/>
          <w:szCs w:val="20"/>
        </w:rPr>
        <w:t xml:space="preserve"> pkt 1)</w:t>
      </w:r>
      <w:r w:rsidRPr="00F92099">
        <w:rPr>
          <w:color w:val="auto"/>
          <w:sz w:val="20"/>
          <w:szCs w:val="20"/>
        </w:rPr>
        <w:t xml:space="preserve"> czynności. Zamawiający uprawniony jest w szczególności do: </w:t>
      </w:r>
    </w:p>
    <w:p w14:paraId="5ECAE79B" w14:textId="668B9290" w:rsidR="00F7306A" w:rsidRPr="00F92099" w:rsidRDefault="00F7306A" w:rsidP="00A97C27">
      <w:pPr>
        <w:pStyle w:val="Akapitzlist"/>
        <w:numPr>
          <w:ilvl w:val="0"/>
          <w:numId w:val="5"/>
        </w:numPr>
        <w:spacing w:before="120"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żądania oświadczeń i dokumentów w zakresie potwierdzenia spełniania ww. wymogów i</w:t>
      </w:r>
      <w:r w:rsidR="00C62F7E" w:rsidRPr="00F92099">
        <w:rPr>
          <w:rFonts w:ascii="Arial" w:hAnsi="Arial" w:cs="Arial"/>
          <w:sz w:val="20"/>
          <w:szCs w:val="20"/>
        </w:rPr>
        <w:t xml:space="preserve"> </w:t>
      </w:r>
      <w:r w:rsidRPr="00F92099">
        <w:rPr>
          <w:rFonts w:ascii="Arial" w:hAnsi="Arial" w:cs="Arial"/>
          <w:sz w:val="20"/>
          <w:szCs w:val="20"/>
        </w:rPr>
        <w:t>dokonywania ich oceny,</w:t>
      </w:r>
    </w:p>
    <w:p w14:paraId="29240764" w14:textId="0377A864" w:rsidR="00F7306A" w:rsidRPr="00F92099" w:rsidRDefault="00F7306A" w:rsidP="00A97C27">
      <w:pPr>
        <w:pStyle w:val="Akapitzlist"/>
        <w:numPr>
          <w:ilvl w:val="0"/>
          <w:numId w:val="5"/>
        </w:numPr>
        <w:spacing w:before="120"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żądania wyjaśnień w przypadku wątpliwości w zakresie potwierdzenia spełniania ww.</w:t>
      </w:r>
      <w:r w:rsidR="00C62F7E" w:rsidRPr="00F92099">
        <w:rPr>
          <w:rFonts w:ascii="Arial" w:hAnsi="Arial" w:cs="Arial"/>
          <w:sz w:val="20"/>
          <w:szCs w:val="20"/>
        </w:rPr>
        <w:t xml:space="preserve"> </w:t>
      </w:r>
      <w:r w:rsidRPr="00F92099">
        <w:rPr>
          <w:rFonts w:ascii="Arial" w:hAnsi="Arial" w:cs="Arial"/>
          <w:sz w:val="20"/>
          <w:szCs w:val="20"/>
        </w:rPr>
        <w:t>wymogów,</w:t>
      </w:r>
    </w:p>
    <w:p w14:paraId="663C5840" w14:textId="77777777" w:rsidR="00F7306A" w:rsidRPr="00F92099" w:rsidRDefault="00F7306A" w:rsidP="00A97C27">
      <w:pPr>
        <w:pStyle w:val="Akapitzlist"/>
        <w:numPr>
          <w:ilvl w:val="0"/>
          <w:numId w:val="5"/>
        </w:numPr>
        <w:spacing w:before="120"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przeprowadzania kontroli na miejscu wykonywania świadczenia.</w:t>
      </w:r>
    </w:p>
    <w:p w14:paraId="34126FAF" w14:textId="430B5FD0" w:rsidR="00F7306A" w:rsidRPr="00F92099" w:rsidRDefault="00F7306A" w:rsidP="00A97C27">
      <w:pPr>
        <w:pStyle w:val="Default"/>
        <w:numPr>
          <w:ilvl w:val="0"/>
          <w:numId w:val="8"/>
        </w:numPr>
        <w:spacing w:line="360" w:lineRule="auto"/>
        <w:ind w:left="709" w:hanging="425"/>
        <w:jc w:val="both"/>
        <w:rPr>
          <w:color w:val="auto"/>
          <w:sz w:val="20"/>
          <w:szCs w:val="20"/>
        </w:rPr>
      </w:pPr>
      <w:r w:rsidRPr="00F92099">
        <w:rPr>
          <w:color w:val="auto"/>
          <w:sz w:val="20"/>
          <w:szCs w:val="20"/>
        </w:rPr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3625D5">
        <w:rPr>
          <w:color w:val="auto"/>
          <w:sz w:val="20"/>
          <w:szCs w:val="20"/>
        </w:rPr>
        <w:t>10</w:t>
      </w:r>
      <w:r w:rsidRPr="00F92099">
        <w:rPr>
          <w:color w:val="auto"/>
          <w:sz w:val="20"/>
          <w:szCs w:val="20"/>
        </w:rPr>
        <w:t xml:space="preserve"> pkt 1</w:t>
      </w:r>
      <w:r w:rsidR="00203C44" w:rsidRPr="00F92099">
        <w:rPr>
          <w:color w:val="auto"/>
          <w:sz w:val="20"/>
          <w:szCs w:val="20"/>
        </w:rPr>
        <w:t>)</w:t>
      </w:r>
      <w:r w:rsidRPr="00F92099">
        <w:rPr>
          <w:color w:val="auto"/>
          <w:sz w:val="20"/>
          <w:szCs w:val="20"/>
        </w:rPr>
        <w:t xml:space="preserve"> czynności w trakcie realizacji zamówienia:</w:t>
      </w:r>
    </w:p>
    <w:p w14:paraId="42535DA6" w14:textId="77777777" w:rsidR="00F7306A" w:rsidRPr="00F92099" w:rsidRDefault="00F7306A" w:rsidP="00A97C27">
      <w:pPr>
        <w:numPr>
          <w:ilvl w:val="0"/>
          <w:numId w:val="6"/>
        </w:numPr>
        <w:tabs>
          <w:tab w:val="left" w:pos="426"/>
          <w:tab w:val="left" w:pos="1134"/>
        </w:tabs>
        <w:spacing w:after="0" w:line="360" w:lineRule="auto"/>
        <w:ind w:left="1134" w:hanging="425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F92099">
        <w:rPr>
          <w:rFonts w:ascii="Arial" w:hAnsi="Arial" w:cs="Arial"/>
          <w:b/>
          <w:bCs/>
          <w:sz w:val="20"/>
          <w:szCs w:val="20"/>
        </w:rPr>
        <w:t xml:space="preserve">oświadczenie Wykonawcy lub podwykonawcy </w:t>
      </w:r>
      <w:r w:rsidRPr="00F92099">
        <w:rPr>
          <w:rFonts w:ascii="Arial" w:hAnsi="Arial" w:cs="Arial"/>
          <w:bCs/>
          <w:sz w:val="20"/>
          <w:szCs w:val="20"/>
        </w:rPr>
        <w:t>o zatrudnieniu na podstawie umowy                       o pracę osób wykonujących czynności, których dotyczy wezwanie Zamawiającego.</w:t>
      </w:r>
      <w:r w:rsidRPr="00F92099">
        <w:rPr>
          <w:rFonts w:ascii="Arial" w:hAnsi="Arial" w:cs="Arial"/>
          <w:b/>
          <w:bCs/>
          <w:sz w:val="20"/>
          <w:szCs w:val="20"/>
        </w:rPr>
        <w:t xml:space="preserve"> </w:t>
      </w:r>
      <w:r w:rsidRPr="00F92099">
        <w:rPr>
          <w:rFonts w:ascii="Arial" w:hAnsi="Arial" w:cs="Arial"/>
          <w:bCs/>
          <w:sz w:val="20"/>
          <w:szCs w:val="20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</w:t>
      </w:r>
      <w:proofErr w:type="gramStart"/>
      <w:r w:rsidRPr="00F92099">
        <w:rPr>
          <w:rFonts w:ascii="Arial" w:hAnsi="Arial" w:cs="Arial"/>
          <w:bCs/>
          <w:sz w:val="20"/>
          <w:szCs w:val="20"/>
        </w:rPr>
        <w:t>wraz  ze</w:t>
      </w:r>
      <w:proofErr w:type="gramEnd"/>
      <w:r w:rsidRPr="00F92099">
        <w:rPr>
          <w:rFonts w:ascii="Arial" w:hAnsi="Arial" w:cs="Arial"/>
          <w:bCs/>
          <w:sz w:val="20"/>
          <w:szCs w:val="20"/>
        </w:rPr>
        <w:t xml:space="preserve"> wskazaniem </w:t>
      </w:r>
      <w:r w:rsidRPr="00F92099">
        <w:rPr>
          <w:rFonts w:ascii="Arial" w:hAnsi="Arial" w:cs="Arial"/>
          <w:bCs/>
          <w:sz w:val="20"/>
          <w:szCs w:val="20"/>
        </w:rPr>
        <w:lastRenderedPageBreak/>
        <w:t>liczby tych osób, ich imion i nazwisk, rodzaju umowy o pracę i wymiaru zatrudnienia oraz podpis osoby uprawnionej do złożenia oświadczenia w imieniu Wykonawcy lub podwykonawcy;</w:t>
      </w:r>
    </w:p>
    <w:p w14:paraId="133C7150" w14:textId="115D6F14" w:rsidR="00F7306A" w:rsidRPr="00F92099" w:rsidRDefault="00F7306A" w:rsidP="00A97C27">
      <w:pPr>
        <w:numPr>
          <w:ilvl w:val="0"/>
          <w:numId w:val="6"/>
        </w:numPr>
        <w:tabs>
          <w:tab w:val="left" w:pos="426"/>
          <w:tab w:val="left" w:pos="1134"/>
        </w:tabs>
        <w:spacing w:before="120" w:after="0" w:line="360" w:lineRule="auto"/>
        <w:ind w:left="1134" w:hanging="425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F92099">
        <w:rPr>
          <w:rFonts w:ascii="Arial" w:hAnsi="Arial" w:cs="Arial"/>
          <w:bCs/>
          <w:sz w:val="20"/>
          <w:szCs w:val="20"/>
        </w:rPr>
        <w:t>poświadczoną za zgodność z oryginałem odpowiednio przez wykonawcę lub podwykonawcę</w:t>
      </w:r>
      <w:r w:rsidRPr="00F92099">
        <w:rPr>
          <w:rFonts w:ascii="Arial" w:hAnsi="Arial" w:cs="Arial"/>
          <w:b/>
          <w:bCs/>
          <w:sz w:val="20"/>
          <w:szCs w:val="20"/>
        </w:rPr>
        <w:t xml:space="preserve"> kopię umowy/umów o pracę</w:t>
      </w:r>
      <w:r w:rsidRPr="00F92099">
        <w:rPr>
          <w:rFonts w:ascii="Arial" w:hAnsi="Arial" w:cs="Arial"/>
          <w:bCs/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o ochronie danych osobowych tj. w szczególności bez adresów, nr PESEL, jednak z zapewnieniem dostępności imienia i nazwiska pracownika dla identyfikacji dokumentu wraz z informacjami takimi jak: data zawarcia umowy, rodzaj umowy o pracę i wymiar zatrudnienia;</w:t>
      </w:r>
    </w:p>
    <w:p w14:paraId="10D3D2E5" w14:textId="114D3F58" w:rsidR="00F7306A" w:rsidRPr="00F92099" w:rsidRDefault="00F7306A" w:rsidP="00A97C27">
      <w:pPr>
        <w:numPr>
          <w:ilvl w:val="0"/>
          <w:numId w:val="6"/>
        </w:numPr>
        <w:tabs>
          <w:tab w:val="left" w:pos="426"/>
          <w:tab w:val="left" w:pos="1134"/>
        </w:tabs>
        <w:spacing w:before="120" w:after="0" w:line="360" w:lineRule="auto"/>
        <w:ind w:left="1134" w:hanging="425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F92099">
        <w:rPr>
          <w:rFonts w:ascii="Arial" w:hAnsi="Arial" w:cs="Arial"/>
          <w:b/>
          <w:bCs/>
          <w:sz w:val="20"/>
          <w:szCs w:val="20"/>
        </w:rPr>
        <w:t>zaświadczenie właściwego oddziału ZUS,</w:t>
      </w:r>
      <w:r w:rsidRPr="00F92099">
        <w:rPr>
          <w:rFonts w:ascii="Arial" w:hAnsi="Arial" w:cs="Arial"/>
          <w:bCs/>
          <w:sz w:val="20"/>
          <w:szCs w:val="20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14:paraId="294E63F3" w14:textId="370F093D" w:rsidR="00F7306A" w:rsidRPr="00F92099" w:rsidRDefault="00F7306A" w:rsidP="00A97C27">
      <w:pPr>
        <w:numPr>
          <w:ilvl w:val="0"/>
          <w:numId w:val="6"/>
        </w:numPr>
        <w:tabs>
          <w:tab w:val="left" w:pos="426"/>
          <w:tab w:val="left" w:pos="1134"/>
        </w:tabs>
        <w:spacing w:after="0" w:line="360" w:lineRule="auto"/>
        <w:ind w:left="1134" w:hanging="425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F92099">
        <w:rPr>
          <w:rFonts w:ascii="Arial" w:hAnsi="Arial" w:cs="Arial"/>
          <w:bCs/>
          <w:sz w:val="20"/>
          <w:szCs w:val="20"/>
        </w:rPr>
        <w:t>poświadczoną za zgodność z oryginałem odpowiednio przez wykonawcę lub podwykonawcę</w:t>
      </w:r>
      <w:r w:rsidRPr="00F92099">
        <w:rPr>
          <w:rFonts w:ascii="Arial" w:hAnsi="Arial" w:cs="Arial"/>
          <w:b/>
          <w:bCs/>
          <w:sz w:val="20"/>
          <w:szCs w:val="20"/>
        </w:rPr>
        <w:t xml:space="preserve"> kopię dowodu potwierdzającego zgłoszenie pracownika przez pracodawcę do ubezpieczeń</w:t>
      </w:r>
      <w:r w:rsidRPr="00F92099">
        <w:rPr>
          <w:rFonts w:ascii="Arial" w:hAnsi="Arial" w:cs="Arial"/>
          <w:bCs/>
          <w:sz w:val="20"/>
          <w:szCs w:val="20"/>
        </w:rPr>
        <w:t xml:space="preserve">, zanonimizowaną w sposób zapewniający ochronę danych osobowych pracowników, zgodnie z przepisami ustawy o ochronie danych osobowych, z zastrzeżeniem z ust. </w:t>
      </w:r>
      <w:r w:rsidR="003625D5">
        <w:rPr>
          <w:rFonts w:ascii="Arial" w:hAnsi="Arial" w:cs="Arial"/>
          <w:bCs/>
          <w:sz w:val="20"/>
          <w:szCs w:val="20"/>
        </w:rPr>
        <w:t>10</w:t>
      </w:r>
      <w:r w:rsidRPr="00F92099">
        <w:rPr>
          <w:rFonts w:ascii="Arial" w:hAnsi="Arial" w:cs="Arial"/>
          <w:bCs/>
          <w:sz w:val="20"/>
          <w:szCs w:val="20"/>
        </w:rPr>
        <w:t xml:space="preserve"> pkt </w:t>
      </w:r>
      <w:r w:rsidR="003A05A0" w:rsidRPr="00F92099">
        <w:rPr>
          <w:rFonts w:ascii="Arial" w:hAnsi="Arial" w:cs="Arial"/>
          <w:bCs/>
          <w:sz w:val="20"/>
          <w:szCs w:val="20"/>
        </w:rPr>
        <w:t>3</w:t>
      </w:r>
      <w:r w:rsidRPr="00F92099">
        <w:rPr>
          <w:rFonts w:ascii="Arial" w:hAnsi="Arial" w:cs="Arial"/>
          <w:bCs/>
          <w:sz w:val="20"/>
          <w:szCs w:val="20"/>
        </w:rPr>
        <w:t>, lit. b).</w:t>
      </w:r>
    </w:p>
    <w:p w14:paraId="3F5D2311" w14:textId="03C7425D" w:rsidR="00F7306A" w:rsidRPr="00F92099" w:rsidRDefault="00F7306A" w:rsidP="00A97C27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 xml:space="preserve">Z tytułu niespełnienia przez Wykonawcę lub podwykonawcę wymogu zatrudnienia na podstawie umowy o pracę osób wykonujących wskazane w ust. </w:t>
      </w:r>
      <w:r w:rsidR="003625D5">
        <w:rPr>
          <w:rFonts w:ascii="Arial" w:hAnsi="Arial" w:cs="Arial"/>
          <w:sz w:val="20"/>
          <w:szCs w:val="20"/>
        </w:rPr>
        <w:t>10</w:t>
      </w:r>
      <w:r w:rsidRPr="00F92099">
        <w:rPr>
          <w:rFonts w:ascii="Arial" w:hAnsi="Arial" w:cs="Arial"/>
          <w:sz w:val="20"/>
          <w:szCs w:val="20"/>
        </w:rPr>
        <w:t xml:space="preserve"> pkt 1</w:t>
      </w:r>
      <w:r w:rsidR="00203C44" w:rsidRPr="00F92099">
        <w:rPr>
          <w:rFonts w:ascii="Arial" w:hAnsi="Arial" w:cs="Arial"/>
          <w:sz w:val="20"/>
          <w:szCs w:val="20"/>
        </w:rPr>
        <w:t>)</w:t>
      </w:r>
      <w:r w:rsidRPr="00F92099">
        <w:rPr>
          <w:rFonts w:ascii="Arial" w:hAnsi="Arial" w:cs="Arial"/>
          <w:sz w:val="20"/>
          <w:szCs w:val="20"/>
        </w:rPr>
        <w:t xml:space="preserve"> czynności Zamawiający przewiduje sankcję w postaci obowiązku zapłaty przez Wykonawcę kary umownej w wysokości określonej w istotnych postanowieniach umowy w sprawie zamówienia publicznego. Niezłożenie przez Wykonawcę w wyznaczonym przez Zamawiającego terminie żądanych przez Zamawiającego dowodów w celu potwierdzenia spełnienia przez Wykonawcę lub podwykonawcę wymogu zatrudnienia na podstawie umowy o pracę traktowane będzie jako niespełnienie przez Wykonawcę lub podwykonawcę wymogu zatrudnienia na podstawie umowy o pracę osób wykonujących wskazane w ust. </w:t>
      </w:r>
      <w:r w:rsidR="003625D5">
        <w:rPr>
          <w:rFonts w:ascii="Arial" w:hAnsi="Arial" w:cs="Arial"/>
          <w:sz w:val="20"/>
          <w:szCs w:val="20"/>
        </w:rPr>
        <w:t>10</w:t>
      </w:r>
      <w:r w:rsidRPr="00F92099">
        <w:rPr>
          <w:rFonts w:ascii="Arial" w:hAnsi="Arial" w:cs="Arial"/>
          <w:sz w:val="20"/>
          <w:szCs w:val="20"/>
        </w:rPr>
        <w:t xml:space="preserve"> pkt 1</w:t>
      </w:r>
      <w:r w:rsidR="00203C44" w:rsidRPr="00F92099">
        <w:rPr>
          <w:rFonts w:ascii="Arial" w:hAnsi="Arial" w:cs="Arial"/>
          <w:sz w:val="20"/>
          <w:szCs w:val="20"/>
        </w:rPr>
        <w:t>)</w:t>
      </w:r>
      <w:r w:rsidRPr="00F92099">
        <w:rPr>
          <w:rFonts w:ascii="Arial" w:hAnsi="Arial" w:cs="Arial"/>
          <w:sz w:val="20"/>
          <w:szCs w:val="20"/>
        </w:rPr>
        <w:t xml:space="preserve"> czynności. </w:t>
      </w:r>
    </w:p>
    <w:p w14:paraId="55C45686" w14:textId="1D65C0C9" w:rsidR="006D3F2C" w:rsidRPr="00045225" w:rsidRDefault="00F7306A" w:rsidP="00A97C27">
      <w:pPr>
        <w:pStyle w:val="Akapitzlist"/>
        <w:numPr>
          <w:ilvl w:val="0"/>
          <w:numId w:val="8"/>
        </w:numPr>
        <w:spacing w:before="120"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sectPr w:rsidR="006D3F2C" w:rsidRPr="00045225" w:rsidSect="00F92099">
      <w:headerReference w:type="default" r:id="rId9"/>
      <w:footerReference w:type="default" r:id="rId10"/>
      <w:pgSz w:w="11906" w:h="16838"/>
      <w:pgMar w:top="1843" w:right="1417" w:bottom="1276" w:left="1417" w:header="142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C748E" w14:textId="77777777" w:rsidR="0083176B" w:rsidRDefault="00533935">
      <w:pPr>
        <w:spacing w:after="0" w:line="240" w:lineRule="auto"/>
      </w:pPr>
      <w:r>
        <w:separator/>
      </w:r>
    </w:p>
  </w:endnote>
  <w:endnote w:type="continuationSeparator" w:id="0">
    <w:p w14:paraId="155F1604" w14:textId="77777777" w:rsidR="0083176B" w:rsidRDefault="00533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560850635"/>
      <w:docPartObj>
        <w:docPartGallery w:val="Page Numbers (Top of Page)"/>
        <w:docPartUnique/>
      </w:docPartObj>
    </w:sdtPr>
    <w:sdtEndPr/>
    <w:sdtContent>
      <w:p w14:paraId="0CFA9F37" w14:textId="77777777" w:rsidR="006D3F2C" w:rsidRPr="00D17036" w:rsidRDefault="00533935" w:rsidP="00D1703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17036">
          <w:rPr>
            <w:rFonts w:ascii="Arial" w:hAnsi="Arial" w:cs="Arial"/>
            <w:sz w:val="20"/>
            <w:szCs w:val="20"/>
          </w:rPr>
          <w:t xml:space="preserve">Strona </w:t>
        </w:r>
        <w:r w:rsidRPr="00D17036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D17036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Pr="00D17036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F63DF">
          <w:rPr>
            <w:rFonts w:ascii="Arial" w:hAnsi="Arial" w:cs="Arial"/>
            <w:b/>
            <w:bCs/>
            <w:noProof/>
            <w:sz w:val="20"/>
            <w:szCs w:val="20"/>
          </w:rPr>
          <w:t>5</w:t>
        </w:r>
        <w:r w:rsidRPr="00D17036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D17036">
          <w:rPr>
            <w:rFonts w:ascii="Arial" w:hAnsi="Arial" w:cs="Arial"/>
            <w:sz w:val="20"/>
            <w:szCs w:val="20"/>
          </w:rPr>
          <w:t xml:space="preserve"> z </w:t>
        </w:r>
        <w:r w:rsidRPr="00D17036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D17036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Pr="00D17036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F63DF">
          <w:rPr>
            <w:rFonts w:ascii="Arial" w:hAnsi="Arial" w:cs="Arial"/>
            <w:b/>
            <w:bCs/>
            <w:noProof/>
            <w:sz w:val="20"/>
            <w:szCs w:val="20"/>
          </w:rPr>
          <w:t>5</w:t>
        </w:r>
        <w:r w:rsidRPr="00D17036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05BAC35F" w14:textId="77777777" w:rsidR="006D3F2C" w:rsidRDefault="006D3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84219" w14:textId="77777777" w:rsidR="0083176B" w:rsidRDefault="00533935">
      <w:pPr>
        <w:spacing w:after="0" w:line="240" w:lineRule="auto"/>
      </w:pPr>
      <w:r>
        <w:separator/>
      </w:r>
    </w:p>
  </w:footnote>
  <w:footnote w:type="continuationSeparator" w:id="0">
    <w:p w14:paraId="023FD2D1" w14:textId="77777777" w:rsidR="0083176B" w:rsidRDefault="00533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2B018" w14:textId="77777777" w:rsidR="006516FC" w:rsidRDefault="006516FC" w:rsidP="006516FC">
    <w:pPr>
      <w:pStyle w:val="Nagwek"/>
      <w:rPr>
        <w:rFonts w:ascii="Arial" w:hAnsi="Arial"/>
        <w:sz w:val="16"/>
        <w:szCs w:val="16"/>
      </w:rPr>
    </w:pPr>
  </w:p>
  <w:p w14:paraId="209A58F8" w14:textId="1B9C99A3" w:rsidR="006516FC" w:rsidRDefault="00D83364" w:rsidP="00C73EC0">
    <w:pPr>
      <w:pStyle w:val="Nagwek"/>
      <w:jc w:val="right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inline distT="0" distB="0" distL="0" distR="0" wp14:anchorId="61BEC294" wp14:editId="18282D95">
          <wp:extent cx="5760720" cy="101790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4B9026" w14:textId="4E1CA705" w:rsidR="006516FC" w:rsidRPr="00B7175F" w:rsidRDefault="006516FC" w:rsidP="00B7175F">
    <w:pPr>
      <w:pStyle w:val="Nagwek"/>
      <w:spacing w:after="240"/>
      <w:ind w:left="-142" w:firstLine="142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 w:cs="Arial"/>
        <w:sz w:val="16"/>
        <w:szCs w:val="16"/>
      </w:rPr>
      <w:t>W</w:t>
    </w:r>
    <w:r>
      <w:rPr>
        <w:rFonts w:ascii="Arial" w:hAnsi="Arial" w:cs="Arial"/>
        <w:sz w:val="16"/>
        <w:szCs w:val="16"/>
      </w:rPr>
      <w:t>FE</w:t>
    </w:r>
    <w:r w:rsidRPr="001421FA">
      <w:rPr>
        <w:rFonts w:ascii="Arial" w:hAnsi="Arial" w:cs="Arial"/>
        <w:sz w:val="16"/>
        <w:szCs w:val="16"/>
      </w:rPr>
      <w:t>.271.</w:t>
    </w:r>
    <w:r w:rsidR="00D83364">
      <w:rPr>
        <w:rFonts w:ascii="Arial" w:hAnsi="Arial" w:cs="Arial"/>
        <w:sz w:val="16"/>
        <w:szCs w:val="16"/>
      </w:rPr>
      <w:t>1</w:t>
    </w:r>
    <w:r w:rsidR="00136A8A">
      <w:rPr>
        <w:rFonts w:ascii="Arial" w:hAnsi="Arial" w:cs="Arial"/>
        <w:sz w:val="16"/>
        <w:szCs w:val="16"/>
      </w:rPr>
      <w:t>5</w:t>
    </w:r>
    <w:r w:rsidR="00D83364">
      <w:rPr>
        <w:rFonts w:ascii="Arial" w:hAnsi="Arial" w:cs="Arial"/>
        <w:sz w:val="16"/>
        <w:szCs w:val="16"/>
      </w:rPr>
      <w:t>.</w:t>
    </w:r>
    <w:r w:rsidRPr="001421FA">
      <w:rPr>
        <w:rFonts w:ascii="Arial" w:hAnsi="Arial" w:cs="Arial"/>
        <w:sz w:val="16"/>
        <w:szCs w:val="16"/>
      </w:rPr>
      <w:t>202</w:t>
    </w:r>
    <w:r w:rsidR="00AE56FB">
      <w:rPr>
        <w:rFonts w:ascii="Arial" w:hAnsi="Arial" w:cs="Arial"/>
        <w:sz w:val="16"/>
        <w:szCs w:val="16"/>
      </w:rPr>
      <w:t>4</w:t>
    </w:r>
    <w:r w:rsidRPr="001421FA">
      <w:rPr>
        <w:rFonts w:ascii="Arial" w:hAnsi="Arial" w:cs="Arial"/>
        <w:sz w:val="16"/>
        <w:szCs w:val="16"/>
      </w:rPr>
      <w:t>.WFE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E3A85"/>
    <w:multiLevelType w:val="multilevel"/>
    <w:tmpl w:val="080E6472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2CD0F01"/>
    <w:multiLevelType w:val="hybridMultilevel"/>
    <w:tmpl w:val="676E7E48"/>
    <w:lvl w:ilvl="0" w:tplc="C898F7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973E3"/>
    <w:multiLevelType w:val="multilevel"/>
    <w:tmpl w:val="0F2C7A8A"/>
    <w:lvl w:ilvl="0">
      <w:start w:val="1"/>
      <w:numFmt w:val="decimal"/>
      <w:lvlText w:val="%1)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47166A"/>
    <w:multiLevelType w:val="multilevel"/>
    <w:tmpl w:val="B510B1BC"/>
    <w:lvl w:ilvl="0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 w15:restartNumberingAfterBreak="0">
    <w:nsid w:val="1A9E55BA"/>
    <w:multiLevelType w:val="hybridMultilevel"/>
    <w:tmpl w:val="0AD01582"/>
    <w:lvl w:ilvl="0" w:tplc="73A4E16E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97B87"/>
    <w:multiLevelType w:val="hybridMultilevel"/>
    <w:tmpl w:val="8EEED416"/>
    <w:lvl w:ilvl="0" w:tplc="D5E442A4">
      <w:start w:val="1"/>
      <w:numFmt w:val="decimal"/>
      <w:pStyle w:val="Styl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74B40"/>
    <w:multiLevelType w:val="hybridMultilevel"/>
    <w:tmpl w:val="46905432"/>
    <w:lvl w:ilvl="0" w:tplc="5FD6236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E46AEA"/>
    <w:multiLevelType w:val="multilevel"/>
    <w:tmpl w:val="EDAEB83A"/>
    <w:lvl w:ilvl="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376E2FCC"/>
    <w:multiLevelType w:val="hybridMultilevel"/>
    <w:tmpl w:val="2FE488E8"/>
    <w:lvl w:ilvl="0" w:tplc="B90203E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47011"/>
    <w:multiLevelType w:val="multilevel"/>
    <w:tmpl w:val="F1A4BA5C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F122D50"/>
    <w:multiLevelType w:val="hybridMultilevel"/>
    <w:tmpl w:val="AE2089CC"/>
    <w:lvl w:ilvl="0" w:tplc="B6EE3F46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F5E579D"/>
    <w:multiLevelType w:val="hybridMultilevel"/>
    <w:tmpl w:val="1F94C06E"/>
    <w:lvl w:ilvl="0" w:tplc="C898F7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995388">
    <w:abstractNumId w:val="2"/>
  </w:num>
  <w:num w:numId="2" w16cid:durableId="896823624">
    <w:abstractNumId w:val="0"/>
  </w:num>
  <w:num w:numId="3" w16cid:durableId="1931157723">
    <w:abstractNumId w:val="5"/>
  </w:num>
  <w:num w:numId="4" w16cid:durableId="1311594551">
    <w:abstractNumId w:val="9"/>
  </w:num>
  <w:num w:numId="5" w16cid:durableId="143163057">
    <w:abstractNumId w:val="7"/>
  </w:num>
  <w:num w:numId="6" w16cid:durableId="556597415">
    <w:abstractNumId w:val="3"/>
  </w:num>
  <w:num w:numId="7" w16cid:durableId="1243760087">
    <w:abstractNumId w:val="8"/>
  </w:num>
  <w:num w:numId="8" w16cid:durableId="523596287">
    <w:abstractNumId w:val="11"/>
  </w:num>
  <w:num w:numId="9" w16cid:durableId="908272598">
    <w:abstractNumId w:val="1"/>
  </w:num>
  <w:num w:numId="10" w16cid:durableId="1365713238">
    <w:abstractNumId w:val="6"/>
  </w:num>
  <w:num w:numId="11" w16cid:durableId="2047096278">
    <w:abstractNumId w:val="4"/>
  </w:num>
  <w:num w:numId="12" w16cid:durableId="23062512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2C"/>
    <w:rsid w:val="00045225"/>
    <w:rsid w:val="00075A19"/>
    <w:rsid w:val="000F5BBB"/>
    <w:rsid w:val="0013597E"/>
    <w:rsid w:val="00136A8A"/>
    <w:rsid w:val="00152402"/>
    <w:rsid w:val="00155E18"/>
    <w:rsid w:val="001C7D41"/>
    <w:rsid w:val="001D4B3B"/>
    <w:rsid w:val="00203C44"/>
    <w:rsid w:val="00241C38"/>
    <w:rsid w:val="00256D84"/>
    <w:rsid w:val="002642C8"/>
    <w:rsid w:val="002730CD"/>
    <w:rsid w:val="002755C7"/>
    <w:rsid w:val="00282DAC"/>
    <w:rsid w:val="002B7DDC"/>
    <w:rsid w:val="002C4CE6"/>
    <w:rsid w:val="002F247D"/>
    <w:rsid w:val="002F49BE"/>
    <w:rsid w:val="002F63DF"/>
    <w:rsid w:val="00301814"/>
    <w:rsid w:val="00313FCD"/>
    <w:rsid w:val="00352750"/>
    <w:rsid w:val="00361366"/>
    <w:rsid w:val="003625D5"/>
    <w:rsid w:val="003A05A0"/>
    <w:rsid w:val="004633BB"/>
    <w:rsid w:val="004668DD"/>
    <w:rsid w:val="004848C2"/>
    <w:rsid w:val="005156BE"/>
    <w:rsid w:val="005320B8"/>
    <w:rsid w:val="00533935"/>
    <w:rsid w:val="00595637"/>
    <w:rsid w:val="00615568"/>
    <w:rsid w:val="00635A69"/>
    <w:rsid w:val="006478D0"/>
    <w:rsid w:val="006516FC"/>
    <w:rsid w:val="00653BC8"/>
    <w:rsid w:val="006823E5"/>
    <w:rsid w:val="006C29CB"/>
    <w:rsid w:val="006D3F2C"/>
    <w:rsid w:val="00743016"/>
    <w:rsid w:val="00745227"/>
    <w:rsid w:val="00750E47"/>
    <w:rsid w:val="007E267D"/>
    <w:rsid w:val="007E60EA"/>
    <w:rsid w:val="0081687C"/>
    <w:rsid w:val="0083176B"/>
    <w:rsid w:val="0086700C"/>
    <w:rsid w:val="008A1529"/>
    <w:rsid w:val="009563DE"/>
    <w:rsid w:val="009A1CAA"/>
    <w:rsid w:val="009B2E36"/>
    <w:rsid w:val="009D00A6"/>
    <w:rsid w:val="009E23D9"/>
    <w:rsid w:val="00A97C27"/>
    <w:rsid w:val="00AE56FB"/>
    <w:rsid w:val="00B60B2D"/>
    <w:rsid w:val="00B70D46"/>
    <w:rsid w:val="00B7175F"/>
    <w:rsid w:val="00B77356"/>
    <w:rsid w:val="00B84019"/>
    <w:rsid w:val="00B93EBF"/>
    <w:rsid w:val="00B97ED1"/>
    <w:rsid w:val="00BC57AD"/>
    <w:rsid w:val="00BF3A56"/>
    <w:rsid w:val="00C51BCB"/>
    <w:rsid w:val="00C62F7E"/>
    <w:rsid w:val="00C73EC0"/>
    <w:rsid w:val="00C91149"/>
    <w:rsid w:val="00CD0F8C"/>
    <w:rsid w:val="00D17036"/>
    <w:rsid w:val="00D331F2"/>
    <w:rsid w:val="00D33E55"/>
    <w:rsid w:val="00D71860"/>
    <w:rsid w:val="00D83364"/>
    <w:rsid w:val="00DC1B5D"/>
    <w:rsid w:val="00DC690A"/>
    <w:rsid w:val="00E12913"/>
    <w:rsid w:val="00E651B3"/>
    <w:rsid w:val="00EA07A7"/>
    <w:rsid w:val="00F21652"/>
    <w:rsid w:val="00F70F8A"/>
    <w:rsid w:val="00F7306A"/>
    <w:rsid w:val="00F92099"/>
    <w:rsid w:val="00FB25AF"/>
    <w:rsid w:val="00FB63A6"/>
    <w:rsid w:val="00FF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7981669"/>
  <w15:docId w15:val="{FD19C491-331A-4C78-A117-0545536A1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424F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424F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424F2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24F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46F"/>
  </w:style>
  <w:style w:type="character" w:customStyle="1" w:styleId="StopkaZnak">
    <w:name w:val="Stopka Znak"/>
    <w:basedOn w:val="Domylnaczcionkaakapitu"/>
    <w:link w:val="Stopka"/>
    <w:uiPriority w:val="99"/>
    <w:qFormat/>
    <w:rsid w:val="00F4046F"/>
  </w:style>
  <w:style w:type="character" w:customStyle="1" w:styleId="ListLabel1">
    <w:name w:val="ListLabel 1"/>
    <w:qFormat/>
    <w:rPr>
      <w:rFonts w:ascii="Times New Roman" w:hAnsi="Times New Roman"/>
      <w:b/>
      <w:bCs/>
      <w:sz w:val="24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Times New Roman" w:hAnsi="Times New Roman"/>
      <w:b/>
      <w:bCs/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/>
      <w:b/>
      <w:bCs/>
      <w:sz w:val="24"/>
    </w:rPr>
  </w:style>
  <w:style w:type="character" w:customStyle="1" w:styleId="ListLabel26">
    <w:name w:val="ListLabel 26"/>
    <w:qFormat/>
    <w:rPr>
      <w:rFonts w:ascii="Times New Roman" w:hAnsi="Times New Roman"/>
      <w:b/>
      <w:bCs w:val="0"/>
      <w:sz w:val="24"/>
    </w:rPr>
  </w:style>
  <w:style w:type="character" w:customStyle="1" w:styleId="ListLabel27">
    <w:name w:val="ListLabel 27"/>
    <w:qFormat/>
    <w:rPr>
      <w:rFonts w:ascii="Times New Roman" w:hAnsi="Times New Roman"/>
      <w:b/>
      <w:bCs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Numerowanie,2 heading,A_wyliczenie,K-P_odwolanie,Akapit z listą5,maz_wyliczenie,opis dzialania,Akapit z listą BS,sw tekst,Kolorowa lista — akcent 11,normalny tekst,CW_Lista"/>
    <w:basedOn w:val="Normalny"/>
    <w:link w:val="AkapitzlistZnak"/>
    <w:uiPriority w:val="34"/>
    <w:qFormat/>
    <w:rsid w:val="0040501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424F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24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24F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4046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405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D17036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17036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17036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uiPriority w:val="11"/>
    <w:rsid w:val="00D17036"/>
    <w:rPr>
      <w:rFonts w:eastAsiaTheme="minorEastAsia"/>
      <w:color w:val="5A5A5A" w:themeColor="text1" w:themeTint="A5"/>
      <w:spacing w:val="15"/>
    </w:rPr>
  </w:style>
  <w:style w:type="paragraph" w:customStyle="1" w:styleId="Styl1">
    <w:name w:val="Styl1"/>
    <w:basedOn w:val="Normalny"/>
    <w:link w:val="Styl1Znak"/>
    <w:autoRedefine/>
    <w:qFormat/>
    <w:rsid w:val="00D17036"/>
    <w:pPr>
      <w:numPr>
        <w:numId w:val="3"/>
      </w:numPr>
      <w:pBdr>
        <w:bottom w:val="single" w:sz="4" w:space="1" w:color="auto"/>
      </w:pBdr>
      <w:shd w:val="clear" w:color="auto" w:fill="D9D9D9" w:themeFill="background1" w:themeFillShade="D9"/>
      <w:spacing w:after="0"/>
    </w:pPr>
    <w:rPr>
      <w:rFonts w:ascii="Arial" w:hAnsi="Arial" w:cs="Arial"/>
      <w:b/>
      <w:sz w:val="20"/>
      <w:szCs w:val="20"/>
    </w:rPr>
  </w:style>
  <w:style w:type="paragraph" w:customStyle="1" w:styleId="Styl2">
    <w:name w:val="Styl2"/>
    <w:basedOn w:val="Styl1"/>
    <w:link w:val="Styl2Znak"/>
    <w:qFormat/>
    <w:rsid w:val="00D17036"/>
    <w:pPr>
      <w:pBdr>
        <w:bottom w:val="double" w:sz="4" w:space="1" w:color="auto"/>
      </w:pBdr>
    </w:pPr>
  </w:style>
  <w:style w:type="character" w:customStyle="1" w:styleId="Styl1Znak">
    <w:name w:val="Styl1 Znak"/>
    <w:basedOn w:val="Domylnaczcionkaakapitu"/>
    <w:link w:val="Styl1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paragraph" w:customStyle="1" w:styleId="Default">
    <w:name w:val="Default"/>
    <w:qFormat/>
    <w:rsid w:val="00F7306A"/>
    <w:pPr>
      <w:suppressAutoHyphens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Styl2Znak">
    <w:name w:val="Styl2 Znak"/>
    <w:basedOn w:val="Styl1Znak"/>
    <w:link w:val="Styl2"/>
    <w:rsid w:val="00D17036"/>
    <w:rPr>
      <w:rFonts w:ascii="Arial" w:hAnsi="Arial" w:cs="Arial"/>
      <w:b/>
      <w:sz w:val="20"/>
      <w:szCs w:val="20"/>
      <w:shd w:val="clear" w:color="auto" w:fill="D9D9D9" w:themeFill="background1" w:themeFillShade="D9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sw tekst Znak,Kolorowa lista — akcent 11 Znak,normalny tekst Znak"/>
    <w:link w:val="Akapitzlist"/>
    <w:uiPriority w:val="34"/>
    <w:qFormat/>
    <w:locked/>
    <w:rsid w:val="00D7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49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6D6DA-60FD-439C-B7D6-286E82D8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1623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Karolina Popielarz</cp:lastModifiedBy>
  <cp:revision>30</cp:revision>
  <cp:lastPrinted>2024-09-17T09:09:00Z</cp:lastPrinted>
  <dcterms:created xsi:type="dcterms:W3CDTF">2023-02-15T12:57:00Z</dcterms:created>
  <dcterms:modified xsi:type="dcterms:W3CDTF">2024-09-17T09:11:00Z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