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535" w:type="dxa"/>
        <w:jc w:val="center"/>
        <w:tblLayout w:type="fixed"/>
        <w:tblCellMar>
          <w:left w:w="10" w:type="dxa"/>
          <w:right w:w="10" w:type="dxa"/>
        </w:tblCellMar>
        <w:tblLook w:val="04A0" w:firstRow="1" w:lastRow="0" w:firstColumn="1" w:lastColumn="0" w:noHBand="0" w:noVBand="1"/>
      </w:tblPr>
      <w:tblGrid>
        <w:gridCol w:w="632"/>
        <w:gridCol w:w="8441"/>
        <w:gridCol w:w="1276"/>
        <w:gridCol w:w="1624"/>
        <w:gridCol w:w="2562"/>
      </w:tblGrid>
      <w:tr w:rsidR="00FC7B0A" w:rsidRPr="00361BB2" w14:paraId="398B71D1" w14:textId="77777777" w:rsidTr="00361BB2">
        <w:trPr>
          <w:cantSplit/>
          <w:trHeight w:val="920"/>
          <w:jc w:val="center"/>
        </w:trPr>
        <w:tc>
          <w:tcPr>
            <w:tcW w:w="63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hideMark/>
          </w:tcPr>
          <w:p w14:paraId="59F33F60" w14:textId="77777777" w:rsidR="00FC7B0A" w:rsidRPr="00361BB2" w:rsidRDefault="00FC7B0A" w:rsidP="00066371">
            <w:pPr>
              <w:pStyle w:val="Standard"/>
              <w:widowControl w:val="0"/>
              <w:jc w:val="center"/>
              <w:rPr>
                <w:rFonts w:asciiTheme="minorHAnsi" w:hAnsiTheme="minorHAnsi" w:cstheme="minorHAnsi"/>
                <w:sz w:val="20"/>
                <w:szCs w:val="20"/>
              </w:rPr>
            </w:pPr>
            <w:bookmarkStart w:id="0" w:name="_Hlk139360170"/>
            <w:bookmarkStart w:id="1" w:name="_Hlk139360218"/>
            <w:bookmarkStart w:id="2" w:name="_GoBack"/>
            <w:bookmarkEnd w:id="2"/>
            <w:r w:rsidRPr="00361BB2">
              <w:rPr>
                <w:rFonts w:asciiTheme="minorHAnsi" w:hAnsiTheme="minorHAnsi" w:cstheme="minorHAnsi"/>
                <w:b/>
                <w:bCs/>
                <w:sz w:val="20"/>
                <w:szCs w:val="20"/>
              </w:rPr>
              <w:t>L.p.</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hideMark/>
          </w:tcPr>
          <w:p w14:paraId="63D3336B" w14:textId="77777777" w:rsidR="00FC7B0A" w:rsidRPr="00361BB2" w:rsidRDefault="00FC7B0A" w:rsidP="00066371">
            <w:pPr>
              <w:pStyle w:val="Standard"/>
              <w:widowControl w:val="0"/>
              <w:jc w:val="center"/>
              <w:rPr>
                <w:rFonts w:asciiTheme="minorHAnsi" w:hAnsiTheme="minorHAnsi" w:cstheme="minorHAnsi"/>
                <w:sz w:val="20"/>
                <w:szCs w:val="20"/>
              </w:rPr>
            </w:pPr>
            <w:r w:rsidRPr="00361BB2">
              <w:rPr>
                <w:rFonts w:asciiTheme="minorHAnsi" w:hAnsiTheme="minorHAnsi" w:cstheme="minorHAnsi"/>
                <w:b/>
                <w:bCs/>
                <w:sz w:val="20"/>
                <w:szCs w:val="20"/>
              </w:rPr>
              <w:t>Funkcje lub parametry graniczne, ustalone przez Zamawiającego</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hideMark/>
          </w:tcPr>
          <w:p w14:paraId="38687F24" w14:textId="77777777" w:rsidR="00FC7B0A" w:rsidRPr="00361BB2" w:rsidRDefault="00FC7B0A" w:rsidP="00066371">
            <w:pPr>
              <w:pStyle w:val="Standard"/>
              <w:widowControl w:val="0"/>
              <w:jc w:val="center"/>
              <w:rPr>
                <w:rFonts w:asciiTheme="minorHAnsi" w:hAnsiTheme="minorHAnsi" w:cstheme="minorHAnsi"/>
                <w:sz w:val="20"/>
                <w:szCs w:val="20"/>
              </w:rPr>
            </w:pPr>
            <w:r w:rsidRPr="00361BB2">
              <w:rPr>
                <w:rFonts w:asciiTheme="minorHAnsi" w:hAnsiTheme="minorHAnsi" w:cstheme="minorHAnsi"/>
                <w:b/>
                <w:bCs/>
                <w:sz w:val="20"/>
                <w:szCs w:val="20"/>
              </w:rPr>
              <w:t>Wymagana odpowiedź</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hideMark/>
          </w:tcPr>
          <w:p w14:paraId="1BE257CE" w14:textId="77777777" w:rsidR="00FC7B0A" w:rsidRPr="00361BB2" w:rsidRDefault="00FC7B0A" w:rsidP="00066371">
            <w:pPr>
              <w:pStyle w:val="Standard"/>
              <w:widowControl w:val="0"/>
              <w:jc w:val="center"/>
              <w:rPr>
                <w:rFonts w:asciiTheme="minorHAnsi" w:hAnsiTheme="minorHAnsi" w:cstheme="minorHAnsi"/>
                <w:sz w:val="20"/>
                <w:szCs w:val="20"/>
              </w:rPr>
            </w:pPr>
            <w:r w:rsidRPr="00361BB2">
              <w:rPr>
                <w:rFonts w:asciiTheme="minorHAnsi" w:hAnsiTheme="minorHAnsi" w:cstheme="minorHAnsi"/>
                <w:b/>
                <w:bCs/>
                <w:sz w:val="20"/>
                <w:szCs w:val="20"/>
              </w:rPr>
              <w:t>Punktacja</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hideMark/>
          </w:tcPr>
          <w:p w14:paraId="554F3780"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b/>
                <w:bCs/>
                <w:sz w:val="20"/>
                <w:szCs w:val="20"/>
              </w:rPr>
              <w:t>Odpowiedź Wykonawcy:</w:t>
            </w:r>
          </w:p>
          <w:p w14:paraId="5B111625"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b/>
                <w:bCs/>
                <w:sz w:val="20"/>
                <w:szCs w:val="20"/>
              </w:rPr>
              <w:t>podać parametry oferowane</w:t>
            </w:r>
          </w:p>
        </w:tc>
      </w:tr>
      <w:tr w:rsidR="00FC7B0A" w:rsidRPr="00361BB2" w14:paraId="78A5E731" w14:textId="77777777" w:rsidTr="00361BB2">
        <w:trPr>
          <w:cantSplit/>
          <w:trHeight w:val="248"/>
          <w:jc w:val="center"/>
        </w:trPr>
        <w:tc>
          <w:tcPr>
            <w:tcW w:w="14535" w:type="dxa"/>
            <w:gridSpan w:val="5"/>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59A39BD" w14:textId="77777777" w:rsidR="00FC7B0A" w:rsidRPr="00361BB2" w:rsidRDefault="00FC7B0A" w:rsidP="00FC7B0A">
            <w:pPr>
              <w:rPr>
                <w:rFonts w:asciiTheme="minorHAnsi" w:hAnsiTheme="minorHAnsi" w:cstheme="minorHAnsi"/>
                <w:sz w:val="20"/>
                <w:szCs w:val="20"/>
              </w:rPr>
            </w:pPr>
            <w:r w:rsidRPr="00361BB2">
              <w:rPr>
                <w:rFonts w:asciiTheme="minorHAnsi" w:hAnsiTheme="minorHAnsi" w:cstheme="minorHAnsi"/>
                <w:sz w:val="20"/>
                <w:szCs w:val="20"/>
              </w:rPr>
              <w:t>RAMIĘ C PRZEWOŹNE:</w:t>
            </w:r>
          </w:p>
        </w:tc>
      </w:tr>
      <w:tr w:rsidR="00FC7B0A" w:rsidRPr="00361BB2" w14:paraId="7D9B4084" w14:textId="77777777" w:rsidTr="00361BB2">
        <w:trPr>
          <w:cantSplit/>
          <w:trHeight w:val="27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0FA33359"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1</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2F58A38"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Głębokość ramienia C (odległość między osią wiązki z wewnętrzną powierzchnią ramienia C) – min. 68cm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0C43241"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1C8AC07"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tcPr>
          <w:p w14:paraId="2A7C4CCE"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307ECAF6" w14:textId="77777777" w:rsidTr="00361BB2">
        <w:trPr>
          <w:cantSplit/>
          <w:trHeight w:val="20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807054F"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2</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0637D31"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Zakres rotacji ramienia C (ruch wokół osi wzdłużnej) – min. 360°</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3C6A44F"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69A2691"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2C66789"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77B74014" w14:textId="77777777" w:rsidTr="00361BB2">
        <w:trPr>
          <w:cantSplit/>
          <w:trHeight w:val="223"/>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0B3D1131"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3</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0C945C4"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Zakres ruchu orbitalnego ramienia C – min. 140°</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4863631"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BD99BF1"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640317C"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381B08CD" w14:textId="77777777" w:rsidTr="00361BB2">
        <w:trPr>
          <w:cantSplit/>
          <w:trHeight w:val="112"/>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C223DE5"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4</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8AD5321"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Zakres wychylenia ramienia C wobec osi pionowej - min. ±10°</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C5B0A22"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BA07878"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63A5D52"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745245D8"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002D7D9D"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5</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C389B0B"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Zakres ruchu wzdłużnego ramienia C – min. 20 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2A0D8E0"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FACF68B"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97B254A"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5B7C589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134E77FE" w14:textId="77777777" w:rsidR="00FC7B0A" w:rsidRPr="00361BB2" w:rsidRDefault="00FC7B0A" w:rsidP="00FC7B0A">
            <w:pPr>
              <w:pStyle w:val="Akapitzlist"/>
              <w:widowControl w:val="0"/>
              <w:numPr>
                <w:ilvl w:val="0"/>
                <w:numId w:val="4"/>
              </w:numPr>
              <w:autoSpaceDN w:val="0"/>
              <w:spacing w:after="0" w:line="254" w:lineRule="auto"/>
              <w:jc w:val="both"/>
              <w:rPr>
                <w:rFonts w:asciiTheme="minorHAnsi" w:hAnsiTheme="minorHAnsi" w:cstheme="minorHAnsi"/>
                <w:sz w:val="20"/>
                <w:szCs w:val="20"/>
              </w:rPr>
            </w:pPr>
            <w:r w:rsidRPr="007D6F0D">
              <w:rPr>
                <w:rFonts w:asciiTheme="minorHAnsi" w:hAnsiTheme="minorHAnsi" w:cstheme="minorHAnsi"/>
                <w:spacing w:val="348"/>
                <w:sz w:val="20"/>
                <w:szCs w:val="20"/>
              </w:rPr>
              <w:t>6</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45DFCF3"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Zakres ruchu pionowego ramienia C – min.  42cm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4BDE086"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35B643F" w14:textId="77777777" w:rsidR="00FC7B0A" w:rsidRPr="00361BB2" w:rsidRDefault="00FC7B0A" w:rsidP="00066371">
            <w:pPr>
              <w:pStyle w:val="Standard"/>
              <w:widowControl w:val="0"/>
              <w:spacing w:after="0"/>
              <w:jc w:val="center"/>
              <w:rPr>
                <w:rFonts w:asciiTheme="minorHAnsi" w:hAnsiTheme="minorHAnsi" w:cstheme="minorHAnsi"/>
                <w:strike/>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421B07C"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530AF70"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C5F8700"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7</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7CAE54B"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Zmotoryzowany ruch ramienia C w pionie</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DCB1D01"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4247007"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4EA8D04"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D571B1A"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67C7457C"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8</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2C1922B"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Prześwit ramienia C (wolna przestrzeń między detektorem obrazu a lampą RTG) –</w:t>
            </w:r>
          </w:p>
          <w:p w14:paraId="37115995"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min. 76 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FA67A6D"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0B38483"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&gt; 86 cm – 10 pkt.;</w:t>
            </w:r>
          </w:p>
          <w:p w14:paraId="21EF520F"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 86 cm – 0 pkt.</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52BD353"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137A0733"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01B78958"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9</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91CA0B9"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Szerokość wózka z ramieniem C – maks. 82 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A4EDC68"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E6A74A6"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509C93C"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91D9EE0"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B72E181"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123"/>
                <w:sz w:val="20"/>
                <w:szCs w:val="20"/>
              </w:rPr>
              <w:t>10</w:t>
            </w:r>
            <w:r w:rsidRPr="007D6F0D">
              <w:rPr>
                <w:rFonts w:asciiTheme="minorHAnsi" w:hAnsiTheme="minorHAnsi" w:cstheme="minorHAnsi"/>
                <w:spacing w:val="1"/>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141F1A0"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Hamulce wszystkich ruchów ramienia C kodowane kolorami.</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9DF3FD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4A12E90"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6843622" w14:textId="77777777" w:rsidR="00FC7B0A" w:rsidRPr="00361BB2" w:rsidRDefault="00FC7B0A" w:rsidP="00066371">
            <w:pPr>
              <w:pStyle w:val="Standard"/>
              <w:widowControl w:val="0"/>
              <w:spacing w:after="0"/>
              <w:rPr>
                <w:rFonts w:asciiTheme="minorHAnsi" w:hAnsiTheme="minorHAnsi" w:cstheme="minorHAnsi"/>
                <w:sz w:val="20"/>
                <w:szCs w:val="20"/>
              </w:rPr>
            </w:pPr>
          </w:p>
        </w:tc>
      </w:tr>
      <w:bookmarkEnd w:id="0"/>
      <w:tr w:rsidR="00FC7B0A" w:rsidRPr="00361BB2" w14:paraId="784A04EB"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0064E021" w14:textId="77777777" w:rsidR="00FC7B0A" w:rsidRPr="00361BB2" w:rsidRDefault="00FC7B0A" w:rsidP="00FC7B0A">
            <w:pPr>
              <w:pStyle w:val="Akapitzlist"/>
              <w:widowControl w:val="0"/>
              <w:numPr>
                <w:ilvl w:val="0"/>
                <w:numId w:val="4"/>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123"/>
                <w:sz w:val="20"/>
                <w:szCs w:val="20"/>
              </w:rPr>
              <w:t>11</w:t>
            </w:r>
            <w:r w:rsidRPr="007D6F0D">
              <w:rPr>
                <w:rFonts w:asciiTheme="minorHAnsi" w:hAnsiTheme="minorHAnsi" w:cstheme="minorHAnsi"/>
                <w:spacing w:val="1"/>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8F7031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Monitor dotykowy, min. 6 cali na wózku z ramieniem C. Zamontowany na ramieniu z możliwością obrotu.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73D7C0A"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CCC8432"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CF82FAF"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348C130D"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AAB9BFD" w14:textId="77777777" w:rsidR="00FC7B0A" w:rsidRPr="00361BB2" w:rsidRDefault="00FC7B0A" w:rsidP="00FC7B0A">
            <w:pPr>
              <w:pStyle w:val="Akapitzlist"/>
              <w:widowControl w:val="0"/>
              <w:numPr>
                <w:ilvl w:val="0"/>
                <w:numId w:val="2"/>
              </w:numPr>
              <w:autoSpaceDN w:val="0"/>
              <w:spacing w:after="0" w:line="254" w:lineRule="auto"/>
              <w:ind w:left="365" w:hanging="365"/>
              <w:rPr>
                <w:rFonts w:asciiTheme="minorHAnsi" w:hAnsiTheme="minorHAnsi" w:cstheme="minorHAnsi"/>
                <w:sz w:val="20"/>
                <w:szCs w:val="20"/>
              </w:rPr>
            </w:pPr>
            <w:r w:rsidRPr="007502E0">
              <w:rPr>
                <w:rFonts w:asciiTheme="minorHAnsi" w:hAnsiTheme="minorHAnsi" w:cstheme="minorHAnsi"/>
                <w:b/>
                <w:bCs/>
                <w:spacing w:val="1479"/>
                <w:sz w:val="20"/>
                <w:szCs w:val="20"/>
                <w:lang w:eastAsia="ar-SA"/>
              </w:rPr>
              <w:t>GENERATOR</w:t>
            </w:r>
            <w:r w:rsidRPr="007502E0">
              <w:rPr>
                <w:rFonts w:asciiTheme="minorHAnsi" w:hAnsiTheme="minorHAnsi" w:cstheme="minorHAnsi"/>
                <w:b/>
                <w:bCs/>
                <w:spacing w:val="1"/>
                <w:sz w:val="20"/>
                <w:szCs w:val="20"/>
                <w:lang w:eastAsia="ar-SA"/>
              </w:rPr>
              <w:t>:</w:t>
            </w:r>
          </w:p>
        </w:tc>
      </w:tr>
      <w:tr w:rsidR="00FC7B0A" w:rsidRPr="00361BB2" w14:paraId="3962D27F"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CC3A0E7" w14:textId="77777777" w:rsidR="00FC7B0A" w:rsidRPr="00361BB2" w:rsidRDefault="00FC7B0A" w:rsidP="00FC7B0A">
            <w:pPr>
              <w:pStyle w:val="Akapitzlist"/>
              <w:widowControl w:val="0"/>
              <w:numPr>
                <w:ilvl w:val="0"/>
                <w:numId w:val="7"/>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1</w:t>
            </w:r>
            <w:r w:rsidRPr="007D6F0D">
              <w:rPr>
                <w:rFonts w:asciiTheme="minorHAnsi" w:hAnsiTheme="minorHAnsi" w:cstheme="minorHAnsi"/>
                <w:sz w:val="20"/>
                <w:szCs w:val="20"/>
              </w:rPr>
              <w:t>.</w:t>
            </w:r>
          </w:p>
          <w:p w14:paraId="7800AD2F"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D00DA3C"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Moc generatora RTG – min. 2,4W</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4C11ADF"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F30A624"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86297B5"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FE846C4"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1F322084" w14:textId="77777777" w:rsidR="00FC7B0A" w:rsidRPr="00361BB2" w:rsidRDefault="00FC7B0A" w:rsidP="00FC7B0A">
            <w:pPr>
              <w:pStyle w:val="Akapitzlist"/>
              <w:widowControl w:val="0"/>
              <w:numPr>
                <w:ilvl w:val="0"/>
                <w:numId w:val="8"/>
              </w:numPr>
              <w:autoSpaceDN w:val="0"/>
              <w:spacing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2</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1161B47"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Generator w technice HF – min. 40kHz</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8215CE5"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2F57876" w14:textId="77777777" w:rsidR="00FC7B0A" w:rsidRPr="00361BB2" w:rsidRDefault="00FC7B0A" w:rsidP="00066371">
            <w:pPr>
              <w:pStyle w:val="Standard"/>
              <w:widowControl w:val="0"/>
              <w:spacing w:after="0"/>
              <w:rPr>
                <w:rFonts w:asciiTheme="minorHAnsi" w:hAnsiTheme="minorHAnsi" w:cstheme="minorHAnsi"/>
                <w:strike/>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E1B145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805F482"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7CEF9C06" w14:textId="77777777" w:rsidR="00FC7B0A" w:rsidRPr="00361BB2" w:rsidRDefault="00FC7B0A" w:rsidP="00FC7B0A">
            <w:pPr>
              <w:pStyle w:val="Akapitzlist"/>
              <w:widowControl w:val="0"/>
              <w:numPr>
                <w:ilvl w:val="0"/>
                <w:numId w:val="8"/>
              </w:numPr>
              <w:autoSpaceDN w:val="0"/>
              <w:spacing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lastRenderedPageBreak/>
              <w:t>3</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F4195AF"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Tryby pracy:</w:t>
            </w:r>
          </w:p>
          <w:p w14:paraId="621805A8" w14:textId="77777777" w:rsidR="00FC7B0A" w:rsidRPr="00361BB2" w:rsidRDefault="00FC7B0A" w:rsidP="00FC7B0A">
            <w:pPr>
              <w:pStyle w:val="Standard"/>
              <w:widowControl w:val="0"/>
              <w:numPr>
                <w:ilvl w:val="0"/>
                <w:numId w:val="9"/>
              </w:numPr>
              <w:spacing w:after="0"/>
              <w:rPr>
                <w:rFonts w:asciiTheme="minorHAnsi" w:hAnsiTheme="minorHAnsi" w:cstheme="minorHAnsi"/>
                <w:sz w:val="20"/>
                <w:szCs w:val="20"/>
              </w:rPr>
            </w:pPr>
            <w:r w:rsidRPr="00361BB2">
              <w:rPr>
                <w:rFonts w:asciiTheme="minorHAnsi" w:hAnsiTheme="minorHAnsi" w:cstheme="minorHAnsi"/>
                <w:sz w:val="20"/>
                <w:szCs w:val="20"/>
              </w:rPr>
              <w:t>Fluoroskopia pulsacyjna</w:t>
            </w:r>
          </w:p>
          <w:p w14:paraId="4E9DE8E1" w14:textId="77777777" w:rsidR="00FC7B0A" w:rsidRPr="00361BB2" w:rsidRDefault="00FC7B0A" w:rsidP="00FC7B0A">
            <w:pPr>
              <w:pStyle w:val="Standard"/>
              <w:widowControl w:val="0"/>
              <w:numPr>
                <w:ilvl w:val="0"/>
                <w:numId w:val="9"/>
              </w:numPr>
              <w:spacing w:after="0"/>
              <w:rPr>
                <w:rFonts w:asciiTheme="minorHAnsi" w:hAnsiTheme="minorHAnsi" w:cstheme="minorHAnsi"/>
                <w:sz w:val="20"/>
                <w:szCs w:val="20"/>
              </w:rPr>
            </w:pPr>
            <w:r w:rsidRPr="00361BB2">
              <w:rPr>
                <w:rFonts w:asciiTheme="minorHAnsi" w:hAnsiTheme="minorHAnsi" w:cstheme="minorHAnsi"/>
                <w:sz w:val="20"/>
                <w:szCs w:val="20"/>
              </w:rPr>
              <w:t>Ekspozycja</w:t>
            </w:r>
          </w:p>
          <w:p w14:paraId="1AFBDA54" w14:textId="042E0ECE" w:rsidR="00FC7B0A" w:rsidRPr="00361BB2" w:rsidRDefault="00361BB2" w:rsidP="00FC7B0A">
            <w:pPr>
              <w:pStyle w:val="Standard"/>
              <w:widowControl w:val="0"/>
              <w:numPr>
                <w:ilvl w:val="0"/>
                <w:numId w:val="9"/>
              </w:numPr>
              <w:spacing w:after="0"/>
              <w:rPr>
                <w:rFonts w:asciiTheme="minorHAnsi" w:hAnsiTheme="minorHAnsi" w:cstheme="minorHAnsi"/>
                <w:sz w:val="20"/>
                <w:szCs w:val="20"/>
              </w:rPr>
            </w:pPr>
            <w:r w:rsidRPr="00361BB2">
              <w:rPr>
                <w:rFonts w:asciiTheme="minorHAnsi" w:hAnsiTheme="minorHAnsi" w:cstheme="minorHAnsi"/>
                <w:sz w:val="20"/>
                <w:szCs w:val="20"/>
              </w:rPr>
              <w:t>Pojedyncze</w:t>
            </w:r>
            <w:r w:rsidR="00FC7B0A" w:rsidRPr="00361BB2">
              <w:rPr>
                <w:rFonts w:asciiTheme="minorHAnsi" w:hAnsiTheme="minorHAnsi" w:cstheme="minorHAnsi"/>
                <w:sz w:val="20"/>
                <w:szCs w:val="20"/>
              </w:rPr>
              <w:t xml:space="preserve"> zdjęcie (Single shot)</w:t>
            </w:r>
          </w:p>
          <w:p w14:paraId="4AF39325" w14:textId="77777777" w:rsidR="00FC7B0A" w:rsidRPr="00361BB2" w:rsidRDefault="00FC7B0A" w:rsidP="00066371">
            <w:pPr>
              <w:pStyle w:val="Standard"/>
              <w:widowControl w:val="0"/>
              <w:spacing w:after="0"/>
              <w:ind w:left="720"/>
              <w:rPr>
                <w:rFonts w:asciiTheme="minorHAnsi" w:hAnsiTheme="minorHAnsi" w:cstheme="minorHAnsi"/>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D60C8FB"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50B3D86"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 xml:space="preserve">Program automatycznie dopasowujący częstotliwość skopi pulsacyjnej do szybkości ruchu w polu obrazowym detektora – 5 pkt </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B43E65E" w14:textId="77777777" w:rsidR="00FC7B0A" w:rsidRPr="00361BB2" w:rsidRDefault="00FC7B0A" w:rsidP="00066371">
            <w:pPr>
              <w:pStyle w:val="Standard"/>
              <w:widowControl w:val="0"/>
              <w:spacing w:after="0"/>
              <w:rPr>
                <w:rFonts w:asciiTheme="minorHAnsi" w:hAnsiTheme="minorHAnsi" w:cstheme="minorHAnsi"/>
                <w:sz w:val="20"/>
                <w:szCs w:val="20"/>
              </w:rPr>
            </w:pPr>
          </w:p>
          <w:p w14:paraId="16E96FD4" w14:textId="77777777" w:rsidR="00FC7B0A" w:rsidRPr="00361BB2" w:rsidRDefault="00FC7B0A" w:rsidP="00066371">
            <w:pPr>
              <w:rPr>
                <w:rFonts w:asciiTheme="minorHAnsi" w:hAnsiTheme="minorHAnsi" w:cstheme="minorHAnsi"/>
                <w:sz w:val="20"/>
                <w:szCs w:val="20"/>
              </w:rPr>
            </w:pPr>
          </w:p>
          <w:p w14:paraId="1473DD07" w14:textId="77777777" w:rsidR="00FC7B0A" w:rsidRPr="00361BB2" w:rsidRDefault="00FC7B0A" w:rsidP="00066371">
            <w:pPr>
              <w:rPr>
                <w:rFonts w:asciiTheme="minorHAnsi" w:hAnsiTheme="minorHAnsi" w:cstheme="minorHAnsi"/>
                <w:sz w:val="20"/>
                <w:szCs w:val="20"/>
              </w:rPr>
            </w:pPr>
          </w:p>
          <w:p w14:paraId="3BF3142F" w14:textId="77777777" w:rsidR="00FC7B0A" w:rsidRPr="00361BB2" w:rsidRDefault="00FC7B0A" w:rsidP="00066371">
            <w:pPr>
              <w:rPr>
                <w:rFonts w:asciiTheme="minorHAnsi" w:hAnsiTheme="minorHAnsi" w:cstheme="minorHAnsi"/>
                <w:sz w:val="20"/>
                <w:szCs w:val="20"/>
              </w:rPr>
            </w:pPr>
          </w:p>
          <w:p w14:paraId="775A2337" w14:textId="77777777" w:rsidR="00FC7B0A" w:rsidRPr="00361BB2" w:rsidRDefault="00FC7B0A" w:rsidP="00066371">
            <w:pPr>
              <w:rPr>
                <w:rFonts w:asciiTheme="minorHAnsi" w:hAnsiTheme="minorHAnsi" w:cstheme="minorHAnsi"/>
                <w:sz w:val="20"/>
                <w:szCs w:val="20"/>
              </w:rPr>
            </w:pPr>
          </w:p>
        </w:tc>
      </w:tr>
      <w:tr w:rsidR="00FC7B0A" w:rsidRPr="00361BB2" w14:paraId="0AA86A7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781FF0F" w14:textId="77777777" w:rsidR="00FC7B0A" w:rsidRPr="00361BB2" w:rsidRDefault="00FC7B0A" w:rsidP="00FC7B0A">
            <w:pPr>
              <w:pStyle w:val="Akapitzlist"/>
              <w:widowControl w:val="0"/>
              <w:numPr>
                <w:ilvl w:val="0"/>
                <w:numId w:val="8"/>
              </w:numPr>
              <w:autoSpaceDN w:val="0"/>
              <w:spacing w:line="254" w:lineRule="auto"/>
              <w:jc w:val="center"/>
              <w:rPr>
                <w:rFonts w:asciiTheme="minorHAnsi" w:hAnsiTheme="minorHAnsi" w:cstheme="minorHAnsi"/>
                <w:spacing w:val="189"/>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122C880" w14:textId="77777777" w:rsidR="00FC7B0A" w:rsidRPr="00361BB2" w:rsidRDefault="00FC7B0A" w:rsidP="00066371">
            <w:pPr>
              <w:pStyle w:val="Standard"/>
              <w:widowControl w:val="0"/>
              <w:spacing w:after="0"/>
              <w:ind w:left="142"/>
              <w:rPr>
                <w:rFonts w:asciiTheme="minorHAnsi" w:hAnsiTheme="minorHAnsi" w:cstheme="minorHAnsi"/>
                <w:sz w:val="20"/>
                <w:szCs w:val="20"/>
              </w:rPr>
            </w:pPr>
            <w:r w:rsidRPr="00361BB2">
              <w:rPr>
                <w:rFonts w:asciiTheme="minorHAnsi" w:hAnsiTheme="minorHAnsi" w:cstheme="minorHAnsi"/>
                <w:sz w:val="20"/>
                <w:szCs w:val="20"/>
              </w:rPr>
              <w:t>Fluoroskopia pulsacyjna (min. 15 pulsów /s)</w:t>
            </w:r>
          </w:p>
          <w:p w14:paraId="3E72BFA0" w14:textId="77777777" w:rsidR="00FC7B0A" w:rsidRPr="00361BB2" w:rsidRDefault="00FC7B0A" w:rsidP="00066371">
            <w:pPr>
              <w:pStyle w:val="Standard"/>
              <w:widowControl w:val="0"/>
              <w:spacing w:after="0"/>
              <w:rPr>
                <w:rFonts w:asciiTheme="minorHAnsi" w:hAnsiTheme="minorHAnsi" w:cstheme="minorHAnsi"/>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32E30E5"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E169DE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&gt; 20p/s – 10 pkt.;</w:t>
            </w:r>
          </w:p>
          <w:p w14:paraId="34B38EAA"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 20 p/s – 0 pkt.</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774E600"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52D21A6"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7A09103F" w14:textId="77777777" w:rsidR="00FC7B0A" w:rsidRPr="00361BB2" w:rsidRDefault="00FC7B0A" w:rsidP="00FC7B0A">
            <w:pPr>
              <w:pStyle w:val="Akapitzlist"/>
              <w:widowControl w:val="0"/>
              <w:numPr>
                <w:ilvl w:val="0"/>
                <w:numId w:val="8"/>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4</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8C149DB"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Maksymalne napięcie w trybie fluoroskopii/radiografii – min. 120 kV / 120 kV</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A3B31E6"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BF60825"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8A320C5"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5CF7FFE"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F70AF5A" w14:textId="77777777" w:rsidR="00FC7B0A" w:rsidRPr="00361BB2" w:rsidRDefault="00FC7B0A" w:rsidP="00FC7B0A">
            <w:pPr>
              <w:pStyle w:val="Akapitzlist"/>
              <w:widowControl w:val="0"/>
              <w:numPr>
                <w:ilvl w:val="0"/>
                <w:numId w:val="8"/>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5</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103E590"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Maksymalny prąd dla fluoroskopii pulsacyjnej – min. 20 mA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D8AA54B"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AF4223C"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2D2388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E2B1956"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246DEACC" w14:textId="77777777" w:rsidR="00FC7B0A" w:rsidRPr="00361BB2" w:rsidRDefault="00FC7B0A" w:rsidP="00FC7B0A">
            <w:pPr>
              <w:pStyle w:val="Akapitzlist"/>
              <w:widowControl w:val="0"/>
              <w:numPr>
                <w:ilvl w:val="0"/>
                <w:numId w:val="8"/>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7</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7D55E7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Funkcja redukcji poziomu dawki promieniowania w trybie fluoroskopii, cztery poziomy wybierane przez użytkownika na panelu dotykowym:</w:t>
            </w:r>
          </w:p>
          <w:p w14:paraId="3F94CFB8"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Low (niska), Normal (normalna), Medium (średnia), Hight (wysoka)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AF1A84D"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Tak/Nie,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3D25F60"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 5 pkt.; Nie – 0 pkt.</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8A1B1B4"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F6B0FCB"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3677D501" w14:textId="77777777" w:rsidR="00FC7B0A" w:rsidRPr="00361BB2" w:rsidRDefault="00FC7B0A" w:rsidP="00FC7B0A">
            <w:pPr>
              <w:pStyle w:val="Akapitzlist"/>
              <w:widowControl w:val="0"/>
              <w:numPr>
                <w:ilvl w:val="0"/>
                <w:numId w:val="8"/>
              </w:numPr>
              <w:autoSpaceDN w:val="0"/>
              <w:spacing w:after="0" w:line="254" w:lineRule="auto"/>
              <w:jc w:val="center"/>
              <w:rPr>
                <w:rFonts w:asciiTheme="minorHAnsi" w:hAnsiTheme="minorHAnsi" w:cstheme="minorHAnsi"/>
                <w:sz w:val="20"/>
                <w:szCs w:val="20"/>
              </w:rPr>
            </w:pPr>
            <w:r w:rsidRPr="007D6F0D">
              <w:rPr>
                <w:rFonts w:asciiTheme="minorHAnsi" w:hAnsiTheme="minorHAnsi" w:cstheme="minorHAnsi"/>
                <w:spacing w:val="348"/>
                <w:sz w:val="20"/>
                <w:szCs w:val="20"/>
              </w:rPr>
              <w:t>9</w:t>
            </w:r>
            <w:r w:rsidRPr="007D6F0D">
              <w:rPr>
                <w:rFonts w:asciiTheme="minorHAnsi" w:hAnsiTheme="minorHAnsi" w:cstheme="minorHAnsi"/>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E335C4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Zasilanie 1-fazowe – 230 V , 50 Hz +/- 1 Hz</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367221A"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693F5EC"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54E143C"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27C3C22"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7949E251" w14:textId="77777777" w:rsidR="00FC7B0A" w:rsidRPr="00361BB2" w:rsidRDefault="00FC7B0A" w:rsidP="00FC7B0A">
            <w:pPr>
              <w:pStyle w:val="Akapitzlist"/>
              <w:widowControl w:val="0"/>
              <w:numPr>
                <w:ilvl w:val="0"/>
                <w:numId w:val="2"/>
              </w:numPr>
              <w:autoSpaceDN w:val="0"/>
              <w:spacing w:after="0" w:line="254" w:lineRule="auto"/>
              <w:ind w:left="365" w:hanging="365"/>
              <w:jc w:val="both"/>
              <w:rPr>
                <w:rFonts w:asciiTheme="minorHAnsi" w:hAnsiTheme="minorHAnsi" w:cstheme="minorHAnsi"/>
                <w:sz w:val="20"/>
                <w:szCs w:val="20"/>
              </w:rPr>
            </w:pPr>
            <w:r w:rsidRPr="00361BB2">
              <w:rPr>
                <w:rFonts w:asciiTheme="minorHAnsi" w:hAnsiTheme="minorHAnsi" w:cstheme="minorHAnsi"/>
                <w:b/>
                <w:bCs/>
                <w:spacing w:val="1101"/>
                <w:sz w:val="20"/>
                <w:szCs w:val="20"/>
                <w:lang w:eastAsia="ar-SA"/>
              </w:rPr>
              <w:t xml:space="preserve">LAMPA RTG:  </w:t>
            </w:r>
            <w:r w:rsidRPr="00361BB2">
              <w:rPr>
                <w:rFonts w:asciiTheme="minorHAnsi" w:hAnsiTheme="minorHAnsi" w:cstheme="minorHAnsi"/>
                <w:b/>
                <w:bCs/>
                <w:spacing w:val="8"/>
                <w:sz w:val="20"/>
                <w:szCs w:val="20"/>
                <w:lang w:eastAsia="ar-SA"/>
              </w:rPr>
              <w:t xml:space="preserve"> </w:t>
            </w:r>
          </w:p>
        </w:tc>
      </w:tr>
      <w:tr w:rsidR="00FC7B0A" w:rsidRPr="00361BB2" w14:paraId="77741CC8"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131B9DD3" w14:textId="77777777" w:rsidR="00FC7B0A" w:rsidRPr="00361BB2" w:rsidRDefault="00FC7B0A" w:rsidP="00FC7B0A">
            <w:pPr>
              <w:pStyle w:val="Akapitzlist"/>
              <w:widowControl w:val="0"/>
              <w:numPr>
                <w:ilvl w:val="0"/>
                <w:numId w:val="1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5826758"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Lampa ze stacjonarną anodą</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6C35D95"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FE9E2F6"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AB4DC4C"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2A8581BE"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3C81284E" w14:textId="77777777" w:rsidR="00FC7B0A" w:rsidRPr="00361BB2" w:rsidRDefault="00FC7B0A" w:rsidP="00FC7B0A">
            <w:pPr>
              <w:pStyle w:val="Akapitzlist"/>
              <w:widowControl w:val="0"/>
              <w:numPr>
                <w:ilvl w:val="0"/>
                <w:numId w:val="12"/>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1F417B8"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Wielkość ogniska – maks. 0,6 mm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C3ED073"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0CFA71E"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94AED7C"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18F30BF"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ECF2BBD" w14:textId="77777777" w:rsidR="00FC7B0A" w:rsidRPr="00361BB2" w:rsidRDefault="00FC7B0A" w:rsidP="00FC7B0A">
            <w:pPr>
              <w:pStyle w:val="Akapitzlist"/>
              <w:widowControl w:val="0"/>
              <w:numPr>
                <w:ilvl w:val="0"/>
                <w:numId w:val="12"/>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CCDEA1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Pojemność cieplna anody – min. 85kHU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2998A6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75F97C4"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94E07D5"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030C1CFF"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4D4DFC55" w14:textId="77777777" w:rsidR="00FC7B0A" w:rsidRPr="00361BB2" w:rsidRDefault="00FC7B0A" w:rsidP="00FC7B0A">
            <w:pPr>
              <w:pStyle w:val="Akapitzlist"/>
              <w:widowControl w:val="0"/>
              <w:numPr>
                <w:ilvl w:val="0"/>
                <w:numId w:val="12"/>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3D626C4"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Pojemność cieplna kołpaka – min. 1140kHU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999F78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2B9FD70"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43C9424"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r>
      <w:tr w:rsidR="00FC7B0A" w:rsidRPr="00361BB2" w14:paraId="4A4CAC54"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02C1160B" w14:textId="77777777" w:rsidR="00FC7B0A" w:rsidRPr="00361BB2" w:rsidRDefault="00FC7B0A" w:rsidP="00FC7B0A">
            <w:pPr>
              <w:pStyle w:val="Akapitzlist"/>
              <w:widowControl w:val="0"/>
              <w:numPr>
                <w:ilvl w:val="0"/>
                <w:numId w:val="12"/>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4774857"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Dodatkowy system oparty na automatycznym zmniejszeniu częstotliwości pulsów/s w przypadku osiągnięcia zbyt dużej temperatury</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F1EFFC1"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Tak,/Nie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3464C41"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 5 pkt</w:t>
            </w:r>
            <w:r w:rsidRPr="00361BB2">
              <w:rPr>
                <w:rFonts w:asciiTheme="minorHAnsi" w:hAnsiTheme="minorHAnsi" w:cstheme="minorHAnsi"/>
                <w:sz w:val="20"/>
                <w:szCs w:val="20"/>
              </w:rPr>
              <w:br/>
              <w:t>Nie – 0 pkt</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AE83BD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EE7F392"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7A7BEAB4" w14:textId="77777777" w:rsidR="00FC7B0A" w:rsidRPr="00361BB2" w:rsidRDefault="00FC7B0A" w:rsidP="00FC7B0A">
            <w:pPr>
              <w:pStyle w:val="Akapitzlist"/>
              <w:widowControl w:val="0"/>
              <w:numPr>
                <w:ilvl w:val="0"/>
                <w:numId w:val="2"/>
              </w:numPr>
              <w:autoSpaceDN w:val="0"/>
              <w:spacing w:after="0" w:line="254" w:lineRule="auto"/>
              <w:ind w:left="365" w:hanging="365"/>
              <w:rPr>
                <w:rFonts w:asciiTheme="minorHAnsi" w:hAnsiTheme="minorHAnsi" w:cstheme="minorHAnsi"/>
                <w:sz w:val="20"/>
                <w:szCs w:val="20"/>
              </w:rPr>
            </w:pPr>
            <w:r w:rsidRPr="00361BB2">
              <w:rPr>
                <w:rFonts w:asciiTheme="minorHAnsi" w:hAnsiTheme="minorHAnsi" w:cstheme="minorHAnsi"/>
                <w:b/>
                <w:bCs/>
                <w:spacing w:val="656"/>
                <w:sz w:val="20"/>
                <w:szCs w:val="20"/>
                <w:lang w:eastAsia="ar-SA"/>
              </w:rPr>
              <w:t xml:space="preserve">CECHY KOLIMATORA:  </w:t>
            </w:r>
            <w:r w:rsidRPr="00361BB2">
              <w:rPr>
                <w:rFonts w:asciiTheme="minorHAnsi" w:hAnsiTheme="minorHAnsi" w:cstheme="minorHAnsi"/>
                <w:b/>
                <w:bCs/>
                <w:spacing w:val="18"/>
                <w:sz w:val="20"/>
                <w:szCs w:val="20"/>
                <w:lang w:eastAsia="ar-SA"/>
              </w:rPr>
              <w:t xml:space="preserve"> </w:t>
            </w:r>
          </w:p>
        </w:tc>
      </w:tr>
      <w:tr w:rsidR="00FC7B0A" w:rsidRPr="00361BB2" w14:paraId="77D2A0EE"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237835BB" w14:textId="77777777" w:rsidR="00FC7B0A" w:rsidRPr="00361BB2" w:rsidRDefault="00FC7B0A" w:rsidP="00FC7B0A">
            <w:pPr>
              <w:pStyle w:val="Akapitzlist"/>
              <w:widowControl w:val="0"/>
              <w:numPr>
                <w:ilvl w:val="0"/>
                <w:numId w:val="1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5B20CFE"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Przesłona typu Irys lub prostokątna.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AA93FBF"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9FF4333"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0C1D9F1"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37AC932A"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6674B502" w14:textId="77777777" w:rsidR="00FC7B0A" w:rsidRPr="00361BB2" w:rsidRDefault="00FC7B0A" w:rsidP="00FC7B0A">
            <w:pPr>
              <w:pStyle w:val="Akapitzlist"/>
              <w:widowControl w:val="0"/>
              <w:numPr>
                <w:ilvl w:val="0"/>
                <w:numId w:val="15"/>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650F2F5"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Nieprzepuszczalne przesłony szczelinowe używane symetrycznie lub asymetrycznie</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A8563B2"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A4E4A1A"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87DA840"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4E821172"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2968C05" w14:textId="77777777" w:rsidR="00FC7B0A" w:rsidRPr="00361BB2" w:rsidRDefault="00FC7B0A" w:rsidP="00FC7B0A">
            <w:pPr>
              <w:pStyle w:val="Akapitzlist"/>
              <w:widowControl w:val="0"/>
              <w:numPr>
                <w:ilvl w:val="0"/>
                <w:numId w:val="15"/>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4868CE3"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Obracanie przesłony szczelinowej</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8D797B1"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1E30FC1"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EE050A2"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941991E"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6EE41DE6" w14:textId="77777777" w:rsidR="00FC7B0A" w:rsidRPr="00361BB2" w:rsidRDefault="00FC7B0A" w:rsidP="00FC7B0A">
            <w:pPr>
              <w:pStyle w:val="Akapitzlist"/>
              <w:widowControl w:val="0"/>
              <w:numPr>
                <w:ilvl w:val="0"/>
                <w:numId w:val="15"/>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05BF87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Ustawienie przesłon kolimatora z podglądem bez promieniowania (na obrazie zamrożonym z wyświetlaniem aktualnego położenia krawędzi przesłon na panelu znajdującym się na ramieniu C)</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356D281"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4D67554"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26008E2"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3FA7DFF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649C1DFD" w14:textId="77777777" w:rsidR="00FC7B0A" w:rsidRPr="00361BB2" w:rsidRDefault="00FC7B0A" w:rsidP="00FC7B0A">
            <w:pPr>
              <w:pStyle w:val="Akapitzlist"/>
              <w:widowControl w:val="0"/>
              <w:numPr>
                <w:ilvl w:val="0"/>
                <w:numId w:val="15"/>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4376A1F"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Elektroniczne przysłony (eliminacja obszarów prześwietlonych poza obszarem zainteresowania)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CEF00B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7FBB4C4"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E528AE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E6813BF"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2647DFF9" w14:textId="77777777" w:rsidR="00FC7B0A" w:rsidRPr="00361BB2" w:rsidRDefault="00FC7B0A" w:rsidP="00FC7B0A">
            <w:pPr>
              <w:pStyle w:val="Akapitzlist"/>
              <w:widowControl w:val="0"/>
              <w:numPr>
                <w:ilvl w:val="0"/>
                <w:numId w:val="2"/>
              </w:numPr>
              <w:autoSpaceDN w:val="0"/>
              <w:spacing w:after="0" w:line="254" w:lineRule="auto"/>
              <w:ind w:left="365" w:hanging="365"/>
              <w:rPr>
                <w:rFonts w:asciiTheme="minorHAnsi" w:hAnsiTheme="minorHAnsi" w:cstheme="minorHAnsi"/>
                <w:sz w:val="20"/>
                <w:szCs w:val="20"/>
              </w:rPr>
            </w:pPr>
            <w:r w:rsidRPr="00361BB2">
              <w:rPr>
                <w:rFonts w:asciiTheme="minorHAnsi" w:hAnsiTheme="minorHAnsi" w:cstheme="minorHAnsi"/>
                <w:b/>
                <w:bCs/>
                <w:spacing w:val="450"/>
                <w:sz w:val="20"/>
                <w:szCs w:val="20"/>
                <w:lang w:eastAsia="ar-SA"/>
              </w:rPr>
              <w:t xml:space="preserve">CYFROWY DETEKTOR OBRAZU:  </w:t>
            </w:r>
            <w:r w:rsidRPr="00361BB2">
              <w:rPr>
                <w:rFonts w:asciiTheme="minorHAnsi" w:hAnsiTheme="minorHAnsi" w:cstheme="minorHAnsi"/>
                <w:b/>
                <w:bCs/>
                <w:spacing w:val="4"/>
                <w:sz w:val="20"/>
                <w:szCs w:val="20"/>
                <w:lang w:eastAsia="ar-SA"/>
              </w:rPr>
              <w:t xml:space="preserve"> </w:t>
            </w:r>
          </w:p>
        </w:tc>
      </w:tr>
      <w:tr w:rsidR="00FC7B0A" w:rsidRPr="00361BB2" w14:paraId="249501DD"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69CA5A61" w14:textId="77777777" w:rsidR="00FC7B0A" w:rsidRPr="00361BB2" w:rsidRDefault="00FC7B0A" w:rsidP="00FC7B0A">
            <w:pPr>
              <w:pStyle w:val="Akapitzlist"/>
              <w:widowControl w:val="0"/>
              <w:numPr>
                <w:ilvl w:val="0"/>
                <w:numId w:val="17"/>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2FA2CD5"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Amorficzny, krzemowy detektor cyfrowy lub IGZO lub CMOS– min.21x21 cm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296A8F1"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08DBFCEC"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A829544"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EA53FFE"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5F213DCD" w14:textId="77777777" w:rsidTr="00361BB2">
        <w:trPr>
          <w:cantSplit/>
          <w:trHeight w:val="533"/>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0375483E"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561148A"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Liczba pól obrazowych: 3</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85DDDCE"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0413025A"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84DFA5A"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28A4FBA"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1D8C52ED"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194CDA42"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45DE853"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Współczynnik DQE: ≥ 70%</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1A68389"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3C10C7E8"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AD1DE67"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04E0E6E"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7EE505C0"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2B561415"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04D362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Rozdzielczość detektora: ≥ 1500 x 1400 pixeli</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D227B4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3EE07D8E"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53D88DA"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&gt; 1500 x 1500 pixeli – 10 pkt</w:t>
            </w:r>
            <w:r w:rsidRPr="00361BB2">
              <w:rPr>
                <w:rFonts w:asciiTheme="minorHAnsi" w:hAnsiTheme="minorHAnsi" w:cstheme="minorHAnsi"/>
                <w:sz w:val="20"/>
                <w:szCs w:val="20"/>
              </w:rPr>
              <w:br/>
              <w:t>≤  1500 x 1500 pixeli – 0 pkt</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4B7EBFC"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66F8AB6"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331A8379"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B328204"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Skala szarości detektora: ≥ 16 bit</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BB28ABF"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0B81C38A"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C374C3E"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074A876"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35D82DB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10294BC6"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B4CB4BD"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Wbudowany pozycjoner laserowy od strony detektora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8BE66E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B7EF7F2"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0FAF00F"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2993BAC"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415E9D26"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5BF8DAC"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Zdejmowana kratka przeciw-rozproszeniowa bez używania narzędzi</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0AAFBA5"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3A849B98"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C51E7F8"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D3CDA8E"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A5C67AA"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2B931744" w14:textId="77777777" w:rsidR="00FC7B0A" w:rsidRPr="00361BB2" w:rsidRDefault="00FC7B0A" w:rsidP="00FC7B0A">
            <w:pPr>
              <w:pStyle w:val="Akapitzlist"/>
              <w:widowControl w:val="0"/>
              <w:numPr>
                <w:ilvl w:val="0"/>
                <w:numId w:val="18"/>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4F0671E"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Funkcja ułatwiająca komunikację lekarz - technik przy pozycjonowaniu ramienia C. Zestaw liczb (3, 6, 9, 12) usytuowanych na detektorze odpowiada tym samym liczbom wyświetlanym na obrazie klinicznym, to zapewnia jednolite odniesienie do widzianego obrazu dla lekarza i kierunku przesuwania ramienia C dla technika lub piktogramy na obudowie ułatwiające orientację wraz ze skalami kątowymi na ramieniu C</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5B0B473"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770795B6"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9076392"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B83CD01"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35A5049"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601EFD3" w14:textId="77777777" w:rsidR="00FC7B0A" w:rsidRPr="00361BB2" w:rsidRDefault="00FC7B0A" w:rsidP="00FC7B0A">
            <w:pPr>
              <w:pStyle w:val="Akapitzlist"/>
              <w:widowControl w:val="0"/>
              <w:numPr>
                <w:ilvl w:val="0"/>
                <w:numId w:val="2"/>
              </w:numPr>
              <w:autoSpaceDN w:val="0"/>
              <w:spacing w:after="0" w:line="254" w:lineRule="auto"/>
              <w:ind w:left="365" w:hanging="365"/>
              <w:rPr>
                <w:rFonts w:asciiTheme="minorHAnsi" w:hAnsiTheme="minorHAnsi" w:cstheme="minorHAnsi"/>
                <w:sz w:val="20"/>
                <w:szCs w:val="20"/>
              </w:rPr>
            </w:pPr>
            <w:bookmarkStart w:id="3" w:name="_Hlk488995142"/>
            <w:r w:rsidRPr="00361BB2">
              <w:rPr>
                <w:rFonts w:asciiTheme="minorHAnsi" w:hAnsiTheme="minorHAnsi" w:cstheme="minorHAnsi"/>
                <w:b/>
                <w:bCs/>
                <w:spacing w:val="652"/>
                <w:sz w:val="20"/>
                <w:szCs w:val="20"/>
                <w:lang w:eastAsia="ar-SA"/>
              </w:rPr>
              <w:t xml:space="preserve">STACJA MONITORÓW:  </w:t>
            </w:r>
            <w:r w:rsidRPr="00361BB2">
              <w:rPr>
                <w:rFonts w:asciiTheme="minorHAnsi" w:hAnsiTheme="minorHAnsi" w:cstheme="minorHAnsi"/>
                <w:b/>
                <w:bCs/>
                <w:spacing w:val="13"/>
                <w:sz w:val="20"/>
                <w:szCs w:val="20"/>
                <w:lang w:eastAsia="ar-SA"/>
              </w:rPr>
              <w:t xml:space="preserve"> </w:t>
            </w:r>
          </w:p>
        </w:tc>
        <w:bookmarkEnd w:id="3"/>
      </w:tr>
      <w:tr w:rsidR="00FC7B0A" w:rsidRPr="00361BB2" w14:paraId="12A3B14F"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4AC6EA2B" w14:textId="77777777" w:rsidR="00FC7B0A" w:rsidRPr="00361BB2" w:rsidRDefault="00FC7B0A" w:rsidP="00FC7B0A">
            <w:pPr>
              <w:pStyle w:val="Akapitzlist"/>
              <w:widowControl w:val="0"/>
              <w:numPr>
                <w:ilvl w:val="0"/>
                <w:numId w:val="20"/>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C1251CE"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 xml:space="preserve">2 monitory kolorowe LCD o przekątnej min. 19” do jednoczesnego wyświetlania obrazu żywego i referencyjnego. </w:t>
            </w:r>
            <w:r w:rsidRPr="00361BB2">
              <w:rPr>
                <w:rFonts w:asciiTheme="minorHAnsi" w:hAnsiTheme="minorHAnsi" w:cstheme="minorHAnsi"/>
                <w:bCs/>
                <w:sz w:val="20"/>
                <w:szCs w:val="20"/>
              </w:rPr>
              <w:t>Aparat w wersji kompaktowej z monitorami na ramieniu C do łatwego przemieszczania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5D93209"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8617A2F"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E991ABE" w14:textId="77777777" w:rsidR="00FC7B0A" w:rsidRPr="00361BB2" w:rsidRDefault="00FC7B0A" w:rsidP="00066371">
            <w:pPr>
              <w:pStyle w:val="Akapitzlist"/>
              <w:widowControl w:val="0"/>
              <w:spacing w:after="0"/>
              <w:ind w:left="0"/>
              <w:rPr>
                <w:rFonts w:asciiTheme="minorHAnsi" w:hAnsiTheme="minorHAnsi" w:cstheme="minorHAnsi"/>
                <w:color w:val="FF0000"/>
                <w:sz w:val="20"/>
                <w:szCs w:val="20"/>
              </w:rPr>
            </w:pPr>
          </w:p>
        </w:tc>
      </w:tr>
      <w:tr w:rsidR="00FC7B0A" w:rsidRPr="00361BB2" w14:paraId="746DE983"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2CD5E5B6" w14:textId="77777777" w:rsidR="00FC7B0A" w:rsidRPr="00361BB2" w:rsidRDefault="00FC7B0A" w:rsidP="00FC7B0A">
            <w:pPr>
              <w:pStyle w:val="Akapitzlist"/>
              <w:widowControl w:val="0"/>
              <w:numPr>
                <w:ilvl w:val="0"/>
                <w:numId w:val="2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4DA51EF"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Rozdzielczość monitorów: min. 1280 x 1024 pixele</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685F6FE"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C615ED1"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E7F4B05"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DBB6AC5"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37A4399B" w14:textId="77777777" w:rsidR="00FC7B0A" w:rsidRPr="00361BB2" w:rsidRDefault="00FC7B0A" w:rsidP="00FC7B0A">
            <w:pPr>
              <w:pStyle w:val="Akapitzlist"/>
              <w:widowControl w:val="0"/>
              <w:numPr>
                <w:ilvl w:val="0"/>
                <w:numId w:val="2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242C24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Luminacja monitorów: min. 600 cd/m²</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6231460"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AD17BC5"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18606B0"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E548F98"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49FC09CB" w14:textId="77777777" w:rsidR="00FC7B0A" w:rsidRPr="00361BB2" w:rsidRDefault="00FC7B0A" w:rsidP="00FC7B0A">
            <w:pPr>
              <w:pStyle w:val="Akapitzlist"/>
              <w:widowControl w:val="0"/>
              <w:numPr>
                <w:ilvl w:val="0"/>
                <w:numId w:val="2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5107EE5"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Kontrast monitorów: min. 650:1</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4E10257"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72393B5"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AE640E5"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637D9F9"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3D15A48B" w14:textId="77777777" w:rsidR="00FC7B0A" w:rsidRPr="00361BB2" w:rsidRDefault="00FC7B0A" w:rsidP="00FC7B0A">
            <w:pPr>
              <w:pStyle w:val="Akapitzlist"/>
              <w:widowControl w:val="0"/>
              <w:numPr>
                <w:ilvl w:val="0"/>
                <w:numId w:val="2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25638C0"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 xml:space="preserve">Monitory obrotowe względem ramienia C. Regulacja w zakresie min. 180°. Monitory składane matrycami do siebie dla zabezpieczenia na czas transportu i przechowywania lub posiadające </w:t>
            </w:r>
            <w:r w:rsidR="009C793F" w:rsidRPr="00361BB2">
              <w:rPr>
                <w:rFonts w:asciiTheme="minorHAnsi" w:hAnsiTheme="minorHAnsi" w:cstheme="minorHAnsi"/>
                <w:sz w:val="20"/>
                <w:szCs w:val="20"/>
              </w:rPr>
              <w:t>obudowę</w:t>
            </w:r>
            <w:r w:rsidRPr="00361BB2">
              <w:rPr>
                <w:rFonts w:asciiTheme="minorHAnsi" w:hAnsiTheme="minorHAnsi" w:cstheme="minorHAnsi"/>
                <w:sz w:val="20"/>
                <w:szCs w:val="20"/>
              </w:rPr>
              <w:t xml:space="preserve"> zabezpieczającą przed uderzeniami</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0CBBF78"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37D2E65"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469B454"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00CCD81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7B20F08" w14:textId="77777777" w:rsidR="00FC7B0A" w:rsidRPr="00361BB2" w:rsidRDefault="00FC7B0A" w:rsidP="00FC7B0A">
            <w:pPr>
              <w:pStyle w:val="Akapitzlist"/>
              <w:widowControl w:val="0"/>
              <w:numPr>
                <w:ilvl w:val="0"/>
                <w:numId w:val="21"/>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4F77D3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Dwa wyjścia cyfrowe DVI w celu wyświetlenia obrazów Live oraz Reference na dodatkowych monitorach</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58AD876"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A9ECC8F"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91A4B6F"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9460C84" w14:textId="77777777" w:rsidTr="00361BB2">
        <w:trPr>
          <w:cantSplit/>
          <w:trHeight w:val="246"/>
          <w:jc w:val="center"/>
        </w:trPr>
        <w:tc>
          <w:tcPr>
            <w:tcW w:w="14535" w:type="dxa"/>
            <w:gridSpan w:val="5"/>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4D8A9A16" w14:textId="77777777" w:rsidR="00FC7B0A" w:rsidRPr="00361BB2" w:rsidRDefault="00FC7B0A" w:rsidP="00FC7B0A">
            <w:pPr>
              <w:pStyle w:val="Akapitzlist"/>
              <w:widowControl w:val="0"/>
              <w:numPr>
                <w:ilvl w:val="0"/>
                <w:numId w:val="2"/>
              </w:numPr>
              <w:autoSpaceDN w:val="0"/>
              <w:spacing w:after="0" w:line="254" w:lineRule="auto"/>
              <w:ind w:left="365" w:hanging="365"/>
              <w:rPr>
                <w:rFonts w:asciiTheme="minorHAnsi" w:hAnsiTheme="minorHAnsi" w:cstheme="minorHAnsi"/>
                <w:sz w:val="20"/>
                <w:szCs w:val="20"/>
              </w:rPr>
            </w:pPr>
            <w:r w:rsidRPr="00361BB2">
              <w:rPr>
                <w:rFonts w:asciiTheme="minorHAnsi" w:hAnsiTheme="minorHAnsi" w:cstheme="minorHAnsi"/>
                <w:b/>
                <w:bCs/>
                <w:spacing w:val="745"/>
                <w:sz w:val="20"/>
                <w:szCs w:val="20"/>
                <w:lang w:eastAsia="ar-SA"/>
              </w:rPr>
              <w:t xml:space="preserve">SYSTEM CYFROWY:  </w:t>
            </w:r>
            <w:r w:rsidRPr="00361BB2">
              <w:rPr>
                <w:rFonts w:asciiTheme="minorHAnsi" w:hAnsiTheme="minorHAnsi" w:cstheme="minorHAnsi"/>
                <w:b/>
                <w:bCs/>
                <w:spacing w:val="4"/>
                <w:sz w:val="20"/>
                <w:szCs w:val="20"/>
                <w:lang w:eastAsia="ar-SA"/>
              </w:rPr>
              <w:t xml:space="preserve"> </w:t>
            </w:r>
          </w:p>
        </w:tc>
      </w:tr>
      <w:tr w:rsidR="00FC7B0A" w:rsidRPr="00361BB2" w14:paraId="23E4215B" w14:textId="77777777" w:rsidTr="00361BB2">
        <w:trPr>
          <w:cantSplit/>
          <w:trHeight w:val="27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6F5B170A" w14:textId="77777777" w:rsidR="00FC7B0A" w:rsidRPr="00361BB2" w:rsidRDefault="00FC7B0A" w:rsidP="00FC7B0A">
            <w:pPr>
              <w:pStyle w:val="Akapitzlist"/>
              <w:widowControl w:val="0"/>
              <w:numPr>
                <w:ilvl w:val="0"/>
                <w:numId w:val="23"/>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48FDAD7"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 xml:space="preserve">Pamięć na dysku twardym – min. 100 000 obrazów   </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DCB157D"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3043CC5"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49C1BD1"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4AA5D72E"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01E0606D"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7DFEA33"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Klawiatura alfanumeryczna</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4286DA4"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E02DF28"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F37CC4F"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75CEFA8F"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73CC984"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20BA39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Matryca przetwarzania obrazów – min. 1024 x 1024</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38EF0FB"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DBF97F6"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A359CD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9492913"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206F35F7"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575FB80"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Pamięć ostatniego obrazu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A3E553B"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458C2AD"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C3145A2"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45940140"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6B993D8"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869AC6C"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Wzmocnienie krawędzi i redukcja szumów w czasie rzeczywistym</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90874E4"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4791781"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487B76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70FEB049"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A00C060"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9E111B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Port USB w celu zapisywania obrazów w graficznych formatach PNG, MP4 oraz w medycznym standardzie DICOM na urządzeniach USB</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A70A5F0"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E9AE4F1"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74DDC07"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C9AD51B"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5BDE61D"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bookmarkStart w:id="4" w:name="_Hlk7424547"/>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1131E1A5"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 xml:space="preserve">Funkcje postprocesingowe minimum: ręczne i automatyczne ustawianie kontrastu i jasności obrazów (Window/Level), powiększanie obrazów, prezentacja pozytyw / negatyw obrazów, co najmniej ręczna kolimacja elektroniczna obrazów, pomiar odległości i kątów, wprowadzanie komentarzy na obrazie. Funkcje te dostępne są za pomocą monitora dotykowego </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1AA3B34"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AADFF93" w14:textId="77777777" w:rsidR="00FC7B0A" w:rsidRPr="00361BB2" w:rsidRDefault="00FC7B0A" w:rsidP="00066371">
            <w:pPr>
              <w:pStyle w:val="Standard"/>
              <w:widowControl w:val="0"/>
              <w:spacing w:after="0"/>
              <w:jc w:val="center"/>
              <w:rPr>
                <w:rFonts w:asciiTheme="minorHAnsi" w:hAnsiTheme="minorHAnsi" w:cstheme="minorHAnsi"/>
                <w:strike/>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0328165" w14:textId="77777777" w:rsidR="00FC7B0A" w:rsidRPr="00361BB2" w:rsidRDefault="00FC7B0A" w:rsidP="00066371">
            <w:pPr>
              <w:pStyle w:val="Standard"/>
              <w:widowControl w:val="0"/>
              <w:spacing w:after="0"/>
              <w:rPr>
                <w:rFonts w:asciiTheme="minorHAnsi" w:hAnsiTheme="minorHAnsi" w:cstheme="minorHAnsi"/>
                <w:color w:val="000000"/>
                <w:sz w:val="20"/>
                <w:szCs w:val="20"/>
              </w:rPr>
            </w:pPr>
          </w:p>
        </w:tc>
        <w:bookmarkEnd w:id="4"/>
      </w:tr>
      <w:tr w:rsidR="00FC7B0A" w:rsidRPr="00361BB2" w14:paraId="00BE2891"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0AEE6FB6" w14:textId="77777777" w:rsidR="00FC7B0A" w:rsidRPr="00361BB2" w:rsidRDefault="00FC7B0A" w:rsidP="00FC7B0A">
            <w:pPr>
              <w:pStyle w:val="Akapitzlist"/>
              <w:widowControl w:val="0"/>
              <w:numPr>
                <w:ilvl w:val="0"/>
                <w:numId w:val="24"/>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840592E"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Automatyczna funkcja rozpoznawania metalu.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7AA1F2A"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47A6600"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6A7DC60"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05EF6A46" w14:textId="77777777" w:rsidTr="00361BB2">
        <w:trPr>
          <w:cantSplit/>
          <w:trHeight w:val="246"/>
          <w:jc w:val="center"/>
        </w:trPr>
        <w:tc>
          <w:tcPr>
            <w:tcW w:w="11973" w:type="dxa"/>
            <w:gridSpan w:val="4"/>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1A27066A" w14:textId="77777777" w:rsidR="00FC7B0A" w:rsidRPr="00361BB2" w:rsidRDefault="00FC7B0A" w:rsidP="00FC7B0A">
            <w:pPr>
              <w:pStyle w:val="Akapitzlist"/>
              <w:widowControl w:val="0"/>
              <w:numPr>
                <w:ilvl w:val="0"/>
                <w:numId w:val="2"/>
              </w:numPr>
              <w:autoSpaceDN w:val="0"/>
              <w:spacing w:after="0" w:line="254" w:lineRule="auto"/>
              <w:ind w:left="506" w:hanging="506"/>
              <w:jc w:val="both"/>
              <w:rPr>
                <w:rFonts w:asciiTheme="minorHAnsi" w:hAnsiTheme="minorHAnsi" w:cstheme="minorHAnsi"/>
                <w:sz w:val="20"/>
                <w:szCs w:val="20"/>
              </w:rPr>
            </w:pPr>
            <w:r w:rsidRPr="00361BB2">
              <w:rPr>
                <w:rFonts w:asciiTheme="minorHAnsi" w:hAnsiTheme="minorHAnsi" w:cstheme="minorHAnsi"/>
                <w:b/>
                <w:bCs/>
                <w:spacing w:val="392"/>
                <w:sz w:val="20"/>
                <w:szCs w:val="20"/>
                <w:lang w:eastAsia="ar-SA"/>
              </w:rPr>
              <w:t xml:space="preserve">POZOSTAŁE WYPOSAŻENIE:  </w:t>
            </w:r>
            <w:r w:rsidRPr="00361BB2">
              <w:rPr>
                <w:rFonts w:asciiTheme="minorHAnsi" w:hAnsiTheme="minorHAnsi" w:cstheme="minorHAnsi"/>
                <w:b/>
                <w:bCs/>
                <w:spacing w:val="8"/>
                <w:sz w:val="20"/>
                <w:szCs w:val="20"/>
                <w:lang w:eastAsia="ar-SA"/>
              </w:rPr>
              <w:t xml:space="preserve"> </w:t>
            </w: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vAlign w:val="center"/>
          </w:tcPr>
          <w:p w14:paraId="662DCBC6" w14:textId="77777777" w:rsidR="00FC7B0A" w:rsidRPr="00361BB2" w:rsidRDefault="00FC7B0A" w:rsidP="00066371">
            <w:pPr>
              <w:pStyle w:val="Lista"/>
              <w:widowControl w:val="0"/>
              <w:ind w:left="0" w:right="34" w:firstLine="0"/>
              <w:rPr>
                <w:rFonts w:asciiTheme="minorHAnsi" w:hAnsiTheme="minorHAnsi" w:cstheme="minorHAnsi"/>
                <w:sz w:val="20"/>
                <w:szCs w:val="20"/>
              </w:rPr>
            </w:pPr>
          </w:p>
        </w:tc>
      </w:tr>
      <w:tr w:rsidR="00FC7B0A" w:rsidRPr="00361BB2" w14:paraId="5C485B56"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4CCCBA79" w14:textId="77777777" w:rsidR="00FC7B0A" w:rsidRPr="00361BB2" w:rsidRDefault="00FC7B0A" w:rsidP="00FC7B0A">
            <w:pPr>
              <w:pStyle w:val="Akapitzlist"/>
              <w:widowControl w:val="0"/>
              <w:numPr>
                <w:ilvl w:val="0"/>
                <w:numId w:val="26"/>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651A92E4" w14:textId="77777777" w:rsidR="00FC7B0A" w:rsidRPr="00361BB2" w:rsidRDefault="00FC7B0A" w:rsidP="00066371">
            <w:pPr>
              <w:pStyle w:val="Akapitzlist"/>
              <w:widowControl w:val="0"/>
              <w:spacing w:after="0"/>
              <w:ind w:left="0"/>
              <w:rPr>
                <w:rFonts w:asciiTheme="minorHAnsi" w:hAnsiTheme="minorHAnsi" w:cstheme="minorHAnsi"/>
                <w:sz w:val="20"/>
                <w:szCs w:val="20"/>
              </w:rPr>
            </w:pPr>
            <w:r w:rsidRPr="00361BB2">
              <w:rPr>
                <w:rFonts w:asciiTheme="minorHAnsi" w:hAnsiTheme="minorHAnsi" w:cstheme="minorHAnsi"/>
                <w:sz w:val="20"/>
                <w:szCs w:val="20"/>
              </w:rPr>
              <w:t>Włącznik nożny ręczny do wyzwalania fluoroskopii/akwizycji</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78213FD"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4459E9C" w14:textId="77777777" w:rsidR="00FC7B0A" w:rsidRPr="00361BB2" w:rsidRDefault="00FC7B0A" w:rsidP="00066371">
            <w:pPr>
              <w:pStyle w:val="Akapitzlist"/>
              <w:widowControl w:val="0"/>
              <w:spacing w:after="0"/>
              <w:ind w:left="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DE2AE5F" w14:textId="77777777" w:rsidR="00FC7B0A" w:rsidRPr="00361BB2" w:rsidRDefault="00FC7B0A" w:rsidP="00066371">
            <w:pPr>
              <w:pStyle w:val="Akapitzlist"/>
              <w:widowControl w:val="0"/>
              <w:spacing w:after="0"/>
              <w:ind w:left="0"/>
              <w:rPr>
                <w:rFonts w:asciiTheme="minorHAnsi" w:hAnsiTheme="minorHAnsi" w:cstheme="minorHAnsi"/>
                <w:sz w:val="20"/>
                <w:szCs w:val="20"/>
              </w:rPr>
            </w:pPr>
          </w:p>
        </w:tc>
      </w:tr>
      <w:tr w:rsidR="00FC7B0A" w:rsidRPr="00361BB2" w14:paraId="77E3BBEC"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EE4D080" w14:textId="77777777" w:rsidR="00FC7B0A" w:rsidRPr="00361BB2" w:rsidRDefault="00FC7B0A" w:rsidP="00FC7B0A">
            <w:pPr>
              <w:pStyle w:val="Akapitzlist"/>
              <w:widowControl w:val="0"/>
              <w:numPr>
                <w:ilvl w:val="0"/>
                <w:numId w:val="27"/>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B1FABAD"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Zintegrowany system monitorowania i wyświetlania dawki RTG</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5909B1E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3FB1BF9"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36D019D"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318C785A"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76AD4F68" w14:textId="77777777" w:rsidR="00FC7B0A" w:rsidRPr="00361BB2" w:rsidRDefault="00FC7B0A" w:rsidP="00FC7B0A">
            <w:pPr>
              <w:pStyle w:val="Akapitzlist"/>
              <w:widowControl w:val="0"/>
              <w:numPr>
                <w:ilvl w:val="0"/>
                <w:numId w:val="27"/>
              </w:numPr>
              <w:autoSpaceDN w:val="0"/>
              <w:spacing w:after="0" w:line="254" w:lineRule="auto"/>
              <w:ind w:left="0"/>
              <w:jc w:val="center"/>
              <w:rPr>
                <w:rFonts w:asciiTheme="minorHAnsi" w:hAnsiTheme="minorHAnsi" w:cstheme="minorHAnsi"/>
                <w:sz w:val="20"/>
                <w:szCs w:val="20"/>
              </w:rPr>
            </w:pP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1CC4097"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 xml:space="preserve">Alarm/Miernik czasu promieniowania </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3D6CBC7"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225472ED"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CC9BB93"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22DC934"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2B590757"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74F1F1D5" w14:textId="77777777" w:rsidR="00FC7B0A" w:rsidRPr="00361BB2" w:rsidRDefault="00FC7B0A" w:rsidP="00FC7B0A">
            <w:pPr>
              <w:pStyle w:val="Akapitzlist"/>
              <w:widowControl w:val="0"/>
              <w:numPr>
                <w:ilvl w:val="0"/>
                <w:numId w:val="27"/>
              </w:numPr>
              <w:autoSpaceDN w:val="0"/>
              <w:spacing w:after="0" w:line="254" w:lineRule="auto"/>
              <w:ind w:left="0"/>
              <w:rPr>
                <w:rFonts w:asciiTheme="minorHAnsi" w:hAnsiTheme="minorHAnsi" w:cstheme="minorHAnsi"/>
                <w:sz w:val="20"/>
                <w:szCs w:val="20"/>
              </w:rPr>
            </w:pPr>
            <w:r w:rsidRPr="007D6F0D">
              <w:rPr>
                <w:rFonts w:asciiTheme="minorHAnsi" w:hAnsiTheme="minorHAnsi" w:cstheme="minorHAnsi"/>
                <w:sz w:val="20"/>
                <w:szCs w:val="20"/>
              </w:rPr>
              <w:t>4</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0D760C2"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 xml:space="preserve">Bezprzewodowy interfejs sieciowy DICOM. Wymagane podłączenie do systemu Zamawiającego. </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1A7A700"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77BE9180"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4E0D362"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01A486B"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31CDB2AB" w14:textId="77777777" w:rsidTr="00361BB2">
        <w:trPr>
          <w:cantSplit/>
          <w:trHeight w:val="246"/>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117B5F9D" w14:textId="77777777" w:rsidR="00FC7B0A" w:rsidRPr="00361BB2" w:rsidRDefault="00FC7B0A" w:rsidP="00066371">
            <w:pPr>
              <w:pStyle w:val="Akapitzlist"/>
              <w:widowControl w:val="0"/>
              <w:autoSpaceDN w:val="0"/>
              <w:spacing w:after="0" w:line="254" w:lineRule="auto"/>
              <w:ind w:left="0"/>
              <w:rPr>
                <w:rFonts w:asciiTheme="minorHAnsi" w:hAnsiTheme="minorHAnsi" w:cstheme="minorHAnsi"/>
                <w:sz w:val="20"/>
                <w:szCs w:val="20"/>
              </w:rPr>
            </w:pPr>
            <w:r w:rsidRPr="007D6F0D">
              <w:rPr>
                <w:rFonts w:asciiTheme="minorHAnsi" w:hAnsiTheme="minorHAnsi" w:cstheme="minorHAnsi"/>
                <w:sz w:val="20"/>
                <w:szCs w:val="20"/>
              </w:rPr>
              <w:lastRenderedPageBreak/>
              <w:t>5</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50FB6B1"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 xml:space="preserve">Pilot bezprzewodowy na podczerwień do zdalnego sterowania głównymi funkcjami obrazowymi w aparacie – min. (uruchamianie pętli; przegląd badań; ustawianie i powrót obrazu na monitorze referencyjnym; wybór pola wzmacniacza obrazu; zapis obrazu) lub </w:t>
            </w:r>
            <w:r w:rsidRPr="00361BB2">
              <w:rPr>
                <w:rFonts w:asciiTheme="minorHAnsi" w:hAnsiTheme="minorHAnsi" w:cstheme="minorHAnsi"/>
                <w:sz w:val="20"/>
                <w:szCs w:val="20"/>
              </w:rPr>
              <w:br/>
              <w:t>Pedał bezprzewodowy do zdalnego sterowania głównymi funkcjami obrazowymi w aparacie – min. (uruchamianie pętli; ekspozycja, zapis obrazu), programowalny</w:t>
            </w:r>
            <w:r w:rsidRPr="00361BB2">
              <w:rPr>
                <w:rFonts w:asciiTheme="minorHAnsi" w:hAnsiTheme="minorHAnsi" w:cstheme="minorHAnsi"/>
                <w:sz w:val="20"/>
                <w:szCs w:val="20"/>
              </w:rPr>
              <w:br/>
            </w:r>
            <w:r w:rsidRPr="00361BB2">
              <w:rPr>
                <w:rFonts w:asciiTheme="minorHAnsi" w:hAnsiTheme="minorHAnsi" w:cstheme="minorHAnsi"/>
                <w:sz w:val="20"/>
                <w:szCs w:val="20"/>
              </w:rPr>
              <w:br/>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06E08809"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p w14:paraId="6ECF6BAD" w14:textId="77777777" w:rsidR="00FC7B0A" w:rsidRPr="00361BB2" w:rsidRDefault="00FC7B0A" w:rsidP="00066371">
            <w:pPr>
              <w:pStyle w:val="Standard"/>
              <w:widowControl w:val="0"/>
              <w:spacing w:after="0"/>
              <w:jc w:val="center"/>
              <w:rPr>
                <w:rFonts w:asciiTheme="minorHAnsi" w:hAnsiTheme="minorHAnsi" w:cstheme="minorHAnsi"/>
                <w:strike/>
                <w:sz w:val="20"/>
                <w:szCs w:val="20"/>
              </w:rPr>
            </w:pP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662C4B5" w14:textId="77777777" w:rsidR="00FC7B0A" w:rsidRPr="00361BB2" w:rsidRDefault="00FC7B0A" w:rsidP="00066371">
            <w:pPr>
              <w:pStyle w:val="Standard"/>
              <w:widowControl w:val="0"/>
              <w:spacing w:after="0"/>
              <w:jc w:val="center"/>
              <w:rPr>
                <w:rFonts w:asciiTheme="minorHAnsi" w:hAnsiTheme="minorHAnsi" w:cstheme="minorHAnsi"/>
                <w:strike/>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36212D25" w14:textId="77777777" w:rsidR="00FC7B0A" w:rsidRPr="00361BB2" w:rsidRDefault="00FC7B0A" w:rsidP="00066371">
            <w:pPr>
              <w:pStyle w:val="Standard"/>
              <w:widowControl w:val="0"/>
              <w:spacing w:after="0"/>
              <w:rPr>
                <w:rFonts w:asciiTheme="minorHAnsi" w:hAnsiTheme="minorHAnsi" w:cstheme="minorHAnsi"/>
                <w:sz w:val="20"/>
                <w:szCs w:val="20"/>
                <w:lang w:val="en-US"/>
              </w:rPr>
            </w:pPr>
          </w:p>
        </w:tc>
      </w:tr>
      <w:tr w:rsidR="00FC7B0A" w:rsidRPr="00361BB2" w14:paraId="57A32F3A" w14:textId="77777777" w:rsidTr="00361BB2">
        <w:trPr>
          <w:cantSplit/>
          <w:trHeight w:val="835"/>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3B4C15E0" w14:textId="77777777" w:rsidR="00FC7B0A" w:rsidRPr="00361BB2" w:rsidRDefault="00FC7B0A" w:rsidP="00066371">
            <w:pPr>
              <w:pStyle w:val="Akapitzlist"/>
              <w:widowControl w:val="0"/>
              <w:autoSpaceDN w:val="0"/>
              <w:spacing w:after="0" w:line="254" w:lineRule="auto"/>
              <w:ind w:left="0"/>
              <w:rPr>
                <w:rFonts w:asciiTheme="minorHAnsi" w:hAnsiTheme="minorHAnsi" w:cstheme="minorHAnsi"/>
                <w:sz w:val="20"/>
                <w:szCs w:val="20"/>
              </w:rPr>
            </w:pPr>
            <w:r w:rsidRPr="007D6F0D">
              <w:rPr>
                <w:rFonts w:asciiTheme="minorHAnsi" w:hAnsiTheme="minorHAnsi" w:cstheme="minorHAnsi"/>
                <w:sz w:val="20"/>
                <w:szCs w:val="20"/>
              </w:rPr>
              <w:t>7</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0EFFE5A"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Oferowany model aparatu RTG posiadający możliwość zdalnego dostępu serwisowego.</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41FDA394"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3A79395C"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79A5B08"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609A160E" w14:textId="77777777" w:rsidTr="00361BB2">
        <w:trPr>
          <w:cantSplit/>
          <w:trHeight w:val="1130"/>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hideMark/>
          </w:tcPr>
          <w:p w14:paraId="2A579E6F"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pacing w:val="348"/>
                <w:kern w:val="0"/>
                <w:sz w:val="20"/>
                <w:szCs w:val="20"/>
              </w:rPr>
              <w:t>8</w:t>
            </w:r>
            <w:r w:rsidRPr="00361BB2">
              <w:rPr>
                <w:rFonts w:asciiTheme="minorHAnsi" w:hAnsiTheme="minorHAnsi" w:cstheme="minorHAnsi"/>
                <w:spacing w:val="1"/>
                <w:kern w:val="0"/>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7E65E468"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Testy specjalistyczne wykonane przez jednostkę uprawnioną przy dostawie sprzętu przed podpisaniem protokołu zdawczo-odbiorczego. Testy wykonywane podczas czasu trwania gwarancji aparatu</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hideMark/>
          </w:tcPr>
          <w:p w14:paraId="25F8730D"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7628A92"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A6ADC81"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FC7B0A" w:rsidRPr="00361BB2" w14:paraId="510F5A3F" w14:textId="77777777" w:rsidTr="00361BB2">
        <w:trPr>
          <w:cantSplit/>
          <w:trHeight w:val="1130"/>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124D0515" w14:textId="77777777" w:rsidR="00FC7B0A" w:rsidRPr="00361BB2" w:rsidRDefault="00FC7B0A" w:rsidP="00066371">
            <w:pPr>
              <w:pStyle w:val="Standard"/>
              <w:widowControl w:val="0"/>
              <w:spacing w:after="0"/>
              <w:jc w:val="center"/>
              <w:rPr>
                <w:rFonts w:asciiTheme="minorHAnsi" w:hAnsiTheme="minorHAnsi" w:cstheme="minorHAnsi"/>
                <w:spacing w:val="333"/>
                <w:kern w:val="0"/>
                <w:sz w:val="20"/>
                <w:szCs w:val="20"/>
              </w:rPr>
            </w:pPr>
            <w:r w:rsidRPr="00361BB2">
              <w:rPr>
                <w:rFonts w:asciiTheme="minorHAnsi" w:hAnsiTheme="minorHAnsi" w:cstheme="minorHAnsi"/>
                <w:spacing w:val="348"/>
                <w:kern w:val="0"/>
                <w:sz w:val="20"/>
                <w:szCs w:val="20"/>
              </w:rPr>
              <w:t>9</w:t>
            </w:r>
            <w:r w:rsidRPr="00361BB2">
              <w:rPr>
                <w:rFonts w:asciiTheme="minorHAnsi" w:hAnsiTheme="minorHAnsi" w:cstheme="minorHAnsi"/>
                <w:spacing w:val="1"/>
                <w:kern w:val="0"/>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2FC8C2FB" w14:textId="77777777" w:rsidR="00FC7B0A" w:rsidRPr="00361BB2" w:rsidRDefault="00FC7B0A"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sz w:val="20"/>
                <w:szCs w:val="20"/>
              </w:rPr>
              <w:t>System bezprzewodowej transmisji obrazu z aparatu RTG z ramieniem C  na każdą z sal operacyjnych ( 11 sal). Technologia działająca w wewnętrznej sieci bezprzewodowej producenta, umożliwiająca pobieranie obrazu na żywo bezpośrednio z aparatu RTG z ramieniem C. Technologia umożliwiająca transmisję obrazu z dowolnego aparatu RTG z ramieniem C na dowolną salę operacyjną ( wymienność aparatów względem sal operacyjnych). Technologia działająca automatycznie, gdzie odbiór obrazu przez odbiornik odbywa się bez ingerencji personelu. Technologia bezprzewodowej transmisji ma być dopuszczona do pracy na bloku operacyjnym i wraz z całym aparatem RTG z ramieniem C ma posiadać odpowiedni certyfikat</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3ECF48B" w14:textId="77777777" w:rsidR="00FC7B0A" w:rsidRPr="00361BB2" w:rsidRDefault="00FC7B0A"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 podać</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746E5EC5" w14:textId="77777777" w:rsidR="00FC7B0A" w:rsidRPr="00361BB2" w:rsidRDefault="00FC7B0A"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936A972" w14:textId="77777777" w:rsidR="00FC7B0A" w:rsidRPr="00361BB2" w:rsidRDefault="00FC7B0A" w:rsidP="00066371">
            <w:pPr>
              <w:pStyle w:val="Standard"/>
              <w:widowControl w:val="0"/>
              <w:spacing w:after="0"/>
              <w:rPr>
                <w:rFonts w:asciiTheme="minorHAnsi" w:hAnsiTheme="minorHAnsi" w:cstheme="minorHAnsi"/>
                <w:sz w:val="20"/>
                <w:szCs w:val="20"/>
              </w:rPr>
            </w:pPr>
          </w:p>
        </w:tc>
      </w:tr>
      <w:tr w:rsidR="00986853" w:rsidRPr="00361BB2" w14:paraId="13081EF4" w14:textId="77777777" w:rsidTr="00361BB2">
        <w:trPr>
          <w:cantSplit/>
          <w:trHeight w:val="1130"/>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550608F0" w14:textId="77777777" w:rsidR="00986853" w:rsidRPr="00361BB2" w:rsidRDefault="00986853" w:rsidP="00066371">
            <w:pPr>
              <w:pStyle w:val="Standard"/>
              <w:widowControl w:val="0"/>
              <w:spacing w:after="0"/>
              <w:jc w:val="center"/>
              <w:rPr>
                <w:rFonts w:asciiTheme="minorHAnsi" w:hAnsiTheme="minorHAnsi" w:cstheme="minorHAnsi"/>
                <w:spacing w:val="335"/>
                <w:kern w:val="0"/>
                <w:sz w:val="20"/>
                <w:szCs w:val="20"/>
              </w:rPr>
            </w:pPr>
            <w:r w:rsidRPr="00361BB2">
              <w:rPr>
                <w:rFonts w:asciiTheme="minorHAnsi" w:hAnsiTheme="minorHAnsi" w:cstheme="minorHAnsi"/>
                <w:spacing w:val="67"/>
                <w:kern w:val="0"/>
                <w:sz w:val="20"/>
                <w:szCs w:val="20"/>
              </w:rPr>
              <w:t>10.</w:t>
            </w:r>
            <w:r w:rsidRPr="00361BB2">
              <w:rPr>
                <w:rFonts w:asciiTheme="minorHAnsi" w:hAnsiTheme="minorHAnsi" w:cstheme="minorHAnsi"/>
                <w:spacing w:val="1"/>
                <w:kern w:val="0"/>
                <w:sz w:val="20"/>
                <w:szCs w:val="20"/>
              </w:rPr>
              <w:t xml:space="preserve"> </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391C829" w14:textId="77777777" w:rsidR="00986853" w:rsidRPr="00361BB2" w:rsidRDefault="00986853" w:rsidP="00066371">
            <w:pPr>
              <w:pStyle w:val="Standard"/>
              <w:widowControl w:val="0"/>
              <w:spacing w:after="0"/>
              <w:rPr>
                <w:rFonts w:asciiTheme="minorHAnsi" w:hAnsiTheme="minorHAnsi" w:cstheme="minorHAnsi"/>
                <w:sz w:val="20"/>
                <w:szCs w:val="20"/>
              </w:rPr>
            </w:pPr>
            <w:r w:rsidRPr="00361BB2">
              <w:rPr>
                <w:rFonts w:asciiTheme="minorHAnsi" w:hAnsiTheme="minorHAnsi" w:cstheme="minorHAnsi"/>
                <w:color w:val="000000"/>
                <w:sz w:val="20"/>
                <w:szCs w:val="20"/>
                <w:lang w:eastAsia="pl-PL"/>
              </w:rPr>
              <w:t>Zestaw 6 kompletów osłony radiologicznej dla personelu w różnych rozmiarach.</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AB8B917" w14:textId="77777777" w:rsidR="00986853" w:rsidRPr="00361BB2" w:rsidRDefault="00986853"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4BA18C49" w14:textId="77777777" w:rsidR="00986853" w:rsidRPr="00361BB2" w:rsidRDefault="00986853"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0F8F99B3" w14:textId="77777777" w:rsidR="00986853" w:rsidRPr="00361BB2" w:rsidRDefault="00986853" w:rsidP="00066371">
            <w:pPr>
              <w:pStyle w:val="Standard"/>
              <w:widowControl w:val="0"/>
              <w:spacing w:after="0"/>
              <w:rPr>
                <w:rFonts w:asciiTheme="minorHAnsi" w:hAnsiTheme="minorHAnsi" w:cstheme="minorHAnsi"/>
                <w:sz w:val="20"/>
                <w:szCs w:val="20"/>
              </w:rPr>
            </w:pPr>
          </w:p>
        </w:tc>
      </w:tr>
      <w:tr w:rsidR="0090726C" w:rsidRPr="00361BB2" w14:paraId="51B60EF3" w14:textId="77777777" w:rsidTr="00361BB2">
        <w:trPr>
          <w:cantSplit/>
          <w:trHeight w:val="1130"/>
          <w:jc w:val="center"/>
        </w:trPr>
        <w:tc>
          <w:tcPr>
            <w:tcW w:w="632" w:type="dxa"/>
            <w:tcBorders>
              <w:top w:val="single" w:sz="4" w:space="0" w:color="000000"/>
              <w:left w:val="single" w:sz="4" w:space="0" w:color="000000"/>
              <w:bottom w:val="single" w:sz="4" w:space="0" w:color="000000"/>
              <w:right w:val="single" w:sz="4" w:space="0" w:color="000000"/>
            </w:tcBorders>
            <w:noWrap/>
            <w:tcMar>
              <w:top w:w="0" w:type="dxa"/>
              <w:left w:w="56" w:type="dxa"/>
              <w:bottom w:w="0" w:type="dxa"/>
              <w:right w:w="56" w:type="dxa"/>
            </w:tcMar>
            <w:tcFitText/>
          </w:tcPr>
          <w:p w14:paraId="39982F96" w14:textId="77777777" w:rsidR="0090726C" w:rsidRPr="00361BB2" w:rsidRDefault="0090726C" w:rsidP="00066371">
            <w:pPr>
              <w:pStyle w:val="Standard"/>
              <w:widowControl w:val="0"/>
              <w:spacing w:after="0"/>
              <w:jc w:val="center"/>
              <w:rPr>
                <w:rFonts w:asciiTheme="minorHAnsi" w:hAnsiTheme="minorHAnsi" w:cstheme="minorHAnsi"/>
                <w:spacing w:val="56"/>
                <w:kern w:val="0"/>
                <w:sz w:val="20"/>
                <w:szCs w:val="20"/>
              </w:rPr>
            </w:pPr>
            <w:r w:rsidRPr="00361BB2">
              <w:rPr>
                <w:rFonts w:asciiTheme="minorHAnsi" w:hAnsiTheme="minorHAnsi" w:cstheme="minorHAnsi"/>
                <w:spacing w:val="123"/>
                <w:kern w:val="0"/>
                <w:sz w:val="20"/>
                <w:szCs w:val="20"/>
              </w:rPr>
              <w:lastRenderedPageBreak/>
              <w:t>11</w:t>
            </w:r>
            <w:r w:rsidRPr="00361BB2">
              <w:rPr>
                <w:rFonts w:asciiTheme="minorHAnsi" w:hAnsiTheme="minorHAnsi" w:cstheme="minorHAnsi"/>
                <w:spacing w:val="1"/>
                <w:kern w:val="0"/>
                <w:sz w:val="20"/>
                <w:szCs w:val="20"/>
              </w:rPr>
              <w:t>.</w:t>
            </w:r>
          </w:p>
        </w:tc>
        <w:tc>
          <w:tcPr>
            <w:tcW w:w="844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1E666922" w14:textId="77777777" w:rsidR="0090726C" w:rsidRPr="00361BB2" w:rsidRDefault="0090726C" w:rsidP="00066371">
            <w:pPr>
              <w:pStyle w:val="Standard"/>
              <w:widowControl w:val="0"/>
              <w:spacing w:after="0"/>
              <w:rPr>
                <w:rFonts w:asciiTheme="minorHAnsi" w:hAnsiTheme="minorHAnsi" w:cstheme="minorHAnsi"/>
                <w:color w:val="000000"/>
                <w:sz w:val="20"/>
                <w:szCs w:val="20"/>
                <w:lang w:eastAsia="pl-PL"/>
              </w:rPr>
            </w:pPr>
            <w:r w:rsidRPr="00361BB2">
              <w:rPr>
                <w:rFonts w:asciiTheme="minorHAnsi" w:hAnsiTheme="minorHAnsi" w:cstheme="minorHAnsi"/>
                <w:color w:val="000000"/>
                <w:sz w:val="20"/>
                <w:szCs w:val="20"/>
                <w:lang w:eastAsia="pl-PL"/>
              </w:rPr>
              <w:t>Podłączenie do systemu integracji Zamawiającego.</w:t>
            </w:r>
          </w:p>
        </w:tc>
        <w:tc>
          <w:tcPr>
            <w:tcW w:w="1276"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59DBF672" w14:textId="77777777" w:rsidR="0090726C" w:rsidRPr="00361BB2" w:rsidRDefault="0090726C" w:rsidP="00066371">
            <w:pPr>
              <w:pStyle w:val="Standard"/>
              <w:widowControl w:val="0"/>
              <w:spacing w:after="0"/>
              <w:jc w:val="center"/>
              <w:rPr>
                <w:rFonts w:asciiTheme="minorHAnsi" w:hAnsiTheme="minorHAnsi" w:cstheme="minorHAnsi"/>
                <w:sz w:val="20"/>
                <w:szCs w:val="20"/>
              </w:rPr>
            </w:pPr>
            <w:r w:rsidRPr="00361BB2">
              <w:rPr>
                <w:rFonts w:asciiTheme="minorHAnsi" w:hAnsiTheme="minorHAnsi" w:cstheme="minorHAnsi"/>
                <w:sz w:val="20"/>
                <w:szCs w:val="20"/>
              </w:rPr>
              <w:t>Tak</w:t>
            </w:r>
          </w:p>
        </w:tc>
        <w:tc>
          <w:tcPr>
            <w:tcW w:w="1621"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68A5CFC" w14:textId="77777777" w:rsidR="0090726C" w:rsidRPr="00361BB2" w:rsidRDefault="0090726C" w:rsidP="00066371">
            <w:pPr>
              <w:pStyle w:val="Standard"/>
              <w:widowControl w:val="0"/>
              <w:spacing w:after="0"/>
              <w:jc w:val="center"/>
              <w:rPr>
                <w:rFonts w:asciiTheme="minorHAnsi" w:hAnsiTheme="minorHAnsi" w:cstheme="minorHAnsi"/>
                <w:sz w:val="20"/>
                <w:szCs w:val="20"/>
              </w:rPr>
            </w:pPr>
          </w:p>
        </w:tc>
        <w:tc>
          <w:tcPr>
            <w:tcW w:w="2562" w:type="dxa"/>
            <w:tcBorders>
              <w:top w:val="single" w:sz="4" w:space="0" w:color="000000"/>
              <w:left w:val="single" w:sz="4" w:space="0" w:color="000000"/>
              <w:bottom w:val="single" w:sz="4" w:space="0" w:color="000000"/>
              <w:right w:val="single" w:sz="4" w:space="0" w:color="000000"/>
            </w:tcBorders>
            <w:tcMar>
              <w:top w:w="0" w:type="dxa"/>
              <w:left w:w="56" w:type="dxa"/>
              <w:bottom w:w="0" w:type="dxa"/>
              <w:right w:w="56" w:type="dxa"/>
            </w:tcMar>
          </w:tcPr>
          <w:p w14:paraId="651E2D20" w14:textId="77777777" w:rsidR="0090726C" w:rsidRPr="00361BB2" w:rsidRDefault="0090726C" w:rsidP="00066371">
            <w:pPr>
              <w:pStyle w:val="Standard"/>
              <w:widowControl w:val="0"/>
              <w:spacing w:after="0"/>
              <w:rPr>
                <w:rFonts w:asciiTheme="minorHAnsi" w:hAnsiTheme="minorHAnsi" w:cstheme="minorHAnsi"/>
                <w:sz w:val="20"/>
                <w:szCs w:val="20"/>
              </w:rPr>
            </w:pPr>
          </w:p>
        </w:tc>
      </w:tr>
      <w:bookmarkEnd w:id="1"/>
    </w:tbl>
    <w:p w14:paraId="50685073" w14:textId="77777777" w:rsidR="00CE62E6" w:rsidRPr="00361BB2" w:rsidRDefault="00CE62E6">
      <w:pPr>
        <w:rPr>
          <w:rFonts w:asciiTheme="minorHAnsi" w:hAnsiTheme="minorHAnsi" w:cstheme="minorHAnsi"/>
          <w:sz w:val="20"/>
          <w:szCs w:val="20"/>
        </w:rPr>
      </w:pPr>
    </w:p>
    <w:sectPr w:rsidR="00CE62E6" w:rsidRPr="00361BB2" w:rsidSect="00361BB2">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1A2B6" w14:textId="77777777" w:rsidR="00B2442D" w:rsidRDefault="00B2442D" w:rsidP="00282EB0">
      <w:pPr>
        <w:spacing w:after="0" w:line="240" w:lineRule="auto"/>
      </w:pPr>
      <w:r>
        <w:separator/>
      </w:r>
    </w:p>
  </w:endnote>
  <w:endnote w:type="continuationSeparator" w:id="0">
    <w:p w14:paraId="728FD341" w14:textId="77777777" w:rsidR="00B2442D" w:rsidRDefault="00B2442D" w:rsidP="00282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E58C4" w14:textId="77777777" w:rsidR="00B2442D" w:rsidRDefault="00B2442D" w:rsidP="00282EB0">
      <w:pPr>
        <w:spacing w:after="0" w:line="240" w:lineRule="auto"/>
      </w:pPr>
      <w:r>
        <w:separator/>
      </w:r>
    </w:p>
  </w:footnote>
  <w:footnote w:type="continuationSeparator" w:id="0">
    <w:p w14:paraId="183CF2C4" w14:textId="77777777" w:rsidR="00B2442D" w:rsidRDefault="00B2442D" w:rsidP="00282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053A8" w14:textId="77777777" w:rsidR="00A0633E" w:rsidRDefault="00A0633E" w:rsidP="00A0633E">
    <w:pPr>
      <w:pStyle w:val="Nagwek"/>
      <w:tabs>
        <w:tab w:val="left" w:pos="5415"/>
      </w:tabs>
    </w:pPr>
    <w:r>
      <w:rPr>
        <w:noProof/>
      </w:rPr>
      <w:drawing>
        <wp:anchor distT="0" distB="0" distL="114300" distR="114300" simplePos="0" relativeHeight="251659264" behindDoc="1" locked="0" layoutInCell="1" allowOverlap="1" wp14:anchorId="48E3F728" wp14:editId="6C8DA5E0">
          <wp:simplePos x="0" y="0"/>
          <wp:positionH relativeFrom="margin">
            <wp:align>right</wp:align>
          </wp:positionH>
          <wp:positionV relativeFrom="paragraph">
            <wp:posOffset>558165</wp:posOffset>
          </wp:positionV>
          <wp:extent cx="1870075" cy="609600"/>
          <wp:effectExtent l="0" t="0" r="0" b="0"/>
          <wp:wrapNone/>
          <wp:docPr id="4" name="Obraz 4" descr="UE_EFRR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9" descr="UE_EFRR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075" cy="6096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112180B5" wp14:editId="4D535CD2">
          <wp:simplePos x="0" y="0"/>
          <wp:positionH relativeFrom="column">
            <wp:posOffset>1742440</wp:posOffset>
          </wp:positionH>
          <wp:positionV relativeFrom="paragraph">
            <wp:posOffset>574040</wp:posOffset>
          </wp:positionV>
          <wp:extent cx="1743075" cy="581660"/>
          <wp:effectExtent l="0" t="0" r="0" b="0"/>
          <wp:wrapNone/>
          <wp:docPr id="3" name="Obraz 3" descr="znak_barw_rp_poziom_szara_ramka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 descr="znak_barw_rp_poziom_szara_ramka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3075" cy="5816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21CBF8E" wp14:editId="73ED6733">
          <wp:simplePos x="0" y="0"/>
          <wp:positionH relativeFrom="margin">
            <wp:align>left</wp:align>
          </wp:positionH>
          <wp:positionV relativeFrom="paragraph">
            <wp:posOffset>584835</wp:posOffset>
          </wp:positionV>
          <wp:extent cx="1533525" cy="675005"/>
          <wp:effectExtent l="0" t="0" r="9525" b="0"/>
          <wp:wrapNone/>
          <wp:docPr id="2" name="Obraz 2" descr="logo_FE_Infrastruktura_i_Srodowisko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1" descr="logo_FE_Infrastruktura_i_Srodowisko_rgb-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3525" cy="6750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sz w:val="18"/>
        <w:szCs w:val="18"/>
        <w:lang w:eastAsia="pl-PL"/>
      </w:rPr>
      <w:drawing>
        <wp:inline distT="0" distB="0" distL="0" distR="0" wp14:anchorId="759D0DB4" wp14:editId="2523AE19">
          <wp:extent cx="5762625" cy="600075"/>
          <wp:effectExtent l="0" t="0" r="9525" b="9525"/>
          <wp:docPr id="1" name="Obraz 1" descr="EFRR_Samorzad_kolor-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2" descr="EFRR_Samorzad_kolor-PL"/>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2625" cy="600075"/>
                  </a:xfrm>
                  <a:prstGeom prst="rect">
                    <a:avLst/>
                  </a:prstGeom>
                  <a:noFill/>
                  <a:ln>
                    <a:noFill/>
                  </a:ln>
                </pic:spPr>
              </pic:pic>
            </a:graphicData>
          </a:graphic>
        </wp:inline>
      </w:drawing>
    </w:r>
    <w:r>
      <w:tab/>
    </w:r>
  </w:p>
  <w:p w14:paraId="3F060FE6" w14:textId="77777777" w:rsidR="00A0633E" w:rsidRDefault="00A0633E" w:rsidP="00A0633E">
    <w:pPr>
      <w:pStyle w:val="Nagwek"/>
      <w:tabs>
        <w:tab w:val="left" w:pos="5415"/>
      </w:tabs>
    </w:pPr>
  </w:p>
  <w:p w14:paraId="669CC969" w14:textId="77777777" w:rsidR="00A0633E" w:rsidRDefault="00A0633E" w:rsidP="00A0633E">
    <w:pPr>
      <w:pStyle w:val="Nagwek"/>
      <w:tabs>
        <w:tab w:val="left" w:pos="780"/>
      </w:tabs>
      <w:rPr>
        <w:rFonts w:ascii="Arial Narrow" w:hAnsi="Arial Narrow"/>
      </w:rPr>
    </w:pPr>
    <w:r>
      <w:rPr>
        <w:rFonts w:ascii="Arial Narrow" w:hAnsi="Arial Narrow"/>
      </w:rPr>
      <w:tab/>
    </w:r>
    <w:r>
      <w:rPr>
        <w:rFonts w:ascii="Arial Narrow" w:hAnsi="Arial Narrow"/>
      </w:rPr>
      <w:tab/>
    </w:r>
  </w:p>
  <w:p w14:paraId="27E7BFB3" w14:textId="77777777" w:rsidR="00A0633E" w:rsidRPr="00BE6648" w:rsidRDefault="00A0633E" w:rsidP="00A0633E">
    <w:pPr>
      <w:pStyle w:val="Nagwek"/>
      <w:tabs>
        <w:tab w:val="left" w:pos="780"/>
      </w:tabs>
      <w:rPr>
        <w:rFonts w:ascii="Arial Narrow" w:hAnsi="Arial Narrow"/>
      </w:rPr>
    </w:pPr>
    <w:r>
      <w:rPr>
        <w:rFonts w:ascii="Arial Narrow" w:hAnsi="Arial Narrow"/>
      </w:rPr>
      <w:tab/>
    </w:r>
    <w:r>
      <w:rPr>
        <w:rFonts w:ascii="Arial Narrow" w:hAnsi="Arial Narrow"/>
      </w:rPr>
      <w:tab/>
    </w:r>
  </w:p>
  <w:p w14:paraId="00B207DA" w14:textId="77777777" w:rsidR="00A0633E" w:rsidRPr="00C44B61" w:rsidRDefault="00A0633E" w:rsidP="00A0633E">
    <w:pPr>
      <w:pStyle w:val="Nagwek"/>
    </w:pPr>
  </w:p>
  <w:p w14:paraId="0C9D8DC1" w14:textId="4B550E9C" w:rsidR="00282EB0" w:rsidRDefault="00282EB0">
    <w:pPr>
      <w:pStyle w:val="Nagwek"/>
    </w:pPr>
    <w:r>
      <w:t>Ramie C urologiczne</w:t>
    </w:r>
    <w:r w:rsidR="007502E0">
      <w:tab/>
    </w:r>
    <w:r w:rsidR="007502E0">
      <w:tab/>
    </w:r>
    <w:r w:rsidR="007502E0">
      <w:tab/>
    </w:r>
    <w:r w:rsidR="007502E0">
      <w:tab/>
    </w:r>
    <w:r w:rsidR="007502E0">
      <w:tab/>
      <w:t>Załącznik 3.2.3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1AC1"/>
    <w:multiLevelType w:val="multilevel"/>
    <w:tmpl w:val="FFFFFFFF"/>
    <w:styleLink w:val="WWNum29"/>
    <w:lvl w:ilvl="0">
      <w:start w:val="1"/>
      <w:numFmt w:val="decimal"/>
      <w:lvlText w:val="%1."/>
      <w:lvlJc w:val="left"/>
      <w:pPr>
        <w:ind w:left="502"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0C3864E0"/>
    <w:multiLevelType w:val="multilevel"/>
    <w:tmpl w:val="FFFFFFFF"/>
    <w:styleLink w:val="WWNum22"/>
    <w:lvl w:ilvl="0">
      <w:start w:val="1"/>
      <w:numFmt w:val="decimal"/>
      <w:lvlText w:val="%1."/>
      <w:lvlJc w:val="left"/>
      <w:pPr>
        <w:ind w:left="502"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 w15:restartNumberingAfterBreak="0">
    <w:nsid w:val="12E50E71"/>
    <w:multiLevelType w:val="multilevel"/>
    <w:tmpl w:val="FFFFFFFF"/>
    <w:styleLink w:val="WWNum20"/>
    <w:lvl w:ilvl="0">
      <w:start w:val="1"/>
      <w:numFmt w:val="decimal"/>
      <w:lvlText w:val="%1."/>
      <w:lvlJc w:val="left"/>
      <w:pPr>
        <w:ind w:left="502" w:hanging="360"/>
      </w:pPr>
      <w:rPr>
        <w:rFonts w:ascii="Times New Roman" w:hAnsi="Times New Roman" w:cs="Times New Roman"/>
      </w:rPr>
    </w:lvl>
    <w:lvl w:ilvl="1">
      <w:start w:val="1"/>
      <w:numFmt w:val="lowerLetter"/>
      <w:lvlText w:val="%1.%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3" w15:restartNumberingAfterBreak="0">
    <w:nsid w:val="18C57A14"/>
    <w:multiLevelType w:val="multilevel"/>
    <w:tmpl w:val="FFFFFFFF"/>
    <w:styleLink w:val="WWNum21"/>
    <w:lvl w:ilvl="0">
      <w:start w:val="1"/>
      <w:numFmt w:val="decimal"/>
      <w:lvlText w:val="%1."/>
      <w:lvlJc w:val="left"/>
      <w:pPr>
        <w:ind w:left="502" w:hanging="360"/>
      </w:pPr>
      <w:rPr>
        <w:rFonts w:ascii="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15:restartNumberingAfterBreak="0">
    <w:nsid w:val="4C576EE0"/>
    <w:multiLevelType w:val="multilevel"/>
    <w:tmpl w:val="FFFFFFFF"/>
    <w:styleLink w:val="WWNum19"/>
    <w:lvl w:ilvl="0">
      <w:start w:val="1"/>
      <w:numFmt w:val="decimal"/>
      <w:lvlText w:val="%1."/>
      <w:lvlJc w:val="left"/>
      <w:pPr>
        <w:ind w:left="862" w:hanging="720"/>
      </w:pPr>
      <w:rPr>
        <w:rFonts w:ascii="Times New Roman" w:hAnsi="Times New Roman" w:cs="Times New Roman"/>
      </w:rPr>
    </w:lvl>
    <w:lvl w:ilvl="1">
      <w:start w:val="1"/>
      <w:numFmt w:val="lowerLetter"/>
      <w:lvlText w:val="%1.%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5" w15:restartNumberingAfterBreak="0">
    <w:nsid w:val="4EC47332"/>
    <w:multiLevelType w:val="multilevel"/>
    <w:tmpl w:val="FFFFFFFF"/>
    <w:styleLink w:val="WWNum26"/>
    <w:lvl w:ilvl="0">
      <w:start w:val="1"/>
      <w:numFmt w:val="decimal"/>
      <w:lvlText w:val="%1."/>
      <w:lvlJc w:val="left"/>
      <w:pPr>
        <w:ind w:left="502" w:hanging="360"/>
      </w:pPr>
      <w:rPr>
        <w:rFonts w:ascii="Times New Roman" w:hAnsi="Times New Roman" w:cs="Times New Roman"/>
      </w:rPr>
    </w:lvl>
    <w:lvl w:ilvl="1">
      <w:start w:val="1"/>
      <w:numFmt w:val="lowerLetter"/>
      <w:lvlText w:val="%1.%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6" w15:restartNumberingAfterBreak="0">
    <w:nsid w:val="50ED6B83"/>
    <w:multiLevelType w:val="multilevel"/>
    <w:tmpl w:val="FFFFFFFF"/>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618E5199"/>
    <w:multiLevelType w:val="multilevel"/>
    <w:tmpl w:val="FFFFFFFF"/>
    <w:styleLink w:val="WWNum18"/>
    <w:lvl w:ilvl="0">
      <w:start w:val="1"/>
      <w:numFmt w:val="decimal"/>
      <w:lvlText w:val="%1."/>
      <w:lvlJc w:val="left"/>
      <w:pPr>
        <w:ind w:left="862" w:hanging="720"/>
      </w:pPr>
      <w:rPr>
        <w:rFonts w:ascii="Times New Roman" w:hAnsi="Times New Roman" w:cs="Times New Roman"/>
      </w:rPr>
    </w:lvl>
    <w:lvl w:ilvl="1">
      <w:start w:val="1"/>
      <w:numFmt w:val="lowerLetter"/>
      <w:lvlText w:val="%1.%2."/>
      <w:lvlJc w:val="left"/>
      <w:pPr>
        <w:ind w:left="939" w:hanging="360"/>
      </w:pPr>
      <w:rPr>
        <w:rFonts w:cs="Times New Roman"/>
      </w:rPr>
    </w:lvl>
    <w:lvl w:ilvl="2">
      <w:start w:val="1"/>
      <w:numFmt w:val="lowerRoman"/>
      <w:lvlText w:val="%1.%2.%3."/>
      <w:lvlJc w:val="right"/>
      <w:pPr>
        <w:ind w:left="1659" w:hanging="180"/>
      </w:pPr>
      <w:rPr>
        <w:rFonts w:cs="Times New Roman"/>
      </w:rPr>
    </w:lvl>
    <w:lvl w:ilvl="3">
      <w:start w:val="1"/>
      <w:numFmt w:val="decimal"/>
      <w:lvlText w:val="%1.%2.%3.%4."/>
      <w:lvlJc w:val="left"/>
      <w:pPr>
        <w:ind w:left="2379" w:hanging="360"/>
      </w:pPr>
      <w:rPr>
        <w:rFonts w:cs="Times New Roman"/>
      </w:rPr>
    </w:lvl>
    <w:lvl w:ilvl="4">
      <w:start w:val="1"/>
      <w:numFmt w:val="lowerLetter"/>
      <w:lvlText w:val="%1.%2.%3.%4.%5."/>
      <w:lvlJc w:val="left"/>
      <w:pPr>
        <w:ind w:left="3099" w:hanging="360"/>
      </w:pPr>
      <w:rPr>
        <w:rFonts w:cs="Times New Roman"/>
      </w:rPr>
    </w:lvl>
    <w:lvl w:ilvl="5">
      <w:start w:val="1"/>
      <w:numFmt w:val="lowerRoman"/>
      <w:lvlText w:val="%1.%2.%3.%4.%5.%6."/>
      <w:lvlJc w:val="right"/>
      <w:pPr>
        <w:ind w:left="3819" w:hanging="180"/>
      </w:pPr>
      <w:rPr>
        <w:rFonts w:cs="Times New Roman"/>
      </w:rPr>
    </w:lvl>
    <w:lvl w:ilvl="6">
      <w:start w:val="1"/>
      <w:numFmt w:val="decimal"/>
      <w:lvlText w:val="%1.%2.%3.%4.%5.%6.%7."/>
      <w:lvlJc w:val="left"/>
      <w:pPr>
        <w:ind w:left="4539" w:hanging="360"/>
      </w:pPr>
      <w:rPr>
        <w:rFonts w:cs="Times New Roman"/>
      </w:rPr>
    </w:lvl>
    <w:lvl w:ilvl="7">
      <w:start w:val="1"/>
      <w:numFmt w:val="lowerLetter"/>
      <w:lvlText w:val="%1.%2.%3.%4.%5.%6.%7.%8."/>
      <w:lvlJc w:val="left"/>
      <w:pPr>
        <w:ind w:left="5259" w:hanging="360"/>
      </w:pPr>
      <w:rPr>
        <w:rFonts w:cs="Times New Roman"/>
      </w:rPr>
    </w:lvl>
    <w:lvl w:ilvl="8">
      <w:start w:val="1"/>
      <w:numFmt w:val="lowerRoman"/>
      <w:lvlText w:val="%1.%2.%3.%4.%5.%6.%7.%8.%9."/>
      <w:lvlJc w:val="right"/>
      <w:pPr>
        <w:ind w:left="5979" w:hanging="180"/>
      </w:pPr>
      <w:rPr>
        <w:rFonts w:cs="Times New Roman"/>
      </w:rPr>
    </w:lvl>
  </w:abstractNum>
  <w:abstractNum w:abstractNumId="8" w15:restartNumberingAfterBreak="0">
    <w:nsid w:val="7904540B"/>
    <w:multiLevelType w:val="multilevel"/>
    <w:tmpl w:val="FFFFFFFF"/>
    <w:styleLink w:val="WWNum8"/>
    <w:lvl w:ilvl="0">
      <w:start w:val="1"/>
      <w:numFmt w:val="upperRoman"/>
      <w:lvlText w:val="%1."/>
      <w:lvlJc w:val="left"/>
      <w:pPr>
        <w:ind w:left="720" w:hanging="720"/>
      </w:pPr>
      <w:rPr>
        <w:rFonts w:ascii="Times New Roman" w:hAnsi="Times New Roman"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7F5B1F02"/>
    <w:multiLevelType w:val="multilevel"/>
    <w:tmpl w:val="FFFFFFFF"/>
    <w:styleLink w:val="WWNum23"/>
    <w:lvl w:ilvl="0">
      <w:start w:val="1"/>
      <w:numFmt w:val="decimal"/>
      <w:lvlText w:val="%1."/>
      <w:lvlJc w:val="left"/>
      <w:pPr>
        <w:ind w:left="862" w:hanging="720"/>
      </w:pPr>
      <w:rPr>
        <w:rFonts w:ascii="Times New Roman" w:hAnsi="Times New Roman" w:cs="Times New Roman"/>
      </w:rPr>
    </w:lvl>
    <w:lvl w:ilvl="1">
      <w:start w:val="1"/>
      <w:numFmt w:val="lowerLetter"/>
      <w:lvlText w:val="%1.%2."/>
      <w:lvlJc w:val="left"/>
      <w:pPr>
        <w:ind w:left="1222" w:hanging="360"/>
      </w:pPr>
      <w:rPr>
        <w:rFonts w:cs="Times New Roman"/>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B0A"/>
    <w:rsid w:val="00282EB0"/>
    <w:rsid w:val="00361BB2"/>
    <w:rsid w:val="007502E0"/>
    <w:rsid w:val="007D6F0D"/>
    <w:rsid w:val="0090726C"/>
    <w:rsid w:val="00986853"/>
    <w:rsid w:val="009C793F"/>
    <w:rsid w:val="00A0633E"/>
    <w:rsid w:val="00B2442D"/>
    <w:rsid w:val="00CE62E6"/>
    <w:rsid w:val="00FC7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21888"/>
  <w15:chartTrackingRefBased/>
  <w15:docId w15:val="{BA13772C-8FEA-4057-8326-1F41E4FB4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7B0A"/>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C7B0A"/>
    <w:pPr>
      <w:ind w:left="720"/>
      <w:contextualSpacing/>
    </w:pPr>
  </w:style>
  <w:style w:type="paragraph" w:customStyle="1" w:styleId="Standard">
    <w:name w:val="Standard"/>
    <w:rsid w:val="00FC7B0A"/>
    <w:pPr>
      <w:autoSpaceDN w:val="0"/>
      <w:spacing w:line="254" w:lineRule="auto"/>
    </w:pPr>
    <w:rPr>
      <w:rFonts w:ascii="Calibri" w:eastAsia="Times New Roman" w:hAnsi="Calibri" w:cs="Times New Roman"/>
      <w:kern w:val="3"/>
    </w:rPr>
  </w:style>
  <w:style w:type="numbering" w:customStyle="1" w:styleId="WWNum19">
    <w:name w:val="WWNum19"/>
    <w:rsid w:val="00FC7B0A"/>
    <w:pPr>
      <w:numPr>
        <w:numId w:val="3"/>
      </w:numPr>
    </w:pPr>
  </w:style>
  <w:style w:type="numbering" w:customStyle="1" w:styleId="WWNum8">
    <w:name w:val="WWNum8"/>
    <w:rsid w:val="00FC7B0A"/>
    <w:pPr>
      <w:numPr>
        <w:numId w:val="1"/>
      </w:numPr>
    </w:pPr>
  </w:style>
  <w:style w:type="paragraph" w:styleId="Lista">
    <w:name w:val="List"/>
    <w:basedOn w:val="Normalny"/>
    <w:uiPriority w:val="99"/>
    <w:semiHidden/>
    <w:rsid w:val="00FC7B0A"/>
    <w:pPr>
      <w:spacing w:after="0" w:line="240" w:lineRule="auto"/>
      <w:ind w:left="283" w:hanging="283"/>
    </w:pPr>
    <w:rPr>
      <w:rFonts w:ascii="Times New Roman" w:hAnsi="Times New Roman"/>
      <w:noProof/>
      <w:sz w:val="24"/>
      <w:szCs w:val="24"/>
      <w:lang w:val="cs-CZ" w:eastAsia="pl-PL"/>
    </w:rPr>
  </w:style>
  <w:style w:type="numbering" w:customStyle="1" w:styleId="WWNum29">
    <w:name w:val="WWNum29"/>
    <w:rsid w:val="00FC7B0A"/>
    <w:pPr>
      <w:numPr>
        <w:numId w:val="25"/>
      </w:numPr>
    </w:pPr>
  </w:style>
  <w:style w:type="numbering" w:customStyle="1" w:styleId="WWNum22">
    <w:name w:val="WWNum22"/>
    <w:rsid w:val="00FC7B0A"/>
    <w:pPr>
      <w:numPr>
        <w:numId w:val="13"/>
      </w:numPr>
    </w:pPr>
  </w:style>
  <w:style w:type="numbering" w:customStyle="1" w:styleId="WWNum20">
    <w:name w:val="WWNum20"/>
    <w:rsid w:val="00FC7B0A"/>
    <w:pPr>
      <w:numPr>
        <w:numId w:val="10"/>
      </w:numPr>
    </w:pPr>
  </w:style>
  <w:style w:type="numbering" w:customStyle="1" w:styleId="WWNum21">
    <w:name w:val="WWNum21"/>
    <w:rsid w:val="00FC7B0A"/>
    <w:pPr>
      <w:numPr>
        <w:numId w:val="16"/>
      </w:numPr>
    </w:pPr>
  </w:style>
  <w:style w:type="numbering" w:customStyle="1" w:styleId="WWNum26">
    <w:name w:val="WWNum26"/>
    <w:rsid w:val="00FC7B0A"/>
    <w:pPr>
      <w:numPr>
        <w:numId w:val="22"/>
      </w:numPr>
    </w:pPr>
  </w:style>
  <w:style w:type="numbering" w:customStyle="1" w:styleId="WWNum9">
    <w:name w:val="WWNum9"/>
    <w:rsid w:val="00FC7B0A"/>
    <w:pPr>
      <w:numPr>
        <w:numId w:val="9"/>
      </w:numPr>
    </w:pPr>
  </w:style>
  <w:style w:type="numbering" w:customStyle="1" w:styleId="WWNum18">
    <w:name w:val="WWNum18"/>
    <w:rsid w:val="00FC7B0A"/>
    <w:pPr>
      <w:numPr>
        <w:numId w:val="6"/>
      </w:numPr>
    </w:pPr>
  </w:style>
  <w:style w:type="numbering" w:customStyle="1" w:styleId="WWNum23">
    <w:name w:val="WWNum23"/>
    <w:rsid w:val="00FC7B0A"/>
    <w:pPr>
      <w:numPr>
        <w:numId w:val="19"/>
      </w:numPr>
    </w:pPr>
  </w:style>
  <w:style w:type="paragraph" w:styleId="Nagwek">
    <w:name w:val="header"/>
    <w:basedOn w:val="Normalny"/>
    <w:link w:val="NagwekZnak"/>
    <w:uiPriority w:val="99"/>
    <w:unhideWhenUsed/>
    <w:rsid w:val="00282E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2EB0"/>
    <w:rPr>
      <w:rFonts w:ascii="Calibri" w:eastAsia="Times New Roman" w:hAnsi="Calibri" w:cs="Times New Roman"/>
    </w:rPr>
  </w:style>
  <w:style w:type="paragraph" w:styleId="Stopka">
    <w:name w:val="footer"/>
    <w:basedOn w:val="Normalny"/>
    <w:link w:val="StopkaZnak"/>
    <w:uiPriority w:val="99"/>
    <w:unhideWhenUsed/>
    <w:rsid w:val="00282E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2EB0"/>
    <w:rPr>
      <w:rFonts w:ascii="Calibri" w:eastAsia="Times New Roman" w:hAnsi="Calibri" w:cs="Times New Roman"/>
    </w:rPr>
  </w:style>
  <w:style w:type="character" w:customStyle="1" w:styleId="NagwekZnak1">
    <w:name w:val="Nagłówek Znak1"/>
    <w:basedOn w:val="Domylnaczcionkaakapitu"/>
    <w:locked/>
    <w:rsid w:val="00A0633E"/>
    <w:rPr>
      <w:rFonts w:ascii="Times New Roman" w:eastAsia="Times New Roman" w:hAnsi="Times New Roman" w:cs="Verdan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1047</Words>
  <Characters>6286</Characters>
  <Application>Microsoft Office Word</Application>
  <DocSecurity>0</DocSecurity>
  <Lines>52</Lines>
  <Paragraphs>14</Paragraphs>
  <ScaleCrop>false</ScaleCrop>
  <Company/>
  <LinksUpToDate>false</LinksUpToDate>
  <CharactersWithSpaces>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Ziemak</dc:creator>
  <cp:keywords/>
  <dc:description/>
  <cp:lastModifiedBy>Wojciech Cyż</cp:lastModifiedBy>
  <cp:revision>9</cp:revision>
  <dcterms:created xsi:type="dcterms:W3CDTF">2023-07-04T08:49:00Z</dcterms:created>
  <dcterms:modified xsi:type="dcterms:W3CDTF">2023-08-18T10:45:00Z</dcterms:modified>
</cp:coreProperties>
</file>