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7A" w:rsidRPr="006D3940" w:rsidRDefault="006D3940" w:rsidP="006D3940">
      <w:pPr>
        <w:jc w:val="center"/>
        <w:rPr>
          <w:b/>
          <w:sz w:val="32"/>
        </w:rPr>
      </w:pPr>
      <w:r w:rsidRPr="006D3940">
        <w:rPr>
          <w:b/>
          <w:sz w:val="32"/>
        </w:rPr>
        <w:t>WYMAGANIA SPRZĘTOWE DLA:</w:t>
      </w:r>
    </w:p>
    <w:p w:rsidR="006D3940" w:rsidRPr="006D3940" w:rsidRDefault="006D3940" w:rsidP="006D3940">
      <w:pPr>
        <w:jc w:val="center"/>
        <w:rPr>
          <w:b/>
          <w:sz w:val="28"/>
        </w:rPr>
      </w:pPr>
      <w:r>
        <w:rPr>
          <w:b/>
          <w:sz w:val="28"/>
        </w:rPr>
        <w:t>ANALIZATORA SKŁADU CIAŁA</w:t>
      </w:r>
    </w:p>
    <w:p w:rsidR="006D3940" w:rsidRPr="006D3940" w:rsidRDefault="006D3940">
      <w:pPr>
        <w:rPr>
          <w:sz w:val="20"/>
        </w:rPr>
      </w:pPr>
      <w:r w:rsidRPr="006D3940">
        <w:rPr>
          <w:sz w:val="20"/>
        </w:rPr>
        <w:t>Dwuczęściowy, mobilny analizator składu ciała i waga do użytku profesjonalnego z wbudowaną drukarką termiczną. Profesjonalny analizator składu ciała z czteroma zintegrowanymi z platformą elektrodami i wyświetlaczem LCD.</w:t>
      </w:r>
    </w:p>
    <w:p w:rsidR="006D3940" w:rsidRPr="006D3940" w:rsidRDefault="006D3940">
      <w:pPr>
        <w:rPr>
          <w:sz w:val="20"/>
          <w:u w:val="single"/>
        </w:rPr>
      </w:pPr>
      <w:r w:rsidRPr="006D3940">
        <w:rPr>
          <w:sz w:val="20"/>
          <w:u w:val="single"/>
        </w:rPr>
        <w:t>Specyfikacja techniczna:</w:t>
      </w:r>
    </w:p>
    <w:p w:rsidR="006D3940" w:rsidRPr="006D3940" w:rsidRDefault="006D3940">
      <w:pPr>
        <w:rPr>
          <w:sz w:val="20"/>
        </w:rPr>
      </w:pPr>
      <w:r w:rsidRPr="006D3940">
        <w:rPr>
          <w:sz w:val="20"/>
        </w:rPr>
        <w:t>- Maksymalne obciążenie – 150 kg</w:t>
      </w:r>
    </w:p>
    <w:p w:rsidR="006D3940" w:rsidRPr="006D3940" w:rsidRDefault="006D3940">
      <w:pPr>
        <w:rPr>
          <w:sz w:val="20"/>
        </w:rPr>
      </w:pPr>
      <w:r w:rsidRPr="006D3940">
        <w:rPr>
          <w:sz w:val="20"/>
        </w:rPr>
        <w:t>- Wiek badanej osoby – 20-99 lat</w:t>
      </w:r>
    </w:p>
    <w:p w:rsidR="006D3940" w:rsidRPr="006D3940" w:rsidRDefault="006D3940">
      <w:pPr>
        <w:rPr>
          <w:sz w:val="20"/>
        </w:rPr>
      </w:pPr>
      <w:r w:rsidRPr="006D3940">
        <w:rPr>
          <w:sz w:val="20"/>
        </w:rPr>
        <w:t>- Dokładności pomiaru masy ciała – 100 gram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Dokładności pomiaru zawartości</w:t>
      </w:r>
      <w:r w:rsidRPr="006D3940">
        <w:rPr>
          <w:sz w:val="20"/>
        </w:rPr>
        <w:t xml:space="preserve"> tkanki tłuszczowej – 0,1 %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Dokładności pomiaru zawartości</w:t>
      </w:r>
      <w:r w:rsidRPr="006D3940">
        <w:rPr>
          <w:sz w:val="20"/>
        </w:rPr>
        <w:t xml:space="preserve"> tkanki mięśniowej – 100 g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Dokładności pomiaru zawartości</w:t>
      </w:r>
      <w:r w:rsidRPr="006D3940">
        <w:rPr>
          <w:sz w:val="20"/>
        </w:rPr>
        <w:t xml:space="preserve"> wody w organizmie – 0,1%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Metoda pomiaru=- tetrapolarna (4 elektrody)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Wyświetlacz – podświetlany, kolorowy, LCD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Interfejs – karta SD, RS232C, USB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Zasilanie – 100-240V, 0.6-0.4A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Drukarka – wbudowana drukarka termiczna</w:t>
      </w:r>
    </w:p>
    <w:p w:rsidR="006D3940" w:rsidRPr="006D3940" w:rsidRDefault="006D3940" w:rsidP="006D3940">
      <w:pPr>
        <w:rPr>
          <w:sz w:val="20"/>
          <w:u w:val="single"/>
        </w:rPr>
      </w:pPr>
      <w:r w:rsidRPr="006D3940">
        <w:rPr>
          <w:sz w:val="20"/>
          <w:u w:val="single"/>
        </w:rPr>
        <w:t>Parametry pomiary całego ciała: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Masa ciała (kg)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Indeks masy ciała (BMI)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Masa tkanki tłuszczowej (kg)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Tkanka tłuszczowa % (BF%)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Wskaźnik tkanki tłuszczowej wisceralnej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Całkowita masa mięśni (kg)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Całkowita masa mięśni (%) – pomiar otrzymany z wykorzystaniem dodatkowego oprogramowania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Masa mięśni szkieletowych – pomiar otrzymany z wykorzystaniem dodatkowego opr</w:t>
      </w:r>
      <w:bookmarkStart w:id="0" w:name="_GoBack"/>
      <w:bookmarkEnd w:id="0"/>
      <w:r w:rsidRPr="006D3940">
        <w:rPr>
          <w:sz w:val="20"/>
        </w:rPr>
        <w:t>ogramowania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Całkowita zawartość wody w organizmie % (TBW%)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Całkowita zawartość wody (TBW) kg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Masa tkanki beztłuszczowej (kg)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Wiek metaboliczny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Masa minerałów kostnych – pomiar otrzymany z wykorzystaniem dodatkowego oprogramowania</w:t>
      </w:r>
    </w:p>
    <w:p w:rsidR="006D3940" w:rsidRPr="006D3940" w:rsidRDefault="006D3940" w:rsidP="006D3940">
      <w:pPr>
        <w:rPr>
          <w:sz w:val="20"/>
        </w:rPr>
      </w:pPr>
      <w:r w:rsidRPr="006D3940">
        <w:rPr>
          <w:sz w:val="20"/>
        </w:rPr>
        <w:t>- Funkcja pomiaru masy ciała</w:t>
      </w:r>
    </w:p>
    <w:p w:rsidR="006D3940" w:rsidRDefault="006D3940"/>
    <w:sectPr w:rsidR="006D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40" w:rsidRDefault="006D3940" w:rsidP="006D3940">
      <w:pPr>
        <w:spacing w:after="0" w:line="240" w:lineRule="auto"/>
      </w:pPr>
      <w:r>
        <w:separator/>
      </w:r>
    </w:p>
  </w:endnote>
  <w:endnote w:type="continuationSeparator" w:id="0">
    <w:p w:rsidR="006D3940" w:rsidRDefault="006D3940" w:rsidP="006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40" w:rsidRDefault="006D3940" w:rsidP="006D3940">
      <w:pPr>
        <w:spacing w:after="0" w:line="240" w:lineRule="auto"/>
      </w:pPr>
      <w:r>
        <w:separator/>
      </w:r>
    </w:p>
  </w:footnote>
  <w:footnote w:type="continuationSeparator" w:id="0">
    <w:p w:rsidR="006D3940" w:rsidRDefault="006D3940" w:rsidP="006D3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0B"/>
    <w:rsid w:val="006D3940"/>
    <w:rsid w:val="006F007A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D8AF5"/>
  <w15:chartTrackingRefBased/>
  <w15:docId w15:val="{513C74BB-0250-4FBE-B9E7-3CCEECA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940"/>
  </w:style>
  <w:style w:type="paragraph" w:styleId="Stopka">
    <w:name w:val="footer"/>
    <w:basedOn w:val="Normalny"/>
    <w:link w:val="StopkaZnak"/>
    <w:uiPriority w:val="99"/>
    <w:unhideWhenUsed/>
    <w:rsid w:val="006D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37109D-40B2-498E-BBA2-B62B4BA394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1225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Rąpalska Paula</dc:creator>
  <cp:keywords/>
  <dc:description/>
  <cp:lastModifiedBy>Rąpalska Paula</cp:lastModifiedBy>
  <cp:revision>2</cp:revision>
  <dcterms:created xsi:type="dcterms:W3CDTF">2024-12-04T09:31:00Z</dcterms:created>
  <dcterms:modified xsi:type="dcterms:W3CDTF">2024-12-04T09:40:00Z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0350433b-d42f-42bd-9675-c0d0d7ea4954</vt:lpwstr>
  </property>
  <property fmtid="{D5CDD505-2E9C-101B-9397-08002B2CF9AE}" pid="3" name="bjSaver">
    <vt:lpwstr>25cnb3cIliRurE0hPLef8coBut4e78Pi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Rąpalska Paula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10.50.115.130</vt:lpwstr>
  </property>
  <property fmtid="{D5CDD505-2E9C-101B-9397-08002B2CF9AE}" pid="11" name="bjClsUserRVM">
    <vt:lpwstr>[]</vt:lpwstr>
  </property>
</Properties>
</file>