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132D9" w14:textId="77777777" w:rsidR="00F94B06" w:rsidRPr="00F94B06" w:rsidRDefault="00F94B06" w:rsidP="00F94B06">
      <w:pPr>
        <w:rPr>
          <w:rFonts w:ascii="Calibri" w:hAnsi="Calibri" w:cs="Calibri"/>
        </w:rPr>
      </w:pPr>
    </w:p>
    <w:p w14:paraId="500075D3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3CB500E9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Na planie część wypukłą stanowią: oznaczenia linii naprowadzających, zarysów ścian, miejsca niebezpieczne (jeśli występują) przeszkody architektoniczne, zmiany poziomu posadzek itp.</w:t>
      </w:r>
    </w:p>
    <w:p w14:paraId="06F0BBA5" w14:textId="635B8C65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 xml:space="preserve">- Podpisy w formie wypukłej brajlem (dla osób niewidzących) jak i nadruk </w:t>
      </w:r>
      <w:r w:rsidR="00ED0A26" w:rsidRPr="00F94B06">
        <w:rPr>
          <w:rFonts w:ascii="Calibri" w:hAnsi="Calibri" w:cs="Calibri"/>
        </w:rPr>
        <w:t>kontrastowy</w:t>
      </w:r>
      <w:r w:rsidRPr="00F94B06">
        <w:rPr>
          <w:rFonts w:ascii="Calibri" w:hAnsi="Calibri" w:cs="Calibri"/>
        </w:rPr>
        <w:t xml:space="preserve"> (dla osób widzących i słabowidzących).</w:t>
      </w:r>
    </w:p>
    <w:p w14:paraId="5C5B69FA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Pod względem graficznym plany mają odpowiadać projektowi identyfikacji wizualnej jednostki(powinna zostać zachowana kolorystyka, rodzaje czcionek i logotypy z projektu).</w:t>
      </w:r>
    </w:p>
    <w:p w14:paraId="39FD8F23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Plany wykonane z materiału odpornego na ścieranie, bezpiecznego.</w:t>
      </w:r>
    </w:p>
    <w:p w14:paraId="4F68FA18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Przed wykonaniem planów niezbędne konsultacje z autorem projektu.</w:t>
      </w:r>
      <w:bookmarkStart w:id="0" w:name="_GoBack"/>
      <w:bookmarkEnd w:id="0"/>
    </w:p>
    <w:p w14:paraId="094F5665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Przybliżony format: A2.</w:t>
      </w:r>
    </w:p>
    <w:p w14:paraId="43B214D7" w14:textId="77777777" w:rsidR="00F94B06" w:rsidRPr="00F94B06" w:rsidRDefault="00F94B06" w:rsidP="00F94B06">
      <w:pPr>
        <w:pStyle w:val="HTML-wstpniesformatowany"/>
        <w:rPr>
          <w:rFonts w:ascii="Calibri" w:hAnsi="Calibri" w:cs="Calibri"/>
          <w:sz w:val="24"/>
          <w:szCs w:val="24"/>
        </w:rPr>
      </w:pPr>
      <w:r w:rsidRPr="00F94B06">
        <w:rPr>
          <w:rFonts w:ascii="Calibri" w:hAnsi="Calibri" w:cs="Calibri"/>
          <w:sz w:val="24"/>
          <w:szCs w:val="24"/>
        </w:rPr>
        <w:t>- Opisy brajlowskie: czcionka MarburgMedium, język polski,</w:t>
      </w:r>
    </w:p>
    <w:p w14:paraId="21D66622" w14:textId="77777777" w:rsidR="00F94B06" w:rsidRPr="00F94B06" w:rsidRDefault="00F94B06" w:rsidP="00F94B06">
      <w:pPr>
        <w:pStyle w:val="HTML-wstpniesformatowany"/>
        <w:rPr>
          <w:rFonts w:ascii="Calibri" w:hAnsi="Calibri" w:cs="Calibri"/>
          <w:sz w:val="24"/>
          <w:szCs w:val="24"/>
        </w:rPr>
      </w:pPr>
      <w:r w:rsidRPr="00F94B06">
        <w:rPr>
          <w:rFonts w:ascii="Calibri" w:hAnsi="Calibri" w:cs="Calibri"/>
          <w:sz w:val="24"/>
          <w:szCs w:val="24"/>
        </w:rPr>
        <w:t>- Opisy czarnodrukowe: Czcionka nr 18 w języku polskim</w:t>
      </w:r>
    </w:p>
    <w:p w14:paraId="3918DAA7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Warstwa główna wykonana z transparentnego tworzywa sztucznego, od spodu naniesiony wydruk kolorowy UV z informacją dla osób widzących.</w:t>
      </w:r>
    </w:p>
    <w:p w14:paraId="09890A45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Na stronę wierzchnią naniesione wypukłe informacje.</w:t>
      </w:r>
    </w:p>
    <w:p w14:paraId="695BA51F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Wypukłe informacje dotykowe wykonane z tworzyw sztucznych.</w:t>
      </w:r>
    </w:p>
    <w:p w14:paraId="7BDA8EF8" w14:textId="77777777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Opisy w alfabecie Braille`a wpuszczone w powierzchnię sztucznego, co zapewni wieloletnią trwałość.</w:t>
      </w:r>
    </w:p>
    <w:p w14:paraId="0AABB1D7" w14:textId="5BFD67D1" w:rsidR="00F94B06" w:rsidRPr="00F94B06" w:rsidRDefault="00F94B06" w:rsidP="00F94B06">
      <w:pPr>
        <w:autoSpaceDE w:val="0"/>
        <w:autoSpaceDN w:val="0"/>
        <w:adjustRightInd w:val="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Plany posiadają wbudowany beacon YourWay</w:t>
      </w:r>
      <w:r w:rsidR="00ED0A26">
        <w:rPr>
          <w:rFonts w:ascii="Calibri" w:hAnsi="Calibri" w:cs="Calibri"/>
        </w:rPr>
        <w:t xml:space="preserve"> lub równoważny system</w:t>
      </w:r>
      <w:r w:rsidRPr="00F94B06">
        <w:rPr>
          <w:rFonts w:ascii="Calibri" w:hAnsi="Calibri" w:cs="Calibri"/>
        </w:rPr>
        <w:t>, ułatwiający zidentydkowanie go za pomocą aplikacji w telefonie</w:t>
      </w:r>
    </w:p>
    <w:p w14:paraId="77D22E63" w14:textId="77777777" w:rsidR="00F94B06" w:rsidRPr="00F94B06" w:rsidRDefault="00F94B06" w:rsidP="00F94B06">
      <w:pPr>
        <w:tabs>
          <w:tab w:val="left" w:pos="3618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54A8F63" w14:textId="77777777" w:rsidR="00F94B06" w:rsidRPr="00F94B06" w:rsidRDefault="00F94B06" w:rsidP="00F94B06">
      <w:pPr>
        <w:ind w:firstLine="360"/>
        <w:rPr>
          <w:rFonts w:ascii="Calibri" w:hAnsi="Calibri" w:cs="Calibri"/>
          <w:b/>
          <w:bCs/>
          <w:u w:val="single"/>
        </w:rPr>
      </w:pPr>
      <w:r w:rsidRPr="00F94B06">
        <w:rPr>
          <w:rFonts w:ascii="Calibri" w:hAnsi="Calibri" w:cs="Calibri"/>
          <w:b/>
          <w:bCs/>
          <w:u w:val="single"/>
        </w:rPr>
        <w:t xml:space="preserve">Specyfikacja techniczna: </w:t>
      </w:r>
    </w:p>
    <w:p w14:paraId="286BB9E2" w14:textId="77777777" w:rsidR="00F94B06" w:rsidRPr="00F94B06" w:rsidRDefault="00F94B06" w:rsidP="00F94B06">
      <w:pPr>
        <w:ind w:firstLine="360"/>
        <w:rPr>
          <w:rFonts w:ascii="Calibri" w:hAnsi="Calibri" w:cs="Calibri"/>
          <w:b/>
          <w:bCs/>
          <w:u w:val="single"/>
        </w:rPr>
      </w:pPr>
      <w:r w:rsidRPr="00F94B06">
        <w:rPr>
          <w:rFonts w:ascii="Calibri" w:hAnsi="Calibri" w:cs="Calibri"/>
          <w:b/>
          <w:bCs/>
          <w:u w:val="single"/>
        </w:rPr>
        <w:t xml:space="preserve"> </w:t>
      </w:r>
    </w:p>
    <w:p w14:paraId="47C6E2AD" w14:textId="10CC2738" w:rsidR="00F94B06" w:rsidRPr="00F94B06" w:rsidRDefault="00ED0A26" w:rsidP="00F94B06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79111CF7" wp14:editId="7E07EAEB">
            <wp:simplePos x="0" y="0"/>
            <wp:positionH relativeFrom="margin">
              <wp:posOffset>3957955</wp:posOffset>
            </wp:positionH>
            <wp:positionV relativeFrom="margin">
              <wp:posOffset>1743075</wp:posOffset>
            </wp:positionV>
            <wp:extent cx="2381250" cy="1713230"/>
            <wp:effectExtent l="0" t="0" r="0" b="0"/>
            <wp:wrapSquare wrapText="bothSides"/>
            <wp:docPr id="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06" w:rsidRPr="00F94B06">
        <w:rPr>
          <w:rFonts w:ascii="Calibri" w:hAnsi="Calibri" w:cs="Calibri"/>
        </w:rPr>
        <w:t>- warstwa główna wykonana z transparentnego tworzywa sztucznego, od spodu naniesiony wydruk kolorowy z informacją dla osób widzących,</w:t>
      </w:r>
    </w:p>
    <w:p w14:paraId="33F2DCF1" w14:textId="2384A2D5" w:rsidR="00F94B06" w:rsidRPr="00F94B06" w:rsidRDefault="00F94B06" w:rsidP="00F94B06">
      <w:pPr>
        <w:ind w:left="360"/>
        <w:rPr>
          <w:rFonts w:ascii="Calibri" w:hAnsi="Calibri" w:cs="Calibri"/>
        </w:rPr>
      </w:pPr>
      <w:r w:rsidRPr="00F94B06">
        <w:rPr>
          <w:rFonts w:ascii="Calibri" w:hAnsi="Calibri" w:cs="Calibri"/>
        </w:rPr>
        <w:t xml:space="preserve">- format:  najczęściej wykorzystywany format A2 (420 mm x  594 mm) </w:t>
      </w:r>
    </w:p>
    <w:p w14:paraId="0712D814" w14:textId="77777777" w:rsidR="00F94B06" w:rsidRPr="00F94B06" w:rsidRDefault="00F94B06" w:rsidP="00F94B06">
      <w:pPr>
        <w:ind w:firstLine="36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na stronę wierzchnią naniesione wypukłe informacje wykonane z kolorowych tworzyw sztucznych. Wszystkie informacje wypukłe, w celu wieloletniej trwałości muszą być wpuszczone w główną warstwę,</w:t>
      </w:r>
    </w:p>
    <w:p w14:paraId="78F83886" w14:textId="77777777" w:rsidR="00F94B06" w:rsidRPr="00F94B06" w:rsidRDefault="00F94B06" w:rsidP="00F94B06">
      <w:pPr>
        <w:ind w:firstLine="360"/>
        <w:rPr>
          <w:rFonts w:ascii="Calibri" w:hAnsi="Calibri" w:cs="Calibri"/>
        </w:rPr>
      </w:pPr>
      <w:r w:rsidRPr="00F94B06">
        <w:rPr>
          <w:rFonts w:ascii="Calibri" w:hAnsi="Calibri" w:cs="Calibri"/>
        </w:rPr>
        <w:t>- opisy w alfabecie Braille`a (standard Marburg Medium) muszą być wykonane z transparentnych i kolorowych kulek wpuszczonych w powierzchnię tworzywa sztucznego, co zapewni wieloletnią trwałość.</w:t>
      </w:r>
    </w:p>
    <w:p w14:paraId="659D74E6" w14:textId="77777777" w:rsidR="00F94B06" w:rsidRPr="00F94B06" w:rsidRDefault="00F94B06" w:rsidP="00F94B06">
      <w:pPr>
        <w:ind w:firstLine="360"/>
        <w:rPr>
          <w:rFonts w:ascii="Calibri" w:hAnsi="Calibri" w:cs="Calibri"/>
        </w:rPr>
      </w:pPr>
      <w:r w:rsidRPr="00F94B06">
        <w:rPr>
          <w:rFonts w:ascii="Calibri" w:hAnsi="Calibri" w:cs="Calibri"/>
        </w:rPr>
        <w:t xml:space="preserve">- plan może być użytkowany na zewnątrz </w:t>
      </w:r>
    </w:p>
    <w:p w14:paraId="649A7E15" w14:textId="77777777" w:rsidR="00F94B06" w:rsidRPr="00F94B06" w:rsidRDefault="00F94B06" w:rsidP="00F94B06">
      <w:pPr>
        <w:ind w:firstLine="360"/>
        <w:rPr>
          <w:rFonts w:ascii="Calibri" w:hAnsi="Calibri" w:cs="Calibri"/>
          <w:b/>
        </w:rPr>
      </w:pPr>
    </w:p>
    <w:sectPr w:rsidR="00F94B06" w:rsidRPr="00F94B06" w:rsidSect="005009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4"/>
    <w:rsid w:val="000025EF"/>
    <w:rsid w:val="000403D0"/>
    <w:rsid w:val="0004752D"/>
    <w:rsid w:val="00063D87"/>
    <w:rsid w:val="00071E0C"/>
    <w:rsid w:val="00077FFA"/>
    <w:rsid w:val="000C18F8"/>
    <w:rsid w:val="000C5B5E"/>
    <w:rsid w:val="000D1341"/>
    <w:rsid w:val="000D2E40"/>
    <w:rsid w:val="000E6D28"/>
    <w:rsid w:val="001123C8"/>
    <w:rsid w:val="001251B1"/>
    <w:rsid w:val="00134E38"/>
    <w:rsid w:val="00135EB4"/>
    <w:rsid w:val="0016179C"/>
    <w:rsid w:val="0016605E"/>
    <w:rsid w:val="0017766F"/>
    <w:rsid w:val="001835B7"/>
    <w:rsid w:val="001C7C5F"/>
    <w:rsid w:val="001F5901"/>
    <w:rsid w:val="00200D55"/>
    <w:rsid w:val="00201038"/>
    <w:rsid w:val="00205152"/>
    <w:rsid w:val="00207E14"/>
    <w:rsid w:val="00214C60"/>
    <w:rsid w:val="002262D8"/>
    <w:rsid w:val="00263B69"/>
    <w:rsid w:val="00272089"/>
    <w:rsid w:val="002C0223"/>
    <w:rsid w:val="002F2B96"/>
    <w:rsid w:val="00307E5B"/>
    <w:rsid w:val="00341450"/>
    <w:rsid w:val="00346BFE"/>
    <w:rsid w:val="00352954"/>
    <w:rsid w:val="0035325D"/>
    <w:rsid w:val="00371221"/>
    <w:rsid w:val="003814BB"/>
    <w:rsid w:val="003C54B3"/>
    <w:rsid w:val="003C5B12"/>
    <w:rsid w:val="003D22C0"/>
    <w:rsid w:val="003F0DAA"/>
    <w:rsid w:val="00421D85"/>
    <w:rsid w:val="0043699D"/>
    <w:rsid w:val="00453B13"/>
    <w:rsid w:val="00484A78"/>
    <w:rsid w:val="004B705A"/>
    <w:rsid w:val="004D53D0"/>
    <w:rsid w:val="004F2184"/>
    <w:rsid w:val="00532CDD"/>
    <w:rsid w:val="00554875"/>
    <w:rsid w:val="00571E77"/>
    <w:rsid w:val="0058513B"/>
    <w:rsid w:val="005926D7"/>
    <w:rsid w:val="00597C6C"/>
    <w:rsid w:val="005B43C5"/>
    <w:rsid w:val="005C078C"/>
    <w:rsid w:val="005C1C7C"/>
    <w:rsid w:val="005C792D"/>
    <w:rsid w:val="005E363A"/>
    <w:rsid w:val="005E3E47"/>
    <w:rsid w:val="00615EE5"/>
    <w:rsid w:val="00616115"/>
    <w:rsid w:val="00626706"/>
    <w:rsid w:val="006472CF"/>
    <w:rsid w:val="00647544"/>
    <w:rsid w:val="006544D9"/>
    <w:rsid w:val="0068074E"/>
    <w:rsid w:val="006C54A9"/>
    <w:rsid w:val="006D6569"/>
    <w:rsid w:val="006F4BAE"/>
    <w:rsid w:val="00704341"/>
    <w:rsid w:val="0071131A"/>
    <w:rsid w:val="00713537"/>
    <w:rsid w:val="00733A7A"/>
    <w:rsid w:val="007360CD"/>
    <w:rsid w:val="00737FDC"/>
    <w:rsid w:val="007425F2"/>
    <w:rsid w:val="00766BE0"/>
    <w:rsid w:val="00786C80"/>
    <w:rsid w:val="0078779F"/>
    <w:rsid w:val="007978FD"/>
    <w:rsid w:val="007A189B"/>
    <w:rsid w:val="007A274C"/>
    <w:rsid w:val="007B6753"/>
    <w:rsid w:val="007C4AA7"/>
    <w:rsid w:val="007F3808"/>
    <w:rsid w:val="00801AE0"/>
    <w:rsid w:val="00817ADF"/>
    <w:rsid w:val="008220FB"/>
    <w:rsid w:val="00830C4E"/>
    <w:rsid w:val="00836154"/>
    <w:rsid w:val="00840871"/>
    <w:rsid w:val="008C78FB"/>
    <w:rsid w:val="00903241"/>
    <w:rsid w:val="009104C6"/>
    <w:rsid w:val="00922012"/>
    <w:rsid w:val="0096653B"/>
    <w:rsid w:val="00983559"/>
    <w:rsid w:val="0098623B"/>
    <w:rsid w:val="00987420"/>
    <w:rsid w:val="00990E2D"/>
    <w:rsid w:val="009A5002"/>
    <w:rsid w:val="00A23198"/>
    <w:rsid w:val="00A35BC2"/>
    <w:rsid w:val="00A37E40"/>
    <w:rsid w:val="00A4085C"/>
    <w:rsid w:val="00A522C7"/>
    <w:rsid w:val="00A548C5"/>
    <w:rsid w:val="00A630EB"/>
    <w:rsid w:val="00A7360A"/>
    <w:rsid w:val="00A84AAE"/>
    <w:rsid w:val="00A926AB"/>
    <w:rsid w:val="00AC05BA"/>
    <w:rsid w:val="00AD440C"/>
    <w:rsid w:val="00AE449A"/>
    <w:rsid w:val="00B56AA4"/>
    <w:rsid w:val="00B65A52"/>
    <w:rsid w:val="00B941D4"/>
    <w:rsid w:val="00B97316"/>
    <w:rsid w:val="00C023F7"/>
    <w:rsid w:val="00C32158"/>
    <w:rsid w:val="00C43CDB"/>
    <w:rsid w:val="00C73CAF"/>
    <w:rsid w:val="00CD7574"/>
    <w:rsid w:val="00CE7BFF"/>
    <w:rsid w:val="00D111BE"/>
    <w:rsid w:val="00D1408B"/>
    <w:rsid w:val="00D27124"/>
    <w:rsid w:val="00D61212"/>
    <w:rsid w:val="00D62264"/>
    <w:rsid w:val="00D65C1C"/>
    <w:rsid w:val="00D84D88"/>
    <w:rsid w:val="00D96ACE"/>
    <w:rsid w:val="00DA3304"/>
    <w:rsid w:val="00DA7D48"/>
    <w:rsid w:val="00DE3BC0"/>
    <w:rsid w:val="00DF1F11"/>
    <w:rsid w:val="00DF2BC0"/>
    <w:rsid w:val="00E03AB3"/>
    <w:rsid w:val="00E20AC0"/>
    <w:rsid w:val="00E326B9"/>
    <w:rsid w:val="00E32D9C"/>
    <w:rsid w:val="00E574CE"/>
    <w:rsid w:val="00E67B04"/>
    <w:rsid w:val="00EB0443"/>
    <w:rsid w:val="00ED0A26"/>
    <w:rsid w:val="00EF2350"/>
    <w:rsid w:val="00F05015"/>
    <w:rsid w:val="00F212D3"/>
    <w:rsid w:val="00F73BA3"/>
    <w:rsid w:val="00F86352"/>
    <w:rsid w:val="00F94B06"/>
    <w:rsid w:val="00FA3ED2"/>
    <w:rsid w:val="00FB707A"/>
    <w:rsid w:val="00FC3520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AC38C"/>
  <w15:chartTrackingRefBased/>
  <w15:docId w15:val="{83F13D0B-5A6D-408A-8479-9483663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54"/>
    <w:rPr>
      <w:sz w:val="24"/>
      <w:szCs w:val="24"/>
    </w:rPr>
  </w:style>
  <w:style w:type="paragraph" w:styleId="Nagwek1">
    <w:name w:val="heading 1"/>
    <w:basedOn w:val="Normalny"/>
    <w:qFormat/>
    <w:rsid w:val="00CE7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E449A"/>
    <w:pPr>
      <w:spacing w:before="100" w:beforeAutospacing="1" w:after="100" w:afterAutospacing="1"/>
    </w:pPr>
  </w:style>
  <w:style w:type="paragraph" w:customStyle="1" w:styleId="Default">
    <w:name w:val="Default"/>
    <w:rsid w:val="00205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68074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074E"/>
    <w:rPr>
      <w:color w:val="605E5C"/>
      <w:shd w:val="clear" w:color="auto" w:fill="E1DFDD"/>
    </w:rPr>
  </w:style>
  <w:style w:type="character" w:styleId="UyteHipercze">
    <w:name w:val="FollowedHyperlink"/>
    <w:rsid w:val="00903241"/>
    <w:rPr>
      <w:color w:val="954F72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4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94B06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F94B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Altix Sp. z o.o.</Company>
  <LinksUpToDate>false</LinksUpToDate>
  <CharactersWithSpaces>1897</CharactersWithSpaces>
  <SharedDoc>false</SharedDoc>
  <HLinks>
    <vt:vector size="12" baseType="variant">
      <vt:variant>
        <vt:i4>3866711</vt:i4>
      </vt:variant>
      <vt:variant>
        <vt:i4>6</vt:i4>
      </vt:variant>
      <vt:variant>
        <vt:i4>0</vt:i4>
      </vt:variant>
      <vt:variant>
        <vt:i4>5</vt:i4>
      </vt:variant>
      <vt:variant>
        <vt:lpwstr>mailto:slawomir.seidler@altix.pl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http://sklep.altix.pl/pl/call-hear-system-wzywania-pomocy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Altix</dc:creator>
  <cp:keywords/>
  <dc:description/>
  <cp:lastModifiedBy>p011305@ump.edu.pl</cp:lastModifiedBy>
  <cp:revision>2</cp:revision>
  <cp:lastPrinted>2020-12-07T13:26:00Z</cp:lastPrinted>
  <dcterms:created xsi:type="dcterms:W3CDTF">2021-12-03T10:18:00Z</dcterms:created>
  <dcterms:modified xsi:type="dcterms:W3CDTF">2021-12-03T10:18:00Z</dcterms:modified>
</cp:coreProperties>
</file>