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39EEA" w14:textId="22687F1E" w:rsidR="00075704" w:rsidRPr="00095EA6" w:rsidRDefault="00075704" w:rsidP="00095EA6">
      <w:pPr>
        <w:spacing w:line="360" w:lineRule="auto"/>
        <w:rPr>
          <w:rStyle w:val="Pogrubienie"/>
          <w:rFonts w:ascii="Bahnschrift" w:hAnsi="Bahnschrift"/>
          <w:u w:val="single"/>
        </w:rPr>
      </w:pPr>
    </w:p>
    <w:p w14:paraId="585856E3" w14:textId="77777777" w:rsidR="00095EA6" w:rsidRPr="00095EA6" w:rsidRDefault="00095EA6" w:rsidP="00095EA6">
      <w:pPr>
        <w:spacing w:line="360" w:lineRule="auto"/>
        <w:jc w:val="center"/>
        <w:rPr>
          <w:rFonts w:ascii="Bahnschrift" w:hAnsi="Bahnschrift"/>
          <w:b/>
        </w:rPr>
      </w:pPr>
      <w:r w:rsidRPr="00095EA6">
        <w:rPr>
          <w:rFonts w:ascii="Bahnschrift" w:hAnsi="Bahnschrift"/>
          <w:b/>
        </w:rPr>
        <w:t>Opis przedmiotu zamówienia</w:t>
      </w:r>
    </w:p>
    <w:p w14:paraId="09911720" w14:textId="77777777" w:rsidR="005E36FB" w:rsidRPr="005E36FB" w:rsidRDefault="005E36FB" w:rsidP="005E36FB">
      <w:pPr>
        <w:spacing w:line="360" w:lineRule="auto"/>
        <w:jc w:val="both"/>
        <w:rPr>
          <w:rFonts w:ascii="Bahnschrift" w:hAnsi="Bahnschrift"/>
        </w:rPr>
      </w:pPr>
      <w:r w:rsidRPr="005E36FB">
        <w:rPr>
          <w:rStyle w:val="Pogrubienie"/>
          <w:rFonts w:ascii="Bahnschrift" w:hAnsi="Bahnschrift"/>
          <w:b w:val="0"/>
          <w:bCs w:val="0"/>
        </w:rPr>
        <w:t xml:space="preserve">Dostęp poprzez </w:t>
      </w:r>
      <w:proofErr w:type="spellStart"/>
      <w:r w:rsidRPr="005E36FB">
        <w:rPr>
          <w:rStyle w:val="Pogrubienie"/>
          <w:rFonts w:ascii="Bahnschrift" w:hAnsi="Bahnschrift"/>
          <w:b w:val="0"/>
          <w:bCs w:val="0"/>
        </w:rPr>
        <w:t>internet</w:t>
      </w:r>
      <w:proofErr w:type="spellEnd"/>
      <w:r w:rsidRPr="005E36FB">
        <w:rPr>
          <w:rStyle w:val="Pogrubienie"/>
          <w:rFonts w:ascii="Bahnschrift" w:hAnsi="Bahnschrift"/>
          <w:b w:val="0"/>
          <w:bCs w:val="0"/>
        </w:rPr>
        <w:t xml:space="preserve"> dla 2 stanowisk + 2 dostępy do e-Dziennik Gazety Prawnej (do Serwisu https://serwisy.gazetaprawna.pl/). Dostęp otwarty poprzez </w:t>
      </w:r>
      <w:r w:rsidRPr="005E36FB">
        <w:rPr>
          <w:rFonts w:ascii="Bahnschrift" w:hAnsi="Bahnschrift"/>
        </w:rPr>
        <w:t>e-mail zawierający login i hasło niezbędne do korzystania z zasobów internetowych wydawcy.</w:t>
      </w:r>
    </w:p>
    <w:p w14:paraId="1E30E4BE" w14:textId="77777777" w:rsidR="005E36FB" w:rsidRPr="005E36FB" w:rsidRDefault="005E36FB" w:rsidP="005E36FB">
      <w:pPr>
        <w:spacing w:line="360" w:lineRule="auto"/>
        <w:rPr>
          <w:rFonts w:ascii="Bahnschrift" w:hAnsi="Bahnschrift"/>
        </w:rPr>
      </w:pPr>
    </w:p>
    <w:p w14:paraId="54C416C0" w14:textId="77777777" w:rsidR="005E36FB" w:rsidRPr="005E36FB" w:rsidRDefault="005E36FB" w:rsidP="005E36FB">
      <w:pPr>
        <w:spacing w:line="360" w:lineRule="auto"/>
        <w:rPr>
          <w:rFonts w:ascii="Bahnschrift" w:hAnsi="Bahnschrift"/>
        </w:rPr>
      </w:pPr>
      <w:r w:rsidRPr="005E36FB">
        <w:rPr>
          <w:rFonts w:ascii="Bahnschrift" w:hAnsi="Bahnschrift"/>
        </w:rPr>
        <w:t>Zawartość:</w:t>
      </w:r>
    </w:p>
    <w:p w14:paraId="01A9B9C4" w14:textId="77777777" w:rsidR="005E36FB" w:rsidRPr="005E36FB" w:rsidRDefault="005E36FB" w:rsidP="005E36FB">
      <w:pPr>
        <w:spacing w:line="360" w:lineRule="auto"/>
        <w:rPr>
          <w:rFonts w:ascii="Bahnschrift" w:hAnsi="Bahnschrift"/>
        </w:rPr>
      </w:pPr>
    </w:p>
    <w:p w14:paraId="626029D7" w14:textId="77777777" w:rsidR="005E36FB" w:rsidRDefault="005E36FB" w:rsidP="005E36FB">
      <w:pPr>
        <w:spacing w:line="360" w:lineRule="auto"/>
        <w:ind w:left="-37" w:hanging="360"/>
        <w:rPr>
          <w:rFonts w:ascii="Bahnschrift" w:hAnsi="Bahnschrift"/>
          <w:noProof/>
        </w:rPr>
      </w:pPr>
      <w:r w:rsidRPr="005E36FB">
        <w:rPr>
          <w:rFonts w:ascii="Bahnschrift" w:hAnsi="Bahnschrift"/>
        </w:rPr>
        <w:tab/>
        <w:t xml:space="preserve">- </w:t>
      </w:r>
      <w:r w:rsidRPr="005E36FB">
        <w:rPr>
          <w:rFonts w:ascii="Bahnschrift" w:eastAsia="Calibri" w:hAnsi="Bahnschrift"/>
        </w:rPr>
        <w:t xml:space="preserve">akty prawne ogłoszone w Dzienniku Ustaw oraz Monitorze Polskim </w:t>
      </w:r>
      <w:r w:rsidRPr="005E36FB">
        <w:rPr>
          <w:rFonts w:ascii="Bahnschrift" w:hAnsi="Bahnschrift"/>
          <w:noProof/>
        </w:rPr>
        <w:t>z  kompletem tekstów pierwotnych – od 1918 roku aktów prawnych (zeskanowanych) identycznych co do formy, jak tekst opublikowany w wersji papierowej w Dzienniku Ustaw i Monitorze  Polskim;</w:t>
      </w:r>
    </w:p>
    <w:p w14:paraId="31261F41" w14:textId="7902255C" w:rsidR="005E36FB" w:rsidRPr="005E36FB" w:rsidRDefault="005E36FB" w:rsidP="005E36FB">
      <w:pPr>
        <w:spacing w:line="360" w:lineRule="auto"/>
        <w:ind w:left="-37" w:firstLine="37"/>
        <w:rPr>
          <w:rFonts w:ascii="Bahnschrift" w:hAnsi="Bahnschrift"/>
          <w:noProof/>
        </w:rPr>
      </w:pPr>
      <w:r w:rsidRPr="005E36FB">
        <w:rPr>
          <w:rFonts w:ascii="Bahnschrift" w:hAnsi="Bahnschrift"/>
        </w:rPr>
        <w:t>- szeroki wybór orzeczeń i interpretacji z zakresu księgowości, rachunkowości, finansów</w:t>
      </w:r>
    </w:p>
    <w:p w14:paraId="1E89D6EF" w14:textId="77777777" w:rsidR="005E36FB" w:rsidRPr="005E36FB" w:rsidRDefault="005E36FB" w:rsidP="005E36FB">
      <w:pPr>
        <w:spacing w:line="360" w:lineRule="auto"/>
        <w:rPr>
          <w:rFonts w:ascii="Bahnschrift" w:hAnsi="Bahnschrift"/>
        </w:rPr>
      </w:pPr>
      <w:r w:rsidRPr="005E36FB">
        <w:rPr>
          <w:rFonts w:ascii="Bahnschrift" w:hAnsi="Bahnschrift"/>
        </w:rPr>
        <w:t>i spraw kadrowych,</w:t>
      </w:r>
    </w:p>
    <w:p w14:paraId="17F74518" w14:textId="77777777" w:rsidR="005E36FB" w:rsidRPr="005E36FB" w:rsidRDefault="005E36FB" w:rsidP="005E36FB">
      <w:pPr>
        <w:autoSpaceDE w:val="0"/>
        <w:autoSpaceDN w:val="0"/>
        <w:adjustRightInd w:val="0"/>
        <w:spacing w:line="360" w:lineRule="auto"/>
        <w:rPr>
          <w:rFonts w:ascii="Bahnschrift" w:hAnsi="Bahnschrift"/>
        </w:rPr>
      </w:pPr>
      <w:r w:rsidRPr="005E36FB">
        <w:rPr>
          <w:rFonts w:ascii="Bahnschrift" w:hAnsi="Bahnschrift"/>
        </w:rPr>
        <w:t xml:space="preserve">- opracowania kompleksowe: </w:t>
      </w:r>
    </w:p>
    <w:p w14:paraId="7854D6F4" w14:textId="1FBF317E" w:rsidR="005E36FB" w:rsidRDefault="005E36FB" w:rsidP="005E36FB">
      <w:pPr>
        <w:autoSpaceDE w:val="0"/>
        <w:autoSpaceDN w:val="0"/>
        <w:adjustRightInd w:val="0"/>
        <w:spacing w:line="360" w:lineRule="auto"/>
        <w:ind w:left="142"/>
        <w:rPr>
          <w:rFonts w:ascii="Bahnschrift" w:hAnsi="Bahnschrift"/>
        </w:rPr>
      </w:pPr>
      <w:r w:rsidRPr="005E36FB">
        <w:rPr>
          <w:rFonts w:ascii="Bahnschrift" w:hAnsi="Bahnschrift" w:cs="AcciusTEE-Regu"/>
        </w:rPr>
        <w:t>•</w:t>
      </w:r>
      <w:r>
        <w:rPr>
          <w:rFonts w:ascii="Bahnschrift" w:hAnsi="Bahnschrift" w:cs="AcciusTEE-Regu"/>
        </w:rPr>
        <w:t xml:space="preserve"> </w:t>
      </w:r>
      <w:r w:rsidRPr="005E36FB">
        <w:rPr>
          <w:rFonts w:ascii="Bahnschrift" w:hAnsi="Bahnschrift"/>
        </w:rPr>
        <w:t>VAT 2023. Komentarz do ustawy – pełne wydanie</w:t>
      </w:r>
    </w:p>
    <w:p w14:paraId="32F95385" w14:textId="77777777" w:rsidR="0026413C" w:rsidRPr="00411346" w:rsidRDefault="0026413C" w:rsidP="0026413C">
      <w:pPr>
        <w:autoSpaceDE w:val="0"/>
        <w:autoSpaceDN w:val="0"/>
        <w:adjustRightInd w:val="0"/>
        <w:spacing w:line="360" w:lineRule="auto"/>
        <w:ind w:left="284" w:hanging="142"/>
        <w:rPr>
          <w:rFonts w:ascii="Bahnschrift" w:hAnsi="Bahnschrift" w:cs="AcciusTEE-Regu"/>
        </w:rPr>
      </w:pPr>
      <w:bookmarkStart w:id="0" w:name="_GoBack"/>
      <w:r w:rsidRPr="00411346">
        <w:rPr>
          <w:rFonts w:ascii="Bahnschrift" w:hAnsi="Bahnschrift" w:cs="AcciusTEE-Regu"/>
        </w:rPr>
        <w:t>•</w:t>
      </w:r>
      <w:r w:rsidRPr="00411346">
        <w:rPr>
          <w:rFonts w:ascii="Bahnschrift" w:hAnsi="Bahnschrift" w:cs="AcciusTEE-Regu"/>
        </w:rPr>
        <w:tab/>
        <w:t>Komentarze PIT, CIT, VAT</w:t>
      </w:r>
    </w:p>
    <w:p w14:paraId="2205E498" w14:textId="77777777" w:rsidR="0026413C" w:rsidRPr="00411346" w:rsidRDefault="0026413C" w:rsidP="0026413C">
      <w:pPr>
        <w:autoSpaceDE w:val="0"/>
        <w:autoSpaceDN w:val="0"/>
        <w:adjustRightInd w:val="0"/>
        <w:spacing w:line="360" w:lineRule="auto"/>
        <w:ind w:left="284" w:hanging="142"/>
        <w:rPr>
          <w:rFonts w:ascii="Bahnschrift" w:hAnsi="Bahnschrift" w:cs="AcciusTEE-Regu"/>
        </w:rPr>
      </w:pPr>
      <w:r w:rsidRPr="00411346">
        <w:rPr>
          <w:rFonts w:ascii="Bahnschrift" w:hAnsi="Bahnschrift" w:cs="AcciusTEE-Regu"/>
        </w:rPr>
        <w:t>•</w:t>
      </w:r>
      <w:r w:rsidRPr="00411346">
        <w:rPr>
          <w:rFonts w:ascii="Bahnschrift" w:hAnsi="Bahnschrift" w:cs="AcciusTEE-Regu"/>
        </w:rPr>
        <w:tab/>
        <w:t>Leksykon VAT</w:t>
      </w:r>
    </w:p>
    <w:p w14:paraId="571F60F0" w14:textId="77777777" w:rsidR="0026413C" w:rsidRPr="00411346" w:rsidRDefault="0026413C" w:rsidP="0026413C">
      <w:pPr>
        <w:autoSpaceDE w:val="0"/>
        <w:autoSpaceDN w:val="0"/>
        <w:adjustRightInd w:val="0"/>
        <w:spacing w:line="360" w:lineRule="auto"/>
        <w:ind w:left="284" w:hanging="142"/>
        <w:rPr>
          <w:rFonts w:ascii="Bahnschrift" w:hAnsi="Bahnschrift" w:cs="AcciusTEE-Regu"/>
        </w:rPr>
      </w:pPr>
      <w:r w:rsidRPr="00411346">
        <w:rPr>
          <w:rFonts w:ascii="Bahnschrift" w:hAnsi="Bahnschrift" w:cs="AcciusTEE-Regu"/>
        </w:rPr>
        <w:t>•</w:t>
      </w:r>
      <w:r w:rsidRPr="00411346">
        <w:rPr>
          <w:rFonts w:ascii="Bahnschrift" w:hAnsi="Bahnschrift" w:cs="AcciusTEE-Regu"/>
        </w:rPr>
        <w:tab/>
        <w:t>Komentarz do Kodeksu Pracy</w:t>
      </w:r>
    </w:p>
    <w:p w14:paraId="69D6C4D8" w14:textId="77777777" w:rsidR="0026413C" w:rsidRPr="00411346" w:rsidRDefault="0026413C" w:rsidP="0026413C">
      <w:pPr>
        <w:autoSpaceDE w:val="0"/>
        <w:autoSpaceDN w:val="0"/>
        <w:adjustRightInd w:val="0"/>
        <w:spacing w:line="360" w:lineRule="auto"/>
        <w:ind w:left="284" w:hanging="142"/>
        <w:rPr>
          <w:rFonts w:ascii="Bahnschrift" w:hAnsi="Bahnschrift" w:cs="AcciusTEE-Regu"/>
        </w:rPr>
      </w:pPr>
      <w:r w:rsidRPr="00411346">
        <w:rPr>
          <w:rFonts w:ascii="Bahnschrift" w:hAnsi="Bahnschrift" w:cs="AcciusTEE-Regu"/>
        </w:rPr>
        <w:t>•</w:t>
      </w:r>
      <w:r w:rsidRPr="00411346">
        <w:rPr>
          <w:rFonts w:ascii="Bahnschrift" w:hAnsi="Bahnschrift" w:cs="AcciusTEE-Regu"/>
        </w:rPr>
        <w:tab/>
        <w:t xml:space="preserve">Niezbędnik Kadrowo – Płacowy </w:t>
      </w:r>
    </w:p>
    <w:p w14:paraId="04DA61A7" w14:textId="6F4A78F8" w:rsidR="0026413C" w:rsidRPr="00411346" w:rsidRDefault="0026413C" w:rsidP="0026413C">
      <w:pPr>
        <w:autoSpaceDE w:val="0"/>
        <w:autoSpaceDN w:val="0"/>
        <w:adjustRightInd w:val="0"/>
        <w:spacing w:line="360" w:lineRule="auto"/>
        <w:ind w:left="284" w:hanging="142"/>
        <w:rPr>
          <w:rFonts w:ascii="Bahnschrift" w:hAnsi="Bahnschrift" w:cs="AcciusTEE-Regu"/>
        </w:rPr>
      </w:pPr>
      <w:r w:rsidRPr="00411346">
        <w:rPr>
          <w:rFonts w:ascii="Bahnschrift" w:hAnsi="Bahnschrift" w:cs="AcciusTEE-Regu"/>
        </w:rPr>
        <w:t>•</w:t>
      </w:r>
      <w:r w:rsidRPr="00411346">
        <w:rPr>
          <w:rFonts w:ascii="Bahnschrift" w:hAnsi="Bahnschrift" w:cs="AcciusTEE-Regu"/>
        </w:rPr>
        <w:tab/>
        <w:t>Klasyfikacja budżetowa</w:t>
      </w:r>
    </w:p>
    <w:bookmarkEnd w:id="0"/>
    <w:p w14:paraId="69C734EA" w14:textId="77777777" w:rsidR="005E36FB" w:rsidRPr="005E36FB" w:rsidRDefault="005E36FB" w:rsidP="005E36FB">
      <w:pPr>
        <w:pStyle w:val="Akapitzlist"/>
        <w:autoSpaceDE w:val="0"/>
        <w:autoSpaceDN w:val="0"/>
        <w:adjustRightInd w:val="0"/>
        <w:spacing w:line="360" w:lineRule="auto"/>
        <w:rPr>
          <w:rFonts w:ascii="Bahnschrift" w:hAnsi="Bahnschrift" w:cs="AcciusTEE-Regu"/>
        </w:rPr>
      </w:pPr>
    </w:p>
    <w:p w14:paraId="1A45F2F7" w14:textId="77777777" w:rsidR="005E36FB" w:rsidRPr="005E36FB" w:rsidRDefault="005E36FB" w:rsidP="005E36FB">
      <w:pPr>
        <w:spacing w:line="360" w:lineRule="auto"/>
        <w:rPr>
          <w:rFonts w:ascii="Bahnschrift" w:hAnsi="Bahnschrift"/>
        </w:rPr>
      </w:pPr>
      <w:r w:rsidRPr="005E36FB">
        <w:rPr>
          <w:rFonts w:ascii="Bahnschrift" w:hAnsi="Bahnschrift"/>
          <w:b/>
          <w:bCs/>
        </w:rPr>
        <w:t xml:space="preserve">- </w:t>
      </w:r>
      <w:r w:rsidRPr="005E36FB">
        <w:rPr>
          <w:rFonts w:ascii="Bahnschrift" w:hAnsi="Bahnschrift"/>
          <w:bCs/>
        </w:rPr>
        <w:t>dostęp do niżej wymienionych czasopism</w:t>
      </w:r>
      <w:r w:rsidRPr="005E36FB">
        <w:rPr>
          <w:rFonts w:ascii="Bahnschrift" w:hAnsi="Bahnschrift"/>
        </w:rPr>
        <w:t>:</w:t>
      </w:r>
    </w:p>
    <w:p w14:paraId="0886AE2C" w14:textId="77777777" w:rsidR="005E36FB" w:rsidRPr="005E36FB" w:rsidRDefault="00411346" w:rsidP="005E36F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Bahnschrift" w:hAnsi="Bahnschrift"/>
        </w:rPr>
      </w:pPr>
      <w:hyperlink r:id="rId7" w:history="1">
        <w:r w:rsidR="005E36FB" w:rsidRPr="005E36FB">
          <w:rPr>
            <w:rFonts w:ascii="Bahnschrift" w:hAnsi="Bahnschrift"/>
            <w:u w:val="single"/>
          </w:rPr>
          <w:t>Biuletyn Głównego Księgowego</w:t>
        </w:r>
      </w:hyperlink>
    </w:p>
    <w:p w14:paraId="31D4898E" w14:textId="77777777" w:rsidR="005E36FB" w:rsidRPr="005E36FB" w:rsidRDefault="00411346" w:rsidP="005E36F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Bahnschrift" w:hAnsi="Bahnschrift"/>
        </w:rPr>
      </w:pPr>
      <w:hyperlink r:id="rId8" w:history="1">
        <w:r w:rsidR="005E36FB" w:rsidRPr="005E36FB">
          <w:rPr>
            <w:rFonts w:ascii="Bahnschrift" w:hAnsi="Bahnschrift"/>
            <w:u w:val="single"/>
          </w:rPr>
          <w:t>Biuletyn VAT</w:t>
        </w:r>
      </w:hyperlink>
    </w:p>
    <w:p w14:paraId="41ADCF92" w14:textId="77777777" w:rsidR="005E36FB" w:rsidRPr="005E36FB" w:rsidRDefault="00411346" w:rsidP="005E36F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Bahnschrift" w:hAnsi="Bahnschrift"/>
        </w:rPr>
      </w:pPr>
      <w:hyperlink r:id="rId9" w:history="1">
        <w:r w:rsidR="005E36FB" w:rsidRPr="005E36FB">
          <w:rPr>
            <w:rFonts w:ascii="Bahnschrift" w:hAnsi="Bahnschrift"/>
            <w:u w:val="single"/>
          </w:rPr>
          <w:t>Gazeta Samorządu i Administracji</w:t>
        </w:r>
      </w:hyperlink>
    </w:p>
    <w:p w14:paraId="4400FCB7" w14:textId="77777777" w:rsidR="005E36FB" w:rsidRPr="005E36FB" w:rsidRDefault="005E36FB" w:rsidP="005E36F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Bahnschrift" w:hAnsi="Bahnschrift"/>
        </w:rPr>
      </w:pPr>
      <w:r w:rsidRPr="005E36FB">
        <w:rPr>
          <w:rFonts w:ascii="Bahnschrift" w:hAnsi="Bahnschrift"/>
          <w:u w:val="single"/>
        </w:rPr>
        <w:t>Kadry i Płace w Sferze Budżetowej</w:t>
      </w:r>
    </w:p>
    <w:p w14:paraId="74EBC8CD" w14:textId="77777777" w:rsidR="005E36FB" w:rsidRPr="005E36FB" w:rsidRDefault="005E36FB" w:rsidP="005E36F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Bahnschrift" w:hAnsi="Bahnschrift"/>
        </w:rPr>
      </w:pPr>
      <w:r w:rsidRPr="005E36FB">
        <w:rPr>
          <w:rFonts w:ascii="Bahnschrift" w:hAnsi="Bahnschrift"/>
          <w:u w:val="single"/>
        </w:rPr>
        <w:t>Monitor BHP</w:t>
      </w:r>
    </w:p>
    <w:p w14:paraId="148355E3" w14:textId="77777777" w:rsidR="005E36FB" w:rsidRPr="005E36FB" w:rsidRDefault="00411346" w:rsidP="005E36F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Bahnschrift" w:hAnsi="Bahnschrift"/>
        </w:rPr>
      </w:pPr>
      <w:hyperlink r:id="rId10" w:history="1">
        <w:r w:rsidR="005E36FB" w:rsidRPr="005E36FB">
          <w:rPr>
            <w:rFonts w:ascii="Bahnschrift" w:hAnsi="Bahnschrift"/>
            <w:u w:val="single"/>
          </w:rPr>
          <w:t>Monitor Księgowego</w:t>
        </w:r>
      </w:hyperlink>
    </w:p>
    <w:p w14:paraId="0D82B139" w14:textId="77777777" w:rsidR="005E36FB" w:rsidRPr="005E36FB" w:rsidRDefault="005E36FB" w:rsidP="005E36F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Bahnschrift" w:hAnsi="Bahnschrift"/>
        </w:rPr>
      </w:pPr>
      <w:r w:rsidRPr="005E36FB">
        <w:rPr>
          <w:rFonts w:ascii="Bahnschrift" w:hAnsi="Bahnschrift"/>
          <w:u w:val="single"/>
        </w:rPr>
        <w:t>Monitor Prawa Budowlanego  Nieruchomości</w:t>
      </w:r>
    </w:p>
    <w:p w14:paraId="69D57D52" w14:textId="77777777" w:rsidR="005E36FB" w:rsidRPr="005E36FB" w:rsidRDefault="005E36FB" w:rsidP="005E36F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Bahnschrift" w:hAnsi="Bahnschrift"/>
        </w:rPr>
      </w:pPr>
      <w:r w:rsidRPr="005E36FB">
        <w:rPr>
          <w:rFonts w:ascii="Bahnschrift" w:hAnsi="Bahnschrift"/>
          <w:u w:val="single"/>
        </w:rPr>
        <w:t>Monitor Prawa Ochrony Środowiska</w:t>
      </w:r>
    </w:p>
    <w:p w14:paraId="3E3593AC" w14:textId="77777777" w:rsidR="005E36FB" w:rsidRPr="005E36FB" w:rsidRDefault="00411346" w:rsidP="005E36F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Bahnschrift" w:hAnsi="Bahnschrift"/>
        </w:rPr>
      </w:pPr>
      <w:hyperlink r:id="rId11" w:history="1">
        <w:r w:rsidR="005E36FB" w:rsidRPr="005E36FB">
          <w:rPr>
            <w:rFonts w:ascii="Bahnschrift" w:hAnsi="Bahnschrift"/>
            <w:u w:val="single"/>
          </w:rPr>
          <w:t>Monitor Prawa Pracy i Ubezpieczeń</w:t>
        </w:r>
      </w:hyperlink>
    </w:p>
    <w:p w14:paraId="286F0201" w14:textId="77777777" w:rsidR="005E36FB" w:rsidRPr="005E36FB" w:rsidRDefault="005E36FB" w:rsidP="005E36F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Bahnschrift" w:hAnsi="Bahnschrift"/>
        </w:rPr>
      </w:pPr>
      <w:r w:rsidRPr="005E36FB">
        <w:rPr>
          <w:rFonts w:ascii="Bahnschrift" w:hAnsi="Bahnschrift"/>
          <w:u w:val="single"/>
        </w:rPr>
        <w:t>Monitor Prawa Zamówień Publicznych</w:t>
      </w:r>
    </w:p>
    <w:p w14:paraId="45ACB602" w14:textId="77777777" w:rsidR="005E36FB" w:rsidRPr="005E36FB" w:rsidRDefault="00411346" w:rsidP="005E36F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Bahnschrift" w:hAnsi="Bahnschrift"/>
        </w:rPr>
      </w:pPr>
      <w:hyperlink r:id="rId12" w:history="1">
        <w:r w:rsidR="005E36FB" w:rsidRPr="005E36FB">
          <w:rPr>
            <w:rFonts w:ascii="Bahnschrift" w:hAnsi="Bahnschrift"/>
            <w:u w:val="single"/>
          </w:rPr>
          <w:t>Poradnik Gazety Prawnej</w:t>
        </w:r>
      </w:hyperlink>
    </w:p>
    <w:p w14:paraId="0DCF35CF" w14:textId="77777777" w:rsidR="005E36FB" w:rsidRPr="005E36FB" w:rsidRDefault="00411346" w:rsidP="005E36F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Bahnschrift" w:hAnsi="Bahnschrift"/>
        </w:rPr>
      </w:pPr>
      <w:hyperlink r:id="rId13" w:history="1">
        <w:r w:rsidR="005E36FB" w:rsidRPr="005E36FB">
          <w:rPr>
            <w:rFonts w:ascii="Bahnschrift" w:hAnsi="Bahnschrift"/>
            <w:u w:val="single"/>
          </w:rPr>
          <w:t>Poradnik Rachunkowości Budżetowej</w:t>
        </w:r>
      </w:hyperlink>
    </w:p>
    <w:p w14:paraId="614FF9D3" w14:textId="77777777" w:rsidR="005E36FB" w:rsidRPr="005E36FB" w:rsidRDefault="005E36FB" w:rsidP="005E36F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Bahnschrift" w:hAnsi="Bahnschrift"/>
        </w:rPr>
      </w:pPr>
      <w:r w:rsidRPr="005E36FB">
        <w:rPr>
          <w:rFonts w:ascii="Bahnschrift" w:hAnsi="Bahnschrift"/>
        </w:rPr>
        <w:t>Poradnik Samorządowca</w:t>
      </w:r>
    </w:p>
    <w:p w14:paraId="542FF343" w14:textId="77777777" w:rsidR="005E36FB" w:rsidRPr="005E36FB" w:rsidRDefault="005E36FB" w:rsidP="005E36F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Bahnschrift" w:hAnsi="Bahnschrift"/>
        </w:rPr>
      </w:pPr>
      <w:r w:rsidRPr="005E36FB">
        <w:rPr>
          <w:rFonts w:ascii="Bahnschrift" w:hAnsi="Bahnschrift"/>
          <w:u w:val="single"/>
        </w:rPr>
        <w:t>Procedury</w:t>
      </w:r>
    </w:p>
    <w:p w14:paraId="4E94227D" w14:textId="77777777" w:rsidR="005E36FB" w:rsidRPr="005E36FB" w:rsidRDefault="00411346" w:rsidP="005E36F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Bahnschrift" w:hAnsi="Bahnschrift"/>
        </w:rPr>
      </w:pPr>
      <w:hyperlink r:id="rId14" w:history="1">
        <w:r w:rsidR="005E36FB" w:rsidRPr="005E36FB">
          <w:rPr>
            <w:rFonts w:ascii="Bahnschrift" w:hAnsi="Bahnschrift"/>
            <w:u w:val="single"/>
          </w:rPr>
          <w:t>Rachunkowość Budżetowa</w:t>
        </w:r>
      </w:hyperlink>
    </w:p>
    <w:p w14:paraId="23FBE463" w14:textId="77777777" w:rsidR="005E36FB" w:rsidRPr="005E36FB" w:rsidRDefault="005E36FB" w:rsidP="005E36F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Bahnschrift" w:hAnsi="Bahnschrift"/>
        </w:rPr>
      </w:pPr>
      <w:r w:rsidRPr="005E36FB">
        <w:rPr>
          <w:rFonts w:ascii="Bahnschrift" w:hAnsi="Bahnschrift"/>
          <w:u w:val="single"/>
        </w:rPr>
        <w:t>Rachunkowość budżetowa w pytaniach i odpowiedziach</w:t>
      </w:r>
    </w:p>
    <w:p w14:paraId="11756EAD" w14:textId="77777777" w:rsidR="005E36FB" w:rsidRPr="005E36FB" w:rsidRDefault="005E36FB" w:rsidP="005E36F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Bahnschrift" w:hAnsi="Bahnschrift"/>
        </w:rPr>
      </w:pPr>
      <w:r w:rsidRPr="005E36FB">
        <w:rPr>
          <w:rFonts w:ascii="Bahnschrift" w:hAnsi="Bahnschrift"/>
          <w:u w:val="single"/>
        </w:rPr>
        <w:lastRenderedPageBreak/>
        <w:t>Rachunkowość Służb Mundurowych</w:t>
      </w:r>
    </w:p>
    <w:p w14:paraId="6123ABFA" w14:textId="77777777" w:rsidR="005E36FB" w:rsidRPr="005E36FB" w:rsidRDefault="005E36FB" w:rsidP="005E36F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Bahnschrift" w:hAnsi="Bahnschrift"/>
        </w:rPr>
      </w:pPr>
      <w:r w:rsidRPr="005E36FB">
        <w:rPr>
          <w:rFonts w:ascii="Bahnschrift" w:hAnsi="Bahnschrift"/>
        </w:rPr>
        <w:t>Rachunkowość w instytucjach pomocy społecznej</w:t>
      </w:r>
    </w:p>
    <w:p w14:paraId="30897A73" w14:textId="77777777" w:rsidR="005E36FB" w:rsidRPr="005E36FB" w:rsidRDefault="005E36FB" w:rsidP="005E36F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Bahnschrift" w:hAnsi="Bahnschrift"/>
        </w:rPr>
      </w:pPr>
      <w:r w:rsidRPr="005E36FB">
        <w:rPr>
          <w:rFonts w:ascii="Bahnschrift" w:hAnsi="Bahnschrift"/>
          <w:u w:val="single"/>
        </w:rPr>
        <w:t>Rachunkowość w Oświacie</w:t>
      </w:r>
    </w:p>
    <w:p w14:paraId="252B6572" w14:textId="77777777" w:rsidR="005E36FB" w:rsidRPr="005E36FB" w:rsidRDefault="00411346" w:rsidP="005E36F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Bahnschrift" w:hAnsi="Bahnschrift"/>
        </w:rPr>
      </w:pPr>
      <w:hyperlink r:id="rId15" w:history="1">
        <w:r w:rsidR="005E36FB" w:rsidRPr="005E36FB">
          <w:rPr>
            <w:rFonts w:ascii="Bahnschrift" w:hAnsi="Bahnschrift"/>
            <w:u w:val="single"/>
          </w:rPr>
          <w:t>Serwis Prawno-Pracowniczy</w:t>
        </w:r>
      </w:hyperlink>
    </w:p>
    <w:p w14:paraId="77508F19" w14:textId="77777777" w:rsidR="005E36FB" w:rsidRPr="005E36FB" w:rsidRDefault="005E36FB" w:rsidP="005E36FB">
      <w:pPr>
        <w:spacing w:line="360" w:lineRule="auto"/>
        <w:rPr>
          <w:rFonts w:ascii="Bahnschrift" w:hAnsi="Bahnschrift"/>
        </w:rPr>
      </w:pPr>
      <w:r w:rsidRPr="005E36FB">
        <w:rPr>
          <w:rStyle w:val="Pogrubienie"/>
          <w:rFonts w:ascii="Bahnschrift" w:hAnsi="Bahnschrift"/>
          <w:b w:val="0"/>
          <w:bCs w:val="0"/>
        </w:rPr>
        <w:t xml:space="preserve">Dostęp do katalogu wiedzy i opracowanych w nim tematów (m.in.: budownictwo, nieruchomości, finanse, kadry, płace, organy administracji publicznej, pakiet antykryzysowy, personel i zarządzanie, podatki, Polski Ład, pomoc Ukrainie, prawo administracyjne, karne, konstytucyjne, rachunkowość sprawozdawczość, ubezpieczenia, Unia Europejska, zamówienia publiczne i wiele innych); komentarzy prawnych i komentarzy ekspertów, książek. Dostęp do narzędzi w tym: ściągi instrukcje, wskaźniki i stawki, Krajowy rejestr Sądowy, Baza REGON, Centralna Ewidencja Działalności Gospodarczej, Księgi Wieczyste. Dostęp do formularzy i wzorów. </w:t>
      </w:r>
      <w:r w:rsidRPr="005E36FB">
        <w:rPr>
          <w:rFonts w:ascii="Bahnschrift" w:hAnsi="Bahnschrift"/>
        </w:rPr>
        <w:t xml:space="preserve"> Kompleksowe opracowanie ważnych tematów - od A do Z, np. nr 1/2024. Koszty po zmianach 2024, Zamknięcie roku 2023, spadki, testamenty, darowizny, przewodniki po zmianach, komentarze prawne, komentarze ekspertów, książki</w:t>
      </w:r>
    </w:p>
    <w:p w14:paraId="688E9BCE" w14:textId="77777777" w:rsidR="005E36FB" w:rsidRPr="005E36FB" w:rsidRDefault="005E36FB" w:rsidP="005E36FB">
      <w:pPr>
        <w:spacing w:line="360" w:lineRule="auto"/>
        <w:rPr>
          <w:rFonts w:ascii="Bahnschrift" w:hAnsi="Bahnschrift"/>
        </w:rPr>
      </w:pPr>
      <w:r w:rsidRPr="005E36FB">
        <w:rPr>
          <w:rFonts w:ascii="Bahnschrift" w:eastAsiaTheme="minorHAnsi" w:hAnsi="Bahnschrift" w:cs="NimbusSanDEE-Regu"/>
          <w:lang w:eastAsia="en-US"/>
        </w:rPr>
        <w:t>Komentarz do ustawy – pełne wydanie</w:t>
      </w:r>
    </w:p>
    <w:p w14:paraId="41FC1310" w14:textId="77777777" w:rsidR="005E36FB" w:rsidRPr="005E36FB" w:rsidRDefault="005E36FB" w:rsidP="005E36FB">
      <w:pPr>
        <w:spacing w:line="360" w:lineRule="auto"/>
        <w:rPr>
          <w:rStyle w:val="Pogrubienie"/>
          <w:rFonts w:ascii="Bahnschrift" w:hAnsi="Bahnschrift"/>
          <w:b w:val="0"/>
          <w:bCs w:val="0"/>
        </w:rPr>
      </w:pPr>
      <w:r w:rsidRPr="005E36FB">
        <w:rPr>
          <w:rStyle w:val="Pogrubienie"/>
          <w:rFonts w:ascii="Bahnschrift" w:hAnsi="Bahnschrift"/>
          <w:b w:val="0"/>
          <w:bCs w:val="0"/>
        </w:rPr>
        <w:t>- możliwość zadawania pytań ekspertom</w:t>
      </w:r>
    </w:p>
    <w:p w14:paraId="7E7435DC" w14:textId="77777777" w:rsidR="005E36FB" w:rsidRPr="005E36FB" w:rsidRDefault="005E36FB" w:rsidP="005E36FB">
      <w:pPr>
        <w:spacing w:line="360" w:lineRule="auto"/>
        <w:rPr>
          <w:rStyle w:val="Pogrubienie"/>
          <w:rFonts w:ascii="Bahnschrift" w:hAnsi="Bahnschrift"/>
          <w:b w:val="0"/>
          <w:bCs w:val="0"/>
        </w:rPr>
      </w:pPr>
      <w:r w:rsidRPr="005E36FB">
        <w:rPr>
          <w:rStyle w:val="Pogrubienie"/>
          <w:rFonts w:ascii="Bahnschrift" w:hAnsi="Bahnschrift"/>
          <w:b w:val="0"/>
          <w:bCs w:val="0"/>
        </w:rPr>
        <w:t>- e-poradnia (porady e-mailowe)</w:t>
      </w:r>
    </w:p>
    <w:p w14:paraId="4B432C16" w14:textId="54F72584" w:rsidR="005E36FB" w:rsidRPr="005E36FB" w:rsidRDefault="005E36FB" w:rsidP="005E36FB">
      <w:pPr>
        <w:spacing w:line="360" w:lineRule="auto"/>
        <w:rPr>
          <w:rStyle w:val="Pogrubienie"/>
          <w:rFonts w:ascii="Bahnschrift" w:hAnsi="Bahnschrift"/>
          <w:b w:val="0"/>
          <w:bCs w:val="0"/>
        </w:rPr>
      </w:pPr>
      <w:r w:rsidRPr="005E36FB">
        <w:rPr>
          <w:rStyle w:val="Pogrubienie"/>
          <w:rFonts w:ascii="Bahnschrift" w:hAnsi="Bahnschrift"/>
          <w:b w:val="0"/>
          <w:bCs w:val="0"/>
        </w:rPr>
        <w:t xml:space="preserve">- </w:t>
      </w:r>
      <w:proofErr w:type="spellStart"/>
      <w:r w:rsidRPr="005E36FB">
        <w:rPr>
          <w:rStyle w:val="Pogrubienie"/>
          <w:rFonts w:ascii="Bahnschrift" w:hAnsi="Bahnschrift"/>
          <w:b w:val="0"/>
          <w:bCs w:val="0"/>
        </w:rPr>
        <w:t>wideoszkolenia</w:t>
      </w:r>
      <w:proofErr w:type="spellEnd"/>
      <w:r w:rsidRPr="005E36FB">
        <w:rPr>
          <w:rStyle w:val="Pogrubienie"/>
          <w:rFonts w:ascii="Bahnschrift" w:hAnsi="Bahnschrift"/>
          <w:b w:val="0"/>
          <w:bCs w:val="0"/>
        </w:rPr>
        <w:t xml:space="preserve">, </w:t>
      </w:r>
      <w:proofErr w:type="spellStart"/>
      <w:r w:rsidRPr="005E36FB">
        <w:rPr>
          <w:rStyle w:val="Pogrubienie"/>
          <w:rFonts w:ascii="Bahnschrift" w:hAnsi="Bahnschrift"/>
          <w:b w:val="0"/>
          <w:bCs w:val="0"/>
        </w:rPr>
        <w:t>wideoporady</w:t>
      </w:r>
      <w:proofErr w:type="spellEnd"/>
      <w:r w:rsidRPr="005E36FB">
        <w:rPr>
          <w:rStyle w:val="Pogrubienie"/>
          <w:rFonts w:ascii="Bahnschrift" w:hAnsi="Bahnschrift"/>
          <w:b w:val="0"/>
          <w:bCs w:val="0"/>
        </w:rPr>
        <w:t xml:space="preserve">, </w:t>
      </w:r>
      <w:proofErr w:type="spellStart"/>
      <w:r w:rsidRPr="005E36FB">
        <w:rPr>
          <w:rStyle w:val="Pogrubienie"/>
          <w:rFonts w:ascii="Bahnschrift" w:hAnsi="Bahnschrift"/>
          <w:b w:val="0"/>
          <w:bCs w:val="0"/>
        </w:rPr>
        <w:t>wideoinstrukcje</w:t>
      </w:r>
      <w:proofErr w:type="spellEnd"/>
      <w:r w:rsidRPr="005E36FB">
        <w:rPr>
          <w:rStyle w:val="Pogrubienie"/>
          <w:rFonts w:ascii="Bahnschrift" w:hAnsi="Bahnschrift"/>
          <w:b w:val="0"/>
          <w:bCs w:val="0"/>
        </w:rPr>
        <w:t>, (</w:t>
      </w:r>
      <w:proofErr w:type="spellStart"/>
      <w:r w:rsidRPr="005E36FB">
        <w:rPr>
          <w:rStyle w:val="Pogrubienie"/>
          <w:rFonts w:ascii="Bahnschrift" w:hAnsi="Bahnschrift"/>
          <w:b w:val="0"/>
          <w:bCs w:val="0"/>
        </w:rPr>
        <w:t>inforakad</w:t>
      </w:r>
      <w:r>
        <w:rPr>
          <w:rStyle w:val="Pogrubienie"/>
          <w:rFonts w:ascii="Bahnschrift" w:hAnsi="Bahnschrift"/>
          <w:b w:val="0"/>
          <w:bCs w:val="0"/>
        </w:rPr>
        <w:t>e</w:t>
      </w:r>
      <w:r w:rsidRPr="005E36FB">
        <w:rPr>
          <w:rStyle w:val="Pogrubienie"/>
          <w:rFonts w:ascii="Bahnschrift" w:hAnsi="Bahnschrift"/>
          <w:b w:val="0"/>
          <w:bCs w:val="0"/>
        </w:rPr>
        <w:t>mia</w:t>
      </w:r>
      <w:proofErr w:type="spellEnd"/>
      <w:r w:rsidRPr="005E36FB">
        <w:rPr>
          <w:rStyle w:val="Pogrubienie"/>
          <w:rFonts w:ascii="Bahnschrift" w:hAnsi="Bahnschrift"/>
          <w:b w:val="0"/>
          <w:bCs w:val="0"/>
        </w:rPr>
        <w:t>)</w:t>
      </w:r>
    </w:p>
    <w:p w14:paraId="6AFF28DF" w14:textId="77777777" w:rsidR="005E36FB" w:rsidRPr="005E36FB" w:rsidRDefault="005E36FB" w:rsidP="005E36FB">
      <w:pPr>
        <w:spacing w:line="360" w:lineRule="auto"/>
        <w:rPr>
          <w:rStyle w:val="Pogrubienie"/>
          <w:rFonts w:ascii="Bahnschrift" w:hAnsi="Bahnschrift"/>
          <w:b w:val="0"/>
          <w:bCs w:val="0"/>
        </w:rPr>
      </w:pPr>
      <w:r w:rsidRPr="005E36FB">
        <w:rPr>
          <w:rStyle w:val="Pogrubienie"/>
          <w:rFonts w:ascii="Bahnschrift" w:hAnsi="Bahnschrift"/>
          <w:b w:val="0"/>
          <w:bCs w:val="0"/>
        </w:rPr>
        <w:t>- bezpłatny udział w organizowanych webinariach.</w:t>
      </w:r>
    </w:p>
    <w:p w14:paraId="59CFEDE5" w14:textId="77777777" w:rsidR="005E36FB" w:rsidRDefault="005E36FB" w:rsidP="005E36FB">
      <w:pPr>
        <w:rPr>
          <w:rStyle w:val="Pogrubienie"/>
          <w:b w:val="0"/>
          <w:bCs w:val="0"/>
          <w:sz w:val="24"/>
          <w:szCs w:val="24"/>
        </w:rPr>
      </w:pPr>
    </w:p>
    <w:p w14:paraId="1DE161F7" w14:textId="77777777" w:rsidR="001C7E77" w:rsidRPr="00095EA6" w:rsidRDefault="001C7E77" w:rsidP="00095EA6">
      <w:pPr>
        <w:spacing w:line="360" w:lineRule="auto"/>
        <w:rPr>
          <w:rStyle w:val="Pogrubienie"/>
          <w:rFonts w:ascii="Bahnschrift" w:hAnsi="Bahnschrift"/>
          <w:u w:val="single"/>
        </w:rPr>
      </w:pPr>
    </w:p>
    <w:sectPr w:rsidR="001C7E77" w:rsidRPr="00095EA6" w:rsidSect="001F4D8A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0AF7D" w14:textId="77777777" w:rsidR="001C7E77" w:rsidRDefault="001C7E77" w:rsidP="001C7E77">
      <w:r>
        <w:separator/>
      </w:r>
    </w:p>
  </w:endnote>
  <w:endnote w:type="continuationSeparator" w:id="0">
    <w:p w14:paraId="1EFF37EE" w14:textId="77777777" w:rsidR="001C7E77" w:rsidRDefault="001C7E77" w:rsidP="001C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cciusTEE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DEE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01D74" w14:textId="77777777" w:rsidR="001C7E77" w:rsidRDefault="001C7E77" w:rsidP="001C7E77">
      <w:r>
        <w:separator/>
      </w:r>
    </w:p>
  </w:footnote>
  <w:footnote w:type="continuationSeparator" w:id="0">
    <w:p w14:paraId="111F2A55" w14:textId="77777777" w:rsidR="001C7E77" w:rsidRDefault="001C7E77" w:rsidP="001C7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A08AF" w14:textId="32B75DC7" w:rsidR="001C7E77" w:rsidRPr="001C7E77" w:rsidRDefault="001C7E77" w:rsidP="001C7E77">
    <w:pPr>
      <w:ind w:left="928" w:right="-285"/>
      <w:jc w:val="right"/>
      <w:rPr>
        <w:rFonts w:ascii="Bahnschrift" w:hAnsi="Bahnschrift"/>
      </w:rPr>
    </w:pPr>
    <w:r w:rsidRPr="001C7E77">
      <w:rPr>
        <w:rFonts w:ascii="Bahnschrift" w:hAnsi="Bahnschrift"/>
      </w:rPr>
      <w:t>Załącznik nr 2 do SWZ nr DZP.382.1.11.2024</w:t>
    </w:r>
    <w:r w:rsidR="0026413C">
      <w:rPr>
        <w:rFonts w:ascii="Bahnschrift" w:hAnsi="Bahnschrift"/>
      </w:rPr>
      <w:t xml:space="preserve"> (zm.13.03)</w:t>
    </w:r>
  </w:p>
  <w:p w14:paraId="27941681" w14:textId="77777777" w:rsidR="001C7E77" w:rsidRDefault="001C7E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81CBD"/>
    <w:multiLevelType w:val="hybridMultilevel"/>
    <w:tmpl w:val="842296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98780B"/>
    <w:multiLevelType w:val="multilevel"/>
    <w:tmpl w:val="3C4E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65006D"/>
    <w:multiLevelType w:val="hybridMultilevel"/>
    <w:tmpl w:val="FE4C7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704"/>
    <w:rsid w:val="00002BA1"/>
    <w:rsid w:val="00075704"/>
    <w:rsid w:val="00095EA6"/>
    <w:rsid w:val="00134BB2"/>
    <w:rsid w:val="001C7E77"/>
    <w:rsid w:val="001F4D8A"/>
    <w:rsid w:val="0026413C"/>
    <w:rsid w:val="0031246D"/>
    <w:rsid w:val="00374203"/>
    <w:rsid w:val="00411346"/>
    <w:rsid w:val="004267AC"/>
    <w:rsid w:val="00451B45"/>
    <w:rsid w:val="004F4EDB"/>
    <w:rsid w:val="00555E2F"/>
    <w:rsid w:val="00587806"/>
    <w:rsid w:val="005D6445"/>
    <w:rsid w:val="005E36FB"/>
    <w:rsid w:val="006B60F4"/>
    <w:rsid w:val="007C63D9"/>
    <w:rsid w:val="00801A2F"/>
    <w:rsid w:val="00865E2D"/>
    <w:rsid w:val="00934471"/>
    <w:rsid w:val="00A82FE5"/>
    <w:rsid w:val="00AE5312"/>
    <w:rsid w:val="00BF22B9"/>
    <w:rsid w:val="00C25DE1"/>
    <w:rsid w:val="00CA0328"/>
    <w:rsid w:val="00D5734F"/>
    <w:rsid w:val="00D729B0"/>
    <w:rsid w:val="00EF4DE3"/>
    <w:rsid w:val="00F27512"/>
    <w:rsid w:val="00F2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9EE9"/>
  <w15:docId w15:val="{3C6F0433-D02E-4617-96FE-CD033AA3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5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75704"/>
    <w:rPr>
      <w:b/>
      <w:bCs/>
    </w:rPr>
  </w:style>
  <w:style w:type="paragraph" w:styleId="Akapitzlist">
    <w:name w:val="List Paragraph"/>
    <w:basedOn w:val="Normalny"/>
    <w:uiPriority w:val="34"/>
    <w:qFormat/>
    <w:rsid w:val="00AE531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F22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4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47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7E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7E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7E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7E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9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spertsuperpremium.inforlex.pl/roczniki/czasopisma/I79/" TargetMode="External"/><Relationship Id="rId13" Type="http://schemas.openxmlformats.org/officeDocument/2006/relationships/hyperlink" Target="https://ekspertsuperpremium.inforlex.pl/roczniki/czasopisma/I87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kspertsuperpremium.inforlex.pl/roczniki/czasopisma/I83/" TargetMode="External"/><Relationship Id="rId12" Type="http://schemas.openxmlformats.org/officeDocument/2006/relationships/hyperlink" Target="https://ekspertsuperpremium.inforlex.pl/roczniki/czasopisma/I14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kspertsuperpremium.inforlex.pl/roczniki/czasopisma/I65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kspertsuperpremium.inforlex.pl/roczniki/czasopisma/I26/" TargetMode="External"/><Relationship Id="rId10" Type="http://schemas.openxmlformats.org/officeDocument/2006/relationships/hyperlink" Target="https://ekspertsuperpremium.inforlex.pl/roczniki/czasopisma/I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kspertsuperpremium.inforlex.pl/roczniki/czasopisma/I41/" TargetMode="External"/><Relationship Id="rId14" Type="http://schemas.openxmlformats.org/officeDocument/2006/relationships/hyperlink" Target="https://ekspertsuperpremium.inforlex.pl/roczniki/czasopisma/I40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Grabiańska</dc:creator>
  <cp:lastModifiedBy>Damian Ludwikowski</cp:lastModifiedBy>
  <cp:revision>8</cp:revision>
  <cp:lastPrinted>2024-02-15T07:35:00Z</cp:lastPrinted>
  <dcterms:created xsi:type="dcterms:W3CDTF">2024-02-15T07:34:00Z</dcterms:created>
  <dcterms:modified xsi:type="dcterms:W3CDTF">2024-03-13T12:39:00Z</dcterms:modified>
</cp:coreProperties>
</file>