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93DD" w14:textId="77777777" w:rsidR="00AF5F93" w:rsidRDefault="00AF5F93" w:rsidP="00AF5F93">
      <w:pPr>
        <w:spacing w:after="0"/>
        <w:rPr>
          <w:rFonts w:ascii="Times New Roman" w:eastAsia="Times New Roman" w:hAnsi="Times New Roman" w:cs="Times New Roman"/>
          <w:b/>
          <w:sz w:val="24"/>
          <w:szCs w:val="24"/>
          <w:lang w:eastAsia="pl-PL"/>
        </w:rPr>
      </w:pPr>
    </w:p>
    <w:p w14:paraId="0173BB9A" w14:textId="77777777" w:rsidR="006B5FFB" w:rsidRDefault="006B5FFB"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7AA5F85A"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98798A" w:rsidRPr="00454C6A">
        <w:rPr>
          <w:rFonts w:ascii="Times New Roman" w:eastAsia="Times New Roman" w:hAnsi="Times New Roman" w:cs="Times New Roman"/>
          <w:b/>
          <w:sz w:val="24"/>
          <w:szCs w:val="24"/>
          <w:u w:val="single"/>
          <w:lang w:eastAsia="pl-PL"/>
        </w:rPr>
        <w:t>0</w:t>
      </w:r>
      <w:r w:rsidR="00A3215E">
        <w:rPr>
          <w:rFonts w:ascii="Times New Roman" w:eastAsia="Times New Roman" w:hAnsi="Times New Roman" w:cs="Times New Roman"/>
          <w:b/>
          <w:sz w:val="24"/>
          <w:szCs w:val="24"/>
          <w:u w:val="single"/>
          <w:lang w:eastAsia="pl-PL"/>
        </w:rPr>
        <w:t>4</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6A587672" w:rsidR="00A8580A" w:rsidRPr="00454C6A"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zaprasza do składania ofert</w:t>
      </w:r>
      <w:r w:rsidR="00A8580A" w:rsidRPr="00454C6A">
        <w:rPr>
          <w:rFonts w:ascii="Times New Roman" w:eastAsia="Times New Roman" w:hAnsi="Times New Roman" w:cs="Times New Roman"/>
          <w:b/>
          <w:sz w:val="24"/>
          <w:szCs w:val="24"/>
          <w:lang w:eastAsia="pl-PL"/>
        </w:rPr>
        <w:t xml:space="preserve"> na </w:t>
      </w:r>
      <w:r w:rsidR="000B33ED" w:rsidRPr="000F7EC3">
        <w:rPr>
          <w:rFonts w:ascii="Times New Roman" w:eastAsia="Times New Roman" w:hAnsi="Times New Roman" w:cs="Times New Roman"/>
          <w:b/>
          <w:iCs/>
          <w:sz w:val="24"/>
          <w:szCs w:val="20"/>
          <w:lang w:eastAsia="pl-PL"/>
        </w:rPr>
        <w:t xml:space="preserve">wykonywanie usługi żywienia w systemie zleconym </w:t>
      </w:r>
      <w:r w:rsidR="000B33ED">
        <w:rPr>
          <w:rFonts w:ascii="Times New Roman" w:eastAsia="Times New Roman" w:hAnsi="Times New Roman" w:cs="Times New Roman"/>
          <w:b/>
          <w:iCs/>
          <w:sz w:val="24"/>
          <w:szCs w:val="20"/>
          <w:lang w:eastAsia="pl-PL"/>
        </w:rPr>
        <w:br/>
      </w:r>
      <w:r w:rsidR="000B33ED" w:rsidRPr="000F7EC3">
        <w:rPr>
          <w:rFonts w:ascii="Times New Roman" w:eastAsia="Times New Roman" w:hAnsi="Times New Roman" w:cs="Times New Roman"/>
          <w:b/>
          <w:iCs/>
          <w:sz w:val="24"/>
          <w:szCs w:val="20"/>
          <w:lang w:eastAsia="pl-PL"/>
        </w:rPr>
        <w:t xml:space="preserve">w czasie szkoleń, ćwiczeń i zgrupowań </w:t>
      </w:r>
      <w:r w:rsidR="000B33ED">
        <w:rPr>
          <w:rFonts w:ascii="Times New Roman" w:eastAsia="Times New Roman" w:hAnsi="Times New Roman" w:cs="Times New Roman"/>
          <w:b/>
          <w:sz w:val="24"/>
          <w:szCs w:val="20"/>
          <w:lang w:eastAsia="pl-PL"/>
        </w:rPr>
        <w:t>(nr ref.: ZP- 04/2021</w:t>
      </w:r>
      <w:r w:rsidR="000B33ED" w:rsidRPr="000F7EC3">
        <w:rPr>
          <w:rFonts w:ascii="Times New Roman" w:eastAsia="Times New Roman" w:hAnsi="Times New Roman" w:cs="Times New Roman"/>
          <w:b/>
          <w:sz w:val="24"/>
          <w:szCs w:val="20"/>
          <w:lang w:eastAsia="pl-PL"/>
        </w:rPr>
        <w:t>)</w:t>
      </w:r>
      <w:r w:rsidR="000B33ED">
        <w:rPr>
          <w:rFonts w:ascii="Times New Roman" w:eastAsia="Times New Roman" w:hAnsi="Times New Roman" w:cs="Times New Roman"/>
          <w:b/>
          <w:sz w:val="24"/>
          <w:szCs w:val="20"/>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57B11A1F" w14:textId="09B48AFA" w:rsidR="007B531F" w:rsidRDefault="00A8580A" w:rsidP="007B531F">
      <w:pPr>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06058B" w:rsidRPr="00454C6A">
        <w:rPr>
          <w:rFonts w:ascii="Times New Roman" w:hAnsi="Times New Roman" w:cs="Times New Roman"/>
          <w:sz w:val="24"/>
          <w:szCs w:val="24"/>
        </w:rPr>
        <w:t>(Dz. U. z 2019 r., poz. 2019)</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 xml:space="preserve">zwaną ustawą </w:t>
      </w:r>
      <w:proofErr w:type="spellStart"/>
      <w:r w:rsidR="00C8202B" w:rsidRPr="00454C6A">
        <w:rPr>
          <w:rFonts w:ascii="Times New Roman" w:eastAsia="Times New Roman" w:hAnsi="Times New Roman" w:cs="Times New Roman"/>
          <w:sz w:val="24"/>
          <w:szCs w:val="24"/>
          <w:lang w:eastAsia="pl-PL"/>
        </w:rPr>
        <w:t>Pzp</w:t>
      </w:r>
      <w:proofErr w:type="spellEnd"/>
      <w:r w:rsidR="007B531F" w:rsidRPr="007B531F">
        <w:rPr>
          <w:rFonts w:ascii="Times New Roman" w:eastAsia="Times New Roman" w:hAnsi="Times New Roman" w:cs="Times New Roman"/>
          <w:sz w:val="24"/>
          <w:szCs w:val="24"/>
          <w:lang w:eastAsia="pl-PL"/>
        </w:rPr>
        <w:t xml:space="preserve"> </w:t>
      </w:r>
      <w:r w:rsidR="007B531F" w:rsidRPr="00D60BDC">
        <w:rPr>
          <w:rFonts w:ascii="Times New Roman" w:eastAsia="Times New Roman" w:hAnsi="Times New Roman" w:cs="Times New Roman"/>
          <w:sz w:val="24"/>
          <w:szCs w:val="24"/>
          <w:lang w:eastAsia="pl-PL"/>
        </w:rPr>
        <w:t xml:space="preserve">w szczególności na podstawie przepisów określonych </w:t>
      </w:r>
      <w:r w:rsidR="007B531F">
        <w:rPr>
          <w:rFonts w:ascii="Times New Roman" w:eastAsia="Times New Roman" w:hAnsi="Times New Roman" w:cs="Times New Roman"/>
          <w:sz w:val="24"/>
          <w:szCs w:val="24"/>
          <w:lang w:eastAsia="pl-PL"/>
        </w:rPr>
        <w:br/>
        <w:t>w Dziale III Rozdział 4</w:t>
      </w:r>
      <w:r w:rsidR="007B531F" w:rsidRPr="00D60BDC">
        <w:rPr>
          <w:rFonts w:ascii="Times New Roman" w:eastAsia="Times New Roman" w:hAnsi="Times New Roman" w:cs="Times New Roman"/>
          <w:sz w:val="24"/>
          <w:szCs w:val="24"/>
          <w:lang w:eastAsia="pl-PL"/>
        </w:rPr>
        <w:t xml:space="preserve"> „</w:t>
      </w:r>
      <w:r w:rsidR="007B531F" w:rsidRPr="00D60BDC">
        <w:rPr>
          <w:rFonts w:ascii="Times New Roman" w:eastAsia="Times New Roman" w:hAnsi="Times New Roman" w:cs="Times New Roman"/>
          <w:b/>
          <w:sz w:val="24"/>
          <w:szCs w:val="24"/>
          <w:lang w:eastAsia="pl-PL"/>
        </w:rPr>
        <w:t>Zamówienia na usługi społeczne i inne szczególne usługi”</w:t>
      </w:r>
      <w:r w:rsidR="007B531F" w:rsidRPr="00D60BDC">
        <w:rPr>
          <w:rFonts w:ascii="Times New Roman" w:eastAsia="Times New Roman" w:hAnsi="Times New Roman" w:cs="Times New Roman"/>
          <w:sz w:val="24"/>
          <w:szCs w:val="24"/>
          <w:lang w:eastAsia="pl-PL"/>
        </w:rPr>
        <w:t xml:space="preserve">, </w:t>
      </w:r>
      <w:r w:rsidR="007B531F">
        <w:rPr>
          <w:rFonts w:ascii="Times New Roman" w:eastAsia="Times New Roman" w:hAnsi="Times New Roman" w:cs="Times New Roman"/>
          <w:sz w:val="24"/>
          <w:szCs w:val="24"/>
          <w:lang w:eastAsia="pl-PL"/>
        </w:rPr>
        <w:br/>
      </w:r>
      <w:r w:rsidR="007B531F" w:rsidRPr="00D60BDC">
        <w:rPr>
          <w:rFonts w:ascii="Times New Roman" w:eastAsia="Times New Roman" w:hAnsi="Times New Roman" w:cs="Times New Roman"/>
          <w:sz w:val="24"/>
          <w:szCs w:val="24"/>
          <w:lang w:eastAsia="pl-PL"/>
        </w:rPr>
        <w:t>o wartości zamówienia po</w:t>
      </w:r>
      <w:r w:rsidR="007B531F">
        <w:rPr>
          <w:rFonts w:ascii="Times New Roman" w:eastAsia="Times New Roman" w:hAnsi="Times New Roman" w:cs="Times New Roman"/>
          <w:sz w:val="24"/>
          <w:szCs w:val="24"/>
          <w:lang w:eastAsia="pl-PL"/>
        </w:rPr>
        <w:t xml:space="preserve">niżej </w:t>
      </w:r>
      <w:r w:rsidR="007B531F" w:rsidRPr="00D60BDC">
        <w:rPr>
          <w:rFonts w:ascii="Times New Roman" w:eastAsia="Times New Roman" w:hAnsi="Times New Roman" w:cs="Times New Roman"/>
          <w:sz w:val="24"/>
          <w:szCs w:val="24"/>
          <w:lang w:eastAsia="pl-PL"/>
        </w:rPr>
        <w:t xml:space="preserve">wyrażonej w złotych równowartości kwoty 750.000 euro, </w:t>
      </w:r>
      <w:r w:rsidR="007B531F">
        <w:rPr>
          <w:rFonts w:ascii="Times New Roman" w:eastAsia="Times New Roman" w:hAnsi="Times New Roman" w:cs="Times New Roman"/>
          <w:sz w:val="24"/>
          <w:szCs w:val="24"/>
          <w:lang w:eastAsia="pl-PL"/>
        </w:rPr>
        <w:br/>
      </w:r>
      <w:r w:rsidR="007B531F" w:rsidRPr="00D60BDC">
        <w:rPr>
          <w:rFonts w:ascii="Times New Roman" w:eastAsia="Times New Roman" w:hAnsi="Times New Roman" w:cs="Times New Roman"/>
          <w:sz w:val="24"/>
          <w:szCs w:val="24"/>
          <w:lang w:eastAsia="pl-PL"/>
        </w:rPr>
        <w:t xml:space="preserve">o której mowa w art. </w:t>
      </w:r>
      <w:r w:rsidR="007B531F">
        <w:rPr>
          <w:rFonts w:ascii="Times New Roman" w:eastAsia="Times New Roman" w:hAnsi="Times New Roman" w:cs="Times New Roman"/>
          <w:sz w:val="24"/>
          <w:szCs w:val="24"/>
          <w:lang w:eastAsia="pl-PL"/>
        </w:rPr>
        <w:t>359 ust.2</w:t>
      </w:r>
      <w:r w:rsidR="007B531F" w:rsidRPr="00D60BDC">
        <w:rPr>
          <w:rFonts w:ascii="Times New Roman" w:eastAsia="Times New Roman" w:hAnsi="Times New Roman" w:cs="Times New Roman"/>
          <w:sz w:val="24"/>
          <w:szCs w:val="24"/>
          <w:lang w:eastAsia="pl-PL"/>
        </w:rPr>
        <w:t xml:space="preserve"> ustawy </w:t>
      </w:r>
      <w:proofErr w:type="spellStart"/>
      <w:r w:rsidR="007B531F" w:rsidRPr="00D60BDC">
        <w:rPr>
          <w:rFonts w:ascii="Times New Roman" w:eastAsia="Times New Roman" w:hAnsi="Times New Roman" w:cs="Times New Roman"/>
          <w:sz w:val="24"/>
          <w:szCs w:val="24"/>
          <w:lang w:eastAsia="pl-PL"/>
        </w:rPr>
        <w:t>Pzp</w:t>
      </w:r>
      <w:proofErr w:type="spellEnd"/>
      <w:r w:rsidR="007B531F" w:rsidRPr="00D60BDC">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 xml:space="preserve">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454C6A">
        <w:rPr>
          <w:rFonts w:ascii="Times New Roman" w:eastAsia="Times New Roman" w:hAnsi="Times New Roman" w:cs="Times New Roman"/>
          <w:sz w:val="24"/>
          <w:szCs w:val="24"/>
          <w:lang w:eastAsia="pl-PL"/>
        </w:rPr>
        <w:t>t.j</w:t>
      </w:r>
      <w:proofErr w:type="spellEnd"/>
      <w:r w:rsidRPr="00454C6A">
        <w:rPr>
          <w:rFonts w:ascii="Times New Roman" w:eastAsia="Times New Roman" w:hAnsi="Times New Roman" w:cs="Times New Roman"/>
          <w:sz w:val="24"/>
          <w:szCs w:val="24"/>
          <w:lang w:eastAsia="pl-PL"/>
        </w:rPr>
        <w:t>.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BCE4449" w14:textId="4B30E519"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Pr="00454C6A">
        <w:rPr>
          <w:rFonts w:ascii="Times New Roman" w:eastAsia="Times New Roman" w:hAnsi="Times New Roman" w:cs="Times New Roman"/>
          <w:sz w:val="24"/>
          <w:szCs w:val="24"/>
          <w:lang w:eastAsia="pl-PL"/>
        </w:rPr>
        <w:t xml:space="preserve"> UMOWY.</w:t>
      </w:r>
    </w:p>
    <w:p w14:paraId="17C2147B" w14:textId="3424B409" w:rsidR="00A8580A" w:rsidRPr="00454C6A" w:rsidRDefault="000F2529"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Załącznik nr 1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Formularz</w:t>
      </w:r>
      <w:r w:rsidR="00810BF2"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ofertowy</w:t>
      </w:r>
      <w:r w:rsidR="002C3836" w:rsidRPr="00454C6A">
        <w:rPr>
          <w:rFonts w:ascii="Times New Roman" w:eastAsia="Times New Roman" w:hAnsi="Times New Roman" w:cs="Times New Roman"/>
          <w:sz w:val="24"/>
          <w:szCs w:val="24"/>
          <w:lang w:eastAsia="pl-PL"/>
        </w:rPr>
        <w:t>.</w:t>
      </w:r>
    </w:p>
    <w:p w14:paraId="333193B9" w14:textId="59F1BA96" w:rsidR="004D535D" w:rsidRPr="00454C6A" w:rsidRDefault="004D535D"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1.</w:t>
      </w:r>
      <w:r w:rsidR="00A3215E">
        <w:rPr>
          <w:rFonts w:ascii="Times New Roman" w:eastAsia="Times New Roman" w:hAnsi="Times New Roman" w:cs="Times New Roman"/>
          <w:sz w:val="24"/>
          <w:szCs w:val="24"/>
          <w:lang w:eastAsia="pl-PL"/>
        </w:rPr>
        <w:t>1. – Opis przedmiotu zamówienia.</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31F5D6CC" w:rsidR="000F2529"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x-none"/>
        </w:rPr>
        <w:t>Załącznik nr 4 – Oświadczenie o przynależności lub braku przynależności do tej samej grupy kapitałowej</w:t>
      </w:r>
      <w:r w:rsidR="00E8139B" w:rsidRPr="00454C6A">
        <w:rPr>
          <w:rFonts w:ascii="Times New Roman" w:eastAsia="Times New Roman" w:hAnsi="Times New Roman" w:cs="Times New Roman"/>
          <w:sz w:val="24"/>
          <w:szCs w:val="24"/>
          <w:lang w:eastAsia="x-none"/>
        </w:rPr>
        <w:t>.</w:t>
      </w:r>
    </w:p>
    <w:p w14:paraId="3F3E109F" w14:textId="7A27AD7E" w:rsidR="009678AB" w:rsidRPr="00454C6A" w:rsidRDefault="009678AB" w:rsidP="008859CB">
      <w:pPr>
        <w:spacing w:after="0"/>
        <w:ind w:left="1701" w:hanging="1701"/>
        <w:jc w:val="both"/>
        <w:rPr>
          <w:rFonts w:ascii="Times New Roman" w:eastAsia="Times New Roman" w:hAnsi="Times New Roman" w:cs="Times New Roman"/>
          <w:sz w:val="24"/>
          <w:szCs w:val="24"/>
          <w:lang w:eastAsia="x-none"/>
        </w:rPr>
      </w:pPr>
      <w:r>
        <w:rPr>
          <w:rFonts w:ascii="Times New Roman" w:hAnsi="Times New Roman" w:cs="Times New Roman"/>
          <w:color w:val="000000" w:themeColor="text1"/>
          <w:sz w:val="24"/>
          <w:szCs w:val="24"/>
        </w:rPr>
        <w:t xml:space="preserve">Załącznik nr 5 - </w:t>
      </w:r>
      <w:r w:rsidRPr="009678AB">
        <w:rPr>
          <w:rFonts w:ascii="Times New Roman" w:hAnsi="Times New Roman" w:cs="Times New Roman"/>
          <w:color w:val="000000" w:themeColor="text1"/>
          <w:sz w:val="24"/>
          <w:szCs w:val="24"/>
        </w:rPr>
        <w:t xml:space="preserve">wykaz wykonanych </w:t>
      </w:r>
      <w:r w:rsidR="008679B2">
        <w:rPr>
          <w:rFonts w:ascii="Times New Roman" w:hAnsi="Times New Roman" w:cs="Times New Roman"/>
          <w:color w:val="000000" w:themeColor="text1"/>
          <w:sz w:val="24"/>
          <w:szCs w:val="24"/>
        </w:rPr>
        <w:t>zamówień</w:t>
      </w:r>
      <w:r>
        <w:rPr>
          <w:rFonts w:ascii="Times New Roman" w:hAnsi="Times New Roman" w:cs="Times New Roman"/>
          <w:color w:val="000000" w:themeColor="text1"/>
          <w:sz w:val="24"/>
          <w:szCs w:val="24"/>
        </w:rPr>
        <w:t>.</w:t>
      </w:r>
    </w:p>
    <w:p w14:paraId="44E965B1" w14:textId="10ED7DCA" w:rsidR="00750306" w:rsidRDefault="00750306" w:rsidP="008859CB">
      <w:pPr>
        <w:spacing w:after="0"/>
        <w:jc w:val="center"/>
        <w:rPr>
          <w:rFonts w:ascii="Times New Roman" w:eastAsia="Times New Roman" w:hAnsi="Times New Roman" w:cs="Times New Roman"/>
          <w:b/>
          <w:sz w:val="24"/>
          <w:szCs w:val="24"/>
          <w:lang w:eastAsia="pl-PL"/>
        </w:rPr>
      </w:pPr>
    </w:p>
    <w:p w14:paraId="549F8EAE" w14:textId="77777777" w:rsidR="007214A6" w:rsidRDefault="007214A6" w:rsidP="008859CB">
      <w:pPr>
        <w:spacing w:after="0"/>
        <w:jc w:val="center"/>
        <w:rPr>
          <w:rFonts w:ascii="Times New Roman" w:eastAsia="Times New Roman" w:hAnsi="Times New Roman" w:cs="Times New Roman"/>
          <w:b/>
          <w:sz w:val="24"/>
          <w:szCs w:val="24"/>
          <w:lang w:eastAsia="pl-PL"/>
        </w:rPr>
      </w:pPr>
    </w:p>
    <w:p w14:paraId="0831871A" w14:textId="77777777" w:rsidR="007214A6" w:rsidRDefault="007214A6" w:rsidP="008859CB">
      <w:pPr>
        <w:spacing w:after="0"/>
        <w:jc w:val="center"/>
        <w:rPr>
          <w:rFonts w:ascii="Times New Roman" w:eastAsia="Times New Roman" w:hAnsi="Times New Roman" w:cs="Times New Roman"/>
          <w:b/>
          <w:sz w:val="24"/>
          <w:szCs w:val="24"/>
          <w:lang w:eastAsia="pl-PL"/>
        </w:rPr>
      </w:pPr>
    </w:p>
    <w:p w14:paraId="6F189469" w14:textId="77777777" w:rsidR="007214A6" w:rsidRDefault="007214A6" w:rsidP="008859CB">
      <w:pPr>
        <w:spacing w:after="0"/>
        <w:jc w:val="center"/>
        <w:rPr>
          <w:rFonts w:ascii="Times New Roman" w:eastAsia="Times New Roman" w:hAnsi="Times New Roman" w:cs="Times New Roman"/>
          <w:b/>
          <w:sz w:val="24"/>
          <w:szCs w:val="24"/>
          <w:lang w:eastAsia="pl-PL"/>
        </w:rPr>
      </w:pPr>
    </w:p>
    <w:p w14:paraId="1D02612E" w14:textId="77777777" w:rsidR="007214A6" w:rsidRPr="00454C6A" w:rsidRDefault="007214A6" w:rsidP="008859CB">
      <w:pPr>
        <w:spacing w:after="0"/>
        <w:jc w:val="center"/>
        <w:rPr>
          <w:rFonts w:ascii="Times New Roman" w:eastAsia="Times New Roman" w:hAnsi="Times New Roman" w:cs="Times New Roman"/>
          <w:b/>
          <w:sz w:val="24"/>
          <w:szCs w:val="24"/>
          <w:lang w:eastAsia="pl-PL"/>
        </w:rPr>
      </w:pPr>
    </w:p>
    <w:p w14:paraId="48EF011B"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lastRenderedPageBreak/>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7A0F1340" w:rsidR="0006058B" w:rsidRPr="00A3215E" w:rsidRDefault="0006058B" w:rsidP="00F17D75">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A3215E">
        <w:rPr>
          <w:rFonts w:ascii="Times New Roman" w:eastAsia="Times New Roman" w:hAnsi="Times New Roman" w:cs="Times New Roman"/>
          <w:sz w:val="24"/>
          <w:szCs w:val="24"/>
          <w:lang w:eastAsia="pl-PL"/>
        </w:rPr>
        <w:t xml:space="preserve">Postępowanie </w:t>
      </w:r>
      <w:r w:rsidR="0049426A" w:rsidRPr="00A3215E">
        <w:rPr>
          <w:rFonts w:ascii="Times New Roman" w:eastAsia="Times New Roman" w:hAnsi="Times New Roman" w:cs="Times New Roman"/>
          <w:sz w:val="24"/>
          <w:szCs w:val="24"/>
          <w:lang w:eastAsia="pl-PL"/>
        </w:rPr>
        <w:t xml:space="preserve">o udzielenie zamówienia publicznego </w:t>
      </w:r>
      <w:r w:rsidRPr="00A3215E">
        <w:rPr>
          <w:rFonts w:ascii="Times New Roman" w:eastAsia="Times New Roman" w:hAnsi="Times New Roman" w:cs="Times New Roman"/>
          <w:sz w:val="24"/>
          <w:szCs w:val="24"/>
          <w:lang w:eastAsia="pl-PL"/>
        </w:rPr>
        <w:t xml:space="preserve">prowadzone jest </w:t>
      </w:r>
      <w:r w:rsidR="00A3215E" w:rsidRPr="00A3215E">
        <w:rPr>
          <w:rFonts w:ascii="Times New Roman" w:eastAsia="Times New Roman" w:hAnsi="Times New Roman" w:cs="Times New Roman"/>
          <w:sz w:val="24"/>
          <w:szCs w:val="24"/>
          <w:lang w:eastAsia="pl-PL"/>
        </w:rPr>
        <w:t xml:space="preserve">w sposób określony w Dziale III rozdział 4 </w:t>
      </w:r>
      <w:r w:rsidR="00A3215E">
        <w:rPr>
          <w:rFonts w:ascii="Times New Roman" w:eastAsia="Times New Roman" w:hAnsi="Times New Roman" w:cs="Times New Roman"/>
          <w:sz w:val="24"/>
          <w:szCs w:val="24"/>
          <w:lang w:eastAsia="pl-PL"/>
        </w:rPr>
        <w:t xml:space="preserve">art. 359 ust 2) ustawy </w:t>
      </w:r>
      <w:proofErr w:type="spellStart"/>
      <w:r w:rsidR="00A3215E">
        <w:rPr>
          <w:rFonts w:ascii="Times New Roman" w:eastAsia="Times New Roman" w:hAnsi="Times New Roman" w:cs="Times New Roman"/>
          <w:sz w:val="24"/>
          <w:szCs w:val="24"/>
          <w:lang w:eastAsia="pl-PL"/>
        </w:rPr>
        <w:t>Pzp</w:t>
      </w:r>
      <w:proofErr w:type="spellEnd"/>
      <w:r w:rsidR="00A3215E">
        <w:rPr>
          <w:rFonts w:ascii="Times New Roman" w:eastAsia="Times New Roman" w:hAnsi="Times New Roman" w:cs="Times New Roman"/>
          <w:sz w:val="24"/>
          <w:szCs w:val="24"/>
          <w:lang w:eastAsia="pl-PL"/>
        </w:rPr>
        <w:t xml:space="preserve"> z zastosowaniem</w:t>
      </w:r>
      <w:r w:rsidR="00A3215E">
        <w:rPr>
          <w:rFonts w:ascii="Times New Roman" w:eastAsia="Times New Roman" w:hAnsi="Times New Roman" w:cs="Times New Roman"/>
          <w:b/>
          <w:bCs/>
          <w:sz w:val="24"/>
          <w:szCs w:val="24"/>
          <w:lang w:eastAsia="pl-PL"/>
        </w:rPr>
        <w:t xml:space="preserve"> trybu podstawowego</w:t>
      </w:r>
      <w:r w:rsidR="006D2DBD" w:rsidRPr="00A3215E">
        <w:rPr>
          <w:rFonts w:ascii="Times New Roman" w:eastAsia="Times New Roman" w:hAnsi="Times New Roman" w:cs="Times New Roman"/>
          <w:b/>
          <w:bCs/>
          <w:sz w:val="24"/>
          <w:szCs w:val="24"/>
          <w:lang w:eastAsia="pl-PL"/>
        </w:rPr>
        <w:t xml:space="preserve"> </w:t>
      </w:r>
      <w:r w:rsidR="00A3215E" w:rsidRPr="00A3215E">
        <w:rPr>
          <w:rFonts w:ascii="Times New Roman" w:eastAsia="Times New Roman" w:hAnsi="Times New Roman" w:cs="Times New Roman"/>
          <w:b/>
          <w:bCs/>
          <w:sz w:val="24"/>
          <w:szCs w:val="24"/>
          <w:lang w:eastAsia="pl-PL"/>
        </w:rPr>
        <w:t xml:space="preserve">z możliwością </w:t>
      </w:r>
      <w:r w:rsidR="006D2DBD" w:rsidRPr="00A3215E">
        <w:rPr>
          <w:rFonts w:ascii="Times New Roman" w:eastAsia="Times New Roman" w:hAnsi="Times New Roman" w:cs="Times New Roman"/>
          <w:b/>
          <w:bCs/>
          <w:sz w:val="24"/>
          <w:szCs w:val="24"/>
          <w:lang w:eastAsia="pl-PL"/>
        </w:rPr>
        <w:t xml:space="preserve"> </w:t>
      </w:r>
      <w:r w:rsidR="00A3215E" w:rsidRPr="00A3215E">
        <w:rPr>
          <w:rFonts w:ascii="Times New Roman" w:eastAsia="Times New Roman" w:hAnsi="Times New Roman" w:cs="Times New Roman"/>
          <w:b/>
          <w:bCs/>
          <w:sz w:val="24"/>
          <w:szCs w:val="24"/>
          <w:lang w:eastAsia="pl-PL"/>
        </w:rPr>
        <w:t xml:space="preserve">prowadzenia negocjacji </w:t>
      </w:r>
      <w:r w:rsidR="0049426A" w:rsidRPr="00A3215E">
        <w:rPr>
          <w:rFonts w:ascii="Times New Roman" w:eastAsia="Times New Roman" w:hAnsi="Times New Roman" w:cs="Times New Roman"/>
          <w:sz w:val="24"/>
          <w:szCs w:val="24"/>
          <w:lang w:eastAsia="pl-PL"/>
        </w:rPr>
        <w:t>(</w:t>
      </w:r>
      <w:r w:rsidR="0049426A" w:rsidRPr="00A3215E">
        <w:rPr>
          <w:rFonts w:ascii="Times New Roman" w:hAnsi="Times New Roman" w:cs="Times New Roman"/>
          <w:sz w:val="24"/>
          <w:szCs w:val="24"/>
        </w:rPr>
        <w:t xml:space="preserve">art. 275 pkt </w:t>
      </w:r>
      <w:r w:rsidR="00A3215E">
        <w:rPr>
          <w:rFonts w:ascii="Times New Roman" w:hAnsi="Times New Roman" w:cs="Times New Roman"/>
          <w:sz w:val="24"/>
          <w:szCs w:val="24"/>
        </w:rPr>
        <w:t>2</w:t>
      </w:r>
      <w:r w:rsidR="0049426A" w:rsidRPr="00A3215E">
        <w:rPr>
          <w:rFonts w:ascii="Times New Roman" w:hAnsi="Times New Roman" w:cs="Times New Roman"/>
          <w:sz w:val="24"/>
          <w:szCs w:val="24"/>
        </w:rPr>
        <w:t xml:space="preserve"> </w:t>
      </w:r>
      <w:r w:rsidR="000208EA" w:rsidRPr="00A3215E">
        <w:rPr>
          <w:rFonts w:ascii="Times New Roman" w:hAnsi="Times New Roman" w:cs="Times New Roman"/>
          <w:sz w:val="24"/>
          <w:szCs w:val="24"/>
        </w:rPr>
        <w:t xml:space="preserve">ustawy </w:t>
      </w:r>
      <w:proofErr w:type="spellStart"/>
      <w:r w:rsidR="000208EA" w:rsidRPr="00A3215E">
        <w:rPr>
          <w:rFonts w:ascii="Times New Roman" w:hAnsi="Times New Roman" w:cs="Times New Roman"/>
          <w:sz w:val="24"/>
          <w:szCs w:val="24"/>
        </w:rPr>
        <w:t>Pzp</w:t>
      </w:r>
      <w:proofErr w:type="spellEnd"/>
      <w:r w:rsidR="0049426A" w:rsidRPr="00A3215E">
        <w:rPr>
          <w:rFonts w:ascii="Times New Roman" w:hAnsi="Times New Roman" w:cs="Times New Roman"/>
          <w:sz w:val="24"/>
          <w:szCs w:val="24"/>
        </w:rPr>
        <w:t>)</w:t>
      </w:r>
      <w:r w:rsidR="000208EA" w:rsidRPr="00A3215E">
        <w:rPr>
          <w:rFonts w:ascii="Times New Roman" w:eastAsia="Times New Roman" w:hAnsi="Times New Roman" w:cs="Times New Roman"/>
          <w:sz w:val="24"/>
          <w:szCs w:val="24"/>
          <w:lang w:eastAsia="pl-PL"/>
        </w:rPr>
        <w:t>.</w:t>
      </w:r>
    </w:p>
    <w:p w14:paraId="75262493" w14:textId="2F5CB409" w:rsidR="007B531F" w:rsidRPr="007B531F" w:rsidRDefault="007B531F" w:rsidP="007B531F">
      <w:pPr>
        <w:numPr>
          <w:ilvl w:val="0"/>
          <w:numId w:val="1"/>
        </w:numPr>
        <w:spacing w:after="0"/>
        <w:ind w:left="426" w:hanging="426"/>
        <w:jc w:val="both"/>
        <w:rPr>
          <w:rFonts w:ascii="Times New Roman" w:eastAsia="Times New Roman" w:hAnsi="Times New Roman" w:cs="Times New Roman"/>
          <w:b/>
          <w:sz w:val="24"/>
          <w:szCs w:val="24"/>
          <w:lang w:eastAsia="pl-PL"/>
        </w:rPr>
      </w:pPr>
      <w:r w:rsidRPr="007B531F">
        <w:rPr>
          <w:rFonts w:ascii="Times New Roman" w:eastAsia="Times New Roman" w:hAnsi="Times New Roman" w:cs="Times New Roman"/>
          <w:b/>
          <w:sz w:val="24"/>
          <w:szCs w:val="24"/>
          <w:lang w:eastAsia="pl-PL"/>
        </w:rPr>
        <w:t>Zamawiający przewiduje wybór najkorzystniejszej oferty z możliwością prowadzenia negocjacji.</w:t>
      </w:r>
    </w:p>
    <w:p w14:paraId="37724BC2" w14:textId="77777777" w:rsidR="000208EA" w:rsidRPr="002C3836"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 xml:space="preserve">Zgodnie z art. 310 pkt 1 ustawy </w:t>
      </w:r>
      <w:proofErr w:type="spellStart"/>
      <w:r w:rsidRPr="002C3836">
        <w:rPr>
          <w:rFonts w:ascii="Times New Roman" w:hAnsi="Times New Roman" w:cs="Times New Roman"/>
          <w:bCs/>
          <w:sz w:val="24"/>
          <w:szCs w:val="24"/>
        </w:rPr>
        <w:t>Pzp</w:t>
      </w:r>
      <w:proofErr w:type="spellEnd"/>
      <w:r w:rsidRPr="002C3836">
        <w:rPr>
          <w:rFonts w:ascii="Times New Roman" w:hAnsi="Times New Roman" w:cs="Times New Roman"/>
          <w:bCs/>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32BC23D1" w14:textId="419EC92E" w:rsidR="00AA0BD7" w:rsidRPr="002C3836"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Przedmiotem zamówienia jest </w:t>
      </w:r>
      <w:r w:rsidR="007B531F" w:rsidRPr="000F7EC3">
        <w:rPr>
          <w:rFonts w:ascii="Times New Roman" w:eastAsia="Times New Roman" w:hAnsi="Times New Roman" w:cs="Times New Roman"/>
          <w:b/>
          <w:iCs/>
          <w:sz w:val="24"/>
          <w:szCs w:val="20"/>
          <w:lang w:eastAsia="pl-PL"/>
        </w:rPr>
        <w:t xml:space="preserve">wykonywanie usługi żywienia w systemie zleconym </w:t>
      </w:r>
      <w:r w:rsidR="008679B2">
        <w:rPr>
          <w:rFonts w:ascii="Times New Roman" w:eastAsia="Times New Roman" w:hAnsi="Times New Roman" w:cs="Times New Roman"/>
          <w:b/>
          <w:iCs/>
          <w:sz w:val="24"/>
          <w:szCs w:val="20"/>
          <w:lang w:eastAsia="pl-PL"/>
        </w:rPr>
        <w:br/>
      </w:r>
      <w:r w:rsidR="007B531F" w:rsidRPr="000F7EC3">
        <w:rPr>
          <w:rFonts w:ascii="Times New Roman" w:eastAsia="Times New Roman" w:hAnsi="Times New Roman" w:cs="Times New Roman"/>
          <w:b/>
          <w:iCs/>
          <w:sz w:val="24"/>
          <w:szCs w:val="20"/>
          <w:lang w:eastAsia="pl-PL"/>
        </w:rPr>
        <w:t xml:space="preserve">w czasie szkoleń, ćwiczeń i zgrupowań </w:t>
      </w:r>
      <w:r w:rsidR="008679B2">
        <w:rPr>
          <w:rFonts w:ascii="Times New Roman" w:eastAsia="Times New Roman" w:hAnsi="Times New Roman" w:cs="Times New Roman"/>
          <w:b/>
          <w:sz w:val="24"/>
          <w:szCs w:val="20"/>
          <w:lang w:eastAsia="pl-PL"/>
        </w:rPr>
        <w:t>(nr ref.: ZP- 04/2021</w:t>
      </w:r>
      <w:r w:rsidR="007B531F" w:rsidRPr="000F7EC3">
        <w:rPr>
          <w:rFonts w:ascii="Times New Roman" w:eastAsia="Times New Roman" w:hAnsi="Times New Roman" w:cs="Times New Roman"/>
          <w:b/>
          <w:sz w:val="24"/>
          <w:szCs w:val="20"/>
          <w:lang w:eastAsia="pl-PL"/>
        </w:rPr>
        <w:t>)</w:t>
      </w:r>
      <w:r w:rsidR="007B531F">
        <w:rPr>
          <w:rFonts w:ascii="Times New Roman" w:eastAsia="Times New Roman" w:hAnsi="Times New Roman" w:cs="Times New Roman"/>
          <w:b/>
          <w:sz w:val="24"/>
          <w:szCs w:val="24"/>
          <w:lang w:eastAsia="pl-PL"/>
        </w:rPr>
        <w:t>.</w:t>
      </w:r>
    </w:p>
    <w:p w14:paraId="76B6D354" w14:textId="10BD6782"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DD15AE" w:rsidRPr="00DD15AE">
        <w:rPr>
          <w:rFonts w:ascii="Times New Roman" w:eastAsia="Times New Roman" w:hAnsi="Times New Roman" w:cs="Times New Roman"/>
          <w:sz w:val="24"/>
          <w:szCs w:val="24"/>
          <w:lang w:eastAsia="pl-PL"/>
        </w:rPr>
        <w:t>załączniku nr 1.1.</w:t>
      </w:r>
      <w:r w:rsidRPr="00DD15AE">
        <w:rPr>
          <w:rFonts w:ascii="Times New Roman" w:eastAsia="Times New Roman" w:hAnsi="Times New Roman" w:cs="Times New Roman"/>
          <w:sz w:val="24"/>
          <w:szCs w:val="24"/>
          <w:lang w:eastAsia="pl-PL"/>
        </w:rPr>
        <w:t xml:space="preserve">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78C25A10"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r w:rsidR="00E03679" w:rsidRPr="00E03679">
        <w:rPr>
          <w:rFonts w:ascii="Times New Roman" w:hAnsi="Times New Roman" w:cs="Times New Roman"/>
          <w:b/>
          <w:sz w:val="24"/>
          <w:szCs w:val="24"/>
        </w:rPr>
        <w:t>https://platformazakupowa.pl/pn/grom</w:t>
      </w:r>
      <w:r w:rsidR="00E03679">
        <w:rPr>
          <w:rFonts w:ascii="Times New Roman" w:hAnsi="Times New Roman" w:cs="Times New Roman"/>
          <w:b/>
          <w:sz w:val="24"/>
          <w:szCs w:val="24"/>
        </w:rPr>
        <w:t>.</w:t>
      </w:r>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 xml:space="preserve">Zamawiający nie stawia  wymagań w zakresie zatrudnienia na podstawie stosunku pracy, w okolicznościach, o których mowa w art. 95 ustawy </w:t>
      </w:r>
      <w:proofErr w:type="spellStart"/>
      <w:r w:rsidRPr="004E336D">
        <w:rPr>
          <w:rFonts w:ascii="Times New Roman" w:hAnsi="Times New Roman" w:cs="Times New Roman"/>
          <w:sz w:val="24"/>
          <w:szCs w:val="24"/>
        </w:rPr>
        <w:t>Pzp</w:t>
      </w:r>
      <w:proofErr w:type="spellEnd"/>
      <w:r w:rsidRPr="004E336D">
        <w:rPr>
          <w:rFonts w:ascii="Times New Roman" w:hAnsi="Times New Roman" w:cs="Times New Roman"/>
          <w:sz w:val="24"/>
          <w:szCs w:val="24"/>
        </w:rPr>
        <w:t>.</w:t>
      </w:r>
    </w:p>
    <w:p w14:paraId="7AF4D6EA" w14:textId="6A538CE9"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 xml:space="preserve">których mowa w art. 96 ust. 2 pkt 2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109C3A65" w14:textId="51D88861" w:rsidR="00FE6EA8" w:rsidRPr="000F2529" w:rsidRDefault="00FE6EA8" w:rsidP="00D0396F">
      <w:pPr>
        <w:numPr>
          <w:ilvl w:val="0"/>
          <w:numId w:val="14"/>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D0396F">
      <w:pPr>
        <w:numPr>
          <w:ilvl w:val="0"/>
          <w:numId w:val="15"/>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D0396F">
      <w:pPr>
        <w:numPr>
          <w:ilvl w:val="0"/>
          <w:numId w:val="15"/>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D0396F">
      <w:pPr>
        <w:numPr>
          <w:ilvl w:val="0"/>
          <w:numId w:val="15"/>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6C32519E" w:rsidR="00831948" w:rsidRDefault="003E3EEC" w:rsidP="00D0396F">
      <w:pPr>
        <w:numPr>
          <w:ilvl w:val="0"/>
          <w:numId w:val="15"/>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61721E1F" w14:textId="3B28908C" w:rsidR="00E03679" w:rsidRDefault="00E03679" w:rsidP="00E03679">
      <w:pPr>
        <w:spacing w:after="0"/>
        <w:ind w:left="851"/>
        <w:jc w:val="both"/>
        <w:rPr>
          <w:rFonts w:ascii="Times New Roman" w:hAnsi="Times New Roman" w:cs="Times New Roman"/>
          <w:sz w:val="24"/>
          <w:szCs w:val="24"/>
        </w:rPr>
      </w:pPr>
    </w:p>
    <w:p w14:paraId="1E3E13B1" w14:textId="77777777" w:rsidR="006B5FFB" w:rsidRPr="000F2529" w:rsidRDefault="006B5FFB" w:rsidP="00E03679">
      <w:pPr>
        <w:spacing w:after="0"/>
        <w:ind w:left="851"/>
        <w:jc w:val="both"/>
        <w:rPr>
          <w:rFonts w:ascii="Times New Roman" w:hAnsi="Times New Roman" w:cs="Times New Roman"/>
          <w:sz w:val="24"/>
          <w:szCs w:val="24"/>
        </w:rPr>
      </w:pPr>
    </w:p>
    <w:p w14:paraId="297963FE" w14:textId="77777777"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lastRenderedPageBreak/>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387D0475" w14:textId="77777777" w:rsidR="007B531F" w:rsidRDefault="006D6104" w:rsidP="00D0396F">
      <w:pPr>
        <w:numPr>
          <w:ilvl w:val="0"/>
          <w:numId w:val="43"/>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w:t>
      </w:r>
      <w:r w:rsidR="007B531F">
        <w:rPr>
          <w:rFonts w:ascii="Times New Roman" w:eastAsia="Times New Roman" w:hAnsi="Times New Roman" w:cs="Times New Roman"/>
          <w:sz w:val="24"/>
          <w:szCs w:val="24"/>
          <w:lang w:eastAsia="pl-PL"/>
        </w:rPr>
        <w:t>nie dopuszcza składania</w:t>
      </w:r>
      <w:r w:rsidRPr="002C3836">
        <w:rPr>
          <w:rFonts w:ascii="Times New Roman" w:eastAsia="Times New Roman" w:hAnsi="Times New Roman" w:cs="Times New Roman"/>
          <w:sz w:val="24"/>
          <w:szCs w:val="24"/>
          <w:lang w:eastAsia="pl-PL"/>
        </w:rPr>
        <w:t xml:space="preserve"> ofert częściowych.</w:t>
      </w:r>
    </w:p>
    <w:p w14:paraId="3FE9CBB2" w14:textId="4289B8A2" w:rsidR="007B531F" w:rsidRPr="007B531F" w:rsidRDefault="007B531F" w:rsidP="00D0396F">
      <w:pPr>
        <w:numPr>
          <w:ilvl w:val="0"/>
          <w:numId w:val="43"/>
        </w:numPr>
        <w:tabs>
          <w:tab w:val="clear" w:pos="765"/>
        </w:tabs>
        <w:spacing w:after="0"/>
        <w:ind w:left="426" w:hanging="426"/>
        <w:jc w:val="both"/>
        <w:rPr>
          <w:rFonts w:ascii="Times New Roman" w:eastAsia="Times New Roman" w:hAnsi="Times New Roman" w:cs="Times New Roman"/>
          <w:sz w:val="24"/>
          <w:szCs w:val="24"/>
          <w:lang w:eastAsia="pl-PL"/>
        </w:rPr>
      </w:pPr>
      <w:r w:rsidRPr="007B531F">
        <w:rPr>
          <w:rFonts w:ascii="Times New Roman" w:eastAsia="Times New Roman" w:hAnsi="Times New Roman" w:cs="Times New Roman"/>
          <w:sz w:val="24"/>
          <w:szCs w:val="24"/>
          <w:lang w:eastAsia="pl-PL"/>
        </w:rPr>
        <w:t>Zamawiający nie dopuszcza składania ofert wariantowych oraz w postaci katalogów elektronicznych .</w:t>
      </w:r>
    </w:p>
    <w:p w14:paraId="73F8BD14" w14:textId="600877D3" w:rsidR="006D6104" w:rsidRPr="000F2529" w:rsidRDefault="006D6104" w:rsidP="00D0396F">
      <w:pPr>
        <w:numPr>
          <w:ilvl w:val="0"/>
          <w:numId w:val="43"/>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0F505DED" w14:textId="77777777" w:rsidR="000F2529" w:rsidRPr="000F2529" w:rsidRDefault="000F2529" w:rsidP="008859CB">
      <w:pPr>
        <w:keepNext/>
        <w:spacing w:after="0"/>
        <w:ind w:left="425" w:hanging="425"/>
        <w:jc w:val="center"/>
        <w:outlineLvl w:val="3"/>
        <w:rPr>
          <w:rFonts w:ascii="Times New Roman" w:eastAsia="Times New Roman" w:hAnsi="Times New Roman" w:cs="Times New Roman"/>
          <w:color w:val="000000" w:themeColor="text1"/>
          <w:sz w:val="24"/>
          <w:szCs w:val="24"/>
          <w:u w:val="single"/>
          <w:lang w:eastAsia="pl-PL"/>
        </w:rPr>
      </w:pP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43CA788D" w:rsidR="00A8580A" w:rsidRPr="000F2529" w:rsidRDefault="00A8580A" w:rsidP="00D0396F">
      <w:pPr>
        <w:numPr>
          <w:ilvl w:val="0"/>
          <w:numId w:val="19"/>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nie przewiduje możliwości 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w:t>
      </w:r>
    </w:p>
    <w:p w14:paraId="2F96D13A" w14:textId="77777777" w:rsidR="00143B74" w:rsidRPr="00665B0B" w:rsidRDefault="00143B74" w:rsidP="00D0396F">
      <w:pPr>
        <w:numPr>
          <w:ilvl w:val="0"/>
          <w:numId w:val="19"/>
        </w:numPr>
        <w:spacing w:after="0"/>
        <w:ind w:left="426" w:hanging="426"/>
        <w:contextualSpacing/>
        <w:jc w:val="both"/>
        <w:rPr>
          <w:rFonts w:ascii="Times New Roman" w:hAnsi="Times New Roman" w:cs="Times New Roman"/>
          <w:sz w:val="24"/>
          <w:szCs w:val="24"/>
        </w:rPr>
      </w:pPr>
      <w:r w:rsidRPr="00665B0B">
        <w:rPr>
          <w:rFonts w:ascii="Times New Roman" w:hAnsi="Times New Roman" w:cs="Times New Roman"/>
          <w:sz w:val="24"/>
          <w:szCs w:val="24"/>
        </w:rPr>
        <w:t xml:space="preserve">Zamawiający </w:t>
      </w:r>
      <w:r w:rsidR="00757611" w:rsidRPr="00665B0B">
        <w:rPr>
          <w:rFonts w:ascii="Times New Roman" w:hAnsi="Times New Roman" w:cs="Times New Roman"/>
          <w:sz w:val="24"/>
          <w:szCs w:val="24"/>
        </w:rPr>
        <w:t>nie przewiduje zastosowania prawa opcji.</w:t>
      </w:r>
    </w:p>
    <w:p w14:paraId="47E574B0" w14:textId="77777777" w:rsidR="005A2D0A" w:rsidRPr="006C65B0" w:rsidRDefault="005A2D0A" w:rsidP="008859CB">
      <w:pPr>
        <w:spacing w:after="0"/>
        <w:jc w:val="center"/>
        <w:rPr>
          <w:rFonts w:ascii="Times New Roman" w:eastAsia="Times New Roman" w:hAnsi="Times New Roman" w:cs="Times New Roman"/>
          <w:color w:val="000000" w:themeColor="text1"/>
          <w:sz w:val="24"/>
          <w:szCs w:val="24"/>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710BD6BB" w14:textId="10C237F6" w:rsidR="00AA0BD7" w:rsidRPr="006C65B0" w:rsidRDefault="000F2529" w:rsidP="008859CB">
      <w:pPr>
        <w:spacing w:after="0"/>
        <w:jc w:val="center"/>
        <w:rPr>
          <w:rFonts w:ascii="Times New Roman" w:eastAsia="Times New Roman" w:hAnsi="Times New Roman" w:cs="Times New Roman"/>
          <w:color w:val="000000" w:themeColor="text1"/>
          <w:sz w:val="24"/>
          <w:szCs w:val="24"/>
          <w:u w:val="single"/>
          <w:lang w:eastAsia="pl-PL"/>
        </w:rPr>
      </w:pPr>
      <w:r w:rsidRPr="006C65B0">
        <w:rPr>
          <w:rFonts w:ascii="Times New Roman" w:eastAsia="Times New Roman" w:hAnsi="Times New Roman" w:cs="Times New Roman"/>
          <w:color w:val="000000" w:themeColor="text1"/>
          <w:sz w:val="24"/>
          <w:szCs w:val="24"/>
          <w:u w:val="single"/>
          <w:lang w:eastAsia="pl-PL"/>
        </w:rPr>
        <w:t>Rozdział V – Miejsce i t</w:t>
      </w:r>
      <w:r w:rsidR="00AA0BD7" w:rsidRPr="006C65B0">
        <w:rPr>
          <w:rFonts w:ascii="Times New Roman" w:eastAsia="Times New Roman" w:hAnsi="Times New Roman" w:cs="Times New Roman"/>
          <w:color w:val="000000" w:themeColor="text1"/>
          <w:sz w:val="24"/>
          <w:szCs w:val="24"/>
          <w:u w:val="single"/>
          <w:lang w:eastAsia="pl-PL"/>
        </w:rPr>
        <w:t>ermin wykonania zamówienia</w:t>
      </w:r>
    </w:p>
    <w:p w14:paraId="6E39C75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65C64701" w14:textId="0BCA007C" w:rsidR="005813A0" w:rsidRDefault="005813A0" w:rsidP="00D0396F">
      <w:pPr>
        <w:widowControl w:val="0"/>
        <w:numPr>
          <w:ilvl w:val="0"/>
          <w:numId w:val="17"/>
        </w:numPr>
        <w:spacing w:after="0"/>
        <w:ind w:left="426" w:hanging="426"/>
        <w:jc w:val="both"/>
        <w:rPr>
          <w:rFonts w:ascii="Times New Roman" w:eastAsia="Times New Roman" w:hAnsi="Times New Roman" w:cs="Times New Roman"/>
          <w:bCs/>
          <w:sz w:val="24"/>
          <w:szCs w:val="24"/>
          <w:lang w:eastAsia="pl-PL"/>
        </w:rPr>
      </w:pPr>
      <w:r w:rsidRPr="00761F87">
        <w:rPr>
          <w:rFonts w:ascii="Times New Roman" w:eastAsia="Times New Roman" w:hAnsi="Times New Roman" w:cs="Times New Roman"/>
          <w:sz w:val="24"/>
          <w:szCs w:val="24"/>
          <w:lang w:eastAsia="x-none"/>
        </w:rPr>
        <w:t>Miejsce wykonania zamówienia:</w:t>
      </w:r>
      <w:r w:rsidRPr="0079327A">
        <w:rPr>
          <w:rFonts w:ascii="Times New Roman" w:hAnsi="Times New Roman" w:cs="Times New Roman"/>
          <w:sz w:val="24"/>
          <w:szCs w:val="24"/>
        </w:rPr>
        <w:t xml:space="preserve"> zgodnie z </w:t>
      </w:r>
      <w:r w:rsidRPr="00DD15AE">
        <w:rPr>
          <w:rFonts w:ascii="Times New Roman" w:eastAsia="Times New Roman" w:hAnsi="Times New Roman" w:cs="Times New Roman"/>
          <w:sz w:val="24"/>
          <w:szCs w:val="24"/>
          <w:lang w:eastAsia="pl-PL"/>
        </w:rPr>
        <w:t>załącznik</w:t>
      </w:r>
      <w:r>
        <w:rPr>
          <w:rFonts w:ascii="Times New Roman" w:eastAsia="Times New Roman" w:hAnsi="Times New Roman" w:cs="Times New Roman"/>
          <w:sz w:val="24"/>
          <w:szCs w:val="24"/>
          <w:lang w:eastAsia="pl-PL"/>
        </w:rPr>
        <w:t xml:space="preserve">iem 1.1. </w:t>
      </w:r>
      <w:r w:rsidRPr="0079327A">
        <w:rPr>
          <w:rFonts w:ascii="Times New Roman" w:hAnsi="Times New Roman" w:cs="Times New Roman"/>
          <w:sz w:val="24"/>
          <w:szCs w:val="24"/>
        </w:rPr>
        <w:t>- opis przedmiotu zamówienia.</w:t>
      </w:r>
    </w:p>
    <w:p w14:paraId="09E79BD0" w14:textId="77777777" w:rsidR="005813A0" w:rsidRDefault="000F2529" w:rsidP="00D0396F">
      <w:pPr>
        <w:widowControl w:val="0"/>
        <w:numPr>
          <w:ilvl w:val="0"/>
          <w:numId w:val="17"/>
        </w:numPr>
        <w:spacing w:after="0"/>
        <w:ind w:left="426" w:hanging="426"/>
        <w:jc w:val="both"/>
        <w:rPr>
          <w:rFonts w:ascii="Times New Roman" w:eastAsia="Times New Roman" w:hAnsi="Times New Roman" w:cs="Times New Roman"/>
          <w:bCs/>
          <w:sz w:val="24"/>
          <w:szCs w:val="24"/>
          <w:lang w:eastAsia="pl-PL"/>
        </w:rPr>
      </w:pPr>
      <w:r w:rsidRPr="005813A0">
        <w:rPr>
          <w:rFonts w:ascii="Times New Roman" w:hAnsi="Times New Roman" w:cs="Times New Roman"/>
          <w:sz w:val="24"/>
          <w:szCs w:val="24"/>
        </w:rPr>
        <w:t>Planowany te</w:t>
      </w:r>
      <w:r w:rsidR="005813A0">
        <w:rPr>
          <w:rFonts w:ascii="Times New Roman" w:hAnsi="Times New Roman" w:cs="Times New Roman"/>
          <w:sz w:val="24"/>
          <w:szCs w:val="24"/>
        </w:rPr>
        <w:t>rmin realizacji zamówienia: od dnia podpisania umowy do 31.12</w:t>
      </w:r>
      <w:r w:rsidRPr="005813A0">
        <w:rPr>
          <w:rFonts w:ascii="Times New Roman" w:hAnsi="Times New Roman" w:cs="Times New Roman"/>
          <w:sz w:val="24"/>
          <w:szCs w:val="24"/>
        </w:rPr>
        <w:t xml:space="preserve">.2021 r. lub </w:t>
      </w:r>
      <w:r w:rsidRPr="005813A0">
        <w:rPr>
          <w:rFonts w:ascii="Times New Roman" w:hAnsi="Times New Roman" w:cs="Times New Roman"/>
          <w:color w:val="000000"/>
          <w:sz w:val="24"/>
          <w:szCs w:val="24"/>
        </w:rPr>
        <w:t xml:space="preserve">do wyczerpania wartości umowy w zależności, która okoliczność nastąpi wcześniej. </w:t>
      </w:r>
    </w:p>
    <w:p w14:paraId="0A884A68"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w:t>
      </w:r>
      <w:r w:rsidRPr="00A831B5">
        <w:rPr>
          <w:rFonts w:ascii="Times New Roman" w:eastAsia="Times New Roman" w:hAnsi="Times New Roman" w:cs="Times New Roman"/>
          <w:sz w:val="24"/>
          <w:szCs w:val="24"/>
          <w:lang w:eastAsia="x-none"/>
        </w:rPr>
        <w:lastRenderedPageBreak/>
        <w:t xml:space="preserve">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663746" w:rsidRDefault="000B39D1" w:rsidP="000B39D1">
      <w:pPr>
        <w:spacing w:after="0"/>
        <w:ind w:left="36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informuje, że złożenie oferty </w:t>
      </w:r>
      <w:r w:rsidRPr="00663746">
        <w:rPr>
          <w:rFonts w:ascii="Times New Roman" w:eastAsia="Times New Roman" w:hAnsi="Times New Roman" w:cs="Times New Roman"/>
          <w:b/>
          <w:sz w:val="24"/>
          <w:szCs w:val="24"/>
          <w:lang w:eastAsia="pl-PL"/>
        </w:rPr>
        <w:t>nie musi</w:t>
      </w:r>
      <w:r w:rsidRPr="00663746">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663746">
        <w:rPr>
          <w:rFonts w:ascii="Times New Roman" w:eastAsia="Times New Roman" w:hAnsi="Times New Roman" w:cs="Times New Roman"/>
          <w:sz w:val="24"/>
          <w:szCs w:val="24"/>
          <w:lang w:eastAsia="pl-PL"/>
        </w:rPr>
        <w:t>zamówienia jakie znajdują się w </w:t>
      </w:r>
      <w:r w:rsidRPr="00663746">
        <w:rPr>
          <w:rFonts w:ascii="Times New Roman" w:eastAsia="Times New Roman" w:hAnsi="Times New Roman" w:cs="Times New Roman"/>
          <w:sz w:val="24"/>
          <w:szCs w:val="24"/>
          <w:lang w:eastAsia="pl-PL"/>
        </w:rPr>
        <w:t>dyspozycji Zamawiającego, a jakie będą udostępniane podmiotom zgłaszając</w:t>
      </w:r>
      <w:r w:rsidR="00557CCB" w:rsidRPr="00663746">
        <w:rPr>
          <w:rFonts w:ascii="Times New Roman" w:eastAsia="Times New Roman" w:hAnsi="Times New Roman" w:cs="Times New Roman"/>
          <w:sz w:val="24"/>
          <w:szCs w:val="24"/>
          <w:lang w:eastAsia="pl-PL"/>
        </w:rPr>
        <w:t>ym chęć udziału w postępowaniu.</w:t>
      </w:r>
    </w:p>
    <w:p w14:paraId="1804EE38" w14:textId="19A1F4D9" w:rsidR="005D1FF2" w:rsidRDefault="005D1FF2" w:rsidP="000B39D1">
      <w:pPr>
        <w:spacing w:after="0"/>
        <w:rPr>
          <w:rFonts w:ascii="Times New Roman" w:eastAsia="Times New Roman" w:hAnsi="Times New Roman" w:cs="Times New Roman"/>
          <w:color w:val="FF0000"/>
          <w:sz w:val="24"/>
          <w:szCs w:val="24"/>
          <w:lang w:eastAsia="pl-PL"/>
        </w:rPr>
      </w:pPr>
    </w:p>
    <w:p w14:paraId="753ADC61" w14:textId="77777777" w:rsidR="00A831B5" w:rsidRPr="0098798A" w:rsidRDefault="00A831B5"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F3028" w:rsidRDefault="00AA0BD7" w:rsidP="008859CB">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9"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lastRenderedPageBreak/>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D0396F">
      <w:pPr>
        <w:numPr>
          <w:ilvl w:val="0"/>
          <w:numId w:val="18"/>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D0396F">
      <w:pPr>
        <w:numPr>
          <w:ilvl w:val="0"/>
          <w:numId w:val="18"/>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D0396F">
      <w:pPr>
        <w:numPr>
          <w:ilvl w:val="0"/>
          <w:numId w:val="18"/>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4A54B1DA"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9678AB">
        <w:rPr>
          <w:rFonts w:ascii="Times New Roman" w:hAnsi="Times New Roman" w:cs="Times New Roman"/>
          <w:color w:val="000000" w:themeColor="text1"/>
          <w:sz w:val="24"/>
          <w:szCs w:val="24"/>
        </w:rPr>
        <w:t>Dawid NOWAKOWSKI</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0"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0B86812" w14:textId="72372023" w:rsidR="004C1820"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eastAsia="Times New Roman" w:hAnsi="Times New Roman" w:cs="Times New Roman"/>
          <w:color w:val="000000" w:themeColor="text1"/>
          <w:sz w:val="24"/>
          <w:szCs w:val="24"/>
          <w:lang w:val="en-US" w:eastAsia="pl-PL"/>
        </w:rPr>
        <w:t>tel. 26</w:t>
      </w:r>
      <w:r w:rsidR="006C65B0" w:rsidRPr="006C65B0">
        <w:rPr>
          <w:rFonts w:ascii="Times New Roman" w:eastAsia="Times New Roman" w:hAnsi="Times New Roman" w:cs="Times New Roman"/>
          <w:color w:val="000000" w:themeColor="text1"/>
          <w:sz w:val="24"/>
          <w:szCs w:val="24"/>
          <w:lang w:val="en-US" w:eastAsia="pl-PL"/>
        </w:rPr>
        <w:t>1 895 027</w:t>
      </w:r>
    </w:p>
    <w:p w14:paraId="26AC5C30" w14:textId="77777777" w:rsidR="00FF5680" w:rsidRPr="0098798A" w:rsidRDefault="00FF5680" w:rsidP="008859CB">
      <w:pPr>
        <w:spacing w:after="0"/>
        <w:jc w:val="center"/>
        <w:rPr>
          <w:rFonts w:ascii="Times New Roman" w:eastAsia="Times New Roman" w:hAnsi="Times New Roman" w:cs="Times New Roman"/>
          <w:color w:val="FF0000"/>
          <w:sz w:val="24"/>
          <w:szCs w:val="24"/>
          <w:u w:val="single"/>
          <w:lang w:eastAsia="pl-PL"/>
        </w:rPr>
      </w:pP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 xml:space="preserve">Przedłużenie terminu składania ofert, nie wpływa na bieg terminu składania wniosku o wyjaśnienie treści SWZ. </w:t>
      </w:r>
    </w:p>
    <w:p w14:paraId="6CB68AC1" w14:textId="6BC2DB01"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AE2F46">
        <w:rPr>
          <w:rFonts w:ascii="Times New Roman" w:eastAsia="Times New Roman" w:hAnsi="Times New Roman" w:cs="Times New Roman"/>
          <w:sz w:val="24"/>
          <w:szCs w:val="24"/>
          <w:lang w:eastAsia="pl-PL"/>
        </w:rPr>
        <w:t>(</w:t>
      </w:r>
      <w:r w:rsidR="00E03679" w:rsidRPr="00454C6A">
        <w:rPr>
          <w:rFonts w:ascii="Times New Roman" w:hAnsi="Times New Roman" w:cs="Times New Roman"/>
          <w:sz w:val="24"/>
          <w:szCs w:val="24"/>
        </w:rPr>
        <w:t>https://platformazakupowa.pl/pn/grom</w:t>
      </w:r>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lastRenderedPageBreak/>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2FFCF24C" w14:textId="77777777" w:rsidR="0084759E" w:rsidRPr="006C65B0" w:rsidRDefault="0084759E" w:rsidP="008859CB">
      <w:pPr>
        <w:spacing w:after="0"/>
        <w:jc w:val="center"/>
        <w:rPr>
          <w:rFonts w:ascii="Times New Roman" w:eastAsia="Times New Roman" w:hAnsi="Times New Roman" w:cs="Times New Roman"/>
          <w:color w:val="000000" w:themeColor="text1"/>
          <w:sz w:val="24"/>
          <w:szCs w:val="24"/>
          <w:lang w:eastAsia="pl-PL"/>
        </w:rPr>
      </w:pPr>
    </w:p>
    <w:p w14:paraId="15E8280D"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Zamawiający </w:t>
      </w:r>
      <w:r w:rsidRPr="006C65B0">
        <w:rPr>
          <w:rFonts w:ascii="Times New Roman" w:hAnsi="Times New Roman" w:cs="Times New Roman"/>
          <w:b/>
          <w:color w:val="000000" w:themeColor="text1"/>
          <w:sz w:val="24"/>
          <w:szCs w:val="24"/>
        </w:rPr>
        <w:t>nie wymaga</w:t>
      </w:r>
      <w:r w:rsidRPr="006C65B0">
        <w:rPr>
          <w:rFonts w:ascii="Times New Roman" w:hAnsi="Times New Roman" w:cs="Times New Roman"/>
          <w:color w:val="000000" w:themeColor="text1"/>
          <w:sz w:val="24"/>
          <w:szCs w:val="24"/>
        </w:rPr>
        <w:t xml:space="preserve"> zabezpieczenia oferty wadium.</w:t>
      </w:r>
    </w:p>
    <w:p w14:paraId="73F13E33" w14:textId="77777777"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428AD51C"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Wykonawca będzie związany ofertą przez okres 30 dni , tj. </w:t>
      </w:r>
      <w:r w:rsidRPr="00665B0B">
        <w:rPr>
          <w:rFonts w:ascii="Times New Roman" w:hAnsi="Times New Roman" w:cs="Times New Roman"/>
          <w:b/>
          <w:color w:val="000000" w:themeColor="text1"/>
          <w:sz w:val="24"/>
          <w:szCs w:val="24"/>
        </w:rPr>
        <w:t xml:space="preserve">do dnia </w:t>
      </w:r>
      <w:r w:rsidR="0003022C" w:rsidRPr="0003022C">
        <w:rPr>
          <w:rFonts w:ascii="Times New Roman" w:hAnsi="Times New Roman" w:cs="Times New Roman"/>
          <w:b/>
          <w:sz w:val="24"/>
          <w:szCs w:val="24"/>
        </w:rPr>
        <w:t>2</w:t>
      </w:r>
      <w:r w:rsidR="007214A6">
        <w:rPr>
          <w:rFonts w:ascii="Times New Roman" w:hAnsi="Times New Roman" w:cs="Times New Roman"/>
          <w:b/>
          <w:sz w:val="24"/>
          <w:szCs w:val="24"/>
        </w:rPr>
        <w:t>1</w:t>
      </w:r>
      <w:bookmarkStart w:id="0" w:name="_GoBack"/>
      <w:bookmarkEnd w:id="0"/>
      <w:r w:rsidR="002C3836" w:rsidRPr="0003022C">
        <w:rPr>
          <w:rFonts w:ascii="Times New Roman" w:hAnsi="Times New Roman" w:cs="Times New Roman"/>
          <w:b/>
          <w:sz w:val="24"/>
          <w:szCs w:val="24"/>
        </w:rPr>
        <w:t>.03.2021</w:t>
      </w:r>
      <w:r w:rsidRPr="002C3836">
        <w:rPr>
          <w:rFonts w:ascii="Times New Roman" w:hAnsi="Times New Roman" w:cs="Times New Roman"/>
          <w:b/>
          <w:sz w:val="24"/>
          <w:szCs w:val="24"/>
        </w:rPr>
        <w:t xml:space="preserve"> </w:t>
      </w:r>
      <w:r w:rsidRPr="00665B0B">
        <w:rPr>
          <w:rFonts w:ascii="Times New Roman" w:hAnsi="Times New Roman" w:cs="Times New Roman"/>
          <w:b/>
          <w:color w:val="000000" w:themeColor="text1"/>
          <w:sz w:val="24"/>
          <w:szCs w:val="24"/>
        </w:rPr>
        <w:t>r</w:t>
      </w:r>
      <w:r w:rsidRPr="006C65B0">
        <w:rPr>
          <w:rFonts w:ascii="Times New Roman" w:hAnsi="Times New Roman" w:cs="Times New Roman"/>
          <w:color w:val="000000" w:themeColor="text1"/>
          <w:sz w:val="24"/>
          <w:szCs w:val="24"/>
        </w:rPr>
        <w:t>.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D0396F">
      <w:pPr>
        <w:pStyle w:val="Akapitzlist"/>
        <w:numPr>
          <w:ilvl w:val="0"/>
          <w:numId w:val="22"/>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 xml:space="preserve">2 ustawy </w:t>
      </w:r>
      <w:proofErr w:type="spellStart"/>
      <w:r w:rsidR="004F0F5F">
        <w:rPr>
          <w:rFonts w:ascii="Times New Roman" w:hAnsi="Times New Roman" w:cs="Times New Roman"/>
          <w:sz w:val="24"/>
          <w:szCs w:val="24"/>
        </w:rPr>
        <w:t>Pzp</w:t>
      </w:r>
      <w:proofErr w:type="spellEnd"/>
      <w:r w:rsidRPr="006A39AF">
        <w:rPr>
          <w:rFonts w:ascii="Times New Roman" w:hAnsi="Times New Roman" w:cs="Times New Roman"/>
          <w:sz w:val="24"/>
          <w:szCs w:val="24"/>
        </w:rPr>
        <w:t xml:space="preserve">, Wykonawcę: </w:t>
      </w:r>
    </w:p>
    <w:p w14:paraId="5590F87C" w14:textId="77777777" w:rsidR="003B0478" w:rsidRPr="00C14E25"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lastRenderedPageBreak/>
        <w:t xml:space="preserve">o którym mowa w art. 228–230a, art. 250a Kodeksu karnego lub w art. 46 lub art. 48 ustawy z dnia 25 czerwca 2010 r. o sporcie, </w:t>
      </w:r>
    </w:p>
    <w:p w14:paraId="05618312" w14:textId="77777777" w:rsidR="003B0478" w:rsidRPr="00C14E25"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CA693C"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CA693C"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CA693C" w:rsidRDefault="003B0478" w:rsidP="00D0396F">
      <w:pPr>
        <w:pStyle w:val="Akapitzlist"/>
        <w:numPr>
          <w:ilvl w:val="2"/>
          <w:numId w:val="24"/>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t xml:space="preserve">– lub za odpowiedni czyn zabroniony określony w przepisach prawa obcego; </w:t>
      </w:r>
    </w:p>
    <w:p w14:paraId="7502A785" w14:textId="77777777" w:rsidR="003B0478" w:rsidRPr="00CA693C"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77777777" w:rsidR="003B0478" w:rsidRPr="00CA693C"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77777777" w:rsidR="003B0478" w:rsidRPr="00CA693C"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Default="003B0478" w:rsidP="00D0396F">
      <w:pPr>
        <w:pStyle w:val="Akapitzlist"/>
        <w:numPr>
          <w:ilvl w:val="0"/>
          <w:numId w:val="23"/>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 xml:space="preserve">ustawy </w:t>
      </w:r>
      <w:proofErr w:type="spellStart"/>
      <w:r w:rsidR="004F0F5F">
        <w:rPr>
          <w:rFonts w:ascii="Times New Roman" w:hAnsi="Times New Roman" w:cs="Times New Roman"/>
          <w:sz w:val="24"/>
          <w:szCs w:val="24"/>
        </w:rPr>
        <w:t>Pzp</w:t>
      </w:r>
      <w:proofErr w:type="spellEnd"/>
      <w:r w:rsidRPr="00CA693C">
        <w:rPr>
          <w:rFonts w:ascii="Times New Roman" w:hAnsi="Times New Roman" w:cs="Times New Roman"/>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w:t>
      </w:r>
      <w:r w:rsidRPr="00CA693C">
        <w:rPr>
          <w:rFonts w:ascii="Times New Roman" w:hAnsi="Times New Roman" w:cs="Times New Roman"/>
          <w:sz w:val="24"/>
          <w:szCs w:val="24"/>
        </w:rPr>
        <w:lastRenderedPageBreak/>
        <w:t>konsumentów, chyba że spowodowane tym zakłócenie konkurencji może być́ 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D0396F">
      <w:pPr>
        <w:pStyle w:val="Akapitzlist"/>
        <w:numPr>
          <w:ilvl w:val="0"/>
          <w:numId w:val="23"/>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D0396F">
      <w:pPr>
        <w:pStyle w:val="Akapitzlist"/>
        <w:numPr>
          <w:ilvl w:val="0"/>
          <w:numId w:val="22"/>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DD15AE" w:rsidRDefault="00050980" w:rsidP="008859CB">
      <w:pPr>
        <w:spacing w:after="0"/>
        <w:jc w:val="center"/>
        <w:rPr>
          <w:rFonts w:ascii="Times New Roman" w:hAnsi="Times New Roman" w:cs="Times New Roman"/>
          <w:sz w:val="24"/>
          <w:szCs w:val="24"/>
          <w:u w:val="single"/>
        </w:rPr>
      </w:pPr>
      <w:r w:rsidRPr="00DD15AE">
        <w:rPr>
          <w:rFonts w:ascii="Times New Roman" w:eastAsia="Times New Roman" w:hAnsi="Times New Roman" w:cs="Times New Roman"/>
          <w:sz w:val="24"/>
          <w:szCs w:val="24"/>
          <w:u w:val="single"/>
          <w:lang w:eastAsia="pl-PL"/>
        </w:rPr>
        <w:t xml:space="preserve">Rozdział II – </w:t>
      </w:r>
      <w:r w:rsidRPr="00DD15AE">
        <w:rPr>
          <w:rFonts w:ascii="Times New Roman" w:hAnsi="Times New Roman" w:cs="Times New Roman"/>
          <w:sz w:val="24"/>
          <w:szCs w:val="24"/>
          <w:u w:val="single"/>
        </w:rPr>
        <w:t>Podmiotowe środki dowodowe wymagane od wykonawcy</w:t>
      </w:r>
    </w:p>
    <w:p w14:paraId="06E3902F" w14:textId="77777777" w:rsidR="00050980" w:rsidRPr="00DD15AE" w:rsidRDefault="00050980" w:rsidP="008859CB">
      <w:pPr>
        <w:spacing w:after="0"/>
        <w:jc w:val="center"/>
        <w:rPr>
          <w:rFonts w:ascii="Times New Roman" w:eastAsia="Times New Roman" w:hAnsi="Times New Roman" w:cs="Times New Roman"/>
          <w:sz w:val="24"/>
          <w:szCs w:val="24"/>
          <w:lang w:eastAsia="pl-PL"/>
        </w:rPr>
      </w:pPr>
    </w:p>
    <w:p w14:paraId="7137B4BD" w14:textId="35139CC4" w:rsidR="00050980" w:rsidRPr="00DD15AE"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Podmiotowe środki dowodowe wymagane od wykonawcy, którego oferta zostanie najwyżej oceniona:</w:t>
      </w:r>
    </w:p>
    <w:p w14:paraId="0477F0F9" w14:textId="2187274A" w:rsidR="009678AB" w:rsidRDefault="009678AB" w:rsidP="00D0396F">
      <w:pPr>
        <w:pStyle w:val="Akapitzlist"/>
        <w:numPr>
          <w:ilvl w:val="0"/>
          <w:numId w:val="4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Aktualna decyzja</w:t>
      </w:r>
      <w:r w:rsidRPr="009678AB">
        <w:rPr>
          <w:rFonts w:ascii="Times New Roman" w:hAnsi="Times New Roman" w:cs="Times New Roman"/>
          <w:sz w:val="24"/>
          <w:szCs w:val="24"/>
        </w:rPr>
        <w:t xml:space="preserve"> właściwego, terenowego Organu Inspekcji Sanitarnej, stwierdzająca spełnianie wymagań higieniczno-zdrowotnych do produkcji posiłków oraz możliwości prowadzenia cateringu;</w:t>
      </w:r>
    </w:p>
    <w:p w14:paraId="0F940F0A" w14:textId="672B8A3A" w:rsidR="00050980" w:rsidRPr="009678AB" w:rsidRDefault="009678AB" w:rsidP="00D0396F">
      <w:pPr>
        <w:pStyle w:val="Akapitzlist"/>
        <w:numPr>
          <w:ilvl w:val="0"/>
          <w:numId w:val="4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A</w:t>
      </w:r>
      <w:r w:rsidRPr="009678AB">
        <w:rPr>
          <w:rFonts w:ascii="Times New Roman" w:hAnsi="Times New Roman" w:cs="Times New Roman"/>
          <w:sz w:val="24"/>
          <w:szCs w:val="24"/>
        </w:rPr>
        <w:t>ktualne zaświadczenie, certyfikat (lub inny dokument) właściwego organu Państwowej Inspekcji Sanitarnej lub organu Inspekcji Weterynaryjnej o stosowaniu zasad systemu HACCP (podstawa: ustawa z dnia 25 sierpnia 2006 r. o bezpieczeństwie żywności i żywienia – Dz.U. z 2019</w:t>
      </w:r>
      <w:r>
        <w:rPr>
          <w:rFonts w:ascii="Times New Roman" w:hAnsi="Times New Roman" w:cs="Times New Roman"/>
          <w:sz w:val="24"/>
          <w:szCs w:val="24"/>
        </w:rPr>
        <w:t xml:space="preserve"> </w:t>
      </w:r>
      <w:r w:rsidRPr="009678AB">
        <w:rPr>
          <w:rFonts w:ascii="Times New Roman" w:hAnsi="Times New Roman" w:cs="Times New Roman"/>
          <w:sz w:val="24"/>
          <w:szCs w:val="24"/>
        </w:rPr>
        <w:t>r. poz. 1252 j.t.).</w:t>
      </w:r>
    </w:p>
    <w:p w14:paraId="5BB83951" w14:textId="77777777" w:rsidR="00E61ACA" w:rsidRDefault="00050980" w:rsidP="00D0396F">
      <w:pPr>
        <w:pStyle w:val="Akapitzlist"/>
        <w:numPr>
          <w:ilvl w:val="0"/>
          <w:numId w:val="4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4 do SWZ).</w:t>
      </w:r>
    </w:p>
    <w:p w14:paraId="34A0E609" w14:textId="525E3A7B" w:rsidR="00E61ACA" w:rsidRPr="00E61ACA" w:rsidRDefault="00E61ACA" w:rsidP="00D0396F">
      <w:pPr>
        <w:pStyle w:val="Akapitzlist"/>
        <w:numPr>
          <w:ilvl w:val="0"/>
          <w:numId w:val="44"/>
        </w:numPr>
        <w:spacing w:after="0"/>
        <w:ind w:left="851" w:hanging="425"/>
        <w:jc w:val="both"/>
        <w:rPr>
          <w:rFonts w:ascii="Times New Roman" w:hAnsi="Times New Roman" w:cs="Times New Roman"/>
          <w:sz w:val="24"/>
          <w:szCs w:val="24"/>
        </w:rPr>
      </w:pPr>
      <w:r w:rsidRPr="00E61ACA">
        <w:rPr>
          <w:rFonts w:ascii="Times New Roman" w:hAnsi="Times New Roman" w:cs="Times New Roman"/>
          <w:sz w:val="24"/>
          <w:szCs w:val="24"/>
        </w:rPr>
        <w:t xml:space="preserve">wykaz wykonanych </w:t>
      </w:r>
      <w:r>
        <w:rPr>
          <w:rFonts w:ascii="Times New Roman" w:hAnsi="Times New Roman" w:cs="Times New Roman"/>
          <w:sz w:val="24"/>
          <w:szCs w:val="24"/>
        </w:rPr>
        <w:t xml:space="preserve">zamówień </w:t>
      </w:r>
      <w:r w:rsidR="00E03679">
        <w:rPr>
          <w:rFonts w:ascii="Times New Roman" w:hAnsi="Times New Roman" w:cs="Times New Roman"/>
          <w:sz w:val="24"/>
          <w:szCs w:val="24"/>
        </w:rPr>
        <w:t>(załącznik nr 5 do S</w:t>
      </w:r>
      <w:r w:rsidRPr="00E61ACA">
        <w:rPr>
          <w:rFonts w:ascii="Times New Roman" w:hAnsi="Times New Roman" w:cs="Times New Roman"/>
          <w:sz w:val="24"/>
          <w:szCs w:val="24"/>
        </w:rPr>
        <w:t>WZ), a w przypadku świadczeń okresowych lub ciągłych również wykonywanych, w okresie ostatnich 3 (trzech) lat przed upływem składania ofert w postępowaniu, a jeżeli okres prowadzenia działalności jest krótszy - w tym okresie, usług polegających na przygotowywaniu i dostarczaniu posiłków wewnątrz lub na zewnątrz lokalu gastronomicznego świadczonych dla minimum 25 osób jednorazowo wraz z podaniem rodzaju usługi, ilości osób żywionych, okresu wykonania i miejsca gdzie były realizowane (wewnątrz lub na</w:t>
      </w:r>
      <w:r>
        <w:rPr>
          <w:rFonts w:ascii="Times New Roman" w:hAnsi="Times New Roman" w:cs="Times New Roman"/>
          <w:sz w:val="24"/>
          <w:szCs w:val="24"/>
        </w:rPr>
        <w:t xml:space="preserve"> zewnątrz lokalu) oraz dowodami</w:t>
      </w:r>
      <w:r w:rsidRPr="00E61ACA">
        <w:rPr>
          <w:rFonts w:ascii="Times New Roman" w:hAnsi="Times New Roman" w:cs="Times New Roman"/>
          <w:sz w:val="24"/>
          <w:szCs w:val="24"/>
        </w:rPr>
        <w:t xml:space="preserve"> potwierdzającym</w:t>
      </w:r>
      <w:r>
        <w:rPr>
          <w:rFonts w:ascii="Times New Roman" w:hAnsi="Times New Roman" w:cs="Times New Roman"/>
          <w:sz w:val="24"/>
          <w:szCs w:val="24"/>
        </w:rPr>
        <w:t>, czy</w:t>
      </w:r>
      <w:r w:rsidRPr="00E61ACA">
        <w:rPr>
          <w:rFonts w:ascii="Times New Roman" w:hAnsi="Times New Roman" w:cs="Times New Roman"/>
          <w:sz w:val="24"/>
          <w:szCs w:val="24"/>
        </w:rPr>
        <w:t xml:space="preserve"> </w:t>
      </w:r>
      <w:r w:rsidRPr="00E61ACA">
        <w:rPr>
          <w:rFonts w:ascii="Times New Roman" w:eastAsia="Times New Roman" w:hAnsi="Times New Roman" w:cs="Times New Roman"/>
          <w:sz w:val="24"/>
          <w:szCs w:val="20"/>
          <w:lang w:eastAsia="pl-PL"/>
        </w:rPr>
        <w:t>usługi zostały wykonane lub są wykonywane należycie</w:t>
      </w:r>
      <w:r w:rsidRPr="00E61ACA">
        <w:rPr>
          <w:rFonts w:ascii="Times New Roman" w:hAnsi="Times New Roman" w:cs="Times New Roman"/>
          <w:sz w:val="24"/>
          <w:szCs w:val="24"/>
        </w:rPr>
        <w:t xml:space="preserve"> w postaci umowy/-ów cywilno-prawnej/-</w:t>
      </w:r>
      <w:proofErr w:type="spellStart"/>
      <w:r w:rsidRPr="00E61ACA">
        <w:rPr>
          <w:rFonts w:ascii="Times New Roman" w:hAnsi="Times New Roman" w:cs="Times New Roman"/>
          <w:sz w:val="24"/>
          <w:szCs w:val="24"/>
        </w:rPr>
        <w:t>ych</w:t>
      </w:r>
      <w:proofErr w:type="spellEnd"/>
      <w:r w:rsidRPr="00E61ACA">
        <w:rPr>
          <w:rFonts w:ascii="Times New Roman" w:hAnsi="Times New Roman" w:cs="Times New Roman"/>
          <w:sz w:val="24"/>
          <w:szCs w:val="24"/>
        </w:rPr>
        <w:t>.</w:t>
      </w:r>
      <w:r w:rsidRPr="00E61AC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D</w:t>
      </w:r>
      <w:r w:rsidRPr="00E61ACA">
        <w:rPr>
          <w:rFonts w:ascii="Times New Roman" w:eastAsia="Times New Roman" w:hAnsi="Times New Roman" w:cs="Times New Roman"/>
          <w:sz w:val="24"/>
          <w:szCs w:val="20"/>
          <w:lang w:eastAsia="pl-PL"/>
        </w:rPr>
        <w:t xml:space="preserve">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w:t>
      </w:r>
      <w:r w:rsidRPr="00E61ACA">
        <w:rPr>
          <w:rFonts w:ascii="Times New Roman" w:eastAsia="Times New Roman" w:hAnsi="Times New Roman" w:cs="Times New Roman"/>
          <w:sz w:val="24"/>
          <w:szCs w:val="20"/>
          <w:lang w:eastAsia="pl-PL"/>
        </w:rPr>
        <w:lastRenderedPageBreak/>
        <w:t>uzyskać tych dokumentów - oświadczenie wykonawcy; w przypadku świadczeń powtarzających się lub ciągłych nadal wykonywanych referencje bądź inne dokumenty potwierdzające ich należyte wykonywanie powinny być wydane w okresie ostatnich 3 miesięcy</w:t>
      </w:r>
    </w:p>
    <w:p w14:paraId="72AE225E" w14:textId="77777777" w:rsidR="00E61ACA" w:rsidRPr="00DD15AE" w:rsidRDefault="00E61ACA" w:rsidP="00E61ACA">
      <w:pPr>
        <w:pStyle w:val="Akapitzlist"/>
        <w:spacing w:after="0"/>
        <w:ind w:left="851"/>
        <w:jc w:val="both"/>
        <w:rPr>
          <w:rFonts w:ascii="Times New Roman" w:hAnsi="Times New Roman" w:cs="Times New Roman"/>
          <w:sz w:val="24"/>
          <w:szCs w:val="24"/>
        </w:rPr>
      </w:pPr>
    </w:p>
    <w:p w14:paraId="4F787D24" w14:textId="3095F865"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D0396F">
      <w:pPr>
        <w:numPr>
          <w:ilvl w:val="0"/>
          <w:numId w:val="45"/>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5F691A">
      <w:pPr>
        <w:pStyle w:val="Akapitzlist"/>
        <w:numPr>
          <w:ilvl w:val="2"/>
          <w:numId w:val="4"/>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170A5052"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C45A2C">
        <w:rPr>
          <w:rFonts w:ascii="Times New Roman" w:hAnsi="Times New Roman" w:cs="Times New Roman"/>
          <w:color w:val="000000" w:themeColor="text1"/>
          <w:sz w:val="24"/>
        </w:rPr>
        <w:t>;</w:t>
      </w:r>
    </w:p>
    <w:p w14:paraId="66E88FF3" w14:textId="2C317FD1"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328A9476" w14:textId="77777777" w:rsidR="009678AB" w:rsidRDefault="004F0F5F" w:rsidP="00D0396F">
      <w:pPr>
        <w:pStyle w:val="Akapitzlist"/>
        <w:numPr>
          <w:ilvl w:val="2"/>
          <w:numId w:val="22"/>
        </w:numPr>
        <w:spacing w:after="0"/>
        <w:ind w:left="1276" w:hanging="425"/>
        <w:jc w:val="both"/>
        <w:rPr>
          <w:rFonts w:ascii="Times New Roman" w:hAnsi="Times New Roman" w:cs="Times New Roman"/>
          <w:sz w:val="24"/>
          <w:szCs w:val="24"/>
        </w:rPr>
      </w:pPr>
      <w:r w:rsidRPr="002C3836">
        <w:rPr>
          <w:rFonts w:ascii="Times New Roman" w:hAnsi="Times New Roman" w:cs="Times New Roman"/>
          <w:sz w:val="24"/>
          <w:szCs w:val="24"/>
        </w:rPr>
        <w:t>Zamawiający</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uzna, iż warunek ten zostanie</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spełniony jeśli wykonawca złoży pisemne oświadczenie w przedmiotowym zakresie (załącznik nr 2 do SWZ);</w:t>
      </w:r>
    </w:p>
    <w:p w14:paraId="0C9C22F6" w14:textId="77777777" w:rsidR="009678AB" w:rsidRDefault="009678AB" w:rsidP="00D0396F">
      <w:pPr>
        <w:pStyle w:val="Akapitzlist"/>
        <w:numPr>
          <w:ilvl w:val="2"/>
          <w:numId w:val="22"/>
        </w:numPr>
        <w:spacing w:after="0"/>
        <w:ind w:left="1276" w:hanging="425"/>
        <w:jc w:val="both"/>
        <w:rPr>
          <w:rFonts w:ascii="Times New Roman" w:hAnsi="Times New Roman" w:cs="Times New Roman"/>
          <w:sz w:val="24"/>
          <w:szCs w:val="24"/>
        </w:rPr>
      </w:pPr>
      <w:r w:rsidRPr="009678AB">
        <w:rPr>
          <w:rFonts w:ascii="Times New Roman" w:hAnsi="Times New Roman" w:cs="Times New Roman"/>
          <w:sz w:val="24"/>
          <w:szCs w:val="24"/>
        </w:rPr>
        <w:t>Aktualna decyzja właściwego, terenowego Organu Inspekcji Sanitarnej, stwierdzająca spełnianie wymagań higieniczno-zdrowotnych do produkcji posiłków oraz możliwości prowadzenia cateringu;</w:t>
      </w:r>
    </w:p>
    <w:p w14:paraId="31B5F9C7" w14:textId="79F04DD4" w:rsidR="009678AB" w:rsidRPr="009678AB" w:rsidRDefault="009678AB" w:rsidP="00D0396F">
      <w:pPr>
        <w:pStyle w:val="Akapitzlist"/>
        <w:numPr>
          <w:ilvl w:val="2"/>
          <w:numId w:val="22"/>
        </w:numPr>
        <w:spacing w:after="0"/>
        <w:ind w:left="1276" w:hanging="425"/>
        <w:jc w:val="both"/>
        <w:rPr>
          <w:rFonts w:ascii="Times New Roman" w:hAnsi="Times New Roman" w:cs="Times New Roman"/>
          <w:sz w:val="24"/>
          <w:szCs w:val="24"/>
        </w:rPr>
      </w:pPr>
      <w:r w:rsidRPr="009678AB">
        <w:rPr>
          <w:rFonts w:ascii="Times New Roman" w:hAnsi="Times New Roman" w:cs="Times New Roman"/>
          <w:sz w:val="24"/>
          <w:szCs w:val="24"/>
        </w:rPr>
        <w:t>Aktualne zaświadczenie, certyfikat (lub inny dokument) właściwego organu Państwowej Inspekcji Sanitarnej lub organu Inspekcji Weterynaryjnej o stosowaniu zasad systemu HACCP (podstawa: ustawa z dnia 25 sierpnia 2006 r. o bezpieczeństwie żywności i żywienia – Dz.U. z 2019 r. poz. 1252 j.t.).</w:t>
      </w:r>
    </w:p>
    <w:p w14:paraId="11488FCF" w14:textId="77777777"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011D325F" w14:textId="0575A707" w:rsidR="004F0F5F" w:rsidRPr="00C45A2C" w:rsidRDefault="00F67952" w:rsidP="004F0F5F">
      <w:pPr>
        <w:pStyle w:val="Akapitzlist"/>
        <w:spacing w:after="0"/>
        <w:ind w:left="851"/>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C45A2C">
        <w:rPr>
          <w:rFonts w:ascii="Times New Roman" w:hAnsi="Times New Roman" w:cs="Times New Roman"/>
          <w:color w:val="000000" w:themeColor="text1"/>
          <w:sz w:val="24"/>
          <w:szCs w:val="24"/>
        </w:rPr>
        <w:t>3</w:t>
      </w:r>
      <w:r w:rsidRPr="00C45A2C">
        <w:rPr>
          <w:rFonts w:ascii="Times New Roman" w:hAnsi="Times New Roman" w:cs="Times New Roman"/>
          <w:color w:val="000000" w:themeColor="text1"/>
          <w:sz w:val="24"/>
          <w:szCs w:val="24"/>
        </w:rPr>
        <w:t xml:space="preserve"> do SWZ);</w:t>
      </w:r>
    </w:p>
    <w:p w14:paraId="06A65A7A" w14:textId="77777777" w:rsidR="004F0F5F" w:rsidRPr="00202B54" w:rsidRDefault="005778D9"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3F3CB4ED" w14:textId="77777777" w:rsidR="009678AB" w:rsidRDefault="00000A80" w:rsidP="004F0F5F">
      <w:pPr>
        <w:pStyle w:val="Akapitzlist"/>
        <w:spacing w:after="0"/>
        <w:ind w:left="851"/>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rPr>
        <w:t>Zamawiający uzna, iż warunek ten zostanie spełniony jeśli wykonawca złoży</w:t>
      </w:r>
      <w:r w:rsidR="009678AB">
        <w:rPr>
          <w:rFonts w:ascii="Times New Roman" w:hAnsi="Times New Roman" w:cs="Times New Roman"/>
          <w:color w:val="000000" w:themeColor="text1"/>
          <w:sz w:val="24"/>
          <w:szCs w:val="24"/>
        </w:rPr>
        <w:t>:</w:t>
      </w:r>
    </w:p>
    <w:p w14:paraId="599B32DC" w14:textId="77777777" w:rsidR="00E61ACA" w:rsidRDefault="00000A80" w:rsidP="00D0396F">
      <w:pPr>
        <w:pStyle w:val="Akapitzlist"/>
        <w:numPr>
          <w:ilvl w:val="1"/>
          <w:numId w:val="43"/>
        </w:numPr>
        <w:tabs>
          <w:tab w:val="clear" w:pos="1440"/>
        </w:tabs>
        <w:spacing w:after="0"/>
        <w:ind w:left="1276"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rPr>
        <w:t xml:space="preserve">pisemne oświadczenie w przedmiotowym zakresie (załącznik nr </w:t>
      </w:r>
      <w:r w:rsidR="002C45D3" w:rsidRPr="00202B54">
        <w:rPr>
          <w:rFonts w:ascii="Times New Roman" w:hAnsi="Times New Roman" w:cs="Times New Roman"/>
          <w:color w:val="000000" w:themeColor="text1"/>
          <w:sz w:val="24"/>
          <w:szCs w:val="24"/>
        </w:rPr>
        <w:t>3</w:t>
      </w:r>
      <w:r w:rsidR="009678AB">
        <w:rPr>
          <w:rFonts w:ascii="Times New Roman" w:hAnsi="Times New Roman" w:cs="Times New Roman"/>
          <w:color w:val="000000" w:themeColor="text1"/>
          <w:sz w:val="24"/>
          <w:szCs w:val="24"/>
        </w:rPr>
        <w:t xml:space="preserve"> do SWZ);</w:t>
      </w:r>
    </w:p>
    <w:p w14:paraId="49147EE0" w14:textId="3F585B58" w:rsidR="009678AB" w:rsidRPr="00E61ACA" w:rsidRDefault="00E61ACA" w:rsidP="00D0396F">
      <w:pPr>
        <w:pStyle w:val="Akapitzlist"/>
        <w:numPr>
          <w:ilvl w:val="1"/>
          <w:numId w:val="43"/>
        </w:numPr>
        <w:tabs>
          <w:tab w:val="clear" w:pos="1440"/>
        </w:tabs>
        <w:spacing w:after="0"/>
        <w:ind w:left="1276" w:hanging="425"/>
        <w:jc w:val="both"/>
        <w:rPr>
          <w:rFonts w:ascii="Times New Roman" w:hAnsi="Times New Roman" w:cs="Times New Roman"/>
          <w:color w:val="000000" w:themeColor="text1"/>
          <w:sz w:val="24"/>
          <w:szCs w:val="24"/>
        </w:rPr>
      </w:pPr>
      <w:r w:rsidRPr="00E61ACA">
        <w:rPr>
          <w:rFonts w:ascii="Times New Roman" w:hAnsi="Times New Roman" w:cs="Times New Roman"/>
          <w:sz w:val="24"/>
          <w:szCs w:val="24"/>
        </w:rPr>
        <w:t>wykaz wykonanyc</w:t>
      </w:r>
      <w:r w:rsidR="00E03679">
        <w:rPr>
          <w:rFonts w:ascii="Times New Roman" w:hAnsi="Times New Roman" w:cs="Times New Roman"/>
          <w:sz w:val="24"/>
          <w:szCs w:val="24"/>
        </w:rPr>
        <w:t>h zamówień (załącznik nr 5 do S</w:t>
      </w:r>
      <w:r w:rsidRPr="00E61ACA">
        <w:rPr>
          <w:rFonts w:ascii="Times New Roman" w:hAnsi="Times New Roman" w:cs="Times New Roman"/>
          <w:sz w:val="24"/>
          <w:szCs w:val="24"/>
        </w:rPr>
        <w:t xml:space="preserve">WZ), a w przypadku świadczeń okresowych lub ciągłych również wykonywanych, w okresie ostatnich 3 (trzech) lat przed upływem składania ofert w postępowaniu, a jeżeli okres prowadzenia działalności jest krótszy - w tym okresie, usług polegających na przygotowywaniu i dostarczaniu posiłków wewnątrz lub na zewnątrz lokalu gastronomicznego świadczonych dla minimum 25 osób jednorazowo wraz z podaniem rodzaju usługi, ilości osób żywionych, okresu wykonania i miejsca gdzie były realizowane (wewnątrz lub na zewnątrz lokalu) oraz dowodami potwierdzającym, czy </w:t>
      </w:r>
      <w:r w:rsidRPr="00E61ACA">
        <w:rPr>
          <w:rFonts w:ascii="Times New Roman" w:eastAsia="Times New Roman" w:hAnsi="Times New Roman" w:cs="Times New Roman"/>
          <w:sz w:val="24"/>
          <w:szCs w:val="20"/>
          <w:lang w:eastAsia="pl-PL"/>
        </w:rPr>
        <w:t>usługi zostały wykonane lub są wykonywane należycie</w:t>
      </w:r>
      <w:r w:rsidRPr="00E61ACA">
        <w:rPr>
          <w:rFonts w:ascii="Times New Roman" w:hAnsi="Times New Roman" w:cs="Times New Roman"/>
          <w:sz w:val="24"/>
          <w:szCs w:val="24"/>
        </w:rPr>
        <w:t xml:space="preserve"> w postaci umowy/-ów cywilno-prawnej/-</w:t>
      </w:r>
      <w:proofErr w:type="spellStart"/>
      <w:r w:rsidRPr="00E61ACA">
        <w:rPr>
          <w:rFonts w:ascii="Times New Roman" w:hAnsi="Times New Roman" w:cs="Times New Roman"/>
          <w:sz w:val="24"/>
          <w:szCs w:val="24"/>
        </w:rPr>
        <w:t>ych</w:t>
      </w:r>
      <w:proofErr w:type="spellEnd"/>
      <w:r w:rsidRPr="00E61ACA">
        <w:rPr>
          <w:rFonts w:ascii="Times New Roman" w:hAnsi="Times New Roman" w:cs="Times New Roman"/>
          <w:sz w:val="24"/>
          <w:szCs w:val="24"/>
        </w:rPr>
        <w:t>.</w:t>
      </w:r>
    </w:p>
    <w:p w14:paraId="1E4DF86E" w14:textId="61B85ABF" w:rsidR="00FB47FD" w:rsidRDefault="00AA0BD7" w:rsidP="00D0396F">
      <w:pPr>
        <w:pStyle w:val="Akapitzlist"/>
        <w:numPr>
          <w:ilvl w:val="0"/>
          <w:numId w:val="45"/>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787E2D9F" w14:textId="5514C055" w:rsidR="005440BD" w:rsidRPr="00FB47FD" w:rsidRDefault="005440BD" w:rsidP="00D0396F">
      <w:pPr>
        <w:pStyle w:val="Akapitzlist"/>
        <w:numPr>
          <w:ilvl w:val="0"/>
          <w:numId w:val="45"/>
        </w:numPr>
        <w:spacing w:before="26" w:after="0"/>
        <w:jc w:val="both"/>
        <w:rPr>
          <w:rFonts w:ascii="Times New Roman" w:eastAsia="Times New Roman" w:hAnsi="Times New Roman" w:cs="Times New Roman"/>
          <w:iCs/>
          <w:sz w:val="24"/>
          <w:szCs w:val="24"/>
          <w:lang w:val="x-none" w:eastAsia="x-none"/>
        </w:rPr>
      </w:pPr>
      <w:r w:rsidRPr="005440BD">
        <w:rPr>
          <w:rFonts w:ascii="Times New Roman" w:eastAsia="Times New Roman" w:hAnsi="Times New Roman" w:cs="Times New Roman"/>
          <w:iCs/>
          <w:sz w:val="24"/>
          <w:szCs w:val="24"/>
          <w:lang w:val="x-none" w:eastAsia="x-none"/>
        </w:rPr>
        <w:lastRenderedPageBreak/>
        <w:t>W odniesieniu do warunków dotyczących doświadczenia, wykonawcy mogą polegać na zdolnościach podmiotów udostępniających zasoby, jeśli podmioty te wykonają świadczenie do realizacji którego te zdolności są wymagane.</w:t>
      </w:r>
    </w:p>
    <w:p w14:paraId="38933A1C" w14:textId="77777777" w:rsidR="00FB47FD" w:rsidRPr="00FB47FD" w:rsidRDefault="00FB47FD" w:rsidP="00D0396F">
      <w:pPr>
        <w:pStyle w:val="Akapitzlist"/>
        <w:numPr>
          <w:ilvl w:val="0"/>
          <w:numId w:val="45"/>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D0396F">
      <w:pPr>
        <w:pStyle w:val="Akapitzlist"/>
        <w:numPr>
          <w:ilvl w:val="0"/>
          <w:numId w:val="45"/>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D0396F">
      <w:pPr>
        <w:pStyle w:val="Akapitzlist"/>
        <w:numPr>
          <w:ilvl w:val="1"/>
          <w:numId w:val="40"/>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D0396F">
      <w:pPr>
        <w:pStyle w:val="Akapitzlist"/>
        <w:numPr>
          <w:ilvl w:val="1"/>
          <w:numId w:val="40"/>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9028209" w14:textId="77777777" w:rsidR="005440BD" w:rsidRPr="005440BD" w:rsidRDefault="00FB47FD" w:rsidP="00D0396F">
      <w:pPr>
        <w:pStyle w:val="Akapitzlist"/>
        <w:numPr>
          <w:ilvl w:val="1"/>
          <w:numId w:val="40"/>
        </w:numPr>
        <w:spacing w:before="26" w:after="0"/>
        <w:ind w:left="851" w:hanging="425"/>
        <w:jc w:val="both"/>
        <w:rPr>
          <w:rFonts w:ascii="Times New Roman" w:hAnsi="Times New Roman" w:cs="Times New Roman"/>
        </w:rPr>
      </w:pPr>
      <w:r w:rsidRPr="00FB47FD">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5499B2" w14:textId="1389EEA9" w:rsidR="005440BD" w:rsidRPr="005440BD" w:rsidRDefault="005440BD" w:rsidP="00D0396F">
      <w:pPr>
        <w:pStyle w:val="Akapitzlist"/>
        <w:numPr>
          <w:ilvl w:val="0"/>
          <w:numId w:val="45"/>
        </w:numPr>
        <w:spacing w:before="26" w:after="0"/>
        <w:jc w:val="both"/>
        <w:rPr>
          <w:rFonts w:ascii="Times New Roman" w:hAnsi="Times New Roman" w:cs="Times New Roman"/>
        </w:rPr>
      </w:pPr>
      <w:r w:rsidRPr="005440BD">
        <w:rPr>
          <w:rFonts w:ascii="Times New Roman" w:eastAsia="Times New Roman" w:hAnsi="Times New Roman" w:cs="Times New Roman"/>
          <w:b/>
          <w:sz w:val="24"/>
          <w:szCs w:val="24"/>
          <w:lang w:eastAsia="pl-PL"/>
        </w:rPr>
        <w:t xml:space="preserve">UWAGA: </w:t>
      </w:r>
      <w:r w:rsidRPr="005440BD">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zgodnie z art. 123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5440BD">
        <w:rPr>
          <w:rFonts w:ascii="Times New Roman" w:eastAsia="Times New Roman" w:hAnsi="Times New Roman" w:cs="Times New Roman"/>
          <w:sz w:val="24"/>
          <w:szCs w:val="24"/>
          <w:lang w:eastAsia="pl-PL"/>
        </w:rPr>
        <w:t>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2897CA1" w14:textId="10854636"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D0396F">
      <w:pPr>
        <w:widowControl w:val="0"/>
        <w:numPr>
          <w:ilvl w:val="0"/>
          <w:numId w:val="37"/>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Oferta musi być sporządzona w języku polskim, w postaci elektronicznej w formacie danych: .pdf, .</w:t>
      </w:r>
      <w:proofErr w:type="spellStart"/>
      <w:r w:rsidRPr="00200D91">
        <w:rPr>
          <w:rFonts w:ascii="Times New Roman" w:hAnsi="Times New Roman" w:cs="Times New Roman"/>
          <w:sz w:val="24"/>
          <w:szCs w:val="24"/>
        </w:rPr>
        <w:t>doc</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docx</w:t>
      </w:r>
      <w:proofErr w:type="spellEnd"/>
      <w:r w:rsidRPr="00200D91">
        <w:rPr>
          <w:rFonts w:ascii="Times New Roman" w:hAnsi="Times New Roman" w:cs="Times New Roman"/>
          <w:sz w:val="24"/>
          <w:szCs w:val="24"/>
        </w:rPr>
        <w:t>, .rtf,.</w:t>
      </w:r>
      <w:proofErr w:type="spellStart"/>
      <w:r w:rsidRPr="00200D91">
        <w:rPr>
          <w:rFonts w:ascii="Times New Roman" w:hAnsi="Times New Roman" w:cs="Times New Roman"/>
          <w:sz w:val="24"/>
          <w:szCs w:val="24"/>
        </w:rPr>
        <w:t>xps</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odt</w:t>
      </w:r>
      <w:proofErr w:type="spellEnd"/>
      <w:r w:rsidRPr="00200D91">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Default="008939E6" w:rsidP="00D0396F">
      <w:pPr>
        <w:widowControl w:val="0"/>
        <w:numPr>
          <w:ilvl w:val="0"/>
          <w:numId w:val="37"/>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1"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D0396F">
      <w:pPr>
        <w:widowControl w:val="0"/>
        <w:numPr>
          <w:ilvl w:val="0"/>
          <w:numId w:val="37"/>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kwalifikowany podpis elektroniczny, podpis zaufanym 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D0396F">
      <w:pPr>
        <w:pStyle w:val="Akapitzlist"/>
        <w:widowControl w:val="0"/>
        <w:numPr>
          <w:ilvl w:val="1"/>
          <w:numId w:val="39"/>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D0396F">
      <w:pPr>
        <w:pStyle w:val="Akapitzlist"/>
        <w:widowControl w:val="0"/>
        <w:numPr>
          <w:ilvl w:val="1"/>
          <w:numId w:val="39"/>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D0396F">
      <w:pPr>
        <w:widowControl w:val="0"/>
        <w:numPr>
          <w:ilvl w:val="0"/>
          <w:numId w:val="37"/>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 xml:space="preserve">Za datę przekazania oferty przyjmuje się datę jej przekazania w systemie (platformie) wraz z wgraniem paczki w formacie XML w drugim kroku składania oferty poprzez </w:t>
      </w:r>
      <w:r w:rsidRPr="00AA5A72">
        <w:rPr>
          <w:rFonts w:ascii="Times New Roman" w:hAnsi="Times New Roman" w:cs="Times New Roman"/>
          <w:sz w:val="24"/>
          <w:szCs w:val="24"/>
        </w:rPr>
        <w:lastRenderedPageBreak/>
        <w:t>kliknięcie przycisku “ Złóż ofertę” i wyświetlaniu komunikatu, że oferta została złożona.</w:t>
      </w:r>
    </w:p>
    <w:p w14:paraId="0DCC79AD" w14:textId="19FBF356" w:rsidR="008939E6" w:rsidRPr="008939E6" w:rsidRDefault="0099010B" w:rsidP="00D0396F">
      <w:pPr>
        <w:widowControl w:val="0"/>
        <w:numPr>
          <w:ilvl w:val="0"/>
          <w:numId w:val="3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19C9B9EC" w14:textId="131162ED" w:rsidR="00AD67EA" w:rsidRPr="00DD15AE" w:rsidRDefault="00AD67EA" w:rsidP="00D0396F">
      <w:pPr>
        <w:pStyle w:val="Akapitzlist"/>
        <w:numPr>
          <w:ilvl w:val="0"/>
          <w:numId w:val="20"/>
        </w:numPr>
        <w:tabs>
          <w:tab w:val="clear" w:pos="360"/>
        </w:tabs>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W</w:t>
      </w:r>
      <w:r w:rsidR="0099010B" w:rsidRPr="00DD15AE">
        <w:rPr>
          <w:rFonts w:ascii="Times New Roman" w:hAnsi="Times New Roman" w:cs="Times New Roman"/>
          <w:sz w:val="24"/>
          <w:szCs w:val="24"/>
        </w:rPr>
        <w:t xml:space="preserve">ypełniony </w:t>
      </w:r>
      <w:r w:rsidR="0099010B" w:rsidRPr="00DD15AE">
        <w:rPr>
          <w:rFonts w:ascii="Times New Roman" w:hAnsi="Times New Roman" w:cs="Times New Roman"/>
          <w:bCs/>
          <w:sz w:val="24"/>
          <w:szCs w:val="24"/>
        </w:rPr>
        <w:t>Formularza Oferty</w:t>
      </w:r>
      <w:r w:rsidR="0099010B" w:rsidRPr="00DD15AE">
        <w:rPr>
          <w:rFonts w:ascii="Times New Roman" w:hAnsi="Times New Roman" w:cs="Times New Roman"/>
          <w:sz w:val="24"/>
          <w:szCs w:val="24"/>
        </w:rPr>
        <w:t xml:space="preserve"> </w:t>
      </w:r>
      <w:r w:rsidRPr="00DD15AE">
        <w:rPr>
          <w:rFonts w:ascii="Times New Roman" w:hAnsi="Times New Roman" w:cs="Times New Roman"/>
          <w:sz w:val="24"/>
          <w:szCs w:val="24"/>
        </w:rPr>
        <w:t>(wzór załącznik nr 1 do SWZ).</w:t>
      </w:r>
    </w:p>
    <w:p w14:paraId="6BB741AD" w14:textId="32D41CEA" w:rsidR="004D535D" w:rsidRPr="004D535D" w:rsidRDefault="0099010B"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0D196985" w14:textId="77777777" w:rsidR="00E61ACA" w:rsidRPr="00E61ACA" w:rsidRDefault="00D22BE1"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Wykonawcy składają oświadczenie wspólnie lub każdy samodzielnie w swoim zakresie.</w:t>
      </w:r>
    </w:p>
    <w:p w14:paraId="13C9E324" w14:textId="534B1CB0" w:rsidR="00E61ACA" w:rsidRPr="00E61ACA" w:rsidRDefault="00E61ACA"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E61ACA">
        <w:rPr>
          <w:rFonts w:ascii="Times New Roman" w:hAnsi="Times New Roman" w:cs="Times New Roman"/>
          <w:sz w:val="24"/>
          <w:szCs w:val="24"/>
        </w:rPr>
        <w:t xml:space="preserve">wykaz wykonanych </w:t>
      </w:r>
      <w:r>
        <w:rPr>
          <w:rFonts w:ascii="Times New Roman" w:hAnsi="Times New Roman" w:cs="Times New Roman"/>
          <w:sz w:val="24"/>
          <w:szCs w:val="24"/>
        </w:rPr>
        <w:t xml:space="preserve">zamówień </w:t>
      </w:r>
      <w:r w:rsidR="00E03679">
        <w:rPr>
          <w:rFonts w:ascii="Times New Roman" w:hAnsi="Times New Roman" w:cs="Times New Roman"/>
          <w:sz w:val="24"/>
          <w:szCs w:val="24"/>
        </w:rPr>
        <w:t>(załącznik nr 5 do S</w:t>
      </w:r>
      <w:r w:rsidRPr="00E61ACA">
        <w:rPr>
          <w:rFonts w:ascii="Times New Roman" w:hAnsi="Times New Roman" w:cs="Times New Roman"/>
          <w:sz w:val="24"/>
          <w:szCs w:val="24"/>
        </w:rPr>
        <w:t>WZ), a w przypadku świadczeń okresowych lub ciągłych również wykonywanych, w okresie ostatnich 3 (trzech) lat przed upływem składania ofert w postępowaniu, a jeżeli okres prowadzenia działalności jest krótszy - w tym okresie, usług polegających na przygotowywaniu i dostarczaniu posiłków wewnątrz lub na zewnątrz lokalu gastronomicznego świadczonych dla minimum 25 osób jednorazowo wraz z podaniem rodzaju usługi, ilości osób żywionych, okresu wykonania i miejsca gdzie były realizowane (wewnątrz lub na</w:t>
      </w:r>
      <w:r>
        <w:rPr>
          <w:rFonts w:ascii="Times New Roman" w:hAnsi="Times New Roman" w:cs="Times New Roman"/>
          <w:sz w:val="24"/>
          <w:szCs w:val="24"/>
        </w:rPr>
        <w:t xml:space="preserve"> zewnątrz lokalu) oraz dowodami</w:t>
      </w:r>
      <w:r w:rsidRPr="00E61ACA">
        <w:rPr>
          <w:rFonts w:ascii="Times New Roman" w:hAnsi="Times New Roman" w:cs="Times New Roman"/>
          <w:sz w:val="24"/>
          <w:szCs w:val="24"/>
        </w:rPr>
        <w:t xml:space="preserve"> potwierdzającym</w:t>
      </w:r>
      <w:r>
        <w:rPr>
          <w:rFonts w:ascii="Times New Roman" w:hAnsi="Times New Roman" w:cs="Times New Roman"/>
          <w:sz w:val="24"/>
          <w:szCs w:val="24"/>
        </w:rPr>
        <w:t>, czy</w:t>
      </w:r>
      <w:r w:rsidRPr="00E61ACA">
        <w:rPr>
          <w:rFonts w:ascii="Times New Roman" w:hAnsi="Times New Roman" w:cs="Times New Roman"/>
          <w:sz w:val="24"/>
          <w:szCs w:val="24"/>
        </w:rPr>
        <w:t xml:space="preserve"> </w:t>
      </w:r>
      <w:r w:rsidRPr="00E61ACA">
        <w:rPr>
          <w:rFonts w:ascii="Times New Roman" w:eastAsia="Times New Roman" w:hAnsi="Times New Roman" w:cs="Times New Roman"/>
          <w:sz w:val="24"/>
          <w:szCs w:val="20"/>
          <w:lang w:eastAsia="pl-PL"/>
        </w:rPr>
        <w:t>usługi zostały wykonane lub są wykonywane należycie</w:t>
      </w:r>
      <w:r w:rsidRPr="00E61ACA">
        <w:rPr>
          <w:rFonts w:ascii="Times New Roman" w:hAnsi="Times New Roman" w:cs="Times New Roman"/>
          <w:sz w:val="24"/>
          <w:szCs w:val="24"/>
        </w:rPr>
        <w:t xml:space="preserve"> w postaci umowy/-ów cywil</w:t>
      </w:r>
      <w:r>
        <w:rPr>
          <w:rFonts w:ascii="Times New Roman" w:hAnsi="Times New Roman" w:cs="Times New Roman"/>
          <w:sz w:val="24"/>
          <w:szCs w:val="24"/>
        </w:rPr>
        <w:t>no-prawnej/-</w:t>
      </w:r>
      <w:proofErr w:type="spellStart"/>
      <w:r>
        <w:rPr>
          <w:rFonts w:ascii="Times New Roman" w:hAnsi="Times New Roman" w:cs="Times New Roman"/>
          <w:sz w:val="24"/>
          <w:szCs w:val="24"/>
        </w:rPr>
        <w:t>ych</w:t>
      </w:r>
      <w:proofErr w:type="spellEnd"/>
      <w:r w:rsidRPr="00E61ACA">
        <w:rPr>
          <w:rFonts w:ascii="Times New Roman" w:hAnsi="Times New Roman" w:cs="Times New Roman"/>
          <w:color w:val="000000" w:themeColor="text1"/>
          <w:sz w:val="24"/>
          <w:szCs w:val="24"/>
        </w:rPr>
        <w:t>.</w:t>
      </w:r>
    </w:p>
    <w:p w14:paraId="7864A14F" w14:textId="4B329180" w:rsidR="008939E6" w:rsidRPr="004D535D" w:rsidRDefault="008939E6"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D0396F">
      <w:pPr>
        <w:pStyle w:val="Akapitzlist"/>
        <w:numPr>
          <w:ilvl w:val="0"/>
          <w:numId w:val="20"/>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7F7A0B47" w14:textId="7C6E8468" w:rsidR="008939E6" w:rsidRPr="00E61ACA" w:rsidRDefault="00180DFC" w:rsidP="00D0396F">
      <w:pPr>
        <w:pStyle w:val="Akapitzlist"/>
        <w:numPr>
          <w:ilvl w:val="0"/>
          <w:numId w:val="20"/>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1334AC1E" w14:textId="798ACA74" w:rsidR="008939E6" w:rsidRPr="00FA0D1C" w:rsidRDefault="008939E6" w:rsidP="00D0396F">
      <w:pPr>
        <w:widowControl w:val="0"/>
        <w:numPr>
          <w:ilvl w:val="0"/>
          <w:numId w:val="37"/>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t>
      </w:r>
      <w:proofErr w:type="spellStart"/>
      <w:r w:rsidRPr="00FA0D1C">
        <w:rPr>
          <w:rFonts w:ascii="Times New Roman" w:hAnsi="Times New Roman" w:cs="Times New Roman"/>
          <w:sz w:val="24"/>
          <w:szCs w:val="24"/>
        </w:rPr>
        <w:t>t.j</w:t>
      </w:r>
      <w:proofErr w:type="spellEnd"/>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D0396F">
      <w:pPr>
        <w:widowControl w:val="0"/>
        <w:numPr>
          <w:ilvl w:val="0"/>
          <w:numId w:val="37"/>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w:t>
      </w:r>
      <w:r w:rsidRPr="00DD15AE">
        <w:rPr>
          <w:rFonts w:ascii="Times New Roman" w:hAnsi="Times New Roman" w:cs="Times New Roman"/>
          <w:sz w:val="24"/>
          <w:szCs w:val="24"/>
        </w:rPr>
        <w:lastRenderedPageBreak/>
        <w:t>dołączyć do oferty dokument/y wskazujące na uprawnienie do jej podpisania.</w:t>
      </w:r>
    </w:p>
    <w:p w14:paraId="251E2457" w14:textId="77777777" w:rsidR="00180DFC" w:rsidRPr="008939E6" w:rsidRDefault="00180DFC" w:rsidP="00D0396F">
      <w:pPr>
        <w:widowControl w:val="0"/>
        <w:numPr>
          <w:ilvl w:val="0"/>
          <w:numId w:val="37"/>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D0396F">
      <w:pPr>
        <w:widowControl w:val="0"/>
        <w:numPr>
          <w:ilvl w:val="0"/>
          <w:numId w:val="37"/>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2B0BE5CA" w:rsidR="008939E6" w:rsidRPr="008939E6" w:rsidRDefault="008939E6" w:rsidP="00D0396F">
      <w:pPr>
        <w:widowControl w:val="0"/>
        <w:numPr>
          <w:ilvl w:val="0"/>
          <w:numId w:val="37"/>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E61ACA">
        <w:rPr>
          <w:rFonts w:ascii="Times New Roman" w:hAnsi="Times New Roman" w:cs="Times New Roman"/>
          <w:color w:val="000000" w:themeColor="text1"/>
          <w:sz w:val="24"/>
          <w:szCs w:val="24"/>
        </w:rPr>
        <w:t>10</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380364CA" w14:textId="77777777" w:rsidR="00E61ACA" w:rsidRDefault="00CD1CEA" w:rsidP="00D0396F">
      <w:pPr>
        <w:widowControl w:val="0"/>
        <w:numPr>
          <w:ilvl w:val="0"/>
          <w:numId w:val="37"/>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Pr="00FB32B9">
        <w:rPr>
          <w:rFonts w:ascii="Times New Roman"/>
          <w:sz w:val="24"/>
        </w:rPr>
        <w:t>dzone w j</w:t>
      </w:r>
      <w:r w:rsidRPr="00FB32B9">
        <w:rPr>
          <w:rFonts w:ascii="Times New Roman"/>
          <w:sz w:val="24"/>
        </w:rPr>
        <w:t>ę</w:t>
      </w:r>
      <w:r w:rsidRPr="00FB32B9">
        <w:rPr>
          <w:rFonts w:ascii="Times New Roman"/>
          <w:sz w:val="24"/>
        </w:rPr>
        <w:t xml:space="preserve">zyku obcym,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018271F1" w14:textId="370F2810" w:rsidR="00E61ACA" w:rsidRPr="00E61ACA" w:rsidRDefault="00E61ACA" w:rsidP="00D0396F">
      <w:pPr>
        <w:widowControl w:val="0"/>
        <w:numPr>
          <w:ilvl w:val="0"/>
          <w:numId w:val="37"/>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proofErr w:type="spellStart"/>
      <w:r w:rsidR="005440BD">
        <w:rPr>
          <w:rFonts w:ascii="Times New Roman" w:hAnsi="Times New Roman" w:cs="Times New Roman"/>
          <w:sz w:val="24"/>
          <w:szCs w:val="24"/>
        </w:rPr>
        <w:t>Pzp</w:t>
      </w:r>
      <w:proofErr w:type="spellEnd"/>
      <w:r w:rsidRPr="00E61ACA">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440BD">
        <w:rPr>
          <w:rFonts w:ascii="Times New Roman" w:hAnsi="Times New Roman" w:cs="Times New Roman"/>
          <w:sz w:val="24"/>
          <w:szCs w:val="24"/>
        </w:rPr>
        <w:t xml:space="preserve">30 </w:t>
      </w:r>
      <w:r w:rsidRPr="00E61ACA">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D0396F">
      <w:pPr>
        <w:widowControl w:val="0"/>
        <w:numPr>
          <w:ilvl w:val="0"/>
          <w:numId w:val="42"/>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 xml:space="preserve">stanowieniami art. 18 ust. 3 ustawy </w:t>
      </w:r>
      <w:proofErr w:type="spellStart"/>
      <w:r w:rsidR="006769C4">
        <w:rPr>
          <w:rFonts w:ascii="Times New Roman" w:hAnsi="Times New Roman" w:cs="Times New Roman"/>
          <w:sz w:val="24"/>
          <w:szCs w:val="24"/>
        </w:rPr>
        <w:t>Pzp</w:t>
      </w:r>
      <w:proofErr w:type="spellEnd"/>
      <w:r w:rsidRPr="00247908">
        <w:rPr>
          <w:rFonts w:ascii="Times New Roman" w:hAnsi="Times New Roman" w:cs="Times New Roman"/>
          <w:sz w:val="24"/>
          <w:szCs w:val="24"/>
        </w:rPr>
        <w:t xml:space="preserve">. </w:t>
      </w:r>
    </w:p>
    <w:p w14:paraId="6EFF5C86" w14:textId="32A9B0EA" w:rsidR="006F6BE3" w:rsidRPr="00AA5A72" w:rsidRDefault="006F6BE3" w:rsidP="00D0396F">
      <w:pPr>
        <w:widowControl w:val="0"/>
        <w:numPr>
          <w:ilvl w:val="0"/>
          <w:numId w:val="42"/>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D0396F">
      <w:pPr>
        <w:numPr>
          <w:ilvl w:val="0"/>
          <w:numId w:val="38"/>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w:t>
      </w:r>
      <w:r w:rsidRPr="00AA5A72">
        <w:rPr>
          <w:rFonts w:ascii="Times New Roman" w:eastAsia="Times New Roman" w:hAnsi="Times New Roman" w:cs="Times New Roman"/>
          <w:sz w:val="24"/>
          <w:szCs w:val="24"/>
          <w:lang w:eastAsia="pl-PL"/>
        </w:rPr>
        <w:lastRenderedPageBreak/>
        <w:t xml:space="preserve">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D0396F">
      <w:pPr>
        <w:numPr>
          <w:ilvl w:val="0"/>
          <w:numId w:val="38"/>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D0396F">
      <w:pPr>
        <w:numPr>
          <w:ilvl w:val="0"/>
          <w:numId w:val="38"/>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D0396F">
      <w:pPr>
        <w:numPr>
          <w:ilvl w:val="0"/>
          <w:numId w:val="7"/>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77777777" w:rsidR="00947055" w:rsidRPr="00947055" w:rsidRDefault="00947055" w:rsidP="00D0396F">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Pr="00DF0C01">
        <w:rPr>
          <w:rFonts w:ascii="Times New Roman" w:eastAsia="Times New Roman" w:hAnsi="Times New Roman" w:cs="Times New Roman"/>
          <w:b/>
          <w:sz w:val="24"/>
          <w:szCs w:val="24"/>
          <w:lang w:eastAsia="pl-PL"/>
        </w:rPr>
        <w:t>wraz z 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D0396F">
      <w:pPr>
        <w:numPr>
          <w:ilvl w:val="0"/>
          <w:numId w:val="7"/>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77777777" w:rsidR="00FC554F" w:rsidRPr="0098798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090DA35F" w:rsidR="00DA0C93" w:rsidRPr="0003022C" w:rsidRDefault="00200D91" w:rsidP="00D0396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2" w:history="1">
        <w:r w:rsidRPr="002C3836">
          <w:rPr>
            <w:rStyle w:val="Hipercze"/>
            <w:rFonts w:ascii="Times New Roman" w:hAnsi="Times New Roman" w:cs="Times New Roman"/>
            <w:b/>
            <w:bCs/>
            <w:color w:val="auto"/>
            <w:sz w:val="24"/>
            <w:szCs w:val="24"/>
            <w:u w:val="none"/>
          </w:rPr>
          <w:t>https://platformazakupowa.pl/pn/grom</w:t>
        </w:r>
      </w:hyperlink>
      <w:r w:rsidRPr="002C3836">
        <w:rPr>
          <w:rFonts w:ascii="Times New Roman" w:hAnsi="Times New Roman" w:cs="Times New Roman"/>
          <w:b/>
          <w:bCs/>
          <w:sz w:val="24"/>
          <w:szCs w:val="24"/>
        </w:rPr>
        <w:t xml:space="preserve">. </w:t>
      </w:r>
      <w:r w:rsidR="00DA0C93" w:rsidRPr="002C3836">
        <w:rPr>
          <w:rFonts w:ascii="Times New Roman" w:hAnsi="Times New Roman" w:cs="Times New Roman"/>
          <w:sz w:val="24"/>
          <w:szCs w:val="24"/>
        </w:rPr>
        <w:t xml:space="preserve">w terminie do dnia </w:t>
      </w:r>
      <w:r w:rsidR="0003022C" w:rsidRPr="0003022C">
        <w:rPr>
          <w:rFonts w:ascii="Times New Roman" w:hAnsi="Times New Roman" w:cs="Times New Roman"/>
          <w:b/>
          <w:bCs/>
          <w:sz w:val="24"/>
          <w:szCs w:val="24"/>
        </w:rPr>
        <w:t>19</w:t>
      </w:r>
      <w:r w:rsidR="002C3836" w:rsidRPr="0003022C">
        <w:rPr>
          <w:rFonts w:ascii="Times New Roman" w:hAnsi="Times New Roman" w:cs="Times New Roman"/>
          <w:b/>
          <w:bCs/>
          <w:sz w:val="24"/>
          <w:szCs w:val="24"/>
        </w:rPr>
        <w:t>.02.</w:t>
      </w:r>
      <w:r w:rsidR="00DA0C93" w:rsidRPr="0003022C">
        <w:rPr>
          <w:rFonts w:ascii="Times New Roman" w:hAnsi="Times New Roman" w:cs="Times New Roman"/>
          <w:b/>
          <w:bCs/>
          <w:sz w:val="24"/>
          <w:szCs w:val="24"/>
        </w:rPr>
        <w:t>2021 r</w:t>
      </w:r>
      <w:r w:rsidR="00DA0C93" w:rsidRPr="0003022C">
        <w:rPr>
          <w:rFonts w:ascii="Times New Roman" w:hAnsi="Times New Roman" w:cs="Times New Roman"/>
          <w:sz w:val="24"/>
          <w:szCs w:val="24"/>
        </w:rPr>
        <w:t xml:space="preserve">., do godz. </w:t>
      </w:r>
      <w:r w:rsidR="00DA0C93" w:rsidRPr="0003022C">
        <w:rPr>
          <w:rFonts w:ascii="Times New Roman" w:hAnsi="Times New Roman" w:cs="Times New Roman"/>
          <w:b/>
          <w:bCs/>
          <w:sz w:val="24"/>
          <w:szCs w:val="24"/>
        </w:rPr>
        <w:t>09:00</w:t>
      </w:r>
      <w:r w:rsidR="00D1288B" w:rsidRPr="0003022C">
        <w:rPr>
          <w:rFonts w:ascii="Times New Roman" w:hAnsi="Times New Roman" w:cs="Times New Roman"/>
          <w:color w:val="FF0000"/>
          <w:sz w:val="24"/>
          <w:szCs w:val="24"/>
        </w:rPr>
        <w:t>.</w:t>
      </w:r>
    </w:p>
    <w:p w14:paraId="67CE4B0B" w14:textId="1EA41D2F" w:rsidR="00DA0C93" w:rsidRPr="00C45A2C" w:rsidRDefault="00DA0C93" w:rsidP="00D0396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odrzuci ofertę złożoną po terminie składania ofert. </w:t>
      </w:r>
    </w:p>
    <w:p w14:paraId="5D4EDF1F" w14:textId="633EC8D8" w:rsidR="00DA0C93" w:rsidRPr="00C45A2C" w:rsidRDefault="00DA0C93" w:rsidP="00D0396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Wykonawca przed upływem terminu do składania ofert może wycofać ofertę. </w:t>
      </w:r>
    </w:p>
    <w:p w14:paraId="35D2A338" w14:textId="42416949" w:rsidR="00DA0C93" w:rsidRPr="00C45A2C" w:rsidRDefault="00DA0C93" w:rsidP="00D0396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po upływie terminu do składania ofert ni</w:t>
      </w:r>
      <w:r w:rsidR="00543631" w:rsidRPr="00C45A2C">
        <w:rPr>
          <w:rFonts w:ascii="Times New Roman" w:hAnsi="Times New Roman" w:cs="Times New Roman"/>
          <w:sz w:val="24"/>
          <w:szCs w:val="24"/>
        </w:rPr>
        <w:t>e może wycofać złożonej oferty.</w:t>
      </w:r>
    </w:p>
    <w:p w14:paraId="64C8C237" w14:textId="77777777" w:rsidR="003B0478" w:rsidRPr="00C45A2C"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45A2C" w:rsidRDefault="003B0478" w:rsidP="008859CB">
      <w:pPr>
        <w:spacing w:after="0"/>
        <w:jc w:val="center"/>
        <w:rPr>
          <w:rFonts w:ascii="Times New Roman" w:eastAsia="Times New Roman" w:hAnsi="Times New Roman" w:cs="Times New Roman"/>
          <w:sz w:val="24"/>
          <w:szCs w:val="24"/>
          <w:lang w:eastAsia="pl-PL"/>
        </w:rPr>
      </w:pPr>
      <w:r w:rsidRPr="00C45A2C">
        <w:rPr>
          <w:rFonts w:ascii="Times New Roman" w:eastAsia="Times New Roman" w:hAnsi="Times New Roman" w:cs="Times New Roman"/>
          <w:sz w:val="24"/>
          <w:szCs w:val="24"/>
          <w:lang w:eastAsia="pl-PL"/>
        </w:rPr>
        <w:t>DZIAŁ VIII - TERMIN OTWARCIA OFERT</w:t>
      </w:r>
    </w:p>
    <w:p w14:paraId="60284DA5" w14:textId="77777777" w:rsidR="0036178B" w:rsidRPr="00C45A2C"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74F304BA" w:rsidR="0036178B" w:rsidRPr="000302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rPr>
      </w:pPr>
      <w:r w:rsidRPr="0003022C">
        <w:rPr>
          <w:rFonts w:ascii="Times New Roman" w:hAnsi="Times New Roman" w:cs="Times New Roman"/>
          <w:b/>
          <w:bCs/>
          <w:sz w:val="24"/>
          <w:szCs w:val="24"/>
        </w:rPr>
        <w:t>Otwarcie ofert nastąpi w dniu</w:t>
      </w:r>
      <w:r w:rsidRPr="0003022C">
        <w:rPr>
          <w:rFonts w:ascii="Times New Roman" w:hAnsi="Times New Roman" w:cs="Times New Roman"/>
          <w:sz w:val="24"/>
          <w:szCs w:val="24"/>
        </w:rPr>
        <w:t xml:space="preserve"> </w:t>
      </w:r>
      <w:r w:rsidR="0003022C">
        <w:rPr>
          <w:rFonts w:ascii="Times New Roman" w:hAnsi="Times New Roman" w:cs="Times New Roman"/>
          <w:b/>
          <w:bCs/>
          <w:sz w:val="24"/>
          <w:szCs w:val="24"/>
        </w:rPr>
        <w:t>19</w:t>
      </w:r>
      <w:r w:rsidR="002C3836" w:rsidRPr="0003022C">
        <w:rPr>
          <w:rFonts w:ascii="Times New Roman" w:hAnsi="Times New Roman" w:cs="Times New Roman"/>
          <w:b/>
          <w:bCs/>
          <w:sz w:val="24"/>
          <w:szCs w:val="24"/>
        </w:rPr>
        <w:t>.02.</w:t>
      </w:r>
      <w:r w:rsidRPr="0003022C">
        <w:rPr>
          <w:rFonts w:ascii="Times New Roman" w:hAnsi="Times New Roman" w:cs="Times New Roman"/>
          <w:b/>
          <w:bCs/>
          <w:sz w:val="24"/>
          <w:szCs w:val="24"/>
        </w:rPr>
        <w:t>2021 r., o godzinie 10:00.</w:t>
      </w:r>
      <w:r w:rsidRPr="0003022C">
        <w:rPr>
          <w:rFonts w:ascii="Times New Roman" w:hAnsi="Times New Roman" w:cs="Times New Roman"/>
          <w:sz w:val="24"/>
          <w:szCs w:val="24"/>
        </w:rPr>
        <w:t xml:space="preserve"> </w:t>
      </w:r>
    </w:p>
    <w:p w14:paraId="25930A35" w14:textId="77777777" w:rsidR="0036178B" w:rsidRPr="00C45A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jest niejawne. </w:t>
      </w:r>
    </w:p>
    <w:p w14:paraId="14FB4862" w14:textId="77777777" w:rsidR="0036178B" w:rsidRPr="00C45A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D0396F">
      <w:pPr>
        <w:pStyle w:val="Akapitzlist"/>
        <w:numPr>
          <w:ilvl w:val="0"/>
          <w:numId w:val="21"/>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D0396F">
      <w:pPr>
        <w:pStyle w:val="Akapitzlist"/>
        <w:numPr>
          <w:ilvl w:val="0"/>
          <w:numId w:val="21"/>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D0396F">
      <w:pPr>
        <w:pStyle w:val="Akapitzlist"/>
        <w:numPr>
          <w:ilvl w:val="0"/>
          <w:numId w:val="27"/>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lastRenderedPageBreak/>
        <w:t xml:space="preserve">Zamawiający poinformuje o zmianie terminu otwarcia ofert na stronie internetowej prowadzonego postępowania. </w:t>
      </w:r>
    </w:p>
    <w:p w14:paraId="20F6AA78" w14:textId="77777777" w:rsidR="00111753" w:rsidRDefault="00111753" w:rsidP="008859CB">
      <w:pPr>
        <w:pStyle w:val="Akapitzlist"/>
        <w:spacing w:after="0"/>
        <w:ind w:left="426"/>
        <w:jc w:val="both"/>
        <w:rPr>
          <w:rFonts w:ascii="Times New Roman" w:hAnsi="Times New Roman" w:cs="Times New Roman"/>
          <w:sz w:val="24"/>
          <w:szCs w:val="24"/>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2C3836" w:rsidRDefault="00111753" w:rsidP="00D0396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D0396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75B266DC" w:rsidR="00111753" w:rsidRPr="002C3836" w:rsidRDefault="00111753" w:rsidP="00D0396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E03679">
        <w:rPr>
          <w:rFonts w:ascii="Times New Roman" w:hAnsi="Times New Roman" w:cs="Times New Roman"/>
          <w:sz w:val="24"/>
          <w:szCs w:val="24"/>
        </w:rPr>
        <w:t xml:space="preserve">ustawy </w:t>
      </w:r>
      <w:proofErr w:type="spellStart"/>
      <w:r w:rsidR="00E03679">
        <w:rPr>
          <w:rFonts w:ascii="Times New Roman" w:hAnsi="Times New Roman" w:cs="Times New Roman"/>
          <w:sz w:val="24"/>
          <w:szCs w:val="24"/>
        </w:rPr>
        <w:t>Pzp</w:t>
      </w:r>
      <w:proofErr w:type="spellEnd"/>
      <w:r w:rsidRPr="002C3836">
        <w:rPr>
          <w:rFonts w:ascii="Times New Roman" w:hAnsi="Times New Roman" w:cs="Times New Roman"/>
          <w:sz w:val="24"/>
          <w:szCs w:val="24"/>
        </w:rPr>
        <w:t xml:space="preserve"> w związku z art. 223 ust. 2 pkt 3 </w:t>
      </w:r>
      <w:r w:rsidR="00E03679">
        <w:rPr>
          <w:rFonts w:ascii="Times New Roman" w:hAnsi="Times New Roman" w:cs="Times New Roman"/>
          <w:sz w:val="24"/>
          <w:szCs w:val="24"/>
        </w:rPr>
        <w:t xml:space="preserve">ustawy </w:t>
      </w:r>
      <w:proofErr w:type="spellStart"/>
      <w:r w:rsidR="00E03679">
        <w:rPr>
          <w:rFonts w:ascii="Times New Roman" w:hAnsi="Times New Roman" w:cs="Times New Roman"/>
          <w:sz w:val="24"/>
          <w:szCs w:val="24"/>
        </w:rPr>
        <w:t>Pzp</w:t>
      </w:r>
      <w:proofErr w:type="spellEnd"/>
      <w:r w:rsidRPr="002C3836">
        <w:rPr>
          <w:rFonts w:ascii="Times New Roman" w:hAnsi="Times New Roman" w:cs="Times New Roman"/>
          <w:sz w:val="24"/>
          <w:szCs w:val="24"/>
        </w:rPr>
        <w:t xml:space="preserve">). </w:t>
      </w:r>
    </w:p>
    <w:p w14:paraId="71861DE4" w14:textId="6D030F8F" w:rsidR="00111753" w:rsidRPr="002C3836" w:rsidRDefault="00111753" w:rsidP="00D0396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D0396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D0396F">
      <w:pPr>
        <w:pStyle w:val="Akapitzlist"/>
        <w:numPr>
          <w:ilvl w:val="0"/>
          <w:numId w:val="26"/>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D0396F">
      <w:pPr>
        <w:pStyle w:val="Akapitzlist"/>
        <w:numPr>
          <w:ilvl w:val="0"/>
          <w:numId w:val="26"/>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D0396F">
      <w:pPr>
        <w:pStyle w:val="Akapitzlist"/>
        <w:numPr>
          <w:ilvl w:val="0"/>
          <w:numId w:val="26"/>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D0396F">
      <w:pPr>
        <w:pStyle w:val="Akapitzlist"/>
        <w:numPr>
          <w:ilvl w:val="0"/>
          <w:numId w:val="26"/>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D0396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D0396F">
      <w:pPr>
        <w:pStyle w:val="Akapitzlist"/>
        <w:numPr>
          <w:ilvl w:val="1"/>
          <w:numId w:val="25"/>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D0396F">
      <w:pPr>
        <w:pStyle w:val="Akapitzlist"/>
        <w:numPr>
          <w:ilvl w:val="1"/>
          <w:numId w:val="25"/>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15EACF56"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5F3A99" w:rsidRDefault="00AA0BD7" w:rsidP="008859CB">
      <w:pPr>
        <w:spacing w:after="0"/>
        <w:jc w:val="center"/>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DZIAŁ X - OPIS KRYTERIÓW</w:t>
      </w:r>
      <w:r w:rsidR="0036178B" w:rsidRPr="005F3A99">
        <w:rPr>
          <w:rFonts w:ascii="Times New Roman" w:eastAsia="Times New Roman" w:hAnsi="Times New Roman" w:cs="Times New Roman"/>
          <w:color w:val="000000" w:themeColor="text1"/>
          <w:sz w:val="24"/>
          <w:szCs w:val="24"/>
          <w:lang w:eastAsia="pl-PL"/>
        </w:rPr>
        <w:t xml:space="preserve"> I SPOSOBU OCENY OFERT</w:t>
      </w:r>
    </w:p>
    <w:p w14:paraId="746C9D9A" w14:textId="77777777" w:rsidR="00AA0BD7" w:rsidRPr="005F3A99" w:rsidRDefault="00AA0BD7" w:rsidP="008859CB">
      <w:pPr>
        <w:spacing w:after="0"/>
        <w:jc w:val="both"/>
        <w:rPr>
          <w:rFonts w:ascii="Times New Roman" w:eastAsia="Times New Roman" w:hAnsi="Times New Roman" w:cs="Times New Roman"/>
          <w:color w:val="000000" w:themeColor="text1"/>
          <w:sz w:val="24"/>
          <w:szCs w:val="24"/>
          <w:lang w:eastAsia="pl-PL"/>
        </w:rPr>
      </w:pPr>
    </w:p>
    <w:p w14:paraId="1F31BC7E" w14:textId="77777777" w:rsidR="00F17D75" w:rsidRPr="00F17D75" w:rsidRDefault="00F17D75" w:rsidP="00D0396F">
      <w:pPr>
        <w:numPr>
          <w:ilvl w:val="3"/>
          <w:numId w:val="46"/>
        </w:numPr>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lastRenderedPageBreak/>
        <w:t>Zamawiający uzna oferty za spełniające wymagania i przyjmie do szczegółowego rozpatrywania, jeżeli:</w:t>
      </w:r>
    </w:p>
    <w:p w14:paraId="5218DE40" w14:textId="6A41ADD3" w:rsidR="00F17D75" w:rsidRPr="00F17D75" w:rsidRDefault="00F17D75" w:rsidP="00D0396F">
      <w:pPr>
        <w:numPr>
          <w:ilvl w:val="0"/>
          <w:numId w:val="47"/>
        </w:numPr>
        <w:spacing w:after="0"/>
        <w:ind w:left="851"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z ilości i treści złożonych dokumentów wynika, że Wykonawca spełnia warunki</w:t>
      </w:r>
      <w:r>
        <w:rPr>
          <w:rFonts w:ascii="Times New Roman" w:eastAsia="Times New Roman" w:hAnsi="Times New Roman" w:cs="Times New Roman"/>
          <w:sz w:val="24"/>
          <w:szCs w:val="24"/>
          <w:lang w:eastAsia="pl-PL"/>
        </w:rPr>
        <w:t xml:space="preserve"> formalne określone niniejszą S</w:t>
      </w:r>
      <w:r w:rsidRPr="00F17D75">
        <w:rPr>
          <w:rFonts w:ascii="Times New Roman" w:eastAsia="Times New Roman" w:hAnsi="Times New Roman" w:cs="Times New Roman"/>
          <w:sz w:val="24"/>
          <w:szCs w:val="24"/>
          <w:lang w:eastAsia="pl-PL"/>
        </w:rPr>
        <w:t>WZ,</w:t>
      </w:r>
    </w:p>
    <w:p w14:paraId="1F132B19" w14:textId="77777777" w:rsidR="00F17D75" w:rsidRPr="00F17D75" w:rsidRDefault="00F17D75" w:rsidP="00D0396F">
      <w:pPr>
        <w:numPr>
          <w:ilvl w:val="0"/>
          <w:numId w:val="47"/>
        </w:numPr>
        <w:spacing w:after="0"/>
        <w:ind w:left="851"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złożone oświadczenia są aktualne i podpisane przez osoby uprawnione,</w:t>
      </w:r>
    </w:p>
    <w:p w14:paraId="3D691C7F" w14:textId="77777777" w:rsidR="00F17D75" w:rsidRPr="00F17D75" w:rsidRDefault="00F17D75" w:rsidP="00D0396F">
      <w:pPr>
        <w:numPr>
          <w:ilvl w:val="0"/>
          <w:numId w:val="47"/>
        </w:numPr>
        <w:spacing w:after="0"/>
        <w:ind w:left="851"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oferta została złożona w określonym przez Zamawiającego terminie,</w:t>
      </w:r>
    </w:p>
    <w:p w14:paraId="047719BE" w14:textId="77777777" w:rsidR="00F17D75" w:rsidRPr="00F17D75" w:rsidRDefault="00F17D75" w:rsidP="00D0396F">
      <w:pPr>
        <w:numPr>
          <w:ilvl w:val="0"/>
          <w:numId w:val="47"/>
        </w:numPr>
        <w:spacing w:after="0"/>
        <w:ind w:left="851"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Wykonawca przedstawił ofertę zgodną co do treści z wymaganiami Zamawiającego (oferowany w „Formularzu oferty” zakres usług jest zgodny z opisem przedmiotu zamówienia).</w:t>
      </w:r>
    </w:p>
    <w:p w14:paraId="68234D30" w14:textId="77777777" w:rsidR="00F17D75" w:rsidRPr="00F17D75" w:rsidRDefault="00F17D75" w:rsidP="00D0396F">
      <w:pPr>
        <w:numPr>
          <w:ilvl w:val="3"/>
          <w:numId w:val="46"/>
        </w:numPr>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w:t>
      </w:r>
    </w:p>
    <w:p w14:paraId="2D550900" w14:textId="77777777" w:rsidR="00F17D75" w:rsidRPr="00F17D75" w:rsidRDefault="00F17D75" w:rsidP="00D0396F">
      <w:pPr>
        <w:numPr>
          <w:ilvl w:val="3"/>
          <w:numId w:val="46"/>
        </w:numPr>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Przy wyborze najkorzystniejszej oferty zamawiający będzie kierował się następującymi kryteriami:</w:t>
      </w:r>
    </w:p>
    <w:p w14:paraId="32470152" w14:textId="77777777" w:rsidR="00F17D75" w:rsidRPr="00F17D75" w:rsidRDefault="00F17D75" w:rsidP="00D0396F">
      <w:pPr>
        <w:numPr>
          <w:ilvl w:val="0"/>
          <w:numId w:val="48"/>
        </w:numPr>
        <w:spacing w:after="0" w:line="240" w:lineRule="auto"/>
        <w:ind w:left="851" w:hanging="425"/>
        <w:contextualSpacing/>
        <w:jc w:val="both"/>
        <w:rPr>
          <w:rFonts w:ascii="Times New Roman" w:eastAsia="Times New Roman" w:hAnsi="Times New Roman" w:cs="Times New Roman"/>
          <w:b/>
          <w:sz w:val="24"/>
          <w:szCs w:val="24"/>
          <w:lang w:eastAsia="pl-PL"/>
        </w:rPr>
      </w:pPr>
      <w:r w:rsidRPr="00F17D75">
        <w:rPr>
          <w:rFonts w:ascii="Times New Roman" w:eastAsia="Times New Roman" w:hAnsi="Times New Roman" w:cs="Times New Roman"/>
          <w:b/>
          <w:sz w:val="24"/>
          <w:szCs w:val="24"/>
          <w:lang w:eastAsia="pl-PL"/>
        </w:rPr>
        <w:t>Kryterium I – wartość brutto normy wyżywienia wraz z narzutem – waga 60% (max. 60 pkt.),</w:t>
      </w:r>
      <w:r w:rsidRPr="00F17D75">
        <w:rPr>
          <w:rFonts w:ascii="Times New Roman" w:eastAsia="Times New Roman" w:hAnsi="Times New Roman" w:cs="Times New Roman"/>
          <w:sz w:val="24"/>
          <w:szCs w:val="24"/>
          <w:lang w:eastAsia="pl-PL"/>
        </w:rPr>
        <w:t xml:space="preserve"> w tym:</w:t>
      </w:r>
    </w:p>
    <w:p w14:paraId="690A62BB" w14:textId="77777777" w:rsidR="00F17D75" w:rsidRPr="00F17D75" w:rsidRDefault="00F17D75" w:rsidP="00D0396F">
      <w:pPr>
        <w:numPr>
          <w:ilvl w:val="0"/>
          <w:numId w:val="49"/>
        </w:numPr>
        <w:spacing w:after="0" w:line="240" w:lineRule="auto"/>
        <w:ind w:left="1276"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Wartość brutto normy wyżywienia wraz z narzutem</w:t>
      </w:r>
      <w:r w:rsidRPr="00F17D75">
        <w:rPr>
          <w:rFonts w:ascii="Times New Roman" w:eastAsia="Times New Roman" w:hAnsi="Times New Roman" w:cs="Times New Roman"/>
          <w:b/>
          <w:sz w:val="24"/>
          <w:szCs w:val="24"/>
          <w:lang w:eastAsia="pl-PL"/>
        </w:rPr>
        <w:t xml:space="preserve"> </w:t>
      </w:r>
      <w:r w:rsidRPr="00F17D75">
        <w:rPr>
          <w:rFonts w:ascii="Times New Roman" w:eastAsia="Times New Roman" w:hAnsi="Times New Roman" w:cs="Times New Roman"/>
          <w:sz w:val="24"/>
          <w:szCs w:val="24"/>
          <w:lang w:eastAsia="pl-PL"/>
        </w:rPr>
        <w:t>dla zasadniczej normy wyżywienia „</w:t>
      </w:r>
      <w:r w:rsidRPr="00F17D75">
        <w:rPr>
          <w:rFonts w:ascii="Times New Roman" w:eastAsia="Times New Roman" w:hAnsi="Times New Roman" w:cs="Times New Roman"/>
          <w:b/>
          <w:sz w:val="24"/>
          <w:szCs w:val="24"/>
          <w:lang w:eastAsia="pl-PL"/>
        </w:rPr>
        <w:t>020</w:t>
      </w:r>
      <w:r w:rsidRPr="00F17D75">
        <w:rPr>
          <w:rFonts w:ascii="Times New Roman" w:eastAsia="Times New Roman" w:hAnsi="Times New Roman" w:cs="Times New Roman"/>
          <w:sz w:val="24"/>
          <w:szCs w:val="24"/>
          <w:lang w:eastAsia="pl-PL"/>
        </w:rPr>
        <w:t>” plus dodatkowej normy żywnościowej „</w:t>
      </w:r>
      <w:r w:rsidRPr="00F17D75">
        <w:rPr>
          <w:rFonts w:ascii="Times New Roman" w:eastAsia="Times New Roman" w:hAnsi="Times New Roman" w:cs="Times New Roman"/>
          <w:b/>
          <w:sz w:val="24"/>
          <w:szCs w:val="24"/>
          <w:lang w:eastAsia="pl-PL"/>
        </w:rPr>
        <w:t>110” w wymiarze 80%</w:t>
      </w:r>
      <w:r w:rsidRPr="00F17D75">
        <w:rPr>
          <w:rFonts w:ascii="Times New Roman" w:eastAsia="Times New Roman" w:hAnsi="Times New Roman" w:cs="Times New Roman"/>
          <w:sz w:val="24"/>
          <w:szCs w:val="24"/>
          <w:lang w:eastAsia="pl-PL"/>
        </w:rPr>
        <w:t xml:space="preserve"> – </w:t>
      </w:r>
      <w:r w:rsidRPr="00F17D75">
        <w:rPr>
          <w:rFonts w:ascii="Times New Roman" w:eastAsia="Times New Roman" w:hAnsi="Times New Roman" w:cs="Times New Roman"/>
          <w:b/>
          <w:sz w:val="24"/>
          <w:szCs w:val="24"/>
          <w:lang w:eastAsia="pl-PL"/>
        </w:rPr>
        <w:t>waga</w:t>
      </w:r>
      <w:r w:rsidRPr="00F17D75">
        <w:rPr>
          <w:rFonts w:ascii="Times New Roman" w:eastAsia="Times New Roman" w:hAnsi="Times New Roman" w:cs="Times New Roman"/>
          <w:sz w:val="24"/>
          <w:szCs w:val="24"/>
          <w:lang w:eastAsia="pl-PL"/>
        </w:rPr>
        <w:t xml:space="preserve"> </w:t>
      </w:r>
      <w:r w:rsidRPr="00F17D75">
        <w:rPr>
          <w:rFonts w:ascii="Times New Roman" w:eastAsia="Times New Roman" w:hAnsi="Times New Roman" w:cs="Times New Roman"/>
          <w:b/>
          <w:sz w:val="24"/>
          <w:szCs w:val="24"/>
          <w:lang w:eastAsia="pl-PL"/>
        </w:rPr>
        <w:t>47% (max. 47 pkt)</w:t>
      </w:r>
      <w:r w:rsidRPr="00F17D75">
        <w:rPr>
          <w:rFonts w:ascii="Times New Roman" w:eastAsia="Times New Roman" w:hAnsi="Times New Roman" w:cs="Times New Roman"/>
          <w:sz w:val="24"/>
          <w:szCs w:val="24"/>
          <w:lang w:eastAsia="pl-PL"/>
        </w:rPr>
        <w:t>:</w:t>
      </w:r>
    </w:p>
    <w:p w14:paraId="4E7A85C3" w14:textId="77777777" w:rsidR="00F17D75" w:rsidRPr="00F17D75" w:rsidRDefault="00F17D75" w:rsidP="00F17D75">
      <w:pPr>
        <w:spacing w:after="0" w:line="240" w:lineRule="auto"/>
        <w:ind w:left="1276"/>
        <w:jc w:val="both"/>
        <w:rPr>
          <w:rFonts w:ascii="Times New Roman" w:eastAsia="Times New Roman" w:hAnsi="Times New Roman" w:cs="Times New Roman"/>
          <w:sz w:val="24"/>
          <w:szCs w:val="20"/>
          <w:lang w:val="x-none" w:eastAsia="x-none"/>
        </w:rPr>
      </w:pPr>
      <w:r w:rsidRPr="00F17D75">
        <w:rPr>
          <w:rFonts w:ascii="Times New Roman" w:eastAsia="Times New Roman" w:hAnsi="Times New Roman" w:cs="Times New Roman"/>
          <w:sz w:val="24"/>
          <w:szCs w:val="20"/>
          <w:lang w:val="x-none" w:eastAsia="x-none"/>
        </w:rPr>
        <w:t>Sposób dokonywania oceny wg wzoru</w:t>
      </w:r>
      <w:r w:rsidRPr="00F17D75">
        <w:rPr>
          <w:rFonts w:ascii="Times New Roman" w:eastAsia="Times New Roman" w:hAnsi="Times New Roman" w:cs="Times New Roman"/>
          <w:sz w:val="24"/>
          <w:szCs w:val="20"/>
          <w:lang w:eastAsia="x-none"/>
        </w:rPr>
        <w:t xml:space="preserve">: </w:t>
      </w:r>
      <w:r w:rsidRPr="00F17D75">
        <w:rPr>
          <w:rFonts w:ascii="Times New Roman" w:eastAsia="Times New Roman" w:hAnsi="Times New Roman" w:cs="Times New Roman"/>
          <w:b/>
          <w:sz w:val="24"/>
          <w:szCs w:val="20"/>
          <w:lang w:eastAsia="x-none"/>
        </w:rPr>
        <w:t>K1</w:t>
      </w:r>
      <w:r w:rsidRPr="00F17D75">
        <w:rPr>
          <w:rFonts w:ascii="Times New Roman" w:eastAsia="Times New Roman" w:hAnsi="Times New Roman" w:cs="Times New Roman"/>
          <w:b/>
          <w:sz w:val="24"/>
          <w:szCs w:val="20"/>
          <w:lang w:val="x-none" w:eastAsia="x-none"/>
        </w:rPr>
        <w:t xml:space="preserve"> = K</w:t>
      </w:r>
      <w:r w:rsidRPr="00F17D75">
        <w:rPr>
          <w:rFonts w:ascii="Times New Roman" w:eastAsia="Times New Roman" w:hAnsi="Times New Roman" w:cs="Times New Roman"/>
          <w:b/>
          <w:sz w:val="24"/>
          <w:szCs w:val="20"/>
          <w:lang w:eastAsia="x-none"/>
        </w:rPr>
        <w:t>1</w:t>
      </w:r>
      <w:r w:rsidRPr="00F17D75">
        <w:rPr>
          <w:rFonts w:ascii="Times New Roman" w:eastAsia="Times New Roman" w:hAnsi="Times New Roman" w:cs="Times New Roman"/>
          <w:b/>
          <w:sz w:val="24"/>
          <w:szCs w:val="20"/>
          <w:lang w:val="x-none" w:eastAsia="x-none"/>
        </w:rPr>
        <w:t xml:space="preserve">n </w:t>
      </w:r>
      <w:r w:rsidRPr="00F17D75">
        <w:rPr>
          <w:rFonts w:ascii="Times New Roman" w:eastAsia="Times New Roman" w:hAnsi="Times New Roman" w:cs="Times New Roman"/>
          <w:b/>
          <w:sz w:val="24"/>
          <w:szCs w:val="20"/>
          <w:lang w:eastAsia="x-none"/>
        </w:rPr>
        <w:t>/</w:t>
      </w:r>
      <w:r w:rsidRPr="00F17D75">
        <w:rPr>
          <w:rFonts w:ascii="Times New Roman" w:eastAsia="Times New Roman" w:hAnsi="Times New Roman" w:cs="Times New Roman"/>
          <w:b/>
          <w:sz w:val="24"/>
          <w:szCs w:val="20"/>
          <w:lang w:val="x-none" w:eastAsia="x-none"/>
        </w:rPr>
        <w:t xml:space="preserve"> K</w:t>
      </w:r>
      <w:r w:rsidRPr="00F17D75">
        <w:rPr>
          <w:rFonts w:ascii="Times New Roman" w:eastAsia="Times New Roman" w:hAnsi="Times New Roman" w:cs="Times New Roman"/>
          <w:b/>
          <w:sz w:val="24"/>
          <w:szCs w:val="20"/>
          <w:lang w:eastAsia="x-none"/>
        </w:rPr>
        <w:t>1</w:t>
      </w:r>
      <w:r w:rsidRPr="00F17D75">
        <w:rPr>
          <w:rFonts w:ascii="Times New Roman" w:eastAsia="Times New Roman" w:hAnsi="Times New Roman" w:cs="Times New Roman"/>
          <w:b/>
          <w:sz w:val="24"/>
          <w:szCs w:val="20"/>
          <w:lang w:val="x-none" w:eastAsia="x-none"/>
        </w:rPr>
        <w:t xml:space="preserve">b </w:t>
      </w:r>
      <w:r w:rsidRPr="00F17D75">
        <w:rPr>
          <w:rFonts w:ascii="Times New Roman" w:eastAsia="Times New Roman" w:hAnsi="Times New Roman" w:cs="Times New Roman"/>
          <w:b/>
          <w:sz w:val="24"/>
          <w:szCs w:val="20"/>
          <w:lang w:eastAsia="x-none"/>
        </w:rPr>
        <w:t>x</w:t>
      </w:r>
      <w:r w:rsidRPr="00F17D75">
        <w:rPr>
          <w:rFonts w:ascii="Times New Roman" w:eastAsia="Times New Roman" w:hAnsi="Times New Roman" w:cs="Times New Roman"/>
          <w:b/>
          <w:sz w:val="24"/>
          <w:szCs w:val="20"/>
          <w:lang w:val="x-none" w:eastAsia="x-none"/>
        </w:rPr>
        <w:t xml:space="preserve"> </w:t>
      </w:r>
      <w:r w:rsidRPr="00F17D75">
        <w:rPr>
          <w:rFonts w:ascii="Times New Roman" w:eastAsia="Times New Roman" w:hAnsi="Times New Roman" w:cs="Times New Roman"/>
          <w:b/>
          <w:sz w:val="24"/>
          <w:szCs w:val="20"/>
          <w:lang w:eastAsia="x-none"/>
        </w:rPr>
        <w:t>47</w:t>
      </w:r>
      <w:r w:rsidRPr="00F17D75">
        <w:rPr>
          <w:rFonts w:ascii="Times New Roman" w:eastAsia="Times New Roman" w:hAnsi="Times New Roman" w:cs="Times New Roman"/>
          <w:sz w:val="24"/>
          <w:szCs w:val="20"/>
          <w:lang w:eastAsia="x-none"/>
        </w:rPr>
        <w:t xml:space="preserve">, </w:t>
      </w:r>
      <w:r w:rsidRPr="00F17D75">
        <w:rPr>
          <w:rFonts w:ascii="Times New Roman" w:eastAsia="Times New Roman" w:hAnsi="Times New Roman" w:cs="Times New Roman"/>
          <w:sz w:val="24"/>
          <w:szCs w:val="20"/>
          <w:lang w:val="x-none" w:eastAsia="x-none"/>
        </w:rPr>
        <w:t>gdzie: K</w:t>
      </w:r>
      <w:r w:rsidRPr="00F17D75">
        <w:rPr>
          <w:rFonts w:ascii="Times New Roman" w:eastAsia="Times New Roman" w:hAnsi="Times New Roman" w:cs="Times New Roman"/>
          <w:sz w:val="24"/>
          <w:szCs w:val="20"/>
          <w:lang w:eastAsia="x-none"/>
        </w:rPr>
        <w:t>1</w:t>
      </w:r>
      <w:r w:rsidRPr="00F17D75">
        <w:rPr>
          <w:rFonts w:ascii="Times New Roman" w:eastAsia="Times New Roman" w:hAnsi="Times New Roman" w:cs="Times New Roman"/>
          <w:sz w:val="24"/>
          <w:szCs w:val="20"/>
          <w:lang w:val="x-none" w:eastAsia="x-none"/>
        </w:rPr>
        <w:t xml:space="preserve">n – </w:t>
      </w:r>
      <w:r w:rsidRPr="00F17D75">
        <w:rPr>
          <w:rFonts w:ascii="Times New Roman" w:eastAsia="Times New Roman" w:hAnsi="Times New Roman" w:cs="Times New Roman"/>
          <w:sz w:val="24"/>
          <w:szCs w:val="20"/>
          <w:u w:val="single"/>
          <w:lang w:val="x-none" w:eastAsia="x-none"/>
        </w:rPr>
        <w:t>najniższ</w:t>
      </w:r>
      <w:r w:rsidRPr="00F17D75">
        <w:rPr>
          <w:rFonts w:ascii="Times New Roman" w:eastAsia="Times New Roman" w:hAnsi="Times New Roman" w:cs="Times New Roman"/>
          <w:sz w:val="24"/>
          <w:szCs w:val="20"/>
          <w:u w:val="single"/>
          <w:lang w:eastAsia="x-none"/>
        </w:rPr>
        <w:t>a</w:t>
      </w:r>
      <w:r w:rsidRPr="00F17D75">
        <w:rPr>
          <w:rFonts w:ascii="Times New Roman" w:eastAsia="Times New Roman" w:hAnsi="Times New Roman" w:cs="Times New Roman"/>
          <w:sz w:val="24"/>
          <w:szCs w:val="20"/>
          <w:lang w:val="x-none" w:eastAsia="x-none"/>
        </w:rPr>
        <w:t xml:space="preserve"> wartość brutto normy wyżywienia wraz z narzutem </w:t>
      </w:r>
      <w:r w:rsidRPr="00F17D75">
        <w:rPr>
          <w:rFonts w:ascii="Times New Roman" w:eastAsia="Times New Roman" w:hAnsi="Times New Roman" w:cs="Times New Roman"/>
          <w:sz w:val="24"/>
          <w:szCs w:val="20"/>
          <w:lang w:eastAsia="x-none"/>
        </w:rPr>
        <w:t>dla tej normy</w:t>
      </w:r>
      <w:r w:rsidRPr="00F17D75">
        <w:rPr>
          <w:rFonts w:ascii="Times New Roman" w:eastAsia="Times New Roman" w:hAnsi="Times New Roman" w:cs="Times New Roman"/>
          <w:sz w:val="24"/>
          <w:szCs w:val="20"/>
          <w:lang w:val="x-none" w:eastAsia="x-none"/>
        </w:rPr>
        <w:t>, K</w:t>
      </w:r>
      <w:r w:rsidRPr="00F17D75">
        <w:rPr>
          <w:rFonts w:ascii="Times New Roman" w:eastAsia="Times New Roman" w:hAnsi="Times New Roman" w:cs="Times New Roman"/>
          <w:sz w:val="24"/>
          <w:szCs w:val="20"/>
          <w:lang w:eastAsia="x-none"/>
        </w:rPr>
        <w:t>1</w:t>
      </w:r>
      <w:r w:rsidRPr="00F17D75">
        <w:rPr>
          <w:rFonts w:ascii="Times New Roman" w:eastAsia="Times New Roman" w:hAnsi="Times New Roman" w:cs="Times New Roman"/>
          <w:sz w:val="24"/>
          <w:szCs w:val="20"/>
          <w:lang w:val="x-none" w:eastAsia="x-none"/>
        </w:rPr>
        <w:t xml:space="preserve">b – </w:t>
      </w:r>
      <w:r w:rsidRPr="00F17D75">
        <w:rPr>
          <w:rFonts w:ascii="Times New Roman" w:eastAsia="Times New Roman" w:hAnsi="Times New Roman" w:cs="Times New Roman"/>
          <w:sz w:val="24"/>
          <w:szCs w:val="20"/>
          <w:u w:val="single"/>
          <w:lang w:val="x-none" w:eastAsia="x-none"/>
        </w:rPr>
        <w:t>badan</w:t>
      </w:r>
      <w:r w:rsidRPr="00F17D75">
        <w:rPr>
          <w:rFonts w:ascii="Times New Roman" w:eastAsia="Times New Roman" w:hAnsi="Times New Roman" w:cs="Times New Roman"/>
          <w:sz w:val="24"/>
          <w:szCs w:val="20"/>
          <w:u w:val="single"/>
          <w:lang w:eastAsia="x-none"/>
        </w:rPr>
        <w:t>a</w:t>
      </w:r>
      <w:r w:rsidRPr="00F17D75">
        <w:rPr>
          <w:rFonts w:ascii="Times New Roman" w:eastAsia="Times New Roman" w:hAnsi="Times New Roman" w:cs="Times New Roman"/>
          <w:sz w:val="24"/>
          <w:szCs w:val="20"/>
          <w:lang w:val="x-none" w:eastAsia="x-none"/>
        </w:rPr>
        <w:t xml:space="preserve"> wartość brutto normy wyżywienia wraz z narzutem</w:t>
      </w:r>
      <w:r w:rsidRPr="00F17D75">
        <w:rPr>
          <w:rFonts w:ascii="Times New Roman" w:eastAsia="Times New Roman" w:hAnsi="Times New Roman" w:cs="Times New Roman"/>
          <w:sz w:val="24"/>
          <w:szCs w:val="20"/>
          <w:lang w:eastAsia="x-none"/>
        </w:rPr>
        <w:t xml:space="preserve"> dla tej normy</w:t>
      </w:r>
      <w:r w:rsidRPr="00F17D75">
        <w:rPr>
          <w:rFonts w:ascii="Times New Roman" w:eastAsia="Times New Roman" w:hAnsi="Times New Roman" w:cs="Times New Roman"/>
          <w:sz w:val="24"/>
          <w:szCs w:val="20"/>
          <w:lang w:val="x-none" w:eastAsia="x-none"/>
        </w:rPr>
        <w:t>.</w:t>
      </w:r>
    </w:p>
    <w:p w14:paraId="4D6A5DE9" w14:textId="77777777" w:rsidR="00F17D75" w:rsidRPr="00F17D75" w:rsidRDefault="00F17D75" w:rsidP="00F17D75">
      <w:pPr>
        <w:spacing w:after="0"/>
        <w:ind w:left="1276" w:hanging="425"/>
        <w:jc w:val="both"/>
        <w:rPr>
          <w:rFonts w:ascii="Times New Roman" w:eastAsia="Times New Roman" w:hAnsi="Times New Roman" w:cs="Times New Roman"/>
          <w:sz w:val="24"/>
          <w:szCs w:val="20"/>
          <w:lang w:eastAsia="x-none"/>
        </w:rPr>
      </w:pPr>
      <w:r w:rsidRPr="00F17D75">
        <w:rPr>
          <w:rFonts w:ascii="Times New Roman" w:eastAsia="Times New Roman" w:hAnsi="Times New Roman" w:cs="Times New Roman"/>
          <w:sz w:val="24"/>
          <w:szCs w:val="20"/>
          <w:lang w:eastAsia="x-none"/>
        </w:rPr>
        <w:t>b)</w:t>
      </w:r>
      <w:r w:rsidRPr="00F17D75">
        <w:rPr>
          <w:rFonts w:ascii="Times New Roman" w:eastAsia="Times New Roman" w:hAnsi="Times New Roman" w:cs="Times New Roman"/>
          <w:sz w:val="24"/>
          <w:szCs w:val="20"/>
          <w:lang w:eastAsia="x-none"/>
        </w:rPr>
        <w:tab/>
        <w:t xml:space="preserve">Wartość brutto normy wyżywienia wraz z narzutem dla zasadniczej normy wyżywienia </w:t>
      </w:r>
      <w:r w:rsidRPr="00F17D75">
        <w:rPr>
          <w:rFonts w:ascii="Times New Roman" w:eastAsia="Times New Roman" w:hAnsi="Times New Roman" w:cs="Times New Roman"/>
          <w:b/>
          <w:sz w:val="24"/>
          <w:szCs w:val="20"/>
          <w:lang w:eastAsia="x-none"/>
        </w:rPr>
        <w:t>„020”</w:t>
      </w:r>
      <w:r w:rsidRPr="00F17D75">
        <w:rPr>
          <w:rFonts w:ascii="Times New Roman" w:eastAsia="Times New Roman" w:hAnsi="Times New Roman" w:cs="Times New Roman"/>
          <w:sz w:val="24"/>
          <w:szCs w:val="20"/>
          <w:lang w:eastAsia="x-none"/>
        </w:rPr>
        <w:t xml:space="preserve"> plus dodatkowej normy żywnościowej </w:t>
      </w:r>
      <w:r w:rsidRPr="00F17D75">
        <w:rPr>
          <w:rFonts w:ascii="Times New Roman" w:eastAsia="Times New Roman" w:hAnsi="Times New Roman" w:cs="Times New Roman"/>
          <w:b/>
          <w:sz w:val="24"/>
          <w:szCs w:val="20"/>
          <w:lang w:eastAsia="x-none"/>
        </w:rPr>
        <w:t>„110”</w:t>
      </w:r>
      <w:r w:rsidRPr="00F17D75">
        <w:rPr>
          <w:rFonts w:ascii="Times New Roman" w:eastAsia="Times New Roman" w:hAnsi="Times New Roman" w:cs="Times New Roman"/>
          <w:sz w:val="24"/>
          <w:szCs w:val="20"/>
          <w:lang w:eastAsia="x-none"/>
        </w:rPr>
        <w:t xml:space="preserve"> </w:t>
      </w:r>
      <w:r w:rsidRPr="00F17D75">
        <w:rPr>
          <w:rFonts w:ascii="Times New Roman" w:eastAsia="Times New Roman" w:hAnsi="Times New Roman" w:cs="Times New Roman"/>
          <w:b/>
          <w:sz w:val="24"/>
          <w:szCs w:val="20"/>
          <w:lang w:eastAsia="x-none"/>
        </w:rPr>
        <w:t>w wymiarze</w:t>
      </w:r>
      <w:r w:rsidRPr="00F17D75">
        <w:rPr>
          <w:rFonts w:ascii="Times New Roman" w:eastAsia="Times New Roman" w:hAnsi="Times New Roman" w:cs="Times New Roman"/>
          <w:sz w:val="24"/>
          <w:szCs w:val="20"/>
          <w:lang w:eastAsia="x-none"/>
        </w:rPr>
        <w:t xml:space="preserve"> </w:t>
      </w:r>
      <w:r w:rsidRPr="00F17D75">
        <w:rPr>
          <w:rFonts w:ascii="Times New Roman" w:eastAsia="Times New Roman" w:hAnsi="Times New Roman" w:cs="Times New Roman"/>
          <w:b/>
          <w:sz w:val="24"/>
          <w:szCs w:val="20"/>
          <w:lang w:eastAsia="x-none"/>
        </w:rPr>
        <w:t>150%</w:t>
      </w:r>
      <w:r w:rsidRPr="00F17D75">
        <w:rPr>
          <w:rFonts w:ascii="Times New Roman" w:eastAsia="Times New Roman" w:hAnsi="Times New Roman" w:cs="Times New Roman"/>
          <w:sz w:val="24"/>
          <w:szCs w:val="20"/>
          <w:lang w:eastAsia="x-none"/>
        </w:rPr>
        <w:t xml:space="preserve"> – </w:t>
      </w:r>
      <w:r w:rsidRPr="00F17D75">
        <w:rPr>
          <w:rFonts w:ascii="Times New Roman" w:eastAsia="Times New Roman" w:hAnsi="Times New Roman" w:cs="Times New Roman"/>
          <w:b/>
          <w:sz w:val="24"/>
          <w:szCs w:val="20"/>
          <w:lang w:eastAsia="x-none"/>
        </w:rPr>
        <w:t>waga 13% (max. 13 pkt)</w:t>
      </w:r>
      <w:r w:rsidRPr="00F17D75">
        <w:rPr>
          <w:rFonts w:ascii="Times New Roman" w:eastAsia="Times New Roman" w:hAnsi="Times New Roman" w:cs="Times New Roman"/>
          <w:sz w:val="24"/>
          <w:szCs w:val="20"/>
          <w:lang w:eastAsia="x-none"/>
        </w:rPr>
        <w:t>.</w:t>
      </w:r>
    </w:p>
    <w:p w14:paraId="04A185D8" w14:textId="77777777" w:rsidR="00F17D75" w:rsidRPr="00F17D75" w:rsidRDefault="00F17D75" w:rsidP="00F17D75">
      <w:pPr>
        <w:spacing w:after="0"/>
        <w:ind w:left="850"/>
        <w:jc w:val="both"/>
        <w:rPr>
          <w:rFonts w:ascii="Times New Roman" w:eastAsia="Times New Roman" w:hAnsi="Times New Roman" w:cs="Times New Roman"/>
          <w:sz w:val="24"/>
          <w:szCs w:val="20"/>
          <w:lang w:eastAsia="x-none"/>
        </w:rPr>
      </w:pPr>
      <w:r w:rsidRPr="00F17D75">
        <w:rPr>
          <w:rFonts w:ascii="Times New Roman" w:eastAsia="Times New Roman" w:hAnsi="Times New Roman" w:cs="Times New Roman"/>
          <w:sz w:val="24"/>
          <w:szCs w:val="20"/>
          <w:lang w:eastAsia="x-none"/>
        </w:rPr>
        <w:t xml:space="preserve">Sposób dokonywania oceny wg wzoru: </w:t>
      </w:r>
      <w:r w:rsidRPr="00F17D75">
        <w:rPr>
          <w:rFonts w:ascii="Times New Roman" w:eastAsia="Times New Roman" w:hAnsi="Times New Roman" w:cs="Times New Roman"/>
          <w:b/>
          <w:sz w:val="24"/>
          <w:szCs w:val="20"/>
          <w:lang w:eastAsia="x-none"/>
        </w:rPr>
        <w:t>K2 = K2n / K2b x 13</w:t>
      </w:r>
      <w:r w:rsidRPr="00F17D75">
        <w:rPr>
          <w:rFonts w:ascii="Times New Roman" w:eastAsia="Times New Roman" w:hAnsi="Times New Roman" w:cs="Times New Roman"/>
          <w:sz w:val="24"/>
          <w:szCs w:val="20"/>
          <w:lang w:eastAsia="x-none"/>
        </w:rPr>
        <w:t>, gdzie: K2n – najniższa wartość brutto normy wyżywienia wraz z narzutem dla tej normy, K2b – badana wartość brutto normy wyżywienia wraz z narzutem dla tej normy.</w:t>
      </w:r>
    </w:p>
    <w:p w14:paraId="43986CE9" w14:textId="77777777" w:rsidR="00F17D75" w:rsidRPr="00F17D75" w:rsidRDefault="00F17D75" w:rsidP="00F17D75">
      <w:pPr>
        <w:spacing w:after="0"/>
        <w:ind w:left="851"/>
        <w:jc w:val="both"/>
        <w:rPr>
          <w:rFonts w:ascii="Times New Roman" w:eastAsia="Times New Roman" w:hAnsi="Times New Roman" w:cs="Times New Roman"/>
          <w:sz w:val="24"/>
          <w:szCs w:val="20"/>
          <w:lang w:eastAsia="x-none"/>
        </w:rPr>
      </w:pPr>
      <w:r w:rsidRPr="00F17D75">
        <w:rPr>
          <w:rFonts w:ascii="Times New Roman" w:eastAsia="Times New Roman" w:hAnsi="Times New Roman" w:cs="Times New Roman"/>
          <w:sz w:val="24"/>
          <w:szCs w:val="20"/>
          <w:lang w:val="x-none" w:eastAsia="x-none"/>
        </w:rPr>
        <w:t xml:space="preserve">Wykonawca może otrzymać maksymalnie </w:t>
      </w:r>
      <w:r w:rsidRPr="00F17D75">
        <w:rPr>
          <w:rFonts w:ascii="Times New Roman" w:eastAsia="Times New Roman" w:hAnsi="Times New Roman" w:cs="Times New Roman"/>
          <w:sz w:val="24"/>
          <w:szCs w:val="20"/>
          <w:lang w:eastAsia="x-none"/>
        </w:rPr>
        <w:t>6</w:t>
      </w:r>
      <w:r w:rsidRPr="00F17D75">
        <w:rPr>
          <w:rFonts w:ascii="Times New Roman" w:eastAsia="Times New Roman" w:hAnsi="Times New Roman" w:cs="Times New Roman"/>
          <w:sz w:val="24"/>
          <w:szCs w:val="20"/>
          <w:lang w:val="x-none" w:eastAsia="x-none"/>
        </w:rPr>
        <w:t>0 punktów</w:t>
      </w:r>
      <w:r w:rsidRPr="00F17D75">
        <w:rPr>
          <w:rFonts w:ascii="Times New Roman" w:eastAsia="Times New Roman" w:hAnsi="Times New Roman" w:cs="Times New Roman"/>
          <w:sz w:val="24"/>
          <w:szCs w:val="20"/>
          <w:lang w:eastAsia="x-none"/>
        </w:rPr>
        <w:t xml:space="preserve"> łącznie w </w:t>
      </w:r>
      <w:r w:rsidRPr="00F17D75">
        <w:rPr>
          <w:rFonts w:ascii="Times New Roman" w:eastAsia="Times New Roman" w:hAnsi="Times New Roman" w:cs="Times New Roman"/>
          <w:b/>
          <w:sz w:val="24"/>
          <w:szCs w:val="24"/>
          <w:lang w:eastAsia="pl-PL"/>
        </w:rPr>
        <w:t>Kryterium I – wartość brutto normy wyżywienia wraz z narzutem:</w:t>
      </w:r>
      <w:r w:rsidRPr="00F17D75">
        <w:rPr>
          <w:rFonts w:ascii="Times New Roman" w:eastAsia="Times New Roman" w:hAnsi="Times New Roman" w:cs="Times New Roman"/>
          <w:b/>
          <w:sz w:val="24"/>
          <w:szCs w:val="20"/>
          <w:lang w:eastAsia="x-none"/>
        </w:rPr>
        <w:t xml:space="preserve"> </w:t>
      </w:r>
      <w:proofErr w:type="spellStart"/>
      <w:r w:rsidRPr="00F17D75">
        <w:rPr>
          <w:rFonts w:ascii="Times New Roman" w:eastAsia="Times New Roman" w:hAnsi="Times New Roman" w:cs="Times New Roman"/>
          <w:b/>
          <w:sz w:val="24"/>
          <w:szCs w:val="20"/>
          <w:lang w:eastAsia="x-none"/>
        </w:rPr>
        <w:t>Kwb</w:t>
      </w:r>
      <w:proofErr w:type="spellEnd"/>
      <w:r w:rsidRPr="00F17D75">
        <w:rPr>
          <w:rFonts w:ascii="Times New Roman" w:eastAsia="Times New Roman" w:hAnsi="Times New Roman" w:cs="Times New Roman"/>
          <w:b/>
          <w:sz w:val="24"/>
          <w:szCs w:val="20"/>
          <w:lang w:eastAsia="x-none"/>
        </w:rPr>
        <w:t xml:space="preserve"> = K1 + K2.</w:t>
      </w:r>
    </w:p>
    <w:p w14:paraId="4996FE63" w14:textId="77777777" w:rsidR="00F17D75" w:rsidRPr="00F17D75" w:rsidRDefault="00F17D75" w:rsidP="00F17D75">
      <w:pPr>
        <w:spacing w:after="0"/>
        <w:ind w:firstLine="360"/>
        <w:jc w:val="both"/>
        <w:rPr>
          <w:rFonts w:ascii="Times New Roman" w:eastAsia="Times New Roman" w:hAnsi="Times New Roman" w:cs="Times New Roman"/>
          <w:sz w:val="24"/>
          <w:szCs w:val="20"/>
          <w:lang w:eastAsia="x-none"/>
        </w:rPr>
      </w:pPr>
      <w:r w:rsidRPr="00F17D75">
        <w:rPr>
          <w:rFonts w:ascii="Times New Roman" w:eastAsia="Times New Roman" w:hAnsi="Times New Roman" w:cs="Times New Roman"/>
          <w:sz w:val="24"/>
          <w:szCs w:val="20"/>
          <w:lang w:val="x-none" w:eastAsia="x-none"/>
        </w:rPr>
        <w:t xml:space="preserve"> </w:t>
      </w:r>
    </w:p>
    <w:p w14:paraId="40A9EA57" w14:textId="77777777" w:rsidR="00F17D75" w:rsidRPr="00F17D75" w:rsidRDefault="00F17D75" w:rsidP="00D0396F">
      <w:pPr>
        <w:numPr>
          <w:ilvl w:val="0"/>
          <w:numId w:val="48"/>
        </w:numPr>
        <w:spacing w:after="0" w:line="240" w:lineRule="auto"/>
        <w:ind w:left="851" w:hanging="425"/>
        <w:contextualSpacing/>
        <w:jc w:val="both"/>
        <w:rPr>
          <w:rFonts w:ascii="Times New Roman" w:eastAsia="Times New Roman" w:hAnsi="Times New Roman" w:cs="Times New Roman"/>
          <w:b/>
          <w:sz w:val="24"/>
          <w:szCs w:val="24"/>
          <w:lang w:eastAsia="pl-PL"/>
        </w:rPr>
      </w:pPr>
      <w:r w:rsidRPr="00F17D75">
        <w:rPr>
          <w:rFonts w:ascii="Times New Roman" w:eastAsia="Times New Roman" w:hAnsi="Times New Roman" w:cs="Times New Roman"/>
          <w:b/>
          <w:sz w:val="24"/>
          <w:szCs w:val="24"/>
          <w:lang w:eastAsia="pl-PL"/>
        </w:rPr>
        <w:t>Kryterium II – doświadczenie  – waga łącznie 40% (max. 40 pkt.)</w:t>
      </w:r>
      <w:r w:rsidRPr="00F17D75">
        <w:rPr>
          <w:rFonts w:ascii="Times New Roman" w:eastAsia="Times New Roman" w:hAnsi="Times New Roman" w:cs="Times New Roman"/>
          <w:sz w:val="24"/>
          <w:szCs w:val="24"/>
          <w:lang w:eastAsia="pl-PL"/>
        </w:rPr>
        <w:t>, w tym:</w:t>
      </w:r>
    </w:p>
    <w:p w14:paraId="518FE54B" w14:textId="74F5960B" w:rsidR="00F17D75" w:rsidRDefault="00F17D75" w:rsidP="00F17D75">
      <w:pPr>
        <w:spacing w:after="0"/>
        <w:ind w:left="851"/>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 xml:space="preserve">Oferty zostaną ocenione według liczby wykonanych w ostatnich trzech latach przed upływem terminu składania ofert, usług polegających na przygotowywaniu </w:t>
      </w:r>
      <w:r w:rsidRPr="00F17D75">
        <w:rPr>
          <w:rFonts w:ascii="Times New Roman" w:eastAsia="Times New Roman" w:hAnsi="Times New Roman" w:cs="Times New Roman"/>
          <w:sz w:val="24"/>
          <w:szCs w:val="24"/>
          <w:lang w:eastAsia="pl-PL"/>
        </w:rPr>
        <w:br/>
        <w:t xml:space="preserve">i dostarczaniu posiłków. Zamawiający przyjmie do punktacji usługi polegające na przygotowywaniu i dostarczaniu posiłków wewnątrz lub na zewnątrz lokalu gastronomicznego, jeżeli świadczone były usługi dla minimum 25 osób jednorazowo. </w:t>
      </w:r>
    </w:p>
    <w:p w14:paraId="0C8A0F99" w14:textId="77777777" w:rsidR="00F17D75" w:rsidRPr="00F17D75" w:rsidRDefault="00F17D75" w:rsidP="00F17D75">
      <w:pPr>
        <w:spacing w:after="0"/>
        <w:ind w:left="851"/>
        <w:jc w:val="both"/>
        <w:rPr>
          <w:rFonts w:ascii="Times New Roman" w:eastAsia="Times New Roman" w:hAnsi="Times New Roman" w:cs="Times New Roman"/>
          <w:sz w:val="24"/>
          <w:szCs w:val="24"/>
          <w:lang w:eastAsia="pl-PL"/>
        </w:rPr>
      </w:pPr>
    </w:p>
    <w:p w14:paraId="185C5859" w14:textId="77777777" w:rsidR="00F17D75" w:rsidRPr="00F17D75" w:rsidRDefault="00F17D75" w:rsidP="00D0396F">
      <w:pPr>
        <w:numPr>
          <w:ilvl w:val="1"/>
          <w:numId w:val="50"/>
        </w:numPr>
        <w:spacing w:after="0" w:line="240" w:lineRule="auto"/>
        <w:ind w:left="1276" w:hanging="425"/>
        <w:jc w:val="both"/>
        <w:rPr>
          <w:rFonts w:ascii="Times New Roman" w:eastAsia="Times New Roman" w:hAnsi="Times New Roman" w:cs="Times New Roman"/>
          <w:b/>
          <w:sz w:val="24"/>
          <w:szCs w:val="24"/>
          <w:lang w:eastAsia="pl-PL"/>
        </w:rPr>
      </w:pPr>
      <w:r w:rsidRPr="00F17D75">
        <w:rPr>
          <w:rFonts w:ascii="Times New Roman" w:eastAsia="Times New Roman" w:hAnsi="Times New Roman" w:cs="Times New Roman"/>
          <w:sz w:val="24"/>
          <w:szCs w:val="24"/>
          <w:lang w:eastAsia="pl-PL"/>
        </w:rPr>
        <w:t xml:space="preserve">Punktacja dla kryterium doświadczenie:  </w:t>
      </w:r>
    </w:p>
    <w:tbl>
      <w:tblPr>
        <w:tblStyle w:val="Tabela-Siatka"/>
        <w:tblW w:w="0" w:type="auto"/>
        <w:tblInd w:w="959" w:type="dxa"/>
        <w:tblLook w:val="04A0" w:firstRow="1" w:lastRow="0" w:firstColumn="1" w:lastColumn="0" w:noHBand="0" w:noVBand="1"/>
      </w:tblPr>
      <w:tblGrid>
        <w:gridCol w:w="1374"/>
        <w:gridCol w:w="3378"/>
        <w:gridCol w:w="3576"/>
      </w:tblGrid>
      <w:tr w:rsidR="00F17D75" w:rsidRPr="00F17D75" w14:paraId="576CD3E9" w14:textId="77777777" w:rsidTr="00F17D75">
        <w:tc>
          <w:tcPr>
            <w:tcW w:w="1417" w:type="dxa"/>
            <w:vAlign w:val="center"/>
          </w:tcPr>
          <w:p w14:paraId="29B6099A" w14:textId="77777777" w:rsidR="00F17D75" w:rsidRPr="00F17D75" w:rsidRDefault="00F17D75" w:rsidP="00F17D75">
            <w:pPr>
              <w:jc w:val="center"/>
              <w:rPr>
                <w:sz w:val="24"/>
                <w:szCs w:val="24"/>
              </w:rPr>
            </w:pPr>
            <w:r w:rsidRPr="00F17D75">
              <w:rPr>
                <w:sz w:val="24"/>
                <w:szCs w:val="24"/>
              </w:rPr>
              <w:t>Ilość usług</w:t>
            </w:r>
          </w:p>
        </w:tc>
        <w:tc>
          <w:tcPr>
            <w:tcW w:w="3544" w:type="dxa"/>
            <w:vAlign w:val="center"/>
          </w:tcPr>
          <w:p w14:paraId="479B266C" w14:textId="77777777" w:rsidR="00F17D75" w:rsidRPr="00F17D75" w:rsidRDefault="00F17D75" w:rsidP="00F17D75">
            <w:pPr>
              <w:jc w:val="center"/>
              <w:rPr>
                <w:sz w:val="24"/>
                <w:szCs w:val="24"/>
              </w:rPr>
            </w:pPr>
            <w:r w:rsidRPr="00F17D75">
              <w:rPr>
                <w:sz w:val="24"/>
                <w:szCs w:val="24"/>
              </w:rPr>
              <w:t>Usługa świadczona</w:t>
            </w:r>
          </w:p>
          <w:p w14:paraId="261DD008" w14:textId="77777777" w:rsidR="00F17D75" w:rsidRPr="00F17D75" w:rsidRDefault="00F17D75" w:rsidP="00F17D75">
            <w:pPr>
              <w:jc w:val="center"/>
              <w:rPr>
                <w:sz w:val="24"/>
                <w:szCs w:val="24"/>
              </w:rPr>
            </w:pPr>
            <w:r w:rsidRPr="00F17D75">
              <w:rPr>
                <w:sz w:val="24"/>
                <w:szCs w:val="24"/>
              </w:rPr>
              <w:t>wewnątrz lokalu</w:t>
            </w:r>
          </w:p>
        </w:tc>
        <w:tc>
          <w:tcPr>
            <w:tcW w:w="3758" w:type="dxa"/>
            <w:vAlign w:val="center"/>
          </w:tcPr>
          <w:p w14:paraId="60C291BB" w14:textId="77777777" w:rsidR="00F17D75" w:rsidRPr="00F17D75" w:rsidRDefault="00F17D75" w:rsidP="00F17D75">
            <w:pPr>
              <w:jc w:val="center"/>
              <w:rPr>
                <w:sz w:val="24"/>
                <w:szCs w:val="24"/>
              </w:rPr>
            </w:pPr>
            <w:r w:rsidRPr="00F17D75">
              <w:rPr>
                <w:sz w:val="24"/>
                <w:szCs w:val="24"/>
              </w:rPr>
              <w:t>Usługa świadczona</w:t>
            </w:r>
          </w:p>
          <w:p w14:paraId="235D9012" w14:textId="77777777" w:rsidR="00F17D75" w:rsidRPr="00F17D75" w:rsidRDefault="00F17D75" w:rsidP="00F17D75">
            <w:pPr>
              <w:jc w:val="center"/>
              <w:rPr>
                <w:sz w:val="24"/>
                <w:szCs w:val="24"/>
              </w:rPr>
            </w:pPr>
            <w:r w:rsidRPr="00F17D75">
              <w:rPr>
                <w:sz w:val="24"/>
                <w:szCs w:val="24"/>
              </w:rPr>
              <w:t>na zewnątrz lokalu</w:t>
            </w:r>
          </w:p>
        </w:tc>
      </w:tr>
      <w:tr w:rsidR="00F17D75" w:rsidRPr="00F17D75" w14:paraId="34803045" w14:textId="77777777" w:rsidTr="00F17D75">
        <w:tc>
          <w:tcPr>
            <w:tcW w:w="1417" w:type="dxa"/>
            <w:vAlign w:val="center"/>
          </w:tcPr>
          <w:p w14:paraId="050A7587" w14:textId="77777777" w:rsidR="00F17D75" w:rsidRPr="00F17D75" w:rsidRDefault="00F17D75" w:rsidP="00F17D75">
            <w:pPr>
              <w:jc w:val="center"/>
              <w:rPr>
                <w:sz w:val="24"/>
                <w:szCs w:val="24"/>
              </w:rPr>
            </w:pPr>
            <w:r w:rsidRPr="00F17D75">
              <w:rPr>
                <w:sz w:val="24"/>
                <w:szCs w:val="24"/>
              </w:rPr>
              <w:t>1 – 3</w:t>
            </w:r>
          </w:p>
        </w:tc>
        <w:tc>
          <w:tcPr>
            <w:tcW w:w="3544" w:type="dxa"/>
            <w:vAlign w:val="center"/>
          </w:tcPr>
          <w:p w14:paraId="7D4B7463" w14:textId="77777777" w:rsidR="00F17D75" w:rsidRPr="00F17D75" w:rsidRDefault="00F17D75" w:rsidP="00F17D75">
            <w:pPr>
              <w:jc w:val="center"/>
              <w:rPr>
                <w:sz w:val="24"/>
                <w:szCs w:val="24"/>
              </w:rPr>
            </w:pPr>
            <w:r w:rsidRPr="00F17D75">
              <w:rPr>
                <w:sz w:val="24"/>
                <w:szCs w:val="24"/>
              </w:rPr>
              <w:t>5 pkt</w:t>
            </w:r>
          </w:p>
        </w:tc>
        <w:tc>
          <w:tcPr>
            <w:tcW w:w="3758" w:type="dxa"/>
            <w:vAlign w:val="center"/>
          </w:tcPr>
          <w:p w14:paraId="52BCEA95" w14:textId="77777777" w:rsidR="00F17D75" w:rsidRPr="00F17D75" w:rsidRDefault="00F17D75" w:rsidP="00F17D75">
            <w:pPr>
              <w:jc w:val="center"/>
              <w:rPr>
                <w:sz w:val="24"/>
                <w:szCs w:val="24"/>
              </w:rPr>
            </w:pPr>
            <w:r w:rsidRPr="00F17D75">
              <w:rPr>
                <w:sz w:val="24"/>
                <w:szCs w:val="24"/>
              </w:rPr>
              <w:t>10 pkt</w:t>
            </w:r>
          </w:p>
        </w:tc>
      </w:tr>
      <w:tr w:rsidR="00F17D75" w:rsidRPr="00F17D75" w14:paraId="65CB9DA4" w14:textId="77777777" w:rsidTr="00F17D75">
        <w:tc>
          <w:tcPr>
            <w:tcW w:w="1417" w:type="dxa"/>
            <w:vAlign w:val="center"/>
          </w:tcPr>
          <w:p w14:paraId="34C88E40" w14:textId="77777777" w:rsidR="00F17D75" w:rsidRPr="00F17D75" w:rsidRDefault="00F17D75" w:rsidP="00F17D75">
            <w:pPr>
              <w:jc w:val="center"/>
              <w:rPr>
                <w:sz w:val="24"/>
                <w:szCs w:val="24"/>
              </w:rPr>
            </w:pPr>
            <w:r w:rsidRPr="00F17D75">
              <w:rPr>
                <w:sz w:val="24"/>
                <w:szCs w:val="24"/>
              </w:rPr>
              <w:t>4 – 6</w:t>
            </w:r>
          </w:p>
        </w:tc>
        <w:tc>
          <w:tcPr>
            <w:tcW w:w="3544" w:type="dxa"/>
            <w:vAlign w:val="center"/>
          </w:tcPr>
          <w:p w14:paraId="0D05F629" w14:textId="77777777" w:rsidR="00F17D75" w:rsidRPr="00F17D75" w:rsidRDefault="00F17D75" w:rsidP="00F17D75">
            <w:pPr>
              <w:jc w:val="center"/>
              <w:rPr>
                <w:sz w:val="24"/>
                <w:szCs w:val="24"/>
              </w:rPr>
            </w:pPr>
            <w:r w:rsidRPr="00F17D75">
              <w:rPr>
                <w:sz w:val="24"/>
                <w:szCs w:val="24"/>
              </w:rPr>
              <w:t>8 pkt</w:t>
            </w:r>
          </w:p>
        </w:tc>
        <w:tc>
          <w:tcPr>
            <w:tcW w:w="3758" w:type="dxa"/>
            <w:vAlign w:val="center"/>
          </w:tcPr>
          <w:p w14:paraId="38C12C41" w14:textId="77777777" w:rsidR="00F17D75" w:rsidRPr="00F17D75" w:rsidRDefault="00F17D75" w:rsidP="00F17D75">
            <w:pPr>
              <w:jc w:val="center"/>
              <w:rPr>
                <w:sz w:val="24"/>
                <w:szCs w:val="24"/>
              </w:rPr>
            </w:pPr>
            <w:r w:rsidRPr="00F17D75">
              <w:rPr>
                <w:sz w:val="24"/>
                <w:szCs w:val="24"/>
              </w:rPr>
              <w:t>20 pkt</w:t>
            </w:r>
          </w:p>
        </w:tc>
      </w:tr>
      <w:tr w:rsidR="00F17D75" w:rsidRPr="00F17D75" w14:paraId="31CDC696" w14:textId="77777777" w:rsidTr="00F17D75">
        <w:tc>
          <w:tcPr>
            <w:tcW w:w="1417" w:type="dxa"/>
            <w:vAlign w:val="center"/>
          </w:tcPr>
          <w:p w14:paraId="4F6B8939" w14:textId="77777777" w:rsidR="00F17D75" w:rsidRPr="00F17D75" w:rsidRDefault="00F17D75" w:rsidP="00F17D75">
            <w:pPr>
              <w:jc w:val="center"/>
              <w:rPr>
                <w:sz w:val="24"/>
                <w:szCs w:val="24"/>
              </w:rPr>
            </w:pPr>
            <w:r w:rsidRPr="00F17D75">
              <w:rPr>
                <w:sz w:val="24"/>
                <w:szCs w:val="24"/>
              </w:rPr>
              <w:t>7 i więcej</w:t>
            </w:r>
          </w:p>
        </w:tc>
        <w:tc>
          <w:tcPr>
            <w:tcW w:w="3544" w:type="dxa"/>
            <w:vAlign w:val="center"/>
          </w:tcPr>
          <w:p w14:paraId="6B7C3814" w14:textId="77777777" w:rsidR="00F17D75" w:rsidRPr="00F17D75" w:rsidRDefault="00F17D75" w:rsidP="00F17D75">
            <w:pPr>
              <w:jc w:val="center"/>
              <w:rPr>
                <w:sz w:val="24"/>
                <w:szCs w:val="24"/>
              </w:rPr>
            </w:pPr>
            <w:r w:rsidRPr="00F17D75">
              <w:rPr>
                <w:sz w:val="24"/>
                <w:szCs w:val="24"/>
              </w:rPr>
              <w:t>10 pkt</w:t>
            </w:r>
          </w:p>
        </w:tc>
        <w:tc>
          <w:tcPr>
            <w:tcW w:w="3758" w:type="dxa"/>
            <w:vAlign w:val="center"/>
          </w:tcPr>
          <w:p w14:paraId="17805872" w14:textId="77777777" w:rsidR="00F17D75" w:rsidRPr="00F17D75" w:rsidRDefault="00F17D75" w:rsidP="00F17D75">
            <w:pPr>
              <w:jc w:val="center"/>
              <w:rPr>
                <w:sz w:val="24"/>
                <w:szCs w:val="24"/>
              </w:rPr>
            </w:pPr>
            <w:r w:rsidRPr="00F17D75">
              <w:rPr>
                <w:sz w:val="24"/>
                <w:szCs w:val="24"/>
              </w:rPr>
              <w:t>30 pkt</w:t>
            </w:r>
          </w:p>
        </w:tc>
      </w:tr>
    </w:tbl>
    <w:p w14:paraId="3E4832AC" w14:textId="77777777" w:rsidR="00F17D75" w:rsidRPr="00F17D75" w:rsidRDefault="00F17D75" w:rsidP="00F17D75">
      <w:pPr>
        <w:spacing w:after="0"/>
        <w:ind w:left="851"/>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lastRenderedPageBreak/>
        <w:t xml:space="preserve">W przypadku świadczenia usług wewnątrz i na zewnątrz lokalu punkty będą sumowane. </w:t>
      </w:r>
    </w:p>
    <w:p w14:paraId="72CCC394" w14:textId="77777777" w:rsidR="00F17D75" w:rsidRPr="00F17D75" w:rsidRDefault="00F17D75" w:rsidP="00F17D75">
      <w:pPr>
        <w:spacing w:after="0"/>
        <w:ind w:left="1080"/>
        <w:jc w:val="both"/>
        <w:rPr>
          <w:rFonts w:ascii="Times New Roman" w:eastAsia="Times New Roman" w:hAnsi="Times New Roman" w:cs="Times New Roman"/>
          <w:sz w:val="24"/>
          <w:szCs w:val="24"/>
          <w:lang w:eastAsia="pl-PL"/>
        </w:rPr>
      </w:pPr>
    </w:p>
    <w:p w14:paraId="3477EF77" w14:textId="77777777" w:rsidR="00F17D75" w:rsidRPr="00F17D75" w:rsidRDefault="00F17D75" w:rsidP="00D0396F">
      <w:pPr>
        <w:numPr>
          <w:ilvl w:val="1"/>
          <w:numId w:val="50"/>
        </w:numPr>
        <w:spacing w:after="0"/>
        <w:ind w:left="1276" w:hanging="425"/>
        <w:jc w:val="both"/>
        <w:rPr>
          <w:rFonts w:ascii="Times New Roman" w:eastAsia="Calibri" w:hAnsi="Times New Roman" w:cs="Times New Roman"/>
          <w:b/>
          <w:sz w:val="24"/>
          <w:szCs w:val="24"/>
        </w:rPr>
      </w:pPr>
      <w:r w:rsidRPr="00F17D75">
        <w:rPr>
          <w:rFonts w:ascii="Times New Roman" w:eastAsia="Times New Roman" w:hAnsi="Times New Roman" w:cs="Times New Roman"/>
          <w:sz w:val="24"/>
          <w:szCs w:val="24"/>
          <w:lang w:eastAsia="pl-PL"/>
        </w:rPr>
        <w:t xml:space="preserve">Zamawiający przyjmuje, że jedna usługa to jedna umowa cywilno-prawna polegająca na przygotowywaniu i dostarczaniu posiłków wewnątrz lub na zewnątrz lokalu gastronomicznego </w:t>
      </w:r>
      <w:r w:rsidRPr="00F17D75">
        <w:rPr>
          <w:rFonts w:ascii="Times New Roman" w:eastAsia="Times New Roman" w:hAnsi="Times New Roman" w:cs="Times New Roman"/>
          <w:b/>
          <w:sz w:val="24"/>
          <w:szCs w:val="24"/>
          <w:u w:val="single"/>
          <w:lang w:eastAsia="pl-PL"/>
        </w:rPr>
        <w:t>dla minimum 25 osób jednorazowo</w:t>
      </w:r>
      <w:r w:rsidRPr="00F17D75">
        <w:rPr>
          <w:rFonts w:ascii="Times New Roman" w:eastAsia="Times New Roman" w:hAnsi="Times New Roman" w:cs="Times New Roman"/>
          <w:sz w:val="24"/>
          <w:szCs w:val="24"/>
          <w:lang w:eastAsia="pl-PL"/>
        </w:rPr>
        <w:t>.</w:t>
      </w:r>
    </w:p>
    <w:p w14:paraId="782A74E1" w14:textId="77777777" w:rsidR="00F17D75" w:rsidRPr="00F17D75" w:rsidRDefault="00F17D75" w:rsidP="00F17D75">
      <w:pPr>
        <w:spacing w:after="0"/>
        <w:ind w:left="851"/>
        <w:jc w:val="both"/>
        <w:rPr>
          <w:rFonts w:ascii="Times New Roman" w:eastAsia="Calibri" w:hAnsi="Times New Roman" w:cs="Times New Roman"/>
          <w:b/>
          <w:i/>
          <w:color w:val="FF0000"/>
          <w:sz w:val="24"/>
          <w:szCs w:val="24"/>
        </w:rPr>
      </w:pPr>
    </w:p>
    <w:p w14:paraId="0FD2D4FA" w14:textId="77777777" w:rsidR="00F17D75" w:rsidRPr="00F17D75" w:rsidRDefault="00F17D75" w:rsidP="00D0396F">
      <w:pPr>
        <w:numPr>
          <w:ilvl w:val="0"/>
          <w:numId w:val="48"/>
        </w:numPr>
        <w:spacing w:after="0"/>
        <w:ind w:left="851" w:hanging="425"/>
        <w:contextualSpacing/>
        <w:jc w:val="both"/>
        <w:rPr>
          <w:rFonts w:ascii="Times New Roman" w:eastAsia="Times New Roman" w:hAnsi="Times New Roman" w:cs="Times New Roman"/>
          <w:b/>
          <w:sz w:val="24"/>
          <w:szCs w:val="24"/>
          <w:lang w:eastAsia="pl-PL"/>
        </w:rPr>
      </w:pPr>
      <w:r w:rsidRPr="00F17D75">
        <w:rPr>
          <w:rFonts w:ascii="Times New Roman" w:eastAsia="Times New Roman" w:hAnsi="Times New Roman" w:cs="Times New Roman"/>
          <w:sz w:val="24"/>
          <w:szCs w:val="24"/>
          <w:lang w:eastAsia="pl-PL"/>
        </w:rPr>
        <w:t xml:space="preserve">Wykonawca może otrzymać maksymalnie 100 punktów. Zamawiający uzna za najkorzystniejszą tę ofertę, która przedstawia najkorzystniejszy bilans z punktu widzenia wszystkich kryteriów oceny ofert, tj. otrzyma największą liczbę punktów. Przy dokonywaniu oceny, Zamawiający będzie zaokrąglać liczbę punktów do dwóch miejsc po przecinku: </w:t>
      </w:r>
      <w:r w:rsidRPr="00F17D75">
        <w:rPr>
          <w:rFonts w:ascii="Times New Roman" w:eastAsia="Times New Roman" w:hAnsi="Times New Roman" w:cs="Times New Roman"/>
          <w:b/>
          <w:sz w:val="24"/>
          <w:szCs w:val="24"/>
          <w:lang w:eastAsia="pl-PL"/>
        </w:rPr>
        <w:t xml:space="preserve">K = </w:t>
      </w:r>
      <w:proofErr w:type="spellStart"/>
      <w:r w:rsidRPr="00F17D75">
        <w:rPr>
          <w:rFonts w:ascii="Times New Roman" w:eastAsia="Times New Roman" w:hAnsi="Times New Roman" w:cs="Times New Roman"/>
          <w:b/>
          <w:sz w:val="24"/>
          <w:szCs w:val="24"/>
          <w:lang w:eastAsia="pl-PL"/>
        </w:rPr>
        <w:t>Kwb</w:t>
      </w:r>
      <w:proofErr w:type="spellEnd"/>
      <w:r w:rsidRPr="00F17D75">
        <w:rPr>
          <w:rFonts w:ascii="Times New Roman" w:eastAsia="Times New Roman" w:hAnsi="Times New Roman" w:cs="Times New Roman"/>
          <w:b/>
          <w:sz w:val="24"/>
          <w:szCs w:val="24"/>
          <w:lang w:eastAsia="pl-PL"/>
        </w:rPr>
        <w:t xml:space="preserve"> + </w:t>
      </w:r>
      <w:proofErr w:type="spellStart"/>
      <w:r w:rsidRPr="00F17D75">
        <w:rPr>
          <w:rFonts w:ascii="Times New Roman" w:eastAsia="Times New Roman" w:hAnsi="Times New Roman" w:cs="Times New Roman"/>
          <w:b/>
          <w:sz w:val="24"/>
          <w:szCs w:val="24"/>
          <w:lang w:eastAsia="pl-PL"/>
        </w:rPr>
        <w:t>Kd</w:t>
      </w:r>
      <w:proofErr w:type="spellEnd"/>
    </w:p>
    <w:p w14:paraId="13C45B98" w14:textId="77777777" w:rsidR="00F17D75" w:rsidRDefault="00F17D75" w:rsidP="00F17D75">
      <w:pPr>
        <w:spacing w:after="0"/>
        <w:ind w:left="426"/>
        <w:jc w:val="both"/>
        <w:rPr>
          <w:rFonts w:ascii="Times New Roman" w:hAnsi="Times New Roman" w:cs="Times New Roman"/>
          <w:color w:val="000000" w:themeColor="text1"/>
          <w:sz w:val="24"/>
          <w:szCs w:val="24"/>
        </w:rPr>
      </w:pPr>
    </w:p>
    <w:p w14:paraId="5446D4F9" w14:textId="77777777" w:rsidR="00DD1FED" w:rsidRPr="005F3A99" w:rsidRDefault="00DD1FED"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17A021A" w14:textId="38C075EE" w:rsidR="00DD1FED" w:rsidRPr="005F3A99" w:rsidRDefault="00DD1FED"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Jeżeli oferty otrzymały taką samą ocenę w kryterium o najwyższej wadze, zamawiający wybiera ofertę z najniższą ceną lub najniższym kosztem. Jeżeli nie można dokonać wyboru oferty, w </w:t>
      </w:r>
      <w:r w:rsidR="005D02D4" w:rsidRPr="005F3A99">
        <w:rPr>
          <w:rFonts w:ascii="Times New Roman" w:hAnsi="Times New Roman" w:cs="Times New Roman"/>
          <w:color w:val="000000" w:themeColor="text1"/>
          <w:sz w:val="24"/>
          <w:szCs w:val="24"/>
        </w:rPr>
        <w:t xml:space="preserve">ten </w:t>
      </w:r>
      <w:r w:rsidRPr="005F3A99">
        <w:rPr>
          <w:rFonts w:ascii="Times New Roman" w:hAnsi="Times New Roman" w:cs="Times New Roman"/>
          <w:color w:val="000000" w:themeColor="text1"/>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5F3A99" w:rsidRDefault="005D02D4"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Wykonawcy, składając oferty dodatkowe, nie mogą oferować cen lub kosztów wyższych niż zaoferowane w uprzednio złożonych przez nich ofertach.</w:t>
      </w:r>
    </w:p>
    <w:p w14:paraId="61C697C4" w14:textId="60553D2E" w:rsidR="0036178B" w:rsidRPr="005F3A99" w:rsidRDefault="0036178B"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430AFDB5" w:rsidR="0036178B" w:rsidRPr="005F3A99" w:rsidRDefault="005D02D4"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Zamawiający</w:t>
      </w:r>
      <w:r w:rsidR="0036178B" w:rsidRPr="005F3A99">
        <w:rPr>
          <w:rFonts w:ascii="Times New Roman" w:hAnsi="Times New Roman" w:cs="Times New Roman"/>
          <w:color w:val="000000" w:themeColor="text1"/>
          <w:sz w:val="24"/>
          <w:szCs w:val="24"/>
        </w:rPr>
        <w:t xml:space="preserve"> wybiera najkorzystniejszą </w:t>
      </w:r>
      <w:r w:rsidRPr="005F3A99">
        <w:rPr>
          <w:rFonts w:ascii="Times New Roman" w:hAnsi="Times New Roman" w:cs="Times New Roman"/>
          <w:color w:val="000000" w:themeColor="text1"/>
          <w:sz w:val="24"/>
          <w:szCs w:val="24"/>
        </w:rPr>
        <w:t>ofertę</w:t>
      </w:r>
      <w:r w:rsidR="0036178B" w:rsidRPr="005F3A99">
        <w:rPr>
          <w:rFonts w:ascii="Times New Roman" w:hAnsi="Times New Roman" w:cs="Times New Roman"/>
          <w:color w:val="000000" w:themeColor="text1"/>
          <w:sz w:val="24"/>
          <w:szCs w:val="24"/>
        </w:rPr>
        <w:t xml:space="preserve"> w terminie </w:t>
      </w:r>
      <w:r w:rsidRPr="005F3A99">
        <w:rPr>
          <w:rFonts w:ascii="Times New Roman" w:hAnsi="Times New Roman" w:cs="Times New Roman"/>
          <w:color w:val="000000" w:themeColor="text1"/>
          <w:sz w:val="24"/>
          <w:szCs w:val="24"/>
        </w:rPr>
        <w:t>związania</w:t>
      </w:r>
      <w:r w:rsidR="0036178B" w:rsidRPr="005F3A99">
        <w:rPr>
          <w:rFonts w:ascii="Times New Roman" w:hAnsi="Times New Roman" w:cs="Times New Roman"/>
          <w:color w:val="000000" w:themeColor="text1"/>
          <w:sz w:val="24"/>
          <w:szCs w:val="24"/>
        </w:rPr>
        <w:t xml:space="preserve"> ofertą </w:t>
      </w:r>
      <w:r w:rsidRPr="005F3A99">
        <w:rPr>
          <w:rFonts w:ascii="Times New Roman" w:hAnsi="Times New Roman" w:cs="Times New Roman"/>
          <w:color w:val="000000" w:themeColor="text1"/>
          <w:sz w:val="24"/>
          <w:szCs w:val="24"/>
        </w:rPr>
        <w:t>określonym</w:t>
      </w:r>
      <w:r w:rsidR="0036178B" w:rsidRPr="005F3A99">
        <w:rPr>
          <w:rFonts w:ascii="Times New Roman" w:hAnsi="Times New Roman" w:cs="Times New Roman"/>
          <w:color w:val="000000" w:themeColor="text1"/>
          <w:sz w:val="24"/>
          <w:szCs w:val="24"/>
        </w:rPr>
        <w:t xml:space="preserve"> w SWZ.</w:t>
      </w:r>
    </w:p>
    <w:p w14:paraId="4D7B8B0A" w14:textId="3029334A" w:rsidR="0036178B" w:rsidRPr="005F3A99" w:rsidRDefault="005D02D4"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w:t>
      </w:r>
      <w:r w:rsidR="0036178B" w:rsidRPr="005F3A99">
        <w:rPr>
          <w:rFonts w:ascii="Times New Roman" w:hAnsi="Times New Roman" w:cs="Times New Roman"/>
          <w:color w:val="000000" w:themeColor="text1"/>
          <w:sz w:val="24"/>
          <w:szCs w:val="24"/>
        </w:rPr>
        <w:t xml:space="preserve"> termin </w:t>
      </w:r>
      <w:r w:rsidRPr="005F3A99">
        <w:rPr>
          <w:rFonts w:ascii="Times New Roman" w:hAnsi="Times New Roman" w:cs="Times New Roman"/>
          <w:color w:val="000000" w:themeColor="text1"/>
          <w:sz w:val="24"/>
          <w:szCs w:val="24"/>
        </w:rPr>
        <w:t>związania</w:t>
      </w:r>
      <w:r w:rsidR="0036178B" w:rsidRPr="005F3A99">
        <w:rPr>
          <w:rFonts w:ascii="Times New Roman" w:hAnsi="Times New Roman" w:cs="Times New Roman"/>
          <w:color w:val="000000" w:themeColor="text1"/>
          <w:sz w:val="24"/>
          <w:szCs w:val="24"/>
        </w:rPr>
        <w:t xml:space="preserve"> ofertą upłynie przed wyborem najkorzystniejszej oferty, </w:t>
      </w:r>
      <w:r w:rsidRPr="005F3A99">
        <w:rPr>
          <w:rFonts w:ascii="Times New Roman" w:hAnsi="Times New Roman" w:cs="Times New Roman"/>
          <w:color w:val="000000" w:themeColor="text1"/>
          <w:sz w:val="24"/>
          <w:szCs w:val="24"/>
        </w:rPr>
        <w:t>Zamawiający</w:t>
      </w:r>
      <w:r w:rsidR="0036178B" w:rsidRPr="005F3A99">
        <w:rPr>
          <w:rFonts w:ascii="Times New Roman" w:hAnsi="Times New Roman" w:cs="Times New Roman"/>
          <w:color w:val="000000" w:themeColor="text1"/>
          <w:sz w:val="24"/>
          <w:szCs w:val="24"/>
        </w:rPr>
        <w:t xml:space="preserve"> wezwie </w:t>
      </w:r>
      <w:r w:rsidRPr="005F3A99">
        <w:rPr>
          <w:rFonts w:ascii="Times New Roman" w:hAnsi="Times New Roman" w:cs="Times New Roman"/>
          <w:color w:val="000000" w:themeColor="text1"/>
          <w:sz w:val="24"/>
          <w:szCs w:val="24"/>
        </w:rPr>
        <w:t>Wykonawcę</w:t>
      </w:r>
      <w:r w:rsidR="0036178B" w:rsidRPr="005F3A99">
        <w:rPr>
          <w:rFonts w:ascii="Times New Roman" w:hAnsi="Times New Roman" w:cs="Times New Roman"/>
          <w:color w:val="000000" w:themeColor="text1"/>
          <w:sz w:val="24"/>
          <w:szCs w:val="24"/>
        </w:rPr>
        <w:t xml:space="preserve">, </w:t>
      </w:r>
      <w:r w:rsidRPr="005F3A99">
        <w:rPr>
          <w:rFonts w:ascii="Times New Roman" w:hAnsi="Times New Roman" w:cs="Times New Roman"/>
          <w:color w:val="000000" w:themeColor="text1"/>
          <w:sz w:val="24"/>
          <w:szCs w:val="24"/>
        </w:rPr>
        <w:t>którego</w:t>
      </w:r>
      <w:r w:rsidR="0036178B" w:rsidRPr="005F3A99">
        <w:rPr>
          <w:rFonts w:ascii="Times New Roman" w:hAnsi="Times New Roman" w:cs="Times New Roman"/>
          <w:color w:val="000000" w:themeColor="text1"/>
          <w:sz w:val="24"/>
          <w:szCs w:val="24"/>
        </w:rPr>
        <w:t xml:space="preserve"> oferta otrzymała </w:t>
      </w:r>
      <w:r w:rsidRPr="005F3A99">
        <w:rPr>
          <w:rFonts w:ascii="Times New Roman" w:hAnsi="Times New Roman" w:cs="Times New Roman"/>
          <w:color w:val="000000" w:themeColor="text1"/>
          <w:sz w:val="24"/>
          <w:szCs w:val="24"/>
        </w:rPr>
        <w:t>najwyższą</w:t>
      </w:r>
      <w:r w:rsidR="0036178B" w:rsidRPr="005F3A99">
        <w:rPr>
          <w:rFonts w:ascii="Times New Roman" w:hAnsi="Times New Roman" w:cs="Times New Roman"/>
          <w:color w:val="000000" w:themeColor="text1"/>
          <w:sz w:val="24"/>
          <w:szCs w:val="24"/>
        </w:rPr>
        <w:t xml:space="preserve"> </w:t>
      </w:r>
      <w:r w:rsidRPr="005F3A99">
        <w:rPr>
          <w:rFonts w:ascii="Times New Roman" w:hAnsi="Times New Roman" w:cs="Times New Roman"/>
          <w:color w:val="000000" w:themeColor="text1"/>
          <w:sz w:val="24"/>
          <w:szCs w:val="24"/>
        </w:rPr>
        <w:t>ocenę</w:t>
      </w:r>
      <w:r w:rsidR="0036178B" w:rsidRPr="005F3A99">
        <w:rPr>
          <w:rFonts w:ascii="Times New Roman" w:hAnsi="Times New Roman" w:cs="Times New Roman"/>
          <w:color w:val="000000" w:themeColor="text1"/>
          <w:sz w:val="24"/>
          <w:szCs w:val="24"/>
        </w:rPr>
        <w:t xml:space="preserve">, do </w:t>
      </w:r>
      <w:r w:rsidRPr="005F3A99">
        <w:rPr>
          <w:rFonts w:ascii="Times New Roman" w:hAnsi="Times New Roman" w:cs="Times New Roman"/>
          <w:color w:val="000000" w:themeColor="text1"/>
          <w:sz w:val="24"/>
          <w:szCs w:val="24"/>
        </w:rPr>
        <w:t>wyrażenia</w:t>
      </w:r>
      <w:r w:rsidR="0036178B" w:rsidRPr="005F3A99">
        <w:rPr>
          <w:rFonts w:ascii="Times New Roman" w:hAnsi="Times New Roman" w:cs="Times New Roman"/>
          <w:color w:val="000000" w:themeColor="text1"/>
          <w:sz w:val="24"/>
          <w:szCs w:val="24"/>
        </w:rPr>
        <w:t xml:space="preserve">, w wyznaczonym przez </w:t>
      </w:r>
      <w:r w:rsidRPr="005F3A99">
        <w:rPr>
          <w:rFonts w:ascii="Times New Roman" w:hAnsi="Times New Roman" w:cs="Times New Roman"/>
          <w:color w:val="000000" w:themeColor="text1"/>
          <w:sz w:val="24"/>
          <w:szCs w:val="24"/>
        </w:rPr>
        <w:t>Zamawiającego</w:t>
      </w:r>
      <w:r w:rsidR="0036178B" w:rsidRPr="005F3A99">
        <w:rPr>
          <w:rFonts w:ascii="Times New Roman" w:hAnsi="Times New Roman" w:cs="Times New Roman"/>
          <w:color w:val="000000" w:themeColor="text1"/>
          <w:sz w:val="24"/>
          <w:szCs w:val="24"/>
        </w:rPr>
        <w:t xml:space="preserve"> terminie, pisemnej zgody na </w:t>
      </w:r>
      <w:r w:rsidRPr="005F3A99">
        <w:rPr>
          <w:rFonts w:ascii="Times New Roman" w:hAnsi="Times New Roman" w:cs="Times New Roman"/>
          <w:color w:val="000000" w:themeColor="text1"/>
          <w:sz w:val="24"/>
          <w:szCs w:val="24"/>
        </w:rPr>
        <w:t>wybór</w:t>
      </w:r>
      <w:r w:rsidR="0036178B" w:rsidRPr="005F3A99">
        <w:rPr>
          <w:rFonts w:ascii="Times New Roman" w:hAnsi="Times New Roman" w:cs="Times New Roman"/>
          <w:color w:val="000000" w:themeColor="text1"/>
          <w:sz w:val="24"/>
          <w:szCs w:val="24"/>
        </w:rPr>
        <w:t xml:space="preserve"> jego oferty.</w:t>
      </w:r>
    </w:p>
    <w:p w14:paraId="1791EF67" w14:textId="07E6C01D" w:rsidR="0036178B" w:rsidRPr="005F3A99" w:rsidRDefault="0036178B" w:rsidP="00D0396F">
      <w:pPr>
        <w:numPr>
          <w:ilvl w:val="3"/>
          <w:numId w:val="10"/>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W przypadku braku zgody, o </w:t>
      </w:r>
      <w:r w:rsidR="005D02D4" w:rsidRPr="005F3A99">
        <w:rPr>
          <w:rFonts w:ascii="Times New Roman" w:hAnsi="Times New Roman" w:cs="Times New Roman"/>
          <w:color w:val="000000" w:themeColor="text1"/>
          <w:sz w:val="24"/>
          <w:szCs w:val="24"/>
        </w:rPr>
        <w:t>której</w:t>
      </w:r>
      <w:r w:rsidRPr="005F3A99">
        <w:rPr>
          <w:rFonts w:ascii="Times New Roman" w:hAnsi="Times New Roman" w:cs="Times New Roman"/>
          <w:color w:val="000000" w:themeColor="text1"/>
          <w:sz w:val="24"/>
          <w:szCs w:val="24"/>
        </w:rPr>
        <w:t xml:space="preserve"> mowa w</w:t>
      </w:r>
      <w:r w:rsidR="005D02D4" w:rsidRPr="005F3A99">
        <w:rPr>
          <w:rFonts w:ascii="Times New Roman" w:hAnsi="Times New Roman" w:cs="Times New Roman"/>
          <w:color w:val="000000" w:themeColor="text1"/>
          <w:sz w:val="24"/>
          <w:szCs w:val="24"/>
        </w:rPr>
        <w:t xml:space="preserve"> powyższym</w:t>
      </w:r>
      <w:r w:rsidRPr="005F3A99">
        <w:rPr>
          <w:rFonts w:ascii="Times New Roman" w:hAnsi="Times New Roman" w:cs="Times New Roman"/>
          <w:color w:val="000000" w:themeColor="text1"/>
          <w:sz w:val="24"/>
          <w:szCs w:val="24"/>
        </w:rPr>
        <w:t xml:space="preserve"> ust</w:t>
      </w:r>
      <w:r w:rsidR="005D02D4" w:rsidRPr="005F3A99">
        <w:rPr>
          <w:rFonts w:ascii="Times New Roman" w:hAnsi="Times New Roman" w:cs="Times New Roman"/>
          <w:color w:val="000000" w:themeColor="text1"/>
          <w:sz w:val="24"/>
          <w:szCs w:val="24"/>
        </w:rPr>
        <w:t>ępie</w:t>
      </w:r>
      <w:r w:rsidRPr="005F3A99">
        <w:rPr>
          <w:rFonts w:ascii="Times New Roman" w:hAnsi="Times New Roman" w:cs="Times New Roman"/>
          <w:color w:val="000000" w:themeColor="text1"/>
          <w:sz w:val="24"/>
          <w:szCs w:val="24"/>
        </w:rPr>
        <w:t xml:space="preserve">, oferta podlega odrzuceniu, a </w:t>
      </w:r>
      <w:r w:rsidR="005D02D4" w:rsidRPr="005F3A99">
        <w:rPr>
          <w:rFonts w:ascii="Times New Roman" w:hAnsi="Times New Roman" w:cs="Times New Roman"/>
          <w:color w:val="000000" w:themeColor="text1"/>
          <w:sz w:val="24"/>
          <w:szCs w:val="24"/>
        </w:rPr>
        <w:t>Zamawiający</w:t>
      </w:r>
      <w:r w:rsidRPr="005F3A99">
        <w:rPr>
          <w:rFonts w:ascii="Times New Roman" w:hAnsi="Times New Roman" w:cs="Times New Roman"/>
          <w:color w:val="000000" w:themeColor="text1"/>
          <w:sz w:val="24"/>
          <w:szCs w:val="24"/>
        </w:rPr>
        <w:t xml:space="preserve"> zwraca </w:t>
      </w:r>
      <w:r w:rsidR="005D02D4" w:rsidRPr="005F3A99">
        <w:rPr>
          <w:rFonts w:ascii="Times New Roman" w:hAnsi="Times New Roman" w:cs="Times New Roman"/>
          <w:color w:val="000000" w:themeColor="text1"/>
          <w:sz w:val="24"/>
          <w:szCs w:val="24"/>
        </w:rPr>
        <w:t>się</w:t>
      </w:r>
      <w:r w:rsidRPr="005F3A99">
        <w:rPr>
          <w:rFonts w:ascii="Times New Roman" w:hAnsi="Times New Roman" w:cs="Times New Roman"/>
          <w:color w:val="000000" w:themeColor="text1"/>
          <w:sz w:val="24"/>
          <w:szCs w:val="24"/>
        </w:rPr>
        <w:t xml:space="preserve"> o </w:t>
      </w:r>
      <w:r w:rsidR="005D02D4" w:rsidRPr="005F3A99">
        <w:rPr>
          <w:rFonts w:ascii="Times New Roman" w:hAnsi="Times New Roman" w:cs="Times New Roman"/>
          <w:color w:val="000000" w:themeColor="text1"/>
          <w:sz w:val="24"/>
          <w:szCs w:val="24"/>
        </w:rPr>
        <w:t>wyrażenie</w:t>
      </w:r>
      <w:r w:rsidRPr="005F3A99">
        <w:rPr>
          <w:rFonts w:ascii="Times New Roman" w:hAnsi="Times New Roman" w:cs="Times New Roman"/>
          <w:color w:val="000000" w:themeColor="text1"/>
          <w:sz w:val="24"/>
          <w:szCs w:val="24"/>
        </w:rPr>
        <w:t xml:space="preserve"> takiej zgody do kolejnego Wykonawcy, </w:t>
      </w:r>
      <w:r w:rsidR="005D02D4" w:rsidRPr="005F3A99">
        <w:rPr>
          <w:rFonts w:ascii="Times New Roman" w:hAnsi="Times New Roman" w:cs="Times New Roman"/>
          <w:color w:val="000000" w:themeColor="text1"/>
          <w:sz w:val="24"/>
          <w:szCs w:val="24"/>
        </w:rPr>
        <w:t>którego</w:t>
      </w:r>
      <w:r w:rsidRPr="005F3A99">
        <w:rPr>
          <w:rFonts w:ascii="Times New Roman" w:hAnsi="Times New Roman" w:cs="Times New Roman"/>
          <w:color w:val="000000" w:themeColor="text1"/>
          <w:sz w:val="24"/>
          <w:szCs w:val="24"/>
        </w:rPr>
        <w:t xml:space="preserve"> oferta została </w:t>
      </w:r>
      <w:r w:rsidR="005D02D4" w:rsidRPr="005F3A99">
        <w:rPr>
          <w:rFonts w:ascii="Times New Roman" w:hAnsi="Times New Roman" w:cs="Times New Roman"/>
          <w:color w:val="000000" w:themeColor="text1"/>
          <w:sz w:val="24"/>
          <w:szCs w:val="24"/>
        </w:rPr>
        <w:t>najwyżej</w:t>
      </w:r>
      <w:r w:rsidRPr="005F3A99">
        <w:rPr>
          <w:rFonts w:ascii="Times New Roman" w:hAnsi="Times New Roman" w:cs="Times New Roman"/>
          <w:color w:val="000000" w:themeColor="text1"/>
          <w:sz w:val="24"/>
          <w:szCs w:val="24"/>
        </w:rPr>
        <w:t xml:space="preserve"> oceniona, chyba </w:t>
      </w:r>
      <w:r w:rsidR="005D02D4" w:rsidRPr="005F3A99">
        <w:rPr>
          <w:rFonts w:ascii="Times New Roman" w:hAnsi="Times New Roman" w:cs="Times New Roman"/>
          <w:color w:val="000000" w:themeColor="text1"/>
          <w:sz w:val="24"/>
          <w:szCs w:val="24"/>
        </w:rPr>
        <w:t>że</w:t>
      </w:r>
      <w:r w:rsidRPr="005F3A99">
        <w:rPr>
          <w:rFonts w:ascii="Times New Roman" w:hAnsi="Times New Roman" w:cs="Times New Roman"/>
          <w:color w:val="000000" w:themeColor="text1"/>
          <w:sz w:val="24"/>
          <w:szCs w:val="24"/>
        </w:rPr>
        <w:t xml:space="preserve"> </w:t>
      </w:r>
      <w:r w:rsidR="005D02D4" w:rsidRPr="005F3A99">
        <w:rPr>
          <w:rFonts w:ascii="Times New Roman" w:hAnsi="Times New Roman" w:cs="Times New Roman"/>
          <w:color w:val="000000" w:themeColor="text1"/>
          <w:sz w:val="24"/>
          <w:szCs w:val="24"/>
        </w:rPr>
        <w:t>zachodzą</w:t>
      </w:r>
      <w:r w:rsidRPr="005F3A99">
        <w:rPr>
          <w:rFonts w:ascii="Times New Roman" w:hAnsi="Times New Roman" w:cs="Times New Roman"/>
          <w:color w:val="000000" w:themeColor="text1"/>
          <w:sz w:val="24"/>
          <w:szCs w:val="24"/>
        </w:rPr>
        <w:t xml:space="preserve"> przesłanki do </w:t>
      </w:r>
      <w:r w:rsidR="005D02D4" w:rsidRPr="005F3A99">
        <w:rPr>
          <w:rFonts w:ascii="Times New Roman" w:hAnsi="Times New Roman" w:cs="Times New Roman"/>
          <w:color w:val="000000" w:themeColor="text1"/>
          <w:sz w:val="24"/>
          <w:szCs w:val="24"/>
        </w:rPr>
        <w:t>unieważnienia</w:t>
      </w:r>
      <w:r w:rsidRPr="005F3A99">
        <w:rPr>
          <w:rFonts w:ascii="Times New Roman" w:hAnsi="Times New Roman" w:cs="Times New Roman"/>
          <w:color w:val="000000" w:themeColor="text1"/>
          <w:sz w:val="24"/>
          <w:szCs w:val="24"/>
        </w:rPr>
        <w:t xml:space="preserve"> </w:t>
      </w:r>
      <w:r w:rsidR="005D02D4" w:rsidRPr="005F3A99">
        <w:rPr>
          <w:rFonts w:ascii="Times New Roman" w:hAnsi="Times New Roman" w:cs="Times New Roman"/>
          <w:color w:val="000000" w:themeColor="text1"/>
          <w:sz w:val="24"/>
          <w:szCs w:val="24"/>
        </w:rPr>
        <w:t>postępowania</w:t>
      </w:r>
      <w:r w:rsidRPr="005F3A99">
        <w:rPr>
          <w:rFonts w:ascii="Times New Roman" w:hAnsi="Times New Roman" w:cs="Times New Roman"/>
          <w:color w:val="000000" w:themeColor="text1"/>
          <w:sz w:val="24"/>
          <w:szCs w:val="24"/>
        </w:rPr>
        <w:t xml:space="preserve">. </w:t>
      </w:r>
    </w:p>
    <w:p w14:paraId="582DEDFA" w14:textId="77777777" w:rsidR="005F0EDE" w:rsidRPr="0098798A" w:rsidRDefault="005F0EDE" w:rsidP="008859CB">
      <w:pPr>
        <w:spacing w:after="0"/>
        <w:jc w:val="center"/>
        <w:rPr>
          <w:rFonts w:ascii="Times New Roman" w:eastAsia="Times New Roman" w:hAnsi="Times New Roman" w:cs="Times New Roman"/>
          <w:b/>
          <w:color w:val="FF0000"/>
          <w:sz w:val="24"/>
          <w:szCs w:val="24"/>
          <w:u w:val="single"/>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D0396F">
      <w:pPr>
        <w:pStyle w:val="Default"/>
        <w:numPr>
          <w:ilvl w:val="0"/>
          <w:numId w:val="11"/>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D0396F">
      <w:pPr>
        <w:pStyle w:val="Akapitzlist"/>
        <w:numPr>
          <w:ilvl w:val="2"/>
          <w:numId w:val="41"/>
        </w:numPr>
        <w:spacing w:before="26" w:after="0"/>
        <w:ind w:left="851" w:hanging="425"/>
        <w:jc w:val="both"/>
        <w:rPr>
          <w:rFonts w:ascii="Times New Roman" w:hAnsi="Times New Roman" w:cs="Times New Roman"/>
        </w:rPr>
      </w:pPr>
      <w:r w:rsidRPr="004725FF">
        <w:rPr>
          <w:rFonts w:ascii="Times New Roman" w:hAnsi="Times New Roman" w:cs="Times New Roman"/>
          <w:sz w:val="24"/>
        </w:rPr>
        <w:lastRenderedPageBreak/>
        <w:t>nie podlegają wykluczeniu;</w:t>
      </w:r>
    </w:p>
    <w:p w14:paraId="06D4E233" w14:textId="77777777" w:rsidR="004D354C" w:rsidRPr="004725FF" w:rsidRDefault="004D354C" w:rsidP="00D0396F">
      <w:pPr>
        <w:pStyle w:val="Akapitzlist"/>
        <w:numPr>
          <w:ilvl w:val="2"/>
          <w:numId w:val="41"/>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D0396F">
      <w:pPr>
        <w:pStyle w:val="Default"/>
        <w:numPr>
          <w:ilvl w:val="0"/>
          <w:numId w:val="11"/>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w:t>
      </w:r>
      <w:proofErr w:type="spellStart"/>
      <w:r w:rsidR="008D4B89">
        <w:rPr>
          <w:color w:val="auto"/>
        </w:rPr>
        <w:t>Pzp</w:t>
      </w:r>
      <w:proofErr w:type="spellEnd"/>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D0396F">
      <w:pPr>
        <w:pStyle w:val="Default"/>
        <w:numPr>
          <w:ilvl w:val="2"/>
          <w:numId w:val="36"/>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D0396F">
      <w:pPr>
        <w:pStyle w:val="Default"/>
        <w:numPr>
          <w:ilvl w:val="2"/>
          <w:numId w:val="36"/>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D0396F">
      <w:pPr>
        <w:pStyle w:val="Default"/>
        <w:numPr>
          <w:ilvl w:val="0"/>
          <w:numId w:val="11"/>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179A8A0D" w14:textId="32AE4930" w:rsidR="00050980" w:rsidRPr="00DD15AE" w:rsidRDefault="00050980" w:rsidP="00D0396F">
      <w:pPr>
        <w:pStyle w:val="Default"/>
        <w:numPr>
          <w:ilvl w:val="0"/>
          <w:numId w:val="11"/>
        </w:numPr>
        <w:tabs>
          <w:tab w:val="clear" w:pos="360"/>
          <w:tab w:val="num" w:pos="426"/>
        </w:tabs>
        <w:spacing w:line="276" w:lineRule="auto"/>
        <w:ind w:left="426" w:hanging="426"/>
        <w:jc w:val="both"/>
        <w:rPr>
          <w:rFonts w:eastAsia="Times New Roman"/>
          <w:color w:val="auto"/>
          <w:lang w:eastAsia="pl-PL"/>
        </w:rPr>
      </w:pPr>
      <w:r w:rsidRPr="00DD15AE">
        <w:rPr>
          <w:b/>
          <w:color w:val="auto"/>
        </w:rPr>
        <w:t>Zamawiający wezwie Wykonawcę</w:t>
      </w:r>
      <w:r w:rsidRPr="00DD15AE">
        <w:rPr>
          <w:color w:val="auto"/>
        </w:rPr>
        <w:t xml:space="preserve">, którego oferta została najwyżej oceniona, </w:t>
      </w:r>
      <w:r w:rsidRPr="00DD15AE">
        <w:rPr>
          <w:b/>
          <w:color w:val="auto"/>
        </w:rPr>
        <w:t>do złożenia</w:t>
      </w:r>
      <w:r w:rsidRPr="00DD15AE">
        <w:rPr>
          <w:color w:val="auto"/>
        </w:rPr>
        <w:t xml:space="preserve"> w wyznaczonym terminie, nie krótszym niż 5 dni od dnia wezwania, </w:t>
      </w:r>
      <w:r w:rsidRPr="00DD15AE">
        <w:rPr>
          <w:b/>
          <w:color w:val="auto"/>
        </w:rPr>
        <w:t>podmiotowych środków dowodowych</w:t>
      </w:r>
      <w:r w:rsidRPr="00DD15AE">
        <w:rPr>
          <w:color w:val="auto"/>
        </w:rPr>
        <w:t>, aktualnych na dzień złożenia podmiotowych środków dowodowych.</w:t>
      </w:r>
    </w:p>
    <w:p w14:paraId="010D67E8" w14:textId="77777777" w:rsidR="00050980" w:rsidRPr="0098798A"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D0396F">
      <w:pPr>
        <w:pStyle w:val="Akapitzlist"/>
        <w:numPr>
          <w:ilvl w:val="0"/>
          <w:numId w:val="34"/>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D0396F">
      <w:pPr>
        <w:pStyle w:val="Akapitzlist"/>
        <w:numPr>
          <w:ilvl w:val="0"/>
          <w:numId w:val="34"/>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D0396F">
      <w:pPr>
        <w:pStyle w:val="Akapitzlist"/>
        <w:numPr>
          <w:ilvl w:val="0"/>
          <w:numId w:val="34"/>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D0396F">
      <w:pPr>
        <w:pStyle w:val="Default"/>
        <w:numPr>
          <w:ilvl w:val="0"/>
          <w:numId w:val="35"/>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 xml:space="preserve">określonym w art. 224 ust. 3 ustawy </w:t>
      </w:r>
      <w:proofErr w:type="spellStart"/>
      <w:r w:rsidR="007F16DE" w:rsidRPr="00663746">
        <w:rPr>
          <w:rFonts w:eastAsia="Times New Roman"/>
          <w:b/>
          <w:color w:val="auto"/>
          <w:lang w:eastAsia="pl-PL"/>
        </w:rPr>
        <w:t>Pzp</w:t>
      </w:r>
      <w:proofErr w:type="spellEnd"/>
      <w:r w:rsidRPr="00663746">
        <w:rPr>
          <w:rFonts w:eastAsia="Times New Roman"/>
          <w:b/>
          <w:color w:val="auto"/>
          <w:lang w:eastAsia="pl-PL"/>
        </w:rPr>
        <w:t>.</w:t>
      </w:r>
    </w:p>
    <w:p w14:paraId="13683788" w14:textId="1987A051" w:rsidR="00FD085A" w:rsidRPr="00663746" w:rsidRDefault="00FD085A" w:rsidP="00D0396F">
      <w:pPr>
        <w:pStyle w:val="Default"/>
        <w:numPr>
          <w:ilvl w:val="0"/>
          <w:numId w:val="35"/>
        </w:numPr>
        <w:spacing w:line="276" w:lineRule="auto"/>
        <w:ind w:left="426" w:hanging="426"/>
        <w:jc w:val="both"/>
        <w:rPr>
          <w:color w:val="auto"/>
        </w:rPr>
      </w:pPr>
      <w:r w:rsidRPr="00663746">
        <w:rPr>
          <w:color w:val="auto"/>
        </w:rPr>
        <w:lastRenderedPageBreak/>
        <w:t>Obowiązek wykazania, że oferta nie zawiera rażąco niskiej ceny lub kosztu spoczywa na wykonawcy.</w:t>
      </w:r>
    </w:p>
    <w:p w14:paraId="0C44D8C8" w14:textId="1D16AD69" w:rsidR="00FD085A" w:rsidRDefault="00FD085A" w:rsidP="00D0396F">
      <w:pPr>
        <w:pStyle w:val="Default"/>
        <w:numPr>
          <w:ilvl w:val="0"/>
          <w:numId w:val="35"/>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0A075DC1" w14:textId="2222E20A" w:rsidR="00F17D75" w:rsidRDefault="00F17D75" w:rsidP="00F17D75">
      <w:pPr>
        <w:pStyle w:val="Default"/>
        <w:spacing w:line="276" w:lineRule="auto"/>
        <w:jc w:val="both"/>
        <w:rPr>
          <w:color w:val="auto"/>
        </w:rPr>
      </w:pPr>
    </w:p>
    <w:p w14:paraId="65BB6E56" w14:textId="604A7221" w:rsidR="00F17D75" w:rsidRPr="00663746" w:rsidRDefault="00F17D75" w:rsidP="00F17D75">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w:t>
      </w:r>
      <w:r>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 xml:space="preserve">V – </w:t>
      </w:r>
      <w:r>
        <w:rPr>
          <w:rFonts w:ascii="Times New Roman" w:eastAsia="Times New Roman" w:hAnsi="Times New Roman" w:cs="Times New Roman"/>
          <w:sz w:val="24"/>
          <w:szCs w:val="24"/>
          <w:u w:val="single"/>
          <w:lang w:eastAsia="pl-PL"/>
        </w:rPr>
        <w:t>Prowadzenie procedury wraz z negocjacjami</w:t>
      </w:r>
    </w:p>
    <w:p w14:paraId="2F465CEB" w14:textId="3882E2E8" w:rsidR="00F17D75" w:rsidRDefault="00F17D75" w:rsidP="00F17D75">
      <w:pPr>
        <w:pStyle w:val="Default"/>
        <w:spacing w:line="276" w:lineRule="auto"/>
        <w:jc w:val="both"/>
        <w:rPr>
          <w:color w:val="auto"/>
        </w:rPr>
      </w:pPr>
    </w:p>
    <w:p w14:paraId="6BE96739" w14:textId="55CD22EF" w:rsidR="00D0396F" w:rsidRDefault="00F17D75" w:rsidP="00D0396F">
      <w:pPr>
        <w:pStyle w:val="Default"/>
        <w:numPr>
          <w:ilvl w:val="0"/>
          <w:numId w:val="56"/>
        </w:numPr>
        <w:spacing w:line="276" w:lineRule="auto"/>
        <w:ind w:left="426" w:hanging="426"/>
        <w:jc w:val="both"/>
        <w:rPr>
          <w:color w:val="auto"/>
        </w:rPr>
      </w:pPr>
      <w:r w:rsidRPr="00D0396F">
        <w:rPr>
          <w:color w:val="auto"/>
        </w:rPr>
        <w:t xml:space="preserve">Zamawiający nie korzysta z uprawnienia, o jakim stanowi art. 288 ust. 1 </w:t>
      </w:r>
      <w:r w:rsidR="00D0396F">
        <w:rPr>
          <w:color w:val="auto"/>
        </w:rPr>
        <w:t xml:space="preserve">ustawy </w:t>
      </w:r>
      <w:proofErr w:type="spellStart"/>
      <w:r w:rsidR="00D0396F">
        <w:rPr>
          <w:color w:val="auto"/>
        </w:rPr>
        <w:t>Pzp</w:t>
      </w:r>
      <w:proofErr w:type="spellEnd"/>
      <w:r w:rsidR="00D0396F">
        <w:rPr>
          <w:color w:val="auto"/>
        </w:rPr>
        <w:t>.</w:t>
      </w:r>
      <w:r w:rsidRPr="00D0396F">
        <w:rPr>
          <w:color w:val="auto"/>
        </w:rPr>
        <w:t xml:space="preserve"> </w:t>
      </w:r>
    </w:p>
    <w:p w14:paraId="0C7FABD7" w14:textId="1B1E13C7" w:rsidR="00F17D75" w:rsidRPr="00D0396F" w:rsidRDefault="00F17D75" w:rsidP="00D0396F">
      <w:pPr>
        <w:pStyle w:val="Default"/>
        <w:numPr>
          <w:ilvl w:val="0"/>
          <w:numId w:val="56"/>
        </w:numPr>
        <w:spacing w:line="276" w:lineRule="auto"/>
        <w:ind w:left="426" w:hanging="426"/>
        <w:jc w:val="both"/>
        <w:rPr>
          <w:color w:val="auto"/>
        </w:rPr>
      </w:pPr>
      <w:r w:rsidRPr="00171095">
        <w:t>W przypadku podjęcia decyzji o prowadzeniu negocjacji w pierwszym kroku zamawiający poinformuje równocześnie wszystkich wykonawców, którzy złożyli oferty, o wykonawcach:</w:t>
      </w:r>
    </w:p>
    <w:p w14:paraId="18F014C6" w14:textId="77777777" w:rsidR="00F17D75" w:rsidRPr="00D0396F" w:rsidRDefault="00F17D75" w:rsidP="00D0396F">
      <w:pPr>
        <w:pStyle w:val="Akapitzlist"/>
        <w:ind w:left="852" w:hanging="426"/>
        <w:jc w:val="both"/>
        <w:rPr>
          <w:rFonts w:ascii="Times New Roman" w:hAnsi="Times New Roman" w:cs="Times New Roman"/>
          <w:sz w:val="24"/>
          <w:szCs w:val="24"/>
        </w:rPr>
      </w:pPr>
      <w:r w:rsidRPr="00E03679">
        <w:rPr>
          <w:rFonts w:ascii="Times New Roman" w:hAnsi="Times New Roman" w:cs="Times New Roman"/>
          <w:sz w:val="24"/>
          <w:szCs w:val="24"/>
        </w:rPr>
        <w:t>1)</w:t>
      </w:r>
      <w:r>
        <w:rPr>
          <w:szCs w:val="20"/>
        </w:rPr>
        <w:tab/>
      </w:r>
      <w:r w:rsidRPr="00D0396F">
        <w:rPr>
          <w:rFonts w:ascii="Times New Roman" w:eastAsiaTheme="minorEastAsia" w:hAnsi="Times New Roman" w:cs="Times New Roman"/>
          <w:sz w:val="24"/>
          <w:szCs w:val="24"/>
          <w:lang w:eastAsia="pl-PL"/>
        </w:rPr>
        <w:t>których</w:t>
      </w:r>
      <w:r w:rsidRPr="00D0396F">
        <w:rPr>
          <w:rFonts w:ascii="Times New Roman" w:hAnsi="Times New Roman" w:cs="Times New Roman"/>
          <w:sz w:val="24"/>
          <w:szCs w:val="24"/>
        </w:rPr>
        <w:t xml:space="preserve"> oferty nie zostały odrzucone, oraz punktacji przyznanej ofertom w każdym kryterium oceny ofert i łącznej punktacji,</w:t>
      </w:r>
    </w:p>
    <w:p w14:paraId="4D59B636" w14:textId="77777777" w:rsidR="00F17D75" w:rsidRPr="00D0396F" w:rsidRDefault="00F17D75" w:rsidP="00D0396F">
      <w:pPr>
        <w:pStyle w:val="Akapitzlist"/>
        <w:ind w:left="852" w:hanging="426"/>
        <w:jc w:val="both"/>
        <w:rPr>
          <w:rFonts w:ascii="Times New Roman" w:hAnsi="Times New Roman" w:cs="Times New Roman"/>
          <w:sz w:val="24"/>
          <w:szCs w:val="24"/>
        </w:rPr>
      </w:pPr>
      <w:r w:rsidRPr="00D0396F">
        <w:rPr>
          <w:rFonts w:ascii="Times New Roman" w:hAnsi="Times New Roman" w:cs="Times New Roman"/>
          <w:sz w:val="24"/>
          <w:szCs w:val="24"/>
        </w:rPr>
        <w:t>2)</w:t>
      </w:r>
      <w:r w:rsidRPr="00D0396F">
        <w:rPr>
          <w:rFonts w:ascii="Times New Roman" w:hAnsi="Times New Roman" w:cs="Times New Roman"/>
          <w:sz w:val="24"/>
          <w:szCs w:val="24"/>
        </w:rPr>
        <w:tab/>
        <w:t>których oferty zostały odrzucone,</w:t>
      </w:r>
      <w:r w:rsidRPr="00D0396F">
        <w:rPr>
          <w:rFonts w:ascii="Times New Roman" w:hAnsi="Times New Roman" w:cs="Times New Roman"/>
          <w:sz w:val="24"/>
          <w:szCs w:val="24"/>
        </w:rPr>
        <w:tab/>
      </w:r>
    </w:p>
    <w:p w14:paraId="05B01DFF" w14:textId="77777777" w:rsidR="00F17D75" w:rsidRPr="00D0396F" w:rsidRDefault="00F17D75" w:rsidP="00D0396F">
      <w:pPr>
        <w:pStyle w:val="Akapitzlist"/>
        <w:spacing w:after="0"/>
        <w:ind w:left="852" w:hanging="426"/>
        <w:jc w:val="both"/>
        <w:rPr>
          <w:rFonts w:ascii="Times New Roman" w:hAnsi="Times New Roman" w:cs="Times New Roman"/>
          <w:sz w:val="24"/>
          <w:szCs w:val="24"/>
        </w:rPr>
      </w:pPr>
      <w:r w:rsidRPr="00D0396F">
        <w:rPr>
          <w:rFonts w:ascii="Times New Roman" w:hAnsi="Times New Roman" w:cs="Times New Roman"/>
          <w:sz w:val="24"/>
          <w:szCs w:val="24"/>
        </w:rPr>
        <w:t>-</w:t>
      </w:r>
      <w:r w:rsidRPr="00D0396F">
        <w:rPr>
          <w:rFonts w:ascii="Times New Roman" w:hAnsi="Times New Roman" w:cs="Times New Roman"/>
          <w:sz w:val="24"/>
          <w:szCs w:val="24"/>
        </w:rPr>
        <w:tab/>
        <w:t>podając uzasadnienie faktyczne i prawne.</w:t>
      </w:r>
    </w:p>
    <w:p w14:paraId="6F812DA6" w14:textId="77777777" w:rsidR="00D0396F" w:rsidRDefault="00F17D75" w:rsidP="00D0396F">
      <w:pPr>
        <w:pStyle w:val="pkt"/>
        <w:spacing w:before="0" w:after="0" w:line="276" w:lineRule="auto"/>
        <w:ind w:left="426" w:hanging="426"/>
      </w:pPr>
      <w:r w:rsidRPr="00D0396F">
        <w:rPr>
          <w:bCs/>
        </w:rPr>
        <w:t>3.</w:t>
      </w:r>
      <w:r w:rsidRPr="00171095">
        <w:rPr>
          <w:b/>
          <w:bCs/>
        </w:rPr>
        <w:tab/>
      </w:r>
      <w:r w:rsidRPr="00171095">
        <w:t>Zamawiający w zaproszeniu do negocjacji wskaże miejsce, termin i sposób prowadzenia negocjacji oraz kryteria oceny ofert, w ramach których będą prowadzone negocjacje w celu ulepszenia treści ofert.</w:t>
      </w:r>
    </w:p>
    <w:p w14:paraId="0B9E6DC9" w14:textId="77777777" w:rsidR="00D0396F" w:rsidRDefault="00D0396F" w:rsidP="00D0396F">
      <w:pPr>
        <w:pStyle w:val="pkt"/>
        <w:spacing w:before="0" w:after="0" w:line="276" w:lineRule="auto"/>
        <w:ind w:left="426" w:hanging="426"/>
      </w:pPr>
      <w:r>
        <w:t>4.</w:t>
      </w:r>
      <w:r>
        <w:tab/>
      </w:r>
      <w:r w:rsidRPr="00171095">
        <w:t>Prowadzone negocjacje mają poufny charakter. Żadna ze stron nie może, bez zgody drugiej strony, ujawniać informacji technicznych i handlowych związanych z negocjacjami. Zgoda jest udzielana w odniesieniu do konkretnych informacji i przed ich ujawnieniem.</w:t>
      </w:r>
    </w:p>
    <w:p w14:paraId="786761DC" w14:textId="77777777" w:rsidR="00D0396F" w:rsidRDefault="00D0396F" w:rsidP="00D0396F">
      <w:pPr>
        <w:pStyle w:val="pkt"/>
        <w:spacing w:before="0" w:after="0" w:line="276" w:lineRule="auto"/>
        <w:ind w:left="426" w:hanging="426"/>
      </w:pPr>
      <w:r>
        <w:t>5.</w:t>
      </w:r>
      <w:r>
        <w:tab/>
      </w:r>
      <w:r w:rsidRPr="00171095">
        <w:t xml:space="preserve">Po zakończeniu negocjacji z wszystkimi wykonawcami, zamawiający informuje o tym fakcie uczestników negocjacji oraz zaprasza ich </w:t>
      </w:r>
      <w:r>
        <w:t>do składania ofert dodatkowych.</w:t>
      </w:r>
    </w:p>
    <w:p w14:paraId="20A8D320" w14:textId="4DD71C84" w:rsidR="00D0396F" w:rsidRPr="00171095" w:rsidRDefault="00D0396F" w:rsidP="00D0396F">
      <w:pPr>
        <w:pStyle w:val="pkt"/>
        <w:spacing w:before="0" w:after="0" w:line="276" w:lineRule="auto"/>
        <w:ind w:left="426" w:hanging="426"/>
      </w:pPr>
      <w:r>
        <w:t>6.</w:t>
      </w:r>
      <w:r>
        <w:tab/>
      </w:r>
      <w:r w:rsidRPr="00171095">
        <w:t>Zaproszenie do złożenia ofert dodatkowych będzie zawierać co najmniej:</w:t>
      </w:r>
    </w:p>
    <w:p w14:paraId="07B8365D" w14:textId="77777777" w:rsidR="00D0396F" w:rsidRPr="00D0396F" w:rsidRDefault="00D0396F" w:rsidP="00D0396F">
      <w:pPr>
        <w:ind w:left="852" w:hanging="426"/>
        <w:jc w:val="both"/>
        <w:rPr>
          <w:rFonts w:ascii="Times New Roman" w:hAnsi="Times New Roman" w:cs="Times New Roman"/>
          <w:sz w:val="24"/>
          <w:szCs w:val="24"/>
        </w:rPr>
      </w:pPr>
      <w:r w:rsidRPr="00D0396F">
        <w:rPr>
          <w:rFonts w:ascii="Times New Roman" w:eastAsia="Times New Roman" w:hAnsi="Times New Roman" w:cs="Times New Roman"/>
          <w:sz w:val="24"/>
          <w:szCs w:val="24"/>
        </w:rPr>
        <w:t>1)</w:t>
      </w:r>
      <w:r w:rsidRPr="00D0396F">
        <w:rPr>
          <w:rFonts w:ascii="Times New Roman" w:hAnsi="Times New Roman" w:cs="Times New Roman"/>
          <w:sz w:val="24"/>
          <w:szCs w:val="24"/>
        </w:rPr>
        <w:tab/>
        <w:t>nazwę oraz adres zamawiającego, numer telefonu, adres poczty elektronicznej oraz strony internetowej prowadzonego postępowania;</w:t>
      </w:r>
    </w:p>
    <w:p w14:paraId="410A490E" w14:textId="77777777" w:rsidR="00D0396F" w:rsidRPr="00D0396F" w:rsidRDefault="00D0396F" w:rsidP="00D0396F">
      <w:pPr>
        <w:ind w:left="852" w:hanging="426"/>
        <w:jc w:val="both"/>
        <w:rPr>
          <w:rFonts w:ascii="Times New Roman" w:hAnsi="Times New Roman" w:cs="Times New Roman"/>
          <w:sz w:val="24"/>
          <w:szCs w:val="24"/>
        </w:rPr>
      </w:pPr>
      <w:r w:rsidRPr="00D0396F">
        <w:rPr>
          <w:rFonts w:ascii="Times New Roman" w:eastAsia="Times New Roman" w:hAnsi="Times New Roman" w:cs="Times New Roman"/>
          <w:sz w:val="24"/>
          <w:szCs w:val="24"/>
        </w:rPr>
        <w:t>2)</w:t>
      </w:r>
      <w:r w:rsidRPr="00D0396F">
        <w:rPr>
          <w:rFonts w:ascii="Times New Roman" w:eastAsia="Times New Roman" w:hAnsi="Times New Roman" w:cs="Times New Roman"/>
          <w:sz w:val="24"/>
          <w:szCs w:val="24"/>
        </w:rPr>
        <w:tab/>
      </w:r>
      <w:r w:rsidRPr="00D0396F">
        <w:rPr>
          <w:rFonts w:ascii="Times New Roman" w:hAnsi="Times New Roman" w:cs="Times New Roman"/>
          <w:sz w:val="24"/>
          <w:szCs w:val="24"/>
        </w:rPr>
        <w:t>sposób i termin składania ofert dodatkowych oraz język lub języki, w jakich muszą one być sporządzone, oraz termin otwarcia tych ofert.</w:t>
      </w:r>
    </w:p>
    <w:p w14:paraId="42A16B90" w14:textId="10517934" w:rsidR="00D0396F" w:rsidRDefault="00D0396F" w:rsidP="00D0396F">
      <w:pPr>
        <w:pStyle w:val="pkt"/>
        <w:spacing w:before="0" w:after="0" w:line="276" w:lineRule="auto"/>
        <w:ind w:left="426" w:hanging="426"/>
      </w:pPr>
      <w:r w:rsidRPr="00D0396F">
        <w:rPr>
          <w:bCs/>
        </w:rPr>
        <w:t>7.</w:t>
      </w:r>
      <w:r w:rsidRPr="00171095">
        <w:rPr>
          <w:b/>
          <w:bCs/>
        </w:rPr>
        <w:tab/>
      </w:r>
      <w:r w:rsidRPr="00171095">
        <w:t xml:space="preserve">Wykonawca może złożyć ofertę dodatkową, która zawiera nowe propozycje w zakresie treści oferty podlegających ocenie w ramach kryteriów oceny ofert wskazanych przez zamawiającego w zaproszeniu do negocjacji. </w:t>
      </w:r>
    </w:p>
    <w:p w14:paraId="20A3795D" w14:textId="287B773B" w:rsidR="00D0396F" w:rsidRPr="00171095" w:rsidRDefault="00D0396F" w:rsidP="00D0396F">
      <w:pPr>
        <w:pStyle w:val="pkt"/>
        <w:spacing w:before="0" w:after="0" w:line="276" w:lineRule="auto"/>
        <w:ind w:left="426" w:hanging="426"/>
      </w:pPr>
      <w:r>
        <w:t>8.</w:t>
      </w:r>
      <w:r>
        <w:tab/>
        <w:t>W</w:t>
      </w:r>
      <w:r w:rsidRPr="00D0396F">
        <w:t xml:space="preserve"> </w:t>
      </w:r>
      <w:r w:rsidRPr="00171095">
        <w:t xml:space="preserve">przypadku podjęcia decyzji o prowadzeniu negocjacji </w:t>
      </w:r>
      <w:r>
        <w:t>z</w:t>
      </w:r>
      <w:r w:rsidRPr="00171095">
        <w:t xml:space="preserve">amawiający </w:t>
      </w:r>
      <w:r>
        <w:t>informuje, że negocjacji podlegać będzie wyłącznie cena oferty.</w:t>
      </w:r>
    </w:p>
    <w:p w14:paraId="45A8461C" w14:textId="146ECB96" w:rsidR="00D0396F" w:rsidRPr="00171095" w:rsidRDefault="00D0396F" w:rsidP="00D0396F">
      <w:pPr>
        <w:pStyle w:val="pkt"/>
        <w:spacing w:before="0" w:after="0" w:line="276" w:lineRule="auto"/>
        <w:ind w:left="426" w:hanging="426"/>
      </w:pPr>
      <w:r w:rsidRPr="00D0396F">
        <w:rPr>
          <w:bCs/>
        </w:rPr>
        <w:t>8.</w:t>
      </w:r>
      <w:r w:rsidRPr="00171095">
        <w:rPr>
          <w:b/>
          <w:bCs/>
        </w:rPr>
        <w:tab/>
      </w:r>
      <w:r w:rsidRPr="00171095">
        <w:t xml:space="preserve">Oferta dodatkowa nie może być mniej korzystna w żadnym z kryteriów oceny ofert wskazanych w zaproszeniu do negocjacji niż oferta złożona w odpowiedzi na ogłoszenie </w:t>
      </w:r>
      <w:r>
        <w:br/>
      </w:r>
      <w:r w:rsidRPr="00171095">
        <w:t xml:space="preserve">o zamówieniu. </w:t>
      </w:r>
    </w:p>
    <w:p w14:paraId="63966EFF" w14:textId="77777777" w:rsidR="00D0396F" w:rsidRPr="00171095" w:rsidRDefault="00D0396F" w:rsidP="00D0396F">
      <w:pPr>
        <w:pStyle w:val="pkt"/>
        <w:spacing w:before="0" w:after="0" w:line="276" w:lineRule="auto"/>
        <w:ind w:left="426" w:hanging="426"/>
      </w:pPr>
      <w:r w:rsidRPr="00D0396F">
        <w:rPr>
          <w:bCs/>
        </w:rPr>
        <w:t>9.</w:t>
      </w:r>
      <w:r w:rsidRPr="00171095">
        <w:rPr>
          <w:b/>
          <w:bCs/>
        </w:rPr>
        <w:tab/>
      </w:r>
      <w:r w:rsidRPr="00171095">
        <w:t xml:space="preserve">Oferta przestaje wiązać wykonawcę w zakresie, w jakim złoży on ofertę dodatkową zawierającą korzystniejsze propozycje w ramach każdego z kryteriów oceny ofert wskazanych w zaproszeniu do negocjacji. </w:t>
      </w:r>
    </w:p>
    <w:p w14:paraId="1D2D09C6" w14:textId="2123F7A6" w:rsidR="00D0396F" w:rsidRPr="00171095" w:rsidRDefault="00D0396F" w:rsidP="00D0396F">
      <w:pPr>
        <w:pStyle w:val="pkt"/>
        <w:spacing w:before="0" w:after="0" w:line="276" w:lineRule="auto"/>
        <w:ind w:left="426" w:hanging="426"/>
      </w:pPr>
      <w:r w:rsidRPr="00D0396F">
        <w:rPr>
          <w:bCs/>
        </w:rPr>
        <w:lastRenderedPageBreak/>
        <w:t>10.</w:t>
      </w:r>
      <w:r w:rsidRPr="00171095">
        <w:rPr>
          <w:b/>
          <w:bCs/>
        </w:rPr>
        <w:tab/>
      </w:r>
      <w:r w:rsidRPr="00171095">
        <w:t xml:space="preserve">Oferta dodatkowa, która jest mniej korzystna w którymkolwiek z kryteriów oceny ofert wskazanych w zaproszeniu do negocjacji niż oferta złożona w odpowiedzi na ogłoszenie </w:t>
      </w:r>
      <w:r>
        <w:br/>
      </w:r>
      <w:r w:rsidRPr="00171095">
        <w:t>o zamówieniu, podlega odrzuceniu.</w:t>
      </w:r>
    </w:p>
    <w:p w14:paraId="5A31977E" w14:textId="77777777" w:rsidR="00DD34F7" w:rsidRPr="00663746"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3B8DAFF0" w14:textId="1F77180C"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D0396F">
      <w:pPr>
        <w:numPr>
          <w:ilvl w:val="0"/>
          <w:numId w:val="12"/>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w:t>
      </w:r>
      <w:proofErr w:type="spellStart"/>
      <w:r w:rsidR="007F16DE"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D0396F">
      <w:pPr>
        <w:numPr>
          <w:ilvl w:val="0"/>
          <w:numId w:val="12"/>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unieważnić postępowanie zgodnie z art. 310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6A80B52F" w14:textId="540B7265" w:rsidR="005778D9" w:rsidRPr="00663746" w:rsidRDefault="00292361" w:rsidP="00D0396F">
      <w:pPr>
        <w:pStyle w:val="Default"/>
        <w:numPr>
          <w:ilvl w:val="0"/>
          <w:numId w:val="12"/>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D0396F">
      <w:pPr>
        <w:pStyle w:val="Akapitzlist"/>
        <w:numPr>
          <w:ilvl w:val="0"/>
          <w:numId w:val="28"/>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D0396F">
      <w:pPr>
        <w:pStyle w:val="Akapitzlist"/>
        <w:numPr>
          <w:ilvl w:val="0"/>
          <w:numId w:val="28"/>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 xml:space="preserve">ustawy </w:t>
      </w:r>
      <w:proofErr w:type="spellStart"/>
      <w:r w:rsidR="007F16DE" w:rsidRPr="004725FF">
        <w:rPr>
          <w:rFonts w:ascii="Times New Roman" w:hAnsi="Times New Roman" w:cs="Times New Roman"/>
          <w:sz w:val="24"/>
          <w:szCs w:val="24"/>
        </w:rPr>
        <w:t>Pzp</w:t>
      </w:r>
      <w:proofErr w:type="spellEnd"/>
      <w:r w:rsidRPr="004725FF">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Default="00A55094"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Default="00A55094"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 xml:space="preserve">Część II SWZ – </w:t>
      </w:r>
      <w:r w:rsidRPr="004725FF">
        <w:rPr>
          <w:rFonts w:ascii="Times New Roman" w:eastAsia="Times New Roman" w:hAnsi="Times New Roman" w:cs="Times New Roman"/>
          <w:sz w:val="24"/>
          <w:szCs w:val="24"/>
          <w:lang w:eastAsia="pl-PL"/>
        </w:rPr>
        <w:lastRenderedPageBreak/>
        <w:t>Projektowane postanowienia umowy</w:t>
      </w:r>
      <w:r w:rsidRPr="004725FF">
        <w:rPr>
          <w:rFonts w:ascii="Times New Roman" w:hAnsi="Times New Roman" w:cs="Times New Roman"/>
          <w:sz w:val="24"/>
          <w:szCs w:val="24"/>
        </w:rPr>
        <w:t xml:space="preserve">. Umowa zostanie uzupełniona o zapisy wynikające ze złożonej oferty. </w:t>
      </w:r>
    </w:p>
    <w:p w14:paraId="1858A0C8" w14:textId="77777777" w:rsidR="004725FF" w:rsidRDefault="00A55094"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u w:val="single"/>
        </w:rPr>
        <w:t>Przed podpisaniem umowy Wykonawcy wspólnie ubiegający się o udzielenie zamówienia</w:t>
      </w:r>
      <w:r w:rsidRPr="004725FF">
        <w:rPr>
          <w:rFonts w:ascii="Times New Roman" w:hAnsi="Times New Roman" w:cs="Times New Roman"/>
          <w:sz w:val="24"/>
          <w:szCs w:val="24"/>
        </w:rPr>
        <w:t xml:space="preserve"> (w przypadku wyboru ich oferty jako najkorzystniejszej) przedstawią Zamawiającemu </w:t>
      </w:r>
      <w:r w:rsidRPr="004725FF">
        <w:rPr>
          <w:rFonts w:ascii="Times New Roman" w:hAnsi="Times New Roman" w:cs="Times New Roman"/>
          <w:b/>
          <w:bCs/>
          <w:sz w:val="24"/>
          <w:szCs w:val="24"/>
        </w:rPr>
        <w:t>umowę regulującą współpracę tych Wykonawców</w:t>
      </w:r>
      <w:r w:rsidRPr="004725FF">
        <w:rPr>
          <w:rFonts w:ascii="Times New Roman" w:hAnsi="Times New Roman" w:cs="Times New Roman"/>
          <w:sz w:val="24"/>
          <w:szCs w:val="24"/>
        </w:rPr>
        <w:t xml:space="preserve">. </w:t>
      </w:r>
    </w:p>
    <w:p w14:paraId="2F9733EE" w14:textId="746D18AD" w:rsidR="00A55094" w:rsidRPr="004725FF" w:rsidRDefault="00A55094" w:rsidP="00D0396F">
      <w:pPr>
        <w:pStyle w:val="Akapitzlist"/>
        <w:numPr>
          <w:ilvl w:val="0"/>
          <w:numId w:val="13"/>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663746" w:rsidRDefault="00A411AC" w:rsidP="008859CB">
      <w:pPr>
        <w:spacing w:after="0"/>
        <w:jc w:val="center"/>
        <w:rPr>
          <w:rFonts w:ascii="Times New Roman" w:eastAsia="Times New Roman" w:hAnsi="Times New Roman" w:cs="Times New Roman"/>
          <w:sz w:val="24"/>
          <w:szCs w:val="24"/>
          <w:u w:val="single"/>
          <w:lang w:eastAsia="pl-PL"/>
        </w:rPr>
      </w:pPr>
    </w:p>
    <w:p w14:paraId="2D67415B" w14:textId="2A20390F"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w:t>
      </w:r>
      <w:proofErr w:type="spellStart"/>
      <w:r w:rsidR="002F0EF0"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7814E135" w14:textId="77777777" w:rsidR="00530C7D" w:rsidRPr="00663746"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782F6882"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 xml:space="preserve">Wykonawca, którego oferta została uznana za najkorzystniejszą, jest zobowiązany przed podpisaniem umowy do wniesienia zabezpieczenia należytego wykonania umowy w wysokości </w:t>
      </w:r>
      <w:r w:rsidRPr="00F17D75">
        <w:rPr>
          <w:rFonts w:ascii="Times New Roman" w:eastAsia="Times New Roman" w:hAnsi="Times New Roman" w:cs="Times New Roman"/>
          <w:b/>
          <w:sz w:val="24"/>
          <w:szCs w:val="24"/>
          <w:lang w:eastAsia="pl-PL"/>
        </w:rPr>
        <w:t>2%</w:t>
      </w:r>
      <w:r w:rsidRPr="00F17D75">
        <w:rPr>
          <w:rFonts w:ascii="Times New Roman" w:eastAsia="Times New Roman" w:hAnsi="Times New Roman" w:cs="Times New Roman"/>
          <w:sz w:val="24"/>
          <w:szCs w:val="24"/>
          <w:lang w:eastAsia="pl-PL"/>
        </w:rPr>
        <w:t xml:space="preserve"> ceny całkowitej brutto podanej w ofercie.</w:t>
      </w:r>
    </w:p>
    <w:p w14:paraId="4DC936B1"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Zabezpieczenie należytego wykonania umowy, zwane dalej zabezpieczeniem, służy pokryciu roszczeń z tytułu niewykonania lub nienależytego wykonania umowy.</w:t>
      </w:r>
    </w:p>
    <w:p w14:paraId="3B43FAB2"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Zabezpieczenie należytego wykonania umowy może być wnoszone według wyboru Wykonawcy w jednej lub w kilku następujących formach:</w:t>
      </w:r>
    </w:p>
    <w:p w14:paraId="39F542B3" w14:textId="77777777" w:rsidR="00F17D75" w:rsidRPr="00F17D75" w:rsidRDefault="00F17D75" w:rsidP="00D0396F">
      <w:pPr>
        <w:numPr>
          <w:ilvl w:val="0"/>
          <w:numId w:val="51"/>
        </w:numPr>
        <w:tabs>
          <w:tab w:val="left" w:pos="851"/>
        </w:tabs>
        <w:spacing w:after="0"/>
        <w:ind w:left="851"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pieniądzu przelewem na rachunek bankowy zamawiającego:</w:t>
      </w:r>
    </w:p>
    <w:p w14:paraId="110CA42C" w14:textId="77777777" w:rsidR="00F17D75" w:rsidRPr="00F17D75" w:rsidRDefault="00F17D75" w:rsidP="00F17D75">
      <w:pPr>
        <w:tabs>
          <w:tab w:val="left" w:pos="851"/>
        </w:tabs>
        <w:spacing w:after="0"/>
        <w:ind w:left="851"/>
        <w:contextualSpacing/>
        <w:jc w:val="both"/>
        <w:rPr>
          <w:rFonts w:ascii="Times New Roman" w:eastAsia="Times New Roman" w:hAnsi="Times New Roman" w:cs="Times New Roman"/>
          <w:b/>
          <w:sz w:val="24"/>
          <w:szCs w:val="24"/>
          <w:lang w:eastAsia="pl-PL"/>
        </w:rPr>
      </w:pPr>
      <w:r w:rsidRPr="00F17D75">
        <w:rPr>
          <w:rFonts w:ascii="Times New Roman" w:eastAsia="Times New Roman" w:hAnsi="Times New Roman" w:cs="Times New Roman"/>
          <w:b/>
          <w:sz w:val="24"/>
          <w:szCs w:val="24"/>
          <w:lang w:eastAsia="pl-PL"/>
        </w:rPr>
        <w:t>86 1010 1010 0020 8813 9120 1000 Narodowy Bank Polski</w:t>
      </w:r>
    </w:p>
    <w:p w14:paraId="2D02E8FA" w14:textId="670880F1" w:rsidR="00F17D75" w:rsidRPr="00F17D75" w:rsidRDefault="00F17D75" w:rsidP="00F17D75">
      <w:pPr>
        <w:tabs>
          <w:tab w:val="left" w:pos="851"/>
        </w:tabs>
        <w:spacing w:after="0"/>
        <w:ind w:left="851"/>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 xml:space="preserve">z podaniem tytułu wpłaty „Zabezpieczenie należytego wykonania umowy, </w:t>
      </w:r>
      <w:r w:rsidRPr="00F17D75">
        <w:rPr>
          <w:rFonts w:ascii="Times New Roman" w:eastAsia="Times New Roman" w:hAnsi="Times New Roman" w:cs="Times New Roman"/>
          <w:sz w:val="24"/>
          <w:szCs w:val="24"/>
          <w:lang w:eastAsia="pl-PL"/>
        </w:rPr>
        <w:br/>
        <w:t xml:space="preserve">nr postępowania </w:t>
      </w:r>
      <w:r w:rsidR="00D901DD">
        <w:rPr>
          <w:rFonts w:ascii="Times New Roman" w:eastAsia="Times New Roman" w:hAnsi="Times New Roman" w:cs="Times New Roman"/>
          <w:b/>
          <w:sz w:val="24"/>
          <w:szCs w:val="24"/>
          <w:lang w:eastAsia="pl-PL"/>
        </w:rPr>
        <w:t>ZP-04/2021</w:t>
      </w:r>
      <w:r w:rsidRPr="00F17D75">
        <w:rPr>
          <w:rFonts w:ascii="Times New Roman" w:eastAsia="Times New Roman" w:hAnsi="Times New Roman" w:cs="Times New Roman"/>
          <w:sz w:val="24"/>
          <w:szCs w:val="24"/>
          <w:lang w:eastAsia="pl-PL"/>
        </w:rPr>
        <w:t xml:space="preserve">”. </w:t>
      </w:r>
    </w:p>
    <w:p w14:paraId="63B0931D" w14:textId="77777777" w:rsidR="00F17D75" w:rsidRPr="00F17D75" w:rsidRDefault="00F17D75" w:rsidP="00D0396F">
      <w:pPr>
        <w:numPr>
          <w:ilvl w:val="0"/>
          <w:numId w:val="51"/>
        </w:numPr>
        <w:tabs>
          <w:tab w:val="left" w:pos="851"/>
        </w:tabs>
        <w:spacing w:after="0"/>
        <w:ind w:left="851"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Kancelarii Tajnej w siedzibie Zamawiającego:</w:t>
      </w:r>
    </w:p>
    <w:p w14:paraId="0808A6A4" w14:textId="77777777" w:rsidR="00F17D75" w:rsidRPr="00F17D75" w:rsidRDefault="00F17D75" w:rsidP="00D0396F">
      <w:pPr>
        <w:numPr>
          <w:ilvl w:val="0"/>
          <w:numId w:val="52"/>
        </w:numPr>
        <w:spacing w:after="0"/>
        <w:ind w:left="1276"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poręczeniach bankowych lub poręczeniach spółdzielczej kasy oszczędnościowo-kredytowej, z tym że poręczenie kasy jest zawsze poręczeniem pieniężnym;</w:t>
      </w:r>
    </w:p>
    <w:p w14:paraId="4EED92A8" w14:textId="77777777" w:rsidR="00F17D75" w:rsidRPr="00F17D75" w:rsidRDefault="00F17D75" w:rsidP="00D0396F">
      <w:pPr>
        <w:numPr>
          <w:ilvl w:val="0"/>
          <w:numId w:val="52"/>
        </w:numPr>
        <w:spacing w:after="0"/>
        <w:ind w:left="1276"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gwarancjach bankowych (niezbędne jest przedłożenie pisemnej bezwarunkowej gwarancji udzielonej przez bank, zgodnie z wymaganiami określonymi przez prawo bankowe);</w:t>
      </w:r>
    </w:p>
    <w:p w14:paraId="0B200FE6" w14:textId="77777777" w:rsidR="00F17D75" w:rsidRPr="00F17D75" w:rsidRDefault="00F17D75" w:rsidP="00D0396F">
      <w:pPr>
        <w:numPr>
          <w:ilvl w:val="0"/>
          <w:numId w:val="52"/>
        </w:numPr>
        <w:spacing w:after="0"/>
        <w:ind w:left="1276"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gwarancjach ubezpieczeniowych (niezbędne jest przedłożenie pisemnej bezwarunkowej gwarancji udzielonej przez firmę ubezpieczeniową /oświadczenie/, zgodnie z obowiązującymi przepisami prawa);</w:t>
      </w:r>
    </w:p>
    <w:p w14:paraId="680EAE5D" w14:textId="77777777" w:rsidR="00F17D75" w:rsidRPr="00F17D75" w:rsidRDefault="00F17D75" w:rsidP="00D0396F">
      <w:pPr>
        <w:numPr>
          <w:ilvl w:val="0"/>
          <w:numId w:val="52"/>
        </w:numPr>
        <w:spacing w:after="0"/>
        <w:ind w:left="1276" w:hanging="425"/>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14:paraId="16440E63"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lastRenderedPageBreak/>
        <w:t xml:space="preserve">Zabezpieczenia, o których mowa w pkt 3 ppkt 2 muszą nieodwołalnie i bezwarunkowo zobowiązać poręczyciela lub gwaranta do zapłaty kwoty pieniężnej </w:t>
      </w:r>
      <w:r w:rsidRPr="00F17D75">
        <w:rPr>
          <w:rFonts w:ascii="Times New Roman" w:eastAsia="Times New Roman" w:hAnsi="Times New Roman" w:cs="Times New Roman"/>
          <w:b/>
          <w:sz w:val="24"/>
          <w:szCs w:val="24"/>
          <w:lang w:eastAsia="pl-PL"/>
        </w:rPr>
        <w:t>w ciągu 14 dni</w:t>
      </w:r>
      <w:r w:rsidRPr="00F17D75">
        <w:rPr>
          <w:rFonts w:ascii="Times New Roman" w:eastAsia="Times New Roman" w:hAnsi="Times New Roman" w:cs="Times New Roman"/>
          <w:sz w:val="24"/>
          <w:szCs w:val="24"/>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14:paraId="4BE8B552" w14:textId="77777777" w:rsidR="00F17D75" w:rsidRPr="00F17D75" w:rsidRDefault="00F17D75" w:rsidP="00D0396F">
      <w:pPr>
        <w:numPr>
          <w:ilvl w:val="0"/>
          <w:numId w:val="53"/>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nazwę dającego zlecenie/dłużnika (Wykonawcy), beneficjenta gwarancji/poręczenia (Zamawiającego), gwaranta/poręczyciela (banku lub instytucji ubezpieczeniowej udzielających gwarancji/poręczenia) oraz wskazanie siedzib;</w:t>
      </w:r>
    </w:p>
    <w:p w14:paraId="3980DDF6" w14:textId="77777777" w:rsidR="00F17D75" w:rsidRPr="00F17D75" w:rsidRDefault="00F17D75" w:rsidP="00D0396F">
      <w:pPr>
        <w:numPr>
          <w:ilvl w:val="0"/>
          <w:numId w:val="53"/>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określenie wierzytelności, która ma być zabezpieczona gwarancją/poręczeniem;</w:t>
      </w:r>
    </w:p>
    <w:p w14:paraId="1FCFF1AC" w14:textId="77777777" w:rsidR="00F17D75" w:rsidRPr="00F17D75" w:rsidRDefault="00F17D75" w:rsidP="00D0396F">
      <w:pPr>
        <w:numPr>
          <w:ilvl w:val="0"/>
          <w:numId w:val="53"/>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kwotę gwarancji/poręczenia;</w:t>
      </w:r>
    </w:p>
    <w:p w14:paraId="07771C05" w14:textId="77777777" w:rsidR="00F17D75" w:rsidRPr="00F17D75" w:rsidRDefault="00F17D75" w:rsidP="00D0396F">
      <w:pPr>
        <w:numPr>
          <w:ilvl w:val="0"/>
          <w:numId w:val="53"/>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termin ważności gwarancji/poręczenia;</w:t>
      </w:r>
    </w:p>
    <w:p w14:paraId="7F7A98B2" w14:textId="77777777" w:rsidR="00F17D75" w:rsidRPr="00F17D75" w:rsidRDefault="00F17D75" w:rsidP="00D0396F">
      <w:pPr>
        <w:numPr>
          <w:ilvl w:val="0"/>
          <w:numId w:val="53"/>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zobowiązanie gwaranta/poręczyciela do „zapłacenia” kwoty gwarancji/poręczenia na pierwsze żądanie Zamawiającego zawierające oświadczenie, iż Gwarant/Poręczyciel, pokryje roszczenia z tytułu:</w:t>
      </w:r>
    </w:p>
    <w:p w14:paraId="1D40DD4D" w14:textId="77777777" w:rsidR="00F17D75" w:rsidRPr="00F17D75" w:rsidRDefault="00F17D75" w:rsidP="00D0396F">
      <w:pPr>
        <w:numPr>
          <w:ilvl w:val="0"/>
          <w:numId w:val="54"/>
        </w:numPr>
        <w:autoSpaceDE w:val="0"/>
        <w:autoSpaceDN w:val="0"/>
        <w:adjustRightInd w:val="0"/>
        <w:spacing w:after="0"/>
        <w:ind w:left="1276"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niewykonania umowy (w tym kar umownych) z przyczyn niezależnych od Zamawiającego, a leżących po stronie Wykonawcy;</w:t>
      </w:r>
    </w:p>
    <w:p w14:paraId="5C769788" w14:textId="77777777" w:rsidR="00F17D75" w:rsidRPr="00F17D75" w:rsidRDefault="00F17D75" w:rsidP="00D0396F">
      <w:pPr>
        <w:numPr>
          <w:ilvl w:val="0"/>
          <w:numId w:val="54"/>
        </w:numPr>
        <w:autoSpaceDE w:val="0"/>
        <w:autoSpaceDN w:val="0"/>
        <w:adjustRightInd w:val="0"/>
        <w:spacing w:after="0"/>
        <w:ind w:left="1276" w:hanging="425"/>
        <w:contextualSpacing/>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nienależytego wykonania umowy (w tym kar umownych).</w:t>
      </w:r>
    </w:p>
    <w:p w14:paraId="4CA01DF6"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14:paraId="35AA533D"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Wszelkie koszty i opłaty związane z ustanowieniem zabezpieczenia ponosi wyłącznie wykonawca.</w:t>
      </w:r>
    </w:p>
    <w:p w14:paraId="62482213"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W przypadku wniesienia wadium w pieniądzu, na wniosek Wykonawcy i za zgodą Zamawiającego, kwota wadium może zostać zaliczona na poczet części lub całości zabezpieczenia należytego wykonania umowy.</w:t>
      </w:r>
    </w:p>
    <w:p w14:paraId="045027B8"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praz prowizji bankowej za przelew pieniędzy na rachunek bankowy wykonawcy.</w:t>
      </w:r>
    </w:p>
    <w:p w14:paraId="12107824" w14:textId="77777777" w:rsidR="00F17D75" w:rsidRPr="00F17D75" w:rsidRDefault="00F17D75" w:rsidP="00D0396F">
      <w:pPr>
        <w:numPr>
          <w:ilvl w:val="6"/>
          <w:numId w:val="5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F17D75">
        <w:rPr>
          <w:rFonts w:ascii="Times New Roman" w:eastAsia="Times New Roman" w:hAnsi="Times New Roman" w:cs="Times New Roman"/>
          <w:sz w:val="24"/>
          <w:szCs w:val="24"/>
          <w:lang w:eastAsia="pl-PL"/>
        </w:rPr>
        <w:t>Po zakończeniu realizacji umowy i uznaniu umowy przez zamawiającego jako wykonaną należycie, zamawiający niezwłocznie zwraca zabezpieczenie należytego wykonania umowy.</w:t>
      </w:r>
    </w:p>
    <w:p w14:paraId="71EF1BB7" w14:textId="784AAF19" w:rsidR="00651909" w:rsidRDefault="00651909"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41F749F9" w14:textId="22A43F71" w:rsidR="002F0EF0" w:rsidRPr="00663746" w:rsidRDefault="002F0EF0"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oraz Rzecznikowi Małych i Średnich Przedsiębiorców.</w:t>
      </w:r>
    </w:p>
    <w:p w14:paraId="49E0EB87" w14:textId="4271789B" w:rsidR="00177534" w:rsidRPr="00663746" w:rsidRDefault="00177534"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D0396F">
      <w:pPr>
        <w:pStyle w:val="Akapitzlist"/>
        <w:numPr>
          <w:ilvl w:val="1"/>
          <w:numId w:val="30"/>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D0396F">
      <w:pPr>
        <w:pStyle w:val="Akapitzlist"/>
        <w:numPr>
          <w:ilvl w:val="1"/>
          <w:numId w:val="30"/>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 xml:space="preserve">tórym mowa w art. 519 ust. 1 ustawy </w:t>
      </w:r>
      <w:proofErr w:type="spellStart"/>
      <w:r w:rsidR="00557CCB"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D0396F">
      <w:pPr>
        <w:pStyle w:val="Akapitzlist"/>
        <w:numPr>
          <w:ilvl w:val="3"/>
          <w:numId w:val="29"/>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663746" w:rsidRDefault="00AA0BD7" w:rsidP="00D0396F">
      <w:pPr>
        <w:pStyle w:val="Akapitzlist"/>
        <w:numPr>
          <w:ilvl w:val="0"/>
          <w:numId w:val="16"/>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A411AC" w:rsidRPr="00663746">
        <w:rPr>
          <w:rFonts w:ascii="Times New Roman" w:eastAsia="Calibri" w:hAnsi="Times New Roman" w:cs="Times New Roman"/>
          <w:sz w:val="24"/>
          <w:szCs w:val="24"/>
        </w:rPr>
        <w:t xml:space="preserve">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663746" w:rsidRDefault="009C63F6"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663746">
        <w:rPr>
          <w:rFonts w:ascii="Times New Roman" w:eastAsia="Times New Roman" w:hAnsi="Times New Roman" w:cs="Times New Roman"/>
          <w:sz w:val="24"/>
          <w:szCs w:val="24"/>
          <w:lang w:eastAsia="pl-PL"/>
        </w:rPr>
        <w:t>jest Pan Piotr KWIECIEŃ, tel. 261 895 661.</w:t>
      </w:r>
    </w:p>
    <w:p w14:paraId="46CD0A59" w14:textId="06E2DB0D"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 xml:space="preserve">arciu o art. 74 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44F029D4" w14:textId="292A497E"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w:t>
      </w:r>
      <w:proofErr w:type="spellStart"/>
      <w:r w:rsidR="00C8202B" w:rsidRPr="00663746">
        <w:rPr>
          <w:rFonts w:ascii="Times New Roman" w:eastAsia="Times New Roman" w:hAnsi="Times New Roman" w:cs="Times New Roman"/>
          <w:sz w:val="24"/>
          <w:szCs w:val="24"/>
          <w:lang w:eastAsia="pl-PL"/>
        </w:rPr>
        <w:t>Pzp</w:t>
      </w:r>
      <w:proofErr w:type="spellEnd"/>
      <w:r w:rsidR="00C8202B"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lastRenderedPageBreak/>
        <w:t>posiada Pani/Pan:</w:t>
      </w:r>
    </w:p>
    <w:p w14:paraId="4C64B4A1" w14:textId="77777777" w:rsidR="00AA0BD7" w:rsidRPr="00663746" w:rsidRDefault="00AA0BD7" w:rsidP="00D0396F">
      <w:pPr>
        <w:numPr>
          <w:ilvl w:val="0"/>
          <w:numId w:val="32"/>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D0396F">
      <w:pPr>
        <w:numPr>
          <w:ilvl w:val="0"/>
          <w:numId w:val="32"/>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 xml:space="preserve">ustawą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D0396F">
      <w:pPr>
        <w:numPr>
          <w:ilvl w:val="0"/>
          <w:numId w:val="32"/>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D0396F">
      <w:pPr>
        <w:numPr>
          <w:ilvl w:val="0"/>
          <w:numId w:val="32"/>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D0396F">
      <w:pPr>
        <w:numPr>
          <w:ilvl w:val="0"/>
          <w:numId w:val="31"/>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D0396F">
      <w:pPr>
        <w:numPr>
          <w:ilvl w:val="0"/>
          <w:numId w:val="33"/>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D0396F">
      <w:pPr>
        <w:numPr>
          <w:ilvl w:val="0"/>
          <w:numId w:val="33"/>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D0396F">
      <w:pPr>
        <w:numPr>
          <w:ilvl w:val="0"/>
          <w:numId w:val="33"/>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D0396F">
      <w:pPr>
        <w:pStyle w:val="Akapitzlist"/>
        <w:numPr>
          <w:ilvl w:val="0"/>
          <w:numId w:val="16"/>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1F5C73" w14:textId="7961A446" w:rsidR="00F9150F" w:rsidRDefault="00F9150F" w:rsidP="008859CB">
      <w:pPr>
        <w:spacing w:after="0"/>
        <w:rPr>
          <w:rFonts w:ascii="Times New Roman" w:hAnsi="Times New Roman" w:cs="Times New Roman"/>
          <w:sz w:val="24"/>
          <w:szCs w:val="24"/>
        </w:rPr>
      </w:pPr>
    </w:p>
    <w:sectPr w:rsidR="00F9150F" w:rsidSect="00C73B7A">
      <w:footerReference w:type="defaul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26DB8" w14:textId="77777777" w:rsidR="00F17D75" w:rsidRDefault="00F17D75" w:rsidP="00AA0BD7">
      <w:pPr>
        <w:spacing w:after="0" w:line="240" w:lineRule="auto"/>
      </w:pPr>
      <w:r>
        <w:separator/>
      </w:r>
    </w:p>
  </w:endnote>
  <w:endnote w:type="continuationSeparator" w:id="0">
    <w:p w14:paraId="66FE0D2C" w14:textId="77777777" w:rsidR="00F17D75" w:rsidRDefault="00F17D75"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38968FEF" w:rsidR="00F17D75" w:rsidRPr="00000A80" w:rsidRDefault="00F17D75"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7214A6">
              <w:rPr>
                <w:rFonts w:ascii="Times New Roman" w:hAnsi="Times New Roman" w:cs="Times New Roman"/>
                <w:bCs/>
                <w:noProof/>
                <w:sz w:val="20"/>
                <w:szCs w:val="20"/>
              </w:rPr>
              <w:t>22</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7214A6">
              <w:rPr>
                <w:rFonts w:ascii="Times New Roman" w:hAnsi="Times New Roman" w:cs="Times New Roman"/>
                <w:bCs/>
                <w:noProof/>
                <w:sz w:val="20"/>
                <w:szCs w:val="20"/>
              </w:rPr>
              <w:t>23</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6AD2F" w14:textId="77777777" w:rsidR="00F17D75" w:rsidRDefault="00F17D75" w:rsidP="00AA0BD7">
      <w:pPr>
        <w:spacing w:after="0" w:line="240" w:lineRule="auto"/>
      </w:pPr>
      <w:r>
        <w:separator/>
      </w:r>
    </w:p>
  </w:footnote>
  <w:footnote w:type="continuationSeparator" w:id="0">
    <w:p w14:paraId="14A7ADE2" w14:textId="77777777" w:rsidR="00F17D75" w:rsidRDefault="00F17D75" w:rsidP="00AA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B2775CE"/>
    <w:multiLevelType w:val="hybridMultilevel"/>
    <w:tmpl w:val="33F479EE"/>
    <w:lvl w:ilvl="0" w:tplc="FAD2D3A8">
      <w:start w:val="1"/>
      <w:numFmt w:val="decimal"/>
      <w:lvlText w:val="%1)"/>
      <w:lvlJc w:val="left"/>
      <w:pPr>
        <w:ind w:left="1440" w:hanging="360"/>
      </w:pPr>
      <w:rPr>
        <w:b w:val="0"/>
      </w:rPr>
    </w:lvl>
    <w:lvl w:ilvl="1" w:tplc="09E87586">
      <w:start w:val="1"/>
      <w:numFmt w:val="lowerLetter"/>
      <w:lvlText w:val="%2)"/>
      <w:lvlJc w:val="left"/>
      <w:pPr>
        <w:ind w:left="2160" w:hanging="360"/>
      </w:pPr>
      <w:rPr>
        <w:rFonts w:hint="default"/>
        <w:b w:val="0"/>
        <w:color w:val="FF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FFD143C"/>
    <w:multiLevelType w:val="multilevel"/>
    <w:tmpl w:val="CD9C649E"/>
    <w:lvl w:ilvl="0">
      <w:start w:val="1"/>
      <w:numFmt w:val="decimal"/>
      <w:lvlText w:val="%1."/>
      <w:lvlJc w:val="left"/>
      <w:pPr>
        <w:tabs>
          <w:tab w:val="num" w:pos="360"/>
        </w:tabs>
        <w:ind w:left="357" w:hanging="357"/>
      </w:pPr>
    </w:lvl>
    <w:lvl w:ilvl="1">
      <w:start w:val="1"/>
      <w:numFmt w:val="decimal"/>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7">
    <w:nsid w:val="11094B62"/>
    <w:multiLevelType w:val="hybridMultilevel"/>
    <w:tmpl w:val="2F7C270A"/>
    <w:lvl w:ilvl="0" w:tplc="04C200F2">
      <w:start w:val="1"/>
      <w:numFmt w:val="decimal"/>
      <w:lvlText w:val="%1."/>
      <w:lvlJc w:val="left"/>
      <w:pPr>
        <w:ind w:left="72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410B4F"/>
    <w:multiLevelType w:val="singleLevel"/>
    <w:tmpl w:val="72409EA4"/>
    <w:lvl w:ilvl="0">
      <w:start w:val="1"/>
      <w:numFmt w:val="decimal"/>
      <w:lvlText w:val="%1."/>
      <w:lvlJc w:val="left"/>
      <w:pPr>
        <w:tabs>
          <w:tab w:val="num" w:pos="360"/>
        </w:tabs>
        <w:ind w:left="357" w:hanging="357"/>
      </w:pPr>
    </w:lvl>
  </w:abstractNum>
  <w:abstractNum w:abstractNumId="12">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265FD4"/>
    <w:multiLevelType w:val="hybridMultilevel"/>
    <w:tmpl w:val="04A48B06"/>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55A570BB"/>
    <w:multiLevelType w:val="hybridMultilevel"/>
    <w:tmpl w:val="FD6E0F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4D9175A"/>
    <w:multiLevelType w:val="hybridMultilevel"/>
    <w:tmpl w:val="842AE830"/>
    <w:lvl w:ilvl="0" w:tplc="04150017">
      <w:start w:val="1"/>
      <w:numFmt w:val="lowerLetter"/>
      <w:lvlText w:val="%1)"/>
      <w:lvlJc w:val="left"/>
      <w:pPr>
        <w:ind w:left="1571" w:hanging="360"/>
      </w:pPr>
    </w:lvl>
    <w:lvl w:ilvl="1" w:tplc="0E923A40">
      <w:start w:val="1"/>
      <w:numFmt w:val="lowerLetter"/>
      <w:lvlText w:val="%2)"/>
      <w:lvlJc w:val="left"/>
      <w:pPr>
        <w:ind w:left="2291" w:hanging="360"/>
      </w:pPr>
      <w:rPr>
        <w:b w:val="0"/>
        <w:i w:val="0"/>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5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4"/>
    <w:lvlOverride w:ilvl="0">
      <w:startOverride w:val="1"/>
    </w:lvlOverride>
  </w:num>
  <w:num w:numId="9">
    <w:abstractNumId w:val="13"/>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43"/>
  </w:num>
  <w:num w:numId="15">
    <w:abstractNumId w:val="12"/>
  </w:num>
  <w:num w:numId="16">
    <w:abstractNumId w:val="21"/>
  </w:num>
  <w:num w:numId="17">
    <w:abstractNumId w:val="7"/>
  </w:num>
  <w:num w:numId="18">
    <w:abstractNumId w:val="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2"/>
  </w:num>
  <w:num w:numId="22">
    <w:abstractNumId w:val="36"/>
  </w:num>
  <w:num w:numId="23">
    <w:abstractNumId w:val="1"/>
  </w:num>
  <w:num w:numId="24">
    <w:abstractNumId w:val="46"/>
  </w:num>
  <w:num w:numId="25">
    <w:abstractNumId w:val="48"/>
  </w:num>
  <w:num w:numId="26">
    <w:abstractNumId w:val="5"/>
  </w:num>
  <w:num w:numId="27">
    <w:abstractNumId w:val="49"/>
  </w:num>
  <w:num w:numId="28">
    <w:abstractNumId w:val="10"/>
  </w:num>
  <w:num w:numId="29">
    <w:abstractNumId w:val="34"/>
  </w:num>
  <w:num w:numId="30">
    <w:abstractNumId w:val="25"/>
  </w:num>
  <w:num w:numId="31">
    <w:abstractNumId w:val="38"/>
  </w:num>
  <w:num w:numId="32">
    <w:abstractNumId w:val="23"/>
  </w:num>
  <w:num w:numId="33">
    <w:abstractNumId w:val="31"/>
  </w:num>
  <w:num w:numId="34">
    <w:abstractNumId w:val="9"/>
  </w:num>
  <w:num w:numId="35">
    <w:abstractNumId w:val="20"/>
  </w:num>
  <w:num w:numId="36">
    <w:abstractNumId w:val="17"/>
  </w:num>
  <w:num w:numId="37">
    <w:abstractNumId w:val="37"/>
  </w:num>
  <w:num w:numId="38">
    <w:abstractNumId w:val="4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0"/>
  </w:num>
  <w:num w:numId="42">
    <w:abstractNumId w:val="33"/>
  </w:num>
  <w:num w:numId="43">
    <w:abstractNumId w:val="22"/>
  </w:num>
  <w:num w:numId="44">
    <w:abstractNumId w:val="0"/>
  </w:num>
  <w:num w:numId="45">
    <w:abstractNumId w:val="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6"/>
  </w:num>
  <w:num w:numId="50">
    <w:abstractNumId w:val="4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6874"/>
    <w:rsid w:val="00007C26"/>
    <w:rsid w:val="00010727"/>
    <w:rsid w:val="0001177C"/>
    <w:rsid w:val="0001561F"/>
    <w:rsid w:val="000208EA"/>
    <w:rsid w:val="00026F5A"/>
    <w:rsid w:val="0003022C"/>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63D7"/>
    <w:rsid w:val="000A2918"/>
    <w:rsid w:val="000B33ED"/>
    <w:rsid w:val="000B3673"/>
    <w:rsid w:val="000B39D1"/>
    <w:rsid w:val="000C076E"/>
    <w:rsid w:val="000D1C12"/>
    <w:rsid w:val="000E7308"/>
    <w:rsid w:val="000F2529"/>
    <w:rsid w:val="000F2A1D"/>
    <w:rsid w:val="000F3028"/>
    <w:rsid w:val="000F428A"/>
    <w:rsid w:val="00103E3A"/>
    <w:rsid w:val="00105D20"/>
    <w:rsid w:val="0010687B"/>
    <w:rsid w:val="0011164F"/>
    <w:rsid w:val="00111753"/>
    <w:rsid w:val="00114032"/>
    <w:rsid w:val="00123B0A"/>
    <w:rsid w:val="0014040E"/>
    <w:rsid w:val="00140D62"/>
    <w:rsid w:val="00141B15"/>
    <w:rsid w:val="00143B74"/>
    <w:rsid w:val="00155840"/>
    <w:rsid w:val="00156012"/>
    <w:rsid w:val="00176460"/>
    <w:rsid w:val="00177534"/>
    <w:rsid w:val="001806BE"/>
    <w:rsid w:val="00180DFC"/>
    <w:rsid w:val="00185CF9"/>
    <w:rsid w:val="00187F38"/>
    <w:rsid w:val="001915A2"/>
    <w:rsid w:val="001949B3"/>
    <w:rsid w:val="00195267"/>
    <w:rsid w:val="00196AB2"/>
    <w:rsid w:val="001A4AD7"/>
    <w:rsid w:val="001A609C"/>
    <w:rsid w:val="001B3AFF"/>
    <w:rsid w:val="001C35E9"/>
    <w:rsid w:val="001C3E52"/>
    <w:rsid w:val="001F6EE6"/>
    <w:rsid w:val="00200D91"/>
    <w:rsid w:val="002011DD"/>
    <w:rsid w:val="00202B54"/>
    <w:rsid w:val="002134E0"/>
    <w:rsid w:val="002164A2"/>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07552"/>
    <w:rsid w:val="00410D7F"/>
    <w:rsid w:val="00415209"/>
    <w:rsid w:val="004265BE"/>
    <w:rsid w:val="00436CF0"/>
    <w:rsid w:val="0044179D"/>
    <w:rsid w:val="00454C6A"/>
    <w:rsid w:val="004558B9"/>
    <w:rsid w:val="00460612"/>
    <w:rsid w:val="0046338C"/>
    <w:rsid w:val="004640A4"/>
    <w:rsid w:val="004725A4"/>
    <w:rsid w:val="004725FF"/>
    <w:rsid w:val="00492DB0"/>
    <w:rsid w:val="00493CD0"/>
    <w:rsid w:val="0049426A"/>
    <w:rsid w:val="004A2DB0"/>
    <w:rsid w:val="004A7AF5"/>
    <w:rsid w:val="004C1820"/>
    <w:rsid w:val="004D0389"/>
    <w:rsid w:val="004D0538"/>
    <w:rsid w:val="004D354C"/>
    <w:rsid w:val="004D535D"/>
    <w:rsid w:val="004D6AA2"/>
    <w:rsid w:val="004E336D"/>
    <w:rsid w:val="004E670F"/>
    <w:rsid w:val="004E6EF7"/>
    <w:rsid w:val="004F0F5F"/>
    <w:rsid w:val="004F1C3F"/>
    <w:rsid w:val="004F55A3"/>
    <w:rsid w:val="005022CE"/>
    <w:rsid w:val="0050603E"/>
    <w:rsid w:val="005065BE"/>
    <w:rsid w:val="00510569"/>
    <w:rsid w:val="005129D6"/>
    <w:rsid w:val="005165F4"/>
    <w:rsid w:val="0051705F"/>
    <w:rsid w:val="00530C7D"/>
    <w:rsid w:val="005322ED"/>
    <w:rsid w:val="00543631"/>
    <w:rsid w:val="005440BD"/>
    <w:rsid w:val="00557CCB"/>
    <w:rsid w:val="00564029"/>
    <w:rsid w:val="005641FC"/>
    <w:rsid w:val="005718DF"/>
    <w:rsid w:val="005778D9"/>
    <w:rsid w:val="00580A0E"/>
    <w:rsid w:val="005813A0"/>
    <w:rsid w:val="00583019"/>
    <w:rsid w:val="00585F15"/>
    <w:rsid w:val="00590556"/>
    <w:rsid w:val="005A2D0A"/>
    <w:rsid w:val="005A617F"/>
    <w:rsid w:val="005B03A4"/>
    <w:rsid w:val="005B2B4A"/>
    <w:rsid w:val="005C1574"/>
    <w:rsid w:val="005C4612"/>
    <w:rsid w:val="005D02D4"/>
    <w:rsid w:val="005D1FF2"/>
    <w:rsid w:val="005D44B5"/>
    <w:rsid w:val="005D6962"/>
    <w:rsid w:val="005E2282"/>
    <w:rsid w:val="005E348E"/>
    <w:rsid w:val="005F0EDE"/>
    <w:rsid w:val="005F3A99"/>
    <w:rsid w:val="005F47EE"/>
    <w:rsid w:val="005F691A"/>
    <w:rsid w:val="005F6ADE"/>
    <w:rsid w:val="00602B57"/>
    <w:rsid w:val="00626999"/>
    <w:rsid w:val="006305F6"/>
    <w:rsid w:val="00651909"/>
    <w:rsid w:val="00657BFE"/>
    <w:rsid w:val="006627B9"/>
    <w:rsid w:val="00663746"/>
    <w:rsid w:val="00665B0B"/>
    <w:rsid w:val="00670151"/>
    <w:rsid w:val="006769C4"/>
    <w:rsid w:val="006802A4"/>
    <w:rsid w:val="00686671"/>
    <w:rsid w:val="00693371"/>
    <w:rsid w:val="00694DD0"/>
    <w:rsid w:val="006B51A5"/>
    <w:rsid w:val="006B5FFB"/>
    <w:rsid w:val="006C65B0"/>
    <w:rsid w:val="006D1577"/>
    <w:rsid w:val="006D2DBD"/>
    <w:rsid w:val="006D56F0"/>
    <w:rsid w:val="006D6104"/>
    <w:rsid w:val="006E21FE"/>
    <w:rsid w:val="006E460C"/>
    <w:rsid w:val="006E5365"/>
    <w:rsid w:val="006E7B35"/>
    <w:rsid w:val="006F0ED2"/>
    <w:rsid w:val="006F6AFF"/>
    <w:rsid w:val="006F6BE3"/>
    <w:rsid w:val="00702D5F"/>
    <w:rsid w:val="00704440"/>
    <w:rsid w:val="00705AD9"/>
    <w:rsid w:val="007134F0"/>
    <w:rsid w:val="0071740B"/>
    <w:rsid w:val="007214A6"/>
    <w:rsid w:val="00727800"/>
    <w:rsid w:val="007336FA"/>
    <w:rsid w:val="00735C28"/>
    <w:rsid w:val="00736210"/>
    <w:rsid w:val="00741E75"/>
    <w:rsid w:val="007422E9"/>
    <w:rsid w:val="00750306"/>
    <w:rsid w:val="00751ACF"/>
    <w:rsid w:val="00751CBC"/>
    <w:rsid w:val="00757611"/>
    <w:rsid w:val="00761F87"/>
    <w:rsid w:val="0076371B"/>
    <w:rsid w:val="00776A88"/>
    <w:rsid w:val="007925BC"/>
    <w:rsid w:val="007A1AE6"/>
    <w:rsid w:val="007A1ECF"/>
    <w:rsid w:val="007B531F"/>
    <w:rsid w:val="007C222B"/>
    <w:rsid w:val="007E0812"/>
    <w:rsid w:val="007F16DE"/>
    <w:rsid w:val="007F286A"/>
    <w:rsid w:val="00802DB1"/>
    <w:rsid w:val="008045BF"/>
    <w:rsid w:val="00810BF2"/>
    <w:rsid w:val="008207A8"/>
    <w:rsid w:val="00831948"/>
    <w:rsid w:val="008339AD"/>
    <w:rsid w:val="00834029"/>
    <w:rsid w:val="00840F01"/>
    <w:rsid w:val="0084759E"/>
    <w:rsid w:val="00866140"/>
    <w:rsid w:val="008679B2"/>
    <w:rsid w:val="008859CB"/>
    <w:rsid w:val="008874B2"/>
    <w:rsid w:val="008901D3"/>
    <w:rsid w:val="00891080"/>
    <w:rsid w:val="008937E6"/>
    <w:rsid w:val="008939E6"/>
    <w:rsid w:val="00895A10"/>
    <w:rsid w:val="008A29E4"/>
    <w:rsid w:val="008A4B6F"/>
    <w:rsid w:val="008A54F8"/>
    <w:rsid w:val="008B1872"/>
    <w:rsid w:val="008C16CC"/>
    <w:rsid w:val="008C7D39"/>
    <w:rsid w:val="008D4B89"/>
    <w:rsid w:val="008E46C1"/>
    <w:rsid w:val="008E6DE2"/>
    <w:rsid w:val="008E723D"/>
    <w:rsid w:val="00905CA4"/>
    <w:rsid w:val="00907076"/>
    <w:rsid w:val="009149BD"/>
    <w:rsid w:val="009365C6"/>
    <w:rsid w:val="00937B39"/>
    <w:rsid w:val="0094016E"/>
    <w:rsid w:val="009457FA"/>
    <w:rsid w:val="00947055"/>
    <w:rsid w:val="009632C9"/>
    <w:rsid w:val="009678AB"/>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EA1"/>
    <w:rsid w:val="00A0495D"/>
    <w:rsid w:val="00A12C43"/>
    <w:rsid w:val="00A20C2A"/>
    <w:rsid w:val="00A266B2"/>
    <w:rsid w:val="00A3215E"/>
    <w:rsid w:val="00A37C55"/>
    <w:rsid w:val="00A411AC"/>
    <w:rsid w:val="00A5046B"/>
    <w:rsid w:val="00A55034"/>
    <w:rsid w:val="00A55094"/>
    <w:rsid w:val="00A74E98"/>
    <w:rsid w:val="00A76696"/>
    <w:rsid w:val="00A800F2"/>
    <w:rsid w:val="00A81BBB"/>
    <w:rsid w:val="00A831B5"/>
    <w:rsid w:val="00A8580A"/>
    <w:rsid w:val="00A8656D"/>
    <w:rsid w:val="00A95459"/>
    <w:rsid w:val="00AA0AE7"/>
    <w:rsid w:val="00AA0BD7"/>
    <w:rsid w:val="00AA147A"/>
    <w:rsid w:val="00AA5A72"/>
    <w:rsid w:val="00AA5DBF"/>
    <w:rsid w:val="00AB4925"/>
    <w:rsid w:val="00AC5678"/>
    <w:rsid w:val="00AD4DCE"/>
    <w:rsid w:val="00AD67EA"/>
    <w:rsid w:val="00AE1B36"/>
    <w:rsid w:val="00AE2F46"/>
    <w:rsid w:val="00AF319C"/>
    <w:rsid w:val="00AF4A84"/>
    <w:rsid w:val="00AF5F93"/>
    <w:rsid w:val="00B031DE"/>
    <w:rsid w:val="00B11745"/>
    <w:rsid w:val="00B24543"/>
    <w:rsid w:val="00B37987"/>
    <w:rsid w:val="00B42875"/>
    <w:rsid w:val="00B454BB"/>
    <w:rsid w:val="00B45BBA"/>
    <w:rsid w:val="00B650E9"/>
    <w:rsid w:val="00B66E81"/>
    <w:rsid w:val="00B7230E"/>
    <w:rsid w:val="00B816B4"/>
    <w:rsid w:val="00B87D6B"/>
    <w:rsid w:val="00B9516E"/>
    <w:rsid w:val="00BA2BF0"/>
    <w:rsid w:val="00BA2FD6"/>
    <w:rsid w:val="00BB1401"/>
    <w:rsid w:val="00BB2898"/>
    <w:rsid w:val="00BC1665"/>
    <w:rsid w:val="00BD7120"/>
    <w:rsid w:val="00BE3EAB"/>
    <w:rsid w:val="00BE6BF1"/>
    <w:rsid w:val="00BE6E2D"/>
    <w:rsid w:val="00C05198"/>
    <w:rsid w:val="00C14D22"/>
    <w:rsid w:val="00C14E25"/>
    <w:rsid w:val="00C26DC4"/>
    <w:rsid w:val="00C27FD2"/>
    <w:rsid w:val="00C33E29"/>
    <w:rsid w:val="00C3700E"/>
    <w:rsid w:val="00C402F9"/>
    <w:rsid w:val="00C45A2C"/>
    <w:rsid w:val="00C47B96"/>
    <w:rsid w:val="00C52A4D"/>
    <w:rsid w:val="00C60268"/>
    <w:rsid w:val="00C658A1"/>
    <w:rsid w:val="00C73B7A"/>
    <w:rsid w:val="00C8202B"/>
    <w:rsid w:val="00C951D5"/>
    <w:rsid w:val="00C9605C"/>
    <w:rsid w:val="00CA0F14"/>
    <w:rsid w:val="00CB22DB"/>
    <w:rsid w:val="00CB2814"/>
    <w:rsid w:val="00CB3BA1"/>
    <w:rsid w:val="00CC3F61"/>
    <w:rsid w:val="00CD1CEA"/>
    <w:rsid w:val="00CE127F"/>
    <w:rsid w:val="00CF0113"/>
    <w:rsid w:val="00CF6446"/>
    <w:rsid w:val="00CF730D"/>
    <w:rsid w:val="00D01FE5"/>
    <w:rsid w:val="00D0396F"/>
    <w:rsid w:val="00D0498A"/>
    <w:rsid w:val="00D1288B"/>
    <w:rsid w:val="00D12EF8"/>
    <w:rsid w:val="00D1429E"/>
    <w:rsid w:val="00D22BE1"/>
    <w:rsid w:val="00D43277"/>
    <w:rsid w:val="00D51D2E"/>
    <w:rsid w:val="00D54052"/>
    <w:rsid w:val="00D56783"/>
    <w:rsid w:val="00D64DEA"/>
    <w:rsid w:val="00D65BD6"/>
    <w:rsid w:val="00D664EF"/>
    <w:rsid w:val="00D71605"/>
    <w:rsid w:val="00D805E9"/>
    <w:rsid w:val="00D832ED"/>
    <w:rsid w:val="00D901D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3679"/>
    <w:rsid w:val="00E06834"/>
    <w:rsid w:val="00E118E8"/>
    <w:rsid w:val="00E2100C"/>
    <w:rsid w:val="00E3065C"/>
    <w:rsid w:val="00E37014"/>
    <w:rsid w:val="00E61ACA"/>
    <w:rsid w:val="00E6254C"/>
    <w:rsid w:val="00E73413"/>
    <w:rsid w:val="00E752D0"/>
    <w:rsid w:val="00E76890"/>
    <w:rsid w:val="00E8139B"/>
    <w:rsid w:val="00E831D4"/>
    <w:rsid w:val="00E87773"/>
    <w:rsid w:val="00E90402"/>
    <w:rsid w:val="00E90D8B"/>
    <w:rsid w:val="00EC2859"/>
    <w:rsid w:val="00EC364B"/>
    <w:rsid w:val="00EC52EE"/>
    <w:rsid w:val="00ED1F85"/>
    <w:rsid w:val="00EE191B"/>
    <w:rsid w:val="00EE28E2"/>
    <w:rsid w:val="00EE5F5F"/>
    <w:rsid w:val="00EF1AFA"/>
    <w:rsid w:val="00EF3D43"/>
    <w:rsid w:val="00F17D75"/>
    <w:rsid w:val="00F237E3"/>
    <w:rsid w:val="00F27AC5"/>
    <w:rsid w:val="00F33314"/>
    <w:rsid w:val="00F41E88"/>
    <w:rsid w:val="00F42665"/>
    <w:rsid w:val="00F51AB1"/>
    <w:rsid w:val="00F67952"/>
    <w:rsid w:val="00F73F3B"/>
    <w:rsid w:val="00F76E00"/>
    <w:rsid w:val="00F80C68"/>
    <w:rsid w:val="00F85DF9"/>
    <w:rsid w:val="00F9150F"/>
    <w:rsid w:val="00F91587"/>
    <w:rsid w:val="00F97F18"/>
    <w:rsid w:val="00FA0D1C"/>
    <w:rsid w:val="00FA352C"/>
    <w:rsid w:val="00FA55E6"/>
    <w:rsid w:val="00FB1295"/>
    <w:rsid w:val="00FB32B9"/>
    <w:rsid w:val="00FB47FD"/>
    <w:rsid w:val="00FC554F"/>
    <w:rsid w:val="00FD085A"/>
    <w:rsid w:val="00FD21C9"/>
    <w:rsid w:val="00FD44D6"/>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7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E61ACA"/>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E61ACA"/>
    <w:rPr>
      <w:rFonts w:ascii="Times New Roman" w:eastAsiaTheme="minorEastAsia" w:hAnsi="Times New Roman" w:cs="Times New Roman"/>
      <w:sz w:val="24"/>
      <w:szCs w:val="20"/>
      <w:lang w:eastAsia="pl-PL"/>
    </w:rPr>
  </w:style>
  <w:style w:type="table" w:styleId="Tabela-Siatka">
    <w:name w:val="Table Grid"/>
    <w:basedOn w:val="Standardowy"/>
    <w:rsid w:val="00F17D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F17D7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17D7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F17D75"/>
    <w:rPr>
      <w:rFonts w:cs="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E61ACA"/>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E61ACA"/>
    <w:rPr>
      <w:rFonts w:ascii="Times New Roman" w:eastAsiaTheme="minorEastAsia" w:hAnsi="Times New Roman" w:cs="Times New Roman"/>
      <w:sz w:val="24"/>
      <w:szCs w:val="20"/>
      <w:lang w:eastAsia="pl-PL"/>
    </w:rPr>
  </w:style>
  <w:style w:type="table" w:styleId="Tabela-Siatka">
    <w:name w:val="Table Grid"/>
    <w:basedOn w:val="Standardowy"/>
    <w:rsid w:val="00F17D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F17D7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17D7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F17D75"/>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305.zamowienia@ron.mil.pl" TargetMode="External"/><Relationship Id="rId4" Type="http://schemas.microsoft.com/office/2007/relationships/stylesWithEffects" Target="stylesWithEffects.xml"/><Relationship Id="rId9" Type="http://schemas.openxmlformats.org/officeDocument/2006/relationships/hyperlink" Target="https://platformazakupowa.pl/pn/gr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8FCA-3685-4C3A-B90C-AA29B947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8338</Words>
  <Characters>50029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NOWAKOWSKI DAWID</cp:lastModifiedBy>
  <cp:revision>13</cp:revision>
  <cp:lastPrinted>2021-02-10T15:33:00Z</cp:lastPrinted>
  <dcterms:created xsi:type="dcterms:W3CDTF">2021-02-10T11:45:00Z</dcterms:created>
  <dcterms:modified xsi:type="dcterms:W3CDTF">2021-02-12T11:49:00Z</dcterms:modified>
</cp:coreProperties>
</file>