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D" w:rsidRDefault="0007570D" w:rsidP="00E747A0">
      <w:pPr>
        <w:tabs>
          <w:tab w:val="left" w:pos="1320"/>
          <w:tab w:val="center" w:pos="4514"/>
        </w:tabs>
        <w:rPr>
          <w:rFonts w:asciiTheme="majorHAnsi" w:hAnsiTheme="majorHAnsi" w:cstheme="majorHAnsi"/>
          <w:b/>
          <w:sz w:val="34"/>
          <w:szCs w:val="34"/>
        </w:rPr>
      </w:pPr>
    </w:p>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5459B2" w:rsidRPr="005459B2">
        <w:rPr>
          <w:rFonts w:asciiTheme="majorHAnsi" w:hAnsiTheme="majorHAnsi" w:cstheme="majorHAnsi"/>
        </w:rPr>
        <w:t>Dz. U. z 2022, poz. 1710, ze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EC10E8" w:rsidP="0035275A">
      <w:pPr>
        <w:pStyle w:val="Akapitzlist"/>
        <w:ind w:left="0"/>
        <w:jc w:val="center"/>
        <w:rPr>
          <w:rFonts w:asciiTheme="majorHAnsi" w:hAnsiTheme="majorHAnsi" w:cstheme="majorHAnsi"/>
          <w:b/>
          <w:sz w:val="24"/>
          <w:szCs w:val="24"/>
        </w:rPr>
      </w:pPr>
      <w:r w:rsidRPr="00EC10E8">
        <w:rPr>
          <w:rFonts w:asciiTheme="majorHAnsi" w:hAnsiTheme="majorHAnsi" w:cstheme="majorHAnsi"/>
          <w:b/>
          <w:sz w:val="24"/>
          <w:szCs w:val="24"/>
        </w:rPr>
        <w:t>System analizy logów i zdarzeń typu Security Information and Event Management</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F8781E">
        <w:rPr>
          <w:rFonts w:asciiTheme="majorHAnsi" w:hAnsiTheme="majorHAnsi" w:cstheme="majorHAnsi"/>
          <w:color w:val="000000" w:themeColor="text1"/>
          <w:sz w:val="20"/>
          <w:szCs w:val="20"/>
        </w:rPr>
        <w:t>0</w:t>
      </w:r>
      <w:r w:rsidR="00C6207C">
        <w:rPr>
          <w:rFonts w:asciiTheme="majorHAnsi" w:hAnsiTheme="majorHAnsi" w:cstheme="majorHAnsi"/>
          <w:color w:val="000000" w:themeColor="text1"/>
          <w:sz w:val="20"/>
          <w:szCs w:val="20"/>
        </w:rPr>
        <w:t>5</w:t>
      </w:r>
      <w:r w:rsidR="00EC10E8">
        <w:rPr>
          <w:rFonts w:asciiTheme="majorHAnsi" w:hAnsiTheme="majorHAnsi" w:cstheme="majorHAnsi"/>
          <w:color w:val="000000" w:themeColor="text1"/>
          <w:sz w:val="20"/>
          <w:szCs w:val="20"/>
        </w:rPr>
        <w:t>5</w:t>
      </w:r>
      <w:r w:rsidRPr="00BE35A0">
        <w:rPr>
          <w:rFonts w:asciiTheme="majorHAnsi" w:hAnsiTheme="majorHAnsi" w:cstheme="majorHAnsi"/>
          <w:color w:val="000000" w:themeColor="text1"/>
          <w:sz w:val="20"/>
          <w:szCs w:val="20"/>
        </w:rPr>
        <w:t>/2</w:t>
      </w:r>
      <w:r w:rsidR="00447C86">
        <w:rPr>
          <w:rFonts w:asciiTheme="majorHAnsi" w:hAnsiTheme="majorHAnsi" w:cstheme="majorHAnsi"/>
          <w:color w:val="000000" w:themeColor="text1"/>
          <w:sz w:val="20"/>
          <w:szCs w:val="20"/>
        </w:rPr>
        <w:t>3</w:t>
      </w: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Pr="00CF37CB" w:rsidRDefault="00047D3A">
      <w:pPr>
        <w:jc w:val="center"/>
        <w:rPr>
          <w:rStyle w:val="Pogrubienie"/>
        </w:rPr>
      </w:pPr>
      <w:r w:rsidRPr="00CF37CB">
        <w:rPr>
          <w:rStyle w:val="Pogrubienie"/>
        </w:rPr>
        <w:lastRenderedPageBreak/>
        <w:t>SPIS TREŚCI</w:t>
      </w:r>
    </w:p>
    <w:sdt>
      <w:sdtPr>
        <w:rPr>
          <w:rStyle w:val="Pogrubienie"/>
        </w:rPr>
        <w:id w:val="422378603"/>
        <w:docPartObj>
          <w:docPartGallery w:val="Table of Contents"/>
          <w:docPartUnique/>
        </w:docPartObj>
      </w:sdtPr>
      <w:sdtEndPr>
        <w:rPr>
          <w:rStyle w:val="Domylnaczcionkaakapitu"/>
          <w:b w:val="0"/>
          <w:bCs w:val="0"/>
        </w:rPr>
      </w:sdtEndPr>
      <w:sdtContent>
        <w:p w:rsidR="002C041E" w:rsidRPr="00CF37CB" w:rsidRDefault="00EB4C25" w:rsidP="00CF37CB">
          <w:pPr>
            <w:tabs>
              <w:tab w:val="right" w:pos="9025"/>
            </w:tabs>
            <w:spacing w:after="120" w:line="240" w:lineRule="auto"/>
            <w:rPr>
              <w:rStyle w:val="Pogrubienie"/>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rPr>
              <w:t>I. Nazwa oraz adres Zamawiającego</w:t>
            </w:r>
          </w:hyperlink>
          <w:r w:rsidR="00047D3A" w:rsidRPr="00CF37CB">
            <w:rPr>
              <w:rStyle w:val="Pogrubienie"/>
            </w:rPr>
            <w:tab/>
          </w:r>
          <w:r w:rsidRPr="00CF37CB">
            <w:rPr>
              <w:rStyle w:val="Pogrubienie"/>
            </w:rPr>
            <w:fldChar w:fldCharType="begin"/>
          </w:r>
          <w:r w:rsidR="00047D3A" w:rsidRPr="00CF37CB">
            <w:rPr>
              <w:rStyle w:val="Pogrubienie"/>
            </w:rPr>
            <w:instrText xml:space="preserve"> PAGEREF _kabgz8l7slm3 \h </w:instrText>
          </w:r>
          <w:r w:rsidRPr="00CF37CB">
            <w:rPr>
              <w:rStyle w:val="Pogrubienie"/>
            </w:rPr>
          </w:r>
          <w:r w:rsidRPr="00CF37CB">
            <w:rPr>
              <w:rStyle w:val="Pogrubienie"/>
            </w:rPr>
            <w:fldChar w:fldCharType="separate"/>
          </w:r>
          <w:r w:rsidR="00B00247">
            <w:rPr>
              <w:rStyle w:val="Pogrubienie"/>
              <w:noProof/>
            </w:rPr>
            <w:t>2</w:t>
          </w:r>
          <w:r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qj2p3iyqlwum">
            <w:r w:rsidR="00047D3A" w:rsidRPr="00CF37CB">
              <w:rPr>
                <w:rStyle w:val="Pogrubienie"/>
              </w:rPr>
              <w:t>II. Ochrona danych osobowych</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_qj2p3iyqlwum \h </w:instrText>
          </w:r>
          <w:r w:rsidR="00EB4C25" w:rsidRPr="00CF37CB">
            <w:rPr>
              <w:rStyle w:val="Pogrubienie"/>
            </w:rPr>
          </w:r>
          <w:r w:rsidR="00EB4C25" w:rsidRPr="00CF37CB">
            <w:rPr>
              <w:rStyle w:val="Pogrubienie"/>
            </w:rPr>
            <w:fldChar w:fldCharType="separate"/>
          </w:r>
          <w:r w:rsidR="00B00247">
            <w:rPr>
              <w:rStyle w:val="Pogrubienie"/>
              <w:noProof/>
            </w:rPr>
            <w:t>3</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epsepounxnv1">
            <w:r w:rsidR="00047D3A" w:rsidRPr="00CF37CB">
              <w:rPr>
                <w:rStyle w:val="Pogrubienie"/>
              </w:rPr>
              <w:t>III. Tryb udzielania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_epsepounxnv1 \h </w:instrText>
          </w:r>
          <w:r w:rsidR="00EB4C25" w:rsidRPr="00CF37CB">
            <w:rPr>
              <w:rStyle w:val="Pogrubienie"/>
            </w:rPr>
          </w:r>
          <w:r w:rsidR="00EB4C25" w:rsidRPr="00CF37CB">
            <w:rPr>
              <w:rStyle w:val="Pogrubienie"/>
            </w:rPr>
            <w:fldChar w:fldCharType="separate"/>
          </w:r>
          <w:r w:rsidR="00B00247">
            <w:rPr>
              <w:rStyle w:val="Pogrubienie"/>
              <w:noProof/>
            </w:rPr>
            <w:t>4</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x24vtaagcm5x">
            <w:r w:rsidR="00047D3A" w:rsidRPr="00CF37CB">
              <w:rPr>
                <w:rStyle w:val="Pogrubienie"/>
              </w:rPr>
              <w:t>IV. Opis przedmiotu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_x24vtaagcm5x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s0i9odf430x7">
            <w:r w:rsidR="00047D3A" w:rsidRPr="00CF37CB">
              <w:rPr>
                <w:rStyle w:val="Pogrubienie"/>
              </w:rPr>
              <w:t>V. Wizja lokalna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_s0i9odf430x7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l3y36xf8w2mt">
            <w:r w:rsidR="00047D3A" w:rsidRPr="00CF37CB">
              <w:rPr>
                <w:rStyle w:val="Pogrubienie"/>
              </w:rPr>
              <w:t>VI. Podwykonawstwo</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_l3y36xf8w2mt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6katmqtjrys4">
            <w:r w:rsidR="00047D3A" w:rsidRPr="00CF37CB">
              <w:rPr>
                <w:rStyle w:val="Pogrubienie"/>
              </w:rPr>
              <w:t>VII. Termin wykonania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_6katmqtjrys4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nz5qrlch0jbr">
            <w:r w:rsidR="00047D3A" w:rsidRPr="00CF37CB">
              <w:rPr>
                <w:rStyle w:val="Pogrubienie"/>
              </w:rPr>
              <w:t>VIII. Warunki udziału w postępowaniu</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_nz5qrlch0jbr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sv3xn7chhdup">
            <w:r w:rsidR="00047D3A" w:rsidRPr="00CF37CB">
              <w:rPr>
                <w:rStyle w:val="Pogrubienie"/>
              </w:rPr>
              <w:t>IX. P</w:t>
            </w:r>
          </w:hyperlink>
          <w:r w:rsidR="00047D3A" w:rsidRPr="00CF37CB">
            <w:rPr>
              <w:rStyle w:val="Pogrubienie"/>
            </w:rPr>
            <w:t>odstawy wykluczenia z postępowania</w:t>
          </w:r>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_sv3xn7chhdup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crlv0voso4yw">
            <w:r w:rsidR="00047D3A" w:rsidRPr="00CF37CB">
              <w:rPr>
                <w:rStyle w:val="Pogrubienie"/>
              </w:rPr>
              <w:t xml:space="preserve">X. Podmiotowe </w:t>
            </w:r>
            <w:r w:rsidR="00525236" w:rsidRPr="00CF37CB">
              <w:rPr>
                <w:rStyle w:val="Pogrubienie"/>
              </w:rPr>
              <w:t xml:space="preserve">i przedmiotowe </w:t>
            </w:r>
            <w:r w:rsidR="00047D3A" w:rsidRPr="00CF37CB">
              <w:rPr>
                <w:rStyle w:val="Pogrubienie"/>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_crlv0voso4yw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gb4nrns0uw97">
            <w:r w:rsidR="00047D3A" w:rsidRPr="00CF37CB">
              <w:rPr>
                <w:rStyle w:val="Pogrubienie"/>
              </w:rPr>
              <w:t>XI. Poleganie na zasobach innych podmiotów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_gb4nrns0uw97 \h </w:instrText>
          </w:r>
          <w:r w:rsidR="00EB4C25" w:rsidRPr="00CF37CB">
            <w:rPr>
              <w:rStyle w:val="Pogrubienie"/>
            </w:rPr>
          </w:r>
          <w:r w:rsidR="00EB4C25" w:rsidRPr="00CF37CB">
            <w:rPr>
              <w:rStyle w:val="Pogrubienie"/>
            </w:rPr>
            <w:fldChar w:fldCharType="separate"/>
          </w:r>
          <w:r w:rsidR="00B00247">
            <w:rPr>
              <w:rStyle w:val="Pogrubienie"/>
              <w:noProof/>
            </w:rPr>
            <w:t>8</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lodptpqf2xh0">
            <w:r w:rsidR="00047D3A" w:rsidRPr="00CF37CB">
              <w:rPr>
                <w:rStyle w:val="Pogrubienie"/>
              </w:rPr>
              <w:t>XII. Informacja dla Wykonawców wspólnie ubiegających się o udzielenie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_lodptpqf2xh0 \h </w:instrText>
          </w:r>
          <w:r w:rsidR="00EB4C25" w:rsidRPr="00CF37CB">
            <w:rPr>
              <w:rStyle w:val="Pogrubienie"/>
            </w:rPr>
          </w:r>
          <w:r w:rsidR="00EB4C25" w:rsidRPr="00CF37CB">
            <w:rPr>
              <w:rStyle w:val="Pogrubienie"/>
            </w:rPr>
            <w:fldChar w:fldCharType="separate"/>
          </w:r>
          <w:r w:rsidR="00B00247">
            <w:rPr>
              <w:rStyle w:val="Pogrubienie"/>
              <w:noProof/>
            </w:rPr>
            <w:t>9</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tp7vefgpgfgi">
            <w:r w:rsidR="00047D3A" w:rsidRPr="00CF37CB">
              <w:rPr>
                <w:rStyle w:val="Pogrubienie"/>
              </w:rPr>
              <w:t>XIII. Informacje o sposobie porozumiewania się zamawiającego z Wykonawcami oraz przekazywania oświadczeń lub dokumentów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_tp7vefgpgfgi \h </w:instrText>
          </w:r>
          <w:r w:rsidR="00EB4C25" w:rsidRPr="00CF37CB">
            <w:rPr>
              <w:rStyle w:val="Pogrubienie"/>
            </w:rPr>
          </w:r>
          <w:r w:rsidR="00EB4C25" w:rsidRPr="00CF37CB">
            <w:rPr>
              <w:rStyle w:val="Pogrubienie"/>
            </w:rPr>
            <w:fldChar w:fldCharType="separate"/>
          </w:r>
          <w:r w:rsidR="00B00247">
            <w:rPr>
              <w:rStyle w:val="Pogrubienie"/>
              <w:noProof/>
            </w:rPr>
            <w:t>10</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rq2udys4csh9">
            <w:r w:rsidR="00047D3A" w:rsidRPr="00CF37CB">
              <w:rPr>
                <w:rStyle w:val="Pogrubienie"/>
              </w:rPr>
              <w:t>XIV. Opis sposobu przygotowania ofert oraz dokumentów wymaganych przez Zamawiającego w SWZ</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_rq2udys4csh9 \h </w:instrText>
          </w:r>
          <w:r w:rsidR="00EB4C25" w:rsidRPr="00CF37CB">
            <w:rPr>
              <w:rStyle w:val="Pogrubienie"/>
            </w:rPr>
          </w:r>
          <w:r w:rsidR="00EB4C25" w:rsidRPr="00CF37CB">
            <w:rPr>
              <w:rStyle w:val="Pogrubienie"/>
            </w:rPr>
            <w:fldChar w:fldCharType="separate"/>
          </w:r>
          <w:r w:rsidR="00B00247">
            <w:rPr>
              <w:rStyle w:val="Pogrubienie"/>
              <w:noProof/>
            </w:rPr>
            <w:t>11</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c8de4rg6s4kb">
            <w:r w:rsidR="00047D3A" w:rsidRPr="00CF37CB">
              <w:rPr>
                <w:rStyle w:val="Pogrubienie"/>
              </w:rPr>
              <w:t>XV. Sposób obliczania ceny oferty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_c8de4rg6s4kb \h </w:instrText>
          </w:r>
          <w:r w:rsidR="00EB4C25" w:rsidRPr="00CF37CB">
            <w:rPr>
              <w:rStyle w:val="Pogrubienie"/>
            </w:rPr>
          </w:r>
          <w:r w:rsidR="00EB4C25" w:rsidRPr="00CF37CB">
            <w:rPr>
              <w:rStyle w:val="Pogrubienie"/>
            </w:rPr>
            <w:fldChar w:fldCharType="separate"/>
          </w:r>
          <w:r w:rsidR="00B00247">
            <w:rPr>
              <w:rStyle w:val="Pogrubienie"/>
              <w:noProof/>
            </w:rPr>
            <w:t>14</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1wm6hsxsy23e">
            <w:r w:rsidR="00047D3A" w:rsidRPr="00CF37CB">
              <w:rPr>
                <w:rStyle w:val="Pogrubienie"/>
              </w:rPr>
              <w:t>XVI. Wymagania dotyczące wadium</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_1wm6hsxsy23e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kraqvybbazqg">
            <w:r w:rsidR="00047D3A" w:rsidRPr="00CF37CB">
              <w:rPr>
                <w:rStyle w:val="Pogrubienie"/>
              </w:rPr>
              <w:t>XVII. Termin związania ofertą</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_kraqvybbazqg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iwk7tzonv6ne">
            <w:r w:rsidR="00047D3A" w:rsidRPr="00CF37CB">
              <w:rPr>
                <w:rStyle w:val="Pogrubienie"/>
              </w:rPr>
              <w:t>XVIII. Miejsce i termin składania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_iwk7tzonv6ne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g4kmfra1vcqp">
            <w:r w:rsidR="00047D3A" w:rsidRPr="00CF37CB">
              <w:rPr>
                <w:rStyle w:val="Pogrubienie"/>
              </w:rPr>
              <w:t>XIX. Otwarcie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_g4kmfra1vcqp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kc2xtpcwd955">
            <w:r w:rsidR="00047D3A" w:rsidRPr="00CF37CB">
              <w:rPr>
                <w:rStyle w:val="Pogrubienie"/>
              </w:rPr>
              <w:t>XX. Opis kryteriów oceny ofert wraz z podaniem wag tych kryteriów i sposobu oceny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_kc2xtpcwd955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jdd1gpfct9cq">
            <w:r w:rsidR="00047D3A" w:rsidRPr="00CF37CB">
              <w:rPr>
                <w:rStyle w:val="Pogrubienie"/>
              </w:rPr>
              <w:t>XXI. Informacje o formalnościach, jakie powinny być dopełnione po wyborze oferty w celu zawarcia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_jdd1gpfct9cq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8o16t0j5rcy">
            <w:r w:rsidR="00047D3A" w:rsidRPr="00CF37CB">
              <w:rPr>
                <w:rStyle w:val="Pogrubienie"/>
              </w:rPr>
              <w:t>XXII. Wymagania dotyczące zabezpieczenia należytego wykonania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_8o16t0j5rcy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n1rtepxw0unn">
            <w:r w:rsidR="00047D3A" w:rsidRPr="00CF37CB">
              <w:rPr>
                <w:rStyle w:val="Pogrubienie"/>
              </w:rPr>
              <w:t>XXIII. Informacje o treści zawieranej umowy oraz możliwości jej zmiany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_n1rtepxw0unn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Pr="00CF37CB" w:rsidRDefault="00E23B9A" w:rsidP="00CF37CB">
          <w:pPr>
            <w:tabs>
              <w:tab w:val="right" w:pos="9025"/>
            </w:tabs>
            <w:spacing w:after="120" w:line="240" w:lineRule="auto"/>
            <w:rPr>
              <w:rStyle w:val="Pogrubienie"/>
            </w:rPr>
          </w:pPr>
          <w:hyperlink w:anchor="_kmfqfyi30wag">
            <w:r w:rsidR="00047D3A" w:rsidRPr="00CF37CB">
              <w:rPr>
                <w:rStyle w:val="Pogrubienie"/>
              </w:rPr>
              <w:t>XIV. Pouczenie o środkach ochrony prawnej przysługujących Wykonawcy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_kmfqfyi30wag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Default="00E23B9A" w:rsidP="00CF37CB">
          <w:pPr>
            <w:tabs>
              <w:tab w:val="right" w:pos="9025"/>
            </w:tabs>
            <w:spacing w:after="120" w:line="240" w:lineRule="auto"/>
            <w:rPr>
              <w:b/>
              <w:color w:val="000000"/>
            </w:rPr>
          </w:pPr>
          <w:hyperlink w:anchor="_uarrfy5kozla">
            <w:r w:rsidR="00047D3A" w:rsidRPr="00CF37CB">
              <w:rPr>
                <w:rStyle w:val="Pogrubienie"/>
              </w:rPr>
              <w:t>XXV. Spis załączników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_uarrfy5kozla \h </w:instrText>
          </w:r>
          <w:r w:rsidR="00EB4C25" w:rsidRPr="00CF37CB">
            <w:rPr>
              <w:rStyle w:val="Pogrubienie"/>
            </w:rPr>
          </w:r>
          <w:r w:rsidR="00EB4C25" w:rsidRPr="00CF37CB">
            <w:rPr>
              <w:rStyle w:val="Pogrubienie"/>
            </w:rPr>
            <w:fldChar w:fldCharType="separate"/>
          </w:r>
          <w:r w:rsidR="00B00247">
            <w:rPr>
              <w:rStyle w:val="Pogrubienie"/>
              <w:noProof/>
            </w:rPr>
            <w:t>23</w:t>
          </w:r>
          <w:r w:rsidR="00EB4C25" w:rsidRPr="00CF37CB">
            <w:rPr>
              <w:rStyle w:val="Pogrubienie"/>
            </w:rPr>
            <w:fldChar w:fldCharType="end"/>
          </w:r>
          <w:r w:rsidR="00EB4C25" w:rsidRPr="00CF37CB">
            <w:rPr>
              <w:rStyle w:val="Pogrubienie"/>
            </w:rPr>
            <w:fldChar w:fldCharType="end"/>
          </w:r>
        </w:p>
      </w:sdtContent>
    </w:sdt>
    <w:p w:rsidR="002C041E" w:rsidRDefault="002C041E">
      <w:pPr>
        <w:spacing w:before="240" w:after="240"/>
      </w:pPr>
    </w:p>
    <w:p w:rsidR="00BA6691" w:rsidRDefault="00BA6691">
      <w:pPr>
        <w:rPr>
          <w:rFonts w:asciiTheme="majorHAnsi" w:hAnsiTheme="majorHAnsi" w:cstheme="majorHAnsi"/>
          <w:sz w:val="32"/>
          <w:szCs w:val="32"/>
        </w:rPr>
      </w:pPr>
      <w:bookmarkStart w:id="0" w:name="_kabgz8l7slm3" w:colFirst="0" w:colLast="0"/>
      <w:bookmarkEnd w:id="0"/>
      <w:r>
        <w:rPr>
          <w:rFonts w:asciiTheme="majorHAnsi" w:hAnsiTheme="majorHAnsi" w:cstheme="majorHAnsi"/>
        </w:rPr>
        <w:br w:type="page"/>
      </w:r>
    </w:p>
    <w:p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CB30EB">
      <w:pPr>
        <w:numPr>
          <w:ilvl w:val="0"/>
          <w:numId w:val="17"/>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 xml:space="preserve">w szczególności podania nazwy lub daty postępowania o udzielenie zamówienia </w:t>
      </w:r>
      <w:r w:rsidRPr="009F7DBB">
        <w:rPr>
          <w:rFonts w:asciiTheme="majorHAnsi" w:hAnsiTheme="majorHAnsi" w:cstheme="majorHAnsi"/>
        </w:rPr>
        <w:lastRenderedPageBreak/>
        <w:t>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CB30EB">
      <w:pPr>
        <w:numPr>
          <w:ilvl w:val="0"/>
          <w:numId w:val="20"/>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CB30EB">
      <w:pPr>
        <w:numPr>
          <w:ilvl w:val="0"/>
          <w:numId w:val="20"/>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Pr="00BC239A" w:rsidRDefault="00047D3A" w:rsidP="00CB30EB">
      <w:pPr>
        <w:numPr>
          <w:ilvl w:val="0"/>
          <w:numId w:val="20"/>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rsidR="00506195" w:rsidRDefault="00506195" w:rsidP="00CB30EB">
      <w:pPr>
        <w:numPr>
          <w:ilvl w:val="0"/>
          <w:numId w:val="20"/>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rsidR="00F57429" w:rsidRDefault="00F57429"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6E3AC9" w:rsidRPr="006E3AC9" w:rsidRDefault="006E3AC9" w:rsidP="006E3AC9">
      <w:pPr>
        <w:numPr>
          <w:ilvl w:val="0"/>
          <w:numId w:val="20"/>
        </w:numPr>
        <w:ind w:left="426"/>
        <w:jc w:val="both"/>
        <w:rPr>
          <w:rFonts w:asciiTheme="majorHAnsi" w:hAnsiTheme="majorHAnsi" w:cstheme="majorHAnsi"/>
        </w:rPr>
      </w:pPr>
      <w:r w:rsidRPr="006E3AC9">
        <w:rPr>
          <w:rFonts w:asciiTheme="majorHAnsi" w:hAnsiTheme="majorHAnsi" w:cstheme="majorHAnsi"/>
        </w:rPr>
        <w:t>Zamawiający nie dopuszcza składanie ofert częściowych.</w:t>
      </w:r>
    </w:p>
    <w:p w:rsidR="006E3AC9" w:rsidRPr="006E3AC9" w:rsidRDefault="006E3AC9" w:rsidP="006E3AC9">
      <w:pPr>
        <w:numPr>
          <w:ilvl w:val="0"/>
          <w:numId w:val="20"/>
        </w:numPr>
        <w:ind w:left="426"/>
        <w:jc w:val="both"/>
        <w:rPr>
          <w:rFonts w:asciiTheme="majorHAnsi" w:hAnsiTheme="majorHAnsi" w:cstheme="majorHAnsi"/>
        </w:rPr>
      </w:pPr>
      <w:r w:rsidRPr="006E3AC9">
        <w:rPr>
          <w:rFonts w:asciiTheme="majorHAnsi" w:hAnsiTheme="majorHAnsi" w:cstheme="majorHAnsi"/>
        </w:rPr>
        <w:t>Zamawiający nie dopuszcza składania ofert wariantowych oraz w postaci katalogów elektronicznych.</w:t>
      </w:r>
    </w:p>
    <w:p w:rsidR="006E3AC9" w:rsidRPr="00525236" w:rsidRDefault="006E3AC9" w:rsidP="006E3AC9">
      <w:pPr>
        <w:ind w:left="426"/>
        <w:jc w:val="both"/>
        <w:rPr>
          <w:rFonts w:asciiTheme="majorHAnsi" w:hAnsiTheme="majorHAnsi" w:cstheme="majorHAnsi"/>
        </w:rPr>
      </w:pP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aukcji elektronicznej.</w:t>
      </w: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rsidR="0011307E" w:rsidRPr="009C3EBC" w:rsidRDefault="0011307E"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CB30EB">
      <w:pPr>
        <w:numPr>
          <w:ilvl w:val="0"/>
          <w:numId w:val="20"/>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Pr="00CB1307" w:rsidRDefault="00F04200" w:rsidP="00EC10E8">
      <w:pPr>
        <w:numPr>
          <w:ilvl w:val="0"/>
          <w:numId w:val="1"/>
        </w:numPr>
        <w:jc w:val="both"/>
        <w:rPr>
          <w:rFonts w:asciiTheme="majorHAnsi" w:hAnsiTheme="majorHAnsi" w:cstheme="majorHAnsi"/>
        </w:rPr>
      </w:pPr>
      <w:r w:rsidRPr="00CB1307">
        <w:rPr>
          <w:rFonts w:asciiTheme="majorHAnsi" w:hAnsiTheme="majorHAnsi" w:cstheme="majorHAnsi"/>
        </w:rPr>
        <w:t>Przedmiotem zamówienia jest d</w:t>
      </w:r>
      <w:r w:rsidR="00382419" w:rsidRPr="00CB1307">
        <w:rPr>
          <w:rFonts w:asciiTheme="majorHAnsi" w:hAnsiTheme="majorHAnsi" w:cstheme="majorHAnsi"/>
        </w:rPr>
        <w:t>ostawa</w:t>
      </w:r>
      <w:r w:rsidRPr="00CB1307">
        <w:rPr>
          <w:rFonts w:asciiTheme="majorHAnsi" w:hAnsiTheme="majorHAnsi" w:cstheme="majorHAnsi"/>
        </w:rPr>
        <w:t xml:space="preserve"> do siedziby Zamawiającego </w:t>
      </w:r>
      <w:r w:rsidR="00EC10E8">
        <w:rPr>
          <w:rFonts w:asciiTheme="majorHAnsi" w:hAnsiTheme="majorHAnsi" w:cstheme="majorHAnsi"/>
        </w:rPr>
        <w:t>s</w:t>
      </w:r>
      <w:r w:rsidR="00EC10E8" w:rsidRPr="00EC10E8">
        <w:rPr>
          <w:rFonts w:asciiTheme="majorHAnsi" w:hAnsiTheme="majorHAnsi" w:cstheme="majorHAnsi"/>
        </w:rPr>
        <w:t xml:space="preserve">ystem analizy logów </w:t>
      </w:r>
      <w:r w:rsidR="00EC10E8">
        <w:rPr>
          <w:rFonts w:asciiTheme="majorHAnsi" w:hAnsiTheme="majorHAnsi" w:cstheme="majorHAnsi"/>
        </w:rPr>
        <w:br/>
      </w:r>
      <w:r w:rsidR="00EC10E8" w:rsidRPr="00EC10E8">
        <w:rPr>
          <w:rFonts w:asciiTheme="majorHAnsi" w:hAnsiTheme="majorHAnsi" w:cstheme="majorHAnsi"/>
        </w:rPr>
        <w:t>i zdarzeń typu Security Information and Event Management</w:t>
      </w:r>
    </w:p>
    <w:p w:rsidR="00070896" w:rsidRPr="00070896" w:rsidRDefault="00070896" w:rsidP="00070896">
      <w:pPr>
        <w:pStyle w:val="Akapitzlist"/>
        <w:numPr>
          <w:ilvl w:val="0"/>
          <w:numId w:val="1"/>
        </w:numPr>
        <w:rPr>
          <w:rFonts w:asciiTheme="majorHAnsi" w:hAnsiTheme="majorHAnsi" w:cstheme="majorHAnsi"/>
          <w:b/>
        </w:rPr>
      </w:pPr>
      <w:r w:rsidRPr="00070896">
        <w:rPr>
          <w:rFonts w:asciiTheme="majorHAnsi" w:hAnsiTheme="majorHAnsi" w:cstheme="majorHAnsi"/>
        </w:rPr>
        <w:t xml:space="preserve">Opis oraz sposób realizacji zamówienia </w:t>
      </w:r>
      <w:r w:rsidR="00D0619C">
        <w:rPr>
          <w:rFonts w:asciiTheme="majorHAnsi" w:hAnsiTheme="majorHAnsi" w:cstheme="majorHAnsi"/>
        </w:rPr>
        <w:t>z</w:t>
      </w:r>
      <w:r w:rsidRPr="00070896">
        <w:rPr>
          <w:rFonts w:asciiTheme="majorHAnsi" w:hAnsiTheme="majorHAnsi" w:cstheme="majorHAnsi"/>
        </w:rPr>
        <w:t xml:space="preserve">najduje się w formularzu specyfikacji techniczno-cenowej zamawianego/oferowanego </w:t>
      </w:r>
      <w:r w:rsidR="00EC10E8">
        <w:rPr>
          <w:rFonts w:asciiTheme="majorHAnsi" w:hAnsiTheme="majorHAnsi" w:cstheme="majorHAnsi"/>
        </w:rPr>
        <w:t>systemu</w:t>
      </w:r>
      <w:r w:rsidRPr="00070896">
        <w:rPr>
          <w:rFonts w:asciiTheme="majorHAnsi" w:hAnsiTheme="majorHAnsi" w:cstheme="majorHAnsi"/>
        </w:rPr>
        <w:t xml:space="preserve"> - załącznik nr 3 do SWZ  oraz w projektowanych postanowieniach umowy - załącznik nr 2 do SWZ</w:t>
      </w:r>
      <w:r w:rsidRPr="00070896">
        <w:rPr>
          <w:rFonts w:asciiTheme="majorHAnsi" w:hAnsiTheme="majorHAnsi" w:cstheme="majorHAnsi"/>
          <w:b/>
        </w:rPr>
        <w:t>.</w:t>
      </w:r>
    </w:p>
    <w:p w:rsidR="00EF4DB5" w:rsidRPr="00EF4DB5" w:rsidRDefault="00EF4DB5" w:rsidP="00EF4DB5">
      <w:pPr>
        <w:pStyle w:val="Akapitzlist"/>
        <w:numPr>
          <w:ilvl w:val="0"/>
          <w:numId w:val="1"/>
        </w:numPr>
        <w:rPr>
          <w:rFonts w:asciiTheme="majorHAnsi" w:hAnsiTheme="majorHAnsi" w:cstheme="majorHAnsi"/>
        </w:rPr>
      </w:pPr>
      <w:r w:rsidRPr="00EF4DB5">
        <w:rPr>
          <w:rFonts w:asciiTheme="majorHAnsi" w:hAnsiTheme="majorHAnsi" w:cstheme="majorHAnsi"/>
        </w:rPr>
        <w:t>Przedmiot zamówienia jest finansowany ze środków projektu: Zintegrowany Program Rozwoju Uniwersytetu Ekonomicznego w Poznaniu  POWR.03.05.00 – 00 – Z011/17 współfinansowany ze środków Unii Europejskiej w ramach Programu Operacyjnego Wiedza Edukacja Rozwój 2014-2020</w:t>
      </w:r>
      <w:r w:rsidR="00542314">
        <w:rPr>
          <w:rFonts w:asciiTheme="majorHAnsi" w:hAnsiTheme="majorHAnsi" w:cstheme="majorHAnsi"/>
        </w:rPr>
        <w:t>.</w:t>
      </w:r>
    </w:p>
    <w:p w:rsidR="006E3AC9" w:rsidRPr="006E3AC9" w:rsidRDefault="006E3AC9" w:rsidP="006E3AC9">
      <w:pPr>
        <w:numPr>
          <w:ilvl w:val="0"/>
          <w:numId w:val="1"/>
        </w:numPr>
        <w:jc w:val="both"/>
        <w:rPr>
          <w:rFonts w:asciiTheme="majorHAnsi" w:hAnsiTheme="majorHAnsi" w:cstheme="majorHAnsi"/>
        </w:rPr>
      </w:pPr>
      <w:r w:rsidRPr="006E3AC9">
        <w:rPr>
          <w:rFonts w:asciiTheme="majorHAnsi" w:hAnsiTheme="majorHAnsi" w:cstheme="majorHAnsi"/>
        </w:rPr>
        <w:t xml:space="preserve">Wykonawca </w:t>
      </w:r>
      <w:r>
        <w:rPr>
          <w:rFonts w:asciiTheme="majorHAnsi" w:hAnsiTheme="majorHAnsi" w:cstheme="majorHAnsi"/>
        </w:rPr>
        <w:t xml:space="preserve">jest zobowiązany do </w:t>
      </w:r>
      <w:r w:rsidRPr="006E3AC9">
        <w:rPr>
          <w:rFonts w:asciiTheme="majorHAnsi" w:hAnsiTheme="majorHAnsi" w:cstheme="majorHAnsi"/>
        </w:rPr>
        <w:t>udziel</w:t>
      </w:r>
      <w:r>
        <w:rPr>
          <w:rFonts w:asciiTheme="majorHAnsi" w:hAnsiTheme="majorHAnsi" w:cstheme="majorHAnsi"/>
        </w:rPr>
        <w:t>enia</w:t>
      </w:r>
      <w:r w:rsidRPr="006E3AC9">
        <w:rPr>
          <w:rFonts w:asciiTheme="majorHAnsi" w:hAnsiTheme="majorHAnsi" w:cstheme="majorHAnsi"/>
        </w:rPr>
        <w:t xml:space="preserve"> Zamawiającemu gwarancji jakości i zobowiązuje się do wykonywania świadczeń z niej wynikających. Szczegółowe wymagania dotyczące gwarancji zostały określone w niniejszej umowie.</w:t>
      </w:r>
    </w:p>
    <w:p w:rsidR="006E3AC9" w:rsidRPr="006E3AC9" w:rsidRDefault="006E3AC9" w:rsidP="006E3AC9">
      <w:pPr>
        <w:numPr>
          <w:ilvl w:val="0"/>
          <w:numId w:val="1"/>
        </w:numPr>
        <w:jc w:val="both"/>
        <w:rPr>
          <w:rFonts w:asciiTheme="majorHAnsi" w:hAnsiTheme="majorHAnsi" w:cstheme="majorHAnsi"/>
        </w:rPr>
      </w:pPr>
      <w:r w:rsidRPr="006E3AC9">
        <w:rPr>
          <w:rFonts w:asciiTheme="majorHAnsi" w:hAnsiTheme="majorHAnsi" w:cstheme="majorHAnsi"/>
        </w:rPr>
        <w:t xml:space="preserve">Gwarantem dla Zamawiającego jest Wykonawca, nie zwalnia to jednak Wykonawcy </w:t>
      </w:r>
    </w:p>
    <w:p w:rsidR="006E3AC9" w:rsidRPr="006E3AC9" w:rsidRDefault="006E3AC9" w:rsidP="006E3AC9">
      <w:pPr>
        <w:ind w:left="453"/>
        <w:jc w:val="both"/>
        <w:rPr>
          <w:rFonts w:asciiTheme="majorHAnsi" w:hAnsiTheme="majorHAnsi" w:cstheme="majorHAnsi"/>
        </w:rPr>
      </w:pPr>
      <w:r w:rsidRPr="006E3AC9">
        <w:rPr>
          <w:rFonts w:asciiTheme="majorHAnsi" w:hAnsiTheme="majorHAnsi" w:cstheme="majorHAnsi"/>
        </w:rPr>
        <w:t>od dostarczenia dokumentów gwarancyjnych, licencyjnych, itp. producenta oferowanego przedmiotu zamówienia, jeżeli takie są przez niego dostarczane wraz z tym przedmiotem zamówienia.</w:t>
      </w:r>
    </w:p>
    <w:p w:rsidR="006E3AC9" w:rsidRPr="006E3AC9" w:rsidRDefault="006E3AC9" w:rsidP="006E3AC9">
      <w:pPr>
        <w:numPr>
          <w:ilvl w:val="0"/>
          <w:numId w:val="1"/>
        </w:numPr>
        <w:jc w:val="both"/>
        <w:rPr>
          <w:rFonts w:asciiTheme="majorHAnsi" w:hAnsiTheme="majorHAnsi" w:cstheme="majorHAnsi"/>
        </w:rPr>
      </w:pPr>
      <w:r>
        <w:rPr>
          <w:rFonts w:asciiTheme="majorHAnsi" w:hAnsiTheme="majorHAnsi" w:cstheme="majorHAnsi"/>
        </w:rPr>
        <w:t>O</w:t>
      </w:r>
      <w:r w:rsidRPr="006E3AC9">
        <w:rPr>
          <w:rFonts w:asciiTheme="majorHAnsi" w:hAnsiTheme="majorHAnsi" w:cstheme="majorHAnsi"/>
        </w:rPr>
        <w:t>ferowany przedmiot zamówienia w dniu złożenia oferty nie był przewidziany przez producenta do wycofania z produkcji lub sprzedaży.</w:t>
      </w:r>
    </w:p>
    <w:p w:rsidR="006E3AC9" w:rsidRPr="006E3AC9" w:rsidRDefault="006E3AC9" w:rsidP="006E3AC9">
      <w:pPr>
        <w:numPr>
          <w:ilvl w:val="0"/>
          <w:numId w:val="1"/>
        </w:numPr>
        <w:jc w:val="both"/>
        <w:rPr>
          <w:rFonts w:asciiTheme="majorHAnsi" w:hAnsiTheme="majorHAnsi" w:cstheme="majorHAnsi"/>
        </w:rPr>
      </w:pPr>
      <w:r>
        <w:rPr>
          <w:rFonts w:asciiTheme="majorHAnsi" w:hAnsiTheme="majorHAnsi" w:cstheme="majorHAnsi"/>
        </w:rPr>
        <w:t>D</w:t>
      </w:r>
      <w:r w:rsidRPr="006E3AC9">
        <w:rPr>
          <w:rFonts w:asciiTheme="majorHAnsi" w:hAnsiTheme="majorHAnsi" w:cstheme="majorHAnsi"/>
        </w:rPr>
        <w:t>ostarczony przedmiot zamówienia będzie fabrycznie nowy, tzn. nieużywany przed dniem dostarczenia - z wyłączeniem używania niezbędnego dla przeprowadzenia testu jego poprawnej pracy.</w:t>
      </w:r>
    </w:p>
    <w:p w:rsidR="006E3AC9" w:rsidRPr="006E3AC9" w:rsidRDefault="006E3AC9" w:rsidP="00A56654">
      <w:pPr>
        <w:numPr>
          <w:ilvl w:val="0"/>
          <w:numId w:val="1"/>
        </w:numPr>
        <w:jc w:val="both"/>
        <w:rPr>
          <w:rFonts w:asciiTheme="majorHAnsi" w:hAnsiTheme="majorHAnsi" w:cstheme="majorHAnsi"/>
        </w:rPr>
      </w:pPr>
      <w:r w:rsidRPr="006E3AC9">
        <w:rPr>
          <w:rFonts w:asciiTheme="majorHAnsi" w:hAnsiTheme="majorHAnsi" w:cstheme="majorHAnsi"/>
        </w:rPr>
        <w:t xml:space="preserve">Wykonawca zobowiązuje się, że przedmiot zamówienia zostanie dostarczony, przez Wykonawcę w ilościach i o parametrach technicznych i jakościowych, zgodnych z ofertą Wykonawcy, postanowieniami SWZ i niniejszą umową. </w:t>
      </w:r>
    </w:p>
    <w:p w:rsidR="006E3AC9" w:rsidRPr="006E3AC9" w:rsidRDefault="006E3AC9" w:rsidP="006E3AC9">
      <w:pPr>
        <w:numPr>
          <w:ilvl w:val="0"/>
          <w:numId w:val="1"/>
        </w:numPr>
        <w:jc w:val="both"/>
        <w:rPr>
          <w:rFonts w:asciiTheme="majorHAnsi" w:hAnsiTheme="majorHAnsi" w:cstheme="majorHAnsi"/>
        </w:rPr>
      </w:pPr>
      <w:r w:rsidRPr="006E3AC9">
        <w:rPr>
          <w:rFonts w:asciiTheme="majorHAnsi" w:hAnsiTheme="majorHAnsi" w:cstheme="majorHAnsi"/>
        </w:rPr>
        <w:lastRenderedPageBreak/>
        <w:t xml:space="preserve">Dostarczony przedmiot zamówienia </w:t>
      </w:r>
      <w:r>
        <w:rPr>
          <w:rFonts w:asciiTheme="majorHAnsi" w:hAnsiTheme="majorHAnsi" w:cstheme="majorHAnsi"/>
        </w:rPr>
        <w:t>musi</w:t>
      </w:r>
      <w:r w:rsidRPr="006E3AC9">
        <w:rPr>
          <w:rFonts w:asciiTheme="majorHAnsi" w:hAnsiTheme="majorHAnsi" w:cstheme="majorHAnsi"/>
        </w:rPr>
        <w:t xml:space="preserve"> pochodzić z oficjalnych kanałów dystrybucyjnych, które nie wykluczają dostawy przedmiotu zamówienia na rynek polski, zapewniając w szczególności realizację uprawnień gwarancyjnych.</w:t>
      </w:r>
    </w:p>
    <w:p w:rsidR="006E3AC9" w:rsidRPr="006E3AC9" w:rsidRDefault="006E3AC9" w:rsidP="006E3AC9">
      <w:pPr>
        <w:numPr>
          <w:ilvl w:val="0"/>
          <w:numId w:val="1"/>
        </w:numPr>
        <w:jc w:val="both"/>
        <w:rPr>
          <w:rFonts w:asciiTheme="majorHAnsi" w:hAnsiTheme="majorHAnsi" w:cstheme="majorHAnsi"/>
        </w:rPr>
      </w:pPr>
      <w:r w:rsidRPr="006E3AC9">
        <w:rPr>
          <w:rFonts w:asciiTheme="majorHAnsi" w:hAnsiTheme="majorHAnsi" w:cstheme="majorHAnsi"/>
        </w:rPr>
        <w:t>Świadczenia gwarancyjne będą wykonane przez serwis producenta albo serwis autoryzowany przez producenta.</w:t>
      </w:r>
    </w:p>
    <w:p w:rsidR="006E3AC9" w:rsidRPr="006E3AC9" w:rsidRDefault="006E3AC9" w:rsidP="006E3AC9">
      <w:pPr>
        <w:numPr>
          <w:ilvl w:val="0"/>
          <w:numId w:val="1"/>
        </w:numPr>
        <w:jc w:val="both"/>
        <w:rPr>
          <w:rFonts w:asciiTheme="majorHAnsi" w:hAnsiTheme="majorHAnsi" w:cstheme="majorHAnsi"/>
        </w:rPr>
      </w:pPr>
      <w:r w:rsidRPr="006E3AC9">
        <w:rPr>
          <w:rFonts w:asciiTheme="majorHAnsi" w:hAnsiTheme="majorHAnsi" w:cstheme="majorHAnsi"/>
        </w:rPr>
        <w:t>Zamawiający pozostawia sobie prawo do zweryfikowania dostarczonego asortymentu w ramach realizacji niniejszego zamówienia, pod kątem legalności pochodzenia oraz innych oświadczeń Wykonawcy.</w:t>
      </w:r>
    </w:p>
    <w:p w:rsidR="006E3AC9" w:rsidRDefault="006E3AC9" w:rsidP="00261520">
      <w:pPr>
        <w:numPr>
          <w:ilvl w:val="0"/>
          <w:numId w:val="1"/>
        </w:numPr>
        <w:jc w:val="both"/>
        <w:rPr>
          <w:rFonts w:asciiTheme="majorHAnsi" w:hAnsiTheme="majorHAnsi" w:cstheme="majorHAnsi"/>
        </w:rPr>
      </w:pPr>
      <w:r w:rsidRPr="006E3AC9">
        <w:rPr>
          <w:rFonts w:asciiTheme="majorHAnsi" w:hAnsiTheme="majorHAnsi" w:cstheme="majorHAnsi"/>
        </w:rPr>
        <w:t>Oferta cenowa Wykonawcy musi zawierać wszelkie koszty związane z realizacją przedmiotu zamówienia zgodnie z wymaganiami SWZ, w tym m.in. koszty dostarczenia przedmiotu zamówienia do siedziby Zamawiającego, wsparcie techniczne zgodnie z ofertą Wykonawcy. W związku z tym Wykonawca nie będzie mógł żądać od Zamawiającego pokrycia jakichkolwiek kosztów dodatkowych związanych z realizacją przedmiotu zamówienia.</w:t>
      </w:r>
    </w:p>
    <w:p w:rsidR="00261520" w:rsidRDefault="00261520" w:rsidP="00261520">
      <w:pPr>
        <w:pStyle w:val="Akapitzlist"/>
        <w:numPr>
          <w:ilvl w:val="0"/>
          <w:numId w:val="1"/>
        </w:numPr>
        <w:rPr>
          <w:rFonts w:asciiTheme="majorHAnsi" w:hAnsiTheme="majorHAnsi" w:cstheme="majorHAnsi"/>
        </w:rPr>
      </w:pPr>
      <w:r>
        <w:rPr>
          <w:rFonts w:asciiTheme="majorHAnsi" w:hAnsiTheme="majorHAnsi" w:cstheme="majorHAnsi"/>
        </w:rPr>
        <w:t xml:space="preserve">Oznaczenie przedmiotu zamówienia wg. Wspólnego </w:t>
      </w:r>
      <w:r w:rsidRPr="00261520">
        <w:rPr>
          <w:rFonts w:asciiTheme="majorHAnsi" w:hAnsiTheme="majorHAnsi" w:cstheme="majorHAnsi"/>
        </w:rPr>
        <w:t>Słownik</w:t>
      </w:r>
      <w:r>
        <w:rPr>
          <w:rFonts w:asciiTheme="majorHAnsi" w:hAnsiTheme="majorHAnsi" w:cstheme="majorHAnsi"/>
        </w:rPr>
        <w:t>a</w:t>
      </w:r>
      <w:r w:rsidRPr="00261520">
        <w:rPr>
          <w:rFonts w:asciiTheme="majorHAnsi" w:hAnsiTheme="majorHAnsi" w:cstheme="majorHAnsi"/>
        </w:rPr>
        <w:t xml:space="preserve"> Zamówień </w:t>
      </w:r>
      <w:r>
        <w:rPr>
          <w:rFonts w:asciiTheme="majorHAnsi" w:hAnsiTheme="majorHAnsi" w:cstheme="majorHAnsi"/>
        </w:rPr>
        <w:t>(</w:t>
      </w:r>
      <w:r w:rsidRPr="00261520">
        <w:rPr>
          <w:rFonts w:asciiTheme="majorHAnsi" w:hAnsiTheme="majorHAnsi" w:cstheme="majorHAnsi"/>
        </w:rPr>
        <w:t>CPV</w:t>
      </w:r>
      <w:r>
        <w:rPr>
          <w:rFonts w:asciiTheme="majorHAnsi" w:hAnsiTheme="majorHAnsi" w:cstheme="majorHAnsi"/>
        </w:rPr>
        <w:t>)</w:t>
      </w:r>
      <w:r w:rsidRPr="00261520">
        <w:rPr>
          <w:rFonts w:asciiTheme="majorHAnsi" w:hAnsiTheme="majorHAnsi" w:cstheme="majorHAnsi"/>
        </w:rPr>
        <w:t xml:space="preserve">: </w:t>
      </w:r>
    </w:p>
    <w:p w:rsidR="00261520" w:rsidRPr="00261520" w:rsidRDefault="00261520" w:rsidP="00261520">
      <w:pPr>
        <w:ind w:left="453"/>
        <w:jc w:val="both"/>
        <w:rPr>
          <w:rFonts w:asciiTheme="majorHAnsi" w:hAnsiTheme="majorHAnsi" w:cstheme="majorHAnsi"/>
        </w:rPr>
      </w:pPr>
      <w:r w:rsidRPr="00261520">
        <w:rPr>
          <w:rFonts w:asciiTheme="majorHAnsi" w:hAnsiTheme="majorHAnsi" w:cstheme="majorHAnsi"/>
        </w:rPr>
        <w:t>48000000-8</w:t>
      </w:r>
      <w:r>
        <w:rPr>
          <w:rFonts w:asciiTheme="majorHAnsi" w:hAnsiTheme="majorHAnsi" w:cstheme="majorHAnsi"/>
        </w:rPr>
        <w:t xml:space="preserve"> - </w:t>
      </w:r>
      <w:r w:rsidRPr="00261520">
        <w:rPr>
          <w:rFonts w:asciiTheme="majorHAnsi" w:hAnsiTheme="majorHAnsi" w:cstheme="majorHAnsi"/>
        </w:rPr>
        <w:t>Pakiety oprogramowania i systemy informatyczne</w:t>
      </w:r>
    </w:p>
    <w:p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rsidR="00EC10E8" w:rsidRPr="00EC10E8" w:rsidRDefault="00EC10E8" w:rsidP="00EC10E8">
      <w:pPr>
        <w:widowControl w:val="0"/>
        <w:numPr>
          <w:ilvl w:val="0"/>
          <w:numId w:val="34"/>
        </w:numPr>
        <w:adjustRightInd w:val="0"/>
        <w:spacing w:line="360" w:lineRule="atLeast"/>
        <w:jc w:val="both"/>
        <w:textAlignment w:val="baseline"/>
        <w:rPr>
          <w:rFonts w:ascii="Calibri" w:hAnsi="Calibri" w:cs="Calibri"/>
        </w:rPr>
      </w:pPr>
      <w:r w:rsidRPr="00EC10E8">
        <w:rPr>
          <w:rFonts w:ascii="Calibri" w:hAnsi="Calibri" w:cs="Calibri"/>
        </w:rPr>
        <w:t>Wszystkie prace związane z realizacją przedmiotu zamówienia Wykonawca ma obowiązek wykonać do dnia 15 grudnia 2023 roku, z zastrzeżeniem że do terminu tego wliczone są 3 dni zarezerwowane są dla Zamawiającego na zweryfikowanie poprawności wykonania wszystkich prac, po czym sporządzony zostanie protokół odbioru albo protokół rozbieżności.</w:t>
      </w:r>
    </w:p>
    <w:p w:rsidR="00EC10E8" w:rsidRPr="00EC10E8" w:rsidRDefault="00EC10E8" w:rsidP="00EC10E8">
      <w:pPr>
        <w:widowControl w:val="0"/>
        <w:numPr>
          <w:ilvl w:val="0"/>
          <w:numId w:val="34"/>
        </w:numPr>
        <w:adjustRightInd w:val="0"/>
        <w:spacing w:line="360" w:lineRule="atLeast"/>
        <w:jc w:val="both"/>
        <w:textAlignment w:val="baseline"/>
        <w:rPr>
          <w:rFonts w:ascii="Calibri" w:hAnsi="Calibri" w:cs="Calibri"/>
        </w:rPr>
      </w:pPr>
      <w:r w:rsidRPr="00EC10E8">
        <w:rPr>
          <w:rFonts w:ascii="Calibri" w:hAnsi="Calibri" w:cs="Calibri"/>
        </w:rPr>
        <w:t xml:space="preserve">Wykonawca zobowiązany jest do powiadomienia Zamawiającego o planowanym terminie dostawy przedmiot zamówienia, na co najmniej 2 dni przed datą ich rozpoczęcia. </w:t>
      </w:r>
    </w:p>
    <w:p w:rsidR="00EC10E8" w:rsidRPr="00EC10E8" w:rsidRDefault="00EC10E8" w:rsidP="00EC10E8">
      <w:pPr>
        <w:widowControl w:val="0"/>
        <w:numPr>
          <w:ilvl w:val="0"/>
          <w:numId w:val="34"/>
        </w:numPr>
        <w:adjustRightInd w:val="0"/>
        <w:spacing w:line="360" w:lineRule="atLeast"/>
        <w:jc w:val="both"/>
        <w:textAlignment w:val="baseline"/>
        <w:rPr>
          <w:rFonts w:ascii="Calibri" w:hAnsi="Calibri" w:cs="Calibri"/>
        </w:rPr>
      </w:pPr>
      <w:r w:rsidRPr="00EC10E8">
        <w:rPr>
          <w:rFonts w:ascii="Calibri" w:hAnsi="Calibri" w:cs="Calibri"/>
        </w:rPr>
        <w:lastRenderedPageBreak/>
        <w:t xml:space="preserve">Zamówienie uważa się za zrealizowane w dacie sporządzenia protokołu odbioru. </w:t>
      </w:r>
    </w:p>
    <w:p w:rsidR="00EC10E8" w:rsidRPr="00EC10E8" w:rsidRDefault="00EC10E8" w:rsidP="00EC10E8">
      <w:pPr>
        <w:widowControl w:val="0"/>
        <w:numPr>
          <w:ilvl w:val="0"/>
          <w:numId w:val="34"/>
        </w:numPr>
        <w:adjustRightInd w:val="0"/>
        <w:spacing w:line="360" w:lineRule="atLeast"/>
        <w:jc w:val="both"/>
        <w:textAlignment w:val="baseline"/>
        <w:rPr>
          <w:rFonts w:ascii="Calibri" w:hAnsi="Calibri" w:cs="Calibri"/>
        </w:rPr>
      </w:pPr>
      <w:r w:rsidRPr="00EC10E8">
        <w:rPr>
          <w:rFonts w:ascii="Calibri" w:hAnsi="Calibri" w:cs="Calibri"/>
        </w:rPr>
        <w:t>Prawidłowa faktura za wykonany przedmiot zamówienia musi być wystawiona i doręczona Zamawiającemu najpóźniej do dnia 18.12.2023 r. ze względu na wymogi związane ze źródłem finansowania, o którym mowa we wstępie umowy. Przekroczenie wspomnianego terminu może skutkować utratą przez Zamawiającego możliwości sfinansowania niniejszego przedmiotu umowy. W takim przypadku Zamawiający będzie uprawniony do odstąpienia od umowy z Wykonawcą bez obowiązku zapłaty wynagrodzenia.</w:t>
      </w:r>
    </w:p>
    <w:p w:rsidR="00EC10E8" w:rsidRPr="00261520" w:rsidRDefault="00EC10E8" w:rsidP="00261520">
      <w:pPr>
        <w:widowControl w:val="0"/>
        <w:numPr>
          <w:ilvl w:val="0"/>
          <w:numId w:val="34"/>
        </w:numPr>
        <w:adjustRightInd w:val="0"/>
        <w:spacing w:line="360" w:lineRule="atLeast"/>
        <w:jc w:val="both"/>
        <w:textAlignment w:val="baseline"/>
        <w:rPr>
          <w:rFonts w:ascii="Calibri" w:hAnsi="Calibri" w:cs="Calibri"/>
        </w:rPr>
      </w:pPr>
      <w:r w:rsidRPr="00EC10E8">
        <w:rPr>
          <w:rFonts w:ascii="Calibri" w:hAnsi="Calibri" w:cs="Calibri"/>
        </w:rPr>
        <w:t>Projekt musi zostać rozliczony przez Zamawiającego do dnia 31.12.2023 r.</w:t>
      </w:r>
    </w:p>
    <w:p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BA299D" w:rsidRDefault="00047D3A" w:rsidP="00BA299D">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CE1A35" w:rsidRPr="001E24C9" w:rsidRDefault="00BA299D" w:rsidP="001E24C9">
      <w:pPr>
        <w:pStyle w:val="Akapitzlist"/>
        <w:ind w:left="884" w:right="20"/>
        <w:jc w:val="both"/>
        <w:rPr>
          <w:rFonts w:asciiTheme="majorHAnsi" w:hAnsiTheme="majorHAnsi" w:cstheme="majorHAnsi"/>
        </w:rPr>
      </w:pPr>
      <w:r w:rsidRPr="001E24C9">
        <w:rPr>
          <w:rFonts w:asciiTheme="majorHAnsi" w:hAnsiTheme="majorHAnsi" w:cstheme="majorHAnsi"/>
        </w:rPr>
        <w:t>wykazanie wykonania w okresie ostatnich trzech lat, a jeżeli okres prowadzenia działalności jest krótszy to w tym okresie, co najmniej jedną dostawę o wartości 400 000 brutto odpowiadającą przedmiotowi postępowania – dostawa systemu System analizy logów i zdarzeń typu Security</w:t>
      </w:r>
      <w:r w:rsidRPr="00BA299D">
        <w:t xml:space="preserve"> </w:t>
      </w:r>
      <w:r w:rsidRPr="001E24C9">
        <w:rPr>
          <w:rFonts w:asciiTheme="majorHAnsi" w:hAnsiTheme="majorHAnsi" w:cstheme="majorHAnsi"/>
        </w:rPr>
        <w:t>Information and Event Management</w:t>
      </w:r>
      <w:r w:rsidR="00CE1A35" w:rsidRPr="001E24C9">
        <w:rPr>
          <w:rFonts w:asciiTheme="majorHAnsi" w:hAnsiTheme="majorHAnsi" w:cstheme="majorHAnsi"/>
        </w:rPr>
        <w:t xml:space="preserve">. </w:t>
      </w:r>
    </w:p>
    <w:p w:rsidR="002C041E" w:rsidRPr="00760F86" w:rsidRDefault="00047D3A" w:rsidP="00CB30EB">
      <w:pPr>
        <w:numPr>
          <w:ilvl w:val="0"/>
          <w:numId w:val="27"/>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lastRenderedPageBreak/>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w:t>
      </w:r>
      <w:r w:rsidR="00584C0D">
        <w:rPr>
          <w:rFonts w:asciiTheme="majorHAnsi" w:hAnsiTheme="majorHAnsi" w:cstheme="majorHAnsi"/>
        </w:rPr>
        <w:t>4</w:t>
      </w:r>
      <w:r w:rsidR="000E3315" w:rsidRPr="0013516C">
        <w:rPr>
          <w:rFonts w:asciiTheme="majorHAnsi" w:hAnsiTheme="majorHAnsi" w:cstheme="majorHAnsi"/>
        </w:rPr>
        <w:t xml:space="preserve"> do SWZ</w:t>
      </w:r>
      <w:r w:rsidR="008A4EAD" w:rsidRPr="0013516C">
        <w:rPr>
          <w:rFonts w:asciiTheme="majorHAnsi" w:hAnsiTheme="majorHAnsi" w:cstheme="majorHAnsi"/>
        </w:rPr>
        <w:t>).</w:t>
      </w:r>
    </w:p>
    <w:p w:rsidR="00BA299D" w:rsidRPr="00BA299D" w:rsidRDefault="00BA299D" w:rsidP="00BA299D">
      <w:pPr>
        <w:ind w:left="426" w:hanging="426"/>
        <w:jc w:val="both"/>
        <w:rPr>
          <w:rFonts w:asciiTheme="majorHAnsi" w:hAnsiTheme="majorHAnsi" w:cstheme="majorHAnsi"/>
        </w:rPr>
      </w:pPr>
      <w:r w:rsidRPr="00BA299D">
        <w:rPr>
          <w:rFonts w:asciiTheme="majorHAnsi" w:hAnsiTheme="majorHAnsi" w:cstheme="majorHAnsi"/>
        </w:rPr>
        <w:t>4.</w:t>
      </w:r>
      <w:r w:rsidRPr="00BA299D">
        <w:rPr>
          <w:rFonts w:asciiTheme="majorHAnsi" w:hAnsiTheme="majorHAnsi" w:cstheme="majorHAnsi"/>
        </w:rPr>
        <w:tab/>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BA299D" w:rsidRPr="00BA299D" w:rsidRDefault="00BA299D" w:rsidP="00BA299D">
      <w:pPr>
        <w:ind w:left="426" w:hanging="426"/>
        <w:jc w:val="both"/>
        <w:rPr>
          <w:rFonts w:asciiTheme="majorHAnsi" w:hAnsiTheme="majorHAnsi" w:cstheme="majorHAnsi"/>
        </w:rPr>
      </w:pPr>
      <w:r w:rsidRPr="00BA299D">
        <w:rPr>
          <w:rFonts w:asciiTheme="majorHAnsi" w:hAnsiTheme="majorHAnsi" w:cstheme="majorHAnsi"/>
        </w:rPr>
        <w:t>5.</w:t>
      </w:r>
      <w:r w:rsidRPr="00BA299D">
        <w:rPr>
          <w:rFonts w:asciiTheme="majorHAnsi" w:hAnsiTheme="majorHAnsi" w:cstheme="majorHAnsi"/>
        </w:rPr>
        <w:tab/>
        <w:t>Podmiotowe środki dowodowe wymagane od Wykonawcy obejmują:</w:t>
      </w:r>
    </w:p>
    <w:p w:rsidR="00BA299D" w:rsidRDefault="00BA299D" w:rsidP="00BA299D">
      <w:pPr>
        <w:ind w:left="426" w:hanging="426"/>
        <w:jc w:val="both"/>
        <w:rPr>
          <w:rFonts w:asciiTheme="majorHAnsi" w:hAnsiTheme="majorHAnsi" w:cstheme="majorHAnsi"/>
        </w:rPr>
      </w:pPr>
      <w:r w:rsidRPr="00BA299D">
        <w:rPr>
          <w:rFonts w:asciiTheme="majorHAnsi" w:hAnsiTheme="majorHAnsi" w:cstheme="majorHAnsi"/>
        </w:rPr>
        <w:t xml:space="preserve">– Wykaz wykonanych dostaw w okresie ostatnich 3 lat a jeżeli okres prowadzenia działalności jest krótszy – w tym okresie wraz z podaniem ich wartości,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wykonywane, a w przypadku świadczeń powtarzających się lub ciągłych są wykonywane; a jeżeli Wykonawca z przyczyny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Dokument ten ma potwierdzać spełnienie wymagań wskazanych w pkt VIII. 2.4 </w:t>
      </w:r>
      <w:r w:rsidR="001E24C9">
        <w:rPr>
          <w:rFonts w:asciiTheme="majorHAnsi" w:hAnsiTheme="majorHAnsi" w:cstheme="majorHAnsi"/>
        </w:rPr>
        <w:t xml:space="preserve"> SWZ zgodnie z Załącznikiem nr 6</w:t>
      </w:r>
      <w:r w:rsidRPr="00BA299D">
        <w:rPr>
          <w:rFonts w:asciiTheme="majorHAnsi" w:hAnsiTheme="majorHAnsi" w:cstheme="majorHAnsi"/>
        </w:rPr>
        <w:t xml:space="preserve"> do SWZ.</w:t>
      </w:r>
    </w:p>
    <w:p w:rsidR="00BA299D" w:rsidRPr="002769A4" w:rsidRDefault="00BA299D" w:rsidP="002769A4">
      <w:pPr>
        <w:ind w:left="426"/>
        <w:jc w:val="both"/>
        <w:rPr>
          <w:rFonts w:asciiTheme="majorHAnsi" w:hAnsiTheme="majorHAnsi" w:cstheme="majorHAnsi"/>
        </w:rPr>
      </w:pPr>
    </w:p>
    <w:p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rsidR="00717333" w:rsidRPr="001F48B4" w:rsidRDefault="00EC10E8" w:rsidP="00EC10E8">
      <w:pPr>
        <w:tabs>
          <w:tab w:val="left" w:pos="426"/>
        </w:tabs>
        <w:ind w:left="360"/>
        <w:jc w:val="both"/>
        <w:rPr>
          <w:rFonts w:asciiTheme="majorHAnsi" w:hAnsiTheme="majorHAnsi" w:cstheme="majorHAnsi"/>
        </w:rPr>
      </w:pPr>
      <w:r>
        <w:rPr>
          <w:rFonts w:asciiTheme="majorHAnsi" w:hAnsiTheme="majorHAnsi" w:cstheme="majorHAnsi"/>
        </w:rPr>
        <w:tab/>
      </w:r>
      <w:r w:rsidRPr="00EC10E8">
        <w:rPr>
          <w:rFonts w:asciiTheme="majorHAnsi" w:hAnsiTheme="majorHAnsi" w:cstheme="majorHAnsi"/>
        </w:rPr>
        <w:t>Zamawiający nie wymaga w niniejszym postępowaniu</w:t>
      </w:r>
    </w:p>
    <w:p w:rsidR="002C041E" w:rsidRPr="002769A4"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lastRenderedPageBreak/>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rsidR="002C041E" w:rsidRPr="00D40B5D"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CB30EB">
      <w:pPr>
        <w:numPr>
          <w:ilvl w:val="0"/>
          <w:numId w:val="15"/>
        </w:numPr>
        <w:ind w:left="426" w:hanging="454"/>
        <w:jc w:val="both"/>
        <w:rPr>
          <w:rFonts w:asciiTheme="majorHAnsi" w:hAnsiTheme="majorHAnsi" w:cstheme="majorHAnsi"/>
        </w:rPr>
      </w:pPr>
      <w:r w:rsidRPr="00D40B5D">
        <w:rPr>
          <w:rFonts w:asciiTheme="majorHAnsi" w:hAnsiTheme="majorHAnsi" w:cstheme="majorHAns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66700B"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a wykonawcami odbywa się przy użyciu platformy zakupowej (dalej zwanej „Platformą”) pod adresem:</w:t>
      </w:r>
      <w:bookmarkEnd w:id="22"/>
      <w:bookmarkEnd w:id="23"/>
      <w:r w:rsidRPr="00A96549">
        <w:rPr>
          <w:rFonts w:ascii="Calibri" w:hAnsi="Calibri" w:cs="Calibri"/>
          <w:sz w:val="22"/>
          <w:szCs w:val="22"/>
        </w:rPr>
        <w:t xml:space="preserve"> </w:t>
      </w:r>
      <w:bookmarkEnd w:id="24"/>
      <w:bookmarkEnd w:id="25"/>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bookmarkEnd w:id="26"/>
      <w:bookmarkEnd w:id="27"/>
      <w:bookmarkEnd w:id="28"/>
      <w:bookmarkEnd w:id="29"/>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sidR="00382419">
        <w:rPr>
          <w:rFonts w:ascii="Calibri" w:hAnsi="Calibri" w:cs="Calibri"/>
          <w:sz w:val="22"/>
          <w:szCs w:val="22"/>
        </w:rPr>
        <w:t>Paweł Lembicz</w:t>
      </w:r>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A96549" w:rsidRDefault="0066700B" w:rsidP="00CB30EB">
      <w:pPr>
        <w:pStyle w:val="Akapitzlist"/>
        <w:numPr>
          <w:ilvl w:val="1"/>
          <w:numId w:val="32"/>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rsidR="0066700B" w:rsidRPr="001D1D4A"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rsidR="0066700B" w:rsidRPr="00A96549"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w:t>
      </w:r>
      <w:r w:rsidRPr="00A96549">
        <w:rPr>
          <w:rFonts w:ascii="Calibri" w:hAnsi="Calibri" w:cs="Calibri"/>
          <w:sz w:val="22"/>
          <w:szCs w:val="22"/>
        </w:rPr>
        <w:lastRenderedPageBreak/>
        <w:t xml:space="preserve">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1D1D4A"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włączona obsługa JavaScript;</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E23B9A" w:rsidP="00CB30EB">
      <w:pPr>
        <w:pStyle w:val="Akapitzlist"/>
        <w:numPr>
          <w:ilvl w:val="0"/>
          <w:numId w:val="33"/>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CB30EB">
      <w:pPr>
        <w:pStyle w:val="Akapitzlist"/>
        <w:numPr>
          <w:ilvl w:val="0"/>
          <w:numId w:val="33"/>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rsidR="0066700B" w:rsidRPr="00A96549" w:rsidRDefault="0066700B" w:rsidP="00CB30EB">
      <w:pPr>
        <w:pStyle w:val="Akapitzlist"/>
        <w:widowControl w:val="0"/>
        <w:numPr>
          <w:ilvl w:val="0"/>
          <w:numId w:val="33"/>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rsidR="0066700B" w:rsidRPr="00A96549" w:rsidRDefault="0066700B" w:rsidP="00CB30EB">
      <w:pPr>
        <w:pStyle w:val="Nagwek2"/>
        <w:keepLines w:val="0"/>
        <w:numPr>
          <w:ilvl w:val="1"/>
          <w:numId w:val="32"/>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CB30EB">
      <w:pPr>
        <w:pStyle w:val="Nagwek2"/>
        <w:keepLines w:val="0"/>
        <w:numPr>
          <w:ilvl w:val="1"/>
          <w:numId w:val="32"/>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lastRenderedPageBreak/>
        <w:t>XIV. Opis sposobu przygotowania ofert oraz dokumentów wymaganych przez Zamawiającego w SWZ</w:t>
      </w:r>
    </w:p>
    <w:p w:rsidR="002C041E" w:rsidRPr="00F97275"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CB30EB">
      <w:pPr>
        <w:pStyle w:val="Nagwek5"/>
        <w:numPr>
          <w:ilvl w:val="0"/>
          <w:numId w:val="22"/>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CB30EB">
      <w:pPr>
        <w:numPr>
          <w:ilvl w:val="1"/>
          <w:numId w:val="21"/>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585CE9" w:rsidRPr="00585CE9" w:rsidRDefault="00585CE9" w:rsidP="00585CE9">
      <w:pPr>
        <w:pBdr>
          <w:top w:val="nil"/>
          <w:left w:val="nil"/>
          <w:bottom w:val="nil"/>
          <w:right w:val="nil"/>
          <w:between w:val="nil"/>
        </w:pBdr>
        <w:ind w:left="426" w:hanging="426"/>
        <w:jc w:val="both"/>
        <w:rPr>
          <w:rFonts w:asciiTheme="majorHAnsi" w:hAnsiTheme="majorHAnsi" w:cstheme="majorHAnsi"/>
        </w:rPr>
      </w:pPr>
      <w:r w:rsidRPr="00585CE9">
        <w:rPr>
          <w:rFonts w:asciiTheme="majorHAnsi" w:hAnsiTheme="majorHAnsi" w:cstheme="majorHAnsi"/>
        </w:rPr>
        <w:t>6.</w:t>
      </w:r>
      <w:r w:rsidRPr="00585CE9">
        <w:rPr>
          <w:rFonts w:asciiTheme="majorHAnsi" w:hAnsiTheme="majorHAnsi" w:cstheme="majorHAnsi"/>
        </w:rPr>
        <w:tab/>
        <w:t xml:space="preserve">Zgodnie z art. 18 ust. 3 ustawy </w:t>
      </w:r>
      <w:proofErr w:type="spellStart"/>
      <w:r w:rsidRPr="00585CE9">
        <w:rPr>
          <w:rFonts w:asciiTheme="majorHAnsi" w:hAnsiTheme="majorHAnsi" w:cstheme="majorHAnsi"/>
        </w:rPr>
        <w:t>Pzp</w:t>
      </w:r>
      <w:proofErr w:type="spellEnd"/>
      <w:r w:rsidRPr="00585CE9">
        <w:rPr>
          <w:rFonts w:asciiTheme="majorHAnsi" w:hAnsiTheme="majorHAnsi" w:cstheme="majorHAnsi"/>
        </w:rPr>
        <w:t xml:space="preserve">, nie ujawnia się informacji stanowiących tajemnicę przedsiębiorstwa, w rozumieniu przepisów ustawy z dnia 16 kwietnia 1993 r. o zwalczaniu nieuczciwej konkurencji (tekst jednolity Dz. U. z 2022 r. poz. 1233), jeżeli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585CE9">
        <w:rPr>
          <w:rFonts w:asciiTheme="majorHAnsi" w:hAnsiTheme="majorHAnsi" w:cstheme="majorHAnsi"/>
        </w:rPr>
        <w:t>Pzp</w:t>
      </w:r>
      <w:proofErr w:type="spellEnd"/>
      <w:r w:rsidRPr="00585CE9">
        <w:rPr>
          <w:rFonts w:asciiTheme="majorHAnsi" w:hAnsiTheme="majorHAnsi" w:cstheme="majorHAnsi"/>
        </w:rPr>
        <w:t>.</w:t>
      </w:r>
    </w:p>
    <w:p w:rsidR="00585CE9" w:rsidRPr="00585CE9"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Na platformie w formularzu składania oferty znajduje się miejsce wyznaczone do dołączenia części oferty stanowiącej tajemnicę przedsiębiorstwa.</w:t>
      </w:r>
    </w:p>
    <w:p w:rsidR="00585CE9" w:rsidRPr="00CA27AF"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w:t>
      </w:r>
      <w:r w:rsidRPr="00585CE9">
        <w:rPr>
          <w:rFonts w:asciiTheme="majorHAnsi" w:hAnsiTheme="majorHAnsi" w:cstheme="majorHAnsi"/>
        </w:rPr>
        <w:lastRenderedPageBreak/>
        <w:t>zwykle zajmującym się tym rodzajem informacji albo nie są łatwo dostępne dla takich osób, o ile uprawniony do korzystania z informacji lub rozporządzania nimi podjął, przy zachowaniu należytej staranności, działania w celu utrzymania ich w poufności. Zamawiający nie ujawni informacji stanowiących tajemnicę przedsiębiorstwa w rozumieniu przepisów o zwalczaniu nieuczciwej konkurencji, jeżeli wykonawca, nie później niż w terminie składania odpowiednio oferty albo innych dokumentów (jeżeli tych dokumentów dotyczy tajemnica przedsiębiorstwa), zastrzegł, że nie mogą być one udostępniane oraz wykazał, iż zastrzeżone informacje zawierają tajemnicę przedsiębiorstwa.</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E23B9A"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CB30EB">
      <w:pPr>
        <w:numPr>
          <w:ilvl w:val="0"/>
          <w:numId w:val="22"/>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lastRenderedPageBreak/>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CB30EB">
      <w:pPr>
        <w:numPr>
          <w:ilvl w:val="0"/>
          <w:numId w:val="30"/>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CB30EB">
      <w:pPr>
        <w:numPr>
          <w:ilvl w:val="0"/>
          <w:numId w:val="22"/>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1</w:t>
      </w:r>
      <w:r>
        <w:rPr>
          <w:rFonts w:asciiTheme="majorHAnsi" w:hAnsiTheme="majorHAnsi" w:cstheme="majorHAnsi"/>
        </w:rPr>
        <w:t>)</w:t>
      </w:r>
      <w:r w:rsidRPr="00003038">
        <w:rPr>
          <w:rFonts w:asciiTheme="majorHAnsi" w:hAnsiTheme="majorHAnsi" w:cstheme="majorHAnsi"/>
        </w:rPr>
        <w:t xml:space="preserve"> Formularz ofertowy - (według wzoru stanowiącego załącznik nr 1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2</w:t>
      </w:r>
      <w:r>
        <w:rPr>
          <w:rFonts w:asciiTheme="majorHAnsi" w:hAnsiTheme="majorHAnsi" w:cstheme="majorHAnsi"/>
        </w:rPr>
        <w:t>)</w:t>
      </w:r>
      <w:r w:rsidRPr="00003038">
        <w:rPr>
          <w:rFonts w:asciiTheme="majorHAnsi" w:hAnsiTheme="majorHAnsi" w:cstheme="majorHAnsi"/>
        </w:rPr>
        <w:t xml:space="preserve">Formularz specyfikacji techniczno-cenowej zamawianego /oferowanego asortymentu – (według wzoru stanowiącego załącznik nr </w:t>
      </w:r>
      <w:r>
        <w:rPr>
          <w:rFonts w:asciiTheme="majorHAnsi" w:hAnsiTheme="majorHAnsi" w:cstheme="majorHAnsi"/>
        </w:rPr>
        <w:t>3</w:t>
      </w:r>
      <w:r w:rsidRPr="00003038">
        <w:rPr>
          <w:rFonts w:asciiTheme="majorHAnsi" w:hAnsiTheme="majorHAnsi" w:cstheme="majorHAnsi"/>
        </w:rPr>
        <w:t xml:space="preserve">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3</w:t>
      </w:r>
      <w:r>
        <w:rPr>
          <w:rFonts w:asciiTheme="majorHAnsi" w:hAnsiTheme="majorHAnsi" w:cstheme="majorHAnsi"/>
        </w:rPr>
        <w:t>)</w:t>
      </w:r>
      <w:r w:rsidRPr="00003038">
        <w:rPr>
          <w:rFonts w:asciiTheme="majorHAnsi" w:hAnsiTheme="majorHAnsi" w:cstheme="majorHAnsi"/>
        </w:rPr>
        <w:t>. Przedmiotowe środki dowodowe.</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4. 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rsid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lastRenderedPageBreak/>
        <w:t xml:space="preserve">5. Do oferty Wykonawca zobowiązany jest dołączyć aktualne na dzień składania ofert oświadczenie o spełnianiu warunków udziału w postępowaniu oraz o braku podstaw do wykluczenia z postępowania – zgodnie z Załącznikiem nr </w:t>
      </w:r>
      <w:r>
        <w:rPr>
          <w:rFonts w:asciiTheme="majorHAnsi" w:hAnsiTheme="majorHAnsi" w:cstheme="majorHAnsi"/>
        </w:rPr>
        <w:t>4</w:t>
      </w:r>
      <w:r w:rsidRPr="00003038">
        <w:rPr>
          <w:rFonts w:asciiTheme="majorHAnsi" w:hAnsiTheme="majorHAnsi" w:cstheme="majorHAnsi"/>
        </w:rPr>
        <w:t xml:space="preserve"> oraz </w:t>
      </w:r>
      <w:r>
        <w:rPr>
          <w:rFonts w:asciiTheme="majorHAnsi" w:hAnsiTheme="majorHAnsi" w:cstheme="majorHAnsi"/>
        </w:rPr>
        <w:t>5</w:t>
      </w:r>
      <w:r w:rsidRPr="00003038">
        <w:rPr>
          <w:rFonts w:asciiTheme="majorHAnsi" w:hAnsiTheme="majorHAnsi" w:cstheme="majorHAnsi"/>
        </w:rPr>
        <w:t xml:space="preserve"> do SWZ</w:t>
      </w:r>
    </w:p>
    <w:p w:rsidR="00003038" w:rsidRDefault="00003038" w:rsidP="00003038">
      <w:pPr>
        <w:pStyle w:val="Akapitzlist"/>
        <w:ind w:left="851"/>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CA5FE2">
        <w:rPr>
          <w:rFonts w:asciiTheme="majorHAnsi" w:hAnsiTheme="majorHAnsi" w:cstheme="majorHAnsi"/>
          <w:b/>
        </w:rPr>
        <w:t>1</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lastRenderedPageBreak/>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t>XVII. Termin związania ofertą</w:t>
      </w:r>
    </w:p>
    <w:p w:rsidR="002512D6" w:rsidRPr="00CF37CB" w:rsidRDefault="002512D6" w:rsidP="00CB30EB">
      <w:pPr>
        <w:pStyle w:val="Akapitzlist"/>
        <w:numPr>
          <w:ilvl w:val="0"/>
          <w:numId w:val="23"/>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Wykonawca będzie związany ofertą przez okres 30 dni, tj. do dnia</w:t>
      </w:r>
      <w:r w:rsidR="00935CEC">
        <w:rPr>
          <w:rFonts w:asciiTheme="majorHAnsi" w:hAnsiTheme="majorHAnsi" w:cstheme="majorHAnsi"/>
          <w:color w:val="000000" w:themeColor="text1"/>
        </w:rPr>
        <w:t xml:space="preserve"> </w:t>
      </w:r>
      <w:r w:rsidR="00ED0ED2">
        <w:rPr>
          <w:rFonts w:asciiTheme="majorHAnsi" w:hAnsiTheme="majorHAnsi" w:cstheme="majorHAnsi"/>
          <w:color w:val="000000" w:themeColor="text1"/>
        </w:rPr>
        <w:t>2</w:t>
      </w:r>
      <w:r w:rsidR="00A879EF">
        <w:rPr>
          <w:rFonts w:asciiTheme="majorHAnsi" w:hAnsiTheme="majorHAnsi" w:cstheme="majorHAnsi"/>
          <w:color w:val="000000" w:themeColor="text1"/>
        </w:rPr>
        <w:t xml:space="preserve"> </w:t>
      </w:r>
      <w:r w:rsidR="00EC10E8">
        <w:rPr>
          <w:rFonts w:asciiTheme="majorHAnsi" w:hAnsiTheme="majorHAnsi" w:cstheme="majorHAnsi"/>
          <w:color w:val="000000" w:themeColor="text1"/>
        </w:rPr>
        <w:t>grudnia</w:t>
      </w:r>
      <w:r w:rsidR="00AA5694" w:rsidRPr="00CF37CB">
        <w:rPr>
          <w:rFonts w:asciiTheme="majorHAnsi" w:hAnsiTheme="majorHAnsi" w:cstheme="majorHAnsi"/>
          <w:color w:val="000000" w:themeColor="text1"/>
        </w:rPr>
        <w:t xml:space="preserve"> </w:t>
      </w:r>
      <w:r w:rsidRPr="00CF37CB">
        <w:rPr>
          <w:rFonts w:asciiTheme="majorHAnsi" w:hAnsiTheme="majorHAnsi" w:cstheme="majorHAnsi"/>
          <w:color w:val="000000" w:themeColor="text1"/>
        </w:rPr>
        <w:t>2023 r</w:t>
      </w:r>
      <w:r w:rsidR="008E1744" w:rsidRPr="00CF37CB">
        <w:rPr>
          <w:rFonts w:asciiTheme="majorHAnsi" w:hAnsiTheme="majorHAnsi" w:cstheme="majorHAnsi"/>
          <w:color w:val="000000" w:themeColor="text1"/>
        </w:rPr>
        <w:t>.</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rsidR="002C041E" w:rsidRPr="00CF37CB" w:rsidRDefault="00047D3A" w:rsidP="000E43F2">
      <w:pPr>
        <w:pStyle w:val="Nagwek2"/>
        <w:spacing w:before="240"/>
        <w:rPr>
          <w:rFonts w:asciiTheme="majorHAnsi" w:hAnsiTheme="majorHAnsi" w:cstheme="majorHAnsi"/>
        </w:rPr>
      </w:pPr>
      <w:bookmarkStart w:id="93" w:name="_iwk7tzonv6ne" w:colFirst="0" w:colLast="0"/>
      <w:bookmarkEnd w:id="93"/>
      <w:r w:rsidRPr="00CF37CB">
        <w:rPr>
          <w:rFonts w:asciiTheme="majorHAnsi" w:hAnsiTheme="majorHAnsi" w:cstheme="majorHAnsi"/>
        </w:rPr>
        <w:t>XVIII. Miejsce i termin składania ofert</w:t>
      </w:r>
    </w:p>
    <w:p w:rsidR="002C041E" w:rsidRPr="00F347A4" w:rsidRDefault="00047D3A" w:rsidP="00CB30EB">
      <w:pPr>
        <w:numPr>
          <w:ilvl w:val="0"/>
          <w:numId w:val="16"/>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dnia </w:t>
      </w:r>
      <w:r w:rsidR="00EC10E8">
        <w:rPr>
          <w:rFonts w:asciiTheme="majorHAnsi" w:hAnsiTheme="majorHAnsi" w:cstheme="majorHAnsi"/>
          <w:b/>
          <w:color w:val="000000" w:themeColor="text1"/>
        </w:rPr>
        <w:t>3</w:t>
      </w:r>
      <w:r w:rsidR="008E1744" w:rsidRPr="00CF37CB">
        <w:rPr>
          <w:rFonts w:asciiTheme="majorHAnsi" w:hAnsiTheme="majorHAnsi" w:cstheme="majorHAnsi"/>
          <w:b/>
          <w:color w:val="000000" w:themeColor="text1"/>
        </w:rPr>
        <w:t xml:space="preserve"> </w:t>
      </w:r>
      <w:r w:rsidR="00EC10E8">
        <w:rPr>
          <w:rFonts w:asciiTheme="majorHAnsi" w:hAnsiTheme="majorHAnsi" w:cstheme="majorHAnsi"/>
          <w:b/>
          <w:color w:val="000000" w:themeColor="text1"/>
        </w:rPr>
        <w:t>listopada</w:t>
      </w:r>
      <w:r w:rsidR="00007080" w:rsidRPr="00CF37CB">
        <w:rPr>
          <w:rFonts w:asciiTheme="majorHAnsi" w:hAnsiTheme="majorHAnsi" w:cstheme="majorHAnsi"/>
          <w:b/>
          <w:color w:val="000000" w:themeColor="text1"/>
        </w:rPr>
        <w:t xml:space="preserve"> </w:t>
      </w:r>
      <w:r w:rsidR="00AB11D7" w:rsidRPr="00CF37CB">
        <w:rPr>
          <w:rFonts w:asciiTheme="majorHAnsi" w:hAnsiTheme="majorHAnsi" w:cstheme="majorHAnsi"/>
          <w:b/>
          <w:color w:val="000000" w:themeColor="text1"/>
        </w:rPr>
        <w:t>202</w:t>
      </w:r>
      <w:r w:rsidR="00877236" w:rsidRPr="00CF37CB">
        <w:rPr>
          <w:rFonts w:asciiTheme="majorHAnsi" w:hAnsiTheme="majorHAnsi" w:cstheme="majorHAnsi"/>
          <w:b/>
          <w:color w:val="000000" w:themeColor="text1"/>
        </w:rPr>
        <w:t>3</w:t>
      </w:r>
      <w:r w:rsidR="00AB11D7" w:rsidRPr="00CF37CB">
        <w:rPr>
          <w:rFonts w:asciiTheme="majorHAnsi" w:hAnsiTheme="majorHAnsi" w:cstheme="majorHAnsi"/>
          <w:b/>
          <w:color w:val="000000" w:themeColor="text1"/>
        </w:rPr>
        <w:t xml:space="preserve"> r.</w:t>
      </w:r>
      <w:r w:rsidRPr="00CF37CB">
        <w:rPr>
          <w:rFonts w:asciiTheme="majorHAnsi" w:hAnsiTheme="majorHAnsi" w:cstheme="majorHAnsi"/>
          <w:color w:val="000000" w:themeColor="text1"/>
        </w:rPr>
        <w:t xml:space="preserve"> do</w:t>
      </w:r>
      <w:r w:rsidRPr="00F347A4">
        <w:rPr>
          <w:rFonts w:asciiTheme="majorHAnsi" w:hAnsiTheme="majorHAnsi" w:cstheme="majorHAnsi"/>
          <w:color w:val="000000" w:themeColor="text1"/>
        </w:rPr>
        <w:t xml:space="preserve"> godziny</w:t>
      </w:r>
      <w:r w:rsidR="00443E07" w:rsidRPr="00F347A4">
        <w:rPr>
          <w:rFonts w:asciiTheme="majorHAnsi" w:hAnsiTheme="majorHAnsi" w:cstheme="majorHAnsi"/>
          <w:color w:val="000000" w:themeColor="text1"/>
        </w:rPr>
        <w:t xml:space="preserve"> </w:t>
      </w:r>
      <w:r w:rsidR="00EC10E8">
        <w:rPr>
          <w:rFonts w:asciiTheme="majorHAnsi" w:hAnsiTheme="majorHAnsi" w:cstheme="majorHAnsi"/>
          <w:b/>
          <w:color w:val="000000" w:themeColor="text1"/>
        </w:rPr>
        <w:t>9:30</w:t>
      </w:r>
      <w:r w:rsidR="00443E07" w:rsidRPr="00F347A4">
        <w:rPr>
          <w:rFonts w:asciiTheme="majorHAnsi" w:hAnsiTheme="majorHAnsi" w:cstheme="majorHAnsi"/>
          <w:color w:val="000000" w:themeColor="text1"/>
        </w:rPr>
        <w:t>.</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CB30EB">
      <w:pPr>
        <w:numPr>
          <w:ilvl w:val="0"/>
          <w:numId w:val="16"/>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lastRenderedPageBreak/>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5" w:name="_kc2xtpcwd955" w:colFirst="0" w:colLast="0"/>
      <w:bookmarkEnd w:id="95"/>
      <w:r w:rsidRPr="000E43F2">
        <w:rPr>
          <w:rFonts w:asciiTheme="majorHAnsi" w:hAnsiTheme="majorHAnsi" w:cstheme="majorHAnsi"/>
        </w:rPr>
        <w:t xml:space="preserve">XX. Opis kryteriów oceny ofert wraz z podaniem wag tych kryteriów i sposobu oceny ofert </w:t>
      </w:r>
    </w:p>
    <w:p w:rsidR="000473B7" w:rsidRPr="00A267D0" w:rsidRDefault="00047D3A" w:rsidP="00A267D0">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1A245D" w:rsidRPr="00BB4CEA" w:rsidRDefault="001A245D" w:rsidP="001A245D">
      <w:pPr>
        <w:numPr>
          <w:ilvl w:val="0"/>
          <w:numId w:val="37"/>
        </w:numPr>
        <w:ind w:left="910" w:hanging="201"/>
        <w:jc w:val="both"/>
        <w:rPr>
          <w:rFonts w:asciiTheme="majorHAnsi" w:hAnsiTheme="majorHAnsi" w:cstheme="majorHAnsi"/>
          <w:b/>
          <w:sz w:val="20"/>
          <w:szCs w:val="20"/>
        </w:rPr>
      </w:pPr>
      <w:r w:rsidRPr="007609F4">
        <w:rPr>
          <w:rFonts w:asciiTheme="majorHAnsi" w:hAnsiTheme="majorHAnsi" w:cstheme="majorHAnsi"/>
          <w:b/>
          <w:sz w:val="20"/>
          <w:szCs w:val="20"/>
        </w:rPr>
        <w:t xml:space="preserve">    </w:t>
      </w:r>
      <w:r w:rsidRPr="00BB4CEA">
        <w:rPr>
          <w:rFonts w:asciiTheme="majorHAnsi" w:hAnsiTheme="majorHAnsi" w:cstheme="majorHAnsi"/>
          <w:b/>
          <w:sz w:val="20"/>
          <w:szCs w:val="20"/>
        </w:rPr>
        <w:t xml:space="preserve">Cena                                                                                                    </w:t>
      </w:r>
      <w:r>
        <w:rPr>
          <w:rFonts w:asciiTheme="majorHAnsi" w:hAnsiTheme="majorHAnsi" w:cstheme="majorHAnsi"/>
          <w:b/>
          <w:sz w:val="20"/>
          <w:szCs w:val="20"/>
        </w:rPr>
        <w:tab/>
      </w:r>
      <w:r w:rsidRPr="00BB4CEA">
        <w:rPr>
          <w:rFonts w:asciiTheme="majorHAnsi" w:hAnsiTheme="majorHAnsi" w:cstheme="majorHAnsi"/>
          <w:b/>
          <w:smallCaps/>
          <w:sz w:val="20"/>
          <w:szCs w:val="20"/>
        </w:rPr>
        <w:t xml:space="preserve">60 </w:t>
      </w:r>
      <w:r w:rsidR="00C8326F">
        <w:rPr>
          <w:rFonts w:asciiTheme="majorHAnsi" w:hAnsiTheme="majorHAnsi" w:cstheme="majorHAnsi"/>
          <w:b/>
          <w:sz w:val="20"/>
          <w:szCs w:val="20"/>
        </w:rPr>
        <w:t>pkt,</w:t>
      </w:r>
    </w:p>
    <w:p w:rsidR="001A245D" w:rsidRPr="001A245D" w:rsidRDefault="001A245D" w:rsidP="001A245D">
      <w:pPr>
        <w:pStyle w:val="Akapitzlist"/>
        <w:numPr>
          <w:ilvl w:val="0"/>
          <w:numId w:val="37"/>
        </w:numPr>
        <w:tabs>
          <w:tab w:val="left" w:pos="6020"/>
        </w:tabs>
        <w:rPr>
          <w:rFonts w:ascii="Calibri" w:hAnsi="Calibri" w:cs="Calibri"/>
          <w:b/>
          <w:sz w:val="20"/>
          <w:szCs w:val="20"/>
        </w:rPr>
      </w:pPr>
      <w:r w:rsidRPr="001A245D">
        <w:rPr>
          <w:rFonts w:ascii="Calibri" w:hAnsi="Calibri"/>
          <w:b/>
          <w:sz w:val="20"/>
          <w:szCs w:val="20"/>
        </w:rPr>
        <w:t>automatyczne tworzeni</w:t>
      </w:r>
      <w:r w:rsidR="00C8326F">
        <w:rPr>
          <w:rFonts w:ascii="Calibri" w:hAnsi="Calibri"/>
          <w:b/>
          <w:sz w:val="20"/>
          <w:szCs w:val="20"/>
        </w:rPr>
        <w:t>e</w:t>
      </w:r>
      <w:r w:rsidRPr="001A245D">
        <w:rPr>
          <w:rFonts w:ascii="Calibri" w:hAnsi="Calibri"/>
          <w:b/>
          <w:sz w:val="20"/>
          <w:szCs w:val="20"/>
        </w:rPr>
        <w:t xml:space="preserve"> zgłoszeń </w:t>
      </w:r>
    </w:p>
    <w:p w:rsidR="001A245D" w:rsidRPr="001A245D" w:rsidRDefault="001A245D" w:rsidP="001A245D">
      <w:pPr>
        <w:pStyle w:val="Akapitzlist"/>
        <w:tabs>
          <w:tab w:val="left" w:pos="6020"/>
        </w:tabs>
        <w:ind w:left="1080"/>
        <w:rPr>
          <w:rFonts w:ascii="Calibri" w:hAnsi="Calibri" w:cs="Calibri"/>
          <w:b/>
          <w:sz w:val="20"/>
          <w:szCs w:val="20"/>
        </w:rPr>
      </w:pPr>
      <w:r w:rsidRPr="001A245D">
        <w:rPr>
          <w:rFonts w:ascii="Calibri" w:hAnsi="Calibri"/>
          <w:b/>
          <w:sz w:val="20"/>
          <w:szCs w:val="20"/>
        </w:rPr>
        <w:t>w zewnętrznych systemach</w:t>
      </w:r>
      <w:r>
        <w:rPr>
          <w:rFonts w:ascii="Calibri" w:hAnsi="Calibri"/>
          <w:b/>
          <w:sz w:val="20"/>
          <w:szCs w:val="20"/>
        </w:rPr>
        <w:t xml:space="preserve"> </w:t>
      </w:r>
      <w:r w:rsidRPr="001A245D">
        <w:rPr>
          <w:rFonts w:ascii="Calibri" w:hAnsi="Calibri"/>
          <w:b/>
          <w:sz w:val="20"/>
          <w:szCs w:val="20"/>
        </w:rPr>
        <w:t xml:space="preserve">typu helpdesk </w:t>
      </w:r>
      <w:r>
        <w:rPr>
          <w:rFonts w:ascii="Calibri" w:hAnsi="Calibri"/>
          <w:b/>
          <w:sz w:val="20"/>
          <w:szCs w:val="20"/>
        </w:rPr>
        <w:tab/>
      </w:r>
      <w:r>
        <w:rPr>
          <w:rFonts w:ascii="Calibri" w:hAnsi="Calibri"/>
          <w:b/>
          <w:sz w:val="20"/>
          <w:szCs w:val="20"/>
        </w:rPr>
        <w:tab/>
        <w:t>10 pkt</w:t>
      </w:r>
      <w:r w:rsidR="00C8326F">
        <w:rPr>
          <w:rFonts w:ascii="Calibri" w:hAnsi="Calibri"/>
          <w:b/>
          <w:sz w:val="20"/>
          <w:szCs w:val="20"/>
        </w:rPr>
        <w:t>,</w:t>
      </w:r>
    </w:p>
    <w:p w:rsidR="001A245D" w:rsidRDefault="00C8326F" w:rsidP="001A245D">
      <w:pPr>
        <w:pStyle w:val="Akapitzlist"/>
        <w:numPr>
          <w:ilvl w:val="0"/>
          <w:numId w:val="37"/>
        </w:numPr>
        <w:tabs>
          <w:tab w:val="left" w:pos="6020"/>
        </w:tabs>
        <w:rPr>
          <w:rFonts w:ascii="Calibri" w:hAnsi="Calibri" w:cs="Calibri"/>
          <w:b/>
          <w:sz w:val="20"/>
          <w:szCs w:val="20"/>
        </w:rPr>
      </w:pPr>
      <w:r>
        <w:rPr>
          <w:rFonts w:ascii="Calibri" w:hAnsi="Calibri" w:cs="Calibri"/>
          <w:b/>
          <w:sz w:val="20"/>
          <w:szCs w:val="20"/>
        </w:rPr>
        <w:t>w</w:t>
      </w:r>
      <w:r w:rsidR="001A245D" w:rsidRPr="001A245D">
        <w:rPr>
          <w:rFonts w:ascii="Calibri" w:hAnsi="Calibri" w:cs="Calibri"/>
          <w:b/>
          <w:sz w:val="20"/>
          <w:szCs w:val="20"/>
        </w:rPr>
        <w:t xml:space="preserve">budowane predefiniowane raporty analizujące </w:t>
      </w:r>
    </w:p>
    <w:p w:rsidR="001A245D" w:rsidRPr="00BB4CEA" w:rsidRDefault="001A245D" w:rsidP="001A245D">
      <w:pPr>
        <w:pStyle w:val="Akapitzlist"/>
        <w:tabs>
          <w:tab w:val="left" w:pos="6020"/>
        </w:tabs>
        <w:ind w:left="1080"/>
        <w:rPr>
          <w:rFonts w:ascii="Calibri" w:hAnsi="Calibri" w:cs="Calibri"/>
          <w:b/>
          <w:sz w:val="20"/>
          <w:szCs w:val="20"/>
        </w:rPr>
      </w:pPr>
      <w:r w:rsidRPr="001A245D">
        <w:rPr>
          <w:rFonts w:ascii="Calibri" w:hAnsi="Calibri" w:cs="Calibri"/>
          <w:b/>
          <w:sz w:val="20"/>
          <w:szCs w:val="20"/>
        </w:rPr>
        <w:t>zgodność monitorowanej inf</w:t>
      </w:r>
      <w:r>
        <w:rPr>
          <w:rFonts w:ascii="Calibri" w:hAnsi="Calibri" w:cs="Calibri"/>
          <w:b/>
          <w:sz w:val="20"/>
          <w:szCs w:val="20"/>
        </w:rPr>
        <w:t>rastruktury ze</w:t>
      </w:r>
      <w:r w:rsidRPr="001A245D">
        <w:rPr>
          <w:rFonts w:ascii="Calibri" w:hAnsi="Calibri" w:cs="Calibri"/>
          <w:b/>
          <w:sz w:val="20"/>
          <w:szCs w:val="20"/>
        </w:rPr>
        <w:t xml:space="preserve"> standardami ITIL</w:t>
      </w:r>
      <w:r w:rsidRPr="00BB4CEA">
        <w:rPr>
          <w:rFonts w:ascii="Calibri" w:hAnsi="Calibri" w:cs="Calibri"/>
          <w:b/>
          <w:sz w:val="20"/>
          <w:szCs w:val="20"/>
        </w:rPr>
        <w:tab/>
        <w:t>10 pkt</w:t>
      </w:r>
      <w:r w:rsidR="00C8326F">
        <w:rPr>
          <w:rFonts w:ascii="Calibri" w:hAnsi="Calibri" w:cs="Calibri"/>
          <w:b/>
          <w:sz w:val="20"/>
          <w:szCs w:val="20"/>
        </w:rPr>
        <w:t>,</w:t>
      </w:r>
    </w:p>
    <w:p w:rsidR="001A245D" w:rsidRDefault="001A245D" w:rsidP="001A245D">
      <w:pPr>
        <w:pStyle w:val="Akapitzlist"/>
        <w:numPr>
          <w:ilvl w:val="0"/>
          <w:numId w:val="37"/>
        </w:numPr>
        <w:tabs>
          <w:tab w:val="left" w:pos="6020"/>
        </w:tabs>
        <w:rPr>
          <w:rFonts w:ascii="Calibri" w:hAnsi="Calibri" w:cs="Calibri"/>
          <w:b/>
          <w:sz w:val="20"/>
          <w:szCs w:val="20"/>
        </w:rPr>
      </w:pPr>
      <w:r w:rsidRPr="001A245D">
        <w:rPr>
          <w:rFonts w:ascii="Calibri" w:hAnsi="Calibri" w:cs="Calibri"/>
          <w:b/>
          <w:sz w:val="20"/>
          <w:szCs w:val="20"/>
        </w:rPr>
        <w:t>automatyczne wykonywania akcji (skryptów)</w:t>
      </w:r>
    </w:p>
    <w:p w:rsidR="001A245D" w:rsidRPr="001A245D" w:rsidRDefault="001A245D" w:rsidP="001A245D">
      <w:pPr>
        <w:pStyle w:val="Akapitzlist"/>
        <w:tabs>
          <w:tab w:val="left" w:pos="6020"/>
        </w:tabs>
        <w:ind w:left="1080"/>
        <w:rPr>
          <w:rFonts w:ascii="Calibri" w:hAnsi="Calibri" w:cs="Calibri"/>
          <w:b/>
          <w:sz w:val="20"/>
          <w:szCs w:val="20"/>
        </w:rPr>
      </w:pPr>
      <w:r w:rsidRPr="001A245D">
        <w:rPr>
          <w:rFonts w:ascii="Calibri" w:hAnsi="Calibri" w:cs="Calibri"/>
          <w:b/>
          <w:sz w:val="20"/>
          <w:szCs w:val="20"/>
        </w:rPr>
        <w:t xml:space="preserve"> w wypadku wystąpienia zdefiniowanego incydentu</w:t>
      </w:r>
      <w:r>
        <w:rPr>
          <w:rFonts w:ascii="Calibri" w:hAnsi="Calibri" w:cs="Calibri"/>
          <w:b/>
          <w:sz w:val="20"/>
          <w:szCs w:val="20"/>
        </w:rPr>
        <w:tab/>
      </w:r>
      <w:r>
        <w:rPr>
          <w:rFonts w:ascii="Calibri" w:hAnsi="Calibri" w:cs="Calibri"/>
          <w:b/>
          <w:sz w:val="20"/>
          <w:szCs w:val="20"/>
        </w:rPr>
        <w:tab/>
        <w:t>10 pkt</w:t>
      </w:r>
      <w:r w:rsidR="00C8326F">
        <w:rPr>
          <w:rFonts w:ascii="Calibri" w:hAnsi="Calibri" w:cs="Calibri"/>
          <w:b/>
          <w:sz w:val="20"/>
          <w:szCs w:val="20"/>
        </w:rPr>
        <w:t>,</w:t>
      </w:r>
    </w:p>
    <w:p w:rsidR="001A245D" w:rsidRPr="00BB4CEA" w:rsidRDefault="00C8326F" w:rsidP="001A245D">
      <w:pPr>
        <w:pStyle w:val="Akapitzlist"/>
        <w:numPr>
          <w:ilvl w:val="0"/>
          <w:numId w:val="37"/>
        </w:numPr>
        <w:tabs>
          <w:tab w:val="left" w:pos="6020"/>
        </w:tabs>
        <w:rPr>
          <w:rFonts w:ascii="Calibri" w:hAnsi="Calibri" w:cs="Calibri"/>
          <w:b/>
          <w:sz w:val="20"/>
          <w:szCs w:val="20"/>
        </w:rPr>
      </w:pPr>
      <w:r>
        <w:rPr>
          <w:rFonts w:ascii="Calibri" w:hAnsi="Calibri"/>
          <w:b/>
          <w:sz w:val="20"/>
          <w:szCs w:val="20"/>
        </w:rPr>
        <w:t>zgłaszanie</w:t>
      </w:r>
      <w:r w:rsidR="001A245D" w:rsidRPr="00BB4CEA">
        <w:rPr>
          <w:rFonts w:ascii="Calibri" w:hAnsi="Calibri"/>
          <w:b/>
          <w:sz w:val="20"/>
          <w:szCs w:val="20"/>
        </w:rPr>
        <w:t xml:space="preserve"> awarii </w:t>
      </w:r>
      <w:r w:rsidR="001A245D">
        <w:rPr>
          <w:rFonts w:ascii="Calibri" w:hAnsi="Calibri"/>
          <w:b/>
          <w:sz w:val="20"/>
          <w:szCs w:val="20"/>
        </w:rPr>
        <w:t>systemu</w:t>
      </w:r>
      <w:r w:rsidR="001A245D">
        <w:rPr>
          <w:rFonts w:ascii="Calibri" w:hAnsi="Calibri"/>
          <w:b/>
          <w:sz w:val="20"/>
          <w:szCs w:val="20"/>
        </w:rPr>
        <w:tab/>
      </w:r>
      <w:r w:rsidR="001A245D" w:rsidRPr="00BB4CEA">
        <w:rPr>
          <w:rFonts w:ascii="Calibri" w:hAnsi="Calibri" w:cs="Calibri"/>
          <w:b/>
          <w:sz w:val="20"/>
          <w:szCs w:val="20"/>
        </w:rPr>
        <w:tab/>
        <w:t>10 pkt</w:t>
      </w:r>
      <w:r>
        <w:rPr>
          <w:rFonts w:ascii="Calibri" w:hAnsi="Calibri" w:cs="Calibri"/>
          <w:b/>
          <w:sz w:val="20"/>
          <w:szCs w:val="20"/>
        </w:rPr>
        <w:t>.</w:t>
      </w:r>
    </w:p>
    <w:p w:rsidR="001A245D" w:rsidRDefault="001A245D" w:rsidP="00EB5890">
      <w:pPr>
        <w:autoSpaceDE w:val="0"/>
        <w:autoSpaceDN w:val="0"/>
        <w:ind w:left="567"/>
        <w:rPr>
          <w:rFonts w:asciiTheme="majorHAnsi" w:hAnsiTheme="majorHAnsi" w:cstheme="majorHAnsi"/>
          <w:b/>
          <w:i/>
          <w:color w:val="000000" w:themeColor="text1"/>
          <w:u w:val="single"/>
        </w:rPr>
      </w:pPr>
    </w:p>
    <w:p w:rsidR="00EB5890" w:rsidRPr="001A245D" w:rsidRDefault="001A245D" w:rsidP="001A245D">
      <w:pPr>
        <w:pStyle w:val="Akapitzlist"/>
        <w:numPr>
          <w:ilvl w:val="0"/>
          <w:numId w:val="13"/>
        </w:numPr>
        <w:autoSpaceDE w:val="0"/>
        <w:autoSpaceDN w:val="0"/>
        <w:ind w:left="567"/>
        <w:rPr>
          <w:rFonts w:asciiTheme="majorHAnsi" w:hAnsiTheme="majorHAnsi" w:cstheme="majorHAnsi"/>
          <w:sz w:val="20"/>
          <w:szCs w:val="20"/>
        </w:rPr>
      </w:pPr>
      <w:r w:rsidRPr="001A245D">
        <w:rPr>
          <w:rFonts w:asciiTheme="majorHAnsi" w:hAnsiTheme="majorHAnsi" w:cstheme="majorHAnsi"/>
          <w:sz w:val="20"/>
          <w:szCs w:val="20"/>
        </w:rPr>
        <w:t>Zasady oceny ofert w poszczególnych kryteriach</w:t>
      </w:r>
    </w:p>
    <w:p w:rsidR="00617DEA" w:rsidRDefault="005245BA" w:rsidP="00F95CD9">
      <w:pPr>
        <w:pStyle w:val="Akapitzlist"/>
        <w:numPr>
          <w:ilvl w:val="1"/>
          <w:numId w:val="27"/>
        </w:numPr>
        <w:tabs>
          <w:tab w:val="left" w:pos="709"/>
          <w:tab w:val="left" w:pos="5245"/>
        </w:tabs>
        <w:rPr>
          <w:rFonts w:asciiTheme="majorHAnsi" w:eastAsia="Times New Roman" w:hAnsiTheme="majorHAnsi" w:cstheme="majorHAnsi"/>
          <w:color w:val="000000"/>
        </w:rPr>
      </w:pPr>
      <w:r w:rsidRPr="00F95CD9">
        <w:rPr>
          <w:rFonts w:asciiTheme="majorHAnsi" w:eastAsia="Times New Roman" w:hAnsiTheme="majorHAnsi" w:cstheme="majorHAnsi"/>
          <w:color w:val="000000"/>
        </w:rPr>
        <w:t>c</w:t>
      </w:r>
      <w:r w:rsidR="00617DEA" w:rsidRPr="00F95CD9">
        <w:rPr>
          <w:rFonts w:asciiTheme="majorHAnsi" w:eastAsia="Times New Roman" w:hAnsiTheme="majorHAnsi" w:cstheme="majorHAnsi"/>
          <w:color w:val="000000"/>
        </w:rPr>
        <w:t>ena oferty</w:t>
      </w:r>
    </w:p>
    <w:p w:rsidR="001A245D" w:rsidRPr="001A245D" w:rsidRDefault="001A245D" w:rsidP="001A245D">
      <w:pPr>
        <w:pStyle w:val="Akapitzlist"/>
        <w:tabs>
          <w:tab w:val="left" w:pos="709"/>
          <w:tab w:val="left" w:pos="5245"/>
        </w:tabs>
        <w:ind w:left="884"/>
        <w:rPr>
          <w:rFonts w:asciiTheme="majorHAnsi" w:eastAsia="Times New Roman" w:hAnsiTheme="majorHAnsi" w:cstheme="majorHAnsi"/>
          <w:color w:val="000000"/>
        </w:rPr>
      </w:pPr>
      <w:r w:rsidRPr="001A245D">
        <w:rPr>
          <w:rFonts w:asciiTheme="majorHAnsi" w:eastAsia="Times New Roman" w:hAnsiTheme="majorHAnsi" w:cstheme="majorHAnsi"/>
          <w:color w:val="000000"/>
        </w:rPr>
        <w:t>Cena – Zamawiający wymaga określenia ceny przedmiotu zamówienia w złotych polskich. Nie będą prowadzone rozliczenia w walutach obcych. Cena musi być podana zgodnie ze wzorem oferty i musi być dla każdej z pozycji wyższa od zera.</w:t>
      </w:r>
    </w:p>
    <w:p w:rsidR="001A245D" w:rsidRPr="001A245D" w:rsidRDefault="001A245D" w:rsidP="001A245D">
      <w:pPr>
        <w:pStyle w:val="Akapitzlist"/>
        <w:tabs>
          <w:tab w:val="left" w:pos="709"/>
          <w:tab w:val="left" w:pos="5245"/>
        </w:tabs>
        <w:ind w:left="884"/>
        <w:rPr>
          <w:rFonts w:asciiTheme="majorHAnsi" w:eastAsia="Times New Roman" w:hAnsiTheme="majorHAnsi" w:cstheme="majorHAnsi"/>
          <w:color w:val="000000"/>
        </w:rPr>
      </w:pPr>
      <w:r w:rsidRPr="001A245D">
        <w:rPr>
          <w:rFonts w:asciiTheme="majorHAnsi" w:eastAsia="Times New Roman" w:hAnsiTheme="majorHAnsi" w:cstheme="majorHAnsi"/>
          <w:color w:val="000000"/>
        </w:rPr>
        <w:t xml:space="preserve">W cenę muszą być wliczone wszelkie koszty związane z realizacją przedmiotu zamówienia, jakie będzie ponosił wykonawca, w tym m.in. podatek VAT, oraz wykonanie wszystkich obowiązków wykonawcy, niezbędnych do zrealizowania przedmiotu zmówienia, zgodnie z </w:t>
      </w:r>
      <w:r w:rsidRPr="001A245D">
        <w:rPr>
          <w:rFonts w:asciiTheme="majorHAnsi" w:eastAsia="Times New Roman" w:hAnsiTheme="majorHAnsi" w:cstheme="majorHAnsi"/>
          <w:color w:val="000000"/>
        </w:rPr>
        <w:lastRenderedPageBreak/>
        <w:t>niniejszą SWZ, umową jak i ewentualne ryzyko wynikające z okoliczności, których nie można było przewidzieć w chwili składania oferty.</w:t>
      </w:r>
    </w:p>
    <w:p w:rsidR="001A245D" w:rsidRDefault="001A245D" w:rsidP="001A245D">
      <w:pPr>
        <w:pStyle w:val="Akapitzlist"/>
        <w:tabs>
          <w:tab w:val="left" w:pos="709"/>
          <w:tab w:val="left" w:pos="5245"/>
        </w:tabs>
        <w:ind w:left="884"/>
        <w:rPr>
          <w:rFonts w:asciiTheme="majorHAnsi" w:eastAsia="Times New Roman" w:hAnsiTheme="majorHAnsi" w:cstheme="majorHAnsi"/>
          <w:color w:val="000000"/>
        </w:rPr>
      </w:pPr>
      <w:r w:rsidRPr="001A245D">
        <w:rPr>
          <w:rFonts w:asciiTheme="majorHAnsi" w:eastAsia="Times New Roman" w:hAnsiTheme="majorHAnsi" w:cstheme="majorHAnsi"/>
          <w:color w:val="000000"/>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rsidR="001A245D" w:rsidRPr="00F95CD9" w:rsidRDefault="001A245D" w:rsidP="001A245D">
      <w:pPr>
        <w:pStyle w:val="Akapitzlist"/>
        <w:tabs>
          <w:tab w:val="left" w:pos="709"/>
          <w:tab w:val="left" w:pos="5245"/>
        </w:tabs>
        <w:ind w:left="884"/>
        <w:rPr>
          <w:rFonts w:asciiTheme="majorHAnsi" w:eastAsia="Times New Roman" w:hAnsiTheme="majorHAnsi" w:cstheme="majorHAnsi"/>
          <w:color w:val="000000"/>
        </w:rPr>
      </w:pP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E23B9A"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Default="00617DEA" w:rsidP="00617DEA">
      <w:pPr>
        <w:ind w:left="993"/>
        <w:rPr>
          <w:rFonts w:asciiTheme="majorHAnsi" w:eastAsia="Times New Roman" w:hAnsiTheme="majorHAnsi" w:cstheme="majorHAnsi"/>
          <w:color w:val="000000"/>
        </w:rPr>
      </w:pPr>
    </w:p>
    <w:p w:rsidR="001A245D" w:rsidRPr="00C2134F" w:rsidRDefault="00C2134F" w:rsidP="00C2134F">
      <w:pPr>
        <w:pStyle w:val="Akapitzlist"/>
        <w:numPr>
          <w:ilvl w:val="1"/>
          <w:numId w:val="27"/>
        </w:numPr>
        <w:spacing w:before="120" w:line="240" w:lineRule="auto"/>
        <w:jc w:val="both"/>
        <w:rPr>
          <w:rFonts w:ascii="Calibri" w:hAnsi="Calibri"/>
          <w:b/>
          <w:sz w:val="20"/>
          <w:szCs w:val="20"/>
          <w:u w:val="single"/>
        </w:rPr>
      </w:pPr>
      <w:r w:rsidRPr="00C2134F">
        <w:rPr>
          <w:rFonts w:ascii="Calibri" w:hAnsi="Calibri"/>
          <w:b/>
          <w:sz w:val="20"/>
          <w:szCs w:val="20"/>
          <w:u w:val="single"/>
        </w:rPr>
        <w:t>automatyczne tworzenie zgłoszeń w zewnętrznych systemach typu helpdesk</w:t>
      </w:r>
      <w:r w:rsidR="001A245D" w:rsidRPr="00C2134F">
        <w:rPr>
          <w:rFonts w:ascii="Calibri" w:hAnsi="Calibri"/>
          <w:b/>
          <w:sz w:val="20"/>
          <w:szCs w:val="20"/>
          <w:u w:val="single"/>
        </w:rPr>
        <w:t>:  1</w:t>
      </w:r>
      <w:r>
        <w:rPr>
          <w:rFonts w:ascii="Calibri" w:hAnsi="Calibri"/>
          <w:b/>
          <w:sz w:val="20"/>
          <w:szCs w:val="20"/>
          <w:u w:val="single"/>
        </w:rPr>
        <w:t>0</w:t>
      </w:r>
      <w:r w:rsidR="001A245D" w:rsidRPr="00C2134F">
        <w:rPr>
          <w:rFonts w:ascii="Calibri" w:hAnsi="Calibri"/>
          <w:b/>
          <w:sz w:val="20"/>
          <w:szCs w:val="20"/>
          <w:u w:val="single"/>
        </w:rPr>
        <w:t xml:space="preserve"> pkt</w:t>
      </w:r>
    </w:p>
    <w:p w:rsidR="001A245D" w:rsidRPr="0025249C" w:rsidRDefault="001A245D" w:rsidP="001A245D">
      <w:pPr>
        <w:ind w:left="851"/>
        <w:rPr>
          <w:rFonts w:asciiTheme="majorHAnsi" w:hAnsiTheme="majorHAnsi" w:cstheme="majorHAnsi"/>
          <w:sz w:val="20"/>
          <w:szCs w:val="20"/>
        </w:rPr>
      </w:pPr>
      <w:r w:rsidRPr="0025249C">
        <w:rPr>
          <w:rFonts w:asciiTheme="majorHAnsi" w:hAnsiTheme="majorHAnsi" w:cstheme="majorHAnsi"/>
          <w:sz w:val="20"/>
          <w:szCs w:val="20"/>
        </w:rPr>
        <w:t>Ocena punktowa w tym kryterium:</w:t>
      </w:r>
    </w:p>
    <w:p w:rsidR="00C8326F" w:rsidRDefault="00C167F1" w:rsidP="00C167F1">
      <w:pPr>
        <w:spacing w:line="240" w:lineRule="auto"/>
        <w:ind w:left="993" w:hanging="142"/>
        <w:contextualSpacing/>
        <w:rPr>
          <w:rFonts w:ascii="Calibri" w:eastAsia="Times New Roman" w:hAnsi="Calibri" w:cs="Times New Roman"/>
          <w:sz w:val="20"/>
          <w:szCs w:val="20"/>
        </w:rPr>
      </w:pPr>
      <w:r>
        <w:rPr>
          <w:rFonts w:ascii="Calibri" w:eastAsia="Times New Roman" w:hAnsi="Calibri" w:cs="Times New Roman"/>
          <w:sz w:val="20"/>
          <w:szCs w:val="20"/>
        </w:rPr>
        <w:t xml:space="preserve">- </w:t>
      </w:r>
      <w:r w:rsidR="00C2134F">
        <w:rPr>
          <w:rFonts w:ascii="Calibri" w:eastAsia="Times New Roman" w:hAnsi="Calibri" w:cs="Times New Roman"/>
          <w:sz w:val="20"/>
          <w:szCs w:val="20"/>
        </w:rPr>
        <w:t>zaoferowany system</w:t>
      </w:r>
      <w:r>
        <w:rPr>
          <w:rFonts w:ascii="Calibri" w:eastAsia="Times New Roman" w:hAnsi="Calibri" w:cs="Times New Roman"/>
          <w:sz w:val="20"/>
          <w:szCs w:val="20"/>
        </w:rPr>
        <w:t xml:space="preserve"> posiada</w:t>
      </w:r>
      <w:r w:rsidR="00C2134F">
        <w:rPr>
          <w:rFonts w:ascii="Calibri" w:eastAsia="Times New Roman" w:hAnsi="Calibri" w:cs="Times New Roman"/>
          <w:sz w:val="20"/>
          <w:szCs w:val="20"/>
        </w:rPr>
        <w:t xml:space="preserve"> </w:t>
      </w:r>
      <w:r w:rsidR="00C8326F" w:rsidRPr="001A245D">
        <w:rPr>
          <w:rFonts w:ascii="Calibri" w:eastAsia="Times New Roman" w:hAnsi="Calibri" w:cs="Times New Roman"/>
          <w:sz w:val="20"/>
          <w:szCs w:val="20"/>
        </w:rPr>
        <w:t>możliwość automatycznego tworzenia zgłoszeń w zewnętrznych systemach typu helpdesk</w:t>
      </w:r>
      <w:r>
        <w:rPr>
          <w:rFonts w:ascii="Calibri" w:eastAsia="Times New Roman" w:hAnsi="Calibri" w:cs="Times New Roman"/>
          <w:sz w:val="20"/>
          <w:szCs w:val="20"/>
        </w:rPr>
        <w:t xml:space="preserve"> -  liczba przyznanych punktów </w:t>
      </w:r>
      <w:r w:rsidR="00C8326F" w:rsidRPr="001A245D">
        <w:rPr>
          <w:rFonts w:ascii="Calibri" w:eastAsia="Times New Roman" w:hAnsi="Calibri" w:cs="Times New Roman"/>
          <w:sz w:val="20"/>
          <w:szCs w:val="20"/>
        </w:rPr>
        <w:t xml:space="preserve"> 10 pkt</w:t>
      </w:r>
    </w:p>
    <w:p w:rsidR="00C8326F" w:rsidRPr="001A245D" w:rsidRDefault="00C167F1" w:rsidP="00C167F1">
      <w:pPr>
        <w:spacing w:line="240" w:lineRule="auto"/>
        <w:ind w:left="993" w:hanging="142"/>
        <w:contextualSpacing/>
        <w:rPr>
          <w:rFonts w:ascii="Calibri" w:eastAsia="Times New Roman" w:hAnsi="Calibri" w:cs="Times New Roman"/>
          <w:sz w:val="20"/>
          <w:szCs w:val="20"/>
        </w:rPr>
      </w:pPr>
      <w:r>
        <w:rPr>
          <w:rFonts w:ascii="Calibri" w:eastAsia="Times New Roman" w:hAnsi="Calibri" w:cs="Times New Roman"/>
          <w:sz w:val="20"/>
          <w:szCs w:val="20"/>
        </w:rPr>
        <w:t xml:space="preserve">- zaoferowany system nie posiada </w:t>
      </w:r>
      <w:r w:rsidR="00C8326F" w:rsidRPr="001A245D">
        <w:rPr>
          <w:rFonts w:ascii="Calibri" w:eastAsia="Times New Roman" w:hAnsi="Calibri" w:cs="Times New Roman"/>
          <w:sz w:val="20"/>
          <w:szCs w:val="20"/>
        </w:rPr>
        <w:t>możliwości automatycznego tworzenia zgłoszeń w zewnęt</w:t>
      </w:r>
      <w:r>
        <w:rPr>
          <w:rFonts w:ascii="Calibri" w:eastAsia="Times New Roman" w:hAnsi="Calibri" w:cs="Times New Roman"/>
          <w:sz w:val="20"/>
          <w:szCs w:val="20"/>
        </w:rPr>
        <w:t xml:space="preserve">rznych systemach typu helpdesk -  liczba przyznanych punktów  </w:t>
      </w:r>
      <w:r w:rsidRPr="00C167F1">
        <w:rPr>
          <w:rFonts w:ascii="Calibri" w:eastAsia="Times New Roman" w:hAnsi="Calibri" w:cs="Times New Roman"/>
          <w:sz w:val="20"/>
          <w:szCs w:val="20"/>
        </w:rPr>
        <w:t xml:space="preserve">0 pkt </w:t>
      </w:r>
      <w:r>
        <w:rPr>
          <w:rFonts w:ascii="Calibri" w:eastAsia="Times New Roman" w:hAnsi="Calibri" w:cs="Times New Roman"/>
          <w:sz w:val="20"/>
          <w:szCs w:val="20"/>
        </w:rPr>
        <w:t xml:space="preserve"> </w:t>
      </w:r>
      <w:r>
        <w:rPr>
          <w:rFonts w:ascii="Calibri" w:eastAsia="Times New Roman" w:hAnsi="Calibri" w:cs="Times New Roman"/>
          <w:sz w:val="20"/>
          <w:szCs w:val="20"/>
        </w:rPr>
        <w:br/>
      </w:r>
    </w:p>
    <w:p w:rsidR="001A245D" w:rsidRPr="0039446B" w:rsidRDefault="001A245D" w:rsidP="001A245D">
      <w:pPr>
        <w:pStyle w:val="Akapitzlist"/>
        <w:ind w:left="851"/>
        <w:jc w:val="both"/>
        <w:rPr>
          <w:rFonts w:ascii="Calibri" w:hAnsi="Calibri"/>
          <w:sz w:val="20"/>
          <w:szCs w:val="20"/>
          <w:u w:val="single"/>
        </w:rPr>
      </w:pPr>
    </w:p>
    <w:p w:rsidR="001A245D" w:rsidRPr="00C167F1" w:rsidRDefault="00C167F1" w:rsidP="00C167F1">
      <w:pPr>
        <w:pStyle w:val="Akapitzlist"/>
        <w:numPr>
          <w:ilvl w:val="1"/>
          <w:numId w:val="27"/>
        </w:numPr>
        <w:jc w:val="both"/>
        <w:rPr>
          <w:rFonts w:ascii="Calibri" w:hAnsi="Calibri"/>
          <w:b/>
          <w:sz w:val="20"/>
          <w:szCs w:val="20"/>
          <w:u w:val="single"/>
        </w:rPr>
      </w:pPr>
      <w:r w:rsidRPr="00C167F1">
        <w:rPr>
          <w:rFonts w:ascii="Calibri" w:hAnsi="Calibri"/>
          <w:b/>
          <w:sz w:val="20"/>
          <w:szCs w:val="20"/>
          <w:u w:val="single"/>
        </w:rPr>
        <w:t xml:space="preserve">wbudowane predefiniowane raporty analizujące zgodność monitorowanej infrastruktury </w:t>
      </w:r>
      <w:r>
        <w:rPr>
          <w:rFonts w:ascii="Calibri" w:hAnsi="Calibri"/>
          <w:b/>
          <w:sz w:val="20"/>
          <w:szCs w:val="20"/>
          <w:u w:val="single"/>
        </w:rPr>
        <w:br/>
      </w:r>
      <w:r w:rsidRPr="00C167F1">
        <w:rPr>
          <w:rFonts w:ascii="Calibri" w:hAnsi="Calibri"/>
          <w:b/>
          <w:sz w:val="20"/>
          <w:szCs w:val="20"/>
          <w:u w:val="single"/>
        </w:rPr>
        <w:t>ze standardami ITIL</w:t>
      </w:r>
      <w:r w:rsidR="001A245D" w:rsidRPr="00C167F1">
        <w:rPr>
          <w:rFonts w:ascii="Calibri" w:hAnsi="Calibri"/>
          <w:b/>
          <w:sz w:val="20"/>
          <w:szCs w:val="20"/>
          <w:u w:val="single"/>
        </w:rPr>
        <w:t>: 10 pkt</w:t>
      </w:r>
    </w:p>
    <w:p w:rsidR="001A245D" w:rsidRPr="0025249C" w:rsidRDefault="001A245D" w:rsidP="00C167F1">
      <w:pPr>
        <w:spacing w:line="240" w:lineRule="auto"/>
        <w:ind w:left="851"/>
        <w:rPr>
          <w:rFonts w:asciiTheme="majorHAnsi" w:hAnsiTheme="majorHAnsi" w:cstheme="majorHAnsi"/>
          <w:sz w:val="20"/>
          <w:szCs w:val="20"/>
        </w:rPr>
      </w:pPr>
      <w:r w:rsidRPr="0025249C">
        <w:rPr>
          <w:rFonts w:asciiTheme="majorHAnsi" w:hAnsiTheme="majorHAnsi" w:cstheme="majorHAnsi"/>
          <w:sz w:val="20"/>
          <w:szCs w:val="20"/>
        </w:rPr>
        <w:t>Ocena punktowa w tym kryterium:</w:t>
      </w:r>
    </w:p>
    <w:p w:rsidR="00C167F1" w:rsidRPr="00C167F1" w:rsidRDefault="00C167F1" w:rsidP="00C167F1">
      <w:pPr>
        <w:spacing w:line="240" w:lineRule="auto"/>
        <w:ind w:left="1134" w:hanging="283"/>
        <w:jc w:val="both"/>
        <w:rPr>
          <w:rFonts w:ascii="Calibri" w:hAnsi="Calibri"/>
          <w:sz w:val="20"/>
          <w:szCs w:val="20"/>
        </w:rPr>
      </w:pPr>
      <w:r w:rsidRPr="00C167F1">
        <w:rPr>
          <w:rFonts w:ascii="Calibri" w:hAnsi="Calibri"/>
          <w:sz w:val="20"/>
          <w:szCs w:val="20"/>
        </w:rPr>
        <w:t>-</w:t>
      </w:r>
      <w:r w:rsidR="003B7E84">
        <w:rPr>
          <w:rFonts w:ascii="Calibri" w:hAnsi="Calibri"/>
          <w:sz w:val="20"/>
          <w:szCs w:val="20"/>
        </w:rPr>
        <w:t xml:space="preserve"> </w:t>
      </w:r>
      <w:r w:rsidRPr="00C167F1">
        <w:rPr>
          <w:rFonts w:ascii="Calibri" w:hAnsi="Calibri"/>
          <w:sz w:val="20"/>
          <w:szCs w:val="20"/>
        </w:rPr>
        <w:t>oferowany system posiada wbudowane predefiniowane raporty analizujące zgodność monitorowanej infrastruktury ze standardami ITIL  -  liczba przyznanych punktów  10 pkt</w:t>
      </w:r>
    </w:p>
    <w:p w:rsidR="00C167F1" w:rsidRPr="00C167F1" w:rsidRDefault="00C167F1" w:rsidP="00C167F1">
      <w:pPr>
        <w:spacing w:line="240" w:lineRule="auto"/>
        <w:ind w:left="1134" w:hanging="283"/>
        <w:jc w:val="both"/>
        <w:rPr>
          <w:rFonts w:ascii="Calibri" w:hAnsi="Calibri"/>
          <w:sz w:val="20"/>
          <w:szCs w:val="20"/>
        </w:rPr>
      </w:pPr>
      <w:r w:rsidRPr="00C167F1">
        <w:rPr>
          <w:rFonts w:ascii="Calibri" w:hAnsi="Calibri"/>
          <w:sz w:val="20"/>
          <w:szCs w:val="20"/>
        </w:rPr>
        <w:t>- oferowany system nie posiada wbudowan</w:t>
      </w:r>
      <w:r>
        <w:rPr>
          <w:rFonts w:ascii="Calibri" w:hAnsi="Calibri"/>
          <w:sz w:val="20"/>
          <w:szCs w:val="20"/>
        </w:rPr>
        <w:t>ych</w:t>
      </w:r>
      <w:r w:rsidRPr="00C167F1">
        <w:rPr>
          <w:rFonts w:ascii="Calibri" w:hAnsi="Calibri"/>
          <w:sz w:val="20"/>
          <w:szCs w:val="20"/>
        </w:rPr>
        <w:t xml:space="preserve"> predefiniowane raporty analizujące zgodność monitorowanej infrastruktury ze standardami ITIL  -  liczba przyznanych punktów  0 pkt</w:t>
      </w:r>
    </w:p>
    <w:p w:rsidR="001A245D" w:rsidRPr="0039446B" w:rsidRDefault="001A245D" w:rsidP="001A245D">
      <w:pPr>
        <w:ind w:left="851"/>
        <w:jc w:val="both"/>
        <w:rPr>
          <w:rFonts w:ascii="Calibri" w:hAnsi="Calibri"/>
          <w:b/>
          <w:sz w:val="20"/>
          <w:szCs w:val="20"/>
          <w:u w:val="single"/>
        </w:rPr>
      </w:pPr>
    </w:p>
    <w:p w:rsidR="001A245D" w:rsidRPr="00C167F1" w:rsidRDefault="00C167F1" w:rsidP="00C167F1">
      <w:pPr>
        <w:pStyle w:val="Akapitzlist"/>
        <w:numPr>
          <w:ilvl w:val="1"/>
          <w:numId w:val="27"/>
        </w:numPr>
        <w:jc w:val="both"/>
        <w:rPr>
          <w:rFonts w:ascii="Calibri" w:hAnsi="Calibri"/>
          <w:b/>
          <w:sz w:val="20"/>
          <w:szCs w:val="20"/>
          <w:u w:val="single"/>
        </w:rPr>
      </w:pPr>
      <w:r w:rsidRPr="00C167F1">
        <w:rPr>
          <w:rFonts w:ascii="Calibri" w:hAnsi="Calibri"/>
          <w:b/>
          <w:sz w:val="20"/>
          <w:szCs w:val="20"/>
          <w:u w:val="single"/>
        </w:rPr>
        <w:t>automatyczne wykonywania akcji (skryptów)</w:t>
      </w:r>
      <w:r>
        <w:rPr>
          <w:rFonts w:ascii="Calibri" w:hAnsi="Calibri"/>
          <w:b/>
          <w:sz w:val="20"/>
          <w:szCs w:val="20"/>
          <w:u w:val="single"/>
        </w:rPr>
        <w:t xml:space="preserve"> </w:t>
      </w:r>
      <w:r w:rsidRPr="00C167F1">
        <w:rPr>
          <w:rFonts w:ascii="Calibri" w:hAnsi="Calibri"/>
          <w:b/>
          <w:sz w:val="20"/>
          <w:szCs w:val="20"/>
          <w:u w:val="single"/>
        </w:rPr>
        <w:t>w wypadku wystąpienia zdefiniowanego incydentu</w:t>
      </w:r>
      <w:r w:rsidR="003B7E84">
        <w:rPr>
          <w:rFonts w:ascii="Calibri" w:hAnsi="Calibri"/>
          <w:b/>
          <w:sz w:val="20"/>
          <w:szCs w:val="20"/>
          <w:u w:val="single"/>
        </w:rPr>
        <w:t>:</w:t>
      </w:r>
      <w:r w:rsidR="001A245D" w:rsidRPr="00C167F1">
        <w:rPr>
          <w:rFonts w:ascii="Calibri" w:hAnsi="Calibri"/>
          <w:b/>
          <w:sz w:val="20"/>
          <w:szCs w:val="20"/>
          <w:u w:val="single"/>
        </w:rPr>
        <w:t xml:space="preserve"> 10 pkt</w:t>
      </w:r>
    </w:p>
    <w:p w:rsidR="001A245D" w:rsidRDefault="001A245D" w:rsidP="001A245D">
      <w:pPr>
        <w:ind w:left="851"/>
        <w:rPr>
          <w:rFonts w:asciiTheme="majorHAnsi" w:hAnsiTheme="majorHAnsi" w:cstheme="majorHAnsi"/>
          <w:sz w:val="20"/>
          <w:szCs w:val="20"/>
        </w:rPr>
      </w:pPr>
      <w:r w:rsidRPr="0025249C">
        <w:rPr>
          <w:rFonts w:asciiTheme="majorHAnsi" w:hAnsiTheme="majorHAnsi" w:cstheme="majorHAnsi"/>
          <w:sz w:val="20"/>
          <w:szCs w:val="20"/>
        </w:rPr>
        <w:t>Ocena punktowa w tym kryterium:</w:t>
      </w:r>
    </w:p>
    <w:p w:rsidR="003B7E84" w:rsidRDefault="003B7E84" w:rsidP="003B7E84">
      <w:pPr>
        <w:ind w:left="993" w:hanging="142"/>
        <w:rPr>
          <w:rFonts w:asciiTheme="majorHAnsi" w:hAnsiTheme="majorHAnsi" w:cstheme="majorHAnsi"/>
          <w:sz w:val="20"/>
          <w:szCs w:val="20"/>
        </w:rPr>
      </w:pPr>
      <w:r>
        <w:rPr>
          <w:rFonts w:asciiTheme="majorHAnsi" w:hAnsiTheme="majorHAnsi" w:cstheme="majorHAnsi"/>
          <w:sz w:val="20"/>
          <w:szCs w:val="20"/>
        </w:rPr>
        <w:t xml:space="preserve">- oferowany system posiada </w:t>
      </w:r>
      <w:r w:rsidRPr="003B7E84">
        <w:rPr>
          <w:rFonts w:asciiTheme="majorHAnsi" w:hAnsiTheme="majorHAnsi" w:cstheme="majorHAnsi"/>
          <w:sz w:val="20"/>
          <w:szCs w:val="20"/>
        </w:rPr>
        <w:t>możliwość automatycznego wykonywania akcji (skryptów) w wypadku wystąpienia zdefiniowanego incydentu -  liczba przyznanych punktów  10 pkt</w:t>
      </w:r>
    </w:p>
    <w:p w:rsidR="003B7E84" w:rsidRPr="00C167F1" w:rsidRDefault="003B7E84" w:rsidP="003B7E84">
      <w:pPr>
        <w:spacing w:line="240" w:lineRule="auto"/>
        <w:ind w:left="993" w:hanging="142"/>
        <w:jc w:val="both"/>
        <w:rPr>
          <w:rFonts w:ascii="Calibri" w:hAnsi="Calibri"/>
          <w:sz w:val="20"/>
          <w:szCs w:val="20"/>
        </w:rPr>
      </w:pPr>
      <w:r>
        <w:rPr>
          <w:rFonts w:asciiTheme="majorHAnsi" w:hAnsiTheme="majorHAnsi" w:cstheme="majorHAnsi"/>
          <w:sz w:val="20"/>
          <w:szCs w:val="20"/>
        </w:rPr>
        <w:t xml:space="preserve">- oferowany system nie posiada </w:t>
      </w:r>
      <w:r w:rsidRPr="003B7E84">
        <w:rPr>
          <w:rFonts w:asciiTheme="majorHAnsi" w:hAnsiTheme="majorHAnsi" w:cstheme="majorHAnsi"/>
          <w:sz w:val="20"/>
          <w:szCs w:val="20"/>
        </w:rPr>
        <w:t xml:space="preserve"> możliwości automatycznego wykonywania akcji (skryptów) w wypadku wystąpienia zdefiniowanego incydentu</w:t>
      </w:r>
      <w:r>
        <w:rPr>
          <w:rFonts w:asciiTheme="majorHAnsi" w:hAnsiTheme="majorHAnsi" w:cstheme="majorHAnsi"/>
          <w:sz w:val="20"/>
          <w:szCs w:val="20"/>
        </w:rPr>
        <w:t xml:space="preserve"> </w:t>
      </w:r>
      <w:r>
        <w:rPr>
          <w:rFonts w:ascii="Calibri" w:hAnsi="Calibri"/>
          <w:sz w:val="20"/>
          <w:szCs w:val="20"/>
        </w:rPr>
        <w:t xml:space="preserve">-  liczba przyznanych punktów  </w:t>
      </w:r>
      <w:r w:rsidRPr="00C167F1">
        <w:rPr>
          <w:rFonts w:ascii="Calibri" w:hAnsi="Calibri"/>
          <w:sz w:val="20"/>
          <w:szCs w:val="20"/>
        </w:rPr>
        <w:t>0 pkt</w:t>
      </w:r>
    </w:p>
    <w:p w:rsidR="001A245D" w:rsidRDefault="001A245D" w:rsidP="003B7E84">
      <w:pPr>
        <w:jc w:val="both"/>
        <w:rPr>
          <w:rFonts w:ascii="Calibri" w:hAnsi="Calibri"/>
          <w:sz w:val="20"/>
          <w:szCs w:val="20"/>
        </w:rPr>
      </w:pPr>
    </w:p>
    <w:p w:rsidR="003B7E84" w:rsidRDefault="003B7E84" w:rsidP="003B7E84">
      <w:pPr>
        <w:jc w:val="both"/>
        <w:rPr>
          <w:rFonts w:ascii="Calibri" w:hAnsi="Calibri"/>
          <w:sz w:val="20"/>
          <w:szCs w:val="20"/>
        </w:rPr>
      </w:pPr>
    </w:p>
    <w:p w:rsidR="003B7E84" w:rsidRDefault="003B7E84" w:rsidP="003B7E84">
      <w:pPr>
        <w:jc w:val="both"/>
        <w:rPr>
          <w:rFonts w:ascii="Calibri" w:hAnsi="Calibri"/>
          <w:sz w:val="20"/>
          <w:szCs w:val="20"/>
        </w:rPr>
      </w:pPr>
    </w:p>
    <w:p w:rsidR="003B7E84" w:rsidRPr="0039446B" w:rsidRDefault="003B7E84" w:rsidP="003B7E84">
      <w:pPr>
        <w:jc w:val="both"/>
        <w:rPr>
          <w:rFonts w:ascii="Calibri" w:hAnsi="Calibri"/>
          <w:sz w:val="20"/>
          <w:szCs w:val="20"/>
        </w:rPr>
      </w:pPr>
    </w:p>
    <w:p w:rsidR="001A245D" w:rsidRPr="00C8326F" w:rsidRDefault="00586213" w:rsidP="00586213">
      <w:pPr>
        <w:pStyle w:val="Akapitzlist"/>
        <w:numPr>
          <w:ilvl w:val="1"/>
          <w:numId w:val="27"/>
        </w:numPr>
        <w:jc w:val="both"/>
        <w:rPr>
          <w:rFonts w:ascii="Calibri" w:hAnsi="Calibri"/>
          <w:b/>
          <w:sz w:val="20"/>
          <w:szCs w:val="20"/>
          <w:u w:val="single"/>
        </w:rPr>
      </w:pPr>
      <w:r w:rsidRPr="00586213">
        <w:rPr>
          <w:rFonts w:ascii="Calibri" w:hAnsi="Calibri"/>
          <w:b/>
          <w:sz w:val="20"/>
          <w:szCs w:val="20"/>
          <w:u w:val="single"/>
        </w:rPr>
        <w:t>zgłaszanie awarii systemu</w:t>
      </w:r>
      <w:r w:rsidR="001A245D" w:rsidRPr="00C8326F">
        <w:rPr>
          <w:rFonts w:ascii="Calibri" w:hAnsi="Calibri"/>
          <w:b/>
          <w:sz w:val="20"/>
          <w:szCs w:val="20"/>
          <w:u w:val="single"/>
        </w:rPr>
        <w:t xml:space="preserve">: </w:t>
      </w:r>
      <w:r>
        <w:rPr>
          <w:rFonts w:ascii="Calibri" w:hAnsi="Calibri"/>
          <w:b/>
          <w:sz w:val="20"/>
          <w:szCs w:val="20"/>
          <w:u w:val="single"/>
        </w:rPr>
        <w:t>10</w:t>
      </w:r>
      <w:r w:rsidR="001A245D" w:rsidRPr="00C8326F">
        <w:rPr>
          <w:rFonts w:ascii="Calibri" w:hAnsi="Calibri"/>
          <w:b/>
          <w:sz w:val="20"/>
          <w:szCs w:val="20"/>
          <w:u w:val="single"/>
        </w:rPr>
        <w:t xml:space="preserve"> pkt </w:t>
      </w:r>
    </w:p>
    <w:p w:rsidR="001A245D" w:rsidRDefault="003B7E84" w:rsidP="003B7E84">
      <w:pPr>
        <w:ind w:left="851"/>
        <w:rPr>
          <w:rFonts w:asciiTheme="majorHAnsi" w:hAnsiTheme="majorHAnsi" w:cstheme="majorHAnsi"/>
          <w:sz w:val="20"/>
          <w:szCs w:val="20"/>
        </w:rPr>
      </w:pPr>
      <w:r>
        <w:rPr>
          <w:rFonts w:asciiTheme="majorHAnsi" w:hAnsiTheme="majorHAnsi" w:cstheme="majorHAnsi"/>
          <w:sz w:val="20"/>
          <w:szCs w:val="20"/>
        </w:rPr>
        <w:t>Ocena punktowa w tym kryterium:</w:t>
      </w:r>
    </w:p>
    <w:p w:rsidR="00C8326F" w:rsidRPr="001A245D" w:rsidRDefault="003B7E84" w:rsidP="003B7E84">
      <w:pPr>
        <w:spacing w:line="240" w:lineRule="auto"/>
        <w:ind w:left="851" w:hanging="142"/>
        <w:contextualSpacing/>
        <w:rPr>
          <w:rFonts w:ascii="Calibri" w:eastAsia="Times New Roman" w:hAnsi="Calibri" w:cs="Times New Roman"/>
          <w:sz w:val="20"/>
          <w:szCs w:val="20"/>
        </w:rPr>
      </w:pPr>
      <w:r>
        <w:rPr>
          <w:rFonts w:ascii="Calibri" w:eastAsia="Times New Roman" w:hAnsi="Calibri" w:cs="Times New Roman"/>
          <w:sz w:val="20"/>
          <w:szCs w:val="20"/>
        </w:rPr>
        <w:t xml:space="preserve">- </w:t>
      </w:r>
      <w:r w:rsidR="00074BB6">
        <w:rPr>
          <w:rFonts w:ascii="Calibri" w:eastAsia="Times New Roman" w:hAnsi="Calibri" w:cs="Times New Roman"/>
          <w:sz w:val="20"/>
          <w:szCs w:val="20"/>
        </w:rPr>
        <w:t xml:space="preserve">zapewniona </w:t>
      </w:r>
      <w:r w:rsidR="00C8326F" w:rsidRPr="001A245D">
        <w:rPr>
          <w:rFonts w:ascii="Calibri" w:eastAsia="Times New Roman" w:hAnsi="Calibri" w:cs="Times New Roman"/>
          <w:sz w:val="20"/>
          <w:szCs w:val="20"/>
        </w:rPr>
        <w:t>możliwość zgłaszania awarii systemu przez 7 dni w tygodniu, 24 godziny na dobę</w:t>
      </w:r>
      <w:r>
        <w:rPr>
          <w:rFonts w:ascii="Calibri" w:eastAsia="Times New Roman" w:hAnsi="Calibri" w:cs="Times New Roman"/>
          <w:sz w:val="20"/>
          <w:szCs w:val="20"/>
        </w:rPr>
        <w:t xml:space="preserve"> - </w:t>
      </w:r>
      <w:r w:rsidRPr="003B7E84">
        <w:t xml:space="preserve"> </w:t>
      </w:r>
      <w:r w:rsidRPr="003B7E84">
        <w:rPr>
          <w:rFonts w:ascii="Calibri" w:eastAsia="Times New Roman" w:hAnsi="Calibri" w:cs="Times New Roman"/>
          <w:sz w:val="20"/>
          <w:szCs w:val="20"/>
        </w:rPr>
        <w:t>liczba przyznanych punktów  10 pkt</w:t>
      </w:r>
    </w:p>
    <w:p w:rsidR="00C8326F" w:rsidRPr="001A245D" w:rsidRDefault="003B7E84" w:rsidP="003B7E84">
      <w:pPr>
        <w:spacing w:line="240" w:lineRule="auto"/>
        <w:ind w:left="851" w:hanging="142"/>
        <w:contextualSpacing/>
        <w:rPr>
          <w:rFonts w:ascii="Calibri" w:eastAsia="Times New Roman" w:hAnsi="Calibri" w:cs="Times New Roman"/>
          <w:sz w:val="20"/>
          <w:szCs w:val="20"/>
        </w:rPr>
      </w:pPr>
      <w:r>
        <w:rPr>
          <w:rFonts w:ascii="Calibri" w:eastAsia="Times New Roman" w:hAnsi="Calibri" w:cs="Times New Roman"/>
          <w:b/>
          <w:sz w:val="20"/>
          <w:szCs w:val="20"/>
        </w:rPr>
        <w:t xml:space="preserve">- </w:t>
      </w:r>
      <w:r w:rsidR="00C8326F" w:rsidRPr="001A245D">
        <w:rPr>
          <w:rFonts w:ascii="Calibri" w:eastAsia="Times New Roman" w:hAnsi="Calibri" w:cs="Times New Roman"/>
          <w:b/>
          <w:sz w:val="20"/>
          <w:szCs w:val="20"/>
        </w:rPr>
        <w:t>brak</w:t>
      </w:r>
      <w:r w:rsidR="00C8326F" w:rsidRPr="001A245D">
        <w:rPr>
          <w:rFonts w:ascii="Calibri" w:eastAsia="Times New Roman" w:hAnsi="Calibri" w:cs="Times New Roman"/>
          <w:sz w:val="20"/>
          <w:szCs w:val="20"/>
        </w:rPr>
        <w:t xml:space="preserve"> możliwość zgłaszania awarii systemu przez 7 dni w tygodniu, 24 godziny na dobę</w:t>
      </w:r>
      <w:r w:rsidRPr="003B7E84">
        <w:t xml:space="preserve"> </w:t>
      </w:r>
      <w:r>
        <w:t xml:space="preserve">- </w:t>
      </w:r>
      <w:r w:rsidRPr="003B7E84">
        <w:rPr>
          <w:rFonts w:ascii="Calibri" w:eastAsia="Times New Roman" w:hAnsi="Calibri" w:cs="Times New Roman"/>
          <w:sz w:val="20"/>
          <w:szCs w:val="20"/>
        </w:rPr>
        <w:t xml:space="preserve">liczba przyznanych punktów  0 pkt </w:t>
      </w:r>
    </w:p>
    <w:p w:rsidR="001A245D" w:rsidRPr="00E407C4" w:rsidRDefault="001A245D" w:rsidP="001A245D">
      <w:pPr>
        <w:rPr>
          <w:rFonts w:ascii="Calibri" w:hAnsi="Calibri" w:cs="Calibri"/>
          <w:sz w:val="20"/>
          <w:szCs w:val="20"/>
        </w:rPr>
      </w:pPr>
    </w:p>
    <w:p w:rsidR="001A245D" w:rsidRPr="00E407C4" w:rsidRDefault="001A245D" w:rsidP="001A245D">
      <w:pPr>
        <w:ind w:left="215"/>
        <w:jc w:val="both"/>
        <w:rPr>
          <w:rFonts w:ascii="Calibri" w:hAnsi="Calibri" w:cs="Calibri"/>
          <w:sz w:val="20"/>
          <w:szCs w:val="20"/>
        </w:rPr>
      </w:pPr>
      <w:r w:rsidRPr="00904AD9">
        <w:rPr>
          <w:rFonts w:ascii="Calibri" w:hAnsi="Calibri" w:cs="Calibri"/>
          <w:sz w:val="20"/>
          <w:szCs w:val="20"/>
        </w:rPr>
        <w:t>Zamówienie zostanie udzielone temu</w:t>
      </w:r>
      <w:r w:rsidRPr="00E407C4">
        <w:rPr>
          <w:rFonts w:ascii="Calibri" w:hAnsi="Calibri" w:cs="Calibri"/>
          <w:sz w:val="20"/>
          <w:szCs w:val="20"/>
        </w:rPr>
        <w:t xml:space="preserve"> Wykonawcy, którego oferta uzyska największą ilość punktów </w:t>
      </w:r>
      <w:r w:rsidRPr="00E407C4">
        <w:rPr>
          <w:rFonts w:ascii="Calibri" w:hAnsi="Calibri" w:cs="Calibri"/>
          <w:sz w:val="20"/>
          <w:szCs w:val="20"/>
        </w:rPr>
        <w:br/>
        <w:t>z zaokrągleniem do dwóch miejsc po przecinku obliczoną wg wzoru:</w:t>
      </w:r>
    </w:p>
    <w:p w:rsidR="001A245D" w:rsidRPr="00E407C4" w:rsidRDefault="001A245D" w:rsidP="001A245D">
      <w:pPr>
        <w:rPr>
          <w:rFonts w:ascii="Calibri" w:hAnsi="Calibri" w:cs="Calibri"/>
          <w:sz w:val="20"/>
          <w:szCs w:val="20"/>
          <w:vertAlign w:val="subscript"/>
        </w:rPr>
      </w:pPr>
      <w:r w:rsidRPr="00E407C4">
        <w:rPr>
          <w:rFonts w:ascii="Calibri" w:hAnsi="Calibri" w:cs="Calibri"/>
          <w:sz w:val="20"/>
          <w:szCs w:val="20"/>
        </w:rPr>
        <w:t xml:space="preserve">                                </w:t>
      </w:r>
      <w:proofErr w:type="spellStart"/>
      <w:r w:rsidRPr="00E407C4">
        <w:rPr>
          <w:rFonts w:ascii="Calibri" w:hAnsi="Calibri" w:cs="Calibri"/>
          <w:sz w:val="20"/>
          <w:szCs w:val="20"/>
        </w:rPr>
        <w:t>O</w:t>
      </w:r>
      <w:r>
        <w:rPr>
          <w:rFonts w:ascii="Calibri" w:hAnsi="Calibri" w:cs="Calibri"/>
          <w:sz w:val="20"/>
          <w:szCs w:val="20"/>
          <w:vertAlign w:val="subscript"/>
        </w:rPr>
        <w:t>p</w:t>
      </w:r>
      <w:proofErr w:type="spellEnd"/>
      <w:r w:rsidRPr="00E407C4">
        <w:rPr>
          <w:rFonts w:ascii="Calibri" w:hAnsi="Calibri" w:cs="Calibri"/>
          <w:sz w:val="20"/>
          <w:szCs w:val="20"/>
          <w:vertAlign w:val="subscript"/>
        </w:rPr>
        <w:t xml:space="preserve"> = </w:t>
      </w:r>
      <w:r w:rsidRPr="00E407C4">
        <w:rPr>
          <w:rFonts w:ascii="Calibri" w:hAnsi="Calibri" w:cs="Calibri"/>
          <w:sz w:val="20"/>
          <w:szCs w:val="20"/>
        </w:rPr>
        <w:t xml:space="preserve"> </w:t>
      </w:r>
      <w:proofErr w:type="spellStart"/>
      <w:r w:rsidRPr="00E407C4">
        <w:rPr>
          <w:rFonts w:ascii="Calibri" w:hAnsi="Calibri" w:cs="Calibri"/>
          <w:sz w:val="20"/>
          <w:szCs w:val="20"/>
        </w:rPr>
        <w:t>O</w:t>
      </w:r>
      <w:r>
        <w:rPr>
          <w:rFonts w:ascii="Calibri" w:hAnsi="Calibri" w:cs="Calibri"/>
          <w:sz w:val="20"/>
          <w:szCs w:val="20"/>
          <w:vertAlign w:val="subscript"/>
        </w:rPr>
        <w:t>p</w:t>
      </w:r>
      <w:r w:rsidRPr="00E407C4">
        <w:rPr>
          <w:rFonts w:ascii="Calibri" w:hAnsi="Calibri" w:cs="Calibri"/>
          <w:sz w:val="20"/>
          <w:szCs w:val="20"/>
          <w:vertAlign w:val="subscript"/>
        </w:rPr>
        <w:t>C</w:t>
      </w:r>
      <w:proofErr w:type="spellEnd"/>
      <w:r w:rsidRPr="00E407C4">
        <w:rPr>
          <w:rFonts w:ascii="Calibri" w:hAnsi="Calibri" w:cs="Calibri"/>
          <w:sz w:val="20"/>
          <w:szCs w:val="20"/>
          <w:vertAlign w:val="subscript"/>
        </w:rPr>
        <w:t xml:space="preserve">  </w:t>
      </w:r>
      <w:r w:rsidRPr="00E407C4">
        <w:rPr>
          <w:rFonts w:ascii="Calibri" w:hAnsi="Calibri" w:cs="Calibri"/>
          <w:sz w:val="20"/>
          <w:szCs w:val="20"/>
        </w:rPr>
        <w:t xml:space="preserve">+ </w:t>
      </w:r>
      <w:proofErr w:type="spellStart"/>
      <w:r w:rsidRPr="00E407C4">
        <w:rPr>
          <w:rFonts w:ascii="Calibri" w:hAnsi="Calibri" w:cs="Calibri"/>
          <w:sz w:val="20"/>
          <w:szCs w:val="20"/>
        </w:rPr>
        <w:t>O</w:t>
      </w:r>
      <w:r>
        <w:rPr>
          <w:rFonts w:ascii="Calibri" w:hAnsi="Calibri" w:cs="Calibri"/>
          <w:sz w:val="20"/>
          <w:szCs w:val="20"/>
          <w:vertAlign w:val="subscript"/>
        </w:rPr>
        <w:t>pZ</w:t>
      </w:r>
      <w:proofErr w:type="spellEnd"/>
      <w:r w:rsidRPr="00E407C4">
        <w:rPr>
          <w:rFonts w:ascii="Calibri" w:hAnsi="Calibri" w:cs="Calibri"/>
          <w:sz w:val="20"/>
          <w:szCs w:val="20"/>
        </w:rPr>
        <w:t xml:space="preserve">+ </w:t>
      </w:r>
      <w:proofErr w:type="spellStart"/>
      <w:r w:rsidRPr="00E407C4">
        <w:rPr>
          <w:rFonts w:ascii="Calibri" w:hAnsi="Calibri" w:cs="Calibri"/>
          <w:sz w:val="20"/>
          <w:szCs w:val="20"/>
        </w:rPr>
        <w:t>O</w:t>
      </w:r>
      <w:r>
        <w:rPr>
          <w:rFonts w:ascii="Calibri" w:hAnsi="Calibri" w:cs="Calibri"/>
          <w:sz w:val="20"/>
          <w:szCs w:val="20"/>
          <w:vertAlign w:val="subscript"/>
        </w:rPr>
        <w:t>pT</w:t>
      </w:r>
      <w:proofErr w:type="spellEnd"/>
      <w:r w:rsidRPr="00E407C4">
        <w:rPr>
          <w:rFonts w:ascii="Calibri" w:hAnsi="Calibri" w:cs="Calibri"/>
          <w:sz w:val="20"/>
          <w:szCs w:val="20"/>
        </w:rPr>
        <w:t xml:space="preserve">+ </w:t>
      </w:r>
      <w:proofErr w:type="spellStart"/>
      <w:r w:rsidRPr="00E407C4">
        <w:rPr>
          <w:rFonts w:ascii="Calibri" w:hAnsi="Calibri" w:cs="Calibri"/>
          <w:sz w:val="20"/>
          <w:szCs w:val="20"/>
        </w:rPr>
        <w:t>O</w:t>
      </w:r>
      <w:r>
        <w:rPr>
          <w:rFonts w:ascii="Calibri" w:hAnsi="Calibri" w:cs="Calibri"/>
          <w:sz w:val="20"/>
          <w:szCs w:val="20"/>
          <w:vertAlign w:val="subscript"/>
        </w:rPr>
        <w:t>pA</w:t>
      </w:r>
      <w:proofErr w:type="spellEnd"/>
      <w:r>
        <w:rPr>
          <w:rFonts w:ascii="Calibri" w:hAnsi="Calibri" w:cs="Calibri"/>
          <w:sz w:val="20"/>
          <w:szCs w:val="20"/>
          <w:vertAlign w:val="subscript"/>
        </w:rPr>
        <w:t>+</w:t>
      </w:r>
      <w:r w:rsidRPr="00CB2D57">
        <w:rPr>
          <w:rFonts w:ascii="Calibri" w:hAnsi="Calibri" w:cs="Calibri"/>
          <w:sz w:val="20"/>
          <w:szCs w:val="20"/>
        </w:rPr>
        <w:t xml:space="preserve"> </w:t>
      </w:r>
      <w:proofErr w:type="spellStart"/>
      <w:r w:rsidRPr="002823F3">
        <w:rPr>
          <w:rFonts w:ascii="Calibri" w:hAnsi="Calibri" w:cs="Calibri"/>
          <w:sz w:val="20"/>
          <w:szCs w:val="20"/>
        </w:rPr>
        <w:t>O</w:t>
      </w:r>
      <w:r w:rsidR="00C8326F">
        <w:rPr>
          <w:rFonts w:ascii="Calibri" w:hAnsi="Calibri" w:cs="Calibri"/>
          <w:sz w:val="20"/>
          <w:szCs w:val="20"/>
          <w:vertAlign w:val="subscript"/>
        </w:rPr>
        <w:t>pO</w:t>
      </w:r>
      <w:proofErr w:type="spellEnd"/>
      <w:r w:rsidR="00C8326F">
        <w:rPr>
          <w:rFonts w:ascii="Calibri" w:hAnsi="Calibri" w:cs="Calibri"/>
          <w:sz w:val="20"/>
          <w:szCs w:val="20"/>
          <w:vertAlign w:val="subscript"/>
        </w:rPr>
        <w:t xml:space="preserve"> </w:t>
      </w:r>
    </w:p>
    <w:p w:rsidR="001A245D" w:rsidRPr="00E407C4" w:rsidRDefault="001A245D" w:rsidP="001A245D">
      <w:pPr>
        <w:ind w:left="284"/>
        <w:rPr>
          <w:rFonts w:ascii="Calibri" w:hAnsi="Calibri" w:cs="Calibri"/>
          <w:sz w:val="20"/>
          <w:szCs w:val="20"/>
        </w:rPr>
      </w:pPr>
      <w:r w:rsidRPr="00E407C4">
        <w:rPr>
          <w:rFonts w:ascii="Calibri" w:hAnsi="Calibri" w:cs="Calibri"/>
          <w:sz w:val="20"/>
          <w:szCs w:val="20"/>
        </w:rPr>
        <w:t xml:space="preserve">Gdzie:    </w:t>
      </w:r>
    </w:p>
    <w:p w:rsidR="001A245D" w:rsidRPr="00E407C4" w:rsidRDefault="001A245D" w:rsidP="001A245D">
      <w:pPr>
        <w:ind w:left="284"/>
        <w:rPr>
          <w:rFonts w:ascii="Calibri" w:hAnsi="Calibri" w:cs="Calibri"/>
          <w:sz w:val="20"/>
          <w:szCs w:val="20"/>
        </w:rPr>
      </w:pPr>
      <w:proofErr w:type="spellStart"/>
      <w:r w:rsidRPr="00E407C4">
        <w:rPr>
          <w:rFonts w:ascii="Calibri" w:hAnsi="Calibri" w:cs="Calibri"/>
          <w:sz w:val="20"/>
          <w:szCs w:val="20"/>
        </w:rPr>
        <w:t>O</w:t>
      </w:r>
      <w:r>
        <w:rPr>
          <w:rFonts w:ascii="Calibri" w:hAnsi="Calibri" w:cs="Calibri"/>
          <w:sz w:val="20"/>
          <w:szCs w:val="20"/>
          <w:vertAlign w:val="subscript"/>
        </w:rPr>
        <w:t>p</w:t>
      </w:r>
      <w:proofErr w:type="spellEnd"/>
      <w:r w:rsidRPr="00E407C4">
        <w:rPr>
          <w:rFonts w:ascii="Calibri" w:hAnsi="Calibri" w:cs="Calibri"/>
          <w:sz w:val="20"/>
          <w:szCs w:val="20"/>
          <w:vertAlign w:val="subscript"/>
        </w:rPr>
        <w:t xml:space="preserve">     </w:t>
      </w:r>
      <w:r w:rsidRPr="00E407C4">
        <w:rPr>
          <w:rFonts w:ascii="Calibri" w:hAnsi="Calibri" w:cs="Calibri"/>
          <w:sz w:val="20"/>
          <w:szCs w:val="20"/>
        </w:rPr>
        <w:t xml:space="preserve">- całkowita ocena punktowa badanej oferty </w:t>
      </w:r>
    </w:p>
    <w:p w:rsidR="001A245D" w:rsidRPr="00E407C4" w:rsidRDefault="001A245D" w:rsidP="001A245D">
      <w:pPr>
        <w:ind w:left="284"/>
        <w:rPr>
          <w:rFonts w:ascii="Calibri" w:hAnsi="Calibri" w:cs="Calibri"/>
          <w:sz w:val="20"/>
          <w:szCs w:val="20"/>
        </w:rPr>
      </w:pPr>
      <w:proofErr w:type="spellStart"/>
      <w:r w:rsidRPr="00E407C4">
        <w:rPr>
          <w:rFonts w:ascii="Calibri" w:hAnsi="Calibri" w:cs="Calibri"/>
          <w:sz w:val="20"/>
          <w:szCs w:val="20"/>
        </w:rPr>
        <w:t>O</w:t>
      </w:r>
      <w:r>
        <w:rPr>
          <w:rFonts w:ascii="Calibri" w:hAnsi="Calibri" w:cs="Calibri"/>
          <w:sz w:val="20"/>
          <w:szCs w:val="20"/>
          <w:vertAlign w:val="subscript"/>
        </w:rPr>
        <w:t>p</w:t>
      </w:r>
      <w:r w:rsidRPr="00E407C4">
        <w:rPr>
          <w:rFonts w:ascii="Calibri" w:hAnsi="Calibri" w:cs="Calibri"/>
          <w:sz w:val="20"/>
          <w:szCs w:val="20"/>
          <w:vertAlign w:val="subscript"/>
        </w:rPr>
        <w:t>C</w:t>
      </w:r>
      <w:proofErr w:type="spellEnd"/>
      <w:r w:rsidRPr="00E407C4">
        <w:rPr>
          <w:rFonts w:ascii="Calibri" w:hAnsi="Calibri" w:cs="Calibri"/>
          <w:sz w:val="20"/>
          <w:szCs w:val="20"/>
          <w:vertAlign w:val="subscript"/>
        </w:rPr>
        <w:t xml:space="preserve">   </w:t>
      </w:r>
      <w:r w:rsidRPr="00E407C4">
        <w:rPr>
          <w:rFonts w:ascii="Calibri" w:hAnsi="Calibri" w:cs="Calibri"/>
          <w:sz w:val="20"/>
          <w:szCs w:val="20"/>
        </w:rPr>
        <w:t>-</w:t>
      </w:r>
      <w:r w:rsidRPr="00E407C4">
        <w:rPr>
          <w:rFonts w:ascii="Calibri" w:hAnsi="Calibri" w:cs="Calibri"/>
          <w:sz w:val="20"/>
          <w:szCs w:val="20"/>
          <w:vertAlign w:val="subscript"/>
        </w:rPr>
        <w:t xml:space="preserve"> </w:t>
      </w:r>
      <w:r w:rsidRPr="00E407C4">
        <w:rPr>
          <w:rFonts w:ascii="Calibri" w:hAnsi="Calibri" w:cs="Calibri"/>
          <w:sz w:val="20"/>
          <w:szCs w:val="20"/>
        </w:rPr>
        <w:t>ocena punktowa badanej oferty w kryterium „cena”</w:t>
      </w:r>
    </w:p>
    <w:p w:rsidR="00C8326F" w:rsidRPr="00C8326F" w:rsidRDefault="001A245D" w:rsidP="00C8326F">
      <w:pPr>
        <w:ind w:left="284"/>
        <w:rPr>
          <w:rFonts w:ascii="Calibri" w:hAnsi="Calibri"/>
          <w:sz w:val="20"/>
          <w:szCs w:val="20"/>
        </w:rPr>
      </w:pPr>
      <w:proofErr w:type="spellStart"/>
      <w:r w:rsidRPr="00E407C4">
        <w:rPr>
          <w:rFonts w:ascii="Calibri" w:hAnsi="Calibri" w:cs="Calibri"/>
          <w:sz w:val="20"/>
          <w:szCs w:val="20"/>
        </w:rPr>
        <w:t>O</w:t>
      </w:r>
      <w:r>
        <w:rPr>
          <w:rFonts w:ascii="Calibri" w:hAnsi="Calibri" w:cs="Calibri"/>
          <w:sz w:val="20"/>
          <w:szCs w:val="20"/>
          <w:vertAlign w:val="subscript"/>
        </w:rPr>
        <w:t>pZ</w:t>
      </w:r>
      <w:proofErr w:type="spellEnd"/>
      <w:r w:rsidRPr="00E407C4">
        <w:rPr>
          <w:rFonts w:ascii="Calibri" w:hAnsi="Calibri" w:cs="Calibri"/>
          <w:sz w:val="20"/>
          <w:szCs w:val="20"/>
          <w:vertAlign w:val="subscript"/>
        </w:rPr>
        <w:t xml:space="preserve">   </w:t>
      </w:r>
      <w:r w:rsidRPr="00E407C4">
        <w:rPr>
          <w:rFonts w:ascii="Calibri" w:hAnsi="Calibri" w:cs="Calibri"/>
          <w:sz w:val="20"/>
          <w:szCs w:val="20"/>
        </w:rPr>
        <w:t>- ocena punktowa badanej oferty w kryterium</w:t>
      </w:r>
      <w:r>
        <w:rPr>
          <w:rFonts w:ascii="Calibri" w:hAnsi="Calibri" w:cs="Calibri"/>
          <w:sz w:val="20"/>
          <w:szCs w:val="20"/>
        </w:rPr>
        <w:t xml:space="preserve"> „</w:t>
      </w:r>
      <w:r w:rsidR="00C8326F" w:rsidRPr="00C8326F">
        <w:rPr>
          <w:rFonts w:ascii="Calibri" w:hAnsi="Calibri"/>
          <w:sz w:val="20"/>
          <w:szCs w:val="20"/>
        </w:rPr>
        <w:t xml:space="preserve">automatyczne tworzenie zgłoszeń </w:t>
      </w:r>
    </w:p>
    <w:p w:rsidR="001A245D" w:rsidRPr="00E407C4" w:rsidRDefault="00C8326F" w:rsidP="00C8326F">
      <w:pPr>
        <w:ind w:left="284"/>
        <w:rPr>
          <w:rFonts w:ascii="Calibri" w:hAnsi="Calibri" w:cs="Calibri"/>
          <w:sz w:val="20"/>
          <w:szCs w:val="20"/>
        </w:rPr>
      </w:pPr>
      <w:r w:rsidRPr="00C8326F">
        <w:rPr>
          <w:rFonts w:ascii="Calibri" w:hAnsi="Calibri"/>
          <w:sz w:val="20"/>
          <w:szCs w:val="20"/>
        </w:rPr>
        <w:t>w zewnętrznych systemach typu helpdesk</w:t>
      </w:r>
      <w:r w:rsidR="001A245D" w:rsidRPr="00CB2D57">
        <w:rPr>
          <w:rFonts w:ascii="Calibri" w:hAnsi="Calibri"/>
          <w:sz w:val="20"/>
          <w:szCs w:val="20"/>
        </w:rPr>
        <w:t>”</w:t>
      </w:r>
      <w:r w:rsidR="001A245D" w:rsidRPr="00CB2D57">
        <w:rPr>
          <w:rFonts w:ascii="Calibri" w:hAnsi="Calibri"/>
          <w:b/>
          <w:sz w:val="20"/>
          <w:szCs w:val="20"/>
        </w:rPr>
        <w:t xml:space="preserve"> </w:t>
      </w:r>
    </w:p>
    <w:p w:rsidR="00C8326F" w:rsidRDefault="001A245D" w:rsidP="00C8326F">
      <w:pPr>
        <w:ind w:left="284" w:hanging="284"/>
        <w:jc w:val="both"/>
        <w:rPr>
          <w:rFonts w:ascii="Calibri" w:hAnsi="Calibri"/>
          <w:sz w:val="20"/>
          <w:szCs w:val="20"/>
        </w:rPr>
      </w:pPr>
      <w:r>
        <w:rPr>
          <w:rFonts w:ascii="Calibri" w:hAnsi="Calibri" w:cs="Calibri"/>
          <w:sz w:val="20"/>
          <w:szCs w:val="20"/>
        </w:rPr>
        <w:t xml:space="preserve">       </w:t>
      </w:r>
      <w:proofErr w:type="spellStart"/>
      <w:r w:rsidRPr="002823F3">
        <w:rPr>
          <w:rFonts w:ascii="Calibri" w:hAnsi="Calibri" w:cs="Calibri"/>
          <w:sz w:val="20"/>
          <w:szCs w:val="20"/>
        </w:rPr>
        <w:t>O</w:t>
      </w:r>
      <w:r>
        <w:rPr>
          <w:rFonts w:ascii="Calibri" w:hAnsi="Calibri" w:cs="Calibri"/>
          <w:sz w:val="20"/>
          <w:szCs w:val="20"/>
          <w:vertAlign w:val="subscript"/>
        </w:rPr>
        <w:t>pT</w:t>
      </w:r>
      <w:proofErr w:type="spellEnd"/>
      <w:r>
        <w:rPr>
          <w:rFonts w:ascii="Calibri" w:hAnsi="Calibri" w:cs="Calibri"/>
          <w:sz w:val="20"/>
          <w:szCs w:val="20"/>
          <w:vertAlign w:val="subscript"/>
        </w:rPr>
        <w:t xml:space="preserve"> -</w:t>
      </w:r>
      <w:r w:rsidRPr="002823F3">
        <w:rPr>
          <w:rFonts w:asciiTheme="majorHAnsi" w:eastAsia="Calibri" w:hAnsiTheme="majorHAnsi" w:cstheme="majorHAnsi"/>
          <w:b/>
          <w:sz w:val="20"/>
          <w:szCs w:val="20"/>
        </w:rPr>
        <w:t xml:space="preserve"> </w:t>
      </w:r>
      <w:r w:rsidRPr="00E407C4">
        <w:rPr>
          <w:rFonts w:ascii="Calibri" w:hAnsi="Calibri" w:cs="Calibri"/>
          <w:sz w:val="20"/>
          <w:szCs w:val="20"/>
        </w:rPr>
        <w:t xml:space="preserve">ocena punktowa badanej oferty w kryterium </w:t>
      </w:r>
      <w:r w:rsidRPr="00CB2D57">
        <w:rPr>
          <w:rFonts w:ascii="Calibri" w:hAnsi="Calibri" w:cs="Calibri"/>
          <w:sz w:val="20"/>
          <w:szCs w:val="20"/>
        </w:rPr>
        <w:t>„</w:t>
      </w:r>
      <w:r w:rsidR="00C8326F" w:rsidRPr="00C8326F">
        <w:rPr>
          <w:rFonts w:ascii="Calibri" w:hAnsi="Calibri"/>
          <w:sz w:val="20"/>
          <w:szCs w:val="20"/>
        </w:rPr>
        <w:t xml:space="preserve">wbudowane predefiniowane raporty analizujące </w:t>
      </w:r>
    </w:p>
    <w:p w:rsidR="00C8326F" w:rsidRPr="00C8326F" w:rsidRDefault="00C8326F" w:rsidP="00C8326F">
      <w:pPr>
        <w:ind w:firstLine="720"/>
        <w:jc w:val="both"/>
        <w:rPr>
          <w:rFonts w:ascii="Calibri" w:hAnsi="Calibri"/>
          <w:sz w:val="20"/>
          <w:szCs w:val="20"/>
        </w:rPr>
      </w:pPr>
      <w:r w:rsidRPr="00C8326F">
        <w:rPr>
          <w:rFonts w:ascii="Calibri" w:hAnsi="Calibri"/>
          <w:sz w:val="20"/>
          <w:szCs w:val="20"/>
        </w:rPr>
        <w:t>zgodność monitorowanej infrastruktury ze standardami ITIL</w:t>
      </w:r>
      <w:r w:rsidR="001A245D">
        <w:rPr>
          <w:rFonts w:ascii="Calibri" w:hAnsi="Calibri"/>
          <w:sz w:val="20"/>
          <w:szCs w:val="20"/>
        </w:rPr>
        <w:t>”</w:t>
      </w:r>
    </w:p>
    <w:p w:rsidR="00C8326F" w:rsidRPr="00C8326F" w:rsidRDefault="001A245D" w:rsidP="00C8326F">
      <w:pPr>
        <w:ind w:left="851" w:hanging="851"/>
        <w:jc w:val="both"/>
        <w:rPr>
          <w:rFonts w:asciiTheme="majorHAnsi" w:eastAsia="Calibri" w:hAnsiTheme="majorHAnsi" w:cstheme="majorHAnsi"/>
          <w:sz w:val="20"/>
          <w:szCs w:val="20"/>
        </w:rPr>
      </w:pPr>
      <w:r>
        <w:rPr>
          <w:rFonts w:ascii="Calibri" w:hAnsi="Calibri" w:cs="Calibri"/>
          <w:sz w:val="20"/>
          <w:szCs w:val="20"/>
        </w:rPr>
        <w:t xml:space="preserve">      </w:t>
      </w:r>
      <w:proofErr w:type="spellStart"/>
      <w:r w:rsidRPr="002823F3">
        <w:rPr>
          <w:rFonts w:ascii="Calibri" w:hAnsi="Calibri" w:cs="Calibri"/>
          <w:sz w:val="20"/>
          <w:szCs w:val="20"/>
        </w:rPr>
        <w:t>O</w:t>
      </w:r>
      <w:r w:rsidR="00C8326F">
        <w:rPr>
          <w:rFonts w:ascii="Calibri" w:hAnsi="Calibri" w:cs="Calibri"/>
          <w:sz w:val="20"/>
          <w:szCs w:val="20"/>
          <w:vertAlign w:val="subscript"/>
        </w:rPr>
        <w:t>p</w:t>
      </w:r>
      <w:r>
        <w:rPr>
          <w:rFonts w:ascii="Calibri" w:hAnsi="Calibri" w:cs="Calibri"/>
          <w:sz w:val="20"/>
          <w:szCs w:val="20"/>
          <w:vertAlign w:val="subscript"/>
        </w:rPr>
        <w:t>A</w:t>
      </w:r>
      <w:proofErr w:type="spellEnd"/>
      <w:r>
        <w:rPr>
          <w:rFonts w:ascii="Calibri" w:hAnsi="Calibri" w:cs="Calibri"/>
          <w:sz w:val="20"/>
          <w:szCs w:val="20"/>
          <w:vertAlign w:val="subscript"/>
        </w:rPr>
        <w:t xml:space="preserve"> </w:t>
      </w:r>
      <w:r w:rsidR="00C8326F">
        <w:rPr>
          <w:rFonts w:ascii="Calibri" w:hAnsi="Calibri" w:cs="Calibri"/>
          <w:sz w:val="20"/>
          <w:szCs w:val="20"/>
          <w:vertAlign w:val="subscript"/>
        </w:rPr>
        <w:t>–</w:t>
      </w:r>
      <w:r w:rsidRPr="002823F3">
        <w:rPr>
          <w:rFonts w:asciiTheme="majorHAnsi" w:eastAsia="Calibri" w:hAnsiTheme="majorHAnsi" w:cstheme="majorHAnsi"/>
          <w:b/>
          <w:sz w:val="20"/>
          <w:szCs w:val="20"/>
        </w:rPr>
        <w:t xml:space="preserve"> </w:t>
      </w:r>
      <w:r w:rsidR="00C8326F" w:rsidRPr="00C8326F">
        <w:rPr>
          <w:rFonts w:asciiTheme="majorHAnsi" w:eastAsia="Calibri" w:hAnsiTheme="majorHAnsi" w:cstheme="majorHAnsi"/>
          <w:sz w:val="20"/>
          <w:szCs w:val="20"/>
        </w:rPr>
        <w:t>ocena punktowa badanej oferty w kryterium „automatyczne</w:t>
      </w:r>
      <w:bookmarkStart w:id="96" w:name="_GoBack"/>
      <w:bookmarkEnd w:id="96"/>
      <w:r w:rsidR="00C8326F" w:rsidRPr="00C8326F">
        <w:rPr>
          <w:rFonts w:asciiTheme="majorHAnsi" w:eastAsia="Calibri" w:hAnsiTheme="majorHAnsi" w:cstheme="majorHAnsi"/>
          <w:sz w:val="20"/>
          <w:szCs w:val="20"/>
        </w:rPr>
        <w:t xml:space="preserve"> wykonywania akcji (skryptów)</w:t>
      </w:r>
    </w:p>
    <w:p w:rsidR="00C8326F" w:rsidRPr="00C8326F" w:rsidRDefault="00C8326F" w:rsidP="00C8326F">
      <w:pPr>
        <w:ind w:left="851" w:hanging="851"/>
        <w:jc w:val="both"/>
        <w:rPr>
          <w:rFonts w:asciiTheme="majorHAnsi" w:eastAsia="Calibri" w:hAnsiTheme="majorHAnsi" w:cstheme="majorHAnsi"/>
          <w:sz w:val="20"/>
          <w:szCs w:val="20"/>
        </w:rPr>
      </w:pPr>
      <w:r w:rsidRPr="00C8326F">
        <w:rPr>
          <w:rFonts w:ascii="Calibri" w:hAnsi="Calibri" w:cs="Calibri"/>
          <w:sz w:val="20"/>
          <w:szCs w:val="20"/>
        </w:rPr>
        <w:tab/>
      </w:r>
      <w:r w:rsidRPr="00C8326F">
        <w:rPr>
          <w:rFonts w:asciiTheme="majorHAnsi" w:eastAsia="Calibri" w:hAnsiTheme="majorHAnsi" w:cstheme="majorHAnsi"/>
          <w:sz w:val="20"/>
          <w:szCs w:val="20"/>
        </w:rPr>
        <w:t>w wypadku wystąpienia zdefiniowanego incydentu”</w:t>
      </w:r>
    </w:p>
    <w:p w:rsidR="001A245D" w:rsidRDefault="00C8326F" w:rsidP="00C8326F">
      <w:pPr>
        <w:ind w:left="284"/>
        <w:jc w:val="both"/>
        <w:rPr>
          <w:rFonts w:asciiTheme="majorHAnsi" w:eastAsia="Calibri" w:hAnsiTheme="majorHAnsi" w:cstheme="majorHAnsi"/>
          <w:sz w:val="20"/>
          <w:szCs w:val="20"/>
        </w:rPr>
      </w:pPr>
      <w:proofErr w:type="spellStart"/>
      <w:r w:rsidRPr="002823F3">
        <w:rPr>
          <w:rFonts w:ascii="Calibri" w:hAnsi="Calibri" w:cs="Calibri"/>
          <w:sz w:val="20"/>
          <w:szCs w:val="20"/>
        </w:rPr>
        <w:t>O</w:t>
      </w:r>
      <w:r>
        <w:rPr>
          <w:rFonts w:ascii="Calibri" w:hAnsi="Calibri" w:cs="Calibri"/>
          <w:sz w:val="20"/>
          <w:szCs w:val="20"/>
          <w:vertAlign w:val="subscript"/>
        </w:rPr>
        <w:t>pO</w:t>
      </w:r>
      <w:proofErr w:type="spellEnd"/>
      <w:r>
        <w:rPr>
          <w:rFonts w:ascii="Calibri" w:hAnsi="Calibri" w:cs="Calibri"/>
          <w:sz w:val="20"/>
          <w:szCs w:val="20"/>
          <w:vertAlign w:val="subscript"/>
        </w:rPr>
        <w:t xml:space="preserve"> –</w:t>
      </w:r>
      <w:r w:rsidRPr="002823F3">
        <w:rPr>
          <w:rFonts w:asciiTheme="majorHAnsi" w:eastAsia="Calibri" w:hAnsiTheme="majorHAnsi" w:cstheme="majorHAnsi"/>
          <w:b/>
          <w:sz w:val="20"/>
          <w:szCs w:val="20"/>
        </w:rPr>
        <w:t xml:space="preserve"> </w:t>
      </w:r>
      <w:r w:rsidR="001A245D" w:rsidRPr="00E407C4">
        <w:rPr>
          <w:rFonts w:ascii="Calibri" w:hAnsi="Calibri" w:cs="Calibri"/>
          <w:sz w:val="20"/>
          <w:szCs w:val="20"/>
        </w:rPr>
        <w:t xml:space="preserve">ocena punktowa badanej oferty w kryterium </w:t>
      </w:r>
      <w:r w:rsidR="001A245D" w:rsidRPr="00501283">
        <w:rPr>
          <w:rFonts w:ascii="Calibri" w:hAnsi="Calibri" w:cs="Calibri"/>
          <w:sz w:val="20"/>
          <w:szCs w:val="20"/>
        </w:rPr>
        <w:t>„</w:t>
      </w:r>
      <w:r w:rsidR="001A245D" w:rsidRPr="00CB2D57">
        <w:rPr>
          <w:rFonts w:ascii="Calibri" w:hAnsi="Calibri"/>
          <w:sz w:val="20"/>
          <w:szCs w:val="20"/>
        </w:rPr>
        <w:t>zgłaszani</w:t>
      </w:r>
      <w:r w:rsidR="003B7E84">
        <w:rPr>
          <w:rFonts w:ascii="Calibri" w:hAnsi="Calibri"/>
          <w:sz w:val="20"/>
          <w:szCs w:val="20"/>
        </w:rPr>
        <w:t>e</w:t>
      </w:r>
      <w:r w:rsidR="001A245D" w:rsidRPr="00CB2D57">
        <w:rPr>
          <w:rFonts w:ascii="Calibri" w:hAnsi="Calibri"/>
          <w:sz w:val="20"/>
          <w:szCs w:val="20"/>
        </w:rPr>
        <w:t xml:space="preserve"> awarii s</w:t>
      </w:r>
      <w:r>
        <w:rPr>
          <w:rFonts w:ascii="Calibri" w:hAnsi="Calibri"/>
          <w:sz w:val="20"/>
          <w:szCs w:val="20"/>
        </w:rPr>
        <w:t>ystemu</w:t>
      </w:r>
      <w:r w:rsidR="001A245D" w:rsidRPr="00CB2D57">
        <w:rPr>
          <w:rFonts w:asciiTheme="majorHAnsi" w:eastAsia="Calibri" w:hAnsiTheme="majorHAnsi" w:cstheme="majorHAnsi"/>
          <w:sz w:val="20"/>
          <w:szCs w:val="20"/>
        </w:rPr>
        <w:t>”</w:t>
      </w:r>
    </w:p>
    <w:p w:rsidR="001A245D" w:rsidRPr="001A245D" w:rsidRDefault="001A245D" w:rsidP="001A245D">
      <w:pPr>
        <w:pStyle w:val="Akapitzlist"/>
        <w:spacing w:before="120" w:line="240" w:lineRule="auto"/>
        <w:ind w:left="454"/>
        <w:jc w:val="both"/>
        <w:rPr>
          <w:rFonts w:asciiTheme="majorHAnsi" w:eastAsia="Times New Roman" w:hAnsiTheme="majorHAnsi" w:cstheme="majorHAnsi"/>
          <w:color w:val="000000"/>
        </w:rPr>
      </w:pPr>
      <w:r>
        <w:rPr>
          <w:rFonts w:ascii="Calibri" w:hAnsi="Calibri" w:cs="Calibri"/>
          <w:sz w:val="20"/>
          <w:szCs w:val="20"/>
        </w:rPr>
        <w:t xml:space="preserve">      </w:t>
      </w:r>
    </w:p>
    <w:p w:rsidR="00F65314" w:rsidRDefault="00F65314" w:rsidP="00617DEA">
      <w:pPr>
        <w:ind w:left="851"/>
        <w:rPr>
          <w:rFonts w:asciiTheme="majorHAnsi" w:hAnsiTheme="majorHAnsi" w:cstheme="majorHAnsi"/>
          <w:color w:val="000000"/>
        </w:rPr>
      </w:pPr>
    </w:p>
    <w:p w:rsidR="00443E07" w:rsidRPr="0078687A"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rsidR="002C041E" w:rsidRPr="00F536B7" w:rsidRDefault="00047D3A" w:rsidP="00CB30EB">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lastRenderedPageBreak/>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3D4AE1" w:rsidRDefault="003D4AE1">
      <w:pPr>
        <w:rPr>
          <w:rFonts w:asciiTheme="majorHAnsi" w:hAnsiTheme="majorHAnsi" w:cstheme="majorHAnsi"/>
          <w:sz w:val="32"/>
          <w:szCs w:val="32"/>
        </w:rPr>
      </w:pPr>
      <w:bookmarkStart w:id="101" w:name="_uarrfy5kozla" w:colFirst="0" w:colLast="0"/>
      <w:bookmarkEnd w:id="101"/>
      <w:r>
        <w:rPr>
          <w:rFonts w:asciiTheme="majorHAnsi" w:hAnsiTheme="majorHAnsi" w:cstheme="majorHAnsi"/>
        </w:rPr>
        <w:br w:type="page"/>
      </w:r>
    </w:p>
    <w:p w:rsidR="002C041E" w:rsidRPr="000E43F2" w:rsidRDefault="00047D3A" w:rsidP="000E43F2">
      <w:pPr>
        <w:pStyle w:val="Nagwek2"/>
        <w:spacing w:before="240"/>
        <w:rPr>
          <w:rFonts w:asciiTheme="majorHAnsi" w:hAnsiTheme="majorHAnsi" w:cstheme="majorHAnsi"/>
        </w:rPr>
      </w:pPr>
      <w:r w:rsidRPr="000E43F2">
        <w:rPr>
          <w:rFonts w:asciiTheme="majorHAnsi" w:hAnsiTheme="majorHAnsi" w:cstheme="majorHAnsi"/>
        </w:rPr>
        <w:lastRenderedPageBreak/>
        <w:t>XXV. Spis załączników</w:t>
      </w:r>
    </w:p>
    <w:p w:rsidR="00061149" w:rsidRPr="00A66DBD" w:rsidRDefault="00061149" w:rsidP="00061149">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oferty – załącznik nr </w:t>
      </w:r>
      <w:r w:rsidR="00584C0D">
        <w:rPr>
          <w:rFonts w:asciiTheme="majorHAnsi" w:hAnsiTheme="majorHAnsi" w:cstheme="majorHAnsi"/>
          <w:sz w:val="20"/>
          <w:szCs w:val="20"/>
        </w:rPr>
        <w:t>1</w:t>
      </w:r>
      <w:r>
        <w:rPr>
          <w:rFonts w:asciiTheme="majorHAnsi" w:hAnsiTheme="majorHAnsi" w:cstheme="majorHAnsi"/>
          <w:sz w:val="20"/>
          <w:szCs w:val="20"/>
        </w:rPr>
        <w:t xml:space="preserve"> do SWZ</w:t>
      </w:r>
    </w:p>
    <w:p w:rsidR="00FF5832"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w:t>
      </w:r>
      <w:r w:rsidR="00061149">
        <w:rPr>
          <w:rFonts w:asciiTheme="majorHAnsi" w:hAnsiTheme="majorHAnsi" w:cstheme="majorHAnsi"/>
          <w:sz w:val="20"/>
          <w:szCs w:val="20"/>
        </w:rPr>
        <w:t xml:space="preserve">asortymentu </w:t>
      </w:r>
      <w:r w:rsidRPr="00A66DBD">
        <w:rPr>
          <w:rFonts w:asciiTheme="majorHAnsi" w:hAnsiTheme="majorHAnsi" w:cstheme="majorHAnsi"/>
          <w:sz w:val="20"/>
          <w:szCs w:val="20"/>
        </w:rPr>
        <w:t>– załącznik nr 3</w:t>
      </w:r>
      <w:r w:rsidR="00E46D86">
        <w:rPr>
          <w:rFonts w:asciiTheme="majorHAnsi" w:hAnsiTheme="majorHAnsi" w:cstheme="majorHAnsi"/>
          <w:sz w:val="20"/>
          <w:szCs w:val="20"/>
        </w:rPr>
        <w:t xml:space="preserve"> do SWZ</w:t>
      </w:r>
    </w:p>
    <w:p w:rsidR="000E3315" w:rsidRDefault="000E3315" w:rsidP="00CB30EB">
      <w:pPr>
        <w:pStyle w:val="Akapitzlist"/>
        <w:numPr>
          <w:ilvl w:val="0"/>
          <w:numId w:val="29"/>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0E3315">
        <w:rPr>
          <w:rFonts w:asciiTheme="majorHAnsi" w:hAnsiTheme="majorHAnsi" w:cstheme="majorHAnsi"/>
          <w:sz w:val="20"/>
          <w:szCs w:val="20"/>
        </w:rPr>
        <w:t>późn</w:t>
      </w:r>
      <w:proofErr w:type="spellEnd"/>
      <w:r w:rsidRPr="000E3315">
        <w:rPr>
          <w:rFonts w:asciiTheme="majorHAnsi" w:hAnsiTheme="majorHAnsi" w:cstheme="majorHAnsi"/>
          <w:sz w:val="20"/>
          <w:szCs w:val="20"/>
        </w:rPr>
        <w:t xml:space="preserve">. zm.) </w:t>
      </w:r>
      <w:r w:rsidRPr="00F97275">
        <w:rPr>
          <w:rFonts w:asciiTheme="majorHAnsi" w:hAnsiTheme="majorHAnsi" w:cstheme="majorHAnsi"/>
          <w:sz w:val="20"/>
          <w:szCs w:val="20"/>
        </w:rPr>
        <w:t xml:space="preserve">– załącznik nr </w:t>
      </w:r>
      <w:r w:rsidR="00584C0D">
        <w:rPr>
          <w:rFonts w:asciiTheme="majorHAnsi" w:hAnsiTheme="majorHAnsi" w:cstheme="majorHAnsi"/>
          <w:sz w:val="20"/>
          <w:szCs w:val="20"/>
        </w:rPr>
        <w:t>4</w:t>
      </w:r>
      <w:r w:rsidRPr="00F97275">
        <w:rPr>
          <w:rFonts w:asciiTheme="majorHAnsi" w:hAnsiTheme="majorHAnsi" w:cstheme="majorHAnsi"/>
          <w:sz w:val="20"/>
          <w:szCs w:val="20"/>
        </w:rPr>
        <w:t xml:space="preserve"> do SWZ</w:t>
      </w:r>
    </w:p>
    <w:p w:rsidR="00C325A6" w:rsidRDefault="00C325A6" w:rsidP="00C325A6">
      <w:pPr>
        <w:pStyle w:val="Akapitzlist"/>
        <w:numPr>
          <w:ilvl w:val="0"/>
          <w:numId w:val="29"/>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 xml:space="preserve">Oświadczenie o spełnianiu warunków udziału w postępowaniu oraz o braku podstaw do wykluczenia </w:t>
      </w:r>
      <w:r w:rsidRPr="00F97275">
        <w:rPr>
          <w:rFonts w:asciiTheme="majorHAnsi" w:hAnsiTheme="majorHAnsi" w:cstheme="majorHAnsi"/>
          <w:sz w:val="20"/>
          <w:szCs w:val="20"/>
        </w:rPr>
        <w:br/>
        <w:t>z postępowania – załącznik nr 5 do SWZ</w:t>
      </w:r>
    </w:p>
    <w:p w:rsidR="00C325A6" w:rsidRPr="00F97275" w:rsidRDefault="00C325A6" w:rsidP="00C325A6">
      <w:pPr>
        <w:pStyle w:val="Akapitzlist"/>
        <w:tabs>
          <w:tab w:val="left" w:pos="426"/>
        </w:tabs>
        <w:ind w:left="426"/>
        <w:rPr>
          <w:rFonts w:asciiTheme="majorHAnsi" w:hAnsiTheme="majorHAnsi" w:cstheme="majorHAnsi"/>
          <w:sz w:val="20"/>
          <w:szCs w:val="20"/>
        </w:rPr>
      </w:pPr>
    </w:p>
    <w:sectPr w:rsidR="00C325A6" w:rsidRPr="00F97275"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99D" w:rsidRDefault="00BA299D">
      <w:pPr>
        <w:spacing w:line="240" w:lineRule="auto"/>
      </w:pPr>
      <w:r>
        <w:separator/>
      </w:r>
    </w:p>
  </w:endnote>
  <w:endnote w:type="continuationSeparator" w:id="0">
    <w:p w:rsidR="00BA299D" w:rsidRDefault="00BA2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30"/>
      <w:docPartObj>
        <w:docPartGallery w:val="Page Numbers (Bottom of Page)"/>
        <w:docPartUnique/>
      </w:docPartObj>
    </w:sdtPr>
    <w:sdtEndPr>
      <w:rPr>
        <w:rFonts w:eastAsia="Arial"/>
        <w:sz w:val="18"/>
        <w:lang w:eastAsia="pl-PL"/>
      </w:rPr>
    </w:sdtEndPr>
    <w:sdtContent>
      <w:tbl>
        <w:tblPr>
          <w:tblStyle w:val="Tabela-Siatka"/>
          <w:tblW w:w="980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2835"/>
          <w:gridCol w:w="567"/>
          <w:gridCol w:w="3283"/>
        </w:tblGrid>
        <w:tr w:rsidR="00BA299D" w:rsidTr="00FD6C8A">
          <w:trPr>
            <w:trHeight w:val="1102"/>
          </w:trPr>
          <w:tc>
            <w:tcPr>
              <w:tcW w:w="2552"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567" w:type="dxa"/>
            </w:tcPr>
            <w:p w:rsidR="00BA299D" w:rsidRDefault="00BA299D" w:rsidP="00130AC9">
              <w:pPr>
                <w:spacing w:before="120"/>
                <w:jc w:val="center"/>
                <w:rPr>
                  <w:rFonts w:cstheme="majorHAnsi"/>
                  <w:color w:val="000000" w:themeColor="text1"/>
                  <w:sz w:val="20"/>
                  <w:szCs w:val="20"/>
                </w:rPr>
              </w:pPr>
            </w:p>
          </w:tc>
          <w:tc>
            <w:tcPr>
              <w:tcW w:w="2835"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2"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BA299D" w:rsidRDefault="00BA299D" w:rsidP="00130AC9">
              <w:pPr>
                <w:spacing w:before="120"/>
                <w:jc w:val="center"/>
                <w:rPr>
                  <w:rFonts w:cstheme="majorHAnsi"/>
                  <w:color w:val="000000" w:themeColor="text1"/>
                  <w:sz w:val="20"/>
                  <w:szCs w:val="20"/>
                </w:rPr>
              </w:pPr>
            </w:p>
          </w:tc>
          <w:tc>
            <w:tcPr>
              <w:tcW w:w="3283"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3"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BA299D" w:rsidRDefault="00BA299D" w:rsidP="00FD6C8A">
        <w:pPr>
          <w:spacing w:before="120" w:after="160" w:line="240" w:lineRule="auto"/>
          <w:ind w:left="-567" w:right="-46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BA299D" w:rsidRDefault="00BA299D" w:rsidP="00FD6C8A">
    <w:pPr>
      <w:jc w:val="right"/>
    </w:pPr>
    <w:r>
      <w:rPr>
        <w:noProof/>
      </w:rPr>
      <w:t xml:space="preserve"> </w:t>
    </w:r>
    <w:r>
      <w:rPr>
        <w:noProof/>
      </w:rPr>
      <w:fldChar w:fldCharType="begin"/>
    </w:r>
    <w:r>
      <w:rPr>
        <w:noProof/>
      </w:rPr>
      <w:instrText>PAGE</w:instrText>
    </w:r>
    <w:r>
      <w:rPr>
        <w:noProof/>
      </w:rPr>
      <w:fldChar w:fldCharType="separate"/>
    </w:r>
    <w:r w:rsidR="00E23B9A">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21"/>
      <w:docPartObj>
        <w:docPartGallery w:val="Page Numbers (Bottom of Page)"/>
        <w:docPartUnique/>
      </w:docPartObj>
    </w:sdtPr>
    <w:sdtEndPr>
      <w:rPr>
        <w:rFonts w:eastAsia="Arial"/>
        <w:sz w:val="18"/>
        <w:lang w:eastAsia="pl-PL"/>
      </w:rPr>
    </w:sdtEndPr>
    <w:sdtContent>
      <w:tbl>
        <w:tblPr>
          <w:tblStyle w:val="Tabela-Siatk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35"/>
          <w:gridCol w:w="2851"/>
          <w:gridCol w:w="567"/>
          <w:gridCol w:w="3402"/>
        </w:tblGrid>
        <w:tr w:rsidR="00BA299D" w:rsidTr="00BA6691">
          <w:trPr>
            <w:trHeight w:val="1102"/>
          </w:trPr>
          <w:tc>
            <w:tcPr>
              <w:tcW w:w="2376"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6"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835" w:type="dxa"/>
            </w:tcPr>
            <w:p w:rsidR="00BA299D" w:rsidRDefault="00BA299D" w:rsidP="00130AC9">
              <w:pPr>
                <w:spacing w:before="120"/>
                <w:jc w:val="center"/>
                <w:rPr>
                  <w:rFonts w:cstheme="majorHAnsi"/>
                  <w:color w:val="000000" w:themeColor="text1"/>
                  <w:sz w:val="20"/>
                  <w:szCs w:val="20"/>
                </w:rPr>
              </w:pPr>
            </w:p>
          </w:tc>
          <w:tc>
            <w:tcPr>
              <w:tcW w:w="2851"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17"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BA299D" w:rsidRDefault="00BA299D" w:rsidP="00130AC9">
              <w:pPr>
                <w:spacing w:before="120"/>
                <w:jc w:val="center"/>
                <w:rPr>
                  <w:rFonts w:cstheme="majorHAnsi"/>
                  <w:color w:val="000000" w:themeColor="text1"/>
                  <w:sz w:val="20"/>
                  <w:szCs w:val="20"/>
                </w:rPr>
              </w:pPr>
            </w:p>
          </w:tc>
          <w:tc>
            <w:tcPr>
              <w:tcW w:w="3402" w:type="dxa"/>
            </w:tcPr>
            <w:p w:rsidR="00BA299D" w:rsidRDefault="00BA299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18"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BA299D" w:rsidRDefault="00BA299D" w:rsidP="00FD6C8A">
        <w:pPr>
          <w:spacing w:before="120" w:after="160" w:line="240" w:lineRule="auto"/>
          <w:ind w:right="-158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BA299D" w:rsidRDefault="00BA299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99D" w:rsidRDefault="00BA299D">
      <w:pPr>
        <w:spacing w:line="240" w:lineRule="auto"/>
      </w:pPr>
      <w:r>
        <w:separator/>
      </w:r>
    </w:p>
  </w:footnote>
  <w:footnote w:type="continuationSeparator" w:id="0">
    <w:p w:rsidR="00BA299D" w:rsidRDefault="00BA29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99D" w:rsidRDefault="00BA299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ZP/055/</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99D" w:rsidRDefault="00BA299D"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9" w15:restartNumberingAfterBreak="0">
    <w:nsid w:val="29305432"/>
    <w:multiLevelType w:val="hybridMultilevel"/>
    <w:tmpl w:val="1DD28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0" w15:restartNumberingAfterBreak="0">
    <w:nsid w:val="50FD39DB"/>
    <w:multiLevelType w:val="hybridMultilevel"/>
    <w:tmpl w:val="8FE6F2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547F4B94"/>
    <w:multiLevelType w:val="hybridMultilevel"/>
    <w:tmpl w:val="393C4638"/>
    <w:lvl w:ilvl="0" w:tplc="5E48631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CA333D2"/>
    <w:multiLevelType w:val="multilevel"/>
    <w:tmpl w:val="DBB4439C"/>
    <w:lvl w:ilvl="0">
      <w:start w:val="1"/>
      <w:numFmt w:val="lowerLetter"/>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9"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54C5BA1"/>
    <w:multiLevelType w:val="multilevel"/>
    <w:tmpl w:val="E60842D6"/>
    <w:lvl w:ilvl="0">
      <w:start w:val="1"/>
      <w:numFmt w:val="decimal"/>
      <w:lvlText w:val="%1"/>
      <w:lvlJc w:val="left"/>
      <w:pPr>
        <w:ind w:left="360" w:hanging="360"/>
      </w:pPr>
      <w:rPr>
        <w:rFonts w:eastAsia="Arial" w:hint="default"/>
        <w:b w:val="0"/>
      </w:rPr>
    </w:lvl>
    <w:lvl w:ilvl="1">
      <w:start w:val="1"/>
      <w:numFmt w:val="decimal"/>
      <w:lvlText w:val="%1.%2"/>
      <w:lvlJc w:val="left"/>
      <w:pPr>
        <w:ind w:left="927" w:hanging="360"/>
      </w:pPr>
      <w:rPr>
        <w:rFonts w:eastAsia="Arial" w:hint="default"/>
        <w:b w:val="0"/>
      </w:rPr>
    </w:lvl>
    <w:lvl w:ilvl="2">
      <w:start w:val="1"/>
      <w:numFmt w:val="decimal"/>
      <w:lvlText w:val="%1.%2.%3"/>
      <w:lvlJc w:val="left"/>
      <w:pPr>
        <w:ind w:left="1854" w:hanging="720"/>
      </w:pPr>
      <w:rPr>
        <w:rFonts w:eastAsia="Arial" w:hint="default"/>
        <w:b w:val="0"/>
      </w:rPr>
    </w:lvl>
    <w:lvl w:ilvl="3">
      <w:start w:val="1"/>
      <w:numFmt w:val="decimal"/>
      <w:lvlText w:val="%1.%2.%3.%4"/>
      <w:lvlJc w:val="left"/>
      <w:pPr>
        <w:ind w:left="2421" w:hanging="720"/>
      </w:pPr>
      <w:rPr>
        <w:rFonts w:eastAsia="Arial" w:hint="default"/>
        <w:b w:val="0"/>
      </w:rPr>
    </w:lvl>
    <w:lvl w:ilvl="4">
      <w:start w:val="1"/>
      <w:numFmt w:val="decimal"/>
      <w:lvlText w:val="%1.%2.%3.%4.%5"/>
      <w:lvlJc w:val="left"/>
      <w:pPr>
        <w:ind w:left="3348" w:hanging="1080"/>
      </w:pPr>
      <w:rPr>
        <w:rFonts w:eastAsia="Arial" w:hint="default"/>
        <w:b w:val="0"/>
      </w:rPr>
    </w:lvl>
    <w:lvl w:ilvl="5">
      <w:start w:val="1"/>
      <w:numFmt w:val="decimal"/>
      <w:lvlText w:val="%1.%2.%3.%4.%5.%6"/>
      <w:lvlJc w:val="left"/>
      <w:pPr>
        <w:ind w:left="3915" w:hanging="1080"/>
      </w:pPr>
      <w:rPr>
        <w:rFonts w:eastAsia="Arial" w:hint="default"/>
        <w:b w:val="0"/>
      </w:rPr>
    </w:lvl>
    <w:lvl w:ilvl="6">
      <w:start w:val="1"/>
      <w:numFmt w:val="decimal"/>
      <w:lvlText w:val="%1.%2.%3.%4.%5.%6.%7"/>
      <w:lvlJc w:val="left"/>
      <w:pPr>
        <w:ind w:left="4842" w:hanging="1440"/>
      </w:pPr>
      <w:rPr>
        <w:rFonts w:eastAsia="Arial" w:hint="default"/>
        <w:b w:val="0"/>
      </w:rPr>
    </w:lvl>
    <w:lvl w:ilvl="7">
      <w:start w:val="1"/>
      <w:numFmt w:val="decimal"/>
      <w:lvlText w:val="%1.%2.%3.%4.%5.%6.%7.%8"/>
      <w:lvlJc w:val="left"/>
      <w:pPr>
        <w:ind w:left="5409" w:hanging="1440"/>
      </w:pPr>
      <w:rPr>
        <w:rFonts w:eastAsia="Arial" w:hint="default"/>
        <w:b w:val="0"/>
      </w:rPr>
    </w:lvl>
    <w:lvl w:ilvl="8">
      <w:start w:val="1"/>
      <w:numFmt w:val="decimal"/>
      <w:lvlText w:val="%1.%2.%3.%4.%5.%6.%7.%8.%9"/>
      <w:lvlJc w:val="left"/>
      <w:pPr>
        <w:ind w:left="5976" w:hanging="1440"/>
      </w:pPr>
      <w:rPr>
        <w:rFonts w:eastAsia="Arial" w:hint="default"/>
        <w:b w:val="0"/>
      </w:rPr>
    </w:lvl>
  </w:abstractNum>
  <w:abstractNum w:abstractNumId="31" w15:restartNumberingAfterBreak="0">
    <w:nsid w:val="658B5601"/>
    <w:multiLevelType w:val="hybridMultilevel"/>
    <w:tmpl w:val="BAA85592"/>
    <w:lvl w:ilvl="0" w:tplc="960E335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7"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9"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DAB5492"/>
    <w:multiLevelType w:val="hybridMultilevel"/>
    <w:tmpl w:val="44B8C8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1"/>
  </w:num>
  <w:num w:numId="3">
    <w:abstractNumId w:val="5"/>
  </w:num>
  <w:num w:numId="4">
    <w:abstractNumId w:val="6"/>
  </w:num>
  <w:num w:numId="5">
    <w:abstractNumId w:val="34"/>
  </w:num>
  <w:num w:numId="6">
    <w:abstractNumId w:val="33"/>
  </w:num>
  <w:num w:numId="7">
    <w:abstractNumId w:val="27"/>
  </w:num>
  <w:num w:numId="8">
    <w:abstractNumId w:val="17"/>
  </w:num>
  <w:num w:numId="9">
    <w:abstractNumId w:val="36"/>
  </w:num>
  <w:num w:numId="10">
    <w:abstractNumId w:val="23"/>
  </w:num>
  <w:num w:numId="11">
    <w:abstractNumId w:val="8"/>
  </w:num>
  <w:num w:numId="12">
    <w:abstractNumId w:val="19"/>
  </w:num>
  <w:num w:numId="13">
    <w:abstractNumId w:val="16"/>
  </w:num>
  <w:num w:numId="14">
    <w:abstractNumId w:val="11"/>
  </w:num>
  <w:num w:numId="15">
    <w:abstractNumId w:val="10"/>
  </w:num>
  <w:num w:numId="16">
    <w:abstractNumId w:val="12"/>
  </w:num>
  <w:num w:numId="17">
    <w:abstractNumId w:val="4"/>
  </w:num>
  <w:num w:numId="18">
    <w:abstractNumId w:val="2"/>
  </w:num>
  <w:num w:numId="19">
    <w:abstractNumId w:val="21"/>
  </w:num>
  <w:num w:numId="20">
    <w:abstractNumId w:val="28"/>
  </w:num>
  <w:num w:numId="21">
    <w:abstractNumId w:val="14"/>
  </w:num>
  <w:num w:numId="22">
    <w:abstractNumId w:val="18"/>
  </w:num>
  <w:num w:numId="23">
    <w:abstractNumId w:val="0"/>
  </w:num>
  <w:num w:numId="24">
    <w:abstractNumId w:val="13"/>
  </w:num>
  <w:num w:numId="25">
    <w:abstractNumId w:val="38"/>
  </w:num>
  <w:num w:numId="26">
    <w:abstractNumId w:val="3"/>
  </w:num>
  <w:num w:numId="27">
    <w:abstractNumId w:val="37"/>
  </w:num>
  <w:num w:numId="28">
    <w:abstractNumId w:val="35"/>
  </w:num>
  <w:num w:numId="29">
    <w:abstractNumId w:val="29"/>
  </w:num>
  <w:num w:numId="30">
    <w:abstractNumId w:val="41"/>
  </w:num>
  <w:num w:numId="31">
    <w:abstractNumId w:val="32"/>
  </w:num>
  <w:num w:numId="32">
    <w:abstractNumId w:val="7"/>
  </w:num>
  <w:num w:numId="33">
    <w:abstractNumId w:val="24"/>
  </w:num>
  <w:num w:numId="34">
    <w:abstractNumId w:val="39"/>
  </w:num>
  <w:num w:numId="35">
    <w:abstractNumId w:val="31"/>
  </w:num>
  <w:num w:numId="36">
    <w:abstractNumId w:val="30"/>
  </w:num>
  <w:num w:numId="37">
    <w:abstractNumId w:val="26"/>
  </w:num>
  <w:num w:numId="38">
    <w:abstractNumId w:val="25"/>
  </w:num>
  <w:num w:numId="39">
    <w:abstractNumId w:val="20"/>
  </w:num>
  <w:num w:numId="40">
    <w:abstractNumId w:val="9"/>
  </w:num>
  <w:num w:numId="41">
    <w:abstractNumId w:val="40"/>
  </w:num>
  <w:num w:numId="4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3038"/>
    <w:rsid w:val="00004026"/>
    <w:rsid w:val="00007080"/>
    <w:rsid w:val="0001640D"/>
    <w:rsid w:val="000169BE"/>
    <w:rsid w:val="00020F97"/>
    <w:rsid w:val="000212CF"/>
    <w:rsid w:val="00026FE7"/>
    <w:rsid w:val="00027102"/>
    <w:rsid w:val="00030D3E"/>
    <w:rsid w:val="000354AA"/>
    <w:rsid w:val="0004207B"/>
    <w:rsid w:val="0004331C"/>
    <w:rsid w:val="000439D7"/>
    <w:rsid w:val="0004566F"/>
    <w:rsid w:val="000473B7"/>
    <w:rsid w:val="00047D3A"/>
    <w:rsid w:val="00047E2F"/>
    <w:rsid w:val="00055F9E"/>
    <w:rsid w:val="00061149"/>
    <w:rsid w:val="0006519C"/>
    <w:rsid w:val="00070896"/>
    <w:rsid w:val="00072610"/>
    <w:rsid w:val="00073889"/>
    <w:rsid w:val="00074BB6"/>
    <w:rsid w:val="0007570D"/>
    <w:rsid w:val="00086A8B"/>
    <w:rsid w:val="00092269"/>
    <w:rsid w:val="000A0770"/>
    <w:rsid w:val="000A0AEE"/>
    <w:rsid w:val="000A3C47"/>
    <w:rsid w:val="000A56DB"/>
    <w:rsid w:val="000B047F"/>
    <w:rsid w:val="000C2267"/>
    <w:rsid w:val="000C2DBD"/>
    <w:rsid w:val="000D218A"/>
    <w:rsid w:val="000D577C"/>
    <w:rsid w:val="000D75A7"/>
    <w:rsid w:val="000E13C7"/>
    <w:rsid w:val="000E2516"/>
    <w:rsid w:val="000E3315"/>
    <w:rsid w:val="000E43F2"/>
    <w:rsid w:val="000E4AF0"/>
    <w:rsid w:val="000E4B29"/>
    <w:rsid w:val="000E6C55"/>
    <w:rsid w:val="000F2783"/>
    <w:rsid w:val="000F46DC"/>
    <w:rsid w:val="000F6011"/>
    <w:rsid w:val="00100D55"/>
    <w:rsid w:val="00101336"/>
    <w:rsid w:val="0011307E"/>
    <w:rsid w:val="00115EA4"/>
    <w:rsid w:val="00117F0E"/>
    <w:rsid w:val="00124558"/>
    <w:rsid w:val="00126E5B"/>
    <w:rsid w:val="00130AC9"/>
    <w:rsid w:val="0013516C"/>
    <w:rsid w:val="00142A88"/>
    <w:rsid w:val="00145685"/>
    <w:rsid w:val="00146315"/>
    <w:rsid w:val="00150C8F"/>
    <w:rsid w:val="001524E6"/>
    <w:rsid w:val="00152783"/>
    <w:rsid w:val="00160A03"/>
    <w:rsid w:val="00160C00"/>
    <w:rsid w:val="00162064"/>
    <w:rsid w:val="0016207D"/>
    <w:rsid w:val="001735F9"/>
    <w:rsid w:val="001757E4"/>
    <w:rsid w:val="001813A8"/>
    <w:rsid w:val="0019294D"/>
    <w:rsid w:val="00196950"/>
    <w:rsid w:val="00197445"/>
    <w:rsid w:val="001A245D"/>
    <w:rsid w:val="001A3644"/>
    <w:rsid w:val="001A4027"/>
    <w:rsid w:val="001A6F56"/>
    <w:rsid w:val="001B0364"/>
    <w:rsid w:val="001C3D22"/>
    <w:rsid w:val="001C628F"/>
    <w:rsid w:val="001E24C9"/>
    <w:rsid w:val="001E5F23"/>
    <w:rsid w:val="001F48B4"/>
    <w:rsid w:val="001F52EA"/>
    <w:rsid w:val="00200AAF"/>
    <w:rsid w:val="00201EE9"/>
    <w:rsid w:val="00210472"/>
    <w:rsid w:val="00212785"/>
    <w:rsid w:val="00224EC2"/>
    <w:rsid w:val="00227E31"/>
    <w:rsid w:val="0023111F"/>
    <w:rsid w:val="00244E10"/>
    <w:rsid w:val="00246C66"/>
    <w:rsid w:val="002512D6"/>
    <w:rsid w:val="00254E9F"/>
    <w:rsid w:val="002557A5"/>
    <w:rsid w:val="00256FAB"/>
    <w:rsid w:val="0026084B"/>
    <w:rsid w:val="00261520"/>
    <w:rsid w:val="00261F7B"/>
    <w:rsid w:val="002769A4"/>
    <w:rsid w:val="002774D0"/>
    <w:rsid w:val="00283403"/>
    <w:rsid w:val="00283816"/>
    <w:rsid w:val="002A09FC"/>
    <w:rsid w:val="002A19AA"/>
    <w:rsid w:val="002A2627"/>
    <w:rsid w:val="002A3288"/>
    <w:rsid w:val="002A3864"/>
    <w:rsid w:val="002A415D"/>
    <w:rsid w:val="002B3154"/>
    <w:rsid w:val="002B43B0"/>
    <w:rsid w:val="002B5E37"/>
    <w:rsid w:val="002C041E"/>
    <w:rsid w:val="002D68CA"/>
    <w:rsid w:val="002E5D78"/>
    <w:rsid w:val="002F1990"/>
    <w:rsid w:val="0030037C"/>
    <w:rsid w:val="003003F0"/>
    <w:rsid w:val="00301522"/>
    <w:rsid w:val="00310934"/>
    <w:rsid w:val="003152F2"/>
    <w:rsid w:val="00323650"/>
    <w:rsid w:val="00326E16"/>
    <w:rsid w:val="00330D73"/>
    <w:rsid w:val="00331748"/>
    <w:rsid w:val="0035275A"/>
    <w:rsid w:val="00361FD6"/>
    <w:rsid w:val="00371B12"/>
    <w:rsid w:val="00381EA3"/>
    <w:rsid w:val="00382419"/>
    <w:rsid w:val="003850C7"/>
    <w:rsid w:val="003852CE"/>
    <w:rsid w:val="00391EFA"/>
    <w:rsid w:val="003A5128"/>
    <w:rsid w:val="003A7E9B"/>
    <w:rsid w:val="003B5071"/>
    <w:rsid w:val="003B7E84"/>
    <w:rsid w:val="003C03CE"/>
    <w:rsid w:val="003C5AB7"/>
    <w:rsid w:val="003D115B"/>
    <w:rsid w:val="003D2A77"/>
    <w:rsid w:val="003D4AE1"/>
    <w:rsid w:val="003D4DDD"/>
    <w:rsid w:val="003D5BF6"/>
    <w:rsid w:val="003E135B"/>
    <w:rsid w:val="003E1632"/>
    <w:rsid w:val="003E51CA"/>
    <w:rsid w:val="003F5394"/>
    <w:rsid w:val="004065B9"/>
    <w:rsid w:val="004160E5"/>
    <w:rsid w:val="004229EC"/>
    <w:rsid w:val="00424394"/>
    <w:rsid w:val="00430C1D"/>
    <w:rsid w:val="0043204E"/>
    <w:rsid w:val="004334E3"/>
    <w:rsid w:val="0043621D"/>
    <w:rsid w:val="00440805"/>
    <w:rsid w:val="00441698"/>
    <w:rsid w:val="00443559"/>
    <w:rsid w:val="00443E07"/>
    <w:rsid w:val="00444C2C"/>
    <w:rsid w:val="00447C86"/>
    <w:rsid w:val="00471552"/>
    <w:rsid w:val="004715C6"/>
    <w:rsid w:val="00477021"/>
    <w:rsid w:val="00477D9E"/>
    <w:rsid w:val="0048186F"/>
    <w:rsid w:val="00485EB1"/>
    <w:rsid w:val="00487794"/>
    <w:rsid w:val="00491E78"/>
    <w:rsid w:val="004973F2"/>
    <w:rsid w:val="004A40DE"/>
    <w:rsid w:val="004D10D7"/>
    <w:rsid w:val="004D2012"/>
    <w:rsid w:val="004E4B3E"/>
    <w:rsid w:val="004E50CE"/>
    <w:rsid w:val="004F757F"/>
    <w:rsid w:val="004F76D4"/>
    <w:rsid w:val="005036EF"/>
    <w:rsid w:val="00506195"/>
    <w:rsid w:val="005079AF"/>
    <w:rsid w:val="0051254A"/>
    <w:rsid w:val="00512862"/>
    <w:rsid w:val="00513023"/>
    <w:rsid w:val="005245BA"/>
    <w:rsid w:val="00525236"/>
    <w:rsid w:val="00525754"/>
    <w:rsid w:val="005410BF"/>
    <w:rsid w:val="00542314"/>
    <w:rsid w:val="00543866"/>
    <w:rsid w:val="005459B2"/>
    <w:rsid w:val="00547CEA"/>
    <w:rsid w:val="005531E2"/>
    <w:rsid w:val="00584C0D"/>
    <w:rsid w:val="00585CE9"/>
    <w:rsid w:val="00586213"/>
    <w:rsid w:val="0058672D"/>
    <w:rsid w:val="00591EF0"/>
    <w:rsid w:val="005924F0"/>
    <w:rsid w:val="005A76CF"/>
    <w:rsid w:val="005B0910"/>
    <w:rsid w:val="005B78C9"/>
    <w:rsid w:val="005C0978"/>
    <w:rsid w:val="005C2DDD"/>
    <w:rsid w:val="005C3653"/>
    <w:rsid w:val="005E23DF"/>
    <w:rsid w:val="005F3E48"/>
    <w:rsid w:val="005F5EAE"/>
    <w:rsid w:val="005F62BD"/>
    <w:rsid w:val="0060543C"/>
    <w:rsid w:val="00607D1A"/>
    <w:rsid w:val="00617DEA"/>
    <w:rsid w:val="00626564"/>
    <w:rsid w:val="00631CF3"/>
    <w:rsid w:val="00642DD1"/>
    <w:rsid w:val="0064512E"/>
    <w:rsid w:val="00645370"/>
    <w:rsid w:val="006571F1"/>
    <w:rsid w:val="0066030E"/>
    <w:rsid w:val="00661456"/>
    <w:rsid w:val="0066368E"/>
    <w:rsid w:val="0066700B"/>
    <w:rsid w:val="00667731"/>
    <w:rsid w:val="00674BFE"/>
    <w:rsid w:val="006810DD"/>
    <w:rsid w:val="0068113A"/>
    <w:rsid w:val="0068135F"/>
    <w:rsid w:val="00684E9E"/>
    <w:rsid w:val="00687BE6"/>
    <w:rsid w:val="006923CB"/>
    <w:rsid w:val="006A77C4"/>
    <w:rsid w:val="006B04CD"/>
    <w:rsid w:val="006B0FDD"/>
    <w:rsid w:val="006C0BDD"/>
    <w:rsid w:val="006C4D2A"/>
    <w:rsid w:val="006D792B"/>
    <w:rsid w:val="006E1077"/>
    <w:rsid w:val="006E1142"/>
    <w:rsid w:val="006E2D2F"/>
    <w:rsid w:val="006E3AC9"/>
    <w:rsid w:val="006E440B"/>
    <w:rsid w:val="006E7FDB"/>
    <w:rsid w:val="006F209C"/>
    <w:rsid w:val="00700202"/>
    <w:rsid w:val="00700FCC"/>
    <w:rsid w:val="007019FA"/>
    <w:rsid w:val="00717333"/>
    <w:rsid w:val="00720CBF"/>
    <w:rsid w:val="00732D8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87A"/>
    <w:rsid w:val="007D2523"/>
    <w:rsid w:val="007E7013"/>
    <w:rsid w:val="00800426"/>
    <w:rsid w:val="008015AF"/>
    <w:rsid w:val="00803339"/>
    <w:rsid w:val="00806D00"/>
    <w:rsid w:val="0081461A"/>
    <w:rsid w:val="00820280"/>
    <w:rsid w:val="00824000"/>
    <w:rsid w:val="00831786"/>
    <w:rsid w:val="008320FE"/>
    <w:rsid w:val="00835644"/>
    <w:rsid w:val="00840DAA"/>
    <w:rsid w:val="0085289D"/>
    <w:rsid w:val="00863A62"/>
    <w:rsid w:val="00863CF2"/>
    <w:rsid w:val="00867C9D"/>
    <w:rsid w:val="00877236"/>
    <w:rsid w:val="00886840"/>
    <w:rsid w:val="0089124B"/>
    <w:rsid w:val="00892263"/>
    <w:rsid w:val="00893FF3"/>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F85"/>
    <w:rsid w:val="00907D1E"/>
    <w:rsid w:val="00917E40"/>
    <w:rsid w:val="009225FE"/>
    <w:rsid w:val="00922B31"/>
    <w:rsid w:val="00925273"/>
    <w:rsid w:val="00925655"/>
    <w:rsid w:val="009346A3"/>
    <w:rsid w:val="00935113"/>
    <w:rsid w:val="00935CEC"/>
    <w:rsid w:val="00935E43"/>
    <w:rsid w:val="009438E3"/>
    <w:rsid w:val="009502D5"/>
    <w:rsid w:val="0095310A"/>
    <w:rsid w:val="0095320B"/>
    <w:rsid w:val="009633E3"/>
    <w:rsid w:val="00964004"/>
    <w:rsid w:val="009771D1"/>
    <w:rsid w:val="00981749"/>
    <w:rsid w:val="00984AAF"/>
    <w:rsid w:val="0098643F"/>
    <w:rsid w:val="00987901"/>
    <w:rsid w:val="00987E94"/>
    <w:rsid w:val="00990CA1"/>
    <w:rsid w:val="00994BD2"/>
    <w:rsid w:val="00996A26"/>
    <w:rsid w:val="009979C0"/>
    <w:rsid w:val="009A062F"/>
    <w:rsid w:val="009A0C5A"/>
    <w:rsid w:val="009A20A4"/>
    <w:rsid w:val="009A3A65"/>
    <w:rsid w:val="009A4E95"/>
    <w:rsid w:val="009B3023"/>
    <w:rsid w:val="009B3A2A"/>
    <w:rsid w:val="009B4F2E"/>
    <w:rsid w:val="009B6D1B"/>
    <w:rsid w:val="009B6E1A"/>
    <w:rsid w:val="009C11F7"/>
    <w:rsid w:val="009C3EBC"/>
    <w:rsid w:val="009C71F4"/>
    <w:rsid w:val="009D1406"/>
    <w:rsid w:val="009D5B78"/>
    <w:rsid w:val="009E4389"/>
    <w:rsid w:val="009E795E"/>
    <w:rsid w:val="009F1A65"/>
    <w:rsid w:val="009F31D4"/>
    <w:rsid w:val="009F59CB"/>
    <w:rsid w:val="009F5ADD"/>
    <w:rsid w:val="009F6861"/>
    <w:rsid w:val="009F7DBB"/>
    <w:rsid w:val="00A055AB"/>
    <w:rsid w:val="00A067C4"/>
    <w:rsid w:val="00A1044C"/>
    <w:rsid w:val="00A16140"/>
    <w:rsid w:val="00A224BD"/>
    <w:rsid w:val="00A225EB"/>
    <w:rsid w:val="00A267D0"/>
    <w:rsid w:val="00A31A2D"/>
    <w:rsid w:val="00A33398"/>
    <w:rsid w:val="00A421EA"/>
    <w:rsid w:val="00A4238D"/>
    <w:rsid w:val="00A473D8"/>
    <w:rsid w:val="00A53CFE"/>
    <w:rsid w:val="00A547A6"/>
    <w:rsid w:val="00A64868"/>
    <w:rsid w:val="00A66DBD"/>
    <w:rsid w:val="00A67035"/>
    <w:rsid w:val="00A67552"/>
    <w:rsid w:val="00A80AEE"/>
    <w:rsid w:val="00A879EF"/>
    <w:rsid w:val="00A87E1F"/>
    <w:rsid w:val="00AA13CF"/>
    <w:rsid w:val="00AA24E8"/>
    <w:rsid w:val="00AA3BAE"/>
    <w:rsid w:val="00AA5694"/>
    <w:rsid w:val="00AB11D7"/>
    <w:rsid w:val="00AB3314"/>
    <w:rsid w:val="00AC60FB"/>
    <w:rsid w:val="00AE1E08"/>
    <w:rsid w:val="00AE263F"/>
    <w:rsid w:val="00AE3FE1"/>
    <w:rsid w:val="00B00247"/>
    <w:rsid w:val="00B01597"/>
    <w:rsid w:val="00B02C2E"/>
    <w:rsid w:val="00B12097"/>
    <w:rsid w:val="00B17CA1"/>
    <w:rsid w:val="00B22696"/>
    <w:rsid w:val="00B40098"/>
    <w:rsid w:val="00B41AF3"/>
    <w:rsid w:val="00B450DB"/>
    <w:rsid w:val="00B524CD"/>
    <w:rsid w:val="00B54A85"/>
    <w:rsid w:val="00B5577D"/>
    <w:rsid w:val="00B61C77"/>
    <w:rsid w:val="00B6303A"/>
    <w:rsid w:val="00B711B0"/>
    <w:rsid w:val="00B75A97"/>
    <w:rsid w:val="00B76F37"/>
    <w:rsid w:val="00B85074"/>
    <w:rsid w:val="00B90391"/>
    <w:rsid w:val="00B930FD"/>
    <w:rsid w:val="00BA09DC"/>
    <w:rsid w:val="00BA299D"/>
    <w:rsid w:val="00BA6691"/>
    <w:rsid w:val="00BB5D19"/>
    <w:rsid w:val="00BC239A"/>
    <w:rsid w:val="00BC6425"/>
    <w:rsid w:val="00BC6FD1"/>
    <w:rsid w:val="00BD2772"/>
    <w:rsid w:val="00BD3103"/>
    <w:rsid w:val="00BE2A23"/>
    <w:rsid w:val="00BE35A0"/>
    <w:rsid w:val="00BF429E"/>
    <w:rsid w:val="00BF44FC"/>
    <w:rsid w:val="00BF5B07"/>
    <w:rsid w:val="00BF6CAA"/>
    <w:rsid w:val="00C01B84"/>
    <w:rsid w:val="00C02CCD"/>
    <w:rsid w:val="00C02F8D"/>
    <w:rsid w:val="00C14635"/>
    <w:rsid w:val="00C1463C"/>
    <w:rsid w:val="00C146DF"/>
    <w:rsid w:val="00C15469"/>
    <w:rsid w:val="00C167F1"/>
    <w:rsid w:val="00C2134F"/>
    <w:rsid w:val="00C21B48"/>
    <w:rsid w:val="00C24D81"/>
    <w:rsid w:val="00C325A6"/>
    <w:rsid w:val="00C326D1"/>
    <w:rsid w:val="00C34DD3"/>
    <w:rsid w:val="00C36132"/>
    <w:rsid w:val="00C43D92"/>
    <w:rsid w:val="00C54D52"/>
    <w:rsid w:val="00C55B88"/>
    <w:rsid w:val="00C56E75"/>
    <w:rsid w:val="00C57019"/>
    <w:rsid w:val="00C6207C"/>
    <w:rsid w:val="00C6731B"/>
    <w:rsid w:val="00C746AE"/>
    <w:rsid w:val="00C75443"/>
    <w:rsid w:val="00C82063"/>
    <w:rsid w:val="00C8326F"/>
    <w:rsid w:val="00C94BB1"/>
    <w:rsid w:val="00C95766"/>
    <w:rsid w:val="00CA05CC"/>
    <w:rsid w:val="00CA27AF"/>
    <w:rsid w:val="00CA5FE2"/>
    <w:rsid w:val="00CA6FD8"/>
    <w:rsid w:val="00CA78FA"/>
    <w:rsid w:val="00CB0B7B"/>
    <w:rsid w:val="00CB1307"/>
    <w:rsid w:val="00CB1DBB"/>
    <w:rsid w:val="00CB30EB"/>
    <w:rsid w:val="00CB7846"/>
    <w:rsid w:val="00CC1918"/>
    <w:rsid w:val="00CE109A"/>
    <w:rsid w:val="00CE1A35"/>
    <w:rsid w:val="00CF37CB"/>
    <w:rsid w:val="00CF6C8B"/>
    <w:rsid w:val="00D000E8"/>
    <w:rsid w:val="00D02BA3"/>
    <w:rsid w:val="00D02BE2"/>
    <w:rsid w:val="00D02F60"/>
    <w:rsid w:val="00D0619C"/>
    <w:rsid w:val="00D26647"/>
    <w:rsid w:val="00D26C61"/>
    <w:rsid w:val="00D26F78"/>
    <w:rsid w:val="00D27A78"/>
    <w:rsid w:val="00D27ACC"/>
    <w:rsid w:val="00D27B36"/>
    <w:rsid w:val="00D32714"/>
    <w:rsid w:val="00D34C28"/>
    <w:rsid w:val="00D373B3"/>
    <w:rsid w:val="00D40B5D"/>
    <w:rsid w:val="00D4253C"/>
    <w:rsid w:val="00D43317"/>
    <w:rsid w:val="00D60175"/>
    <w:rsid w:val="00D61EFA"/>
    <w:rsid w:val="00D62586"/>
    <w:rsid w:val="00D721DB"/>
    <w:rsid w:val="00D7536F"/>
    <w:rsid w:val="00D81573"/>
    <w:rsid w:val="00D832A7"/>
    <w:rsid w:val="00D859A3"/>
    <w:rsid w:val="00D85DCF"/>
    <w:rsid w:val="00DA3933"/>
    <w:rsid w:val="00DB1EA0"/>
    <w:rsid w:val="00DC497C"/>
    <w:rsid w:val="00DD2DC9"/>
    <w:rsid w:val="00DD311C"/>
    <w:rsid w:val="00DD5431"/>
    <w:rsid w:val="00DE4486"/>
    <w:rsid w:val="00DF052D"/>
    <w:rsid w:val="00DF7D6A"/>
    <w:rsid w:val="00E04D3C"/>
    <w:rsid w:val="00E1282B"/>
    <w:rsid w:val="00E15FEF"/>
    <w:rsid w:val="00E1723E"/>
    <w:rsid w:val="00E23B9A"/>
    <w:rsid w:val="00E263F0"/>
    <w:rsid w:val="00E2788C"/>
    <w:rsid w:val="00E34112"/>
    <w:rsid w:val="00E35AE7"/>
    <w:rsid w:val="00E367F7"/>
    <w:rsid w:val="00E4125C"/>
    <w:rsid w:val="00E46D86"/>
    <w:rsid w:val="00E5580C"/>
    <w:rsid w:val="00E61927"/>
    <w:rsid w:val="00E67148"/>
    <w:rsid w:val="00E67F87"/>
    <w:rsid w:val="00E747A0"/>
    <w:rsid w:val="00E808B6"/>
    <w:rsid w:val="00E80E98"/>
    <w:rsid w:val="00E85DD3"/>
    <w:rsid w:val="00E97922"/>
    <w:rsid w:val="00EA1770"/>
    <w:rsid w:val="00EA6ED9"/>
    <w:rsid w:val="00EA6F05"/>
    <w:rsid w:val="00EB2331"/>
    <w:rsid w:val="00EB2F42"/>
    <w:rsid w:val="00EB365A"/>
    <w:rsid w:val="00EB4C25"/>
    <w:rsid w:val="00EB54AA"/>
    <w:rsid w:val="00EB5890"/>
    <w:rsid w:val="00EC10E8"/>
    <w:rsid w:val="00EC53A7"/>
    <w:rsid w:val="00ED0ED2"/>
    <w:rsid w:val="00EE0A0A"/>
    <w:rsid w:val="00EE4571"/>
    <w:rsid w:val="00EF4DB5"/>
    <w:rsid w:val="00F04200"/>
    <w:rsid w:val="00F064A4"/>
    <w:rsid w:val="00F16DB6"/>
    <w:rsid w:val="00F309AC"/>
    <w:rsid w:val="00F31F82"/>
    <w:rsid w:val="00F347A4"/>
    <w:rsid w:val="00F528AD"/>
    <w:rsid w:val="00F536B7"/>
    <w:rsid w:val="00F57429"/>
    <w:rsid w:val="00F65314"/>
    <w:rsid w:val="00F65B00"/>
    <w:rsid w:val="00F67527"/>
    <w:rsid w:val="00F73225"/>
    <w:rsid w:val="00F7657B"/>
    <w:rsid w:val="00F77A5C"/>
    <w:rsid w:val="00F8781E"/>
    <w:rsid w:val="00F90B86"/>
    <w:rsid w:val="00F95CD9"/>
    <w:rsid w:val="00F97275"/>
    <w:rsid w:val="00FA7BA7"/>
    <w:rsid w:val="00FB6C64"/>
    <w:rsid w:val="00FD4095"/>
    <w:rsid w:val="00FD6C8A"/>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5:docId w15:val="{6C04ECFC-5DEA-4307-845C-28F84310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3B7E84"/>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30734-B3F6-43E2-B5CD-F6070C76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24C49853</Template>
  <TotalTime>538</TotalTime>
  <Pages>22</Pages>
  <Words>7610</Words>
  <Characters>45665</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61</cp:revision>
  <cp:lastPrinted>2023-10-17T11:56:00Z</cp:lastPrinted>
  <dcterms:created xsi:type="dcterms:W3CDTF">2023-08-28T11:39:00Z</dcterms:created>
  <dcterms:modified xsi:type="dcterms:W3CDTF">2023-10-26T10:38:00Z</dcterms:modified>
</cp:coreProperties>
</file>