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4071" w14:textId="77777777" w:rsidR="00DF69FA" w:rsidRPr="00073DA1" w:rsidRDefault="00DF69FA" w:rsidP="00B523E0">
      <w:pPr>
        <w:tabs>
          <w:tab w:val="left" w:pos="9072"/>
        </w:tabs>
        <w:spacing w:before="66" w:line="292" w:lineRule="auto"/>
        <w:ind w:right="2"/>
        <w:jc w:val="center"/>
        <w:rPr>
          <w:rFonts w:ascii="Cambria" w:hAnsi="Cambria" w:cs="Times New Roman"/>
        </w:rPr>
      </w:pPr>
      <w:r w:rsidRPr="00073DA1">
        <w:rPr>
          <w:rFonts w:ascii="Cambria" w:hAnsi="Cambria" w:cs="Times New Roman"/>
          <w:b/>
          <w:w w:val="95"/>
        </w:rPr>
        <w:t>Załącznik</w:t>
      </w:r>
      <w:r w:rsidRPr="00073DA1">
        <w:rPr>
          <w:rFonts w:ascii="Cambria" w:hAnsi="Cambria" w:cs="Times New Roman"/>
          <w:b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nr</w:t>
      </w:r>
      <w:r w:rsidRPr="00073DA1">
        <w:rPr>
          <w:rFonts w:ascii="Cambria" w:hAnsi="Cambria" w:cs="Times New Roman"/>
          <w:b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4</w:t>
      </w:r>
      <w:r w:rsidRPr="00073DA1">
        <w:rPr>
          <w:rFonts w:ascii="Cambria" w:hAnsi="Cambria" w:cs="Times New Roman"/>
          <w:b/>
          <w:spacing w:val="-24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-</w:t>
      </w:r>
      <w:r w:rsidRPr="00073DA1">
        <w:rPr>
          <w:rFonts w:ascii="Cambria" w:hAnsi="Cambria" w:cs="Times New Roman"/>
          <w:b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Wzór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wykazu</w:t>
      </w:r>
      <w:r w:rsidRPr="00073DA1">
        <w:rPr>
          <w:rFonts w:ascii="Cambria" w:hAnsi="Cambria" w:cs="Times New Roman"/>
          <w:spacing w:val="-2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narzędzi,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wyposażenia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zakładu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urządzeń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technicznych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dostępnych</w:t>
      </w:r>
      <w:r w:rsidRPr="00073DA1">
        <w:rPr>
          <w:rFonts w:ascii="Cambria" w:hAnsi="Cambria" w:cs="Times New Roman"/>
          <w:spacing w:val="-24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Wykonawcy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usług</w:t>
      </w:r>
      <w:r w:rsidRPr="00073DA1">
        <w:rPr>
          <w:rFonts w:ascii="Cambria" w:hAnsi="Cambria" w:cs="Times New Roman"/>
          <w:spacing w:val="-2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26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 xml:space="preserve">celu </w:t>
      </w:r>
      <w:r w:rsidRPr="00073DA1">
        <w:rPr>
          <w:rFonts w:ascii="Cambria" w:hAnsi="Cambria" w:cs="Times New Roman"/>
        </w:rPr>
        <w:t>wykonania</w:t>
      </w:r>
      <w:r w:rsidRPr="00073DA1">
        <w:rPr>
          <w:rFonts w:ascii="Cambria" w:hAnsi="Cambria" w:cs="Times New Roman"/>
          <w:spacing w:val="-10"/>
        </w:rPr>
        <w:t xml:space="preserve"> </w:t>
      </w:r>
      <w:r w:rsidRPr="00073DA1">
        <w:rPr>
          <w:rFonts w:ascii="Cambria" w:hAnsi="Cambria" w:cs="Times New Roman"/>
        </w:rPr>
        <w:t>zamówienia</w:t>
      </w:r>
    </w:p>
    <w:p w14:paraId="25EEFB8E" w14:textId="77777777" w:rsidR="00DF69FA" w:rsidRPr="00073DA1" w:rsidRDefault="00DF69FA" w:rsidP="00DF69FA">
      <w:pPr>
        <w:pStyle w:val="Tekstpodstawowy"/>
        <w:spacing w:before="5"/>
        <w:jc w:val="both"/>
        <w:rPr>
          <w:rFonts w:ascii="Cambria" w:hAnsi="Cambria"/>
        </w:rPr>
      </w:pPr>
    </w:p>
    <w:p w14:paraId="5C353B85" w14:textId="6D8566E5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2147C7" w:rsidRPr="002147C7">
        <w:rPr>
          <w:rFonts w:ascii="Cambria" w:hAnsi="Cambria" w:cs="Times New Roman"/>
          <w:b/>
          <w:i/>
        </w:rPr>
        <w:t>ZP/1/2020</w:t>
      </w:r>
    </w:p>
    <w:p w14:paraId="01393B5B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0BA6C3F7" w14:textId="77777777" w:rsidR="00DF69FA" w:rsidRPr="00073DA1" w:rsidRDefault="00DF69FA" w:rsidP="00DF69FA">
      <w:pPr>
        <w:pStyle w:val="Tekstpodstawowy"/>
        <w:spacing w:before="7"/>
        <w:ind w:right="2"/>
        <w:jc w:val="both"/>
        <w:rPr>
          <w:rFonts w:ascii="Cambria" w:hAnsi="Cambria"/>
          <w:b/>
          <w:i/>
        </w:rPr>
      </w:pPr>
    </w:p>
    <w:p w14:paraId="17B88D29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1E0C263D" w14:textId="77777777" w:rsidR="00DF69FA" w:rsidRPr="00073DA1" w:rsidRDefault="00DF69FA" w:rsidP="00DF69FA">
      <w:pPr>
        <w:ind w:right="2"/>
        <w:jc w:val="center"/>
        <w:rPr>
          <w:rFonts w:ascii="Cambria" w:hAnsi="Cambria" w:cs="Times New Roman"/>
          <w:b/>
          <w:bCs/>
        </w:rPr>
      </w:pPr>
      <w:bookmarkStart w:id="0" w:name="_Hlk56591903"/>
      <w:r w:rsidRPr="00073DA1">
        <w:rPr>
          <w:rFonts w:ascii="Cambria" w:hAnsi="Cambria" w:cs="Times New Roman"/>
          <w:b/>
          <w:bCs/>
        </w:rPr>
        <w:t>„Odbiór, transport i dalsze zagospodarowanie odpadów o kodzie 19 12 12 – inne odpady (w tym zmieszane substancje i przedmioty) z mechanicznej obróbki odpadów inne niż wymienione w 19 12 11 poprzez ich odzysk i/lub recykling”</w:t>
      </w:r>
    </w:p>
    <w:bookmarkEnd w:id="0"/>
    <w:p w14:paraId="5323C72A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1E9C8604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75CE0AE3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7C849295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04F86288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p w14:paraId="47E8AD62" w14:textId="77777777" w:rsidR="00DF69FA" w:rsidRPr="00073DA1" w:rsidRDefault="00DF69FA" w:rsidP="00DF69FA">
      <w:pPr>
        <w:spacing w:line="256" w:lineRule="auto"/>
        <w:ind w:left="258" w:right="5955"/>
        <w:jc w:val="both"/>
        <w:rPr>
          <w:rFonts w:ascii="Cambria" w:hAnsi="Cambria" w:cs="Times New Roman"/>
          <w:b/>
        </w:rPr>
      </w:pPr>
    </w:p>
    <w:p w14:paraId="4450685C" w14:textId="77777777" w:rsidR="00DF69FA" w:rsidRPr="00073DA1" w:rsidRDefault="00DF69FA" w:rsidP="00DF69FA">
      <w:pPr>
        <w:pStyle w:val="Nagwek41"/>
        <w:ind w:left="0"/>
        <w:jc w:val="both"/>
        <w:rPr>
          <w:rFonts w:ascii="Cambria" w:hAnsi="Cambria" w:cs="Times New Roman"/>
          <w:b w:val="0"/>
          <w:w w:val="95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 xml:space="preserve">W związku z ubieganiem się o udzielenie zamówienia publicznego prowadzonego w trybie przetargu </w:t>
      </w:r>
      <w:r w:rsidRPr="00073DA1">
        <w:rPr>
          <w:rFonts w:ascii="Cambria" w:hAnsi="Cambria" w:cs="Times New Roman"/>
          <w:b w:val="0"/>
          <w:w w:val="95"/>
          <w:sz w:val="24"/>
          <w:szCs w:val="24"/>
        </w:rPr>
        <w:t xml:space="preserve">nieograniczonego na: </w:t>
      </w:r>
      <w:r w:rsidRPr="00073DA1">
        <w:rPr>
          <w:rFonts w:ascii="Cambria" w:hAnsi="Cambria" w:cs="Times New Roman"/>
          <w:w w:val="95"/>
          <w:sz w:val="24"/>
          <w:szCs w:val="24"/>
        </w:rPr>
        <w:t>„Odbiór, transport i dalsze zagospodarowanie odpadów o kodzie 19 12 12 – inne odpady (w tym zmieszane substancje i przedmioty) z mechanicznej obróbki odpadów inne niż wymienione w 19 12 11 poprzez ich odzysk i/lub recykling”</w:t>
      </w:r>
      <w:r w:rsidRPr="00073DA1">
        <w:rPr>
          <w:rFonts w:ascii="Cambria" w:hAnsi="Cambria" w:cs="Times New Roman"/>
          <w:b w:val="0"/>
          <w:w w:val="95"/>
          <w:sz w:val="24"/>
          <w:szCs w:val="24"/>
        </w:rPr>
        <w:t xml:space="preserve"> przez Zamawiającego –</w:t>
      </w:r>
      <w:r w:rsidRPr="00073DA1">
        <w:rPr>
          <w:rFonts w:ascii="Cambria" w:hAnsi="Cambria" w:cs="Times New Roman"/>
          <w:b w:val="0"/>
          <w:spacing w:val="-13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b w:val="0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b w:val="0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b w:val="0"/>
          <w:w w:val="85"/>
          <w:sz w:val="24"/>
          <w:szCs w:val="24"/>
        </w:rPr>
        <w:t>” Sp. z o.o., Bisztynek-Kolonia 14, 11-230 Bisztynek</w:t>
      </w:r>
      <w:r w:rsidRPr="00073DA1">
        <w:rPr>
          <w:rFonts w:ascii="Cambria" w:hAnsi="Cambria" w:cs="Times New Roman"/>
          <w:b w:val="0"/>
          <w:spacing w:val="-9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b w:val="0"/>
          <w:w w:val="95"/>
          <w:sz w:val="24"/>
          <w:szCs w:val="24"/>
        </w:rPr>
        <w:t>poniżej</w:t>
      </w:r>
      <w:r w:rsidRPr="00073DA1">
        <w:rPr>
          <w:rFonts w:ascii="Cambria" w:hAnsi="Cambria" w:cs="Times New Roman"/>
          <w:b w:val="0"/>
          <w:spacing w:val="-12"/>
          <w:w w:val="95"/>
          <w:sz w:val="24"/>
          <w:szCs w:val="24"/>
        </w:rPr>
        <w:t xml:space="preserve"> </w:t>
      </w:r>
      <w:r w:rsidRPr="00073DA1">
        <w:rPr>
          <w:rFonts w:ascii="Cambria" w:hAnsi="Cambria" w:cs="Times New Roman"/>
          <w:b w:val="0"/>
          <w:w w:val="95"/>
          <w:sz w:val="24"/>
          <w:szCs w:val="24"/>
        </w:rPr>
        <w:t xml:space="preserve">przestawiamy                    </w:t>
      </w:r>
    </w:p>
    <w:p w14:paraId="5BC07081" w14:textId="77777777" w:rsidR="00DF69FA" w:rsidRPr="00073DA1" w:rsidRDefault="00DF69FA" w:rsidP="00DF69FA">
      <w:pPr>
        <w:pStyle w:val="Nagwek41"/>
        <w:ind w:left="0"/>
        <w:jc w:val="both"/>
        <w:rPr>
          <w:rFonts w:ascii="Cambria" w:hAnsi="Cambria" w:cs="Times New Roman"/>
          <w:b w:val="0"/>
          <w:w w:val="85"/>
          <w:sz w:val="24"/>
          <w:szCs w:val="24"/>
        </w:rPr>
      </w:pPr>
      <w:r w:rsidRPr="00073DA1">
        <w:rPr>
          <w:rFonts w:ascii="Cambria" w:hAnsi="Cambria" w:cs="Times New Roman"/>
          <w:b w:val="0"/>
          <w:w w:val="95"/>
          <w:sz w:val="24"/>
          <w:szCs w:val="24"/>
        </w:rPr>
        <w:t xml:space="preserve">- </w:t>
      </w:r>
      <w:r w:rsidRPr="00073DA1">
        <w:rPr>
          <w:rFonts w:ascii="Cambria" w:hAnsi="Cambria" w:cs="Times New Roman"/>
          <w:w w:val="90"/>
          <w:sz w:val="24"/>
          <w:szCs w:val="24"/>
        </w:rPr>
        <w:t xml:space="preserve">Wykaz narzędzi i urządzeń, przeznaczonych do wykonywania zamówienia </w:t>
      </w:r>
      <w:r w:rsidRPr="00073DA1">
        <w:rPr>
          <w:rFonts w:ascii="Cambria" w:hAnsi="Cambria" w:cs="Times New Roman"/>
          <w:b w:val="0"/>
          <w:w w:val="90"/>
          <w:sz w:val="24"/>
          <w:szCs w:val="24"/>
        </w:rPr>
        <w:t xml:space="preserve">wraz z informacją                   o podstawie do </w:t>
      </w:r>
      <w:r w:rsidRPr="00073DA1">
        <w:rPr>
          <w:rFonts w:ascii="Cambria" w:hAnsi="Cambria" w:cs="Times New Roman"/>
          <w:b w:val="0"/>
          <w:sz w:val="24"/>
          <w:szCs w:val="24"/>
        </w:rPr>
        <w:t>dysponowania.</w:t>
      </w:r>
    </w:p>
    <w:p w14:paraId="00A8F1F7" w14:textId="77777777" w:rsidR="00DF69FA" w:rsidRPr="00073DA1" w:rsidRDefault="00DF69FA" w:rsidP="00DF69FA">
      <w:pPr>
        <w:pStyle w:val="Tekstpodstawowy"/>
        <w:spacing w:before="11"/>
        <w:jc w:val="both"/>
        <w:rPr>
          <w:rFonts w:ascii="Cambria" w:hAnsi="Cambria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5528"/>
      </w:tblGrid>
      <w:tr w:rsidR="00DF69FA" w:rsidRPr="00073DA1" w14:paraId="149B2FC4" w14:textId="77777777" w:rsidTr="00DF69F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/>
          </w:tcPr>
          <w:p w14:paraId="6C572FD3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</w:p>
          <w:p w14:paraId="67D29A1A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/>
          </w:tcPr>
          <w:p w14:paraId="156EC4C5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t xml:space="preserve">Przepustowość instalacji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FBFBF"/>
          </w:tcPr>
          <w:p w14:paraId="557F6D91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t xml:space="preserve">Podstawa dysponowania </w:t>
            </w: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br/>
              <w:t>(wykonawcy/podwykonawcy/ podmiotu trzeciego)</w:t>
            </w:r>
          </w:p>
        </w:tc>
      </w:tr>
      <w:tr w:rsidR="00DF69FA" w:rsidRPr="00073DA1" w14:paraId="7BADD088" w14:textId="77777777" w:rsidTr="00DF69FA">
        <w:trPr>
          <w:cantSplit/>
          <w:trHeight w:hRule="exact" w:val="51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/>
          </w:tcPr>
          <w:p w14:paraId="20842EBF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02263D" w14:textId="77777777" w:rsidR="00DF69FA" w:rsidRPr="00073DA1" w:rsidRDefault="00DF69FA" w:rsidP="00DF69FA">
            <w:pPr>
              <w:suppressAutoHyphens/>
              <w:spacing w:after="120"/>
              <w:ind w:left="-4886" w:firstLine="4886"/>
              <w:rPr>
                <w:rFonts w:ascii="Cambria" w:hAnsi="Cambria" w:cs="Times New Roman"/>
                <w:b/>
                <w:lang w:eastAsia="ar-SA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F81A544" w14:textId="77777777" w:rsidR="00DF69FA" w:rsidRPr="00073DA1" w:rsidRDefault="00DF69FA" w:rsidP="00DF69FA">
            <w:pPr>
              <w:suppressAutoHyphens/>
              <w:spacing w:after="120"/>
              <w:ind w:left="-4886" w:firstLine="4886"/>
              <w:rPr>
                <w:rFonts w:ascii="Cambria" w:hAnsi="Cambria" w:cs="Times New Roman"/>
                <w:b/>
                <w:lang w:eastAsia="ar-SA"/>
              </w:rPr>
            </w:pPr>
          </w:p>
        </w:tc>
      </w:tr>
      <w:tr w:rsidR="00DF69FA" w:rsidRPr="00073DA1" w14:paraId="7BD0B25F" w14:textId="77777777" w:rsidTr="00DF69FA">
        <w:trPr>
          <w:cantSplit/>
          <w:trHeight w:hRule="exact" w:val="51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/>
          </w:tcPr>
          <w:p w14:paraId="5625DF66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5F83EC6" w14:textId="77777777" w:rsidR="00DF69FA" w:rsidRPr="00073DA1" w:rsidRDefault="00DF69FA" w:rsidP="00DF69FA">
            <w:pPr>
              <w:suppressAutoHyphens/>
              <w:spacing w:after="120"/>
              <w:rPr>
                <w:rFonts w:ascii="Cambria" w:hAnsi="Cambria" w:cs="Times New Roman"/>
                <w:lang w:eastAsia="ar-SA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F8CE8EE" w14:textId="77777777" w:rsidR="00DF69FA" w:rsidRPr="00073DA1" w:rsidRDefault="00DF69FA" w:rsidP="00DF69FA">
            <w:pPr>
              <w:suppressAutoHyphens/>
              <w:spacing w:after="120"/>
              <w:rPr>
                <w:rFonts w:ascii="Cambria" w:hAnsi="Cambria" w:cs="Times New Roman"/>
                <w:lang w:eastAsia="ar-SA"/>
              </w:rPr>
            </w:pPr>
          </w:p>
        </w:tc>
      </w:tr>
      <w:tr w:rsidR="00DF69FA" w:rsidRPr="00073DA1" w14:paraId="2ABAFEE4" w14:textId="77777777" w:rsidTr="00DF69FA">
        <w:trPr>
          <w:cantSplit/>
          <w:trHeight w:hRule="exact" w:val="510"/>
        </w:trPr>
        <w:tc>
          <w:tcPr>
            <w:tcW w:w="568" w:type="dxa"/>
            <w:shd w:val="clear" w:color="auto" w:fill="BFBFBF"/>
          </w:tcPr>
          <w:p w14:paraId="1057E465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118" w:type="dxa"/>
          </w:tcPr>
          <w:p w14:paraId="16E1B02A" w14:textId="77777777" w:rsidR="00DF69FA" w:rsidRPr="00073DA1" w:rsidRDefault="00DF69FA" w:rsidP="00DF69FA">
            <w:pPr>
              <w:suppressAutoHyphens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</w:tcPr>
          <w:p w14:paraId="6B2FFAF2" w14:textId="77777777" w:rsidR="00DF69FA" w:rsidRPr="00073DA1" w:rsidRDefault="00DF69FA" w:rsidP="00DF69FA">
            <w:pPr>
              <w:suppressAutoHyphens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14:paraId="62D136BC" w14:textId="77777777" w:rsidR="00DF69FA" w:rsidRPr="00073DA1" w:rsidRDefault="00DF69FA" w:rsidP="00DF69FA">
      <w:pPr>
        <w:pStyle w:val="ust"/>
        <w:spacing w:before="0" w:after="0"/>
        <w:ind w:left="0" w:right="-24" w:firstLine="0"/>
        <w:rPr>
          <w:rFonts w:ascii="Cambria" w:hAnsi="Cambria"/>
          <w:sz w:val="18"/>
          <w:szCs w:val="18"/>
        </w:rPr>
      </w:pPr>
      <w:r w:rsidRPr="00073DA1">
        <w:rPr>
          <w:rFonts w:ascii="Cambria" w:hAnsi="Cambria"/>
          <w:sz w:val="18"/>
          <w:szCs w:val="18"/>
          <w:lang w:eastAsia="ar-SA"/>
        </w:rPr>
        <w:t xml:space="preserve">* </w:t>
      </w:r>
      <w:r w:rsidRPr="00073DA1">
        <w:rPr>
          <w:rFonts w:ascii="Cambria" w:hAnsi="Cambria"/>
          <w:sz w:val="18"/>
          <w:szCs w:val="18"/>
        </w:rPr>
        <w:t>Należy określić sposób dysponowania instalacją np. własność, leasing, oddanie do dyspozycji przez podmiot trzeci, inne (jaki?).</w:t>
      </w:r>
    </w:p>
    <w:p w14:paraId="0F2DB632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  <w:r w:rsidRPr="00073DA1">
        <w:rPr>
          <w:rFonts w:ascii="Cambria" w:hAnsi="Cambria" w:cs="Times New Roman"/>
          <w:sz w:val="18"/>
          <w:szCs w:val="18"/>
          <w:lang w:eastAsia="ar-SA"/>
        </w:rPr>
        <w:t>** Jeżeli Wykonawca polega na zasobach innego podmiotu, na zasadach określonych w art. 26 ust 2b ustawy Prawo zamówień publicznych należy wpisać TAK oraz załączyć pisemne zobowiązanie tego podmiotu do oddania mu do dyspozycji niezbędnych zasobów na okres korzystania z nich przy wykonywaniu zamówienia, Wykonawca w tym celu może wykorzystać załącznik nr 6.</w:t>
      </w:r>
    </w:p>
    <w:p w14:paraId="67B36538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  <w:r w:rsidRPr="00073DA1">
        <w:rPr>
          <w:rFonts w:ascii="Cambria" w:hAnsi="Cambria" w:cs="Times New Roman"/>
          <w:sz w:val="18"/>
          <w:szCs w:val="18"/>
          <w:lang w:eastAsia="ar-SA"/>
        </w:rPr>
        <w:t>*** Należy użyć określeń wskazujących na stosunek prawny podstawy dysponowania , np..: „zasoby własne”, albo „pisemne zobowiązanie”. Z dokumentów powinno wyraźnie wynikać  zakres dostępnych wykonawcy zasobów innego podmiotu , sposób wykorzystania zasobów innego podmiotu, charakter stosunku prawnego jaki będzie łączył Wykonawcę z innym podmiotem, zakres i okres udziału podmiotu w wykonywaniu zamówienia.</w:t>
      </w:r>
    </w:p>
    <w:p w14:paraId="683EF301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</w:p>
    <w:p w14:paraId="51FD4926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</w:p>
    <w:p w14:paraId="7CEC2432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</w:p>
    <w:p w14:paraId="0A3599DD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</w:p>
    <w:p w14:paraId="455C64F6" w14:textId="77777777" w:rsidR="00DF69FA" w:rsidRPr="00073DA1" w:rsidRDefault="00DF69FA" w:rsidP="00DF69FA">
      <w:pPr>
        <w:suppressAutoHyphens/>
        <w:rPr>
          <w:rFonts w:ascii="Cambria" w:hAnsi="Cambria" w:cs="Times New Roman"/>
          <w:b/>
          <w:sz w:val="16"/>
          <w:szCs w:val="16"/>
          <w:u w:val="single"/>
          <w:lang w:eastAsia="ar-SA"/>
        </w:rPr>
      </w:pPr>
      <w:r w:rsidRPr="00073DA1">
        <w:rPr>
          <w:rFonts w:ascii="Cambria" w:hAnsi="Cambria" w:cs="Times New Roman"/>
          <w:b/>
          <w:sz w:val="20"/>
          <w:szCs w:val="16"/>
          <w:u w:val="single"/>
          <w:lang w:eastAsia="ar-SA"/>
        </w:rPr>
        <w:t>Niniejszym wyrażam zgodę na sprawdzenie przez Zamawiającego danych podanych powyżej.</w:t>
      </w:r>
    </w:p>
    <w:p w14:paraId="049A1B9F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</w:p>
    <w:p w14:paraId="2722459B" w14:textId="77777777" w:rsidR="00DF69FA" w:rsidRPr="00073DA1" w:rsidRDefault="00DF69FA" w:rsidP="00DF69FA">
      <w:pPr>
        <w:spacing w:before="114" w:after="13"/>
        <w:ind w:left="258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</w:rPr>
        <w:t>PODPIS(Y):</w:t>
      </w:r>
    </w:p>
    <w:tbl>
      <w:tblPr>
        <w:tblStyle w:val="TableNormal"/>
        <w:tblW w:w="103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949"/>
        <w:gridCol w:w="2013"/>
        <w:gridCol w:w="1492"/>
        <w:gridCol w:w="1319"/>
      </w:tblGrid>
      <w:tr w:rsidR="00DF69FA" w:rsidRPr="00073DA1" w14:paraId="04764619" w14:textId="77777777" w:rsidTr="00DF69FA">
        <w:trPr>
          <w:trHeight w:val="1317"/>
        </w:trPr>
        <w:tc>
          <w:tcPr>
            <w:tcW w:w="426" w:type="dxa"/>
          </w:tcPr>
          <w:p w14:paraId="68D5108A" w14:textId="77777777" w:rsidR="00DF69FA" w:rsidRPr="00073DA1" w:rsidRDefault="00DF69FA" w:rsidP="00DF69FA">
            <w:pPr>
              <w:pStyle w:val="TableParagraph"/>
              <w:spacing w:before="360"/>
              <w:ind w:left="40" w:right="4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126" w:type="dxa"/>
          </w:tcPr>
          <w:p w14:paraId="50E8780A" w14:textId="77777777" w:rsidR="00DF69FA" w:rsidRPr="00073DA1" w:rsidRDefault="00DF69FA" w:rsidP="00DF69FA">
            <w:pPr>
              <w:pStyle w:val="TableParagraph"/>
              <w:spacing w:before="36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14:paraId="015205C8" w14:textId="77777777" w:rsidR="00DF69FA" w:rsidRPr="00DF69FA" w:rsidRDefault="00DF69FA" w:rsidP="00DF69FA">
            <w:pPr>
              <w:pStyle w:val="TableParagraph"/>
              <w:spacing w:before="120" w:line="254" w:lineRule="auto"/>
              <w:ind w:left="28" w:right="233" w:hanging="2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Nazwisko i imię</w:t>
            </w:r>
            <w:r w:rsidRPr="00DF69FA">
              <w:rPr>
                <w:rFonts w:ascii="Cambria" w:hAnsi="Cambria" w:cs="Times New Roman"/>
                <w:w w:val="94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osoby (osób)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oferty w 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42B47D95" w14:textId="77777777" w:rsidR="00DF69FA" w:rsidRPr="00073DA1" w:rsidRDefault="00DF69FA" w:rsidP="00DF69FA">
            <w:pPr>
              <w:pStyle w:val="TableParagraph"/>
              <w:spacing w:line="197" w:lineRule="exact"/>
              <w:ind w:left="28" w:right="238" w:hanging="2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21429240" w14:textId="77777777" w:rsidR="00DF69FA" w:rsidRPr="00DF69FA" w:rsidRDefault="00DF69FA" w:rsidP="00DF69FA">
            <w:pPr>
              <w:pStyle w:val="TableParagraph"/>
              <w:spacing w:before="120" w:line="254" w:lineRule="auto"/>
              <w:ind w:right="9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Podpis(y)</w:t>
            </w:r>
            <w:r w:rsidRPr="00DF69FA">
              <w:rPr>
                <w:rFonts w:ascii="Cambria" w:hAnsi="Cambria" w:cs="Times New Roman"/>
                <w:spacing w:val="-6"/>
                <w:w w:val="9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osoby(osób) 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11F16D61" w14:textId="77777777" w:rsidR="00DF69FA" w:rsidRPr="00073DA1" w:rsidRDefault="00DF69FA" w:rsidP="00DF69FA">
            <w:pPr>
              <w:pStyle w:val="TableParagraph"/>
              <w:ind w:right="96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  <w:vAlign w:val="center"/>
          </w:tcPr>
          <w:p w14:paraId="75FDEAB1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224" w:hanging="22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Pieczęć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cie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) 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1319" w:type="dxa"/>
            <w:vAlign w:val="center"/>
          </w:tcPr>
          <w:p w14:paraId="29217AF1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67" w:right="-24" w:hanging="67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Miejscowość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i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data</w:t>
            </w:r>
          </w:p>
        </w:tc>
      </w:tr>
      <w:tr w:rsidR="00DF69FA" w:rsidRPr="00073DA1" w14:paraId="1A67FECE" w14:textId="77777777" w:rsidTr="00DF69FA">
        <w:trPr>
          <w:trHeight w:val="910"/>
        </w:trPr>
        <w:tc>
          <w:tcPr>
            <w:tcW w:w="426" w:type="dxa"/>
          </w:tcPr>
          <w:p w14:paraId="486BD8B1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1)</w:t>
            </w:r>
          </w:p>
        </w:tc>
        <w:tc>
          <w:tcPr>
            <w:tcW w:w="2126" w:type="dxa"/>
          </w:tcPr>
          <w:p w14:paraId="6C64CD33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22101A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748711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3127D6C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0674C2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5E19FC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BBA874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DE58D3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0C18A3DD" w14:textId="77777777" w:rsidTr="00DF69FA">
        <w:trPr>
          <w:trHeight w:val="659"/>
        </w:trPr>
        <w:tc>
          <w:tcPr>
            <w:tcW w:w="426" w:type="dxa"/>
          </w:tcPr>
          <w:p w14:paraId="22A6EDBE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2126" w:type="dxa"/>
          </w:tcPr>
          <w:p w14:paraId="78FB61BE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EE1C06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59F8F3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546936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F92203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EA247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884A35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37B4BD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02FA1F3" w14:textId="77777777" w:rsidR="008F563E" w:rsidRPr="00873413" w:rsidRDefault="008F563E" w:rsidP="007C4751">
      <w:pPr>
        <w:jc w:val="both"/>
        <w:rPr>
          <w:rFonts w:ascii="Cambria" w:hAnsi="Cambria"/>
        </w:rPr>
      </w:pPr>
    </w:p>
    <w:sectPr w:rsidR="008F563E" w:rsidRPr="00873413" w:rsidSect="007C4751">
      <w:headerReference w:type="default" r:id="rId7"/>
      <w:footerReference w:type="default" r:id="rId8"/>
      <w:pgSz w:w="11910" w:h="16840"/>
      <w:pgMar w:top="1276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0D73" w14:textId="77777777" w:rsidR="006E7B58" w:rsidRDefault="006E7B58">
      <w:r>
        <w:separator/>
      </w:r>
    </w:p>
  </w:endnote>
  <w:endnote w:type="continuationSeparator" w:id="0">
    <w:p w14:paraId="6914EC59" w14:textId="77777777" w:rsidR="006E7B58" w:rsidRDefault="006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DF69FA" w:rsidRDefault="00DF69FA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DF69FA" w:rsidRDefault="00DF69F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CB0B" w14:textId="77777777" w:rsidR="006E7B58" w:rsidRDefault="006E7B58"/>
  </w:footnote>
  <w:footnote w:type="continuationSeparator" w:id="0">
    <w:p w14:paraId="21E378EF" w14:textId="77777777" w:rsidR="006E7B58" w:rsidRDefault="006E7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DF69FA" w:rsidRPr="001B3E18" w:rsidRDefault="00DF69FA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DF69FA" w:rsidRDefault="00DF69FA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DF69FA" w:rsidRDefault="00DF69FA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„Sękity”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77777777" w:rsidR="00DF69FA" w:rsidRDefault="00DF69FA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bookmarkStart w:id="1" w:name="_Hlk56591252"/>
                          <w:bookmarkStart w:id="2" w:name="_Hlk56591253"/>
                          <w:bookmarkStart w:id="3" w:name="_Hlk56591254"/>
                          <w:bookmarkStart w:id="4" w:name="_Hlk56591255"/>
                          <w:bookmarkStart w:id="5" w:name="_Hlk56591256"/>
                          <w:bookmarkStart w:id="6" w:name="_Hlk56591257"/>
                          <w:bookmarkStart w:id="7" w:name="_Hlk56591258"/>
                          <w:bookmarkStart w:id="8" w:name="_Hlk56591259"/>
                          <w:bookmarkStart w:id="9" w:name="_Hlk56591260"/>
                          <w:bookmarkStart w:id="10" w:name="_Hlk56591261"/>
                          <w:bookmarkStart w:id="11" w:name="_Hlk56591262"/>
                          <w:bookmarkStart w:id="12" w:name="_Hlk56591263"/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o kodzie 19 12 12 – inne odpady (w tym zmieszane substancje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i przedmioty) z mechanicznej obróbki odpadów inne niż wymienione w 19 12 11 poprzez ich odzysk i/lub recykling”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77777777" w:rsidR="00DF69FA" w:rsidRDefault="00DF69FA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bookmarkStart w:id="408" w:name="_Hlk56591252"/>
                    <w:bookmarkStart w:id="409" w:name="_Hlk56591253"/>
                    <w:bookmarkStart w:id="410" w:name="_Hlk56591254"/>
                    <w:bookmarkStart w:id="411" w:name="_Hlk56591255"/>
                    <w:bookmarkStart w:id="412" w:name="_Hlk56591256"/>
                    <w:bookmarkStart w:id="413" w:name="_Hlk56591257"/>
                    <w:bookmarkStart w:id="414" w:name="_Hlk56591258"/>
                    <w:bookmarkStart w:id="415" w:name="_Hlk56591259"/>
                    <w:bookmarkStart w:id="416" w:name="_Hlk56591260"/>
                    <w:bookmarkStart w:id="417" w:name="_Hlk56591261"/>
                    <w:bookmarkStart w:id="418" w:name="_Hlk56591262"/>
                    <w:bookmarkStart w:id="419" w:name="_Hlk56591263"/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o kodzie 19 12 12 – inne odpady (w tym zmieszane substancje 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br/>
                      <w:t>i przedmioty) z mechanicznej obróbki odpadów inne niż wymienione w 19 12 11 poprzez ich odzysk i/lub recykling”</w:t>
                    </w:r>
                    <w:bookmarkEnd w:id="408"/>
                    <w:bookmarkEnd w:id="409"/>
                    <w:bookmarkEnd w:id="410"/>
                    <w:bookmarkEnd w:id="411"/>
                    <w:bookmarkEnd w:id="412"/>
                    <w:bookmarkEnd w:id="413"/>
                    <w:bookmarkEnd w:id="414"/>
                    <w:bookmarkEnd w:id="415"/>
                    <w:bookmarkEnd w:id="416"/>
                    <w:bookmarkEnd w:id="417"/>
                    <w:bookmarkEnd w:id="418"/>
                    <w:bookmarkEnd w:id="419"/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DF69FA" w:rsidRDefault="00DF69FA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DF69FA" w:rsidRDefault="00DF69FA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43131"/>
    <w:rsid w:val="00064F8C"/>
    <w:rsid w:val="000947EB"/>
    <w:rsid w:val="000B64FD"/>
    <w:rsid w:val="000B6690"/>
    <w:rsid w:val="000C1DC5"/>
    <w:rsid w:val="00105E94"/>
    <w:rsid w:val="00193C5B"/>
    <w:rsid w:val="001D4D44"/>
    <w:rsid w:val="001E1FBB"/>
    <w:rsid w:val="00213C72"/>
    <w:rsid w:val="002147C7"/>
    <w:rsid w:val="00227EB1"/>
    <w:rsid w:val="00232273"/>
    <w:rsid w:val="0023395D"/>
    <w:rsid w:val="0024013E"/>
    <w:rsid w:val="00250428"/>
    <w:rsid w:val="00273A21"/>
    <w:rsid w:val="002D0BCA"/>
    <w:rsid w:val="00316FAF"/>
    <w:rsid w:val="00357D71"/>
    <w:rsid w:val="0039052E"/>
    <w:rsid w:val="003E29F8"/>
    <w:rsid w:val="003E3C66"/>
    <w:rsid w:val="0040792A"/>
    <w:rsid w:val="00421625"/>
    <w:rsid w:val="00432874"/>
    <w:rsid w:val="004544BE"/>
    <w:rsid w:val="0045783E"/>
    <w:rsid w:val="0046301A"/>
    <w:rsid w:val="00464BF1"/>
    <w:rsid w:val="00480A73"/>
    <w:rsid w:val="00481735"/>
    <w:rsid w:val="004B1379"/>
    <w:rsid w:val="004B6337"/>
    <w:rsid w:val="004B763D"/>
    <w:rsid w:val="004C0695"/>
    <w:rsid w:val="004E4E2A"/>
    <w:rsid w:val="00505AA2"/>
    <w:rsid w:val="0051290B"/>
    <w:rsid w:val="00512BA9"/>
    <w:rsid w:val="00517498"/>
    <w:rsid w:val="0055031A"/>
    <w:rsid w:val="00550FE9"/>
    <w:rsid w:val="00572A53"/>
    <w:rsid w:val="00596913"/>
    <w:rsid w:val="005F3B0A"/>
    <w:rsid w:val="006110E7"/>
    <w:rsid w:val="006174D7"/>
    <w:rsid w:val="006208C5"/>
    <w:rsid w:val="0062329E"/>
    <w:rsid w:val="0063129C"/>
    <w:rsid w:val="00665553"/>
    <w:rsid w:val="0067131C"/>
    <w:rsid w:val="00696EA6"/>
    <w:rsid w:val="006B056D"/>
    <w:rsid w:val="006D25E0"/>
    <w:rsid w:val="006E7B58"/>
    <w:rsid w:val="006F2928"/>
    <w:rsid w:val="00705395"/>
    <w:rsid w:val="00722DBA"/>
    <w:rsid w:val="0077350D"/>
    <w:rsid w:val="00787D28"/>
    <w:rsid w:val="00787E5F"/>
    <w:rsid w:val="00796166"/>
    <w:rsid w:val="007C4751"/>
    <w:rsid w:val="007D1C65"/>
    <w:rsid w:val="007D2C12"/>
    <w:rsid w:val="007E2DC7"/>
    <w:rsid w:val="007E5BB2"/>
    <w:rsid w:val="007F6DA6"/>
    <w:rsid w:val="007F7A87"/>
    <w:rsid w:val="00811348"/>
    <w:rsid w:val="00873413"/>
    <w:rsid w:val="00885A8F"/>
    <w:rsid w:val="008B2BD0"/>
    <w:rsid w:val="008B7BE3"/>
    <w:rsid w:val="008F44B4"/>
    <w:rsid w:val="008F563E"/>
    <w:rsid w:val="00902E6C"/>
    <w:rsid w:val="00942835"/>
    <w:rsid w:val="0096290A"/>
    <w:rsid w:val="009866DB"/>
    <w:rsid w:val="009B3590"/>
    <w:rsid w:val="009D6957"/>
    <w:rsid w:val="009D6DC5"/>
    <w:rsid w:val="009D719C"/>
    <w:rsid w:val="00A201B8"/>
    <w:rsid w:val="00A2713B"/>
    <w:rsid w:val="00A51708"/>
    <w:rsid w:val="00A5592E"/>
    <w:rsid w:val="00A65652"/>
    <w:rsid w:val="00A8000F"/>
    <w:rsid w:val="00A8514F"/>
    <w:rsid w:val="00AC2D78"/>
    <w:rsid w:val="00AD3CFA"/>
    <w:rsid w:val="00AF58D4"/>
    <w:rsid w:val="00B377EB"/>
    <w:rsid w:val="00B51E13"/>
    <w:rsid w:val="00B523E0"/>
    <w:rsid w:val="00B91717"/>
    <w:rsid w:val="00BC0415"/>
    <w:rsid w:val="00BD39C4"/>
    <w:rsid w:val="00BD77C9"/>
    <w:rsid w:val="00C15752"/>
    <w:rsid w:val="00C17BB6"/>
    <w:rsid w:val="00C45544"/>
    <w:rsid w:val="00C71100"/>
    <w:rsid w:val="00C91F4F"/>
    <w:rsid w:val="00CB66A3"/>
    <w:rsid w:val="00CC783D"/>
    <w:rsid w:val="00CF3139"/>
    <w:rsid w:val="00D5526F"/>
    <w:rsid w:val="00D554C8"/>
    <w:rsid w:val="00D73496"/>
    <w:rsid w:val="00D83765"/>
    <w:rsid w:val="00D97A30"/>
    <w:rsid w:val="00DA266C"/>
    <w:rsid w:val="00DA78CE"/>
    <w:rsid w:val="00DC6BFD"/>
    <w:rsid w:val="00DF69FA"/>
    <w:rsid w:val="00E0270B"/>
    <w:rsid w:val="00E06444"/>
    <w:rsid w:val="00E11021"/>
    <w:rsid w:val="00E21D5E"/>
    <w:rsid w:val="00E76CCE"/>
    <w:rsid w:val="00EB1E1C"/>
    <w:rsid w:val="00EF21CA"/>
    <w:rsid w:val="00EF6368"/>
    <w:rsid w:val="00F175F0"/>
    <w:rsid w:val="00F30C48"/>
    <w:rsid w:val="00F405AB"/>
    <w:rsid w:val="00F50893"/>
    <w:rsid w:val="00F5791A"/>
    <w:rsid w:val="00F63C7A"/>
    <w:rsid w:val="00F63DD4"/>
    <w:rsid w:val="00F926AF"/>
    <w:rsid w:val="00FA292D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4</cp:revision>
  <dcterms:created xsi:type="dcterms:W3CDTF">2020-12-14T09:10:00Z</dcterms:created>
  <dcterms:modified xsi:type="dcterms:W3CDTF">2020-12-14T09:12:00Z</dcterms:modified>
</cp:coreProperties>
</file>