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3905" w14:textId="14D34430" w:rsidR="00D72BCD" w:rsidRPr="00D72BCD" w:rsidRDefault="00D72BCD" w:rsidP="00D72BCD">
      <w:pPr>
        <w:jc w:val="right"/>
        <w:rPr>
          <w:rFonts w:ascii="Times New Roman" w:hAnsi="Times New Roman" w:cs="Times New Roman"/>
        </w:rPr>
      </w:pPr>
      <w:r w:rsidRPr="00D72BCD">
        <w:rPr>
          <w:rFonts w:ascii="Times New Roman" w:hAnsi="Times New Roman" w:cs="Times New Roman"/>
        </w:rPr>
        <w:t>Załącznik nr 2 do SWZ nr 04/DIR/25</w:t>
      </w:r>
    </w:p>
    <w:p w14:paraId="73422718" w14:textId="77777777" w:rsidR="00D72BCD" w:rsidRDefault="00D72BCD" w:rsidP="00327033">
      <w:pPr>
        <w:jc w:val="center"/>
        <w:rPr>
          <w:b/>
          <w:bCs/>
          <w:sz w:val="28"/>
          <w:szCs w:val="28"/>
        </w:rPr>
      </w:pPr>
    </w:p>
    <w:p w14:paraId="5B76F843" w14:textId="07EB91B9" w:rsidR="00BC06C8" w:rsidRPr="00327033" w:rsidRDefault="00327033" w:rsidP="00327033">
      <w:pPr>
        <w:jc w:val="center"/>
        <w:rPr>
          <w:b/>
          <w:bCs/>
          <w:sz w:val="28"/>
          <w:szCs w:val="28"/>
        </w:rPr>
      </w:pPr>
      <w:r w:rsidRPr="00327033">
        <w:rPr>
          <w:b/>
          <w:bCs/>
          <w:sz w:val="28"/>
          <w:szCs w:val="28"/>
        </w:rPr>
        <w:t>PROGRAM FUNKCJONALNO-UŻYTKOWY</w:t>
      </w:r>
    </w:p>
    <w:p w14:paraId="08B2B059" w14:textId="77777777" w:rsidR="00BC06C8" w:rsidRDefault="00BC06C8" w:rsidP="000D68FE">
      <w:pPr>
        <w:rPr>
          <w:b/>
          <w:bCs/>
        </w:rPr>
      </w:pPr>
    </w:p>
    <w:p w14:paraId="20D883D3" w14:textId="09F53EA8" w:rsidR="00327033" w:rsidRDefault="000D68FE" w:rsidP="0078567D">
      <w:pPr>
        <w:pStyle w:val="Akapitzlist"/>
        <w:numPr>
          <w:ilvl w:val="0"/>
          <w:numId w:val="28"/>
        </w:numPr>
        <w:rPr>
          <w:b/>
          <w:bCs/>
        </w:rPr>
      </w:pPr>
      <w:r w:rsidRPr="00327033">
        <w:rPr>
          <w:b/>
          <w:bCs/>
        </w:rPr>
        <w:t>Nazwa nadana zamówieniu przez Zamawiającego:</w:t>
      </w:r>
    </w:p>
    <w:p w14:paraId="20716636" w14:textId="77777777" w:rsidR="000C6FED" w:rsidRDefault="000C6FED" w:rsidP="000C6FED">
      <w:pPr>
        <w:pStyle w:val="Akapitzlist"/>
        <w:ind w:left="1080"/>
        <w:rPr>
          <w:b/>
          <w:bCs/>
        </w:rPr>
      </w:pPr>
    </w:p>
    <w:p w14:paraId="050D7A31" w14:textId="459E3D8F" w:rsidR="000D68FE" w:rsidRDefault="000D68FE" w:rsidP="00327033">
      <w:pPr>
        <w:pStyle w:val="Akapitzlist"/>
        <w:ind w:left="1080"/>
      </w:pPr>
      <w:r w:rsidRPr="000D68FE">
        <w:t xml:space="preserve"> Rozbudowa Systemu Sygnalizacji</w:t>
      </w:r>
      <w:r w:rsidR="00485E06">
        <w:t xml:space="preserve"> Pożarowej w budynku nr 52/I/</w:t>
      </w:r>
      <w:r w:rsidRPr="000D68FE">
        <w:t>11 zlokalizowanym na terenie Akademii Policji w Szczytnie.</w:t>
      </w:r>
    </w:p>
    <w:p w14:paraId="19E321BF" w14:textId="77777777" w:rsidR="00327033" w:rsidRPr="000D68FE" w:rsidRDefault="00327033" w:rsidP="00327033">
      <w:pPr>
        <w:pStyle w:val="Akapitzlist"/>
        <w:ind w:left="1080"/>
      </w:pPr>
    </w:p>
    <w:p w14:paraId="51A1A195" w14:textId="396ADB6B" w:rsidR="00327033" w:rsidRDefault="000D68FE" w:rsidP="0078567D">
      <w:pPr>
        <w:pStyle w:val="Akapitzlist"/>
        <w:numPr>
          <w:ilvl w:val="0"/>
          <w:numId w:val="28"/>
        </w:numPr>
      </w:pPr>
      <w:r w:rsidRPr="00327033">
        <w:rPr>
          <w:b/>
          <w:bCs/>
        </w:rPr>
        <w:t>Adres obiektu, którego dotyczy program funkcjonalno-użytkowy:</w:t>
      </w:r>
      <w:r w:rsidRPr="000D68FE">
        <w:t xml:space="preserve"> </w:t>
      </w:r>
    </w:p>
    <w:p w14:paraId="53705B61" w14:textId="77777777" w:rsidR="000C6FED" w:rsidRDefault="000C6FED" w:rsidP="000C6FED">
      <w:pPr>
        <w:pStyle w:val="Akapitzlist"/>
        <w:ind w:left="1080"/>
      </w:pPr>
    </w:p>
    <w:p w14:paraId="71156032" w14:textId="05B8923A" w:rsidR="000D68FE" w:rsidRDefault="00327033" w:rsidP="00327033">
      <w:pPr>
        <w:pStyle w:val="Akapitzlist"/>
        <w:ind w:left="1080"/>
      </w:pPr>
      <w:r w:rsidRPr="000D68FE">
        <w:t>12-100 Szczytno</w:t>
      </w:r>
      <w:r>
        <w:t>,</w:t>
      </w:r>
      <w:r w:rsidRPr="000D68FE">
        <w:t xml:space="preserve"> </w:t>
      </w:r>
      <w:r w:rsidR="000D68FE" w:rsidRPr="000D68FE">
        <w:t>ul. Marszałka Józefa Piłsudskiego 111, działka nr 5</w:t>
      </w:r>
      <w:r>
        <w:t>2/I/IX/11.</w:t>
      </w:r>
    </w:p>
    <w:p w14:paraId="6677537A" w14:textId="77777777" w:rsidR="00327033" w:rsidRPr="000D68FE" w:rsidRDefault="00327033" w:rsidP="00327033">
      <w:pPr>
        <w:pStyle w:val="Akapitzlist"/>
        <w:ind w:left="1080"/>
      </w:pPr>
    </w:p>
    <w:p w14:paraId="10EA7F38" w14:textId="7A10CEA9" w:rsidR="00327033" w:rsidRPr="00327033" w:rsidRDefault="000D68FE" w:rsidP="0078567D">
      <w:pPr>
        <w:pStyle w:val="Akapitzlist"/>
        <w:numPr>
          <w:ilvl w:val="0"/>
          <w:numId w:val="28"/>
        </w:numPr>
        <w:rPr>
          <w:b/>
          <w:bCs/>
        </w:rPr>
      </w:pPr>
      <w:r w:rsidRPr="00327033">
        <w:rPr>
          <w:b/>
          <w:bCs/>
        </w:rPr>
        <w:t>Nazwy i kody grup robót, klas robót i kategorii robót według Wspólnego Słownika Zamówień (CPV):</w:t>
      </w:r>
    </w:p>
    <w:p w14:paraId="2D2B566F" w14:textId="77777777" w:rsidR="000D68FE" w:rsidRPr="000D68FE" w:rsidRDefault="000D68FE" w:rsidP="0078567D">
      <w:pPr>
        <w:numPr>
          <w:ilvl w:val="0"/>
          <w:numId w:val="1"/>
        </w:numPr>
        <w:tabs>
          <w:tab w:val="clear" w:pos="720"/>
          <w:tab w:val="num" w:pos="1134"/>
        </w:tabs>
        <w:ind w:firstLine="414"/>
      </w:pPr>
      <w:r w:rsidRPr="000D68FE">
        <w:t>71320000-7 - Usługi inżynieryjne w zakresie projektowania</w:t>
      </w:r>
    </w:p>
    <w:p w14:paraId="729F9DC3" w14:textId="77777777" w:rsidR="000D68FE" w:rsidRPr="000D68FE" w:rsidRDefault="000D68FE" w:rsidP="0078567D">
      <w:pPr>
        <w:numPr>
          <w:ilvl w:val="0"/>
          <w:numId w:val="1"/>
        </w:numPr>
        <w:tabs>
          <w:tab w:val="clear" w:pos="720"/>
          <w:tab w:val="num" w:pos="1134"/>
        </w:tabs>
        <w:ind w:firstLine="414"/>
      </w:pPr>
      <w:r w:rsidRPr="000D68FE">
        <w:t>71220000-7 - Usługi projektowania architektonicznego</w:t>
      </w:r>
    </w:p>
    <w:p w14:paraId="70743FF1" w14:textId="77777777" w:rsidR="000D68FE" w:rsidRPr="000D68FE" w:rsidRDefault="000D68FE" w:rsidP="0078567D">
      <w:pPr>
        <w:numPr>
          <w:ilvl w:val="0"/>
          <w:numId w:val="1"/>
        </w:numPr>
        <w:tabs>
          <w:tab w:val="clear" w:pos="720"/>
          <w:tab w:val="num" w:pos="1134"/>
        </w:tabs>
        <w:ind w:firstLine="414"/>
      </w:pPr>
      <w:r w:rsidRPr="000D68FE">
        <w:t>45312100-8 - Instalowanie przeciwpożarowych systemów alarmowych</w:t>
      </w:r>
    </w:p>
    <w:p w14:paraId="36C5F55D" w14:textId="77777777" w:rsidR="000D68FE" w:rsidRPr="000D68FE" w:rsidRDefault="000D68FE" w:rsidP="0078567D">
      <w:pPr>
        <w:numPr>
          <w:ilvl w:val="0"/>
          <w:numId w:val="1"/>
        </w:numPr>
        <w:tabs>
          <w:tab w:val="clear" w:pos="720"/>
          <w:tab w:val="num" w:pos="1134"/>
        </w:tabs>
        <w:ind w:firstLine="414"/>
      </w:pPr>
      <w:r w:rsidRPr="000D68FE">
        <w:t>45343000-3 - Roboty instalacyjne przeciwpożarowe</w:t>
      </w:r>
    </w:p>
    <w:p w14:paraId="6362D184" w14:textId="77777777" w:rsidR="000D68FE" w:rsidRPr="000D68FE" w:rsidRDefault="000D68FE" w:rsidP="0078567D">
      <w:pPr>
        <w:numPr>
          <w:ilvl w:val="0"/>
          <w:numId w:val="1"/>
        </w:numPr>
        <w:tabs>
          <w:tab w:val="clear" w:pos="720"/>
          <w:tab w:val="num" w:pos="1134"/>
        </w:tabs>
        <w:ind w:firstLine="414"/>
      </w:pPr>
      <w:r w:rsidRPr="000D68FE">
        <w:t>45310000-3 - Roboty instalacyjne elektryczne</w:t>
      </w:r>
    </w:p>
    <w:p w14:paraId="2FD5C608" w14:textId="387ED0E0" w:rsidR="00327033" w:rsidRDefault="000D68FE" w:rsidP="0078567D">
      <w:pPr>
        <w:pStyle w:val="Akapitzlist"/>
        <w:numPr>
          <w:ilvl w:val="0"/>
          <w:numId w:val="28"/>
        </w:numPr>
        <w:rPr>
          <w:b/>
          <w:bCs/>
        </w:rPr>
      </w:pPr>
      <w:r w:rsidRPr="00327033">
        <w:rPr>
          <w:b/>
          <w:bCs/>
        </w:rPr>
        <w:t>Zamawiający:</w:t>
      </w:r>
    </w:p>
    <w:p w14:paraId="741FFB36" w14:textId="77777777" w:rsidR="000C6FED" w:rsidRPr="00327033" w:rsidRDefault="000C6FED" w:rsidP="000C6FED">
      <w:pPr>
        <w:pStyle w:val="Akapitzlist"/>
        <w:ind w:left="1080"/>
        <w:rPr>
          <w:b/>
          <w:bCs/>
        </w:rPr>
      </w:pPr>
    </w:p>
    <w:p w14:paraId="581505B5" w14:textId="371AF4AD" w:rsidR="00327033" w:rsidRDefault="000D68FE" w:rsidP="00327033">
      <w:pPr>
        <w:pStyle w:val="Akapitzlist"/>
        <w:ind w:left="1080"/>
      </w:pPr>
      <w:r w:rsidRPr="000D68FE">
        <w:t xml:space="preserve"> Akademia Policji w Szczytnie, ul. Marszałka Józefa Piłsudskiego 111, </w:t>
      </w:r>
    </w:p>
    <w:p w14:paraId="610CA1E6" w14:textId="760A1DE0" w:rsidR="000D68FE" w:rsidRDefault="000D68FE" w:rsidP="00327033">
      <w:pPr>
        <w:pStyle w:val="Akapitzlist"/>
        <w:ind w:left="1080"/>
      </w:pPr>
      <w:r w:rsidRPr="000D68FE">
        <w:t>12-100 Szczytno.</w:t>
      </w:r>
    </w:p>
    <w:p w14:paraId="7D291A93" w14:textId="77777777" w:rsidR="00327033" w:rsidRPr="000D68FE" w:rsidRDefault="00327033" w:rsidP="00327033">
      <w:pPr>
        <w:pStyle w:val="Akapitzlist"/>
        <w:ind w:left="1080"/>
      </w:pPr>
    </w:p>
    <w:p w14:paraId="3CAC686E" w14:textId="77777777" w:rsidR="000F15EE" w:rsidRPr="00327033" w:rsidRDefault="000F15EE" w:rsidP="0078567D">
      <w:pPr>
        <w:pStyle w:val="Akapitzlist"/>
        <w:numPr>
          <w:ilvl w:val="0"/>
          <w:numId w:val="28"/>
        </w:numPr>
        <w:rPr>
          <w:b/>
          <w:bCs/>
        </w:rPr>
      </w:pPr>
      <w:r w:rsidRPr="00327033">
        <w:rPr>
          <w:b/>
          <w:bCs/>
        </w:rPr>
        <w:t>Spis zawartości programu funkcjonalno-użytkowego:</w:t>
      </w:r>
    </w:p>
    <w:p w14:paraId="3D2F0F1D" w14:textId="77777777" w:rsidR="000F15EE" w:rsidRDefault="000F15EE" w:rsidP="000F15EE">
      <w:pPr>
        <w:pStyle w:val="Akapitzlist"/>
      </w:pPr>
    </w:p>
    <w:p w14:paraId="5163AC7E" w14:textId="77777777" w:rsidR="000F15EE" w:rsidRDefault="000F15EE" w:rsidP="0078567D">
      <w:pPr>
        <w:pStyle w:val="Akapitzlist"/>
        <w:numPr>
          <w:ilvl w:val="1"/>
          <w:numId w:val="1"/>
        </w:numPr>
      </w:pPr>
      <w:r>
        <w:t>Strona tytułowa</w:t>
      </w:r>
    </w:p>
    <w:p w14:paraId="77DD3942" w14:textId="77777777" w:rsidR="000F15EE" w:rsidRDefault="000F15EE" w:rsidP="0078567D">
      <w:pPr>
        <w:pStyle w:val="Akapitzlist"/>
        <w:numPr>
          <w:ilvl w:val="1"/>
          <w:numId w:val="1"/>
        </w:numPr>
      </w:pPr>
      <w:r>
        <w:t>Spis Treści</w:t>
      </w:r>
    </w:p>
    <w:p w14:paraId="7CEA90DC" w14:textId="77777777" w:rsidR="000F15EE" w:rsidRDefault="000F15EE" w:rsidP="0078567D">
      <w:pPr>
        <w:pStyle w:val="Akapitzlist"/>
        <w:numPr>
          <w:ilvl w:val="1"/>
          <w:numId w:val="1"/>
        </w:numPr>
      </w:pPr>
      <w:r>
        <w:t>Część opisowa</w:t>
      </w:r>
    </w:p>
    <w:p w14:paraId="4DC439BD" w14:textId="7BE7DE33" w:rsidR="000F15EE" w:rsidRDefault="000F15EE" w:rsidP="0078567D">
      <w:pPr>
        <w:pStyle w:val="Akapitzlist"/>
        <w:numPr>
          <w:ilvl w:val="1"/>
          <w:numId w:val="1"/>
        </w:numPr>
      </w:pPr>
      <w:r>
        <w:t>Część informacyjna</w:t>
      </w:r>
    </w:p>
    <w:p w14:paraId="094442DE" w14:textId="77777777" w:rsidR="000F15EE" w:rsidRDefault="000F15EE" w:rsidP="000F15EE">
      <w:pPr>
        <w:pStyle w:val="Akapitzlist"/>
        <w:ind w:left="1440"/>
      </w:pPr>
    </w:p>
    <w:p w14:paraId="3CABD271" w14:textId="1AC5E756" w:rsidR="000D68FE" w:rsidRDefault="000D68FE" w:rsidP="0078567D">
      <w:pPr>
        <w:pStyle w:val="Akapitzlist"/>
        <w:numPr>
          <w:ilvl w:val="0"/>
          <w:numId w:val="28"/>
        </w:numPr>
      </w:pPr>
      <w:r w:rsidRPr="00327033">
        <w:rPr>
          <w:b/>
          <w:bCs/>
        </w:rPr>
        <w:t>Opracowujący:</w:t>
      </w:r>
      <w:r w:rsidRPr="00327033">
        <w:t xml:space="preserve"> </w:t>
      </w:r>
    </w:p>
    <w:p w14:paraId="354899EC" w14:textId="3D45B7BE" w:rsidR="000F15EE" w:rsidRDefault="000F15EE" w:rsidP="000F15EE">
      <w:pPr>
        <w:pStyle w:val="Akapitzlist"/>
        <w:ind w:left="1080"/>
      </w:pPr>
    </w:p>
    <w:p w14:paraId="36A6D907" w14:textId="210684BB" w:rsidR="000F15EE" w:rsidRDefault="000F15EE" w:rsidP="000F15EE">
      <w:pPr>
        <w:pStyle w:val="Akapitzlist"/>
        <w:ind w:left="1080"/>
      </w:pPr>
      <w:r>
        <w:t>Inspektor nadzoru inwestorskiego Aleksander Wietrow</w:t>
      </w:r>
    </w:p>
    <w:p w14:paraId="63E3EF5A" w14:textId="77777777" w:rsidR="000C6FED" w:rsidRPr="00327033" w:rsidRDefault="000C6FED" w:rsidP="000C6FED"/>
    <w:p w14:paraId="71A4A424" w14:textId="77777777" w:rsidR="00327033" w:rsidRPr="000D68FE" w:rsidRDefault="00327033" w:rsidP="00327033">
      <w:pPr>
        <w:pStyle w:val="Akapitzlist"/>
        <w:ind w:left="1080"/>
      </w:pPr>
    </w:p>
    <w:p w14:paraId="127539C4" w14:textId="7DA7F9AB" w:rsidR="00327033" w:rsidRDefault="009240A0" w:rsidP="009240A0">
      <w:r>
        <w:br w:type="page"/>
      </w:r>
    </w:p>
    <w:p w14:paraId="26B50362" w14:textId="759A3A11" w:rsidR="000D68FE" w:rsidRPr="000D68FE" w:rsidRDefault="000D68FE" w:rsidP="000D68FE">
      <w:r w:rsidRPr="000D68FE">
        <w:rPr>
          <w:b/>
          <w:bCs/>
        </w:rPr>
        <w:lastRenderedPageBreak/>
        <w:t>A. Część Opisowa</w:t>
      </w:r>
    </w:p>
    <w:p w14:paraId="59E943B5" w14:textId="77777777" w:rsidR="00BC06C8" w:rsidRDefault="000D68FE" w:rsidP="0078567D">
      <w:pPr>
        <w:numPr>
          <w:ilvl w:val="0"/>
          <w:numId w:val="2"/>
        </w:numPr>
      </w:pPr>
      <w:r w:rsidRPr="000D68FE">
        <w:t>OPIS OGÓLNY PRZEDMIOTU ZAMÓWIENIA</w:t>
      </w:r>
    </w:p>
    <w:p w14:paraId="1DD70D48" w14:textId="77777777" w:rsidR="00BC06C8" w:rsidRDefault="000D68FE" w:rsidP="00BC06C8">
      <w:pPr>
        <w:ind w:left="720"/>
      </w:pPr>
      <w:r w:rsidRPr="000D68FE">
        <w:t>1.1. Przedmiot zamówienia i zakres prac</w:t>
      </w:r>
    </w:p>
    <w:p w14:paraId="735E9C45" w14:textId="77777777" w:rsidR="00BC06C8" w:rsidRDefault="000D68FE" w:rsidP="00BC06C8">
      <w:pPr>
        <w:ind w:left="720"/>
      </w:pPr>
      <w:r w:rsidRPr="000D68FE">
        <w:t>1.2. Aktualne uwarunkowania wykonania przedmiotu zamówienia (stan istniejący)</w:t>
      </w:r>
    </w:p>
    <w:p w14:paraId="0F71A2EE" w14:textId="77777777" w:rsidR="00BC06C8" w:rsidRDefault="000D68FE" w:rsidP="00BC06C8">
      <w:pPr>
        <w:ind w:left="720"/>
      </w:pPr>
      <w:r w:rsidRPr="000D68FE">
        <w:t>1.3. Ogólne właściwości funkcjonalno-użytkowe</w:t>
      </w:r>
    </w:p>
    <w:p w14:paraId="49F38EB7" w14:textId="77777777" w:rsidR="00BC06C8" w:rsidRDefault="000D68FE" w:rsidP="00BC06C8">
      <w:pPr>
        <w:ind w:left="720"/>
      </w:pPr>
      <w:r w:rsidRPr="000D68FE">
        <w:t>1.3.1. Ogólne założenia techniczne</w:t>
      </w:r>
    </w:p>
    <w:p w14:paraId="1E2E3E41" w14:textId="77777777" w:rsidR="00BC06C8" w:rsidRDefault="000D68FE" w:rsidP="00BC06C8">
      <w:pPr>
        <w:ind w:left="720"/>
      </w:pPr>
      <w:r w:rsidRPr="000D68FE">
        <w:t>1.3.2. Wymagania dla poszczególnych elementów systemu</w:t>
      </w:r>
    </w:p>
    <w:p w14:paraId="6FD8B2F5" w14:textId="77777777" w:rsidR="00BC06C8" w:rsidRDefault="000D68FE" w:rsidP="00BC06C8">
      <w:pPr>
        <w:ind w:left="720"/>
      </w:pPr>
      <w:r w:rsidRPr="000D68FE">
        <w:t>1.3.3. Monitorowanie klap odcinających przeciwpożarowych</w:t>
      </w:r>
    </w:p>
    <w:p w14:paraId="094F8146" w14:textId="5FB2F7C9" w:rsidR="000D68FE" w:rsidRPr="000D68FE" w:rsidRDefault="000D68FE" w:rsidP="00BC06C8">
      <w:pPr>
        <w:ind w:left="720"/>
      </w:pPr>
      <w:r w:rsidRPr="000D68FE">
        <w:t xml:space="preserve">1.3.4. Integracja z systemem wizualizacji </w:t>
      </w:r>
      <w:proofErr w:type="spellStart"/>
      <w:r w:rsidRPr="000D68FE">
        <w:t>SecoLog</w:t>
      </w:r>
      <w:proofErr w:type="spellEnd"/>
    </w:p>
    <w:p w14:paraId="1040D966" w14:textId="77777777" w:rsidR="00BC06C8" w:rsidRDefault="000D68FE" w:rsidP="0078567D">
      <w:pPr>
        <w:numPr>
          <w:ilvl w:val="0"/>
          <w:numId w:val="2"/>
        </w:numPr>
      </w:pPr>
      <w:r w:rsidRPr="000D68FE">
        <w:t>OPIS WYMAGAŃ ZAMAWIAJĄCEGO W STOSUNKU DO PRZEDMIOTU ZAMÓWIENIA</w:t>
      </w:r>
    </w:p>
    <w:p w14:paraId="09CB110E" w14:textId="77777777" w:rsidR="00BC06C8" w:rsidRDefault="000D68FE" w:rsidP="00BC06C8">
      <w:pPr>
        <w:ind w:left="720"/>
      </w:pPr>
      <w:r w:rsidRPr="000D68FE">
        <w:t>2.1. Wymagania ogólne</w:t>
      </w:r>
    </w:p>
    <w:p w14:paraId="3C1DE3D9" w14:textId="77777777" w:rsidR="00BC06C8" w:rsidRDefault="000D68FE" w:rsidP="00BC06C8">
      <w:pPr>
        <w:ind w:left="720"/>
      </w:pPr>
      <w:r w:rsidRPr="000D68FE">
        <w:t>2.2. Wymagania dot. dokumentacji projektowej</w:t>
      </w:r>
    </w:p>
    <w:p w14:paraId="6E55D0BE" w14:textId="65179A0B" w:rsidR="00BC06C8" w:rsidRDefault="000D68FE" w:rsidP="00BC06C8">
      <w:pPr>
        <w:ind w:left="720"/>
      </w:pPr>
      <w:r w:rsidRPr="000D68FE">
        <w:t>2.2.</w:t>
      </w:r>
      <w:r w:rsidR="00F333A5">
        <w:t>1</w:t>
      </w:r>
      <w:r w:rsidRPr="000D68FE">
        <w:t xml:space="preserve"> Projekt wykonawczy</w:t>
      </w:r>
    </w:p>
    <w:p w14:paraId="3829AD5D" w14:textId="4A4B1BFB" w:rsidR="00BC06C8" w:rsidRDefault="000D68FE" w:rsidP="00BC06C8">
      <w:pPr>
        <w:ind w:left="720"/>
      </w:pPr>
      <w:r w:rsidRPr="000D68FE">
        <w:t>2.2.</w:t>
      </w:r>
      <w:r w:rsidR="00F333A5">
        <w:t>2</w:t>
      </w:r>
      <w:r w:rsidRPr="000D68FE">
        <w:t xml:space="preserve"> Dokumentacja powykonawcza</w:t>
      </w:r>
    </w:p>
    <w:p w14:paraId="00A1678F" w14:textId="670B24D1" w:rsidR="00BC06C8" w:rsidRDefault="000D68FE" w:rsidP="00BC06C8">
      <w:pPr>
        <w:ind w:left="720"/>
      </w:pPr>
      <w:r w:rsidRPr="000D68FE">
        <w:t>2.2.</w:t>
      </w:r>
      <w:r w:rsidR="00F333A5">
        <w:t>3</w:t>
      </w:r>
      <w:r w:rsidRPr="000D68FE">
        <w:t xml:space="preserve"> Forma dokumentacji projektowej</w:t>
      </w:r>
    </w:p>
    <w:p w14:paraId="1D7703AE" w14:textId="77777777" w:rsidR="00BC06C8" w:rsidRDefault="000D68FE" w:rsidP="00BC06C8">
      <w:pPr>
        <w:ind w:left="720"/>
      </w:pPr>
      <w:r w:rsidRPr="000D68FE">
        <w:t>2.3.Wymagania dot. urządzeń i materiałów</w:t>
      </w:r>
    </w:p>
    <w:p w14:paraId="212C7F50" w14:textId="77777777" w:rsidR="00BC06C8" w:rsidRDefault="000D68FE" w:rsidP="00BC06C8">
      <w:pPr>
        <w:ind w:left="720"/>
      </w:pPr>
      <w:r w:rsidRPr="000D68FE">
        <w:t>2.3.1. Centrala sygnalizacji pożarowej (CSP)</w:t>
      </w:r>
    </w:p>
    <w:p w14:paraId="48F90AC6" w14:textId="77777777" w:rsidR="00BC06C8" w:rsidRDefault="000D68FE" w:rsidP="00BC06C8">
      <w:pPr>
        <w:ind w:left="720"/>
      </w:pPr>
      <w:r w:rsidRPr="000D68FE">
        <w:t>2.3.2. Automatyczna detekcja pożaru</w:t>
      </w:r>
    </w:p>
    <w:p w14:paraId="398E9129" w14:textId="77777777" w:rsidR="00BC06C8" w:rsidRDefault="000D68FE" w:rsidP="00BC06C8">
      <w:pPr>
        <w:ind w:left="720"/>
      </w:pPr>
      <w:r w:rsidRPr="000D68FE">
        <w:t>2.3.3. Ręczne ostrzegacze pożarowe (ROP)</w:t>
      </w:r>
    </w:p>
    <w:p w14:paraId="041FD27A" w14:textId="77777777" w:rsidR="00BC06C8" w:rsidRDefault="000D68FE" w:rsidP="00BC06C8">
      <w:pPr>
        <w:ind w:left="720"/>
      </w:pPr>
      <w:r w:rsidRPr="000D68FE">
        <w:t>2.3.4. Sygnalizatory optyczno-akustyczne</w:t>
      </w:r>
    </w:p>
    <w:p w14:paraId="0AB45FFE" w14:textId="77777777" w:rsidR="00BC06C8" w:rsidRDefault="000D68FE" w:rsidP="00BC06C8">
      <w:pPr>
        <w:ind w:left="720"/>
      </w:pPr>
      <w:r w:rsidRPr="000D68FE">
        <w:t>2.3.5. Zasilanie systemu</w:t>
      </w:r>
    </w:p>
    <w:p w14:paraId="7369FA22" w14:textId="77777777" w:rsidR="00BC06C8" w:rsidRDefault="000D68FE" w:rsidP="00BC06C8">
      <w:pPr>
        <w:ind w:left="720"/>
      </w:pPr>
      <w:r w:rsidRPr="000D68FE">
        <w:t>2.3.6. System wizualizacji i zarządzania</w:t>
      </w:r>
    </w:p>
    <w:p w14:paraId="74BE0391" w14:textId="4DA9ECA8" w:rsidR="00BC06C8" w:rsidRDefault="000D68FE" w:rsidP="00BC06C8">
      <w:pPr>
        <w:ind w:left="720"/>
      </w:pPr>
      <w:r w:rsidRPr="000D68FE">
        <w:t xml:space="preserve">2.4. Wymagania dot. </w:t>
      </w:r>
      <w:r w:rsidR="00BC06C8" w:rsidRPr="000D68FE">
        <w:t>W</w:t>
      </w:r>
      <w:r w:rsidRPr="000D68FE">
        <w:t>ykonawstwa</w:t>
      </w:r>
    </w:p>
    <w:p w14:paraId="48A86EA3" w14:textId="77777777" w:rsidR="00BC06C8" w:rsidRDefault="000D68FE" w:rsidP="00BC06C8">
      <w:pPr>
        <w:ind w:left="720"/>
      </w:pPr>
      <w:r w:rsidRPr="000D68FE">
        <w:t>2.4.1. Sposób prowadzenia okablowania i montażu urządzeń</w:t>
      </w:r>
    </w:p>
    <w:p w14:paraId="51B8EA2C" w14:textId="77777777" w:rsidR="00BC06C8" w:rsidRDefault="000D68FE" w:rsidP="00BC06C8">
      <w:pPr>
        <w:ind w:left="720"/>
      </w:pPr>
      <w:r w:rsidRPr="000D68FE">
        <w:t>2.4.2. Okablowanie pętli dozorowych</w:t>
      </w:r>
    </w:p>
    <w:p w14:paraId="7D19491D" w14:textId="77777777" w:rsidR="00BC06C8" w:rsidRDefault="000D68FE" w:rsidP="00BC06C8">
      <w:pPr>
        <w:ind w:left="720"/>
      </w:pPr>
      <w:r w:rsidRPr="000D68FE">
        <w:t>2.4.3. Okablowanie sterowania i monitorowania urządzeń wykonawczych</w:t>
      </w:r>
    </w:p>
    <w:p w14:paraId="12F8D109" w14:textId="77777777" w:rsidR="00BC06C8" w:rsidRDefault="000D68FE" w:rsidP="00BC06C8">
      <w:pPr>
        <w:ind w:left="720"/>
      </w:pPr>
      <w:r w:rsidRPr="000D68FE">
        <w:t>2.4.4. Okablowanie zasilające w napięcie podstawowe 230VAC</w:t>
      </w:r>
    </w:p>
    <w:p w14:paraId="12777AA0" w14:textId="77777777" w:rsidR="00BC06C8" w:rsidRDefault="000D68FE" w:rsidP="00BC06C8">
      <w:pPr>
        <w:ind w:left="720"/>
      </w:pPr>
      <w:r w:rsidRPr="000D68FE">
        <w:t>2.4.5. Montaż central CSP</w:t>
      </w:r>
    </w:p>
    <w:p w14:paraId="0D74F4A5" w14:textId="77777777" w:rsidR="00BC06C8" w:rsidRDefault="000D68FE" w:rsidP="00BC06C8">
      <w:pPr>
        <w:ind w:left="720"/>
      </w:pPr>
      <w:r w:rsidRPr="000D68FE">
        <w:t>2.4.6. Montaż modułów sterujących</w:t>
      </w:r>
    </w:p>
    <w:p w14:paraId="4758C924" w14:textId="593C367F" w:rsidR="00BC06C8" w:rsidRDefault="000D68FE" w:rsidP="00BC06C8">
      <w:pPr>
        <w:ind w:left="720"/>
      </w:pPr>
      <w:r w:rsidRPr="000D68FE">
        <w:t>2.4.7. Montaż czujek</w:t>
      </w:r>
      <w:r w:rsidR="00A85F57">
        <w:t xml:space="preserve"> </w:t>
      </w:r>
      <w:r w:rsidRPr="000D68FE">
        <w:t>i wskaźników zadziałania</w:t>
      </w:r>
    </w:p>
    <w:p w14:paraId="478EB57B" w14:textId="77777777" w:rsidR="00BC06C8" w:rsidRDefault="000D68FE" w:rsidP="00BC06C8">
      <w:pPr>
        <w:ind w:left="720"/>
      </w:pPr>
      <w:r w:rsidRPr="000D68FE">
        <w:t>2.4.8. Przejście okablowania przez granice stref pożarowych</w:t>
      </w:r>
    </w:p>
    <w:p w14:paraId="4A1F1686" w14:textId="2EBA9910" w:rsidR="000D68FE" w:rsidRPr="000D68FE" w:rsidRDefault="000D68FE" w:rsidP="00BC06C8">
      <w:pPr>
        <w:ind w:left="720"/>
      </w:pPr>
      <w:r w:rsidRPr="000D68FE">
        <w:lastRenderedPageBreak/>
        <w:t>2.5. Warunki realizacji i odbiór prac</w:t>
      </w:r>
    </w:p>
    <w:p w14:paraId="25AFE015" w14:textId="77777777" w:rsidR="000D68FE" w:rsidRPr="000D68FE" w:rsidRDefault="000D68FE" w:rsidP="000D68FE">
      <w:r w:rsidRPr="000D68FE">
        <w:rPr>
          <w:b/>
          <w:bCs/>
        </w:rPr>
        <w:t>B. Część Informacyjna</w:t>
      </w:r>
    </w:p>
    <w:p w14:paraId="0FBC8684" w14:textId="77777777" w:rsidR="00BC06C8" w:rsidRDefault="000D68FE" w:rsidP="0078567D">
      <w:pPr>
        <w:numPr>
          <w:ilvl w:val="0"/>
          <w:numId w:val="3"/>
        </w:numPr>
      </w:pPr>
      <w:r w:rsidRPr="000D68FE">
        <w:t>WYTYCZNE INWESTORSKIE I UWARUNKOWANIA ZWIĄZANE Z WYKONANIEM ZAMÓWIENIA</w:t>
      </w:r>
    </w:p>
    <w:p w14:paraId="42983C4D" w14:textId="77777777" w:rsidR="00BC06C8" w:rsidRDefault="000D68FE" w:rsidP="00BC06C8">
      <w:pPr>
        <w:ind w:left="720"/>
      </w:pPr>
      <w:r w:rsidRPr="000D68FE">
        <w:t>1.1. Prawo do dysponowania nieruchomością w celu wykonania robót</w:t>
      </w:r>
    </w:p>
    <w:p w14:paraId="77600C72" w14:textId="77777777" w:rsidR="00BC06C8" w:rsidRDefault="000D68FE" w:rsidP="00BC06C8">
      <w:pPr>
        <w:ind w:left="720"/>
      </w:pPr>
      <w:r w:rsidRPr="000D68FE">
        <w:t>1.2. Podstawowe przepisy prawne i normatywne związane z projektowaniem i wykonaniem robót</w:t>
      </w:r>
    </w:p>
    <w:p w14:paraId="43888580" w14:textId="77777777" w:rsidR="00BC06C8" w:rsidRDefault="000D68FE" w:rsidP="00BC06C8">
      <w:pPr>
        <w:ind w:left="720"/>
      </w:pPr>
      <w:r w:rsidRPr="000D68FE">
        <w:t>1.3. Informacje niezbędne do zaprojektowania robót</w:t>
      </w:r>
    </w:p>
    <w:p w14:paraId="67345174" w14:textId="01AF7783" w:rsidR="000D68FE" w:rsidRPr="000D68FE" w:rsidRDefault="000D68FE" w:rsidP="00BC06C8">
      <w:pPr>
        <w:ind w:left="720"/>
      </w:pPr>
      <w:r w:rsidRPr="000D68FE">
        <w:t>1.4. Szczególne uwarunkowania związane z wykonaniem i odbiorem robót</w:t>
      </w:r>
    </w:p>
    <w:p w14:paraId="5D25C873" w14:textId="77777777" w:rsidR="000D68FE" w:rsidRPr="000D68FE" w:rsidRDefault="000D68FE" w:rsidP="0078567D">
      <w:pPr>
        <w:numPr>
          <w:ilvl w:val="0"/>
          <w:numId w:val="3"/>
        </w:numPr>
      </w:pPr>
      <w:r w:rsidRPr="000D68FE">
        <w:t>WYTYCZNE DOTYCZĄCE WYKONAWCY ROBÓT</w:t>
      </w:r>
    </w:p>
    <w:p w14:paraId="0D87C08B" w14:textId="77777777" w:rsidR="000D68FE" w:rsidRDefault="000D68FE" w:rsidP="0078567D">
      <w:pPr>
        <w:numPr>
          <w:ilvl w:val="0"/>
          <w:numId w:val="3"/>
        </w:numPr>
      </w:pPr>
      <w:r w:rsidRPr="000D68FE">
        <w:t>MODYFIKACJE I WYJAŚNIENIA TREŚCI PFU</w:t>
      </w:r>
    </w:p>
    <w:p w14:paraId="0CE4659E" w14:textId="77777777" w:rsidR="00706D03" w:rsidRDefault="00706D03" w:rsidP="00706D03"/>
    <w:p w14:paraId="79F088DC" w14:textId="77777777" w:rsidR="00706D03" w:rsidRDefault="00706D03" w:rsidP="00706D03"/>
    <w:p w14:paraId="149E826B" w14:textId="77777777" w:rsidR="00706D03" w:rsidRDefault="00706D03" w:rsidP="00706D03"/>
    <w:p w14:paraId="6BD53207" w14:textId="77777777" w:rsidR="00706D03" w:rsidRDefault="00706D03" w:rsidP="00706D03"/>
    <w:p w14:paraId="633A707B" w14:textId="77777777" w:rsidR="00706D03" w:rsidRDefault="00706D03" w:rsidP="00706D03"/>
    <w:p w14:paraId="38BCF2F9" w14:textId="77777777" w:rsidR="00706D03" w:rsidRDefault="00706D03" w:rsidP="00706D03"/>
    <w:p w14:paraId="04E55811" w14:textId="65D15B7D" w:rsidR="001F5866" w:rsidRDefault="001F5866">
      <w:r>
        <w:br w:type="page"/>
      </w:r>
    </w:p>
    <w:p w14:paraId="080235AB" w14:textId="6EB3A735" w:rsidR="000D68FE" w:rsidRPr="000D68FE" w:rsidRDefault="000D68FE" w:rsidP="0078567D">
      <w:pPr>
        <w:pStyle w:val="Akapitzlist"/>
        <w:numPr>
          <w:ilvl w:val="0"/>
          <w:numId w:val="22"/>
        </w:numPr>
      </w:pPr>
      <w:r w:rsidRPr="00286DD2">
        <w:rPr>
          <w:b/>
          <w:bCs/>
        </w:rPr>
        <w:lastRenderedPageBreak/>
        <w:t>CZĘŚĆ OPISOWA</w:t>
      </w:r>
    </w:p>
    <w:p w14:paraId="01FD37E9" w14:textId="77777777" w:rsidR="00286DD2" w:rsidRPr="00286DD2" w:rsidRDefault="000D68FE" w:rsidP="0078567D">
      <w:pPr>
        <w:pStyle w:val="Akapitzlist"/>
        <w:numPr>
          <w:ilvl w:val="0"/>
          <w:numId w:val="23"/>
        </w:numPr>
      </w:pPr>
      <w:r w:rsidRPr="00286DD2">
        <w:rPr>
          <w:b/>
          <w:bCs/>
        </w:rPr>
        <w:t>OPIS OGÓLNY PRZEDMIOTU ZAMÓWIENIA.</w:t>
      </w:r>
    </w:p>
    <w:p w14:paraId="1A3EB9A2" w14:textId="6923018B" w:rsidR="000D68FE" w:rsidRPr="000D68FE" w:rsidRDefault="000D68FE" w:rsidP="0078567D">
      <w:pPr>
        <w:pStyle w:val="Akapitzlist"/>
        <w:numPr>
          <w:ilvl w:val="1"/>
          <w:numId w:val="24"/>
        </w:numPr>
        <w:jc w:val="both"/>
      </w:pPr>
      <w:r w:rsidRPr="00286DD2">
        <w:rPr>
          <w:b/>
          <w:bCs/>
        </w:rPr>
        <w:t>Przedmiot zamówienia i zakres prac.</w:t>
      </w:r>
      <w:r w:rsidRPr="000D68FE">
        <w:t xml:space="preserve"> Przedmiotem niniejszego programu funkcjonalno-użytkowego (PFU) jest określenie szczegółowych wymagań dotyczących rozbudowy i modernizacji istniejącego Systemu Sygnalizacji Pożarowej (SSP) w </w:t>
      </w:r>
      <w:r w:rsidR="00467674">
        <w:t>budynku dydaktycznym nr 52/I/</w:t>
      </w:r>
      <w:r w:rsidRPr="000D68FE">
        <w:t xml:space="preserve">11 zlokalizowanym na terenie Akademii Policji w Szczytnie. Celem nadrzędnym rozbudowy jest kompleksowe objęcie ochroną przeciwpożarową nowo adaptowanych lub dotychczas nieobjętych systemem pomieszczeń i urządzeń, a także zapewnienie pełnej, dwukierunkowej integracji funkcjonalnej z aktualnie działającym w obiekcie systemem SSP firmy </w:t>
      </w:r>
      <w:proofErr w:type="spellStart"/>
      <w:r w:rsidRPr="000D68FE">
        <w:t>Schrack</w:t>
      </w:r>
      <w:proofErr w:type="spellEnd"/>
      <w:r w:rsidRPr="000D68FE">
        <w:t xml:space="preserve"> </w:t>
      </w:r>
      <w:proofErr w:type="spellStart"/>
      <w:r w:rsidRPr="000D68FE">
        <w:t>Seconet</w:t>
      </w:r>
      <w:proofErr w:type="spellEnd"/>
      <w:r w:rsidRPr="000D68FE">
        <w:t xml:space="preserve">, włącznie z jego systemem wizualizacji i zarządzania </w:t>
      </w:r>
      <w:proofErr w:type="spellStart"/>
      <w:r w:rsidRPr="000D68FE">
        <w:t>SecoLog</w:t>
      </w:r>
      <w:proofErr w:type="spellEnd"/>
      <w:r w:rsidRPr="000D68FE">
        <w:t>. Całość prac musi być wykonana z poszanowaniem ciągłości funkcjonowania obiektu dydaktycznego i administracyjnego Akademii Policji.</w:t>
      </w:r>
      <w:r w:rsidR="00286DD2">
        <w:t xml:space="preserve"> </w:t>
      </w:r>
      <w:r w:rsidRPr="000D68FE">
        <w:t>Zakres prac obejmuje kompleksowe działania, od fazy projektowej, poprzez wykonawstwo, aż po uruchomienie i przekazanie systemu do eksploatacji, w tym:</w:t>
      </w:r>
    </w:p>
    <w:p w14:paraId="736432B2" w14:textId="77777777" w:rsidR="000D68FE" w:rsidRPr="000D68FE" w:rsidRDefault="000D68FE" w:rsidP="0078567D">
      <w:pPr>
        <w:numPr>
          <w:ilvl w:val="0"/>
          <w:numId w:val="4"/>
        </w:numPr>
      </w:pPr>
      <w:r w:rsidRPr="000D68FE">
        <w:rPr>
          <w:b/>
          <w:bCs/>
        </w:rPr>
        <w:t>Faza projektowa:</w:t>
      </w:r>
    </w:p>
    <w:p w14:paraId="3C7B56FB" w14:textId="77777777" w:rsidR="000D68FE" w:rsidRPr="000D68FE" w:rsidRDefault="000D68FE" w:rsidP="0078567D">
      <w:pPr>
        <w:numPr>
          <w:ilvl w:val="1"/>
          <w:numId w:val="4"/>
        </w:numPr>
      </w:pPr>
      <w:r w:rsidRPr="000D68FE">
        <w:t>Opracowanie koncepcji rozbudowy SSP, zawierającej rozwiązania techniczne, dobór urządzeń i wstępne trasy kablowe.</w:t>
      </w:r>
    </w:p>
    <w:p w14:paraId="62C4C13C" w14:textId="77777777" w:rsidR="000D68FE" w:rsidRPr="000D68FE" w:rsidRDefault="000D68FE" w:rsidP="0078567D">
      <w:pPr>
        <w:numPr>
          <w:ilvl w:val="1"/>
          <w:numId w:val="4"/>
        </w:numPr>
      </w:pPr>
      <w:r w:rsidRPr="000D68FE">
        <w:t>Sporządzenie kompletnego projektu wykonawczego rozbudowy SSP, zgodnego z obowiązującymi przepisami prawa, normami (szczególnie PN-EN 54) oraz zasadami wiedzy technicznej, uzgodnionego z rzeczoznawcą ds. zabezpieczeń przeciwpożarowych.</w:t>
      </w:r>
    </w:p>
    <w:p w14:paraId="06FA85C6" w14:textId="77777777" w:rsidR="000D68FE" w:rsidRPr="000D68FE" w:rsidRDefault="000D68FE" w:rsidP="0078567D">
      <w:pPr>
        <w:numPr>
          <w:ilvl w:val="0"/>
          <w:numId w:val="4"/>
        </w:numPr>
      </w:pPr>
      <w:r w:rsidRPr="000D68FE">
        <w:rPr>
          <w:b/>
          <w:bCs/>
        </w:rPr>
        <w:t>Faza wykonawcza (dostawa i montaż):</w:t>
      </w:r>
    </w:p>
    <w:p w14:paraId="53EAA3BE" w14:textId="77777777" w:rsidR="000D68FE" w:rsidRPr="000D68FE" w:rsidRDefault="000D68FE" w:rsidP="0078567D">
      <w:pPr>
        <w:numPr>
          <w:ilvl w:val="1"/>
          <w:numId w:val="4"/>
        </w:numPr>
      </w:pPr>
      <w:r w:rsidRPr="000D68FE">
        <w:t>Dostawa i montaż wszystkich niezbędnych, certyfikowanych urządzeń i materiałów, w tym:</w:t>
      </w:r>
    </w:p>
    <w:p w14:paraId="6B989BAF" w14:textId="77777777" w:rsidR="000D68FE" w:rsidRPr="000D68FE" w:rsidRDefault="000D68FE" w:rsidP="0078567D">
      <w:pPr>
        <w:numPr>
          <w:ilvl w:val="2"/>
          <w:numId w:val="4"/>
        </w:numPr>
      </w:pPr>
      <w:r w:rsidRPr="000D68FE">
        <w:t>Punktowe czujki wielokryterialne dymu i temperatury.</w:t>
      </w:r>
    </w:p>
    <w:p w14:paraId="58997A2A" w14:textId="77777777" w:rsidR="000D68FE" w:rsidRPr="000D68FE" w:rsidRDefault="000D68FE" w:rsidP="0078567D">
      <w:pPr>
        <w:numPr>
          <w:ilvl w:val="2"/>
          <w:numId w:val="4"/>
        </w:numPr>
      </w:pPr>
      <w:r w:rsidRPr="000D68FE">
        <w:t>Ręczne ostrzegacze pożarowe (ROP).</w:t>
      </w:r>
    </w:p>
    <w:p w14:paraId="12F08530" w14:textId="77777777" w:rsidR="000D68FE" w:rsidRPr="000D68FE" w:rsidRDefault="000D68FE" w:rsidP="0078567D">
      <w:pPr>
        <w:numPr>
          <w:ilvl w:val="2"/>
          <w:numId w:val="4"/>
        </w:numPr>
      </w:pPr>
      <w:r w:rsidRPr="000D68FE">
        <w:t>Sygnalizatory optyczno-akustyczne.</w:t>
      </w:r>
    </w:p>
    <w:p w14:paraId="30323371" w14:textId="77777777" w:rsidR="000D68FE" w:rsidRPr="000D68FE" w:rsidRDefault="000D68FE" w:rsidP="0078567D">
      <w:pPr>
        <w:numPr>
          <w:ilvl w:val="2"/>
          <w:numId w:val="4"/>
        </w:numPr>
      </w:pPr>
      <w:r w:rsidRPr="000D68FE">
        <w:t>Adresowalne moduły monitorujące i sterujące (wejściowe i wyjściowe).</w:t>
      </w:r>
    </w:p>
    <w:p w14:paraId="10EC47F3" w14:textId="77777777" w:rsidR="000D68FE" w:rsidRPr="000D68FE" w:rsidRDefault="000D68FE" w:rsidP="0078567D">
      <w:pPr>
        <w:numPr>
          <w:ilvl w:val="2"/>
          <w:numId w:val="4"/>
        </w:numPr>
      </w:pPr>
      <w:r w:rsidRPr="000D68FE">
        <w:t>Wszelkie niezbędne okablowanie, trasy kablowe, elementy mocujące, izolatory zwarć i inne akcesoria instalacyjne.</w:t>
      </w:r>
    </w:p>
    <w:p w14:paraId="5390FD35" w14:textId="77777777" w:rsidR="000D68FE" w:rsidRPr="000D68FE" w:rsidRDefault="000D68FE" w:rsidP="0078567D">
      <w:pPr>
        <w:numPr>
          <w:ilvl w:val="1"/>
          <w:numId w:val="4"/>
        </w:numPr>
      </w:pPr>
      <w:r w:rsidRPr="000D68FE">
        <w:t>Wykonanie okablowania zgodnie z projektem, z uwzględnieniem wymagań odporności ogniowej i zasad kompatybilności elektromagnetycznej.</w:t>
      </w:r>
    </w:p>
    <w:p w14:paraId="7C4EC27A" w14:textId="77777777" w:rsidR="000D68FE" w:rsidRPr="000D68FE" w:rsidRDefault="000D68FE" w:rsidP="0078567D">
      <w:pPr>
        <w:numPr>
          <w:ilvl w:val="1"/>
          <w:numId w:val="4"/>
        </w:numPr>
      </w:pPr>
      <w:r w:rsidRPr="000D68FE">
        <w:t>Wykonanie monitoringu stanu położenia (otwarta/zamknięta) dla 15 sztuk klap odcinających przeciwpożarowych, włącznie z dostawą i montażem niezbędnych modułów monitorujących oraz okablowania.</w:t>
      </w:r>
    </w:p>
    <w:p w14:paraId="7487B58F" w14:textId="77777777" w:rsidR="000D68FE" w:rsidRPr="000D68FE" w:rsidRDefault="000D68FE" w:rsidP="0078567D">
      <w:pPr>
        <w:numPr>
          <w:ilvl w:val="0"/>
          <w:numId w:val="4"/>
        </w:numPr>
      </w:pPr>
      <w:r w:rsidRPr="000D68FE">
        <w:rPr>
          <w:b/>
          <w:bCs/>
        </w:rPr>
        <w:t>Faza uruchomienia i integracji:</w:t>
      </w:r>
    </w:p>
    <w:p w14:paraId="154D16E1" w14:textId="77777777" w:rsidR="000D68FE" w:rsidRPr="000D68FE" w:rsidRDefault="000D68FE" w:rsidP="0078567D">
      <w:pPr>
        <w:numPr>
          <w:ilvl w:val="1"/>
          <w:numId w:val="4"/>
        </w:numPr>
      </w:pPr>
      <w:r w:rsidRPr="000D68FE">
        <w:t>Uruchomienie wszystkich nowo zainstalowanych elementów SSP.</w:t>
      </w:r>
    </w:p>
    <w:p w14:paraId="497366D1" w14:textId="77777777" w:rsidR="000D68FE" w:rsidRPr="000D68FE" w:rsidRDefault="000D68FE" w:rsidP="0078567D">
      <w:pPr>
        <w:numPr>
          <w:ilvl w:val="1"/>
          <w:numId w:val="4"/>
        </w:numPr>
      </w:pPr>
      <w:r w:rsidRPr="000D68FE">
        <w:lastRenderedPageBreak/>
        <w:t xml:space="preserve">Pełna integracja funkcjonalna i programowa nowo rozbudowanych części systemu z istniejącą centralą SSP </w:t>
      </w:r>
      <w:proofErr w:type="spellStart"/>
      <w:r w:rsidRPr="000D68FE">
        <w:t>Schrack</w:t>
      </w:r>
      <w:proofErr w:type="spellEnd"/>
      <w:r w:rsidRPr="000D68FE">
        <w:t xml:space="preserve"> </w:t>
      </w:r>
      <w:proofErr w:type="spellStart"/>
      <w:r w:rsidRPr="000D68FE">
        <w:t>Seconet</w:t>
      </w:r>
      <w:proofErr w:type="spellEnd"/>
      <w:r w:rsidRPr="000D68FE">
        <w:t xml:space="preserve"> i systemem wizualizacji </w:t>
      </w:r>
      <w:proofErr w:type="spellStart"/>
      <w:r w:rsidRPr="000D68FE">
        <w:t>SecoLog</w:t>
      </w:r>
      <w:proofErr w:type="spellEnd"/>
      <w:r w:rsidRPr="000D68FE">
        <w:t>.</w:t>
      </w:r>
    </w:p>
    <w:p w14:paraId="6B3C38CA" w14:textId="77777777" w:rsidR="000D68FE" w:rsidRPr="000D68FE" w:rsidRDefault="000D68FE" w:rsidP="0078567D">
      <w:pPr>
        <w:numPr>
          <w:ilvl w:val="1"/>
          <w:numId w:val="4"/>
        </w:numPr>
      </w:pPr>
      <w:r w:rsidRPr="000D68FE">
        <w:t xml:space="preserve">Aktualizacja lub stworzenie nowych map synoptycznych w systemie </w:t>
      </w:r>
      <w:proofErr w:type="spellStart"/>
      <w:r w:rsidRPr="000D68FE">
        <w:t>SecoLog</w:t>
      </w:r>
      <w:proofErr w:type="spellEnd"/>
      <w:r w:rsidRPr="000D68FE">
        <w:t>, odzwierciedlających faktyczne rozmieszczenie rozbudowanej instalacji.</w:t>
      </w:r>
    </w:p>
    <w:p w14:paraId="005B878F" w14:textId="77777777" w:rsidR="000D68FE" w:rsidRDefault="000D68FE" w:rsidP="0078567D">
      <w:pPr>
        <w:numPr>
          <w:ilvl w:val="1"/>
          <w:numId w:val="4"/>
        </w:numPr>
      </w:pPr>
      <w:r w:rsidRPr="000D68FE">
        <w:t>Testy funkcjonalne całego rozbudowanego systemu w celu potwierdzenia jego prawidłowego działania, w tym poprawności integracji oraz zgodności z opracowanym scenariuszem pożarowym.</w:t>
      </w:r>
    </w:p>
    <w:p w14:paraId="4A8E0B49" w14:textId="77777777" w:rsidR="00AF4B88" w:rsidRPr="00AF4B88" w:rsidRDefault="00AF4B88" w:rsidP="0078567D">
      <w:pPr>
        <w:pStyle w:val="Akapitzlist"/>
        <w:numPr>
          <w:ilvl w:val="1"/>
          <w:numId w:val="4"/>
        </w:numPr>
      </w:pPr>
      <w:r w:rsidRPr="00AF4B88">
        <w:t>Wykonanie połączenia światłowodowego do istniejącej sieci central po stronie Zamawiającego. Wykonawca powinien podłączyć i skonfigurować połączenie.</w:t>
      </w:r>
    </w:p>
    <w:p w14:paraId="72F66C61" w14:textId="77777777" w:rsidR="00AF4B88" w:rsidRPr="000D68FE" w:rsidRDefault="00AF4B88" w:rsidP="00AF4B88">
      <w:pPr>
        <w:ind w:left="1440"/>
      </w:pPr>
    </w:p>
    <w:p w14:paraId="526C3B43" w14:textId="57F3E8D0" w:rsidR="000D68FE" w:rsidRPr="000D68FE" w:rsidRDefault="001F5866" w:rsidP="0078567D">
      <w:pPr>
        <w:numPr>
          <w:ilvl w:val="0"/>
          <w:numId w:val="4"/>
        </w:numPr>
      </w:pPr>
      <w:r>
        <w:rPr>
          <w:b/>
          <w:bCs/>
        </w:rPr>
        <w:t xml:space="preserve">Faza </w:t>
      </w:r>
      <w:r w:rsidR="000D68FE" w:rsidRPr="000D68FE">
        <w:rPr>
          <w:b/>
          <w:bCs/>
        </w:rPr>
        <w:t>końcowa:</w:t>
      </w:r>
    </w:p>
    <w:p w14:paraId="1D2A49AB" w14:textId="77777777" w:rsidR="000D68FE" w:rsidRPr="000D68FE" w:rsidRDefault="000D68FE" w:rsidP="0078567D">
      <w:pPr>
        <w:numPr>
          <w:ilvl w:val="1"/>
          <w:numId w:val="4"/>
        </w:numPr>
      </w:pPr>
      <w:r w:rsidRPr="000D68FE">
        <w:t>Sporządzenie i przekazanie Zamawiającemu kompletnej dokumentacji powykonawczej.</w:t>
      </w:r>
    </w:p>
    <w:p w14:paraId="7A58DC31" w14:textId="77777777" w:rsidR="000D68FE" w:rsidRPr="000D68FE" w:rsidRDefault="000D68FE" w:rsidP="0078567D">
      <w:pPr>
        <w:numPr>
          <w:ilvl w:val="1"/>
          <w:numId w:val="4"/>
        </w:numPr>
      </w:pPr>
      <w:r w:rsidRPr="000D68FE">
        <w:t>Przeszkolenie personelu Zamawiającego z zakresu obsługi i eksploatacji rozbudowanego Systemu Sygnalizacji Pożarowej.</w:t>
      </w:r>
    </w:p>
    <w:p w14:paraId="3E04310C" w14:textId="77777777" w:rsidR="000D68FE" w:rsidRPr="000D68FE" w:rsidRDefault="000D68FE" w:rsidP="0078567D">
      <w:pPr>
        <w:numPr>
          <w:ilvl w:val="1"/>
          <w:numId w:val="4"/>
        </w:numPr>
      </w:pPr>
      <w:r w:rsidRPr="000D68FE">
        <w:t>Świadczenie serwisu gwarancyjnego na dostarczone urządzenia i wykonane prace.</w:t>
      </w:r>
    </w:p>
    <w:p w14:paraId="35E4FB4A" w14:textId="77777777" w:rsidR="00AF4B88" w:rsidRDefault="000D68FE" w:rsidP="0078567D">
      <w:pPr>
        <w:pStyle w:val="Akapitzlist"/>
        <w:numPr>
          <w:ilvl w:val="1"/>
          <w:numId w:val="23"/>
        </w:numPr>
        <w:jc w:val="both"/>
      </w:pPr>
      <w:r w:rsidRPr="00286DD2">
        <w:rPr>
          <w:b/>
          <w:bCs/>
        </w:rPr>
        <w:t>Aktualne uwarunkowania wykonania przedmiotu zamówienia (stan istniejący).</w:t>
      </w:r>
    </w:p>
    <w:p w14:paraId="41DA6CE8" w14:textId="2AD1728A" w:rsidR="000D68FE" w:rsidRDefault="009B150B" w:rsidP="00AF4B88">
      <w:pPr>
        <w:pStyle w:val="Akapitzlist"/>
        <w:ind w:left="1080"/>
        <w:jc w:val="both"/>
      </w:pPr>
      <w:r>
        <w:t>W budynkach dydaktycznych Akademii Policji w Szczytnie</w:t>
      </w:r>
      <w:r w:rsidR="000D68FE" w:rsidRPr="000D68FE">
        <w:t xml:space="preserve"> funkcjonuje obecnie adresowalny, pętlowy System Sygnalizacji Pożarowej firmy </w:t>
      </w:r>
      <w:proofErr w:type="spellStart"/>
      <w:r w:rsidR="000D68FE" w:rsidRPr="00286DD2">
        <w:rPr>
          <w:b/>
          <w:bCs/>
        </w:rPr>
        <w:t>Schrack</w:t>
      </w:r>
      <w:proofErr w:type="spellEnd"/>
      <w:r w:rsidR="000D68FE" w:rsidRPr="00286DD2">
        <w:rPr>
          <w:b/>
          <w:bCs/>
        </w:rPr>
        <w:t xml:space="preserve"> </w:t>
      </w:r>
      <w:proofErr w:type="spellStart"/>
      <w:r w:rsidR="000D68FE" w:rsidRPr="00286DD2">
        <w:rPr>
          <w:b/>
          <w:bCs/>
        </w:rPr>
        <w:t>Seconet</w:t>
      </w:r>
      <w:proofErr w:type="spellEnd"/>
      <w:r w:rsidR="000D68FE" w:rsidRPr="000D68FE">
        <w:t xml:space="preserve">. System oparty jest na centrali sygnalizacji pożarowej z serii </w:t>
      </w:r>
      <w:proofErr w:type="spellStart"/>
      <w:r w:rsidR="000D68FE" w:rsidRPr="000D68FE">
        <w:t>Integral</w:t>
      </w:r>
      <w:proofErr w:type="spellEnd"/>
      <w:r w:rsidR="000D68FE" w:rsidRPr="000D68FE">
        <w:t xml:space="preserve"> IP, stanowiącej trzon obecnego zabezpie</w:t>
      </w:r>
      <w:r>
        <w:t>czenia przeciwpożarowego obiektów</w:t>
      </w:r>
      <w:r w:rsidR="000D68FE" w:rsidRPr="000D68FE">
        <w:t xml:space="preserve">. Centrala ta jest połączona z graficzną wizualizacją stanu urządzeń oprogramowaniem </w:t>
      </w:r>
      <w:proofErr w:type="spellStart"/>
      <w:r w:rsidR="000D68FE" w:rsidRPr="00286DD2">
        <w:rPr>
          <w:b/>
          <w:bCs/>
        </w:rPr>
        <w:t>SecoLog</w:t>
      </w:r>
      <w:proofErr w:type="spellEnd"/>
      <w:r w:rsidR="000D68FE" w:rsidRPr="000D68FE">
        <w:t>, co umożliwia bieżące monitorowanie stanu systemu, precyzyjną lokalizację zdarzeń alarmowych (pożar, uszkodzenie) oraz wizualizację poszczególnych elementów na rzutach obiektu. System ten stanowi podstawę do dalszej rozbudowy,</w:t>
      </w:r>
      <w:r>
        <w:t xml:space="preserve"> w tym rozbudowy systemu w budynku 52/I/11 tak, aby</w:t>
      </w:r>
      <w:r w:rsidR="000D68FE" w:rsidRPr="000D68FE">
        <w:t xml:space="preserve"> wszystkie</w:t>
      </w:r>
      <w:r>
        <w:t xml:space="preserve"> nowo instalowane elementy były</w:t>
      </w:r>
      <w:r w:rsidR="000D68FE" w:rsidRPr="000D68FE">
        <w:t xml:space="preserve"> z nim w pełni kompatybilne i włączone w </w:t>
      </w:r>
      <w:r>
        <w:t>opisaną</w:t>
      </w:r>
      <w:r w:rsidR="000D68FE" w:rsidRPr="000D68FE">
        <w:t xml:space="preserve"> strukturę, aby zachować spójność operacyjną i łatwość zarządzania.</w:t>
      </w:r>
    </w:p>
    <w:p w14:paraId="30059F80" w14:textId="77777777" w:rsidR="00AF4B88" w:rsidRPr="000D68FE" w:rsidRDefault="00AF4B88" w:rsidP="00AF4B88">
      <w:pPr>
        <w:pStyle w:val="Akapitzlist"/>
        <w:ind w:left="1080"/>
        <w:jc w:val="both"/>
      </w:pPr>
    </w:p>
    <w:p w14:paraId="5DD6D6F0" w14:textId="77777777" w:rsidR="00AF4B88" w:rsidRDefault="000D68FE" w:rsidP="0078567D">
      <w:pPr>
        <w:pStyle w:val="Akapitzlist"/>
        <w:numPr>
          <w:ilvl w:val="1"/>
          <w:numId w:val="23"/>
        </w:numPr>
        <w:jc w:val="both"/>
      </w:pPr>
      <w:r w:rsidRPr="00286DD2">
        <w:rPr>
          <w:b/>
          <w:bCs/>
        </w:rPr>
        <w:t>Ogólne właściwości funkcjonalno-użytkowe.</w:t>
      </w:r>
    </w:p>
    <w:p w14:paraId="7390C80F" w14:textId="23145392" w:rsidR="000D68FE" w:rsidRPr="000D68FE" w:rsidRDefault="000D68FE" w:rsidP="00AF4B88">
      <w:pPr>
        <w:pStyle w:val="Akapitzlist"/>
        <w:ind w:left="1080"/>
        <w:jc w:val="both"/>
      </w:pPr>
      <w:r w:rsidRPr="000D68FE">
        <w:t>Rozbudowany System Sygnalizacji Pożarowej ma za zadanie zapewnić najwyższy poziom bezpieczeństwa pożarowego w budynku, poprzez szybkie i niezawodne wykrywanie pożaru, alarmowanie oraz sterowanie urządzeniami wykonawczymi.</w:t>
      </w:r>
    </w:p>
    <w:p w14:paraId="5088E740" w14:textId="77777777" w:rsidR="00286DD2" w:rsidRDefault="00286DD2" w:rsidP="000D68FE">
      <w:pPr>
        <w:rPr>
          <w:b/>
          <w:bCs/>
        </w:rPr>
      </w:pPr>
    </w:p>
    <w:p w14:paraId="1457E81B" w14:textId="2659934D" w:rsidR="000D68FE" w:rsidRPr="000D68FE" w:rsidRDefault="000D68FE" w:rsidP="0078567D">
      <w:pPr>
        <w:pStyle w:val="Akapitzlist"/>
        <w:numPr>
          <w:ilvl w:val="2"/>
          <w:numId w:val="23"/>
        </w:numPr>
      </w:pPr>
      <w:r w:rsidRPr="00286DD2">
        <w:rPr>
          <w:b/>
          <w:bCs/>
        </w:rPr>
        <w:t>Ogólne założenia techniczne.</w:t>
      </w:r>
    </w:p>
    <w:p w14:paraId="0B7002A4" w14:textId="77777777" w:rsidR="000D68FE" w:rsidRPr="000D68FE" w:rsidRDefault="000D68FE" w:rsidP="0078567D">
      <w:pPr>
        <w:numPr>
          <w:ilvl w:val="0"/>
          <w:numId w:val="5"/>
        </w:numPr>
      </w:pPr>
      <w:r w:rsidRPr="000D68FE">
        <w:rPr>
          <w:b/>
          <w:bCs/>
        </w:rPr>
        <w:t>Pełna kompatybilność i integracja:</w:t>
      </w:r>
      <w:r w:rsidRPr="000D68FE">
        <w:t xml:space="preserve"> Wszystkie nowo instalowane urządzenia, moduły, okablowanie oraz oprogramowanie muszą być w pełni kompatybilne i </w:t>
      </w:r>
      <w:proofErr w:type="spellStart"/>
      <w:r w:rsidRPr="000D68FE">
        <w:t>interoperacyjne</w:t>
      </w:r>
      <w:proofErr w:type="spellEnd"/>
      <w:r w:rsidRPr="000D68FE">
        <w:t xml:space="preserve"> z istniejącą centralą </w:t>
      </w:r>
      <w:proofErr w:type="spellStart"/>
      <w:r w:rsidRPr="000D68FE">
        <w:t>Schrack</w:t>
      </w:r>
      <w:proofErr w:type="spellEnd"/>
      <w:r w:rsidRPr="000D68FE">
        <w:t xml:space="preserve"> </w:t>
      </w:r>
      <w:proofErr w:type="spellStart"/>
      <w:r w:rsidRPr="000D68FE">
        <w:t>Seconet</w:t>
      </w:r>
      <w:proofErr w:type="spellEnd"/>
      <w:r w:rsidRPr="000D68FE">
        <w:t xml:space="preserve"> (seria </w:t>
      </w:r>
      <w:proofErr w:type="spellStart"/>
      <w:r w:rsidRPr="000D68FE">
        <w:t>Integral</w:t>
      </w:r>
      <w:proofErr w:type="spellEnd"/>
      <w:r w:rsidRPr="000D68FE">
        <w:t xml:space="preserve"> IP) oraz systemem wizualizacji </w:t>
      </w:r>
      <w:proofErr w:type="spellStart"/>
      <w:r w:rsidRPr="000D68FE">
        <w:t>SecoLog</w:t>
      </w:r>
      <w:proofErr w:type="spellEnd"/>
      <w:r w:rsidRPr="000D68FE">
        <w:t xml:space="preserve">. Należy zapewnić jednolitą platformę sprzętową i programową, aby uniknąć </w:t>
      </w:r>
      <w:r w:rsidRPr="000D68FE">
        <w:lastRenderedPageBreak/>
        <w:t xml:space="preserve">problemów z komunikacją, zarządzaniem i przyszłą konserwacją. Komunikacja pomiędzy nowymi i istniejącymi elementami musi odbywać się za pomocą protokołów natywnych dla systemu </w:t>
      </w:r>
      <w:proofErr w:type="spellStart"/>
      <w:r w:rsidRPr="000D68FE">
        <w:t>Schrack</w:t>
      </w:r>
      <w:proofErr w:type="spellEnd"/>
      <w:r w:rsidRPr="000D68FE">
        <w:t xml:space="preserve"> </w:t>
      </w:r>
      <w:proofErr w:type="spellStart"/>
      <w:r w:rsidRPr="000D68FE">
        <w:t>Seconet</w:t>
      </w:r>
      <w:proofErr w:type="spellEnd"/>
      <w:r w:rsidRPr="000D68FE">
        <w:t>.</w:t>
      </w:r>
    </w:p>
    <w:p w14:paraId="63221535" w14:textId="77777777" w:rsidR="000D68FE" w:rsidRPr="000D68FE" w:rsidRDefault="000D68FE" w:rsidP="0078567D">
      <w:pPr>
        <w:numPr>
          <w:ilvl w:val="0"/>
          <w:numId w:val="5"/>
        </w:numPr>
      </w:pPr>
      <w:r w:rsidRPr="000D68FE">
        <w:rPr>
          <w:b/>
          <w:bCs/>
        </w:rPr>
        <w:t>Adresowalność:</w:t>
      </w:r>
      <w:r w:rsidRPr="000D68FE">
        <w:t xml:space="preserve"> Wszystkie nowe elementy liniowe, takie jak czujki, ręczne ostrzegacze pożarowe (ROP) oraz moduły monitorujące i sterujące, muszą być elementami adresowalnymi. Adresowalność musi umożliwiać jednoznaczną i precyzyjną identyfikację każdego pojedynczego urządzenia w systemie, włącznie z jego lokalizacją w przestrzeni obiektu, co jest kluczowe dla szybkiej interwencji.</w:t>
      </w:r>
    </w:p>
    <w:p w14:paraId="2D9484F8" w14:textId="77777777" w:rsidR="000D68FE" w:rsidRPr="000D68FE" w:rsidRDefault="000D68FE" w:rsidP="0078567D">
      <w:pPr>
        <w:numPr>
          <w:ilvl w:val="0"/>
          <w:numId w:val="5"/>
        </w:numPr>
      </w:pPr>
      <w:r w:rsidRPr="000D68FE">
        <w:rPr>
          <w:b/>
          <w:bCs/>
        </w:rPr>
        <w:t>Niezawodność i odporność na uszkodzenia:</w:t>
      </w:r>
      <w:r w:rsidRPr="000D68FE">
        <w:t xml:space="preserve"> Należy zachować, a w miarę możliwości podnieść, dotychczasowy poziom niezawodności całego systemu. W pętlach dozorowych (liniach) należy bezwzględnie stosować izolatory zwarć (zgodnie z PN-EN 54-17 oraz innymi obowiązującymi standardami). Izolatory te mają za zadanie odseparować uszkodzony odcinek pętli (np. w przypadku zwarcia) od reszty systemu, zapewniając ciągłość dozoru i pracy systemu na pozostałych nieuszkodzonych odcinkach. Awaria pojedynczego elementu lub odcinka kabla nie może powodować wyłączenia z dozoru dużej części obiektu. System musi być zaprojektowany z uwzględnieniem minimalizacji fałszywych alarmów.</w:t>
      </w:r>
    </w:p>
    <w:p w14:paraId="35BDFB75" w14:textId="77777777" w:rsidR="000D68FE" w:rsidRPr="000D68FE" w:rsidRDefault="000D68FE" w:rsidP="0078567D">
      <w:pPr>
        <w:numPr>
          <w:ilvl w:val="0"/>
          <w:numId w:val="5"/>
        </w:numPr>
      </w:pPr>
      <w:r w:rsidRPr="000D68FE">
        <w:rPr>
          <w:b/>
          <w:bCs/>
        </w:rPr>
        <w:t>Modułowość i rozszerzalność:</w:t>
      </w:r>
      <w:r w:rsidRPr="000D68FE">
        <w:t xml:space="preserve"> Projektowane rozwiązania powinny uwzględniać modułową architekturę, umożliwiającą ewentualne przyszłe rozbudowy lub modyfikacje systemu bez konieczności jego gruntownej przebudowy.</w:t>
      </w:r>
    </w:p>
    <w:p w14:paraId="5464776B" w14:textId="0366F93A" w:rsidR="000D68FE" w:rsidRPr="000D68FE" w:rsidRDefault="000D68FE" w:rsidP="0078567D">
      <w:pPr>
        <w:pStyle w:val="Akapitzlist"/>
        <w:numPr>
          <w:ilvl w:val="2"/>
          <w:numId w:val="23"/>
        </w:numPr>
      </w:pPr>
      <w:r w:rsidRPr="00286DD2">
        <w:rPr>
          <w:b/>
          <w:bCs/>
        </w:rPr>
        <w:t>Wymagania dla poszczególnych elementów systemu.</w:t>
      </w:r>
    </w:p>
    <w:p w14:paraId="2D461B64" w14:textId="77777777" w:rsidR="000D68FE" w:rsidRPr="000D68FE" w:rsidRDefault="000D68FE" w:rsidP="0078567D">
      <w:pPr>
        <w:numPr>
          <w:ilvl w:val="0"/>
          <w:numId w:val="6"/>
        </w:numPr>
      </w:pPr>
      <w:r w:rsidRPr="000D68FE">
        <w:rPr>
          <w:b/>
          <w:bCs/>
        </w:rPr>
        <w:t>Punktowe czujki wielokryterialne (dym + temperatura):</w:t>
      </w:r>
    </w:p>
    <w:p w14:paraId="759584CC" w14:textId="77777777" w:rsidR="000D68FE" w:rsidRPr="000D68FE" w:rsidRDefault="000D68FE" w:rsidP="0078567D">
      <w:pPr>
        <w:numPr>
          <w:ilvl w:val="1"/>
          <w:numId w:val="6"/>
        </w:numPr>
      </w:pPr>
      <w:r w:rsidRPr="000D68FE">
        <w:t>Czujki muszą posiadać zdolność detekcji zarówno widzialnego dymu (charakterystycznego dla pożarów tlących się), jak i gwałtownego wzrostu temperatury (charakterystycznego dla pożarów otwartych i szybko rozwijających się).</w:t>
      </w:r>
    </w:p>
    <w:p w14:paraId="04146C2A" w14:textId="77777777" w:rsidR="000D68FE" w:rsidRPr="000D68FE" w:rsidRDefault="000D68FE" w:rsidP="0078567D">
      <w:pPr>
        <w:numPr>
          <w:ilvl w:val="1"/>
          <w:numId w:val="6"/>
        </w:numPr>
      </w:pPr>
      <w:r w:rsidRPr="000D68FE">
        <w:t xml:space="preserve">Zaleca się zastosowanie czujek z zaawansowanymi algorytmami analizy sygnału (np. z serii </w:t>
      </w:r>
      <w:proofErr w:type="spellStart"/>
      <w:r w:rsidRPr="000D68FE">
        <w:t>Schrack</w:t>
      </w:r>
      <w:proofErr w:type="spellEnd"/>
      <w:r w:rsidRPr="000D68FE">
        <w:t xml:space="preserve"> </w:t>
      </w:r>
      <w:proofErr w:type="spellStart"/>
      <w:r w:rsidRPr="000D68FE">
        <w:t>Seconet</w:t>
      </w:r>
      <w:proofErr w:type="spellEnd"/>
      <w:r w:rsidRPr="000D68FE">
        <w:t xml:space="preserve"> CUBUS MTD lub równoważne), które minimalizują ryzyko wystąpienia fałszywych alarmów poprzez analizę kilku parametrów pożarowych.</w:t>
      </w:r>
    </w:p>
    <w:p w14:paraId="1E864A05" w14:textId="77777777" w:rsidR="000D68FE" w:rsidRPr="000D68FE" w:rsidRDefault="000D68FE" w:rsidP="0078567D">
      <w:pPr>
        <w:numPr>
          <w:ilvl w:val="1"/>
          <w:numId w:val="6"/>
        </w:numPr>
      </w:pPr>
      <w:r w:rsidRPr="000D68FE">
        <w:t>Wszystkie czujki muszą posiadać aktualne świadectwo dopuszczenia wydane przez Centrum Naukowo-Badawcze Ochrony Przeciwpożarowej (CNBOP-PIB) oraz spełniać wymagania norm PN-EN 54-5 (czujki ciepła) i PN-EN 54-7 (czujki dymu).</w:t>
      </w:r>
    </w:p>
    <w:p w14:paraId="20D27597" w14:textId="77777777" w:rsidR="000D68FE" w:rsidRPr="000D68FE" w:rsidRDefault="000D68FE" w:rsidP="0078567D">
      <w:pPr>
        <w:numPr>
          <w:ilvl w:val="1"/>
          <w:numId w:val="6"/>
        </w:numPr>
      </w:pPr>
      <w:r w:rsidRPr="000D68FE">
        <w:t>Lokalizacja czujek musi być zgodna z wytycznymi normatywnymi i zapewnić optymalne pole detekcji dla każdego monitorowanego pomieszczenia.</w:t>
      </w:r>
    </w:p>
    <w:p w14:paraId="44F5D82E" w14:textId="77777777" w:rsidR="000D68FE" w:rsidRPr="000D68FE" w:rsidRDefault="000D68FE" w:rsidP="0078567D">
      <w:pPr>
        <w:numPr>
          <w:ilvl w:val="0"/>
          <w:numId w:val="6"/>
        </w:numPr>
      </w:pPr>
      <w:r w:rsidRPr="000D68FE">
        <w:rPr>
          <w:b/>
          <w:bCs/>
        </w:rPr>
        <w:t>Ręczne ostrzegacze pożarowe (ROP):</w:t>
      </w:r>
    </w:p>
    <w:p w14:paraId="26732AA3" w14:textId="77777777" w:rsidR="000D68FE" w:rsidRPr="000D68FE" w:rsidRDefault="000D68FE" w:rsidP="0078567D">
      <w:pPr>
        <w:numPr>
          <w:ilvl w:val="1"/>
          <w:numId w:val="6"/>
        </w:numPr>
      </w:pPr>
      <w:r w:rsidRPr="000D68FE">
        <w:t>ROP muszą być typu A (bezpośredniego działania), umożliwiające natychmiastowe ręczne uruchomienie alarmu pożarowego.</w:t>
      </w:r>
    </w:p>
    <w:p w14:paraId="2B378575" w14:textId="77777777" w:rsidR="000D68FE" w:rsidRPr="000D68FE" w:rsidRDefault="000D68FE" w:rsidP="0078567D">
      <w:pPr>
        <w:numPr>
          <w:ilvl w:val="1"/>
          <w:numId w:val="6"/>
        </w:numPr>
      </w:pPr>
      <w:r w:rsidRPr="000D68FE">
        <w:t>Przewiduje się montaż natynkowy lub podtynkowy, w zależności od warunków architektonicznych w miejscu instalacji.</w:t>
      </w:r>
    </w:p>
    <w:p w14:paraId="0C07B5F8" w14:textId="77777777" w:rsidR="000D68FE" w:rsidRPr="000D68FE" w:rsidRDefault="000D68FE" w:rsidP="0078567D">
      <w:pPr>
        <w:numPr>
          <w:ilvl w:val="1"/>
          <w:numId w:val="6"/>
        </w:numPr>
      </w:pPr>
      <w:r w:rsidRPr="000D68FE">
        <w:t>Muszą być wyposażone w wewnętrzne izolatory zwarć.</w:t>
      </w:r>
    </w:p>
    <w:p w14:paraId="1EDCA41E" w14:textId="77777777" w:rsidR="000D68FE" w:rsidRPr="000D68FE" w:rsidRDefault="000D68FE" w:rsidP="0078567D">
      <w:pPr>
        <w:numPr>
          <w:ilvl w:val="1"/>
          <w:numId w:val="6"/>
        </w:numPr>
      </w:pPr>
      <w:r w:rsidRPr="000D68FE">
        <w:t>Muszą posiadać aktualne świadectwo dopuszczenia wydane przez CNBOP-PIB i być zgodne z normą PN-EN 54-11.</w:t>
      </w:r>
    </w:p>
    <w:p w14:paraId="1190CF25" w14:textId="566FC210" w:rsidR="000D68FE" w:rsidRDefault="000D68FE" w:rsidP="0078567D">
      <w:pPr>
        <w:numPr>
          <w:ilvl w:val="1"/>
          <w:numId w:val="6"/>
        </w:numPr>
      </w:pPr>
      <w:r w:rsidRPr="000D68FE">
        <w:t>Lokalizacja ROP musi być zgodna z przepisami, zapewniając łatwy i intuicyjny dostęp na drogach ewakuacyjnych i przy wyjściach.</w:t>
      </w:r>
    </w:p>
    <w:p w14:paraId="1874B396" w14:textId="77777777" w:rsidR="000F15EE" w:rsidRPr="000D68FE" w:rsidRDefault="000F15EE" w:rsidP="000F15EE">
      <w:pPr>
        <w:ind w:left="1440"/>
      </w:pPr>
    </w:p>
    <w:p w14:paraId="7B67736A" w14:textId="77777777" w:rsidR="000D68FE" w:rsidRPr="000D68FE" w:rsidRDefault="000D68FE" w:rsidP="0078567D">
      <w:pPr>
        <w:numPr>
          <w:ilvl w:val="0"/>
          <w:numId w:val="6"/>
        </w:numPr>
      </w:pPr>
      <w:r w:rsidRPr="000D68FE">
        <w:rPr>
          <w:b/>
          <w:bCs/>
        </w:rPr>
        <w:t>Sygnalizatory optyczno-akustyczne:</w:t>
      </w:r>
    </w:p>
    <w:p w14:paraId="4AC39375" w14:textId="77777777" w:rsidR="000D68FE" w:rsidRPr="000D68FE" w:rsidRDefault="000D68FE" w:rsidP="0078567D">
      <w:pPr>
        <w:numPr>
          <w:ilvl w:val="1"/>
          <w:numId w:val="6"/>
        </w:numPr>
      </w:pPr>
      <w:r w:rsidRPr="000D68FE">
        <w:t xml:space="preserve">Sygnalizatory muszą zapewniać odpowiedni poziom dźwięku w strefach chronionych. Poziom dźwięku musi wynosić co najmniej 65 </w:t>
      </w:r>
      <w:proofErr w:type="spellStart"/>
      <w:r w:rsidRPr="000D68FE">
        <w:t>dB</w:t>
      </w:r>
      <w:proofErr w:type="spellEnd"/>
      <w:r w:rsidRPr="000D68FE">
        <w:t xml:space="preserve">(A) lub być o 5 </w:t>
      </w:r>
      <w:proofErr w:type="spellStart"/>
      <w:r w:rsidRPr="000D68FE">
        <w:t>dB</w:t>
      </w:r>
      <w:proofErr w:type="spellEnd"/>
      <w:r w:rsidRPr="000D68FE">
        <w:t xml:space="preserve">(A) wyższy od poziomu hałasu tła w normalnych warunkach pracy. W miejscach przeznaczonych do spania (np. akademiki, jeśli dotyczy) poziom dźwięku przy wezgłowiu łóżka musi wynosić co najmniej 75 </w:t>
      </w:r>
      <w:proofErr w:type="spellStart"/>
      <w:r w:rsidRPr="000D68FE">
        <w:t>dB</w:t>
      </w:r>
      <w:proofErr w:type="spellEnd"/>
      <w:r w:rsidRPr="000D68FE">
        <w:t>(A).</w:t>
      </w:r>
    </w:p>
    <w:p w14:paraId="4BFCC359" w14:textId="77777777" w:rsidR="000D68FE" w:rsidRPr="000D68FE" w:rsidRDefault="000D68FE" w:rsidP="0078567D">
      <w:pPr>
        <w:numPr>
          <w:ilvl w:val="1"/>
          <w:numId w:val="6"/>
        </w:numPr>
      </w:pPr>
      <w:r w:rsidRPr="000D68FE">
        <w:t>Część optyczna sygnalizatorów musi być zgodna z normą PN-EN 54-23, zapewniając odpowiednie natężenie światła i widoczność alarmu wizualnego.</w:t>
      </w:r>
    </w:p>
    <w:p w14:paraId="3ADF10FD" w14:textId="77777777" w:rsidR="000D68FE" w:rsidRPr="000D68FE" w:rsidRDefault="000D68FE" w:rsidP="0078567D">
      <w:pPr>
        <w:numPr>
          <w:ilvl w:val="1"/>
          <w:numId w:val="6"/>
        </w:numPr>
      </w:pPr>
      <w:r w:rsidRPr="000D68FE">
        <w:t>Muszą posiadać aktualne świadectwo dopuszczenia wydane przez CNBOP-PIB i być zgodne z normą PN-EN 54-3 (sygnalizatory akustyczne).</w:t>
      </w:r>
    </w:p>
    <w:p w14:paraId="1A9B83B8" w14:textId="77777777" w:rsidR="000D68FE" w:rsidRPr="000D68FE" w:rsidRDefault="000D68FE" w:rsidP="0078567D">
      <w:pPr>
        <w:numPr>
          <w:ilvl w:val="1"/>
          <w:numId w:val="6"/>
        </w:numPr>
      </w:pPr>
      <w:r w:rsidRPr="000D68FE">
        <w:t>Zaleca się możliwość synchronizacji sygnalizatorów w jednej strefie akustycznej.</w:t>
      </w:r>
    </w:p>
    <w:p w14:paraId="5B18DA19" w14:textId="77777777" w:rsidR="000D68FE" w:rsidRPr="000D68FE" w:rsidRDefault="000D68FE" w:rsidP="0078567D">
      <w:pPr>
        <w:numPr>
          <w:ilvl w:val="0"/>
          <w:numId w:val="6"/>
        </w:numPr>
      </w:pPr>
      <w:r w:rsidRPr="000D68FE">
        <w:rPr>
          <w:b/>
          <w:bCs/>
        </w:rPr>
        <w:t>Moduły monitorujące i sterujące:</w:t>
      </w:r>
    </w:p>
    <w:p w14:paraId="6373CA05" w14:textId="77777777" w:rsidR="000D68FE" w:rsidRPr="000D68FE" w:rsidRDefault="000D68FE" w:rsidP="0078567D">
      <w:pPr>
        <w:numPr>
          <w:ilvl w:val="1"/>
          <w:numId w:val="6"/>
        </w:numPr>
      </w:pPr>
      <w:r w:rsidRPr="000D68FE">
        <w:t xml:space="preserve">Moduły muszą umożliwiać monitorowanie stanów (zwarte/rozwarte) styków </w:t>
      </w:r>
      <w:proofErr w:type="spellStart"/>
      <w:r w:rsidRPr="000D68FE">
        <w:t>beznapięciowych</w:t>
      </w:r>
      <w:proofErr w:type="spellEnd"/>
      <w:r w:rsidRPr="000D68FE">
        <w:t>, co pozwoli na nadzór nad różnymi urządzeniami zewnętrznymi (np. klapy, wentylacja, drzwi pożarowe).</w:t>
      </w:r>
    </w:p>
    <w:p w14:paraId="6C1A12F5" w14:textId="77777777" w:rsidR="000D68FE" w:rsidRPr="000D68FE" w:rsidRDefault="000D68FE" w:rsidP="0078567D">
      <w:pPr>
        <w:numPr>
          <w:ilvl w:val="1"/>
          <w:numId w:val="6"/>
        </w:numPr>
      </w:pPr>
      <w:r w:rsidRPr="000D68FE">
        <w:t>Muszą umożliwiać sterowanie urządzeniami zewnętrznymi, np. klapami pożarowymi, systemami wentylacji, bramami/drzwiami przeciwpożarowymi.</w:t>
      </w:r>
    </w:p>
    <w:p w14:paraId="3F56257C" w14:textId="77777777" w:rsidR="000D68FE" w:rsidRPr="000D68FE" w:rsidRDefault="000D68FE" w:rsidP="0078567D">
      <w:pPr>
        <w:numPr>
          <w:ilvl w:val="1"/>
          <w:numId w:val="6"/>
        </w:numPr>
      </w:pPr>
      <w:r w:rsidRPr="000D68FE">
        <w:t xml:space="preserve">Należy zastosować odpowiednie moduły wejść/wyjść z oferty </w:t>
      </w:r>
      <w:proofErr w:type="spellStart"/>
      <w:r w:rsidRPr="000D68FE">
        <w:t>Schrack</w:t>
      </w:r>
      <w:proofErr w:type="spellEnd"/>
      <w:r w:rsidRPr="000D68FE">
        <w:t xml:space="preserve"> </w:t>
      </w:r>
      <w:proofErr w:type="spellStart"/>
      <w:r w:rsidRPr="000D68FE">
        <w:t>Seconet</w:t>
      </w:r>
      <w:proofErr w:type="spellEnd"/>
      <w:r w:rsidRPr="000D68FE">
        <w:t xml:space="preserve"> (np. BX-IOM, BX-O2I4 lub równoważne), zapewniające nadzór linii i zgodne z normą PN-EN 54-18.</w:t>
      </w:r>
    </w:p>
    <w:p w14:paraId="66E8CFD9" w14:textId="77777777" w:rsidR="000D68FE" w:rsidRPr="000D68FE" w:rsidRDefault="000D68FE" w:rsidP="0078567D">
      <w:pPr>
        <w:numPr>
          <w:ilvl w:val="1"/>
          <w:numId w:val="6"/>
        </w:numPr>
      </w:pPr>
      <w:r w:rsidRPr="000D68FE">
        <w:t xml:space="preserve">Moduły te muszą być adresowalne i w pełni </w:t>
      </w:r>
      <w:proofErr w:type="spellStart"/>
      <w:r w:rsidRPr="000D68FE">
        <w:t>integrowalne</w:t>
      </w:r>
      <w:proofErr w:type="spellEnd"/>
      <w:r w:rsidRPr="000D68FE">
        <w:t xml:space="preserve"> z centralą SSP.</w:t>
      </w:r>
    </w:p>
    <w:p w14:paraId="0C7AB4D1" w14:textId="174680FA" w:rsidR="000D68FE" w:rsidRPr="000D68FE" w:rsidRDefault="000D68FE" w:rsidP="0078567D">
      <w:pPr>
        <w:pStyle w:val="Akapitzlist"/>
        <w:numPr>
          <w:ilvl w:val="2"/>
          <w:numId w:val="23"/>
        </w:numPr>
      </w:pPr>
      <w:r w:rsidRPr="00286DD2">
        <w:rPr>
          <w:b/>
          <w:bCs/>
        </w:rPr>
        <w:t>Monitorowanie klap odcinających przeciwpożarowych.</w:t>
      </w:r>
      <w:r w:rsidRPr="000D68FE">
        <w:t xml:space="preserve"> W ramach rozbudowy systemu SSP, kluczowym elementem jest zapewnienie precyzyjnego monitorowania stanu położenia (otwarta/zamknięta) dla 15 sztuk klap odcinających w systemie wentylacji pożarowej.</w:t>
      </w:r>
    </w:p>
    <w:p w14:paraId="5A776880" w14:textId="77777777" w:rsidR="000D68FE" w:rsidRPr="000D68FE" w:rsidRDefault="000D68FE" w:rsidP="0078567D">
      <w:pPr>
        <w:numPr>
          <w:ilvl w:val="0"/>
          <w:numId w:val="7"/>
        </w:numPr>
      </w:pPr>
      <w:r w:rsidRPr="000D68FE">
        <w:rPr>
          <w:b/>
          <w:bCs/>
        </w:rPr>
        <w:t>Sposób realizacji:</w:t>
      </w:r>
      <w:r w:rsidRPr="000D68FE">
        <w:t xml:space="preserve"> Monitoring musi być realizowany poprzez dedykowane moduły wejść cyfrowych systemu SSP, które będą podłączone do styków krańcowych klap.</w:t>
      </w:r>
    </w:p>
    <w:p w14:paraId="31F0E7A5" w14:textId="77777777" w:rsidR="000D68FE" w:rsidRPr="000D68FE" w:rsidRDefault="000D68FE" w:rsidP="0078567D">
      <w:pPr>
        <w:numPr>
          <w:ilvl w:val="0"/>
          <w:numId w:val="7"/>
        </w:numPr>
      </w:pPr>
      <w:r w:rsidRPr="000D68FE">
        <w:rPr>
          <w:b/>
          <w:bCs/>
        </w:rPr>
        <w:t>Identyfikacja i lokalizacja:</w:t>
      </w:r>
      <w:r w:rsidRPr="000D68FE">
        <w:t xml:space="preserve"> Każda monitorowana klapa musi być jednoznacznie identyfikowalna w systemie wizualizacji </w:t>
      </w:r>
      <w:proofErr w:type="spellStart"/>
      <w:r w:rsidRPr="000D68FE">
        <w:t>SecoLog</w:t>
      </w:r>
      <w:proofErr w:type="spellEnd"/>
      <w:r w:rsidRPr="000D68FE">
        <w:t>. W systemie musi być przypisany dokładny opis jej lokalizacji (np. numer klapy, pomieszczenie, kondygnacja), co umożliwi szybką weryfikację jej stanu w przypadku alarmu.</w:t>
      </w:r>
    </w:p>
    <w:p w14:paraId="01F36310" w14:textId="77777777" w:rsidR="000D68FE" w:rsidRPr="000D68FE" w:rsidRDefault="000D68FE" w:rsidP="0078567D">
      <w:pPr>
        <w:numPr>
          <w:ilvl w:val="0"/>
          <w:numId w:val="7"/>
        </w:numPr>
      </w:pPr>
      <w:r w:rsidRPr="000D68FE">
        <w:rPr>
          <w:b/>
          <w:bCs/>
        </w:rPr>
        <w:t>Sygnalizacja niezgodności:</w:t>
      </w:r>
      <w:r w:rsidRPr="000D68FE">
        <w:t xml:space="preserve"> System SSP musi być zaprogramowany tak, aby sygnalizował każdą niezgodność położenia klapy z wymaganym stanem (np. klapa zamknięta w czasie normalnej pracy budynku lub otwarta w czasie alarmu pożarowego, gdy powinna być zamknięta). Taka sygnalizacja powinna pojawiać się jako usterka w systemie.</w:t>
      </w:r>
    </w:p>
    <w:p w14:paraId="712C002D" w14:textId="77777777" w:rsidR="000D68FE" w:rsidRPr="000D68FE" w:rsidRDefault="000D68FE" w:rsidP="0078567D">
      <w:pPr>
        <w:numPr>
          <w:ilvl w:val="0"/>
          <w:numId w:val="7"/>
        </w:numPr>
      </w:pPr>
      <w:r w:rsidRPr="000D68FE">
        <w:rPr>
          <w:b/>
          <w:bCs/>
        </w:rPr>
        <w:t>Integracja z zarządzaniem pożarowym:</w:t>
      </w:r>
      <w:r w:rsidRPr="000D68FE">
        <w:t xml:space="preserve"> Dane o statusie klap muszą być dostępne dla centrali SSP i systemu wizualizacji </w:t>
      </w:r>
      <w:proofErr w:type="spellStart"/>
      <w:r w:rsidRPr="000D68FE">
        <w:t>SecoLog</w:t>
      </w:r>
      <w:proofErr w:type="spellEnd"/>
      <w:r w:rsidRPr="000D68FE">
        <w:t>, umożliwiając kompleksowe zarządzanie scenariuszem pożarowym w obiekcie.</w:t>
      </w:r>
    </w:p>
    <w:p w14:paraId="400FB45D" w14:textId="69B7D5A1" w:rsidR="000D68FE" w:rsidRPr="000D68FE" w:rsidRDefault="000D68FE" w:rsidP="0078567D">
      <w:pPr>
        <w:pStyle w:val="Akapitzlist"/>
        <w:numPr>
          <w:ilvl w:val="2"/>
          <w:numId w:val="23"/>
        </w:numPr>
      </w:pPr>
      <w:r w:rsidRPr="00286DD2">
        <w:rPr>
          <w:b/>
          <w:bCs/>
        </w:rPr>
        <w:t xml:space="preserve">Integracja z systemem wizualizacji </w:t>
      </w:r>
      <w:proofErr w:type="spellStart"/>
      <w:r w:rsidRPr="00286DD2">
        <w:rPr>
          <w:b/>
          <w:bCs/>
        </w:rPr>
        <w:t>SecoLog</w:t>
      </w:r>
      <w:proofErr w:type="spellEnd"/>
      <w:r w:rsidRPr="00286DD2">
        <w:rPr>
          <w:b/>
          <w:bCs/>
        </w:rPr>
        <w:t>.</w:t>
      </w:r>
      <w:r w:rsidRPr="000D68FE">
        <w:t xml:space="preserve"> Pełna i efektywna integracja wszystkich nowych elementów z istniejącym systemem wizualizacji </w:t>
      </w:r>
      <w:proofErr w:type="spellStart"/>
      <w:r w:rsidRPr="000D68FE">
        <w:t>SecoLog</w:t>
      </w:r>
      <w:proofErr w:type="spellEnd"/>
      <w:r w:rsidRPr="000D68FE">
        <w:t xml:space="preserve"> jest niezbędna do prawidłowego funkcjonowania rozbudowanego SSP oraz dla zapewnienia komfortu obsługi dla personelu nadzorującego.</w:t>
      </w:r>
    </w:p>
    <w:p w14:paraId="3587217D" w14:textId="77777777" w:rsidR="000D68FE" w:rsidRPr="000D68FE" w:rsidRDefault="000D68FE" w:rsidP="0078567D">
      <w:pPr>
        <w:numPr>
          <w:ilvl w:val="0"/>
          <w:numId w:val="8"/>
        </w:numPr>
      </w:pPr>
      <w:r w:rsidRPr="000D68FE">
        <w:rPr>
          <w:b/>
          <w:bCs/>
        </w:rPr>
        <w:t>Wprowadzenie nowych elementów:</w:t>
      </w:r>
      <w:r w:rsidRPr="000D68FE">
        <w:t xml:space="preserve"> Wszystkie nowo zainstalowane czujki, ROP-y, moduły monitorujące i sterujące, sygnalizatory oraz monitorowane klapy przeciwpożarowe muszą zostać wprowadzone do bazy danych i przedstawione w systemie wizualizacji </w:t>
      </w:r>
      <w:proofErr w:type="spellStart"/>
      <w:r w:rsidRPr="000D68FE">
        <w:t>SecoLog</w:t>
      </w:r>
      <w:proofErr w:type="spellEnd"/>
      <w:r w:rsidRPr="000D68FE">
        <w:t>.</w:t>
      </w:r>
    </w:p>
    <w:p w14:paraId="1C1C79C0" w14:textId="77777777" w:rsidR="000D68FE" w:rsidRPr="000D68FE" w:rsidRDefault="000D68FE" w:rsidP="0078567D">
      <w:pPr>
        <w:numPr>
          <w:ilvl w:val="0"/>
          <w:numId w:val="8"/>
        </w:numPr>
      </w:pPr>
      <w:r w:rsidRPr="000D68FE">
        <w:rPr>
          <w:b/>
          <w:bCs/>
        </w:rPr>
        <w:t>Aktualizacja map synoptycznych:</w:t>
      </w:r>
      <w:r w:rsidRPr="000D68FE">
        <w:t xml:space="preserve"> Należy zaktualizować istniejące mapy synoptyczne obiektu lub stworzyć nowe, które precyzyjnie odzwierciedlą faktyczne rozmieszczenie całej, rozbudowanej instalacji SSP. Mapy powinny być czytelne i intuicyjne.</w:t>
      </w:r>
    </w:p>
    <w:p w14:paraId="0B777D37" w14:textId="77777777" w:rsidR="000D68FE" w:rsidRPr="000D68FE" w:rsidRDefault="000D68FE" w:rsidP="0078567D">
      <w:pPr>
        <w:numPr>
          <w:ilvl w:val="0"/>
          <w:numId w:val="8"/>
        </w:numPr>
      </w:pPr>
      <w:r w:rsidRPr="000D68FE">
        <w:rPr>
          <w:b/>
          <w:bCs/>
        </w:rPr>
        <w:t>Unikalna identyfikacja:</w:t>
      </w:r>
      <w:r w:rsidRPr="000D68FE">
        <w:t xml:space="preserve"> Każdy element systemu na wizualizacji musi posiadać unikalny, czytelny opis, pozwalający na jego bezbłędną identyfikację (np. "Czujka p.poż. nr 125, Korytarz, Piętro 2" lub "Klapa ppoż. wentylacji, Strefa pożarowa A, Pomieszczenie Techniczne").</w:t>
      </w:r>
    </w:p>
    <w:p w14:paraId="020B5EE2" w14:textId="77777777" w:rsidR="000D68FE" w:rsidRPr="000D68FE" w:rsidRDefault="000D68FE" w:rsidP="0078567D">
      <w:pPr>
        <w:numPr>
          <w:ilvl w:val="0"/>
          <w:numId w:val="8"/>
        </w:numPr>
      </w:pPr>
      <w:r w:rsidRPr="000D68FE">
        <w:rPr>
          <w:b/>
          <w:bCs/>
        </w:rPr>
        <w:t>Graficzne przedstawienie statusu klap:</w:t>
      </w:r>
      <w:r w:rsidRPr="000D68FE">
        <w:t xml:space="preserve"> System wizualizacji musi w sposób graficzny i dynamiczny przedstawiać aktualny stan każdej z 15 monitorowanych klap przeciwpożarowych (np. ikona otwarta/zamknięta, zmiana koloru w zależności od stanu).</w:t>
      </w:r>
    </w:p>
    <w:p w14:paraId="0943A48D" w14:textId="77777777" w:rsidR="000D68FE" w:rsidRPr="000D68FE" w:rsidRDefault="000D68FE" w:rsidP="0078567D">
      <w:pPr>
        <w:numPr>
          <w:ilvl w:val="0"/>
          <w:numId w:val="8"/>
        </w:numPr>
      </w:pPr>
      <w:r w:rsidRPr="000D68FE">
        <w:rPr>
          <w:b/>
          <w:bCs/>
        </w:rPr>
        <w:t>Połączenie światłowodowe:</w:t>
      </w:r>
      <w:r w:rsidRPr="000D68FE">
        <w:t xml:space="preserve"> Wykonawca jest zobowiązany do wykonania połączenia światłowodowego do istniejącej sieci central po stronie Zamawiającego (jeśli wymagane przez architekturę systemu). Musi podłączyć i skonfigurować to połączenie, zapewniając niezawodną i szybką komunikację danych.</w:t>
      </w:r>
    </w:p>
    <w:p w14:paraId="030C5B4B" w14:textId="77777777" w:rsidR="000D68FE" w:rsidRPr="000D68FE" w:rsidRDefault="000D68FE" w:rsidP="0078567D">
      <w:pPr>
        <w:numPr>
          <w:ilvl w:val="0"/>
          <w:numId w:val="8"/>
        </w:numPr>
      </w:pPr>
      <w:r w:rsidRPr="000D68FE">
        <w:rPr>
          <w:b/>
          <w:bCs/>
        </w:rPr>
        <w:t>Rejestracja zdarzeń:</w:t>
      </w:r>
      <w:r w:rsidRPr="000D68FE">
        <w:t xml:space="preserve"> System </w:t>
      </w:r>
      <w:proofErr w:type="spellStart"/>
      <w:r w:rsidRPr="000D68FE">
        <w:t>SecoLog</w:t>
      </w:r>
      <w:proofErr w:type="spellEnd"/>
      <w:r w:rsidRPr="000D68FE">
        <w:t xml:space="preserve"> musi w pełni rejestrować wszystkie zdarzenia (alarmy, uszkodzenia, stany pracy, potwierdzenia) z nowo dodanych elementów, z zachowaniem daty i czasu, dla celów archiwizacji i analizy.</w:t>
      </w:r>
    </w:p>
    <w:p w14:paraId="4DA5F198" w14:textId="121EC0E5" w:rsidR="000F15EE" w:rsidRDefault="000F15EE">
      <w:pPr>
        <w:rPr>
          <w:b/>
          <w:bCs/>
        </w:rPr>
      </w:pPr>
      <w:r>
        <w:rPr>
          <w:b/>
          <w:bCs/>
        </w:rPr>
        <w:br w:type="page"/>
      </w:r>
    </w:p>
    <w:p w14:paraId="40DAC531" w14:textId="77777777" w:rsidR="00BA08E4" w:rsidRDefault="00BA08E4" w:rsidP="000D68FE">
      <w:pPr>
        <w:rPr>
          <w:b/>
          <w:bCs/>
        </w:rPr>
      </w:pPr>
    </w:p>
    <w:p w14:paraId="0C16FAD8" w14:textId="4734BF91" w:rsidR="000D68FE" w:rsidRPr="00BA08E4" w:rsidRDefault="000D68FE" w:rsidP="0078567D">
      <w:pPr>
        <w:pStyle w:val="Akapitzlist"/>
        <w:numPr>
          <w:ilvl w:val="0"/>
          <w:numId w:val="23"/>
        </w:numPr>
      </w:pPr>
      <w:r w:rsidRPr="00BA08E4">
        <w:rPr>
          <w:b/>
          <w:bCs/>
        </w:rPr>
        <w:t>OPIS WYMAGAŃ ZAMAWIAJĄCEGO W STOSUNKU DO PRZEDMIOTU ZAMÓWIENIA.</w:t>
      </w:r>
    </w:p>
    <w:p w14:paraId="34FF8B69" w14:textId="77777777" w:rsidR="00BA08E4" w:rsidRPr="000D68FE" w:rsidRDefault="00BA08E4" w:rsidP="00BA08E4">
      <w:pPr>
        <w:pStyle w:val="Akapitzlist"/>
        <w:ind w:left="1080"/>
      </w:pPr>
    </w:p>
    <w:p w14:paraId="68A1FA4D" w14:textId="5906E818" w:rsidR="000D68FE" w:rsidRPr="000D68FE" w:rsidRDefault="000D68FE" w:rsidP="0078567D">
      <w:pPr>
        <w:pStyle w:val="Akapitzlist"/>
        <w:numPr>
          <w:ilvl w:val="1"/>
          <w:numId w:val="25"/>
        </w:numPr>
      </w:pPr>
      <w:r w:rsidRPr="00BA08E4">
        <w:rPr>
          <w:b/>
          <w:bCs/>
        </w:rPr>
        <w:t>Wymagania ogólne.</w:t>
      </w:r>
      <w:r w:rsidRPr="000D68FE">
        <w:t xml:space="preserve"> Realizacja prac w obiekcie, który będzie pozostawał w normalnym użytkowaniu, wymaga od Wykonawcy szczególnej dbałości o organizację i bezpieczeństwo pracy, minimalizując wszelkie uciążliwości dla użytkowników budynku.</w:t>
      </w:r>
    </w:p>
    <w:p w14:paraId="290C50FE" w14:textId="77777777" w:rsidR="000D68FE" w:rsidRPr="000D68FE" w:rsidRDefault="000D68FE" w:rsidP="0078567D">
      <w:pPr>
        <w:numPr>
          <w:ilvl w:val="0"/>
          <w:numId w:val="9"/>
        </w:numPr>
        <w:tabs>
          <w:tab w:val="clear" w:pos="720"/>
        </w:tabs>
        <w:ind w:left="1560"/>
      </w:pPr>
      <w:r w:rsidRPr="000D68FE">
        <w:rPr>
          <w:b/>
          <w:bCs/>
        </w:rPr>
        <w:t>Koordynacja prac:</w:t>
      </w:r>
      <w:r w:rsidRPr="000D68FE">
        <w:t xml:space="preserve"> Wykonawca jest zobowiązany do ścisłej koordynacji wszystkich prac z przedstawicielami Zamawiającego, w szczególności w zakresie harmonogramu, dostępu do pomieszczeń oraz prac generujących hałas lub inne uciążliwości. Wskazywanie Zamawiającemu dni, w których zamierza wykonywać roboty głośne i uciążliwe z co najmniej 1-dniowym wyprzedzeniem i uzgadnianie godzin ich wykonywania.</w:t>
      </w:r>
    </w:p>
    <w:p w14:paraId="588BF757" w14:textId="77777777" w:rsidR="000D68FE" w:rsidRPr="000D68FE" w:rsidRDefault="000D68FE" w:rsidP="0078567D">
      <w:pPr>
        <w:numPr>
          <w:ilvl w:val="0"/>
          <w:numId w:val="9"/>
        </w:numPr>
        <w:tabs>
          <w:tab w:val="clear" w:pos="720"/>
        </w:tabs>
        <w:ind w:left="1560"/>
      </w:pPr>
      <w:r w:rsidRPr="000D68FE">
        <w:rPr>
          <w:b/>
          <w:bCs/>
        </w:rPr>
        <w:t>Minimalizacja uciążliwości:</w:t>
      </w:r>
      <w:r w:rsidRPr="000D68FE">
        <w:t xml:space="preserve"> Wszystkie prace powinny być wykonywane w taki sposób, aby nie były uciążliwe dla pracowników Akademii Policji oraz nie utrudniały im czynności służbowych. Dotyczy to zarówno hałasu, zapylenia, jak i ograniczeń w dostępie.</w:t>
      </w:r>
    </w:p>
    <w:p w14:paraId="0C9CA0FF" w14:textId="77777777" w:rsidR="000D68FE" w:rsidRPr="000D68FE" w:rsidRDefault="000D68FE" w:rsidP="0078567D">
      <w:pPr>
        <w:numPr>
          <w:ilvl w:val="0"/>
          <w:numId w:val="9"/>
        </w:numPr>
        <w:tabs>
          <w:tab w:val="clear" w:pos="720"/>
        </w:tabs>
        <w:ind w:left="1560"/>
      </w:pPr>
      <w:r w:rsidRPr="000D68FE">
        <w:rPr>
          <w:b/>
          <w:bCs/>
        </w:rPr>
        <w:t>Gospodarka odpadami:</w:t>
      </w:r>
      <w:r w:rsidRPr="000D68FE">
        <w:t xml:space="preserve"> Wykonawca powinien zabezpieczyć systematyczny wywóz i utylizację odpadów powstałych w trakcie realizowanych robót (gruz, zdemontowane elementy, opakowania), uwzględniając koszty z tym związane w ofercie. Wykonawca ponosi odpowiedzialność za prawidłową utylizację.</w:t>
      </w:r>
    </w:p>
    <w:p w14:paraId="6FD908B0" w14:textId="77777777" w:rsidR="000D68FE" w:rsidRPr="000D68FE" w:rsidRDefault="000D68FE" w:rsidP="0078567D">
      <w:pPr>
        <w:numPr>
          <w:ilvl w:val="0"/>
          <w:numId w:val="9"/>
        </w:numPr>
        <w:tabs>
          <w:tab w:val="clear" w:pos="720"/>
        </w:tabs>
        <w:ind w:left="1560"/>
      </w:pPr>
      <w:r w:rsidRPr="000D68FE">
        <w:rPr>
          <w:b/>
          <w:bCs/>
        </w:rPr>
        <w:t>Odpowiedzialność cywilna:</w:t>
      </w:r>
      <w:r w:rsidRPr="000D68FE">
        <w:t xml:space="preserve"> Wykonawca będzie zobowiązany do przyjęcia pełnej odpowiedzialności cywilnej za wyniki działalności w zakresie: organizacji robót, zabezpieczenia interesów osób trzecich, ochrony środowiska, warunków bezpieczeństwa pracy oraz ochrony przeciwpożarowej, warunków bezpieczeństwa ruchu pieszego.</w:t>
      </w:r>
    </w:p>
    <w:p w14:paraId="742F2EA9" w14:textId="77777777" w:rsidR="000D68FE" w:rsidRPr="000D68FE" w:rsidRDefault="000D68FE" w:rsidP="0078567D">
      <w:pPr>
        <w:numPr>
          <w:ilvl w:val="0"/>
          <w:numId w:val="9"/>
        </w:numPr>
        <w:tabs>
          <w:tab w:val="clear" w:pos="720"/>
        </w:tabs>
        <w:ind w:left="1560"/>
      </w:pPr>
      <w:r w:rsidRPr="000D68FE">
        <w:rPr>
          <w:b/>
          <w:bCs/>
        </w:rPr>
        <w:t>Naprawa uszkodzeń:</w:t>
      </w:r>
      <w:r w:rsidRPr="000D68FE">
        <w:t xml:space="preserve"> Koszty naprawy wszelkich ewentualnych uszkodzeń powstałych w wyniku prowadzenia prac (wewnątrz obiektu oraz na zewnątrz, w tym nawierzchni dróg, chodników, posadzek, powierzchni ściennych lub sufitowych) ponosi Wykonawca i powinien uwzględnić je w cenie oferty.</w:t>
      </w:r>
    </w:p>
    <w:p w14:paraId="511E0ACC" w14:textId="77777777" w:rsidR="000D68FE" w:rsidRPr="000D68FE" w:rsidRDefault="000D68FE" w:rsidP="0078567D">
      <w:pPr>
        <w:numPr>
          <w:ilvl w:val="0"/>
          <w:numId w:val="9"/>
        </w:numPr>
        <w:tabs>
          <w:tab w:val="clear" w:pos="720"/>
        </w:tabs>
        <w:ind w:left="1560"/>
      </w:pPr>
      <w:r w:rsidRPr="000D68FE">
        <w:rPr>
          <w:b/>
          <w:bCs/>
        </w:rPr>
        <w:t>Materiały i urządzenia:</w:t>
      </w:r>
      <w:r w:rsidRPr="000D68FE">
        <w:t xml:space="preserve"> Wyroby i materiały stosowane w trakcie wykonywania robót muszą spełniać wymagania polskich przepisów, posiadać wymagane atesty, certyfikaty, deklaracje zgodności oraz świadectwa dopuszczenia (np. CNBOP-PIB, gdzie wymagane), potwierdzające ich wprowadzenie do obrotu zgodnie z odpowiednimi przepisami i posiadanie wymaganych parametrów technicznych.</w:t>
      </w:r>
    </w:p>
    <w:p w14:paraId="08910243" w14:textId="77777777" w:rsidR="000D68FE" w:rsidRPr="000D68FE" w:rsidRDefault="000D68FE" w:rsidP="0078567D">
      <w:pPr>
        <w:numPr>
          <w:ilvl w:val="0"/>
          <w:numId w:val="9"/>
        </w:numPr>
        <w:tabs>
          <w:tab w:val="clear" w:pos="720"/>
        </w:tabs>
        <w:ind w:left="1560"/>
      </w:pPr>
      <w:r w:rsidRPr="000D68FE">
        <w:rPr>
          <w:b/>
          <w:bCs/>
        </w:rPr>
        <w:t>Kontrola Zamawiającego:</w:t>
      </w:r>
      <w:r w:rsidRPr="000D68FE">
        <w:t xml:space="preserve"> Zamawiający przewiduje bieżącą kontrolę wykonywanych robót, w szczególności w zakresie: jakości inwentaryzacji, zgodności rozwiązań projektowych z PFU, stosowanych materiałów i urządzeń, oraz sposobu wykonania robót zgodnie z projektem i przepisami.</w:t>
      </w:r>
    </w:p>
    <w:p w14:paraId="3E108920" w14:textId="77777777" w:rsidR="000D68FE" w:rsidRPr="000D68FE" w:rsidRDefault="000D68FE" w:rsidP="0078567D">
      <w:pPr>
        <w:numPr>
          <w:ilvl w:val="0"/>
          <w:numId w:val="9"/>
        </w:numPr>
        <w:tabs>
          <w:tab w:val="clear" w:pos="720"/>
        </w:tabs>
        <w:ind w:left="1560"/>
      </w:pPr>
      <w:r w:rsidRPr="000D68FE">
        <w:rPr>
          <w:b/>
          <w:bCs/>
        </w:rPr>
        <w:t>Nadzór inwestorski:</w:t>
      </w:r>
      <w:r w:rsidRPr="000D68FE">
        <w:t xml:space="preserve"> Dla potrzeb zapewnienia współpracy z wykonawcą i prowadzenia kontroli wykonywanych robót oraz dokonywania odbiorów, Zamawiający przewiduje ustanowienie inspektorów nadzoru inwestorskiego w zakresie wynikającym z ustawy Prawo budowlane i postanowień umowy.</w:t>
      </w:r>
    </w:p>
    <w:p w14:paraId="1B6960BA" w14:textId="77777777" w:rsidR="000D68FE" w:rsidRPr="000D68FE" w:rsidRDefault="000D68FE" w:rsidP="0078567D">
      <w:pPr>
        <w:numPr>
          <w:ilvl w:val="0"/>
          <w:numId w:val="9"/>
        </w:numPr>
        <w:tabs>
          <w:tab w:val="clear" w:pos="720"/>
        </w:tabs>
        <w:ind w:left="1560"/>
      </w:pPr>
      <w:r w:rsidRPr="000D68FE">
        <w:rPr>
          <w:b/>
          <w:bCs/>
        </w:rPr>
        <w:t>Roboty tymczasowe:</w:t>
      </w:r>
      <w:r w:rsidRPr="000D68FE">
        <w:t xml:space="preserve"> Wykonawca jest zobowiązany w ramach zamówienia do wykonywania i utrzymywania w stanie nadającym się do użytku oraz do likwidacji wszystkich robót tymczasowych, niezbędnych do zrealizowania przedmiotu zamówienia. Do robót tymczasowych zaliczane są m.in.: organizacja zaplecza budowy, tymczasowa organizacja ruchu, zabezpieczenie terenu robót i placu budowy przed dostępem osób nieuprawnionych, spełnienie warunków BHP i ochrony ppoż.</w:t>
      </w:r>
    </w:p>
    <w:p w14:paraId="34B079B7" w14:textId="77777777" w:rsidR="000D68FE" w:rsidRDefault="000D68FE" w:rsidP="0078567D">
      <w:pPr>
        <w:numPr>
          <w:ilvl w:val="0"/>
          <w:numId w:val="9"/>
        </w:numPr>
        <w:tabs>
          <w:tab w:val="clear" w:pos="720"/>
        </w:tabs>
        <w:ind w:left="1560"/>
      </w:pPr>
      <w:r w:rsidRPr="000D68FE">
        <w:rPr>
          <w:b/>
          <w:bCs/>
        </w:rPr>
        <w:t>Czystość i porządek:</w:t>
      </w:r>
      <w:r w:rsidRPr="000D68FE">
        <w:t xml:space="preserve"> Wykonawca ma obowiązek na bieżąco utrzymywać czystość i porządek w miejscach prowadzenia robót, a po ich zakończeniu pozostawić je w stanie czystym i nadającym się do dalszego użytkowania. Należy skutecznie zabezpieczyć miejsca prowadzenia robót przed działaniem czynników atmosferycznych (deszczu, wiatru itp.) oraz przed roznoszeniem się pyłu i kurzu na powierzchnie sąsiadujące.</w:t>
      </w:r>
    </w:p>
    <w:p w14:paraId="7F60F749" w14:textId="77777777" w:rsidR="00BA08E4" w:rsidRPr="000D68FE" w:rsidRDefault="00BA08E4" w:rsidP="00BA08E4">
      <w:pPr>
        <w:ind w:left="1560"/>
      </w:pPr>
    </w:p>
    <w:p w14:paraId="409E9B35" w14:textId="77777777" w:rsidR="00BA08E4" w:rsidRDefault="000D68FE" w:rsidP="0078567D">
      <w:pPr>
        <w:pStyle w:val="Akapitzlist"/>
        <w:numPr>
          <w:ilvl w:val="1"/>
          <w:numId w:val="25"/>
        </w:numPr>
      </w:pPr>
      <w:r w:rsidRPr="00BA08E4">
        <w:rPr>
          <w:b/>
          <w:bCs/>
        </w:rPr>
        <w:t>Wymagania dot. dokumentacji projektowej.</w:t>
      </w:r>
    </w:p>
    <w:p w14:paraId="713A3985" w14:textId="1CD2088C" w:rsidR="000D68FE" w:rsidRPr="000D68FE" w:rsidRDefault="000D68FE" w:rsidP="00BA08E4">
      <w:pPr>
        <w:pStyle w:val="Akapitzlist"/>
        <w:ind w:left="1440"/>
      </w:pPr>
      <w:r w:rsidRPr="000D68FE">
        <w:t>Wykonawca jest odpowiedzialny za opracowanie kompletnej dokumentacji projektowej, zgodnej z przepisami prawa polskiego, normami oraz najnowszą praktyką inżynierską.</w:t>
      </w:r>
    </w:p>
    <w:p w14:paraId="3F1F907E" w14:textId="28C0B37B" w:rsidR="00BA08E4" w:rsidRDefault="000D68FE" w:rsidP="0078567D">
      <w:pPr>
        <w:pStyle w:val="Akapitzlist"/>
        <w:numPr>
          <w:ilvl w:val="2"/>
          <w:numId w:val="25"/>
        </w:numPr>
        <w:ind w:left="1843"/>
      </w:pPr>
      <w:r w:rsidRPr="00BA08E4">
        <w:rPr>
          <w:b/>
          <w:bCs/>
        </w:rPr>
        <w:t>Projekt wykonawczy.</w:t>
      </w:r>
    </w:p>
    <w:p w14:paraId="5CA2F28D" w14:textId="5DE541F1" w:rsidR="000D68FE" w:rsidRPr="000D68FE" w:rsidRDefault="000D68FE" w:rsidP="00BA08E4">
      <w:pPr>
        <w:pStyle w:val="Akapitzlist"/>
        <w:ind w:left="1260"/>
      </w:pPr>
      <w:r w:rsidRPr="000D68FE">
        <w:t>Wykonawca opracuje kompleksowy Projekt Wykonawczy, dla którego uzyska akceptację inspektorów nadzoru Zamawiającego oraz wymagane uzgodnienia (w tym z rzeczoznawcą ds. zabezpieczeń ppoż.). Projekt wykonawczy musi przedstawiać szczegółowe usytuowanie wszystkich urządzeń i ich parametry wymiarowe i techniczne, szczegółową specyfikację (ilościową i jakościową) urządzeń i materiałów. Projekt wykonawczy musi uwzględniać całość prac objętych zamówieniem.</w:t>
      </w:r>
    </w:p>
    <w:p w14:paraId="723FF23F" w14:textId="77777777" w:rsidR="000D68FE" w:rsidRPr="000D68FE" w:rsidRDefault="000D68FE" w:rsidP="0078567D">
      <w:pPr>
        <w:numPr>
          <w:ilvl w:val="0"/>
          <w:numId w:val="10"/>
        </w:numPr>
        <w:tabs>
          <w:tab w:val="clear" w:pos="720"/>
        </w:tabs>
        <w:ind w:left="1560"/>
      </w:pPr>
      <w:r w:rsidRPr="000D68FE">
        <w:rPr>
          <w:b/>
          <w:bCs/>
        </w:rPr>
        <w:t>Zawartość projektu wykonawczego:</w:t>
      </w:r>
      <w:r w:rsidRPr="000D68FE">
        <w:t xml:space="preserve"> Projekt wykonawczy powinien zawierać wszystkie niezbędne rysunki, schematy, zestawienia materiałowe, obliczenia (np. spadków napięć, głośności sygnalizatorów), opisy techniczne oraz inne elementy umożliwiające prawidłową i kompletną realizację zadania.</w:t>
      </w:r>
    </w:p>
    <w:p w14:paraId="1A3D51BA" w14:textId="77777777" w:rsidR="000D68FE" w:rsidRPr="000D68FE" w:rsidRDefault="000D68FE" w:rsidP="0078567D">
      <w:pPr>
        <w:numPr>
          <w:ilvl w:val="0"/>
          <w:numId w:val="10"/>
        </w:numPr>
        <w:tabs>
          <w:tab w:val="clear" w:pos="720"/>
        </w:tabs>
        <w:ind w:left="1560"/>
      </w:pPr>
      <w:r w:rsidRPr="000D68FE">
        <w:rPr>
          <w:b/>
          <w:bCs/>
        </w:rPr>
        <w:t>Uzgodnienia:</w:t>
      </w:r>
      <w:r w:rsidRPr="000D68FE">
        <w:t xml:space="preserve"> Wykonawca zapewni wszelkie niezbędne uzgodnienia i akceptacje projektów przez rzeczoznawcę ds. zabezpieczeń ppoż.</w:t>
      </w:r>
    </w:p>
    <w:p w14:paraId="30C8A57C" w14:textId="2A52C475" w:rsidR="000D68FE" w:rsidRPr="000D68FE" w:rsidRDefault="000D68FE" w:rsidP="0078567D">
      <w:pPr>
        <w:pStyle w:val="Akapitzlist"/>
        <w:numPr>
          <w:ilvl w:val="2"/>
          <w:numId w:val="25"/>
        </w:numPr>
        <w:ind w:left="1843"/>
      </w:pPr>
      <w:r w:rsidRPr="00BA08E4">
        <w:rPr>
          <w:b/>
          <w:bCs/>
        </w:rPr>
        <w:t>Dokumentacja powykonawcza.</w:t>
      </w:r>
      <w:r w:rsidRPr="000D68FE">
        <w:t xml:space="preserve"> Wykonawca opracuje i przekaże kompletną dokumentację powykonawczą zawierającą wszystkie zmiany powstałe w czasie realizacji względem zatwierdzonej dokumentacji wykonawczej. Musi zawierać wszystkie konieczne i wymagane przepisami testy urządzeń, systemów, przewodów, atesty na wbudowane urządzenia i materiały, ich instrukcje obsługi, protokoły uruchomieniowe określone przez instalatora, dostawcę lub producenta.</w:t>
      </w:r>
    </w:p>
    <w:p w14:paraId="1C8164C2" w14:textId="77777777" w:rsidR="000D68FE" w:rsidRPr="000D68FE" w:rsidRDefault="000D68FE" w:rsidP="0078567D">
      <w:pPr>
        <w:numPr>
          <w:ilvl w:val="0"/>
          <w:numId w:val="11"/>
        </w:numPr>
        <w:tabs>
          <w:tab w:val="clear" w:pos="720"/>
        </w:tabs>
        <w:ind w:left="1560"/>
      </w:pPr>
      <w:r w:rsidRPr="000D68FE">
        <w:rPr>
          <w:b/>
          <w:bCs/>
        </w:rPr>
        <w:t>Zawartość dokumentacji powykonawczej:</w:t>
      </w:r>
    </w:p>
    <w:p w14:paraId="2B0330BB" w14:textId="77777777" w:rsidR="000D68FE" w:rsidRPr="000D68FE" w:rsidRDefault="000D68FE" w:rsidP="0078567D">
      <w:pPr>
        <w:numPr>
          <w:ilvl w:val="1"/>
          <w:numId w:val="11"/>
        </w:numPr>
      </w:pPr>
      <w:r w:rsidRPr="000D68FE">
        <w:t>Oświadczenie Wykonawcy i Kierownika Robót z właściwymi uprawnieniami budowlanymi dla wykonywanych prac o zgodności wykonania robót z dokumentacją powykonawczą, zgodnie ze sztuką budowlaną oraz obowiązującymi przepisami i warunkami technicznymi.</w:t>
      </w:r>
    </w:p>
    <w:p w14:paraId="34715000" w14:textId="64085AA6" w:rsidR="000D68FE" w:rsidRPr="000D68FE" w:rsidRDefault="000D68FE" w:rsidP="0078567D">
      <w:pPr>
        <w:numPr>
          <w:ilvl w:val="1"/>
          <w:numId w:val="11"/>
        </w:numPr>
      </w:pPr>
      <w:r w:rsidRPr="000D68FE">
        <w:t>Pomiary wykonanych instalacji i sieci, w szczególności: protokoły pomiarów ciągłości instalacji, stanów izolacji oraz rezystancji linii</w:t>
      </w:r>
      <w:r w:rsidR="00BA08E4">
        <w:t>.</w:t>
      </w:r>
    </w:p>
    <w:p w14:paraId="3FBE74A7" w14:textId="77777777" w:rsidR="00952AD1" w:rsidRDefault="000D68FE" w:rsidP="0078567D">
      <w:pPr>
        <w:numPr>
          <w:ilvl w:val="1"/>
          <w:numId w:val="11"/>
        </w:numPr>
      </w:pPr>
      <w:r w:rsidRPr="000D68FE">
        <w:t>Świadectwa dopuszczenia, certyfikaty zgodności oraz deklaracje właściwości użytkowych dla wszystkich wbudowanych elementów systemu.</w:t>
      </w:r>
    </w:p>
    <w:p w14:paraId="74CD6B13" w14:textId="3C9F65C3" w:rsidR="000D68FE" w:rsidRPr="000D68FE" w:rsidRDefault="000D68FE" w:rsidP="0078567D">
      <w:pPr>
        <w:pStyle w:val="Akapitzlist"/>
        <w:numPr>
          <w:ilvl w:val="2"/>
          <w:numId w:val="25"/>
        </w:numPr>
        <w:ind w:left="1701"/>
      </w:pPr>
      <w:r w:rsidRPr="00952AD1">
        <w:rPr>
          <w:b/>
          <w:bCs/>
        </w:rPr>
        <w:t>Forma dokumentacji projektowej.</w:t>
      </w:r>
      <w:r w:rsidRPr="000D68FE">
        <w:t xml:space="preserve"> Wykonawca dostarczy dokumentację w formie papierowej i elektronicznej.</w:t>
      </w:r>
    </w:p>
    <w:p w14:paraId="07919F75" w14:textId="77777777" w:rsidR="000D68FE" w:rsidRPr="000D68FE" w:rsidRDefault="000D68FE" w:rsidP="0078567D">
      <w:pPr>
        <w:numPr>
          <w:ilvl w:val="0"/>
          <w:numId w:val="12"/>
        </w:numPr>
        <w:tabs>
          <w:tab w:val="clear" w:pos="720"/>
        </w:tabs>
        <w:ind w:left="1701"/>
      </w:pPr>
      <w:r w:rsidRPr="000D68FE">
        <w:rPr>
          <w:b/>
          <w:bCs/>
        </w:rPr>
        <w:t>Forma papierowa:</w:t>
      </w:r>
      <w:r w:rsidRPr="000D68FE">
        <w:t xml:space="preserve"> Wykonawca dostarczy rysunki i pozostałe dokumenty w znormalizowanym rozmiarze (format A4 i jego wielokrotność). Obliczenia i opisy powinny być dostarczone na papierze A4. Wykonawca opracuje i dostarczy w ramach zamówienia 3 egzemplarze kompletnej dokumentacji wraz ze spisem opracowań i oświadczeniem, że dokumentacja projektowa wykonana jest zgodnie z obowiązującymi normami, przepisami techniczno-budowlanymi oraz jest kompletna z punktu widzenia jej przydatności do zrealizowania celu.</w:t>
      </w:r>
    </w:p>
    <w:p w14:paraId="789F002D" w14:textId="77777777" w:rsidR="000D68FE" w:rsidRPr="000D68FE" w:rsidRDefault="000D68FE" w:rsidP="0078567D">
      <w:pPr>
        <w:numPr>
          <w:ilvl w:val="0"/>
          <w:numId w:val="12"/>
        </w:numPr>
        <w:tabs>
          <w:tab w:val="clear" w:pos="720"/>
        </w:tabs>
        <w:ind w:left="1701"/>
      </w:pPr>
      <w:r w:rsidRPr="000D68FE">
        <w:rPr>
          <w:b/>
          <w:bCs/>
        </w:rPr>
        <w:t>Forma elektroniczna:</w:t>
      </w:r>
      <w:r w:rsidRPr="000D68FE">
        <w:t xml:space="preserve"> Dokumentacja w wersji elektronicznej wykonana zostanie z zastosowaniem następujących formatów:</w:t>
      </w:r>
    </w:p>
    <w:p w14:paraId="06D6B2CA" w14:textId="77777777" w:rsidR="000D68FE" w:rsidRPr="000D68FE" w:rsidRDefault="000D68FE" w:rsidP="0078567D">
      <w:pPr>
        <w:numPr>
          <w:ilvl w:val="1"/>
          <w:numId w:val="12"/>
        </w:numPr>
        <w:ind w:left="1985"/>
      </w:pPr>
      <w:r w:rsidRPr="000D68FE">
        <w:t>Rysunki - format .</w:t>
      </w:r>
      <w:proofErr w:type="spellStart"/>
      <w:r w:rsidRPr="000D68FE">
        <w:t>dwg</w:t>
      </w:r>
      <w:proofErr w:type="spellEnd"/>
      <w:r w:rsidRPr="000D68FE">
        <w:t xml:space="preserve"> (ACAD wersja 2004 lub nowsza) i .pdf.</w:t>
      </w:r>
    </w:p>
    <w:p w14:paraId="7595AD58" w14:textId="79BB980B" w:rsidR="000D68FE" w:rsidRPr="000D68FE" w:rsidRDefault="000D68FE" w:rsidP="0078567D">
      <w:pPr>
        <w:numPr>
          <w:ilvl w:val="1"/>
          <w:numId w:val="12"/>
        </w:numPr>
        <w:ind w:left="1985"/>
        <w:rPr>
          <w:lang w:val="en-GB"/>
        </w:rPr>
      </w:pPr>
      <w:proofErr w:type="spellStart"/>
      <w:r w:rsidRPr="000D68FE">
        <w:rPr>
          <w:lang w:val="en-GB"/>
        </w:rPr>
        <w:t>Tekst</w:t>
      </w:r>
      <w:proofErr w:type="spellEnd"/>
      <w:r w:rsidRPr="000D68FE">
        <w:rPr>
          <w:lang w:val="en-GB"/>
        </w:rPr>
        <w:t xml:space="preserve"> </w:t>
      </w:r>
      <w:r w:rsidR="00952AD1">
        <w:rPr>
          <w:lang w:val="en-GB"/>
        </w:rPr>
        <w:t xml:space="preserve">- </w:t>
      </w:r>
      <w:r w:rsidRPr="000D68FE">
        <w:rPr>
          <w:lang w:val="en-GB"/>
        </w:rPr>
        <w:t>.pdf.</w:t>
      </w:r>
    </w:p>
    <w:p w14:paraId="3A0763C0" w14:textId="2568B450" w:rsidR="000D68FE" w:rsidRPr="000D68FE" w:rsidRDefault="000D68FE" w:rsidP="0078567D">
      <w:pPr>
        <w:numPr>
          <w:ilvl w:val="1"/>
          <w:numId w:val="12"/>
        </w:numPr>
        <w:ind w:left="1985"/>
      </w:pPr>
      <w:r w:rsidRPr="000D68FE">
        <w:t xml:space="preserve">Wykonawca dostarczy wersję elektroniczną na nośniku danych (np. płyta CD/DVD/pendrive) w </w:t>
      </w:r>
      <w:r w:rsidR="00952AD1">
        <w:t>1</w:t>
      </w:r>
      <w:r w:rsidRPr="000D68FE">
        <w:t xml:space="preserve"> egzemplarz</w:t>
      </w:r>
      <w:r w:rsidR="00952AD1">
        <w:t>u</w:t>
      </w:r>
      <w:r w:rsidRPr="000D68FE">
        <w:t>.</w:t>
      </w:r>
    </w:p>
    <w:p w14:paraId="57BC2F68" w14:textId="77777777" w:rsidR="00952AD1" w:rsidRDefault="000D68FE" w:rsidP="0078567D">
      <w:pPr>
        <w:pStyle w:val="Akapitzlist"/>
        <w:numPr>
          <w:ilvl w:val="1"/>
          <w:numId w:val="25"/>
        </w:numPr>
      </w:pPr>
      <w:r w:rsidRPr="00952AD1">
        <w:rPr>
          <w:b/>
          <w:bCs/>
        </w:rPr>
        <w:t>Wymagania dot. urządzeń i materiałów.</w:t>
      </w:r>
    </w:p>
    <w:p w14:paraId="380B4366" w14:textId="40F6D0FC" w:rsidR="000D68FE" w:rsidRDefault="000D68FE" w:rsidP="00F333A5">
      <w:pPr>
        <w:pStyle w:val="Akapitzlist"/>
        <w:ind w:left="1416"/>
      </w:pPr>
      <w:r w:rsidRPr="000D68FE">
        <w:t>Wszystkie dostarczone urządzenia i materiały muszą być fabrycznie nowe, kompletne, wolne od wad, niewykorzystywane wcześniej, spełniające normy i przepisy polskie oraz unijne. Muszą posiadać wszystkie wymagane prawem atesty, certyfikaty, deklaracje zgodności, dopuszczenia (szczególnie CNBOP-PIB, gdzie wymagane) oraz instrukcje obsługi i konserwacji w języku polskim.</w:t>
      </w:r>
    </w:p>
    <w:p w14:paraId="2A3CAFC3" w14:textId="77777777" w:rsidR="00A026D9" w:rsidRPr="000D68FE" w:rsidRDefault="00A026D9" w:rsidP="00F333A5">
      <w:pPr>
        <w:pStyle w:val="Akapitzlist"/>
        <w:ind w:left="1416"/>
      </w:pPr>
    </w:p>
    <w:p w14:paraId="48DC3494" w14:textId="319044B6" w:rsidR="00952AD1" w:rsidRDefault="000D68FE" w:rsidP="0078567D">
      <w:pPr>
        <w:pStyle w:val="Akapitzlist"/>
        <w:numPr>
          <w:ilvl w:val="2"/>
          <w:numId w:val="26"/>
        </w:numPr>
        <w:ind w:left="1843"/>
      </w:pPr>
      <w:r w:rsidRPr="00952AD1">
        <w:rPr>
          <w:b/>
          <w:bCs/>
        </w:rPr>
        <w:t>Centrala sygnalizacji pożarowej (CSP).</w:t>
      </w:r>
    </w:p>
    <w:p w14:paraId="23256C69" w14:textId="468BD945" w:rsidR="000D68FE" w:rsidRPr="000D68FE" w:rsidRDefault="000D68FE" w:rsidP="00952AD1">
      <w:pPr>
        <w:pStyle w:val="Akapitzlist"/>
        <w:ind w:left="1200"/>
      </w:pPr>
      <w:r w:rsidRPr="000D68FE">
        <w:t>Rozbudowa systemu m</w:t>
      </w:r>
      <w:r w:rsidR="00A026D9">
        <w:t>usi</w:t>
      </w:r>
      <w:r w:rsidRPr="000D68FE">
        <w:t xml:space="preserve"> opierać się na </w:t>
      </w:r>
      <w:r w:rsidR="00A026D9">
        <w:t xml:space="preserve">nowej </w:t>
      </w:r>
      <w:r w:rsidRPr="000D68FE">
        <w:t>centrali</w:t>
      </w:r>
      <w:r w:rsidR="00A026D9">
        <w:t xml:space="preserve">, połączonej do istniejącej sieci SCHRACK </w:t>
      </w:r>
      <w:proofErr w:type="spellStart"/>
      <w:r w:rsidR="00A026D9">
        <w:t>Seconet</w:t>
      </w:r>
      <w:proofErr w:type="spellEnd"/>
      <w:r w:rsidRPr="000D68FE">
        <w:t>. Wymagane jest, aby centrala posiadała następujące cechy funkcjonalne</w:t>
      </w:r>
      <w:r w:rsidR="00A026D9">
        <w:t>:</w:t>
      </w:r>
    </w:p>
    <w:p w14:paraId="7A97DE5A" w14:textId="77777777" w:rsidR="000D68FE" w:rsidRPr="000D68FE" w:rsidRDefault="000D68FE" w:rsidP="0078567D">
      <w:pPr>
        <w:numPr>
          <w:ilvl w:val="0"/>
          <w:numId w:val="13"/>
        </w:numPr>
        <w:tabs>
          <w:tab w:val="clear" w:pos="720"/>
        </w:tabs>
        <w:ind w:left="1276"/>
      </w:pPr>
      <w:r w:rsidRPr="000D68FE">
        <w:rPr>
          <w:b/>
          <w:bCs/>
        </w:rPr>
        <w:t>Procesor i pamięć:</w:t>
      </w:r>
      <w:r w:rsidRPr="000D68FE">
        <w:t xml:space="preserve"> Redundantny układ mikroprocesorowy wraz z pamięcią dla zapewnienia ciągłości działania i niezawodności. Wbudowana pamięć zdarzeń i alarmów z możliwością archiwizacji.</w:t>
      </w:r>
    </w:p>
    <w:p w14:paraId="2F3A20A7" w14:textId="77777777" w:rsidR="000D68FE" w:rsidRPr="000D68FE" w:rsidRDefault="000D68FE" w:rsidP="0078567D">
      <w:pPr>
        <w:numPr>
          <w:ilvl w:val="0"/>
          <w:numId w:val="13"/>
        </w:numPr>
        <w:tabs>
          <w:tab w:val="clear" w:pos="720"/>
        </w:tabs>
        <w:ind w:left="1276"/>
      </w:pPr>
      <w:r w:rsidRPr="000D68FE">
        <w:rPr>
          <w:b/>
          <w:bCs/>
        </w:rPr>
        <w:t>Adresowalność:</w:t>
      </w:r>
      <w:r w:rsidRPr="000D68FE">
        <w:t xml:space="preserve"> Praca w systemie adresowalnym, umożliwiająca identyfikację numeru i rodzaju elementu zainstalowanego w pętli dozorowej. Możliwość podłączenia adresowalnych elementów liniowych, służących do sterowania i kontroli urządzeń dodatkowych, współpracujących z systemem ppoż.</w:t>
      </w:r>
    </w:p>
    <w:p w14:paraId="6403672E" w14:textId="77777777" w:rsidR="000D68FE" w:rsidRPr="000D68FE" w:rsidRDefault="000D68FE" w:rsidP="0078567D">
      <w:pPr>
        <w:numPr>
          <w:ilvl w:val="0"/>
          <w:numId w:val="13"/>
        </w:numPr>
        <w:tabs>
          <w:tab w:val="clear" w:pos="720"/>
        </w:tabs>
        <w:ind w:left="1276"/>
      </w:pPr>
      <w:r w:rsidRPr="000D68FE">
        <w:rPr>
          <w:b/>
          <w:bCs/>
        </w:rPr>
        <w:t>Interfejs użytkownika:</w:t>
      </w:r>
      <w:r w:rsidRPr="000D68FE">
        <w:t xml:space="preserve"> Duży, czytelny, dotykowy wyświetlacz LCD umożliwiający uzyskanie pełnej informacji dotyczącej stanu systemu oraz ułatwiający konfigurację i obsługę centrali. Wbudowana drukarka umożliwiająca wydruk pamięci zdarzeń.</w:t>
      </w:r>
    </w:p>
    <w:p w14:paraId="70CB0BFA" w14:textId="77777777" w:rsidR="000D68FE" w:rsidRPr="000D68FE" w:rsidRDefault="000D68FE" w:rsidP="0078567D">
      <w:pPr>
        <w:numPr>
          <w:ilvl w:val="0"/>
          <w:numId w:val="13"/>
        </w:numPr>
        <w:tabs>
          <w:tab w:val="clear" w:pos="720"/>
        </w:tabs>
        <w:ind w:left="1276"/>
      </w:pPr>
      <w:r w:rsidRPr="000D68FE">
        <w:rPr>
          <w:b/>
          <w:bCs/>
        </w:rPr>
        <w:t>Sterowanie urządzeniami wykonawczymi:</w:t>
      </w:r>
      <w:r w:rsidRPr="000D68FE">
        <w:t xml:space="preserve"> Możliwość sterowania urządzeniami przeciwpożarowymi za pomocą wyjść przekaźnikowych </w:t>
      </w:r>
      <w:proofErr w:type="spellStart"/>
      <w:r w:rsidRPr="000D68FE">
        <w:t>fail-safe</w:t>
      </w:r>
      <w:proofErr w:type="spellEnd"/>
      <w:r w:rsidRPr="000D68FE">
        <w:t>. Możliwość kontrolowania stanu urządzeń przeciwpożarowych z użyciem wejść kontrolnych. Możliwość grupowania sterowań urządzeniami przeciwpożarowymi.</w:t>
      </w:r>
    </w:p>
    <w:p w14:paraId="17762440" w14:textId="77777777" w:rsidR="00952AD1" w:rsidRDefault="000D68FE" w:rsidP="0078567D">
      <w:pPr>
        <w:pStyle w:val="Akapitzlist"/>
        <w:numPr>
          <w:ilvl w:val="2"/>
          <w:numId w:val="26"/>
        </w:numPr>
      </w:pPr>
      <w:r w:rsidRPr="00952AD1">
        <w:rPr>
          <w:b/>
          <w:bCs/>
        </w:rPr>
        <w:t>Automatyczna detekcja pożaru.</w:t>
      </w:r>
    </w:p>
    <w:p w14:paraId="18F66BC6" w14:textId="0B6F386E" w:rsidR="00952AD1" w:rsidRDefault="000D68FE" w:rsidP="00952AD1">
      <w:pPr>
        <w:pStyle w:val="Akapitzlist"/>
        <w:ind w:left="1200"/>
      </w:pPr>
      <w:r w:rsidRPr="000D68FE">
        <w:t>Ze względu na charakter zagrożenia pożarowego oraz konieczność uzyskania maksymalnie skutecznej ochrony, przewiduje się zastosowanie punktowych czujek wielokryterialnych (</w:t>
      </w:r>
      <w:proofErr w:type="spellStart"/>
      <w:r w:rsidRPr="000D68FE">
        <w:t>dym+temperatura</w:t>
      </w:r>
      <w:proofErr w:type="spellEnd"/>
      <w:r w:rsidRPr="000D68FE">
        <w:t>). Czujki te powinny wykrywać pożary testowe od TF1 do TF9. Wszystkie użyte urządzenia powinny być wyposażone w izolatory zwarć.</w:t>
      </w:r>
    </w:p>
    <w:p w14:paraId="3B95FF54" w14:textId="77777777" w:rsidR="00952AD1" w:rsidRDefault="000D68FE" w:rsidP="0078567D">
      <w:pPr>
        <w:pStyle w:val="Akapitzlist"/>
        <w:numPr>
          <w:ilvl w:val="2"/>
          <w:numId w:val="26"/>
        </w:numPr>
      </w:pPr>
      <w:r w:rsidRPr="00952AD1">
        <w:rPr>
          <w:b/>
          <w:bCs/>
        </w:rPr>
        <w:t>Ręczne ostrzegacze pożarowe.</w:t>
      </w:r>
      <w:r w:rsidRPr="000D68FE">
        <w:t xml:space="preserve"> Ręczny ostrzegacz pożarowy (ROP) przeznaczony do pracy w adresowalnych pętlach dozorowych central sygnalizacji pożarowej. Przeznaczony do przekazywania informacji o zauważonym pożarze poprzez ręczne uruchomienie. Ostrzegacze wyposażone będą w wewnętrzne izolatory zwarć, przewidziany jest do instalowania wewnątrz obiektów.</w:t>
      </w:r>
    </w:p>
    <w:p w14:paraId="31B7C2AD" w14:textId="77777777" w:rsidR="00952AD1" w:rsidRDefault="000D68FE" w:rsidP="0078567D">
      <w:pPr>
        <w:pStyle w:val="Akapitzlist"/>
        <w:numPr>
          <w:ilvl w:val="2"/>
          <w:numId w:val="26"/>
        </w:numPr>
      </w:pPr>
      <w:r w:rsidRPr="00952AD1">
        <w:rPr>
          <w:b/>
          <w:bCs/>
        </w:rPr>
        <w:t>Sygnalizatory optyczno-akustyczne.</w:t>
      </w:r>
      <w:r w:rsidRPr="000D68FE">
        <w:t xml:space="preserve"> Konwencjonalny sygnalizator optyczno-akustyczny tonowy, jest elementem sygnalizacyjnym przeznaczonym do pracy wewnątrz pomieszczeń, dedykowany jest do współpracy ze wszystkimi centralami sygnalizacji alarmowej zapewniającymi na swoich wyjściach odpowiednie napięcie zasilania. Posiada możliwość synchronizacji pomiędzy grupą sygnalizatorów pracujących w jednej przestrzeni akustycznej. Wyposażony jest w wewnętrzny izolator zwarć. Poziom dźwięku A w odległości 1 m do 103 </w:t>
      </w:r>
      <w:proofErr w:type="spellStart"/>
      <w:r w:rsidRPr="000D68FE">
        <w:t>dB</w:t>
      </w:r>
      <w:proofErr w:type="spellEnd"/>
      <w:r w:rsidRPr="000D68FE">
        <w:t>. Sygnalizatory podłączać do linii sygnalizacyjnych za pośrednictwem puszek instalacyjnych stalowych z kostką ceramiczną i bezpiecznikiem.</w:t>
      </w:r>
    </w:p>
    <w:p w14:paraId="17645BD3" w14:textId="57FD767F" w:rsidR="000D68FE" w:rsidRPr="000D68FE" w:rsidRDefault="000D68FE" w:rsidP="0078567D">
      <w:pPr>
        <w:pStyle w:val="Akapitzlist"/>
        <w:numPr>
          <w:ilvl w:val="2"/>
          <w:numId w:val="26"/>
        </w:numPr>
      </w:pPr>
      <w:r w:rsidRPr="00952AD1">
        <w:rPr>
          <w:b/>
          <w:bCs/>
        </w:rPr>
        <w:t>Zasilanie systemu.</w:t>
      </w:r>
    </w:p>
    <w:p w14:paraId="00236661" w14:textId="415A3BD0" w:rsidR="000D68FE" w:rsidRPr="000D68FE" w:rsidRDefault="000D68FE" w:rsidP="0078567D">
      <w:pPr>
        <w:numPr>
          <w:ilvl w:val="0"/>
          <w:numId w:val="14"/>
        </w:numPr>
        <w:tabs>
          <w:tab w:val="clear" w:pos="720"/>
        </w:tabs>
        <w:ind w:left="1134"/>
      </w:pPr>
      <w:r w:rsidRPr="000D68FE">
        <w:rPr>
          <w:b/>
          <w:bCs/>
        </w:rPr>
        <w:t>Zasilanie podstawowe:</w:t>
      </w:r>
      <w:r w:rsidRPr="000D68FE">
        <w:t xml:space="preserve"> Centrale należy zasilić z wydzielonego obwodu elektrycznego, prowadzonego sprzed głównego wyłącznika przeciwpożarowego prądu, do którego nie należy podłączać żadnych innych urządzeń.</w:t>
      </w:r>
      <w:r w:rsidR="00A85F57">
        <w:t xml:space="preserve"> Zasilanie w rozdzielni elektrycznej w budynku nr 11 po stronie Zamawiającego.</w:t>
      </w:r>
    </w:p>
    <w:p w14:paraId="691B379B" w14:textId="77777777" w:rsidR="000D68FE" w:rsidRPr="000D68FE" w:rsidRDefault="000D68FE" w:rsidP="0078567D">
      <w:pPr>
        <w:numPr>
          <w:ilvl w:val="0"/>
          <w:numId w:val="14"/>
        </w:numPr>
        <w:tabs>
          <w:tab w:val="clear" w:pos="720"/>
        </w:tabs>
        <w:ind w:left="1134"/>
      </w:pPr>
      <w:r w:rsidRPr="000D68FE">
        <w:rPr>
          <w:b/>
          <w:bCs/>
        </w:rPr>
        <w:t>Zasilanie rezerwowe:</w:t>
      </w:r>
      <w:r w:rsidRPr="000D68FE">
        <w:t xml:space="preserve"> Na wypadek awarii zasilania głównego system zostanie wyposażony w zasilanie rezerwowe w postaci akumulatorów o odpowiedniej pojemności. Pojemność baterii akumulatorów zasilania rezerwowego CSP powinna umożliwić utrzymanie instalacji w stanie pracy dozorowej przez co najmniej 72 godziny, po czym pojemność ta musi być wystarczająca do zapewnienia alarmowania jeszcze co najmniej przez 30 minut.</w:t>
      </w:r>
    </w:p>
    <w:p w14:paraId="54312122" w14:textId="5264A290" w:rsidR="000D68FE" w:rsidRPr="000D68FE" w:rsidRDefault="000D68FE" w:rsidP="0078567D">
      <w:pPr>
        <w:pStyle w:val="Akapitzlist"/>
        <w:numPr>
          <w:ilvl w:val="2"/>
          <w:numId w:val="26"/>
        </w:numPr>
      </w:pPr>
      <w:r w:rsidRPr="00952AD1">
        <w:rPr>
          <w:b/>
          <w:bCs/>
        </w:rPr>
        <w:t>System wizualizacji i zarządzania.</w:t>
      </w:r>
      <w:r w:rsidRPr="000D68FE">
        <w:t xml:space="preserve"> System wizualizacji i zarządzania (</w:t>
      </w:r>
      <w:proofErr w:type="spellStart"/>
      <w:r w:rsidRPr="000D68FE">
        <w:t>SecoLog</w:t>
      </w:r>
      <w:proofErr w:type="spellEnd"/>
      <w:r w:rsidRPr="000D68FE">
        <w:t>) stanowi graficzne odwzorowanie wszystkich elementów systemu pożarowego na mapach obiektu.</w:t>
      </w:r>
    </w:p>
    <w:p w14:paraId="7BD0E5D2" w14:textId="26022C42" w:rsidR="000D68FE" w:rsidRDefault="000D68FE" w:rsidP="0078567D">
      <w:pPr>
        <w:numPr>
          <w:ilvl w:val="0"/>
          <w:numId w:val="15"/>
        </w:numPr>
        <w:tabs>
          <w:tab w:val="clear" w:pos="720"/>
        </w:tabs>
        <w:ind w:left="1134"/>
      </w:pPr>
      <w:r w:rsidRPr="000D68FE">
        <w:rPr>
          <w:b/>
          <w:bCs/>
        </w:rPr>
        <w:t>Funkcjonalność:</w:t>
      </w:r>
      <w:r w:rsidRPr="000D68FE">
        <w:t xml:space="preserve"> Podstawową funkcją systemu wizualizacji jest graficzne odwzorowanie wszystkich elementów systemu pożarowego (w postaci interaktywnych ikon) na mapie, planie 2D lub zdjęciu obiektu. System powinien wspierać operatora w trakcie zdarzenia alarmowego poprzez scenariusze reakcji. Komunikat o alarmie powinien pojawiać się w pasku programu wraz ze szczegółową informacją o urządzeniu.</w:t>
      </w:r>
    </w:p>
    <w:p w14:paraId="3C68B0E6" w14:textId="287E2671" w:rsidR="000F15EE" w:rsidRDefault="000F15EE" w:rsidP="000F15EE"/>
    <w:p w14:paraId="0A9579D2" w14:textId="77777777" w:rsidR="000F15EE" w:rsidRPr="000D68FE" w:rsidRDefault="000F15EE" w:rsidP="000F15EE"/>
    <w:p w14:paraId="0E818D79" w14:textId="6AC1F2D4" w:rsidR="000D68FE" w:rsidRPr="000F15EE" w:rsidRDefault="00952AD1" w:rsidP="0078567D">
      <w:pPr>
        <w:pStyle w:val="Akapitzlist"/>
        <w:numPr>
          <w:ilvl w:val="1"/>
          <w:numId w:val="26"/>
        </w:numPr>
      </w:pPr>
      <w:r w:rsidRPr="00952AD1">
        <w:rPr>
          <w:b/>
          <w:bCs/>
        </w:rPr>
        <w:t>W</w:t>
      </w:r>
      <w:r w:rsidR="000D68FE" w:rsidRPr="00952AD1">
        <w:rPr>
          <w:b/>
          <w:bCs/>
        </w:rPr>
        <w:t>ymagania dot. wykonawstwa.</w:t>
      </w:r>
    </w:p>
    <w:p w14:paraId="2D8DAD6C" w14:textId="77777777" w:rsidR="000F15EE" w:rsidRPr="000D68FE" w:rsidRDefault="000F15EE" w:rsidP="000F15EE">
      <w:pPr>
        <w:pStyle w:val="Akapitzlist"/>
      </w:pPr>
    </w:p>
    <w:p w14:paraId="1B1D0645" w14:textId="05559D07" w:rsidR="000D68FE" w:rsidRPr="000D68FE" w:rsidRDefault="000D68FE" w:rsidP="0078567D">
      <w:pPr>
        <w:pStyle w:val="Akapitzlist"/>
        <w:numPr>
          <w:ilvl w:val="2"/>
          <w:numId w:val="26"/>
        </w:numPr>
      </w:pPr>
      <w:r w:rsidRPr="00952AD1">
        <w:rPr>
          <w:b/>
          <w:bCs/>
        </w:rPr>
        <w:t>Sposób prowadzenia okablowania i montażu urządzeń.</w:t>
      </w:r>
    </w:p>
    <w:p w14:paraId="0F22BEF2" w14:textId="77777777" w:rsidR="000D68FE" w:rsidRPr="000D68FE" w:rsidRDefault="000D68FE" w:rsidP="0078567D">
      <w:pPr>
        <w:numPr>
          <w:ilvl w:val="0"/>
          <w:numId w:val="16"/>
        </w:numPr>
        <w:tabs>
          <w:tab w:val="clear" w:pos="720"/>
        </w:tabs>
        <w:ind w:left="1134"/>
      </w:pPr>
      <w:r w:rsidRPr="000D68FE">
        <w:rPr>
          <w:b/>
          <w:bCs/>
        </w:rPr>
        <w:t>Zasady prowadzenia okablowania:</w:t>
      </w:r>
      <w:r w:rsidRPr="000D68FE">
        <w:t xml:space="preserve"> Okablowanie systemu należy wykonać zgodnie z obowiązującymi normami i zasadami branżowymi. Należy utrzymywać określone odległości równoległe od instalacji elektrycznych, wodnych oraz kanałów instalacji wentylacji i klimatyzacji. Dopuszczalne są przejścia krzyżowe z instalacją elektryczną (pod kątem 90 stopni). Przy takich przejściach kable instalacji systemu SSP należy jednak zabezpieczyć dodatkowo rurami PCV lub </w:t>
      </w:r>
      <w:proofErr w:type="spellStart"/>
      <w:r w:rsidRPr="000D68FE">
        <w:t>peszlem</w:t>
      </w:r>
      <w:proofErr w:type="spellEnd"/>
      <w:r w:rsidRPr="000D68FE">
        <w:t xml:space="preserve"> o odpowiedniej średnicy.</w:t>
      </w:r>
    </w:p>
    <w:p w14:paraId="430415AB" w14:textId="77777777" w:rsidR="000D68FE" w:rsidRPr="000D68FE" w:rsidRDefault="000D68FE" w:rsidP="0078567D">
      <w:pPr>
        <w:numPr>
          <w:ilvl w:val="0"/>
          <w:numId w:val="16"/>
        </w:numPr>
        <w:tabs>
          <w:tab w:val="clear" w:pos="720"/>
        </w:tabs>
        <w:ind w:left="1134"/>
      </w:pPr>
      <w:r w:rsidRPr="000D68FE">
        <w:rPr>
          <w:b/>
          <w:bCs/>
        </w:rPr>
        <w:t>Odporność ogniowa kabli:</w:t>
      </w:r>
      <w:r w:rsidRPr="000D68FE">
        <w:t xml:space="preserve"> Przewody i kable wraz z zamocowaniami stosowane w systemach zasilania i sterowania urządzeniami służącymi ochronie przeciwpożarowej powinny zapewniać ciągłość dostawy energii elektrycznej w warunkach pożaru przez wymagany czas działania urządzenia przeciwpożarowego, jednak nie mniejszy niż 90 minut. Kable o odporności ogniowej należy prowadzić w korytach stalowych o odporności ogniowej 90 minut lub mocować bezpośrednio do stropu lub ścian przy pomocy atestowanych systemów mocowań o odporności ogniowej 90 minut. Instalację wykonać tak, aby w wymaganym czasie nie nastąpiła przerwa w dostawie energii elektrycznej lub przekazie sygnału spowodowana oddziaływaniami elementów budynku lub wyposażenia.</w:t>
      </w:r>
    </w:p>
    <w:p w14:paraId="78C358F6" w14:textId="77777777" w:rsidR="000D68FE" w:rsidRPr="000D68FE" w:rsidRDefault="000D68FE" w:rsidP="0078567D">
      <w:pPr>
        <w:numPr>
          <w:ilvl w:val="0"/>
          <w:numId w:val="16"/>
        </w:numPr>
        <w:tabs>
          <w:tab w:val="clear" w:pos="720"/>
        </w:tabs>
        <w:ind w:left="1134"/>
      </w:pPr>
      <w:r w:rsidRPr="000D68FE">
        <w:rPr>
          <w:b/>
          <w:bCs/>
        </w:rPr>
        <w:t>Połączenia przewodów:</w:t>
      </w:r>
      <w:r w:rsidRPr="000D68FE">
        <w:t xml:space="preserve"> Łączenie przewodów należy wykonywać tylko w gniazdach czujek lub na zaciskach modułów; należy unikać dodatkowych połączeń w puszkach instalacyjnych.</w:t>
      </w:r>
    </w:p>
    <w:p w14:paraId="0418E128" w14:textId="77777777" w:rsidR="001B1DD4" w:rsidRDefault="000D68FE" w:rsidP="0078567D">
      <w:pPr>
        <w:pStyle w:val="Akapitzlist"/>
        <w:numPr>
          <w:ilvl w:val="2"/>
          <w:numId w:val="26"/>
        </w:numPr>
      </w:pPr>
      <w:r w:rsidRPr="001B1DD4">
        <w:rPr>
          <w:b/>
          <w:bCs/>
        </w:rPr>
        <w:t>Okablowanie pętli dozorowych.</w:t>
      </w:r>
      <w:r w:rsidRPr="000D68FE">
        <w:t xml:space="preserve"> Pętle dozorowe z urządzeniami detekcyjnymi należy wykonać kablem </w:t>
      </w:r>
      <w:proofErr w:type="spellStart"/>
      <w:r w:rsidRPr="000D68FE">
        <w:t>YnTKSY</w:t>
      </w:r>
      <w:proofErr w:type="spellEnd"/>
      <w:r w:rsidRPr="000D68FE">
        <w:t xml:space="preserve"> </w:t>
      </w:r>
      <w:proofErr w:type="spellStart"/>
      <w:r w:rsidRPr="000D68FE">
        <w:t>ekw</w:t>
      </w:r>
      <w:proofErr w:type="spellEnd"/>
      <w:r w:rsidRPr="000D68FE">
        <w:t xml:space="preserve"> 1x2x</w:t>
      </w:r>
      <w:r w:rsidR="001B1DD4">
        <w:t>0,8</w:t>
      </w:r>
      <w:r w:rsidRPr="000D68FE">
        <w:t xml:space="preserve"> lub innym równoważnym o wymaganych parametrach i odporności ogniowej.</w:t>
      </w:r>
    </w:p>
    <w:p w14:paraId="284F497F" w14:textId="77777777" w:rsidR="001B1DD4" w:rsidRDefault="000D68FE" w:rsidP="0078567D">
      <w:pPr>
        <w:pStyle w:val="Akapitzlist"/>
        <w:numPr>
          <w:ilvl w:val="2"/>
          <w:numId w:val="26"/>
        </w:numPr>
      </w:pPr>
      <w:r w:rsidRPr="001B1DD4">
        <w:rPr>
          <w:b/>
          <w:bCs/>
        </w:rPr>
        <w:t>Okablowanie sterowania i monitorowania urządzeń wykonawczych.</w:t>
      </w:r>
      <w:r w:rsidRPr="000D68FE">
        <w:t xml:space="preserve"> Okablowanie urządzeń wykonawczych (obwody sterujące i kontrolne modułów) należy wykonać przewodem o odporności ogniowej 90 minut, typu PH90, np. HTKSH 1x2x1 lub </w:t>
      </w:r>
      <w:proofErr w:type="spellStart"/>
      <w:r w:rsidRPr="000D68FE">
        <w:t>HDGs</w:t>
      </w:r>
      <w:proofErr w:type="spellEnd"/>
      <w:r w:rsidRPr="000D68FE">
        <w:t xml:space="preserve"> 2x1. Obwody sterujące urządzeniami działającymi na zasadzie przerwy prądowej można wykonać kablami bez cechy PH.</w:t>
      </w:r>
    </w:p>
    <w:p w14:paraId="21709129" w14:textId="77777777" w:rsidR="001B1DD4" w:rsidRDefault="000D68FE" w:rsidP="0078567D">
      <w:pPr>
        <w:pStyle w:val="Akapitzlist"/>
        <w:numPr>
          <w:ilvl w:val="2"/>
          <w:numId w:val="26"/>
        </w:numPr>
      </w:pPr>
      <w:r w:rsidRPr="001B1DD4">
        <w:rPr>
          <w:b/>
          <w:bCs/>
        </w:rPr>
        <w:t>Okablowanie zasilające w napięcie podstawowe 230VAC.</w:t>
      </w:r>
      <w:r w:rsidRPr="000D68FE">
        <w:t xml:space="preserve"> Wszystkie obwody zasilające urządzenia systemu SSP zasilane napięciem 230VAC powinny być okablowane przewodami o odporności PH90.</w:t>
      </w:r>
    </w:p>
    <w:p w14:paraId="485FDBE4" w14:textId="77777777" w:rsidR="001B1DD4" w:rsidRDefault="000D68FE" w:rsidP="0078567D">
      <w:pPr>
        <w:pStyle w:val="Akapitzlist"/>
        <w:numPr>
          <w:ilvl w:val="2"/>
          <w:numId w:val="26"/>
        </w:numPr>
      </w:pPr>
      <w:r w:rsidRPr="001B1DD4">
        <w:rPr>
          <w:b/>
          <w:bCs/>
        </w:rPr>
        <w:t>Montaż central CSP.</w:t>
      </w:r>
      <w:r w:rsidRPr="000D68FE">
        <w:t xml:space="preserve"> Wszystkie centrale oraz wszystkie moduły rozszerzeń wraz z osprzętem (przekaźniki) należy zainstalować w obudowie natynkowej (lub innej, zgodnej z projektem i DTR producenta). Moduły rozszerzeń instalować zgodnie z DTR producenta.</w:t>
      </w:r>
    </w:p>
    <w:p w14:paraId="58B427B8" w14:textId="77777777" w:rsidR="00B709C0" w:rsidRDefault="000D68FE" w:rsidP="0078567D">
      <w:pPr>
        <w:pStyle w:val="Akapitzlist"/>
        <w:numPr>
          <w:ilvl w:val="2"/>
          <w:numId w:val="26"/>
        </w:numPr>
      </w:pPr>
      <w:r w:rsidRPr="001B1DD4">
        <w:rPr>
          <w:b/>
          <w:bCs/>
        </w:rPr>
        <w:t>Montaż modułów sterujących.</w:t>
      </w:r>
      <w:r w:rsidRPr="000D68FE">
        <w:t xml:space="preserve"> Moduły pętlowe umieszczone będą w pobliżu urządzeń wykonawczych w obudowach natynkowych. Ich dokładna lokalizacja musi być zaznaczona na planach w projekcie wykonawczym.</w:t>
      </w:r>
    </w:p>
    <w:p w14:paraId="3478B34D" w14:textId="10D66734" w:rsidR="000D68FE" w:rsidRPr="000D68FE" w:rsidRDefault="000D68FE" w:rsidP="0078567D">
      <w:pPr>
        <w:pStyle w:val="Akapitzlist"/>
        <w:numPr>
          <w:ilvl w:val="2"/>
          <w:numId w:val="26"/>
        </w:numPr>
      </w:pPr>
      <w:r w:rsidRPr="00B709C0">
        <w:rPr>
          <w:b/>
          <w:bCs/>
        </w:rPr>
        <w:t>Montaż czujek i wskaźników zadziałania.</w:t>
      </w:r>
    </w:p>
    <w:p w14:paraId="15836C17" w14:textId="4FC76E25" w:rsidR="000D68FE" w:rsidRPr="000D68FE" w:rsidRDefault="000D68FE" w:rsidP="0078567D">
      <w:pPr>
        <w:numPr>
          <w:ilvl w:val="0"/>
          <w:numId w:val="17"/>
        </w:numPr>
      </w:pPr>
      <w:r w:rsidRPr="000D68FE">
        <w:rPr>
          <w:b/>
          <w:bCs/>
        </w:rPr>
        <w:t>Montaż czujek:</w:t>
      </w:r>
      <w:r w:rsidRPr="000D68FE">
        <w:t xml:space="preserve"> Czujki w pomieszczeniach biurowych i innych montować do stropu kołkami rozporowymi 6 mm (po 2 szt.). Przy montażu czujek w kasetonach sufitu podwieszanego należy uwzględniać rozmieszczenie kratek </w:t>
      </w:r>
      <w:proofErr w:type="spellStart"/>
      <w:r w:rsidRPr="000D68FE">
        <w:t>nawiewno</w:t>
      </w:r>
      <w:proofErr w:type="spellEnd"/>
      <w:r w:rsidRPr="000D68FE">
        <w:t>-wywiewnych oraz świetlówek oświetlenia.</w:t>
      </w:r>
    </w:p>
    <w:p w14:paraId="6DD65D09" w14:textId="77777777" w:rsidR="000D68FE" w:rsidRPr="000D68FE" w:rsidRDefault="000D68FE" w:rsidP="0078567D">
      <w:pPr>
        <w:numPr>
          <w:ilvl w:val="1"/>
          <w:numId w:val="17"/>
        </w:numPr>
      </w:pPr>
      <w:r w:rsidRPr="000D68FE">
        <w:t>Zachować odpowiednie odległości czujek od źródeł ciepła (np. żarowych opraw oświetleniowych) - min. 0.5 m.</w:t>
      </w:r>
    </w:p>
    <w:p w14:paraId="6EB22542" w14:textId="77777777" w:rsidR="000D68FE" w:rsidRPr="000D68FE" w:rsidRDefault="000D68FE" w:rsidP="0078567D">
      <w:pPr>
        <w:numPr>
          <w:ilvl w:val="1"/>
          <w:numId w:val="17"/>
        </w:numPr>
      </w:pPr>
      <w:r w:rsidRPr="000D68FE">
        <w:t>Nie wolno umieszczać czujek w strumieniu powietrza instalacji wentylacji nawiewnej lub wyciągowej - minimalna odległość czujek od kratek nawiewnych wynosi 1,5 m.</w:t>
      </w:r>
    </w:p>
    <w:p w14:paraId="434C3F86" w14:textId="77777777" w:rsidR="000D68FE" w:rsidRPr="000D68FE" w:rsidRDefault="000D68FE" w:rsidP="0078567D">
      <w:pPr>
        <w:numPr>
          <w:ilvl w:val="1"/>
          <w:numId w:val="17"/>
        </w:numPr>
      </w:pPr>
      <w:r w:rsidRPr="000D68FE">
        <w:t>Wskaźniki zadziałania umieszczone w czujkach muszą być widoczne przy wejściu do pomieszczenia.</w:t>
      </w:r>
    </w:p>
    <w:p w14:paraId="5F2DDCE8" w14:textId="77777777" w:rsidR="000D68FE" w:rsidRPr="000D68FE" w:rsidRDefault="000D68FE" w:rsidP="0078567D">
      <w:pPr>
        <w:numPr>
          <w:ilvl w:val="1"/>
          <w:numId w:val="17"/>
        </w:numPr>
      </w:pPr>
      <w:r w:rsidRPr="000D68FE">
        <w:t>Dodatkowe wskaźniki zadziałania czujek należy zainstalować na suficie podwieszanym, w najbliższej odległości od czujki, w miejscach dobrze widocznych.</w:t>
      </w:r>
    </w:p>
    <w:p w14:paraId="7D809954" w14:textId="77777777" w:rsidR="000D68FE" w:rsidRPr="000D68FE" w:rsidRDefault="000D68FE" w:rsidP="0078567D">
      <w:pPr>
        <w:numPr>
          <w:ilvl w:val="1"/>
          <w:numId w:val="17"/>
        </w:numPr>
      </w:pPr>
      <w:r w:rsidRPr="000D68FE">
        <w:t>Odstęp poziomy i pionowy czujek od innych urządzeń nie może być mniejszy niż 0.5 m.</w:t>
      </w:r>
    </w:p>
    <w:p w14:paraId="5FB0DA17" w14:textId="6FDD11D6" w:rsidR="000D68FE" w:rsidRPr="000D68FE" w:rsidRDefault="000D68FE" w:rsidP="0078567D">
      <w:pPr>
        <w:pStyle w:val="Akapitzlist"/>
        <w:numPr>
          <w:ilvl w:val="2"/>
          <w:numId w:val="26"/>
        </w:numPr>
      </w:pPr>
      <w:r w:rsidRPr="00B709C0">
        <w:rPr>
          <w:b/>
          <w:bCs/>
        </w:rPr>
        <w:t>Przejście okablowania przez granice stref pożarowych.</w:t>
      </w:r>
      <w:r w:rsidRPr="000D68FE">
        <w:t xml:space="preserve"> W przypadku przejścia z okablowaniem systemu SSP lub innymi obwodami sterowania urządzeń wykonawczych przez oddzielenia (granice) stref pożarowych należy bezwzględnie po wykonaniu instalacji zabezpieczyć wykonane przepusty i ciągi kablowe masami plastycznymi o odporności ogniowej odpowiadającej odporności ścian lub stropów, przez które wykonano dane przejście kablowe. Stosowane masy uszczelniające muszą posiadać odpowiednie i aktualne certyfikaty</w:t>
      </w:r>
      <w:r w:rsidR="00B709C0">
        <w:t>.</w:t>
      </w:r>
    </w:p>
    <w:p w14:paraId="7D9BC100" w14:textId="77777777" w:rsidR="00F042E3" w:rsidRDefault="00F042E3" w:rsidP="00F042E3">
      <w:pPr>
        <w:pStyle w:val="Akapitzlist"/>
        <w:ind w:left="480"/>
        <w:rPr>
          <w:b/>
          <w:bCs/>
        </w:rPr>
      </w:pPr>
    </w:p>
    <w:p w14:paraId="1EAB9F3D" w14:textId="35B5B4FC" w:rsidR="000D68FE" w:rsidRPr="000D68FE" w:rsidRDefault="000D68FE" w:rsidP="0078567D">
      <w:pPr>
        <w:pStyle w:val="Akapitzlist"/>
        <w:numPr>
          <w:ilvl w:val="1"/>
          <w:numId w:val="26"/>
        </w:numPr>
      </w:pPr>
      <w:r w:rsidRPr="00F042E3">
        <w:rPr>
          <w:b/>
          <w:bCs/>
        </w:rPr>
        <w:t>Warunki realizacji i odbiór prac.</w:t>
      </w:r>
    </w:p>
    <w:p w14:paraId="3908BCCE" w14:textId="77777777" w:rsidR="000D68FE" w:rsidRPr="000D68FE" w:rsidRDefault="000D68FE" w:rsidP="0078567D">
      <w:pPr>
        <w:numPr>
          <w:ilvl w:val="0"/>
          <w:numId w:val="18"/>
        </w:numPr>
      </w:pPr>
      <w:r w:rsidRPr="000D68FE">
        <w:rPr>
          <w:b/>
          <w:bCs/>
        </w:rPr>
        <w:t>Projekt wykonawczy:</w:t>
      </w:r>
      <w:r w:rsidRPr="000D68FE">
        <w:t xml:space="preserve"> Wykonawca jest zobowiązany do sporządzenia i przedłożenia do akceptacji Zamawiającemu projektu wykonawczego rozbudowy SSP, uzgodnionego z rzeczoznawcą ds. zabezpieczeń przeciwpożarowych. Projekt ten jest podstawą do realizacji prac.</w:t>
      </w:r>
    </w:p>
    <w:p w14:paraId="1F3FF5EB" w14:textId="4B9FBF04" w:rsidR="000D68FE" w:rsidRPr="000D68FE" w:rsidRDefault="000D68FE" w:rsidP="0078567D">
      <w:pPr>
        <w:numPr>
          <w:ilvl w:val="0"/>
          <w:numId w:val="18"/>
        </w:numPr>
      </w:pPr>
      <w:r w:rsidRPr="000D68FE">
        <w:rPr>
          <w:b/>
          <w:bCs/>
        </w:rPr>
        <w:t>Dokumentacja powykonawcza:</w:t>
      </w:r>
      <w:r w:rsidRPr="000D68FE">
        <w:t xml:space="preserve"> Po zakończeniu prac, Wykonawca przekaże Zamawiającemu kompletną dokumentację powykonawczą</w:t>
      </w:r>
      <w:r w:rsidR="00F042E3">
        <w:t>.</w:t>
      </w:r>
    </w:p>
    <w:p w14:paraId="246F753F" w14:textId="77777777" w:rsidR="000D68FE" w:rsidRPr="000D68FE" w:rsidRDefault="000D68FE" w:rsidP="0078567D">
      <w:pPr>
        <w:numPr>
          <w:ilvl w:val="0"/>
          <w:numId w:val="18"/>
        </w:numPr>
      </w:pPr>
      <w:r w:rsidRPr="000D68FE">
        <w:rPr>
          <w:b/>
          <w:bCs/>
        </w:rPr>
        <w:t>Szkolenie:</w:t>
      </w:r>
      <w:r w:rsidRPr="000D68FE">
        <w:t xml:space="preserve"> Wykonawca zobowiązany jest do przeprowadzenia kompleksowego szkolenia personelu Zamawiającego z zakresu obsługi, eksploatacji oraz podstawowej konserwacji rozbudowanego systemu SSP.</w:t>
      </w:r>
    </w:p>
    <w:p w14:paraId="16EDBFBF" w14:textId="77777777" w:rsidR="00F042E3" w:rsidRDefault="000D68FE" w:rsidP="0078567D">
      <w:pPr>
        <w:numPr>
          <w:ilvl w:val="0"/>
          <w:numId w:val="18"/>
        </w:numPr>
      </w:pPr>
      <w:r w:rsidRPr="000D68FE">
        <w:rPr>
          <w:b/>
          <w:bCs/>
        </w:rPr>
        <w:t>Odbiór końcowy:</w:t>
      </w:r>
      <w:r w:rsidRPr="000D68FE">
        <w:t xml:space="preserve"> Warunkiem odbioru końcowego jest przeprowadzenie z wynikiem pozytywnym testów funkcjonalnych całego systemu. Testy te muszą potwierdzić jego prawidłowe działanie, w tym poprawność integracji wszystkich nowo zainstalowanych elementów z istniejącym systemem</w:t>
      </w:r>
    </w:p>
    <w:p w14:paraId="6FD3FF3E" w14:textId="16CBFEEA" w:rsidR="000D68FE" w:rsidRPr="00C762BE" w:rsidRDefault="000F15EE" w:rsidP="00D72BCD">
      <w:r>
        <w:rPr>
          <w:b/>
          <w:bCs/>
        </w:rPr>
        <w:br w:type="page"/>
      </w:r>
      <w:r w:rsidR="000D68FE" w:rsidRPr="00F042E3">
        <w:rPr>
          <w:b/>
          <w:bCs/>
        </w:rPr>
        <w:t>CZĘŚĆ INFORMACYJNA</w:t>
      </w:r>
    </w:p>
    <w:p w14:paraId="153ACEC2" w14:textId="77777777" w:rsidR="00C762BE" w:rsidRPr="000D68FE" w:rsidRDefault="00C762BE" w:rsidP="00C762BE">
      <w:pPr>
        <w:pStyle w:val="Akapitzlist"/>
      </w:pPr>
    </w:p>
    <w:p w14:paraId="32F3D899" w14:textId="0F96B078" w:rsidR="000D68FE" w:rsidRPr="000D68FE" w:rsidRDefault="000D68FE" w:rsidP="0078567D">
      <w:pPr>
        <w:pStyle w:val="Akapitzlist"/>
        <w:numPr>
          <w:ilvl w:val="0"/>
          <w:numId w:val="27"/>
        </w:numPr>
      </w:pPr>
      <w:r w:rsidRPr="00C762BE">
        <w:rPr>
          <w:b/>
          <w:bCs/>
        </w:rPr>
        <w:t>WYTYCZNE INWESTORSKIE I UWARUNKOWANIA ZWIĄZANE Z WYKONANIEM ZAMÓWIENIA.</w:t>
      </w:r>
    </w:p>
    <w:p w14:paraId="4FC92EC9" w14:textId="0F02C6D1" w:rsidR="000D68FE" w:rsidRPr="000D68FE" w:rsidRDefault="000D68FE" w:rsidP="0078567D">
      <w:pPr>
        <w:pStyle w:val="Akapitzlist"/>
        <w:numPr>
          <w:ilvl w:val="1"/>
          <w:numId w:val="27"/>
        </w:numPr>
      </w:pPr>
      <w:r w:rsidRPr="00C762BE">
        <w:rPr>
          <w:b/>
          <w:bCs/>
        </w:rPr>
        <w:t>Prawo do dysponowania nieruchomością w celu wykonania robót.</w:t>
      </w:r>
      <w:r w:rsidRPr="000D68FE">
        <w:t xml:space="preserve"> Akademia Policji w Szczytnie, w rozumieniu ustawy z dnia 6 kwietnia 1990 roku o Policji, jest jednostką organizacyjną Policji. Ponadto, zgodnie z ustawą z dnia 20 lipca 2018 roku Prawo o szkolnictwie wyższym i nauce, jest uczelnią służb państwowych, nadzorowaną przez ministra właściwego do spraw wewnętrznych, posiadającą osobowość prawną. Akademia Policji w Szczytnie posiada kompleks koszarowy przy ulicy Marszałka Józefa Piłsudskiego 111, oznaczone w ewidencji gruntów w obrębie 3 jako działki nr 118/6 (o powierzchni 15,6266 ha) oraz 118/2 (o powierzchni 0,2332 ha), stanowiące jej własność na podstawie aktu notarialnego Repertorium „A” nr 2405/2007 z dnia 12.04.2007 roku. Teren objęty opracowaniem stanowi dawny zespół koszarowy, który został objęty prawną ochroną konserwatorską w oparciu o art. 7 pkt 1 ustawy o ochronie zabytków i opiece nad zabytkami na podstawie decyzji Wojewódzkiego Konserwatora Zabytków z dnia 4.11.1991 r. wpisując je w granicach działki do rejestru zabytków nieruchomych woj. warmińsko-mazurskiego. Dla nieruchomości prowadzona jest księga wieczysta KW nr 12120 przez Sąd Rejonowy w Szczytnie. Zamawiający oświadcza, że posiada pełne prawo do dysponowania nieruchomością w celu wykonania przedmiotowych robót.</w:t>
      </w:r>
    </w:p>
    <w:p w14:paraId="7414C09D" w14:textId="6F139AE0" w:rsidR="000D68FE" w:rsidRPr="000D68FE" w:rsidRDefault="000D68FE" w:rsidP="0078567D">
      <w:pPr>
        <w:pStyle w:val="Akapitzlist"/>
        <w:numPr>
          <w:ilvl w:val="1"/>
          <w:numId w:val="27"/>
        </w:numPr>
      </w:pPr>
      <w:r w:rsidRPr="00C762BE">
        <w:rPr>
          <w:b/>
          <w:bCs/>
        </w:rPr>
        <w:t>Podstawowe przepisy prawne i normatywne związane z projektowaniem i wykonaniem robót.</w:t>
      </w:r>
      <w:r w:rsidRPr="000D68FE">
        <w:t xml:space="preserve"> Projekt i wykonanie rozbudowy Systemu Sygnalizacji Pożarowej muszą być bezwzględnie zgodne z niżej wymienionymi, aktualnymi na dzień realizacji prac, aktami prawnymi i normami. Wykonawca jest zobowiązany do przestrzegania wszelkich innych obowiązujących przepisów, norm i wytycznych, które nie zostały wprost wymienione, a które mają zastosowanie do przedmiotu zamówienia.</w:t>
      </w:r>
    </w:p>
    <w:p w14:paraId="5B2E40F1" w14:textId="77777777" w:rsidR="000D68FE" w:rsidRPr="000D68FE" w:rsidRDefault="000D68FE" w:rsidP="0078567D">
      <w:pPr>
        <w:numPr>
          <w:ilvl w:val="0"/>
          <w:numId w:val="19"/>
        </w:numPr>
        <w:tabs>
          <w:tab w:val="clear" w:pos="720"/>
        </w:tabs>
        <w:ind w:left="1134"/>
      </w:pPr>
      <w:r w:rsidRPr="000D68FE">
        <w:t>Rozporządzenie Ministra Spraw Wewnętrznych i Administracji z dnia 7 czerwca 2010 r. w sprawie ochrony przeciwpożarowej budynków, innych obiektów budowlanych i terenów (Dz.U. 2010 nr 109 poz. 719 z późniejszymi zmianami).</w:t>
      </w:r>
    </w:p>
    <w:p w14:paraId="187E4BC6" w14:textId="77777777" w:rsidR="000D68FE" w:rsidRPr="000D68FE" w:rsidRDefault="000D68FE" w:rsidP="0078567D">
      <w:pPr>
        <w:numPr>
          <w:ilvl w:val="0"/>
          <w:numId w:val="19"/>
        </w:numPr>
        <w:tabs>
          <w:tab w:val="clear" w:pos="720"/>
        </w:tabs>
        <w:ind w:left="1134"/>
      </w:pPr>
      <w:r w:rsidRPr="000D68FE">
        <w:t>Ustawa z dnia 7 lipca 1994 r. – Prawo budowlane (tekst jednolity, z późniejszymi zmianami).</w:t>
      </w:r>
    </w:p>
    <w:p w14:paraId="402DA5D3" w14:textId="77777777" w:rsidR="000D68FE" w:rsidRPr="000D68FE" w:rsidRDefault="000D68FE" w:rsidP="0078567D">
      <w:pPr>
        <w:numPr>
          <w:ilvl w:val="0"/>
          <w:numId w:val="19"/>
        </w:numPr>
        <w:tabs>
          <w:tab w:val="clear" w:pos="720"/>
        </w:tabs>
        <w:ind w:left="1134"/>
      </w:pPr>
      <w:r w:rsidRPr="000D68FE">
        <w:t>Rozporządzenie Ministra Infrastruktury z dnia 12 kwietnia 2002 r. w sprawie warunków technicznych, jakim powinny odpowiadać budynki i ich usytuowanie (Dz.U. 2002 nr 75 poz. 690 z późniejszymi zmianami).</w:t>
      </w:r>
    </w:p>
    <w:p w14:paraId="323F60A7" w14:textId="77777777" w:rsidR="000D68FE" w:rsidRPr="000D68FE" w:rsidRDefault="000D68FE" w:rsidP="0078567D">
      <w:pPr>
        <w:numPr>
          <w:ilvl w:val="0"/>
          <w:numId w:val="19"/>
        </w:numPr>
        <w:tabs>
          <w:tab w:val="clear" w:pos="720"/>
        </w:tabs>
        <w:ind w:left="1134"/>
      </w:pPr>
      <w:r w:rsidRPr="000D68FE">
        <w:t>Seria Polskich Norm PN-EN 54 "Systemy sygnalizacji pożarowej" (wszystkie aktualnie obowiązujące części), w szczególności:</w:t>
      </w:r>
    </w:p>
    <w:p w14:paraId="446BA7B5" w14:textId="77777777" w:rsidR="000D68FE" w:rsidRPr="000D68FE" w:rsidRDefault="000D68FE" w:rsidP="0078567D">
      <w:pPr>
        <w:numPr>
          <w:ilvl w:val="1"/>
          <w:numId w:val="19"/>
        </w:numPr>
        <w:ind w:left="1134"/>
      </w:pPr>
      <w:r w:rsidRPr="000D68FE">
        <w:t>PN-EN 54-1: Wprowadzenie.</w:t>
      </w:r>
    </w:p>
    <w:p w14:paraId="710D97B4" w14:textId="77777777" w:rsidR="000D68FE" w:rsidRPr="000D68FE" w:rsidRDefault="000D68FE" w:rsidP="0078567D">
      <w:pPr>
        <w:numPr>
          <w:ilvl w:val="1"/>
          <w:numId w:val="19"/>
        </w:numPr>
        <w:ind w:left="1134"/>
      </w:pPr>
      <w:r w:rsidRPr="000D68FE">
        <w:t>PN-EN 54-2: Centrale sygnalizacji pożarowej.</w:t>
      </w:r>
    </w:p>
    <w:p w14:paraId="3181C323" w14:textId="77777777" w:rsidR="000D68FE" w:rsidRPr="000D68FE" w:rsidRDefault="000D68FE" w:rsidP="0078567D">
      <w:pPr>
        <w:numPr>
          <w:ilvl w:val="1"/>
          <w:numId w:val="19"/>
        </w:numPr>
        <w:ind w:left="1134"/>
      </w:pPr>
      <w:r w:rsidRPr="000D68FE">
        <w:t>PN-EN 54-3: Sygnalizatory akustyczne.</w:t>
      </w:r>
    </w:p>
    <w:p w14:paraId="5A27DB2C" w14:textId="77777777" w:rsidR="000D68FE" w:rsidRPr="000D68FE" w:rsidRDefault="000D68FE" w:rsidP="0078567D">
      <w:pPr>
        <w:numPr>
          <w:ilvl w:val="1"/>
          <w:numId w:val="19"/>
        </w:numPr>
        <w:ind w:left="1134"/>
      </w:pPr>
      <w:r w:rsidRPr="000D68FE">
        <w:t>PN-EN 54-4: Zasilacze.</w:t>
      </w:r>
    </w:p>
    <w:p w14:paraId="46100F6F" w14:textId="77777777" w:rsidR="000D68FE" w:rsidRPr="000D68FE" w:rsidRDefault="000D68FE" w:rsidP="0078567D">
      <w:pPr>
        <w:numPr>
          <w:ilvl w:val="1"/>
          <w:numId w:val="19"/>
        </w:numPr>
        <w:ind w:left="1134"/>
      </w:pPr>
      <w:r w:rsidRPr="000D68FE">
        <w:t>PN-EN 54-5: Czujki ciepła.</w:t>
      </w:r>
    </w:p>
    <w:p w14:paraId="712CF71A" w14:textId="77777777" w:rsidR="000D68FE" w:rsidRPr="000D68FE" w:rsidRDefault="000D68FE" w:rsidP="0078567D">
      <w:pPr>
        <w:numPr>
          <w:ilvl w:val="1"/>
          <w:numId w:val="19"/>
        </w:numPr>
        <w:ind w:left="1134"/>
      </w:pPr>
      <w:r w:rsidRPr="000D68FE">
        <w:t>PN-EN 54-7: Czujki dymu.</w:t>
      </w:r>
    </w:p>
    <w:p w14:paraId="6510A238" w14:textId="77777777" w:rsidR="000D68FE" w:rsidRPr="000D68FE" w:rsidRDefault="000D68FE" w:rsidP="0078567D">
      <w:pPr>
        <w:numPr>
          <w:ilvl w:val="1"/>
          <w:numId w:val="19"/>
        </w:numPr>
        <w:ind w:left="1134"/>
      </w:pPr>
      <w:r w:rsidRPr="000D68FE">
        <w:t>PN-EN 54-11: Ręczne ostrzegacze pożarowe.</w:t>
      </w:r>
    </w:p>
    <w:p w14:paraId="4A2C2F43" w14:textId="77777777" w:rsidR="000D68FE" w:rsidRPr="000D68FE" w:rsidRDefault="000D68FE" w:rsidP="0078567D">
      <w:pPr>
        <w:numPr>
          <w:ilvl w:val="1"/>
          <w:numId w:val="19"/>
        </w:numPr>
        <w:ind w:left="1134"/>
      </w:pPr>
      <w:r w:rsidRPr="000D68FE">
        <w:t>PN-EN 54-13: Kompatybilność składników systemu.</w:t>
      </w:r>
    </w:p>
    <w:p w14:paraId="1C1DECEB" w14:textId="77777777" w:rsidR="000D68FE" w:rsidRPr="000D68FE" w:rsidRDefault="000D68FE" w:rsidP="0078567D">
      <w:pPr>
        <w:numPr>
          <w:ilvl w:val="1"/>
          <w:numId w:val="19"/>
        </w:numPr>
        <w:ind w:left="1134"/>
      </w:pPr>
      <w:r w:rsidRPr="000D68FE">
        <w:t>PN-EN 54-17: Izolatory zwarć.</w:t>
      </w:r>
    </w:p>
    <w:p w14:paraId="4316A31A" w14:textId="77777777" w:rsidR="000D68FE" w:rsidRPr="000D68FE" w:rsidRDefault="000D68FE" w:rsidP="0078567D">
      <w:pPr>
        <w:numPr>
          <w:ilvl w:val="1"/>
          <w:numId w:val="19"/>
        </w:numPr>
        <w:ind w:left="1134"/>
      </w:pPr>
      <w:r w:rsidRPr="000D68FE">
        <w:t>PN-EN 54-18: Urządzenia wejścia/wyjścia.</w:t>
      </w:r>
    </w:p>
    <w:p w14:paraId="567BEAF8" w14:textId="77777777" w:rsidR="000D68FE" w:rsidRPr="000D68FE" w:rsidRDefault="000D68FE" w:rsidP="0078567D">
      <w:pPr>
        <w:numPr>
          <w:ilvl w:val="1"/>
          <w:numId w:val="19"/>
        </w:numPr>
        <w:ind w:left="1134"/>
      </w:pPr>
      <w:r w:rsidRPr="000D68FE">
        <w:t>PN-EN 54-23: Sygnalizatory optyczne.</w:t>
      </w:r>
    </w:p>
    <w:p w14:paraId="6AF213B8" w14:textId="77777777" w:rsidR="000D68FE" w:rsidRPr="000D68FE" w:rsidRDefault="000D68FE" w:rsidP="0078567D">
      <w:pPr>
        <w:numPr>
          <w:ilvl w:val="0"/>
          <w:numId w:val="19"/>
        </w:numPr>
        <w:tabs>
          <w:tab w:val="clear" w:pos="720"/>
        </w:tabs>
        <w:ind w:left="1134"/>
      </w:pPr>
      <w:r w:rsidRPr="000D68FE">
        <w:t>Specyfikacja techniczna PKN-CEN/TS 54-14 "Wytyczne planowania, projektowania, instalowania, odbioru, eksploatacji i konserwacji".</w:t>
      </w:r>
    </w:p>
    <w:p w14:paraId="63EB5BB3" w14:textId="77777777" w:rsidR="000D68FE" w:rsidRPr="000D68FE" w:rsidRDefault="000D68FE" w:rsidP="0078567D">
      <w:pPr>
        <w:numPr>
          <w:ilvl w:val="0"/>
          <w:numId w:val="19"/>
        </w:numPr>
        <w:tabs>
          <w:tab w:val="clear" w:pos="720"/>
        </w:tabs>
        <w:ind w:left="1134"/>
      </w:pPr>
      <w:r w:rsidRPr="000D68FE">
        <w:t xml:space="preserve">Wymagania i wytyczne producenta systemu </w:t>
      </w:r>
      <w:proofErr w:type="spellStart"/>
      <w:r w:rsidRPr="000D68FE">
        <w:t>Schrack</w:t>
      </w:r>
      <w:proofErr w:type="spellEnd"/>
      <w:r w:rsidRPr="000D68FE">
        <w:t xml:space="preserve"> </w:t>
      </w:r>
      <w:proofErr w:type="spellStart"/>
      <w:r w:rsidRPr="000D68FE">
        <w:t>Seconet</w:t>
      </w:r>
      <w:proofErr w:type="spellEnd"/>
      <w:r w:rsidRPr="000D68FE">
        <w:t xml:space="preserve"> dla wszystkich zastosowanych urządzeń i oprogramowania.</w:t>
      </w:r>
    </w:p>
    <w:p w14:paraId="5729C48F" w14:textId="77777777" w:rsidR="000D68FE" w:rsidRPr="000D68FE" w:rsidRDefault="000D68FE" w:rsidP="0078567D">
      <w:pPr>
        <w:numPr>
          <w:ilvl w:val="0"/>
          <w:numId w:val="19"/>
        </w:numPr>
        <w:tabs>
          <w:tab w:val="clear" w:pos="720"/>
        </w:tabs>
        <w:ind w:left="1134"/>
      </w:pPr>
      <w:r w:rsidRPr="000D68FE">
        <w:t>Wszystkie zastosowane urządzenia (centrale, czujki, ROP, sygnalizatory, moduły itp.) muszą posiadać aktualne świadectwa dopuszczenia wydane przez Centrum Naukowo-Badawcze Ochrony Przeciwpożarowej (CNBOP-PIB).</w:t>
      </w:r>
    </w:p>
    <w:p w14:paraId="78667651" w14:textId="77777777" w:rsidR="000D68FE" w:rsidRPr="000D68FE" w:rsidRDefault="000D68FE" w:rsidP="0078567D">
      <w:pPr>
        <w:numPr>
          <w:ilvl w:val="0"/>
          <w:numId w:val="19"/>
        </w:numPr>
        <w:tabs>
          <w:tab w:val="clear" w:pos="720"/>
        </w:tabs>
        <w:ind w:left="1134"/>
      </w:pPr>
      <w:r w:rsidRPr="000D68FE">
        <w:t>Ustawa z dnia 24 sierpnia 1991 r. o ochronie przeciwpożarowej (Dz.U. 1991 nr 81 poz. 351 z późniejszymi zmianami).</w:t>
      </w:r>
    </w:p>
    <w:p w14:paraId="0DD5EF80" w14:textId="77777777" w:rsidR="000D68FE" w:rsidRPr="000D68FE" w:rsidRDefault="000D68FE" w:rsidP="0078567D">
      <w:pPr>
        <w:numPr>
          <w:ilvl w:val="0"/>
          <w:numId w:val="19"/>
        </w:numPr>
        <w:tabs>
          <w:tab w:val="clear" w:pos="720"/>
        </w:tabs>
        <w:ind w:left="1134"/>
      </w:pPr>
      <w:r w:rsidRPr="000D68FE">
        <w:t>Inne przepisy dotyczące bezpieczeństwa i higieny pracy, ochrony środowiska i prawa budowlanego.</w:t>
      </w:r>
    </w:p>
    <w:p w14:paraId="6351AE88" w14:textId="113CCA05" w:rsidR="000D68FE" w:rsidRPr="000D68FE" w:rsidRDefault="000D68FE" w:rsidP="0078567D">
      <w:pPr>
        <w:pStyle w:val="Akapitzlist"/>
        <w:numPr>
          <w:ilvl w:val="1"/>
          <w:numId w:val="27"/>
        </w:numPr>
      </w:pPr>
      <w:r w:rsidRPr="00C762BE">
        <w:rPr>
          <w:b/>
          <w:bCs/>
        </w:rPr>
        <w:t>Informacje niezbędne do zaprojektowania robót.</w:t>
      </w:r>
      <w:r w:rsidRPr="000D68FE">
        <w:t xml:space="preserve"> Przedmiotem opracowania jest budynek dydaktyczny nr 52/I/IX/11, który jest obiektem dwukondygnacyjnym. Budynek jest murowany z cegły ceramicznej o konstrukcji mieszanej i układzie ścian podłużnym. Szkielet budynku stanowią okrągłe słupy żeliwne. Obiekt posiada dwie klatki schodowe zlokalizowane w części środkowej i szczytowej budynku, a także windę umożliwiającą komunikację pionową pomiędzy poziomami. Dach konstrukcja stalowa ryglowa, z płatwiami stalowymi z ceownika i pokryciem z płyty warstwowej. Ściany murowane gazobetonem. Stropy w konstrukcji stalowej, z elementami nośnymi w postaci belek stalowych ceowników. Oparcie nowej konstrukcji stropu na istniejących filarach murowanych oraz na słupach parteru. Nadproża z kształtowników stalowych. Klatka schodowa jest żelbetowa, zbrojona prętami. W budynku zlokalizowane są sale wykładowe, pokoje wykładowców, pomieszczenia sanitarne i gospodarcze.</w:t>
      </w:r>
    </w:p>
    <w:p w14:paraId="4FA1779D" w14:textId="77777777" w:rsidR="000D68FE" w:rsidRPr="000D68FE" w:rsidRDefault="000D68FE" w:rsidP="00C762BE">
      <w:pPr>
        <w:ind w:left="1134"/>
      </w:pPr>
      <w:r w:rsidRPr="000D68FE">
        <w:rPr>
          <w:b/>
          <w:bCs/>
        </w:rPr>
        <w:t>Parametry charakterystyczne dla budynku dydaktycznego nr 52/I/IX/11:</w:t>
      </w:r>
    </w:p>
    <w:p w14:paraId="0076A492" w14:textId="77777777" w:rsidR="000D68FE" w:rsidRPr="000D68FE" w:rsidRDefault="000D68FE" w:rsidP="0078567D">
      <w:pPr>
        <w:numPr>
          <w:ilvl w:val="0"/>
          <w:numId w:val="20"/>
        </w:numPr>
        <w:ind w:left="1134"/>
      </w:pPr>
      <w:r w:rsidRPr="000D68FE">
        <w:t>Powierzchnia całkowita obiektu: 980 m2.</w:t>
      </w:r>
    </w:p>
    <w:p w14:paraId="6294230B" w14:textId="77777777" w:rsidR="000D68FE" w:rsidRPr="000D68FE" w:rsidRDefault="000D68FE" w:rsidP="0078567D">
      <w:pPr>
        <w:numPr>
          <w:ilvl w:val="0"/>
          <w:numId w:val="20"/>
        </w:numPr>
        <w:ind w:left="1134"/>
      </w:pPr>
      <w:r w:rsidRPr="000D68FE">
        <w:t>Powierzchnia użytkowa obiektu: 1650 m2.</w:t>
      </w:r>
    </w:p>
    <w:p w14:paraId="68114B11" w14:textId="77777777" w:rsidR="000D68FE" w:rsidRPr="000D68FE" w:rsidRDefault="000D68FE" w:rsidP="0078567D">
      <w:pPr>
        <w:numPr>
          <w:ilvl w:val="0"/>
          <w:numId w:val="20"/>
        </w:numPr>
        <w:ind w:left="1134"/>
      </w:pPr>
      <w:r w:rsidRPr="000D68FE">
        <w:t>Kubatura obiektu: 9436 m3.</w:t>
      </w:r>
    </w:p>
    <w:p w14:paraId="7A79A9F5" w14:textId="77777777" w:rsidR="000D68FE" w:rsidRPr="000D68FE" w:rsidRDefault="000D68FE" w:rsidP="0078567D">
      <w:pPr>
        <w:numPr>
          <w:ilvl w:val="0"/>
          <w:numId w:val="20"/>
        </w:numPr>
        <w:ind w:left="1134"/>
      </w:pPr>
      <w:r w:rsidRPr="000D68FE">
        <w:t>Wysokość: 9 m.</w:t>
      </w:r>
    </w:p>
    <w:p w14:paraId="287A1397" w14:textId="77777777" w:rsidR="000D68FE" w:rsidRPr="000D68FE" w:rsidRDefault="000D68FE" w:rsidP="0078567D">
      <w:pPr>
        <w:numPr>
          <w:ilvl w:val="0"/>
          <w:numId w:val="20"/>
        </w:numPr>
        <w:ind w:left="1134"/>
      </w:pPr>
      <w:r w:rsidRPr="000D68FE">
        <w:t>Budynek przyłączony jest do sieci: energetycznej, wodociągowej, kanalizacji sanitarnej oraz ciepłowniczej.</w:t>
      </w:r>
    </w:p>
    <w:p w14:paraId="6E4E5DCC" w14:textId="77777777" w:rsidR="000D68FE" w:rsidRPr="000D68FE" w:rsidRDefault="000D68FE" w:rsidP="0078567D">
      <w:pPr>
        <w:numPr>
          <w:ilvl w:val="0"/>
          <w:numId w:val="20"/>
        </w:numPr>
        <w:ind w:left="1134"/>
      </w:pPr>
      <w:r w:rsidRPr="000D68FE">
        <w:t>Teren działki objętej inwestycją jest płaski, utwardzony (przed głównymi wejściami do budynku). Teren biologicznie czynny w postaci zieleni niskiej trawiastej oraz drzew i krzewów liściastych rosnących pojedynczo w pobliżu budynku dydaktycznego.</w:t>
      </w:r>
    </w:p>
    <w:p w14:paraId="4F71420F" w14:textId="77777777" w:rsidR="000D68FE" w:rsidRPr="000D68FE" w:rsidRDefault="000D68FE" w:rsidP="0078567D">
      <w:pPr>
        <w:numPr>
          <w:ilvl w:val="0"/>
          <w:numId w:val="20"/>
        </w:numPr>
        <w:ind w:left="1134"/>
      </w:pPr>
      <w:r w:rsidRPr="000D68FE">
        <w:t>Dla nieruchomości prowadzona jest księga wieczysta KW nr 12120 przez Sąd Rejonowy w Szczytnie.</w:t>
      </w:r>
    </w:p>
    <w:p w14:paraId="47002978" w14:textId="6830FE4A" w:rsidR="000D68FE" w:rsidRPr="000D68FE" w:rsidRDefault="000D68FE" w:rsidP="0078567D">
      <w:pPr>
        <w:pStyle w:val="Akapitzlist"/>
        <w:numPr>
          <w:ilvl w:val="1"/>
          <w:numId w:val="27"/>
        </w:numPr>
      </w:pPr>
      <w:r w:rsidRPr="00C762BE">
        <w:rPr>
          <w:b/>
          <w:bCs/>
        </w:rPr>
        <w:t>Szczególne uwarunkowania związane z wykonaniem i odbiorem robót.</w:t>
      </w:r>
      <w:r w:rsidRPr="000D68FE">
        <w:t xml:space="preserve"> W czasie planowania, wyceny, organizacji, realizacji i przekazania robót Wykonawca powinien uwzględnić niżej wymienione szczególne warunki wykonania zamówienia, wynikające z lokalizacji budynku, jego funkcji i specyfiki obecnego sposobu użytkowania:</w:t>
      </w:r>
    </w:p>
    <w:p w14:paraId="6C43A946" w14:textId="77777777" w:rsidR="000D68FE" w:rsidRPr="000D68FE" w:rsidRDefault="000D68FE" w:rsidP="0078567D">
      <w:pPr>
        <w:numPr>
          <w:ilvl w:val="0"/>
          <w:numId w:val="21"/>
        </w:numPr>
        <w:tabs>
          <w:tab w:val="clear" w:pos="720"/>
        </w:tabs>
        <w:ind w:left="1134"/>
      </w:pPr>
      <w:r w:rsidRPr="000D68FE">
        <w:rPr>
          <w:b/>
          <w:bCs/>
        </w:rPr>
        <w:t>Charakter obiektu:</w:t>
      </w:r>
      <w:r w:rsidRPr="000D68FE">
        <w:t xml:space="preserve"> Budynek będzie normalnie użytkowany w czasie realizacji zamówienia, ponieważ prowadzona jest w nim działalność dydaktyczna i administracyjna.</w:t>
      </w:r>
    </w:p>
    <w:p w14:paraId="7AC1C39C" w14:textId="77777777" w:rsidR="000D68FE" w:rsidRPr="000D68FE" w:rsidRDefault="000D68FE" w:rsidP="0078567D">
      <w:pPr>
        <w:numPr>
          <w:ilvl w:val="0"/>
          <w:numId w:val="21"/>
        </w:numPr>
        <w:tabs>
          <w:tab w:val="clear" w:pos="720"/>
        </w:tabs>
        <w:ind w:left="1134"/>
      </w:pPr>
      <w:r w:rsidRPr="000D68FE">
        <w:rPr>
          <w:b/>
          <w:bCs/>
        </w:rPr>
        <w:t>Godziny pracy:</w:t>
      </w:r>
      <w:r w:rsidRPr="000D68FE">
        <w:t xml:space="preserve"> Roboty wewnątrz budynku mogą być realizowane codziennie w dowolnych godzinach, jednakże roboty głośne i uciążliwe muszą być wcześniej uzgadniane z Zamawiającym.</w:t>
      </w:r>
    </w:p>
    <w:p w14:paraId="767A2823" w14:textId="3D85A25D" w:rsidR="000D68FE" w:rsidRPr="000D68FE" w:rsidRDefault="000D68FE" w:rsidP="0078567D">
      <w:pPr>
        <w:numPr>
          <w:ilvl w:val="0"/>
          <w:numId w:val="21"/>
        </w:numPr>
        <w:tabs>
          <w:tab w:val="clear" w:pos="720"/>
        </w:tabs>
        <w:ind w:left="1134"/>
      </w:pPr>
      <w:r w:rsidRPr="000D68FE">
        <w:rPr>
          <w:b/>
          <w:bCs/>
        </w:rPr>
        <w:t>Zaplecze Wykonawcy:</w:t>
      </w:r>
      <w:r w:rsidRPr="000D68FE">
        <w:t xml:space="preserve"> Zamawiający udostępnieni Wykonawcy, zamykane pomieszczeni</w:t>
      </w:r>
      <w:r w:rsidR="00A74062">
        <w:t>e</w:t>
      </w:r>
      <w:r w:rsidRPr="000D68FE">
        <w:t xml:space="preserve"> wewnątrz budynku na cele socjalne oraz miejsca na składowanie materiałów, urządzeń, narzędzi i sprzętu</w:t>
      </w:r>
      <w:r w:rsidR="00A74062">
        <w:t xml:space="preserve"> </w:t>
      </w:r>
      <w:r w:rsidRPr="000D68FE">
        <w:t>w wyznaczonych przez Zamawiającego miejscach, które nie kolidują z bieżącym funkcjonowaniem obiektu.</w:t>
      </w:r>
    </w:p>
    <w:p w14:paraId="4762B948" w14:textId="77777777" w:rsidR="000D68FE" w:rsidRPr="000D68FE" w:rsidRDefault="000D68FE" w:rsidP="0078567D">
      <w:pPr>
        <w:numPr>
          <w:ilvl w:val="0"/>
          <w:numId w:val="21"/>
        </w:numPr>
        <w:tabs>
          <w:tab w:val="clear" w:pos="720"/>
        </w:tabs>
        <w:ind w:left="1134"/>
      </w:pPr>
      <w:r w:rsidRPr="000D68FE">
        <w:rPr>
          <w:b/>
          <w:bCs/>
        </w:rPr>
        <w:t>Składowanie materiałów:</w:t>
      </w:r>
      <w:r w:rsidRPr="000D68FE">
        <w:t xml:space="preserve"> Zamawiający zabrania składowania materiałów w obrębie korytarzy i dróg komunikacyjnych wewnątrz budynku.</w:t>
      </w:r>
    </w:p>
    <w:p w14:paraId="316ACEA8" w14:textId="77777777" w:rsidR="000D68FE" w:rsidRPr="000D68FE" w:rsidRDefault="000D68FE" w:rsidP="0078567D">
      <w:pPr>
        <w:numPr>
          <w:ilvl w:val="0"/>
          <w:numId w:val="21"/>
        </w:numPr>
        <w:tabs>
          <w:tab w:val="clear" w:pos="720"/>
        </w:tabs>
        <w:ind w:left="1134"/>
      </w:pPr>
      <w:r w:rsidRPr="000D68FE">
        <w:rPr>
          <w:b/>
          <w:bCs/>
        </w:rPr>
        <w:t>Wywóz odpadów:</w:t>
      </w:r>
      <w:r w:rsidRPr="000D68FE">
        <w:t xml:space="preserve"> Gruz, materiały, urządzenia i elementy urządzeń technicznych pochodzące z demontażu Wykonawca będzie zobowiązany własnym staraniem i na własny koszt wywieźć poza teren nieruchomości i zutylizować.</w:t>
      </w:r>
    </w:p>
    <w:p w14:paraId="6986D227" w14:textId="77777777" w:rsidR="000D68FE" w:rsidRPr="000D68FE" w:rsidRDefault="000D68FE" w:rsidP="0078567D">
      <w:pPr>
        <w:numPr>
          <w:ilvl w:val="0"/>
          <w:numId w:val="21"/>
        </w:numPr>
        <w:tabs>
          <w:tab w:val="clear" w:pos="720"/>
        </w:tabs>
        <w:ind w:left="1134"/>
      </w:pPr>
      <w:r w:rsidRPr="000D68FE">
        <w:rPr>
          <w:b/>
          <w:bCs/>
        </w:rPr>
        <w:t>Bezpieczeństwo:</w:t>
      </w:r>
      <w:r w:rsidRPr="000D68FE">
        <w:t xml:space="preserve"> Wykonawca jest zobowiązany przy realizacji robót do przestrzegania obowiązujących przepisów w zakresie bezpieczeństwa i higieny pracy obowiązujących w budynku i na placu budowy. Wykonawca jest zobowiązany do przestrzegania przepisów z zakresu bezpieczeństwa przeciwpożarowego. Jeżeli będzie to konieczne, Wykonawca wyposaży plac budowy w sprzęt przeciwpożarowy oraz będzie zobowiązany do utrzymania tego sprzętu w gotowości, zgodnie z zaleceniami i odpowiednimi przepisami z zakresu bezpieczeństwa przeciwpożarowego.</w:t>
      </w:r>
    </w:p>
    <w:p w14:paraId="74391B2D" w14:textId="77777777" w:rsidR="000D68FE" w:rsidRPr="000D68FE" w:rsidRDefault="000D68FE" w:rsidP="0078567D">
      <w:pPr>
        <w:numPr>
          <w:ilvl w:val="0"/>
          <w:numId w:val="21"/>
        </w:numPr>
        <w:tabs>
          <w:tab w:val="clear" w:pos="720"/>
        </w:tabs>
        <w:ind w:left="1134"/>
      </w:pPr>
      <w:r w:rsidRPr="000D68FE">
        <w:rPr>
          <w:b/>
          <w:bCs/>
        </w:rPr>
        <w:t>Dostęp do mediów:</w:t>
      </w:r>
      <w:r w:rsidRPr="000D68FE">
        <w:t xml:space="preserve"> Zamawiający udostępni nieodpłatnie Wykonawcy możliwość poboru energii elektrycznej i wody w zakresie niezbędnym do przeprowadzenia robót.</w:t>
      </w:r>
    </w:p>
    <w:p w14:paraId="4DD47499" w14:textId="77777777" w:rsidR="000D68FE" w:rsidRPr="000D68FE" w:rsidRDefault="000D68FE" w:rsidP="0078567D">
      <w:pPr>
        <w:numPr>
          <w:ilvl w:val="0"/>
          <w:numId w:val="21"/>
        </w:numPr>
        <w:tabs>
          <w:tab w:val="clear" w:pos="720"/>
        </w:tabs>
        <w:ind w:left="1134"/>
      </w:pPr>
      <w:r w:rsidRPr="000D68FE">
        <w:rPr>
          <w:b/>
          <w:bCs/>
        </w:rPr>
        <w:t>Zakłócenia elektromagnetyczne:</w:t>
      </w:r>
      <w:r w:rsidRPr="000D68FE">
        <w:t xml:space="preserve"> Wykonawca będzie pracował narzędziami nie wytwarzającymi zakłóceń elektroenergetycznych, które mogłyby negatywnie wpłynąć na działanie istniejących systemów teleinformatycznych czy elektronicznych.</w:t>
      </w:r>
    </w:p>
    <w:p w14:paraId="6A89F71C" w14:textId="77777777" w:rsidR="000D68FE" w:rsidRPr="000D68FE" w:rsidRDefault="000D68FE" w:rsidP="0078567D">
      <w:pPr>
        <w:numPr>
          <w:ilvl w:val="0"/>
          <w:numId w:val="21"/>
        </w:numPr>
        <w:tabs>
          <w:tab w:val="clear" w:pos="720"/>
        </w:tabs>
        <w:ind w:left="1134"/>
      </w:pPr>
      <w:r w:rsidRPr="000D68FE">
        <w:rPr>
          <w:b/>
          <w:bCs/>
        </w:rPr>
        <w:t>Odbiór:</w:t>
      </w:r>
      <w:r w:rsidRPr="000D68FE">
        <w:t xml:space="preserve"> Warunkiem odbioru końcowego jest przeprowadzenie z wynikiem pozytywnym testów funkcjonalnych całego systemu, potwierdzających jego prawidłowe działanie, w tym poprawność integracji nowych elementów oraz prawidłowe działanie scenariusza pożarowego w zakresie objętym rozbudową. Protokół odbioru końcowego będzie zawierał potwierdzenie spełnienia wszystkich wymagań PFU.</w:t>
      </w:r>
    </w:p>
    <w:p w14:paraId="1FCFAC9D" w14:textId="77777777" w:rsidR="00E143D6" w:rsidRDefault="000D68FE" w:rsidP="0078567D">
      <w:pPr>
        <w:pStyle w:val="Akapitzlist"/>
        <w:numPr>
          <w:ilvl w:val="0"/>
          <w:numId w:val="27"/>
        </w:numPr>
      </w:pPr>
      <w:r w:rsidRPr="00C762BE">
        <w:rPr>
          <w:b/>
          <w:bCs/>
        </w:rPr>
        <w:t>WYTYCZNE DOTYCZĄCE WYKONAWCY ROBÓT.</w:t>
      </w:r>
    </w:p>
    <w:p w14:paraId="6996142D" w14:textId="37D920E4" w:rsidR="00C762BE" w:rsidRDefault="000D68FE" w:rsidP="00E143D6">
      <w:pPr>
        <w:pStyle w:val="Akapitzlist"/>
      </w:pPr>
      <w:r w:rsidRPr="000D68FE">
        <w:t xml:space="preserve">Wykonawca powinien posiadać odpowiednią wiedzę i doświadczenie w zakresie projektowania, dostawy, montażu, uruchamiania i serwisu systemów sygnalizacji pożaru, w szczególności w oparciu o systemy firmy </w:t>
      </w:r>
      <w:proofErr w:type="spellStart"/>
      <w:r w:rsidRPr="000D68FE">
        <w:t>Schrack</w:t>
      </w:r>
      <w:proofErr w:type="spellEnd"/>
      <w:r w:rsidRPr="000D68FE">
        <w:t xml:space="preserve"> </w:t>
      </w:r>
      <w:proofErr w:type="spellStart"/>
      <w:r w:rsidRPr="000D68FE">
        <w:t>Seconet</w:t>
      </w:r>
      <w:proofErr w:type="spellEnd"/>
      <w:r w:rsidRPr="000D68FE">
        <w:t>. Wykonawca powinien dysponować osobami zdolnymi do wykonania zamówienia, posiadającymi wymagane uprawnienia i kwalifikacje (np. rzeczoznawca ds. zabezpieczeń ppoż., projektanci z uprawnieniami budowlanymi w odpowiedniej specjalności, technicy z certyfikatami producenta systemu). Ponadto Wykonawca powinien znajdować się w odpowiedniej sytuacji ekonomicznej i finansowej, zapewniającej prawidłową realizację zamówienia. Zasoby posiadane przez Wykonawcę powinny odpowiadać stopniu trudności i wartości przedmiotu zamówienia.</w:t>
      </w:r>
    </w:p>
    <w:p w14:paraId="0D5FF929" w14:textId="77777777" w:rsidR="00E143D6" w:rsidRDefault="00E143D6" w:rsidP="00E143D6">
      <w:pPr>
        <w:pStyle w:val="Akapitzlist"/>
      </w:pPr>
    </w:p>
    <w:p w14:paraId="486B4082" w14:textId="77777777" w:rsidR="00E143D6" w:rsidRDefault="000D68FE" w:rsidP="0078567D">
      <w:pPr>
        <w:pStyle w:val="Akapitzlist"/>
        <w:numPr>
          <w:ilvl w:val="0"/>
          <w:numId w:val="27"/>
        </w:numPr>
      </w:pPr>
      <w:r w:rsidRPr="00C762BE">
        <w:rPr>
          <w:b/>
          <w:bCs/>
        </w:rPr>
        <w:t>MODYFIKACJE I WYJAŚNIENIA TREŚCI PFU.</w:t>
      </w:r>
    </w:p>
    <w:p w14:paraId="4369A79D" w14:textId="782BEE8B" w:rsidR="000D68FE" w:rsidRPr="000D68FE" w:rsidRDefault="000D68FE" w:rsidP="00E143D6">
      <w:pPr>
        <w:pStyle w:val="Akapitzlist"/>
      </w:pPr>
      <w:r w:rsidRPr="000D68FE">
        <w:t>W uzasadnionych przypadkach Zamawiający może w każdym czasie przed upływem terminu składania ofert zmodyfikować treść niniejszego programu funkcjonalno-użytkowego jako części składowej specyfikacji istotnych warunków zamówienia (SIWZ). Modyfikacje są każdorazowo wiążące dla Wykonawców. Wykonawca może zwrócić się do Zamawiającego z prośbą o udzielenie wyjaśnień treści niniejszego programu funkcjonalno-użytkowego. Prośbę taką należy sformułować na piśmie i przekazać Zamawiającemu w trybie określonym w specyfikacji istotnych warunków zamówienia.</w:t>
      </w:r>
    </w:p>
    <w:p w14:paraId="6AD7FE2C" w14:textId="77777777" w:rsidR="004B34A3" w:rsidRDefault="004B34A3"/>
    <w:sectPr w:rsidR="004B34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0DFF6" w14:textId="77777777" w:rsidR="00D835BE" w:rsidRDefault="00D835BE" w:rsidP="000F15EE">
      <w:pPr>
        <w:spacing w:after="0" w:line="240" w:lineRule="auto"/>
      </w:pPr>
      <w:r>
        <w:separator/>
      </w:r>
    </w:p>
  </w:endnote>
  <w:endnote w:type="continuationSeparator" w:id="0">
    <w:p w14:paraId="3DACA1A8" w14:textId="77777777" w:rsidR="00D835BE" w:rsidRDefault="00D835BE" w:rsidP="000F1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90875"/>
      <w:docPartObj>
        <w:docPartGallery w:val="Page Numbers (Bottom of Page)"/>
        <w:docPartUnique/>
      </w:docPartObj>
    </w:sdtPr>
    <w:sdtEndPr/>
    <w:sdtContent>
      <w:p w14:paraId="5B8A53F0" w14:textId="5AD55D16" w:rsidR="000F15EE" w:rsidRDefault="000F15EE">
        <w:pPr>
          <w:pStyle w:val="Stopka"/>
          <w:jc w:val="right"/>
        </w:pPr>
        <w:r>
          <w:fldChar w:fldCharType="begin"/>
        </w:r>
        <w:r>
          <w:instrText>PAGE   \* MERGEFORMAT</w:instrText>
        </w:r>
        <w:r>
          <w:fldChar w:fldCharType="separate"/>
        </w:r>
        <w:r w:rsidR="00467674">
          <w:rPr>
            <w:noProof/>
          </w:rPr>
          <w:t>18</w:t>
        </w:r>
        <w:r>
          <w:fldChar w:fldCharType="end"/>
        </w:r>
      </w:p>
    </w:sdtContent>
  </w:sdt>
  <w:p w14:paraId="27686757" w14:textId="77777777" w:rsidR="000F15EE" w:rsidRDefault="000F15E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639DA" w14:textId="77777777" w:rsidR="00D835BE" w:rsidRDefault="00D835BE" w:rsidP="000F15EE">
      <w:pPr>
        <w:spacing w:after="0" w:line="240" w:lineRule="auto"/>
      </w:pPr>
      <w:r>
        <w:separator/>
      </w:r>
    </w:p>
  </w:footnote>
  <w:footnote w:type="continuationSeparator" w:id="0">
    <w:p w14:paraId="165F89CE" w14:textId="77777777" w:rsidR="00D835BE" w:rsidRDefault="00D835BE" w:rsidP="000F1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608"/>
    <w:multiLevelType w:val="multilevel"/>
    <w:tmpl w:val="E4EA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4080C"/>
    <w:multiLevelType w:val="multilevel"/>
    <w:tmpl w:val="C4C6623A"/>
    <w:lvl w:ilvl="0">
      <w:start w:val="2"/>
      <w:numFmt w:val="decimal"/>
      <w:lvlText w:val="%1"/>
      <w:lvlJc w:val="left"/>
      <w:pPr>
        <w:ind w:left="480" w:hanging="480"/>
      </w:pPr>
      <w:rPr>
        <w:rFonts w:hint="default"/>
        <w:b/>
      </w:rPr>
    </w:lvl>
    <w:lvl w:ilvl="1">
      <w:start w:val="3"/>
      <w:numFmt w:val="decimal"/>
      <w:lvlText w:val="%1.%2"/>
      <w:lvlJc w:val="left"/>
      <w:pPr>
        <w:ind w:left="720" w:hanging="48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280" w:hanging="1080"/>
      </w:pPr>
      <w:rPr>
        <w:rFonts w:hint="default"/>
        <w:b/>
      </w:rPr>
    </w:lvl>
    <w:lvl w:ilvl="6">
      <w:start w:val="1"/>
      <w:numFmt w:val="decimal"/>
      <w:lvlText w:val="%1.%2.%3.%4.%5.%6.%7"/>
      <w:lvlJc w:val="left"/>
      <w:pPr>
        <w:ind w:left="2880" w:hanging="1440"/>
      </w:pPr>
      <w:rPr>
        <w:rFonts w:hint="default"/>
        <w:b/>
      </w:rPr>
    </w:lvl>
    <w:lvl w:ilvl="7">
      <w:start w:val="1"/>
      <w:numFmt w:val="decimal"/>
      <w:lvlText w:val="%1.%2.%3.%4.%5.%6.%7.%8"/>
      <w:lvlJc w:val="left"/>
      <w:pPr>
        <w:ind w:left="3120" w:hanging="1440"/>
      </w:pPr>
      <w:rPr>
        <w:rFonts w:hint="default"/>
        <w:b/>
      </w:rPr>
    </w:lvl>
    <w:lvl w:ilvl="8">
      <w:start w:val="1"/>
      <w:numFmt w:val="decimal"/>
      <w:lvlText w:val="%1.%2.%3.%4.%5.%6.%7.%8.%9"/>
      <w:lvlJc w:val="left"/>
      <w:pPr>
        <w:ind w:left="3720" w:hanging="1800"/>
      </w:pPr>
      <w:rPr>
        <w:rFonts w:hint="default"/>
        <w:b/>
      </w:rPr>
    </w:lvl>
  </w:abstractNum>
  <w:abstractNum w:abstractNumId="2" w15:restartNumberingAfterBreak="0">
    <w:nsid w:val="1F5A6DC3"/>
    <w:multiLevelType w:val="multilevel"/>
    <w:tmpl w:val="54547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7753CE"/>
    <w:multiLevelType w:val="hybridMultilevel"/>
    <w:tmpl w:val="3684ADD0"/>
    <w:lvl w:ilvl="0" w:tplc="8B6AD980">
      <w:start w:val="1"/>
      <w:numFmt w:val="upp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781D7F"/>
    <w:multiLevelType w:val="multilevel"/>
    <w:tmpl w:val="8B8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6075B"/>
    <w:multiLevelType w:val="multilevel"/>
    <w:tmpl w:val="A4E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67610"/>
    <w:multiLevelType w:val="multilevel"/>
    <w:tmpl w:val="36E2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B2C08"/>
    <w:multiLevelType w:val="multilevel"/>
    <w:tmpl w:val="41281DB2"/>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3AD52EAD"/>
    <w:multiLevelType w:val="multilevel"/>
    <w:tmpl w:val="C15A3010"/>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9" w15:restartNumberingAfterBreak="0">
    <w:nsid w:val="3C00191F"/>
    <w:multiLevelType w:val="multilevel"/>
    <w:tmpl w:val="F8E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DC18C0"/>
    <w:multiLevelType w:val="multilevel"/>
    <w:tmpl w:val="7144C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23C50"/>
    <w:multiLevelType w:val="multilevel"/>
    <w:tmpl w:val="232C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1452D2"/>
    <w:multiLevelType w:val="multilevel"/>
    <w:tmpl w:val="B5FAB264"/>
    <w:lvl w:ilvl="0">
      <w:start w:val="1"/>
      <w:numFmt w:val="decimal"/>
      <w:lvlText w:val="%1."/>
      <w:lvlJc w:val="left"/>
      <w:pPr>
        <w:ind w:left="1080" w:hanging="360"/>
      </w:pPr>
      <w:rPr>
        <w:b/>
        <w:bCs/>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15:restartNumberingAfterBreak="0">
    <w:nsid w:val="4A817FFC"/>
    <w:multiLevelType w:val="multilevel"/>
    <w:tmpl w:val="781A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04C8E"/>
    <w:multiLevelType w:val="multilevel"/>
    <w:tmpl w:val="69C2B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165EC5"/>
    <w:multiLevelType w:val="multilevel"/>
    <w:tmpl w:val="008C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F5AB2"/>
    <w:multiLevelType w:val="multilevel"/>
    <w:tmpl w:val="6DB0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B2B38"/>
    <w:multiLevelType w:val="multilevel"/>
    <w:tmpl w:val="7DD61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1E13FD"/>
    <w:multiLevelType w:val="multilevel"/>
    <w:tmpl w:val="026AD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5441DD"/>
    <w:multiLevelType w:val="multilevel"/>
    <w:tmpl w:val="05B2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063CE"/>
    <w:multiLevelType w:val="multilevel"/>
    <w:tmpl w:val="292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4F3505"/>
    <w:multiLevelType w:val="multilevel"/>
    <w:tmpl w:val="8A3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1C5760"/>
    <w:multiLevelType w:val="multilevel"/>
    <w:tmpl w:val="9C609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E2410"/>
    <w:multiLevelType w:val="multilevel"/>
    <w:tmpl w:val="646E57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C123A30"/>
    <w:multiLevelType w:val="multilevel"/>
    <w:tmpl w:val="7E70F0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9050C"/>
    <w:multiLevelType w:val="hybridMultilevel"/>
    <w:tmpl w:val="5B8461A4"/>
    <w:lvl w:ilvl="0" w:tplc="FA8ED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16638"/>
    <w:multiLevelType w:val="multilevel"/>
    <w:tmpl w:val="86E2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D2252"/>
    <w:multiLevelType w:val="multilevel"/>
    <w:tmpl w:val="D2ACA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553245">
    <w:abstractNumId w:val="24"/>
  </w:num>
  <w:num w:numId="2" w16cid:durableId="344020980">
    <w:abstractNumId w:val="15"/>
  </w:num>
  <w:num w:numId="3" w16cid:durableId="948127392">
    <w:abstractNumId w:val="18"/>
  </w:num>
  <w:num w:numId="4" w16cid:durableId="1066535632">
    <w:abstractNumId w:val="14"/>
  </w:num>
  <w:num w:numId="5" w16cid:durableId="882209936">
    <w:abstractNumId w:val="20"/>
  </w:num>
  <w:num w:numId="6" w16cid:durableId="972907030">
    <w:abstractNumId w:val="2"/>
  </w:num>
  <w:num w:numId="7" w16cid:durableId="1435977645">
    <w:abstractNumId w:val="21"/>
  </w:num>
  <w:num w:numId="8" w16cid:durableId="1741322222">
    <w:abstractNumId w:val="6"/>
  </w:num>
  <w:num w:numId="9" w16cid:durableId="204760442">
    <w:abstractNumId w:val="13"/>
  </w:num>
  <w:num w:numId="10" w16cid:durableId="495389721">
    <w:abstractNumId w:val="5"/>
  </w:num>
  <w:num w:numId="11" w16cid:durableId="641231690">
    <w:abstractNumId w:val="22"/>
  </w:num>
  <w:num w:numId="12" w16cid:durableId="1699428001">
    <w:abstractNumId w:val="10"/>
  </w:num>
  <w:num w:numId="13" w16cid:durableId="235014483">
    <w:abstractNumId w:val="9"/>
  </w:num>
  <w:num w:numId="14" w16cid:durableId="869874991">
    <w:abstractNumId w:val="4"/>
  </w:num>
  <w:num w:numId="15" w16cid:durableId="836461332">
    <w:abstractNumId w:val="26"/>
  </w:num>
  <w:num w:numId="16" w16cid:durableId="1854030024">
    <w:abstractNumId w:val="0"/>
  </w:num>
  <w:num w:numId="17" w16cid:durableId="371655239">
    <w:abstractNumId w:val="27"/>
  </w:num>
  <w:num w:numId="18" w16cid:durableId="727653214">
    <w:abstractNumId w:val="16"/>
  </w:num>
  <w:num w:numId="19" w16cid:durableId="137189841">
    <w:abstractNumId w:val="17"/>
  </w:num>
  <w:num w:numId="20" w16cid:durableId="1236548475">
    <w:abstractNumId w:val="11"/>
  </w:num>
  <w:num w:numId="21" w16cid:durableId="1850555516">
    <w:abstractNumId w:val="19"/>
  </w:num>
  <w:num w:numId="22" w16cid:durableId="115829325">
    <w:abstractNumId w:val="3"/>
  </w:num>
  <w:num w:numId="23" w16cid:durableId="66804511">
    <w:abstractNumId w:val="12"/>
  </w:num>
  <w:num w:numId="24" w16cid:durableId="1352494115">
    <w:abstractNumId w:val="23"/>
  </w:num>
  <w:num w:numId="25" w16cid:durableId="416832313">
    <w:abstractNumId w:val="8"/>
  </w:num>
  <w:num w:numId="26" w16cid:durableId="1702590768">
    <w:abstractNumId w:val="1"/>
  </w:num>
  <w:num w:numId="27" w16cid:durableId="1809662035">
    <w:abstractNumId w:val="7"/>
  </w:num>
  <w:num w:numId="28" w16cid:durableId="139049427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16"/>
    <w:rsid w:val="000554DF"/>
    <w:rsid w:val="0009242C"/>
    <w:rsid w:val="000B00BC"/>
    <w:rsid w:val="000C6FED"/>
    <w:rsid w:val="000D68FE"/>
    <w:rsid w:val="000F15EE"/>
    <w:rsid w:val="001B1DD4"/>
    <w:rsid w:val="001F5866"/>
    <w:rsid w:val="00286DD2"/>
    <w:rsid w:val="002C7E16"/>
    <w:rsid w:val="00327033"/>
    <w:rsid w:val="00435849"/>
    <w:rsid w:val="00467674"/>
    <w:rsid w:val="00485E06"/>
    <w:rsid w:val="004A3BC5"/>
    <w:rsid w:val="004B34A3"/>
    <w:rsid w:val="00706D03"/>
    <w:rsid w:val="007073FB"/>
    <w:rsid w:val="0078567D"/>
    <w:rsid w:val="008A2A63"/>
    <w:rsid w:val="009240A0"/>
    <w:rsid w:val="00952AD1"/>
    <w:rsid w:val="009B150B"/>
    <w:rsid w:val="00A026D9"/>
    <w:rsid w:val="00A74062"/>
    <w:rsid w:val="00A85F57"/>
    <w:rsid w:val="00AF4B88"/>
    <w:rsid w:val="00B709C0"/>
    <w:rsid w:val="00BA08E4"/>
    <w:rsid w:val="00BC06C8"/>
    <w:rsid w:val="00BC405F"/>
    <w:rsid w:val="00BE37AD"/>
    <w:rsid w:val="00C762BE"/>
    <w:rsid w:val="00D72BCD"/>
    <w:rsid w:val="00D76AE1"/>
    <w:rsid w:val="00D835BE"/>
    <w:rsid w:val="00E143D6"/>
    <w:rsid w:val="00F042E3"/>
    <w:rsid w:val="00F33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1EA9"/>
  <w15:chartTrackingRefBased/>
  <w15:docId w15:val="{52E99DE8-55BA-45E1-9327-F61EC35B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C7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C7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C7E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C7E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C7E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C7E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7E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7E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7E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7E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C7E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C7E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C7E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C7E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C7E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7E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7E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7E16"/>
    <w:rPr>
      <w:rFonts w:eastAsiaTheme="majorEastAsia" w:cstheme="majorBidi"/>
      <w:color w:val="272727" w:themeColor="text1" w:themeTint="D8"/>
    </w:rPr>
  </w:style>
  <w:style w:type="paragraph" w:styleId="Tytu">
    <w:name w:val="Title"/>
    <w:basedOn w:val="Normalny"/>
    <w:next w:val="Normalny"/>
    <w:link w:val="TytuZnak"/>
    <w:uiPriority w:val="10"/>
    <w:qFormat/>
    <w:rsid w:val="002C7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7E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7E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7E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7E16"/>
    <w:pPr>
      <w:spacing w:before="160"/>
      <w:jc w:val="center"/>
    </w:pPr>
    <w:rPr>
      <w:i/>
      <w:iCs/>
      <w:color w:val="404040" w:themeColor="text1" w:themeTint="BF"/>
    </w:rPr>
  </w:style>
  <w:style w:type="character" w:customStyle="1" w:styleId="CytatZnak">
    <w:name w:val="Cytat Znak"/>
    <w:basedOn w:val="Domylnaczcionkaakapitu"/>
    <w:link w:val="Cytat"/>
    <w:uiPriority w:val="29"/>
    <w:rsid w:val="002C7E16"/>
    <w:rPr>
      <w:i/>
      <w:iCs/>
      <w:color w:val="404040" w:themeColor="text1" w:themeTint="BF"/>
    </w:rPr>
  </w:style>
  <w:style w:type="paragraph" w:styleId="Akapitzlist">
    <w:name w:val="List Paragraph"/>
    <w:basedOn w:val="Normalny"/>
    <w:uiPriority w:val="34"/>
    <w:qFormat/>
    <w:rsid w:val="002C7E16"/>
    <w:pPr>
      <w:ind w:left="720"/>
      <w:contextualSpacing/>
    </w:pPr>
  </w:style>
  <w:style w:type="character" w:styleId="Wyrnienieintensywne">
    <w:name w:val="Intense Emphasis"/>
    <w:basedOn w:val="Domylnaczcionkaakapitu"/>
    <w:uiPriority w:val="21"/>
    <w:qFormat/>
    <w:rsid w:val="002C7E16"/>
    <w:rPr>
      <w:i/>
      <w:iCs/>
      <w:color w:val="0F4761" w:themeColor="accent1" w:themeShade="BF"/>
    </w:rPr>
  </w:style>
  <w:style w:type="paragraph" w:styleId="Cytatintensywny">
    <w:name w:val="Intense Quote"/>
    <w:basedOn w:val="Normalny"/>
    <w:next w:val="Normalny"/>
    <w:link w:val="CytatintensywnyZnak"/>
    <w:uiPriority w:val="30"/>
    <w:qFormat/>
    <w:rsid w:val="002C7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C7E16"/>
    <w:rPr>
      <w:i/>
      <w:iCs/>
      <w:color w:val="0F4761" w:themeColor="accent1" w:themeShade="BF"/>
    </w:rPr>
  </w:style>
  <w:style w:type="character" w:styleId="Odwoanieintensywne">
    <w:name w:val="Intense Reference"/>
    <w:basedOn w:val="Domylnaczcionkaakapitu"/>
    <w:uiPriority w:val="32"/>
    <w:qFormat/>
    <w:rsid w:val="002C7E16"/>
    <w:rPr>
      <w:b/>
      <w:bCs/>
      <w:smallCaps/>
      <w:color w:val="0F4761" w:themeColor="accent1" w:themeShade="BF"/>
      <w:spacing w:val="5"/>
    </w:rPr>
  </w:style>
  <w:style w:type="paragraph" w:styleId="Bezodstpw">
    <w:name w:val="No Spacing"/>
    <w:link w:val="BezodstpwZnak"/>
    <w:uiPriority w:val="99"/>
    <w:qFormat/>
    <w:rsid w:val="00BC06C8"/>
    <w:pPr>
      <w:spacing w:after="0" w:line="240" w:lineRule="auto"/>
    </w:pPr>
    <w:rPr>
      <w:rFonts w:ascii="Calibri" w:eastAsia="Calibri" w:hAnsi="Calibri" w:cs="Calibri"/>
      <w:kern w:val="0"/>
      <w14:ligatures w14:val="none"/>
    </w:rPr>
  </w:style>
  <w:style w:type="character" w:customStyle="1" w:styleId="BezodstpwZnak">
    <w:name w:val="Bez odstępów Znak"/>
    <w:link w:val="Bezodstpw"/>
    <w:uiPriority w:val="99"/>
    <w:locked/>
    <w:rsid w:val="00BC06C8"/>
    <w:rPr>
      <w:rFonts w:ascii="Calibri" w:eastAsia="Calibri" w:hAnsi="Calibri" w:cs="Calibri"/>
      <w:kern w:val="0"/>
      <w14:ligatures w14:val="none"/>
    </w:rPr>
  </w:style>
  <w:style w:type="paragraph" w:styleId="Nagwekspisutreci">
    <w:name w:val="TOC Heading"/>
    <w:basedOn w:val="Nagwek1"/>
    <w:next w:val="Normalny"/>
    <w:uiPriority w:val="39"/>
    <w:unhideWhenUsed/>
    <w:qFormat/>
    <w:rsid w:val="00706D03"/>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706D03"/>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706D03"/>
    <w:pPr>
      <w:spacing w:after="100"/>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706D03"/>
    <w:pPr>
      <w:spacing w:after="100"/>
      <w:ind w:left="440"/>
    </w:pPr>
    <w:rPr>
      <w:rFonts w:eastAsiaTheme="minorEastAsia" w:cs="Times New Roman"/>
      <w:kern w:val="0"/>
      <w:lang w:eastAsia="pl-PL"/>
      <w14:ligatures w14:val="none"/>
    </w:rPr>
  </w:style>
  <w:style w:type="paragraph" w:styleId="Nagwek">
    <w:name w:val="header"/>
    <w:basedOn w:val="Normalny"/>
    <w:link w:val="NagwekZnak"/>
    <w:uiPriority w:val="99"/>
    <w:unhideWhenUsed/>
    <w:rsid w:val="000F1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15EE"/>
  </w:style>
  <w:style w:type="paragraph" w:styleId="Stopka">
    <w:name w:val="footer"/>
    <w:basedOn w:val="Normalny"/>
    <w:link w:val="StopkaZnak"/>
    <w:uiPriority w:val="99"/>
    <w:unhideWhenUsed/>
    <w:rsid w:val="000F1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15EE"/>
  </w:style>
  <w:style w:type="paragraph" w:styleId="Tekstdymka">
    <w:name w:val="Balloon Text"/>
    <w:basedOn w:val="Normalny"/>
    <w:link w:val="TekstdymkaZnak"/>
    <w:uiPriority w:val="99"/>
    <w:semiHidden/>
    <w:unhideWhenUsed/>
    <w:rsid w:val="00485E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5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315">
      <w:bodyDiv w:val="1"/>
      <w:marLeft w:val="0"/>
      <w:marRight w:val="0"/>
      <w:marTop w:val="0"/>
      <w:marBottom w:val="0"/>
      <w:divBdr>
        <w:top w:val="none" w:sz="0" w:space="0" w:color="auto"/>
        <w:left w:val="none" w:sz="0" w:space="0" w:color="auto"/>
        <w:bottom w:val="none" w:sz="0" w:space="0" w:color="auto"/>
        <w:right w:val="none" w:sz="0" w:space="0" w:color="auto"/>
      </w:divBdr>
    </w:div>
    <w:div w:id="13190646">
      <w:bodyDiv w:val="1"/>
      <w:marLeft w:val="0"/>
      <w:marRight w:val="0"/>
      <w:marTop w:val="0"/>
      <w:marBottom w:val="0"/>
      <w:divBdr>
        <w:top w:val="none" w:sz="0" w:space="0" w:color="auto"/>
        <w:left w:val="none" w:sz="0" w:space="0" w:color="auto"/>
        <w:bottom w:val="none" w:sz="0" w:space="0" w:color="auto"/>
        <w:right w:val="none" w:sz="0" w:space="0" w:color="auto"/>
      </w:divBdr>
    </w:div>
    <w:div w:id="326128060">
      <w:bodyDiv w:val="1"/>
      <w:marLeft w:val="0"/>
      <w:marRight w:val="0"/>
      <w:marTop w:val="0"/>
      <w:marBottom w:val="0"/>
      <w:divBdr>
        <w:top w:val="none" w:sz="0" w:space="0" w:color="auto"/>
        <w:left w:val="none" w:sz="0" w:space="0" w:color="auto"/>
        <w:bottom w:val="none" w:sz="0" w:space="0" w:color="auto"/>
        <w:right w:val="none" w:sz="0" w:space="0" w:color="auto"/>
      </w:divBdr>
    </w:div>
    <w:div w:id="1067462983">
      <w:bodyDiv w:val="1"/>
      <w:marLeft w:val="0"/>
      <w:marRight w:val="0"/>
      <w:marTop w:val="0"/>
      <w:marBottom w:val="0"/>
      <w:divBdr>
        <w:top w:val="none" w:sz="0" w:space="0" w:color="auto"/>
        <w:left w:val="none" w:sz="0" w:space="0" w:color="auto"/>
        <w:bottom w:val="none" w:sz="0" w:space="0" w:color="auto"/>
        <w:right w:val="none" w:sz="0" w:space="0" w:color="auto"/>
      </w:divBdr>
    </w:div>
    <w:div w:id="1213343590">
      <w:bodyDiv w:val="1"/>
      <w:marLeft w:val="0"/>
      <w:marRight w:val="0"/>
      <w:marTop w:val="0"/>
      <w:marBottom w:val="0"/>
      <w:divBdr>
        <w:top w:val="none" w:sz="0" w:space="0" w:color="auto"/>
        <w:left w:val="none" w:sz="0" w:space="0" w:color="auto"/>
        <w:bottom w:val="none" w:sz="0" w:space="0" w:color="auto"/>
        <w:right w:val="none" w:sz="0" w:space="0" w:color="auto"/>
      </w:divBdr>
    </w:div>
    <w:div w:id="2023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3F8B8-184D-45E8-B315-0107B404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18</Pages>
  <Words>5648</Words>
  <Characters>33889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Strazak 1</dc:creator>
  <cp:keywords/>
  <dc:description/>
  <cp:lastModifiedBy>Beata Ciszek</cp:lastModifiedBy>
  <cp:revision>16</cp:revision>
  <cp:lastPrinted>2025-09-02T06:37:00Z</cp:lastPrinted>
  <dcterms:created xsi:type="dcterms:W3CDTF">2025-08-11T08:56:00Z</dcterms:created>
  <dcterms:modified xsi:type="dcterms:W3CDTF">2025-09-09T09:00:00Z</dcterms:modified>
</cp:coreProperties>
</file>