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2C71" w:rsidRPr="005200FA" w:rsidRDefault="00CB2C71" w:rsidP="00CB2C7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pisma:  RZP.271.19.6</w:t>
      </w:r>
      <w:r w:rsidRPr="005200FA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1</w:t>
      </w:r>
      <w:r w:rsidRPr="005200FA">
        <w:rPr>
          <w:rFonts w:asciiTheme="minorHAnsi" w:hAnsiTheme="minorHAnsi" w:cstheme="minorHAnsi"/>
          <w:b/>
        </w:rPr>
        <w:t>.KZP</w:t>
      </w:r>
    </w:p>
    <w:p w:rsidR="006144C1" w:rsidRPr="00BB519D" w:rsidRDefault="00CB2C71" w:rsidP="00CB2C71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sprawy:   RZP.271.19</w:t>
      </w:r>
      <w:r w:rsidRPr="005200FA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1</w:t>
      </w:r>
      <w:r w:rsidRPr="005200FA">
        <w:rPr>
          <w:rFonts w:asciiTheme="minorHAnsi" w:hAnsiTheme="minorHAnsi" w:cstheme="minorHAnsi"/>
          <w:b/>
        </w:rPr>
        <w:t>.KZP</w:t>
      </w:r>
      <w:r w:rsidR="006144C1" w:rsidRPr="00BB519D">
        <w:rPr>
          <w:rFonts w:asciiTheme="minorHAnsi" w:hAnsiTheme="minorHAnsi" w:cstheme="minorHAnsi"/>
          <w:b/>
        </w:rPr>
        <w:t xml:space="preserve">                                                  </w:t>
      </w:r>
      <w:r w:rsidR="006144C1" w:rsidRPr="00BB519D">
        <w:rPr>
          <w:rFonts w:asciiTheme="minorHAnsi" w:hAnsiTheme="minorHAnsi" w:cstheme="minorHAnsi"/>
        </w:rPr>
        <w:t xml:space="preserve">Białe Błota, dnia </w:t>
      </w:r>
      <w:r w:rsidR="00C83586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>.05</w:t>
      </w:r>
      <w:r w:rsidR="006144C1" w:rsidRPr="00BB519D">
        <w:rPr>
          <w:rFonts w:asciiTheme="minorHAnsi" w:hAnsiTheme="minorHAnsi" w:cstheme="minorHAnsi"/>
        </w:rPr>
        <w:t>.2021 r.</w:t>
      </w:r>
    </w:p>
    <w:p w:rsidR="006144C1" w:rsidRPr="00BB519D" w:rsidRDefault="006144C1" w:rsidP="001C603F">
      <w:pPr>
        <w:spacing w:line="360" w:lineRule="auto"/>
        <w:rPr>
          <w:rFonts w:asciiTheme="minorHAnsi" w:hAnsiTheme="minorHAnsi" w:cstheme="minorHAnsi"/>
          <w:b/>
        </w:rPr>
      </w:pPr>
    </w:p>
    <w:p w:rsidR="006144C1" w:rsidRPr="00BB519D" w:rsidRDefault="006144C1" w:rsidP="006144C1">
      <w:pPr>
        <w:spacing w:line="360" w:lineRule="auto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Dotyczy postępowania pn.: </w:t>
      </w:r>
    </w:p>
    <w:p w:rsidR="00CB2C71" w:rsidRDefault="00CB2C71" w:rsidP="00CB2C71">
      <w:pPr>
        <w:pStyle w:val="Teksttreci40"/>
        <w:shd w:val="clear" w:color="auto" w:fill="auto"/>
        <w:spacing w:before="0" w:after="0"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25070">
        <w:rPr>
          <w:rFonts w:asciiTheme="minorHAnsi" w:hAnsiTheme="minorHAnsi" w:cstheme="minorHAnsi"/>
          <w:b/>
          <w:sz w:val="24"/>
          <w:szCs w:val="24"/>
        </w:rPr>
        <w:t>Budowa ścieżki pieszo rowerowej w Cielu przy ulicy Osiedle</w:t>
      </w:r>
    </w:p>
    <w:p w:rsidR="004D06D0" w:rsidRPr="00BB519D" w:rsidRDefault="004D06D0" w:rsidP="00136984">
      <w:pPr>
        <w:ind w:left="708" w:hanging="850"/>
        <w:rPr>
          <w:rFonts w:asciiTheme="minorHAnsi" w:hAnsiTheme="minorHAnsi" w:cstheme="minorHAnsi"/>
          <w:b/>
        </w:rPr>
      </w:pPr>
    </w:p>
    <w:p w:rsidR="005B0ECB" w:rsidRPr="00BB519D" w:rsidRDefault="005B0ECB" w:rsidP="007D4B41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</w:rPr>
      </w:pPr>
      <w:r w:rsidRPr="00BB519D">
        <w:rPr>
          <w:rFonts w:asciiTheme="minorHAnsi" w:hAnsiTheme="minorHAnsi" w:cstheme="minorHAnsi"/>
          <w:b/>
        </w:rPr>
        <w:t>ZAWIADOMIENIE O WYBORZE OFERTY NAJKORZYSTNIEJSZEJ</w:t>
      </w:r>
    </w:p>
    <w:p w:rsidR="001A5962" w:rsidRPr="00BB519D" w:rsidRDefault="001A5962" w:rsidP="007D4B41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</w:rPr>
      </w:pPr>
      <w:r w:rsidRPr="00BB519D">
        <w:rPr>
          <w:rFonts w:asciiTheme="minorHAnsi" w:hAnsiTheme="minorHAnsi" w:cstheme="minorHAnsi"/>
          <w:b/>
        </w:rPr>
        <w:t>Oraz</w:t>
      </w:r>
    </w:p>
    <w:p w:rsidR="001A5962" w:rsidRPr="00BB519D" w:rsidRDefault="00BF71A2" w:rsidP="007D4B41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</w:rPr>
      </w:pPr>
      <w:r w:rsidRPr="00BB519D">
        <w:rPr>
          <w:rFonts w:asciiTheme="minorHAnsi" w:hAnsiTheme="minorHAnsi" w:cstheme="minorHAnsi"/>
          <w:b/>
        </w:rPr>
        <w:t>Odrzuceniu ofert</w:t>
      </w:r>
    </w:p>
    <w:p w:rsidR="005B0ECB" w:rsidRPr="00BB519D" w:rsidRDefault="006144C1" w:rsidP="007D4B4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BB519D">
        <w:rPr>
          <w:rFonts w:asciiTheme="minorHAnsi" w:eastAsia="Calibri" w:hAnsiTheme="minorHAnsi" w:cstheme="minorHAnsi"/>
        </w:rPr>
        <w:t xml:space="preserve">Działając na podstawie art. 253 ust. 1 i 2 ustawy z 11 września 2019 r. – Prawo zamówień publicznych (Dz.U. poz. 2019 ze zm.) – dalej zwaną ustawą </w:t>
      </w:r>
      <w:proofErr w:type="spellStart"/>
      <w:r w:rsidRPr="00BB519D">
        <w:rPr>
          <w:rFonts w:asciiTheme="minorHAnsi" w:eastAsia="Calibri" w:hAnsiTheme="minorHAnsi" w:cstheme="minorHAnsi"/>
        </w:rPr>
        <w:t>Pzp</w:t>
      </w:r>
      <w:proofErr w:type="spellEnd"/>
      <w:r w:rsidRPr="00BB519D">
        <w:rPr>
          <w:rFonts w:asciiTheme="minorHAnsi" w:eastAsia="Calibri" w:hAnsiTheme="minorHAnsi" w:cstheme="minorHAnsi"/>
        </w:rPr>
        <w:t xml:space="preserve">, zamawiający </w:t>
      </w:r>
      <w:r w:rsidR="005B0ECB" w:rsidRPr="00BB519D">
        <w:rPr>
          <w:rFonts w:asciiTheme="minorHAnsi" w:hAnsiTheme="minorHAnsi" w:cstheme="minorHAnsi"/>
        </w:rPr>
        <w:t>Gmina Białe Błota, zawiadamia o:</w:t>
      </w:r>
    </w:p>
    <w:p w:rsidR="005B0ECB" w:rsidRPr="00BB519D" w:rsidRDefault="005B0ECB" w:rsidP="007D4B41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:rsidR="005B0ECB" w:rsidRPr="00BB519D" w:rsidRDefault="005B0ECB" w:rsidP="007D4B41">
      <w:pPr>
        <w:pStyle w:val="Akapitzlist"/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b/>
          <w:u w:val="single"/>
        </w:rPr>
      </w:pPr>
      <w:r w:rsidRPr="00BB519D">
        <w:rPr>
          <w:rFonts w:asciiTheme="minorHAnsi" w:hAnsiTheme="minorHAnsi" w:cstheme="minorHAnsi"/>
          <w:b/>
          <w:u w:val="single"/>
        </w:rPr>
        <w:t>Wyborze najkorzystniejszej oferty:</w:t>
      </w:r>
      <w:bookmarkStart w:id="0" w:name="_GoBack"/>
      <w:bookmarkEnd w:id="0"/>
    </w:p>
    <w:p w:rsidR="001A5962" w:rsidRPr="00BB519D" w:rsidRDefault="001A5962" w:rsidP="007D4B41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W wyniku przeprowadzonego postępowania o udzielenie zamówienia publicznego w trybie </w:t>
      </w:r>
      <w:r w:rsidR="006144C1" w:rsidRPr="00BB519D">
        <w:rPr>
          <w:rFonts w:asciiTheme="minorHAnsi" w:hAnsiTheme="minorHAnsi" w:cstheme="minorHAnsi"/>
        </w:rPr>
        <w:t>podstawowym</w:t>
      </w:r>
      <w:r w:rsidRPr="00BB519D">
        <w:rPr>
          <w:rFonts w:asciiTheme="minorHAnsi" w:hAnsiTheme="minorHAnsi" w:cstheme="minorHAnsi"/>
        </w:rPr>
        <w:t>,</w:t>
      </w:r>
      <w:r w:rsidR="006144C1" w:rsidRPr="00BB519D">
        <w:rPr>
          <w:rFonts w:asciiTheme="minorHAnsi" w:hAnsiTheme="minorHAnsi" w:cstheme="minorHAnsi"/>
        </w:rPr>
        <w:t xml:space="preserve"> o którym mowa w ust. 275 pkt 1 ustawy </w:t>
      </w:r>
      <w:proofErr w:type="spellStart"/>
      <w:r w:rsidR="006144C1" w:rsidRPr="00BB519D">
        <w:rPr>
          <w:rFonts w:asciiTheme="minorHAnsi" w:hAnsiTheme="minorHAnsi" w:cstheme="minorHAnsi"/>
        </w:rPr>
        <w:t>Pzp</w:t>
      </w:r>
      <w:proofErr w:type="spellEnd"/>
      <w:r w:rsidR="006144C1" w:rsidRPr="00BB519D">
        <w:rPr>
          <w:rFonts w:asciiTheme="minorHAnsi" w:hAnsiTheme="minorHAnsi" w:cstheme="minorHAnsi"/>
        </w:rPr>
        <w:t>,</w:t>
      </w:r>
      <w:r w:rsidRPr="00BB519D">
        <w:rPr>
          <w:rFonts w:asciiTheme="minorHAnsi" w:hAnsiTheme="minorHAnsi" w:cstheme="minorHAnsi"/>
        </w:rPr>
        <w:t xml:space="preserve"> jako ofertę najkorzystniejszą wybrano:</w:t>
      </w:r>
    </w:p>
    <w:p w:rsidR="00BF71A2" w:rsidRPr="00BB519D" w:rsidRDefault="00BF71A2" w:rsidP="007D4B41">
      <w:pPr>
        <w:pStyle w:val="Teksttreci40"/>
        <w:shd w:val="clear" w:color="auto" w:fill="auto"/>
        <w:spacing w:before="0" w:after="0" w:line="360" w:lineRule="auto"/>
        <w:ind w:firstLine="1"/>
        <w:jc w:val="left"/>
        <w:rPr>
          <w:rFonts w:asciiTheme="minorHAnsi" w:hAnsiTheme="minorHAnsi" w:cstheme="minorHAnsi"/>
          <w:sz w:val="24"/>
          <w:szCs w:val="24"/>
        </w:rPr>
      </w:pPr>
      <w:r w:rsidRPr="00BB519D">
        <w:rPr>
          <w:rFonts w:asciiTheme="minorHAnsi" w:hAnsiTheme="minorHAnsi" w:cstheme="minorHAnsi"/>
          <w:sz w:val="24"/>
          <w:szCs w:val="24"/>
        </w:rPr>
        <w:t xml:space="preserve">Ofertę nr </w:t>
      </w:r>
      <w:r w:rsidR="00CB2C71">
        <w:rPr>
          <w:rFonts w:asciiTheme="minorHAnsi" w:hAnsiTheme="minorHAnsi" w:cstheme="minorHAnsi"/>
          <w:sz w:val="24"/>
          <w:szCs w:val="24"/>
        </w:rPr>
        <w:t>11</w:t>
      </w:r>
      <w:r w:rsidRPr="00BB519D">
        <w:rPr>
          <w:rFonts w:asciiTheme="minorHAnsi" w:hAnsiTheme="minorHAnsi" w:cstheme="minorHAnsi"/>
          <w:sz w:val="24"/>
          <w:szCs w:val="24"/>
        </w:rPr>
        <w:t xml:space="preserve"> złożoną przez </w:t>
      </w:r>
    </w:p>
    <w:p w:rsidR="006144C1" w:rsidRPr="00BB519D" w:rsidRDefault="006144C1" w:rsidP="007D4B41">
      <w:pPr>
        <w:spacing w:line="360" w:lineRule="auto"/>
        <w:ind w:right="110"/>
        <w:rPr>
          <w:rFonts w:asciiTheme="minorHAnsi" w:hAnsiTheme="minorHAnsi" w:cstheme="minorHAnsi"/>
          <w:b/>
        </w:rPr>
      </w:pPr>
      <w:proofErr w:type="spellStart"/>
      <w:r w:rsidRPr="00BB519D">
        <w:rPr>
          <w:rFonts w:asciiTheme="minorHAnsi" w:hAnsiTheme="minorHAnsi" w:cstheme="minorHAnsi"/>
          <w:b/>
        </w:rPr>
        <w:t>Projbud</w:t>
      </w:r>
      <w:proofErr w:type="spellEnd"/>
      <w:r w:rsidRPr="00BB519D">
        <w:rPr>
          <w:rFonts w:asciiTheme="minorHAnsi" w:hAnsiTheme="minorHAnsi" w:cstheme="minorHAnsi"/>
          <w:b/>
        </w:rPr>
        <w:t xml:space="preserve"> Drogownictwo Sp. z o.o., ul. Jagiellońska 1, 85-067 Bydgoszcz</w:t>
      </w:r>
    </w:p>
    <w:p w:rsidR="004D06D0" w:rsidRPr="00BB519D" w:rsidRDefault="006144C1" w:rsidP="007D4B41">
      <w:pPr>
        <w:suppressAutoHyphens w:val="0"/>
        <w:spacing w:line="360" w:lineRule="auto"/>
        <w:ind w:right="110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z ceną brutto </w:t>
      </w:r>
      <w:r w:rsidR="00CB2C71" w:rsidRPr="007D4B41">
        <w:rPr>
          <w:rFonts w:asciiTheme="minorHAnsi" w:hAnsiTheme="minorHAnsi" w:cstheme="minorHAnsi"/>
          <w:b/>
          <w:u w:val="single"/>
        </w:rPr>
        <w:t>1 569 720,47</w:t>
      </w:r>
      <w:r w:rsidR="00CB2C71" w:rsidRPr="007D4B41">
        <w:rPr>
          <w:rFonts w:ascii="Arial" w:hAnsi="Arial" w:cs="Arial"/>
          <w:b/>
          <w:u w:val="single"/>
        </w:rPr>
        <w:t xml:space="preserve"> </w:t>
      </w:r>
      <w:r w:rsidRPr="00BB519D">
        <w:rPr>
          <w:rFonts w:asciiTheme="minorHAnsi" w:hAnsiTheme="minorHAnsi" w:cstheme="minorHAnsi"/>
        </w:rPr>
        <w:t>zł</w:t>
      </w:r>
      <w:r w:rsidR="00BF71A2" w:rsidRPr="00BB519D">
        <w:rPr>
          <w:rFonts w:asciiTheme="minorHAnsi" w:hAnsiTheme="minorHAnsi" w:cstheme="minorHAnsi"/>
        </w:rPr>
        <w:t xml:space="preserve"> (słownie złotych: </w:t>
      </w:r>
      <w:r w:rsidR="00CB2C71">
        <w:rPr>
          <w:rFonts w:asciiTheme="minorHAnsi" w:hAnsiTheme="minorHAnsi" w:cstheme="minorHAnsi"/>
        </w:rPr>
        <w:t>jeden milion pięćset sześćdziesiąt dziewięć tysięcy siedemset dwadzieścia 47</w:t>
      </w:r>
      <w:r w:rsidR="00BF71A2" w:rsidRPr="00BB519D">
        <w:rPr>
          <w:rFonts w:asciiTheme="minorHAnsi" w:hAnsiTheme="minorHAnsi" w:cstheme="minorHAnsi"/>
        </w:rPr>
        <w:t>/100)</w:t>
      </w:r>
    </w:p>
    <w:p w:rsidR="00BF71A2" w:rsidRPr="00BB519D" w:rsidRDefault="00BF71A2" w:rsidP="007D4B41">
      <w:pPr>
        <w:suppressAutoHyphens w:val="0"/>
        <w:spacing w:line="360" w:lineRule="auto"/>
        <w:ind w:right="110"/>
        <w:rPr>
          <w:rFonts w:asciiTheme="minorHAnsi" w:hAnsiTheme="minorHAnsi" w:cstheme="minorHAnsi"/>
          <w:b/>
        </w:rPr>
      </w:pPr>
    </w:p>
    <w:p w:rsidR="001A5962" w:rsidRPr="00BB519D" w:rsidRDefault="001A5962" w:rsidP="007D4B41">
      <w:pPr>
        <w:suppressAutoHyphens w:val="0"/>
        <w:spacing w:line="360" w:lineRule="auto"/>
        <w:ind w:right="110"/>
        <w:rPr>
          <w:rFonts w:asciiTheme="minorHAnsi" w:hAnsiTheme="minorHAnsi" w:cstheme="minorHAnsi"/>
          <w:b/>
        </w:rPr>
      </w:pPr>
      <w:r w:rsidRPr="00BB519D">
        <w:rPr>
          <w:rFonts w:asciiTheme="minorHAnsi" w:hAnsiTheme="minorHAnsi" w:cstheme="minorHAnsi"/>
          <w:b/>
        </w:rPr>
        <w:t>Uzasadnienie wyboru najkorzystniejszej oferty:</w:t>
      </w:r>
    </w:p>
    <w:p w:rsidR="006144C1" w:rsidRPr="00BB519D" w:rsidRDefault="006144C1" w:rsidP="007D4B41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>Faktyczne:</w:t>
      </w:r>
    </w:p>
    <w:p w:rsidR="006144C1" w:rsidRPr="00BB519D" w:rsidRDefault="006144C1" w:rsidP="007D4B41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Niepodlegająca odrzuceniu oferta odpowiada wszystkim wymaganiom ustawy </w:t>
      </w:r>
      <w:proofErr w:type="spellStart"/>
      <w:r w:rsidRPr="00BB519D">
        <w:rPr>
          <w:rFonts w:asciiTheme="minorHAnsi" w:hAnsiTheme="minorHAnsi" w:cstheme="minorHAnsi"/>
        </w:rPr>
        <w:t>Pzp</w:t>
      </w:r>
      <w:proofErr w:type="spellEnd"/>
      <w:r w:rsidRPr="00BB519D">
        <w:rPr>
          <w:rFonts w:asciiTheme="minorHAnsi" w:hAnsiTheme="minorHAnsi" w:cstheme="minorHAnsi"/>
        </w:rPr>
        <w:t xml:space="preserve"> oraz SWZ, została oceniona jako najkorzystniejsze uzyskując najwyższą liczbę punktów obliczoną zgodnie z zastosowanymi kryteriami oceny ofert.</w:t>
      </w:r>
    </w:p>
    <w:p w:rsidR="006144C1" w:rsidRPr="00BB519D" w:rsidRDefault="006144C1" w:rsidP="007D4B41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6144C1" w:rsidRPr="00BB519D" w:rsidRDefault="006144C1" w:rsidP="007D4B41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>Prawne:</w:t>
      </w:r>
    </w:p>
    <w:p w:rsidR="001A5962" w:rsidRPr="00BB519D" w:rsidRDefault="006144C1" w:rsidP="007D4B41">
      <w:pPr>
        <w:spacing w:line="360" w:lineRule="auto"/>
        <w:jc w:val="both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Oferta najkorzystniejsza wybrana została zgodnie z art. 239 ustawy </w:t>
      </w:r>
      <w:proofErr w:type="spellStart"/>
      <w:r w:rsidRPr="00BB519D">
        <w:rPr>
          <w:rFonts w:asciiTheme="minorHAnsi" w:hAnsiTheme="minorHAnsi" w:cstheme="minorHAnsi"/>
        </w:rPr>
        <w:t>Pzp</w:t>
      </w:r>
      <w:proofErr w:type="spellEnd"/>
      <w:r w:rsidRPr="00BB519D">
        <w:rPr>
          <w:rFonts w:asciiTheme="minorHAnsi" w:hAnsiTheme="minorHAnsi" w:cstheme="minorHAnsi"/>
        </w:rPr>
        <w:t xml:space="preserve"> na podstawie kryteriów oceny ofert określonych w SWZ.</w:t>
      </w:r>
    </w:p>
    <w:p w:rsidR="006144C1" w:rsidRPr="00BB519D" w:rsidRDefault="006144C1" w:rsidP="007D4B41">
      <w:pPr>
        <w:spacing w:line="360" w:lineRule="auto"/>
        <w:rPr>
          <w:rFonts w:asciiTheme="minorHAnsi" w:hAnsiTheme="minorHAnsi" w:cstheme="minorHAnsi"/>
        </w:rPr>
      </w:pPr>
    </w:p>
    <w:p w:rsidR="001A5962" w:rsidRPr="00BB519D" w:rsidRDefault="001A5962" w:rsidP="007D4B41">
      <w:pPr>
        <w:pStyle w:val="Akapitzlist"/>
        <w:tabs>
          <w:tab w:val="left" w:pos="142"/>
        </w:tabs>
        <w:spacing w:line="360" w:lineRule="auto"/>
        <w:ind w:left="0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lastRenderedPageBreak/>
        <w:t>Wykonawcy, którzy złożyli oferty wraz z punktacją przyznaną w ofercie w każdym kryterium oceny ofert i łączną punktacją:</w:t>
      </w:r>
    </w:p>
    <w:p w:rsidR="001A5962" w:rsidRPr="00BB519D" w:rsidRDefault="001A5962" w:rsidP="001A5962">
      <w:pPr>
        <w:pStyle w:val="Akapitzlist"/>
        <w:tabs>
          <w:tab w:val="left" w:pos="142"/>
        </w:tabs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268"/>
        <w:gridCol w:w="1559"/>
        <w:gridCol w:w="993"/>
        <w:gridCol w:w="1134"/>
        <w:gridCol w:w="850"/>
        <w:gridCol w:w="851"/>
      </w:tblGrid>
      <w:tr w:rsidR="00CB2C71" w:rsidRPr="00902B84" w:rsidTr="002F67D1">
        <w:tc>
          <w:tcPr>
            <w:tcW w:w="634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2B8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2B8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2B8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Cena oferty (brutto)</w:t>
            </w:r>
            <w:r w:rsidRPr="00902B8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(po poprawieniu oczywistych omyłek rachunkowych)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2B8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liczba punktów w kryterium cena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2B8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okres udzielenia gwarancji jakości na wykonane roboty budowlane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2B8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liczba punktów w kryterium okres gwarancji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2B8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łączna liczba punktów</w:t>
            </w:r>
          </w:p>
        </w:tc>
      </w:tr>
      <w:tr w:rsidR="00CB2C71" w:rsidRPr="00902B84" w:rsidTr="002F67D1">
        <w:tc>
          <w:tcPr>
            <w:tcW w:w="634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02B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02B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Przedsiębiorstwo Budowlane mgr inż. Michał Burzyński Ul. I. </w:t>
            </w:r>
            <w:proofErr w:type="spellStart"/>
            <w:r w:rsidRPr="00902B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Tomyślaka</w:t>
            </w:r>
            <w:proofErr w:type="spellEnd"/>
            <w:r w:rsidRPr="00902B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50 89-110 Sadki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02B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2 584 683,32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02B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oferta odrzucona na podstawie art. 226 ust. 1 pkt. 5 </w:t>
            </w:r>
          </w:p>
        </w:tc>
      </w:tr>
      <w:tr w:rsidR="00CB2C71" w:rsidRPr="00902B84" w:rsidTr="002F67D1">
        <w:tc>
          <w:tcPr>
            <w:tcW w:w="634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02B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02B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Przedsiębiorstwo </w:t>
            </w:r>
            <w:proofErr w:type="spellStart"/>
            <w:r w:rsidRPr="00902B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Produkcyjno</w:t>
            </w:r>
            <w:proofErr w:type="spellEnd"/>
            <w:r w:rsidRPr="00902B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Usługowe AFFABRE Sp. z o.o. Ul. Inwalidów 1 85-727 Bydgoszcz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02B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2 525 084,84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02B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oferta odrzucona na podstawie art. 226 ust. 1 pkt. 14 </w:t>
            </w:r>
          </w:p>
        </w:tc>
      </w:tr>
      <w:tr w:rsidR="00CB2C71" w:rsidRPr="00902B84" w:rsidTr="002F67D1">
        <w:tc>
          <w:tcPr>
            <w:tcW w:w="634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BETPOL S.A. Ul. Inwalidów 49 85-749 Bydgoszcz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2 538 120,07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37,11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5 lat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77,11</w:t>
            </w:r>
          </w:p>
        </w:tc>
      </w:tr>
      <w:tr w:rsidR="00CB2C71" w:rsidRPr="00902B84" w:rsidTr="002F67D1">
        <w:tc>
          <w:tcPr>
            <w:tcW w:w="634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Zakład Usług Komunalnych Juliusz, Roman Pilarski s.c. Ul. Młyńska 22 89-100 Nakło nad Notecią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1 707 540,12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55,16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5 lat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95,16</w:t>
            </w:r>
          </w:p>
        </w:tc>
      </w:tr>
      <w:tr w:rsidR="00CB2C71" w:rsidRPr="00902B84" w:rsidTr="002F67D1">
        <w:tc>
          <w:tcPr>
            <w:tcW w:w="634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DOM-BRUK Domagała Paweł Januszkowo 43 88-400 Żnin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2 049 159,83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45,96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5 lat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85,96</w:t>
            </w:r>
          </w:p>
        </w:tc>
      </w:tr>
      <w:tr w:rsidR="00CB2C71" w:rsidRPr="00902B84" w:rsidTr="002F67D1">
        <w:tc>
          <w:tcPr>
            <w:tcW w:w="634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DROMAKS Piotr Myszkier Ul. Żytnia 25 85-356 Bydgoszcz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1 993 631,11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47,24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5 lat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87,24</w:t>
            </w:r>
          </w:p>
        </w:tc>
      </w:tr>
      <w:tr w:rsidR="00CB2C71" w:rsidRPr="00902B84" w:rsidTr="002F67D1">
        <w:tc>
          <w:tcPr>
            <w:tcW w:w="634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PARTNERTECH STABITERRA Ul. Seminaryjna 14 85-326 Bydgoszcz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2 251 040,22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oferta odrzucona na podstawie art. 226 ust. 1 pkt. 5 </w:t>
            </w:r>
          </w:p>
        </w:tc>
      </w:tr>
      <w:tr w:rsidR="00CB2C71" w:rsidRPr="00902B84" w:rsidTr="002F67D1">
        <w:tc>
          <w:tcPr>
            <w:tcW w:w="634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Konsorcjum: BRUKOP Anna Andrysiak Ul. Pienińska 13 85-792 Bydgoszcz  BPRD Sp. z o.o.  Ul. Glinki 148  85-861 Bydgoszcz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1 918 363,97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49,10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5 lat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89,10</w:t>
            </w:r>
          </w:p>
        </w:tc>
      </w:tr>
      <w:tr w:rsidR="00CB2C71" w:rsidRPr="00902B84" w:rsidTr="002F67D1">
        <w:tc>
          <w:tcPr>
            <w:tcW w:w="634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Rafał Szymczak P.H.U. Ul. Jackowskiego 2 89-100 Nakło nad Notecią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1 876 896,67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50,18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5 lat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90,18</w:t>
            </w:r>
          </w:p>
        </w:tc>
      </w:tr>
      <w:tr w:rsidR="00CB2C71" w:rsidRPr="00902B84" w:rsidTr="002F67D1">
        <w:tc>
          <w:tcPr>
            <w:tcW w:w="634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Przedsiębiorstwo EL-KAJO Sp. z o.o. Ul. J. Matejki 1A  85-061 Bydgoszcz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1 767 816,27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53,28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5 lat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93,28</w:t>
            </w:r>
          </w:p>
        </w:tc>
      </w:tr>
      <w:tr w:rsidR="00CB2C71" w:rsidRPr="00902B84" w:rsidTr="002F67D1">
        <w:tc>
          <w:tcPr>
            <w:tcW w:w="634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PROJBUD Drogownictwo Sp. z o.o.  Ul. Jagiellońska 1  85-067 Bydgoszcz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1 569 720,47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5 lat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2C71" w:rsidRPr="00902B84" w:rsidRDefault="00CB2C71" w:rsidP="002F67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B84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</w:tbl>
    <w:p w:rsidR="001A5962" w:rsidRDefault="001A5962" w:rsidP="001A5962">
      <w:pPr>
        <w:pStyle w:val="Akapitzlist"/>
        <w:tabs>
          <w:tab w:val="left" w:pos="0"/>
        </w:tabs>
        <w:suppressAutoHyphens w:val="0"/>
        <w:spacing w:after="160" w:line="259" w:lineRule="auto"/>
        <w:ind w:left="1080"/>
        <w:jc w:val="both"/>
        <w:rPr>
          <w:b/>
          <w:u w:val="single"/>
        </w:rPr>
      </w:pPr>
    </w:p>
    <w:p w:rsidR="007D4B41" w:rsidRPr="00BB519D" w:rsidRDefault="007D4B41" w:rsidP="001A5962">
      <w:pPr>
        <w:pStyle w:val="Akapitzlist"/>
        <w:tabs>
          <w:tab w:val="left" w:pos="0"/>
        </w:tabs>
        <w:suppressAutoHyphens w:val="0"/>
        <w:spacing w:after="160" w:line="259" w:lineRule="auto"/>
        <w:ind w:left="1080"/>
        <w:jc w:val="both"/>
        <w:rPr>
          <w:b/>
          <w:u w:val="single"/>
        </w:rPr>
      </w:pPr>
    </w:p>
    <w:p w:rsidR="001A5962" w:rsidRPr="00BB519D" w:rsidRDefault="00136984" w:rsidP="00136984">
      <w:pPr>
        <w:pStyle w:val="Akapitzlist"/>
        <w:numPr>
          <w:ilvl w:val="0"/>
          <w:numId w:val="4"/>
        </w:numPr>
        <w:tabs>
          <w:tab w:val="left" w:pos="0"/>
        </w:tabs>
        <w:suppressAutoHyphens w:val="0"/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BB519D">
        <w:rPr>
          <w:rFonts w:asciiTheme="minorHAnsi" w:hAnsiTheme="minorHAnsi" w:cstheme="minorHAnsi"/>
          <w:b/>
          <w:u w:val="single"/>
        </w:rPr>
        <w:t>Odrzuceniu ofert</w:t>
      </w:r>
      <w:r w:rsidR="001A5962" w:rsidRPr="00BB519D">
        <w:rPr>
          <w:rFonts w:asciiTheme="minorHAnsi" w:hAnsiTheme="minorHAnsi" w:cstheme="minorHAnsi"/>
          <w:b/>
          <w:u w:val="single"/>
        </w:rPr>
        <w:t>:</w:t>
      </w:r>
    </w:p>
    <w:p w:rsidR="00E67794" w:rsidRPr="00BB519D" w:rsidRDefault="001A5962" w:rsidP="006144C1">
      <w:pPr>
        <w:jc w:val="both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W wyniku przeprowadzonego postępowania o udzielenie zamówienia publicznego prowadzonego w trybie </w:t>
      </w:r>
      <w:r w:rsidR="006144C1" w:rsidRPr="00BB519D">
        <w:rPr>
          <w:rFonts w:asciiTheme="minorHAnsi" w:hAnsiTheme="minorHAnsi" w:cstheme="minorHAnsi"/>
        </w:rPr>
        <w:t xml:space="preserve">podstawowym, o którym mowa w ust. 275 pkt 1 ustawy </w:t>
      </w:r>
      <w:proofErr w:type="spellStart"/>
      <w:r w:rsidR="006144C1" w:rsidRPr="00BB519D">
        <w:rPr>
          <w:rFonts w:asciiTheme="minorHAnsi" w:hAnsiTheme="minorHAnsi" w:cstheme="minorHAnsi"/>
        </w:rPr>
        <w:t>Pzp</w:t>
      </w:r>
      <w:proofErr w:type="spellEnd"/>
      <w:r w:rsidR="006144C1" w:rsidRPr="00BB519D">
        <w:rPr>
          <w:rFonts w:asciiTheme="minorHAnsi" w:hAnsiTheme="minorHAnsi" w:cstheme="minorHAnsi"/>
        </w:rPr>
        <w:t xml:space="preserve">, </w:t>
      </w:r>
      <w:r w:rsidR="00136984" w:rsidRPr="00BB519D">
        <w:rPr>
          <w:rFonts w:asciiTheme="minorHAnsi" w:hAnsiTheme="minorHAnsi" w:cstheme="minorHAnsi"/>
        </w:rPr>
        <w:t>dokonano odrzucenia niżej wymienionych ofert</w:t>
      </w:r>
      <w:r w:rsidRPr="00BB519D">
        <w:rPr>
          <w:rFonts w:asciiTheme="minorHAnsi" w:hAnsiTheme="minorHAnsi" w:cstheme="minorHAnsi"/>
        </w:rPr>
        <w:t>:</w:t>
      </w:r>
    </w:p>
    <w:p w:rsidR="001A5962" w:rsidRPr="00BB519D" w:rsidRDefault="001A5962" w:rsidP="00136984">
      <w:pPr>
        <w:tabs>
          <w:tab w:val="left" w:pos="0"/>
        </w:tabs>
        <w:rPr>
          <w:rFonts w:asciiTheme="minorHAnsi" w:hAnsiTheme="minorHAnsi" w:cstheme="minorHAnsi"/>
        </w:rPr>
      </w:pPr>
    </w:p>
    <w:p w:rsidR="00CB2C71" w:rsidRPr="00CB2C71" w:rsidRDefault="00CB2C71" w:rsidP="00CB2C71">
      <w:pPr>
        <w:suppressAutoHyphens w:val="0"/>
        <w:spacing w:line="360" w:lineRule="auto"/>
        <w:ind w:right="110"/>
        <w:rPr>
          <w:rFonts w:asciiTheme="minorHAnsi" w:hAnsiTheme="minorHAnsi" w:cstheme="minorHAnsi"/>
          <w:i/>
        </w:rPr>
      </w:pPr>
      <w:r w:rsidRPr="00CB2C71">
        <w:rPr>
          <w:rFonts w:asciiTheme="minorHAnsi" w:hAnsiTheme="minorHAnsi" w:cstheme="minorHAnsi"/>
          <w:b/>
          <w:u w:val="single"/>
        </w:rPr>
        <w:t>Ofertę nr 1</w:t>
      </w:r>
      <w:r w:rsidRPr="00CB2C71">
        <w:rPr>
          <w:rFonts w:asciiTheme="minorHAnsi" w:hAnsiTheme="minorHAnsi" w:cstheme="minorHAnsi"/>
        </w:rPr>
        <w:t xml:space="preserve"> złożoną przez Przedsiębiorstwo Budowlane mgr inż. Michał Burzyński </w:t>
      </w:r>
    </w:p>
    <w:p w:rsidR="00CB2C71" w:rsidRPr="00CB2C71" w:rsidRDefault="00CB2C71" w:rsidP="00CB2C71">
      <w:pPr>
        <w:spacing w:line="360" w:lineRule="auto"/>
        <w:ind w:right="110"/>
        <w:rPr>
          <w:rFonts w:asciiTheme="minorHAnsi" w:hAnsiTheme="minorHAnsi" w:cstheme="minorHAnsi"/>
          <w:u w:val="single"/>
        </w:rPr>
      </w:pPr>
      <w:r w:rsidRPr="00CB2C71">
        <w:rPr>
          <w:rFonts w:asciiTheme="minorHAnsi" w:hAnsiTheme="minorHAnsi" w:cstheme="minorHAnsi"/>
          <w:u w:val="single"/>
        </w:rPr>
        <w:lastRenderedPageBreak/>
        <w:t>Podstawa prawna:</w:t>
      </w:r>
    </w:p>
    <w:p w:rsidR="00CB2C71" w:rsidRPr="00CB2C71" w:rsidRDefault="00CB2C71" w:rsidP="00CB2C71">
      <w:pPr>
        <w:spacing w:line="360" w:lineRule="auto"/>
        <w:ind w:right="110"/>
        <w:rPr>
          <w:rFonts w:asciiTheme="minorHAnsi" w:hAnsiTheme="minorHAnsi" w:cstheme="minorHAnsi"/>
        </w:rPr>
      </w:pPr>
      <w:r w:rsidRPr="00CB2C71">
        <w:rPr>
          <w:rFonts w:asciiTheme="minorHAnsi" w:hAnsiTheme="minorHAnsi" w:cstheme="minorHAnsi"/>
        </w:rPr>
        <w:t>art. 226 ust. 1 pkt. 5 – jej treść jest niezgodna z warunkami zamówienia</w:t>
      </w:r>
    </w:p>
    <w:p w:rsidR="00CB2C71" w:rsidRPr="00CB2C71" w:rsidRDefault="00CB2C71" w:rsidP="00CB2C71">
      <w:pPr>
        <w:spacing w:line="360" w:lineRule="auto"/>
        <w:ind w:right="110"/>
        <w:rPr>
          <w:rFonts w:asciiTheme="minorHAnsi" w:hAnsiTheme="minorHAnsi" w:cstheme="minorHAnsi"/>
          <w:u w:val="single"/>
        </w:rPr>
      </w:pPr>
      <w:r w:rsidRPr="00CB2C71">
        <w:rPr>
          <w:rFonts w:asciiTheme="minorHAnsi" w:hAnsiTheme="minorHAnsi" w:cstheme="minorHAnsi"/>
          <w:u w:val="single"/>
        </w:rPr>
        <w:t>Uzasadnienie faktyczne:</w:t>
      </w:r>
    </w:p>
    <w:p w:rsidR="00CB2C71" w:rsidRPr="00CB2C71" w:rsidRDefault="00CB2C71" w:rsidP="00CB2C71">
      <w:pPr>
        <w:spacing w:line="360" w:lineRule="auto"/>
        <w:ind w:right="110"/>
        <w:rPr>
          <w:rFonts w:asciiTheme="minorHAnsi" w:hAnsiTheme="minorHAnsi" w:cstheme="minorHAnsi"/>
        </w:rPr>
      </w:pPr>
      <w:r w:rsidRPr="00CB2C71">
        <w:rPr>
          <w:rFonts w:asciiTheme="minorHAnsi" w:hAnsiTheme="minorHAnsi" w:cstheme="minorHAnsi"/>
        </w:rPr>
        <w:t>Zamawiający w pkt 14.3 SWZ wskazał:</w:t>
      </w:r>
    </w:p>
    <w:p w:rsidR="00CB2C71" w:rsidRPr="00CB2C71" w:rsidRDefault="00CB2C71" w:rsidP="00CB2C71">
      <w:pPr>
        <w:spacing w:line="360" w:lineRule="auto"/>
        <w:ind w:right="110"/>
        <w:jc w:val="both"/>
        <w:rPr>
          <w:rFonts w:asciiTheme="minorHAnsi" w:hAnsiTheme="minorHAnsi" w:cstheme="minorHAnsi"/>
          <w:i/>
        </w:rPr>
      </w:pPr>
      <w:r w:rsidRPr="00CB2C71">
        <w:rPr>
          <w:rFonts w:asciiTheme="minorHAnsi" w:hAnsiTheme="minorHAnsi" w:cstheme="minorHAnsi"/>
          <w:i/>
        </w:rPr>
        <w:t>Ofertę stanowi wypełniony Formularz „Oferta" oraz niżej wymienione wypełnione dokumenty: Kosztorys ofertowy</w:t>
      </w:r>
    </w:p>
    <w:p w:rsidR="00CB2C71" w:rsidRPr="00CB2C71" w:rsidRDefault="00CB2C71" w:rsidP="00CB2C71">
      <w:pPr>
        <w:spacing w:line="360" w:lineRule="auto"/>
        <w:ind w:right="110"/>
        <w:jc w:val="both"/>
        <w:rPr>
          <w:rFonts w:asciiTheme="minorHAnsi" w:hAnsiTheme="minorHAnsi" w:cstheme="minorHAnsi"/>
        </w:rPr>
      </w:pPr>
      <w:r w:rsidRPr="00CB2C71">
        <w:rPr>
          <w:rFonts w:asciiTheme="minorHAnsi" w:hAnsiTheme="minorHAnsi" w:cstheme="minorHAnsi"/>
        </w:rPr>
        <w:t>Dodatkowo w pkt 15.1 SWZ Zamawiający wskazał, iż:</w:t>
      </w:r>
    </w:p>
    <w:p w:rsidR="00CB2C71" w:rsidRPr="00CB2C71" w:rsidRDefault="00CB2C71" w:rsidP="00CB2C71">
      <w:pPr>
        <w:pStyle w:val="Teksttreci20"/>
        <w:shd w:val="clear" w:color="auto" w:fill="auto"/>
        <w:tabs>
          <w:tab w:val="left" w:pos="781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B2C71">
        <w:rPr>
          <w:rFonts w:asciiTheme="minorHAnsi" w:hAnsiTheme="minorHAnsi" w:cstheme="minorHAnsi"/>
          <w:i/>
          <w:sz w:val="24"/>
          <w:szCs w:val="24"/>
        </w:rPr>
        <w:t xml:space="preserve">Cena oferty zostanie podana przez wykonawcę w formularzu ofertowym. Cena oferty zostanie obliczona w oparciu o kosztorys ofertowy, którego wzór stanowi Formularz 2.1. Cena oferty jest ceną brutto, czyli zawiera VAT (nie dotyczy wykonawców zagranicznych, którzy nie są płatnikami VAT w Polsce) oraz inne podatki i daniny publiczne, wyrażoną </w:t>
      </w:r>
      <w:r w:rsidRPr="00CB2C71">
        <w:rPr>
          <w:rFonts w:asciiTheme="minorHAnsi" w:hAnsiTheme="minorHAnsi" w:cstheme="minorHAnsi"/>
          <w:i/>
          <w:sz w:val="24"/>
          <w:szCs w:val="24"/>
        </w:rPr>
        <w:br/>
        <w:t>w PLN (nowych złotych polskich) z dokładnością do dwóch miejsc po przecinku.</w:t>
      </w:r>
    </w:p>
    <w:p w:rsidR="00CB2C71" w:rsidRPr="00CB2C71" w:rsidRDefault="00CB2C71" w:rsidP="00CB2C71">
      <w:pPr>
        <w:pStyle w:val="Teksttreci20"/>
        <w:shd w:val="clear" w:color="auto" w:fill="auto"/>
        <w:tabs>
          <w:tab w:val="left" w:pos="781"/>
          <w:tab w:val="left" w:pos="113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B2C71">
        <w:rPr>
          <w:rFonts w:asciiTheme="minorHAnsi" w:hAnsiTheme="minorHAnsi" w:cstheme="minorHAnsi"/>
          <w:i/>
          <w:sz w:val="24"/>
          <w:szCs w:val="24"/>
        </w:rPr>
        <w:t xml:space="preserve">Kosztorys ofertowy, o którym mowa powyżej </w:t>
      </w:r>
      <w:r w:rsidRPr="00CB2C71">
        <w:rPr>
          <w:rFonts w:asciiTheme="minorHAnsi" w:hAnsiTheme="minorHAnsi" w:cstheme="minorHAnsi"/>
          <w:b/>
          <w:i/>
          <w:sz w:val="24"/>
          <w:szCs w:val="24"/>
        </w:rPr>
        <w:t xml:space="preserve">należy wypełnić ściśle według kolejności pozycji wyszczególnionych w tym formularzu. Wykonawca określi ceny jednostkowe netto oraz wartości netto </w:t>
      </w:r>
      <w:r w:rsidRPr="00CB2C71">
        <w:rPr>
          <w:rFonts w:asciiTheme="minorHAnsi" w:hAnsiTheme="minorHAnsi" w:cstheme="minorHAnsi"/>
          <w:b/>
          <w:i/>
          <w:sz w:val="24"/>
          <w:szCs w:val="24"/>
          <w:u w:val="single"/>
        </w:rPr>
        <w:t>dla wszystkich pozycji</w:t>
      </w:r>
      <w:r w:rsidRPr="00CB2C71">
        <w:rPr>
          <w:rFonts w:asciiTheme="minorHAnsi" w:hAnsiTheme="minorHAnsi" w:cstheme="minorHAnsi"/>
          <w:b/>
          <w:i/>
          <w:sz w:val="24"/>
          <w:szCs w:val="24"/>
        </w:rPr>
        <w:t xml:space="preserve"> wymienionych w kosztorysie ofertowym.</w:t>
      </w:r>
    </w:p>
    <w:p w:rsidR="00CB2C71" w:rsidRPr="00CB2C71" w:rsidRDefault="00CB2C71" w:rsidP="00CB2C71">
      <w:pPr>
        <w:tabs>
          <w:tab w:val="left" w:pos="781"/>
        </w:tabs>
        <w:spacing w:line="360" w:lineRule="auto"/>
        <w:ind w:right="110"/>
        <w:jc w:val="both"/>
        <w:rPr>
          <w:rFonts w:asciiTheme="minorHAnsi" w:hAnsiTheme="minorHAnsi" w:cstheme="minorHAnsi"/>
          <w:i/>
        </w:rPr>
      </w:pPr>
      <w:r w:rsidRPr="00CB2C71">
        <w:rPr>
          <w:rFonts w:asciiTheme="minorHAnsi" w:hAnsiTheme="minorHAnsi" w:cstheme="minorHAnsi"/>
          <w:b/>
          <w:i/>
          <w:spacing w:val="-12"/>
        </w:rPr>
        <w:t xml:space="preserve">Wykonawca obliczając cenę oferty </w:t>
      </w:r>
      <w:r w:rsidRPr="00CB2C71">
        <w:rPr>
          <w:rFonts w:asciiTheme="minorHAnsi" w:hAnsiTheme="minorHAnsi" w:cstheme="minorHAnsi"/>
          <w:b/>
          <w:i/>
          <w:spacing w:val="-12"/>
          <w:u w:val="single"/>
        </w:rPr>
        <w:t>musi uwzględnić wszystkie pozycje</w:t>
      </w:r>
      <w:r w:rsidRPr="00CB2C71">
        <w:rPr>
          <w:rFonts w:asciiTheme="minorHAnsi" w:hAnsiTheme="minorHAnsi" w:cstheme="minorHAnsi"/>
          <w:b/>
          <w:i/>
          <w:spacing w:val="-12"/>
        </w:rPr>
        <w:t xml:space="preserve"> opisane w kosztorysie ofertowym</w:t>
      </w:r>
      <w:r w:rsidRPr="00CB2C71">
        <w:rPr>
          <w:rFonts w:asciiTheme="minorHAnsi" w:hAnsiTheme="minorHAnsi" w:cstheme="minorHAnsi"/>
          <w:i/>
          <w:spacing w:val="-12"/>
        </w:rPr>
        <w:t>.</w:t>
      </w:r>
    </w:p>
    <w:p w:rsidR="00CB2C71" w:rsidRPr="00CB2C71" w:rsidRDefault="00CB2C71" w:rsidP="007D4B41">
      <w:pPr>
        <w:spacing w:line="360" w:lineRule="auto"/>
        <w:ind w:right="110"/>
        <w:jc w:val="both"/>
        <w:rPr>
          <w:rFonts w:asciiTheme="minorHAnsi" w:hAnsiTheme="minorHAnsi" w:cstheme="minorHAnsi"/>
        </w:rPr>
      </w:pPr>
      <w:r w:rsidRPr="00CB2C71">
        <w:rPr>
          <w:rFonts w:asciiTheme="minorHAnsi" w:hAnsiTheme="minorHAnsi" w:cstheme="minorHAnsi"/>
        </w:rPr>
        <w:t xml:space="preserve">Wykonawca Przedsiębiorstwo Budowlane mgr inż. Michał Burzyński wraz z ofertą złożył kosztorys ofertowy. W </w:t>
      </w:r>
      <w:proofErr w:type="spellStart"/>
      <w:r w:rsidRPr="00CB2C71">
        <w:rPr>
          <w:rFonts w:asciiTheme="minorHAnsi" w:hAnsiTheme="minorHAnsi" w:cstheme="minorHAnsi"/>
        </w:rPr>
        <w:t>ww</w:t>
      </w:r>
      <w:proofErr w:type="spellEnd"/>
      <w:r w:rsidRPr="00CB2C71">
        <w:rPr>
          <w:rFonts w:asciiTheme="minorHAnsi" w:hAnsiTheme="minorHAnsi" w:cstheme="minorHAnsi"/>
        </w:rPr>
        <w:t xml:space="preserve"> formularzu Wykonawca nie wypełnił komórki „cena jednostkowa netto” dla pozycji 4.44 – SST K.03.02.01 – kanały rurowe – podłoża z materiałów sypkich o grubości 20 cm (m3, ilość 50).</w:t>
      </w:r>
    </w:p>
    <w:p w:rsidR="00CB2C71" w:rsidRPr="00CB2C71" w:rsidRDefault="00CB2C71" w:rsidP="007D4B41">
      <w:pPr>
        <w:spacing w:line="360" w:lineRule="auto"/>
        <w:ind w:right="110"/>
        <w:jc w:val="both"/>
        <w:rPr>
          <w:rFonts w:asciiTheme="minorHAnsi" w:hAnsiTheme="minorHAnsi" w:cstheme="minorHAnsi"/>
        </w:rPr>
      </w:pPr>
      <w:r w:rsidRPr="00CB2C71">
        <w:rPr>
          <w:rFonts w:asciiTheme="minorHAnsi" w:hAnsiTheme="minorHAnsi" w:cstheme="minorHAnsi"/>
        </w:rPr>
        <w:t xml:space="preserve">Zgodnie z art. 223 ust. 1 ustawy </w:t>
      </w:r>
      <w:proofErr w:type="spellStart"/>
      <w:r w:rsidRPr="00CB2C71">
        <w:rPr>
          <w:rFonts w:asciiTheme="minorHAnsi" w:hAnsiTheme="minorHAnsi" w:cstheme="minorHAnsi"/>
        </w:rPr>
        <w:t>Pzp</w:t>
      </w:r>
      <w:proofErr w:type="spellEnd"/>
      <w:r w:rsidRPr="00CB2C71">
        <w:rPr>
          <w:rFonts w:asciiTheme="minorHAnsi" w:hAnsiTheme="minorHAnsi" w:cstheme="minorHAnsi"/>
        </w:rPr>
        <w:t xml:space="preserve"> niedopuszczalne jest prowadzenie między Zamawiającym a Wykonawcą negocjacji złożonej oferty (…) dokonywanie jakiejkolwiek zmiany jej treści. W związku z powyższym w opisanej powyżej sytuacji Zamawiający nie mógł zakwalifikować błędu w ofercie wykonawcy jako omyłki, o których mowa w art. 223 ust 2, ponieważ prowadziłoby to do zmiany treści złożonej oferty. </w:t>
      </w:r>
    </w:p>
    <w:p w:rsidR="00CB2C71" w:rsidRDefault="00CB2C71" w:rsidP="00CB2C71">
      <w:pPr>
        <w:suppressAutoHyphens w:val="0"/>
        <w:spacing w:line="360" w:lineRule="auto"/>
        <w:ind w:right="110"/>
        <w:rPr>
          <w:rFonts w:asciiTheme="minorHAnsi" w:hAnsiTheme="minorHAnsi" w:cstheme="minorHAnsi"/>
        </w:rPr>
      </w:pPr>
    </w:p>
    <w:p w:rsidR="00CB2C71" w:rsidRPr="00CB2C71" w:rsidRDefault="00CB2C71" w:rsidP="00CB2C71">
      <w:pPr>
        <w:suppressAutoHyphens w:val="0"/>
        <w:spacing w:line="360" w:lineRule="auto"/>
        <w:ind w:right="110"/>
        <w:rPr>
          <w:rFonts w:asciiTheme="minorHAnsi" w:hAnsiTheme="minorHAnsi" w:cstheme="minorHAnsi"/>
        </w:rPr>
      </w:pPr>
      <w:r w:rsidRPr="00CB2C71">
        <w:rPr>
          <w:rFonts w:asciiTheme="minorHAnsi" w:hAnsiTheme="minorHAnsi" w:cstheme="minorHAnsi"/>
          <w:b/>
        </w:rPr>
        <w:t>Ofertę nr 2</w:t>
      </w:r>
      <w:r w:rsidRPr="00CB2C71">
        <w:rPr>
          <w:rFonts w:asciiTheme="minorHAnsi" w:hAnsiTheme="minorHAnsi" w:cstheme="minorHAnsi"/>
        </w:rPr>
        <w:t xml:space="preserve"> złożoną przez AFFABRE Sp. z o.o</w:t>
      </w:r>
    </w:p>
    <w:p w:rsidR="00CB2C71" w:rsidRPr="00CB2C71" w:rsidRDefault="00CB2C71" w:rsidP="00CB2C71">
      <w:pPr>
        <w:spacing w:line="360" w:lineRule="auto"/>
        <w:ind w:right="110"/>
        <w:jc w:val="both"/>
        <w:rPr>
          <w:rFonts w:asciiTheme="minorHAnsi" w:hAnsiTheme="minorHAnsi" w:cstheme="minorHAnsi"/>
          <w:u w:val="single"/>
        </w:rPr>
      </w:pPr>
      <w:r w:rsidRPr="00CB2C71">
        <w:rPr>
          <w:rFonts w:asciiTheme="minorHAnsi" w:hAnsiTheme="minorHAnsi" w:cstheme="minorHAnsi"/>
          <w:u w:val="single"/>
        </w:rPr>
        <w:t>Podstawa prawna:</w:t>
      </w:r>
    </w:p>
    <w:p w:rsidR="00CB2C71" w:rsidRPr="00CB2C71" w:rsidRDefault="00CB2C71" w:rsidP="00CB2C71">
      <w:pPr>
        <w:spacing w:line="360" w:lineRule="auto"/>
        <w:ind w:right="110"/>
        <w:jc w:val="both"/>
        <w:rPr>
          <w:rFonts w:asciiTheme="minorHAnsi" w:hAnsiTheme="minorHAnsi" w:cstheme="minorHAnsi"/>
        </w:rPr>
      </w:pPr>
      <w:r w:rsidRPr="00CB2C71">
        <w:rPr>
          <w:rFonts w:asciiTheme="minorHAnsi" w:hAnsiTheme="minorHAnsi" w:cstheme="minorHAnsi"/>
        </w:rPr>
        <w:t>art. 226 ust. 1 pkt. 14 – Wykonawca nie wniósł wadium lub wniósł w sposób nieprawidłowy</w:t>
      </w:r>
    </w:p>
    <w:p w:rsidR="00CB2C71" w:rsidRPr="00CB2C71" w:rsidRDefault="00CB2C71" w:rsidP="00CB2C71">
      <w:pPr>
        <w:spacing w:line="360" w:lineRule="auto"/>
        <w:ind w:right="110"/>
        <w:jc w:val="both"/>
        <w:rPr>
          <w:rFonts w:asciiTheme="minorHAnsi" w:hAnsiTheme="minorHAnsi" w:cstheme="minorHAnsi"/>
          <w:u w:val="single"/>
        </w:rPr>
      </w:pPr>
      <w:r w:rsidRPr="00CB2C71">
        <w:rPr>
          <w:rFonts w:asciiTheme="minorHAnsi" w:hAnsiTheme="minorHAnsi" w:cstheme="minorHAnsi"/>
          <w:u w:val="single"/>
        </w:rPr>
        <w:t>Uzasadnienie faktyczne:</w:t>
      </w:r>
    </w:p>
    <w:p w:rsidR="00CB2C71" w:rsidRPr="00CB2C71" w:rsidRDefault="00CB2C71" w:rsidP="00CB2C71">
      <w:pPr>
        <w:spacing w:line="360" w:lineRule="auto"/>
        <w:ind w:right="110"/>
        <w:jc w:val="both"/>
        <w:rPr>
          <w:rFonts w:asciiTheme="minorHAnsi" w:hAnsiTheme="minorHAnsi" w:cstheme="minorHAnsi"/>
        </w:rPr>
      </w:pPr>
      <w:r w:rsidRPr="00CB2C71">
        <w:rPr>
          <w:rFonts w:asciiTheme="minorHAnsi" w:hAnsiTheme="minorHAnsi" w:cstheme="minorHAnsi"/>
        </w:rPr>
        <w:lastRenderedPageBreak/>
        <w:t>Zamawiający w pkt 14.2 SWZ wskazał:</w:t>
      </w:r>
    </w:p>
    <w:p w:rsidR="00CB2C71" w:rsidRPr="00CB2C71" w:rsidRDefault="00CB2C71" w:rsidP="00CB2C71">
      <w:pPr>
        <w:spacing w:line="360" w:lineRule="auto"/>
        <w:ind w:right="110"/>
        <w:jc w:val="both"/>
        <w:rPr>
          <w:rFonts w:asciiTheme="minorHAnsi" w:hAnsiTheme="minorHAnsi" w:cstheme="minorHAnsi"/>
          <w:i/>
        </w:rPr>
      </w:pPr>
      <w:r w:rsidRPr="00CB2C71">
        <w:rPr>
          <w:rFonts w:asciiTheme="minorHAnsi" w:hAnsiTheme="minorHAnsi" w:cstheme="minorHAnsi"/>
          <w:i/>
        </w:rPr>
        <w:t>Oferta musi być zabezpieczona wadium</w:t>
      </w:r>
    </w:p>
    <w:p w:rsidR="00CB2C71" w:rsidRPr="00CB2C71" w:rsidRDefault="00CB2C71" w:rsidP="00CB2C71">
      <w:pPr>
        <w:spacing w:line="360" w:lineRule="auto"/>
        <w:ind w:right="110"/>
        <w:jc w:val="both"/>
        <w:rPr>
          <w:rFonts w:asciiTheme="minorHAnsi" w:hAnsiTheme="minorHAnsi" w:cstheme="minorHAnsi"/>
        </w:rPr>
      </w:pPr>
      <w:r w:rsidRPr="00CB2C71">
        <w:rPr>
          <w:rFonts w:asciiTheme="minorHAnsi" w:hAnsiTheme="minorHAnsi" w:cstheme="minorHAnsi"/>
        </w:rPr>
        <w:t>Dodatkowo w pkt 16. 3 SWZ Zamawiający wskazał:</w:t>
      </w:r>
    </w:p>
    <w:p w:rsidR="00CB2C71" w:rsidRPr="00CB2C71" w:rsidRDefault="00CB2C71" w:rsidP="00CB2C71">
      <w:pPr>
        <w:spacing w:line="360" w:lineRule="auto"/>
        <w:ind w:right="110"/>
        <w:jc w:val="both"/>
        <w:rPr>
          <w:rFonts w:asciiTheme="minorHAnsi" w:hAnsiTheme="minorHAnsi" w:cstheme="minorHAnsi"/>
          <w:i/>
        </w:rPr>
      </w:pPr>
      <w:r w:rsidRPr="00CB2C71">
        <w:rPr>
          <w:rFonts w:asciiTheme="minorHAnsi" w:hAnsiTheme="minorHAnsi" w:cstheme="minorHAnsi"/>
          <w:i/>
        </w:rPr>
        <w:t xml:space="preserve">Wadium wnoszone w formie poręczeń lub gwarancji powinno być złożone </w:t>
      </w:r>
      <w:r w:rsidRPr="00CB2C71">
        <w:rPr>
          <w:rFonts w:asciiTheme="minorHAnsi" w:hAnsiTheme="minorHAnsi" w:cstheme="minorHAnsi"/>
          <w:b/>
          <w:i/>
        </w:rPr>
        <w:t xml:space="preserve">w oryginale </w:t>
      </w:r>
      <w:r>
        <w:rPr>
          <w:rFonts w:asciiTheme="minorHAnsi" w:hAnsiTheme="minorHAnsi" w:cstheme="minorHAnsi"/>
          <w:b/>
          <w:i/>
        </w:rPr>
        <w:br/>
      </w:r>
      <w:r w:rsidRPr="00CB2C71">
        <w:rPr>
          <w:rFonts w:asciiTheme="minorHAnsi" w:hAnsiTheme="minorHAnsi" w:cstheme="minorHAnsi"/>
          <w:b/>
          <w:i/>
          <w:spacing w:val="4"/>
        </w:rPr>
        <w:t>w postaci dokumentu elektronicznego</w:t>
      </w:r>
      <w:r w:rsidRPr="00CB2C71">
        <w:rPr>
          <w:rFonts w:asciiTheme="minorHAnsi" w:hAnsiTheme="minorHAnsi" w:cstheme="minorHAnsi"/>
          <w:i/>
          <w:spacing w:val="4"/>
        </w:rPr>
        <w:t xml:space="preserve"> i musi obejmować cały okres związania ofertą. Oryginał wadium, sporządzony </w:t>
      </w:r>
      <w:r w:rsidRPr="00CB2C71">
        <w:rPr>
          <w:rFonts w:asciiTheme="minorHAnsi" w:hAnsiTheme="minorHAnsi" w:cstheme="minorHAnsi"/>
          <w:b/>
          <w:i/>
          <w:spacing w:val="4"/>
        </w:rPr>
        <w:t>w postaci dokumentu elektronicznego podpisanego kwalifikowanym podpisem elektronicznym przez Gwaranta</w:t>
      </w:r>
      <w:r w:rsidRPr="00CB2C71">
        <w:rPr>
          <w:rFonts w:asciiTheme="minorHAnsi" w:hAnsiTheme="minorHAnsi" w:cstheme="minorHAnsi"/>
          <w:i/>
          <w:spacing w:val="4"/>
        </w:rPr>
        <w:t>, nie może zawierać postanowień uzależniających jego dalsze obowiązywanie do zwrotu oryginału dokumentu gwarancyjnego do gwaranta</w:t>
      </w:r>
    </w:p>
    <w:p w:rsidR="00CB2C71" w:rsidRPr="00CB2C71" w:rsidRDefault="00CB2C71" w:rsidP="00CB2C71">
      <w:pPr>
        <w:pStyle w:val="Akapitzlist"/>
        <w:spacing w:line="360" w:lineRule="auto"/>
        <w:ind w:left="587" w:right="110"/>
        <w:rPr>
          <w:rFonts w:asciiTheme="minorHAnsi" w:hAnsiTheme="minorHAnsi" w:cstheme="minorHAnsi"/>
          <w:spacing w:val="-8"/>
        </w:rPr>
      </w:pPr>
    </w:p>
    <w:p w:rsidR="00CB2C71" w:rsidRPr="00CB2C71" w:rsidRDefault="00CB2C71" w:rsidP="007D4B41">
      <w:pPr>
        <w:pStyle w:val="Akapitzlist"/>
        <w:spacing w:line="360" w:lineRule="auto"/>
        <w:ind w:left="0" w:right="108"/>
        <w:jc w:val="both"/>
        <w:rPr>
          <w:rFonts w:asciiTheme="minorHAnsi" w:hAnsiTheme="minorHAnsi" w:cstheme="minorHAnsi"/>
          <w:spacing w:val="-8"/>
        </w:rPr>
      </w:pPr>
      <w:r w:rsidRPr="00CB2C71">
        <w:rPr>
          <w:rFonts w:asciiTheme="minorHAnsi" w:hAnsiTheme="minorHAnsi" w:cstheme="minorHAnsi"/>
          <w:spacing w:val="-8"/>
        </w:rPr>
        <w:t>Wykonawca załączył do oferty gwarancję ubezpieczeniową zapłaty wadium podpisaną odręcznie przez mocodawcę a następnie zeskanowaną i opatrzoną kwalifikowanym podpisem elektronicznym przez osobę, której gwarancja dotyczy.</w:t>
      </w:r>
    </w:p>
    <w:p w:rsidR="00CB2C71" w:rsidRPr="00CB2C71" w:rsidRDefault="00CB2C71" w:rsidP="007D4B41">
      <w:pPr>
        <w:pStyle w:val="Akapitzlist"/>
        <w:spacing w:line="360" w:lineRule="auto"/>
        <w:ind w:left="0" w:right="108"/>
        <w:jc w:val="both"/>
        <w:rPr>
          <w:rFonts w:asciiTheme="minorHAnsi" w:hAnsiTheme="minorHAnsi" w:cstheme="minorHAnsi"/>
          <w:spacing w:val="-8"/>
        </w:rPr>
      </w:pPr>
      <w:r w:rsidRPr="00CB2C71">
        <w:rPr>
          <w:rFonts w:asciiTheme="minorHAnsi" w:hAnsiTheme="minorHAnsi" w:cstheme="minorHAnsi"/>
          <w:spacing w:val="-8"/>
        </w:rPr>
        <w:t xml:space="preserve">Zgodnie z art. 97 ust. 10 ustawy </w:t>
      </w:r>
      <w:proofErr w:type="spellStart"/>
      <w:r w:rsidRPr="00CB2C71">
        <w:rPr>
          <w:rFonts w:asciiTheme="minorHAnsi" w:hAnsiTheme="minorHAnsi" w:cstheme="minorHAnsi"/>
          <w:spacing w:val="-8"/>
        </w:rPr>
        <w:t>Pzp</w:t>
      </w:r>
      <w:proofErr w:type="spellEnd"/>
      <w:r w:rsidRPr="00CB2C71">
        <w:rPr>
          <w:rFonts w:asciiTheme="minorHAnsi" w:hAnsiTheme="minorHAnsi" w:cstheme="minorHAnsi"/>
          <w:spacing w:val="-8"/>
        </w:rPr>
        <w:t xml:space="preserve"> „jeżeli wadium jest wnoszone w formie gwarancji lub poręczenia, o których mowa w ust. 7 pkt 2-4, wykonawca przekazuje zamawiającemu oryginał gwarancji lub poręczenia, w postaci elektronicznej.”</w:t>
      </w:r>
    </w:p>
    <w:p w:rsidR="00CB2C71" w:rsidRPr="00CB2C71" w:rsidRDefault="00CB2C71" w:rsidP="007D4B41">
      <w:pPr>
        <w:pStyle w:val="Akapitzlist"/>
        <w:spacing w:line="360" w:lineRule="auto"/>
        <w:ind w:left="0" w:right="108"/>
        <w:jc w:val="both"/>
        <w:rPr>
          <w:rFonts w:asciiTheme="minorHAnsi" w:hAnsiTheme="minorHAnsi" w:cstheme="minorHAnsi"/>
          <w:spacing w:val="-8"/>
        </w:rPr>
      </w:pPr>
      <w:r w:rsidRPr="00CB2C71">
        <w:rPr>
          <w:rFonts w:asciiTheme="minorHAnsi" w:hAnsiTheme="minorHAnsi" w:cstheme="minorHAnsi"/>
          <w:spacing w:val="-8"/>
        </w:rPr>
        <w:t>W związku z powyższym wadium zostało złożone w nieprawidłowej formie.</w:t>
      </w:r>
    </w:p>
    <w:p w:rsidR="00CB2C71" w:rsidRPr="00CB2C71" w:rsidRDefault="00CB2C71" w:rsidP="007D4B41">
      <w:pPr>
        <w:spacing w:line="360" w:lineRule="auto"/>
        <w:ind w:right="110"/>
        <w:jc w:val="both"/>
        <w:rPr>
          <w:rFonts w:asciiTheme="minorHAnsi" w:hAnsiTheme="minorHAnsi" w:cstheme="minorHAnsi"/>
        </w:rPr>
      </w:pPr>
      <w:r w:rsidRPr="00CB2C71">
        <w:rPr>
          <w:rFonts w:asciiTheme="minorHAnsi" w:hAnsiTheme="minorHAnsi" w:cstheme="minorHAnsi"/>
        </w:rPr>
        <w:t xml:space="preserve">Zgodnie z art. 226 ust. 1 pkt 14 ustawy </w:t>
      </w:r>
      <w:proofErr w:type="spellStart"/>
      <w:r w:rsidRPr="00CB2C71">
        <w:rPr>
          <w:rFonts w:asciiTheme="minorHAnsi" w:hAnsiTheme="minorHAnsi" w:cstheme="minorHAnsi"/>
        </w:rPr>
        <w:t>Pzp</w:t>
      </w:r>
      <w:proofErr w:type="spellEnd"/>
      <w:r w:rsidRPr="00CB2C71">
        <w:rPr>
          <w:rFonts w:asciiTheme="minorHAnsi" w:hAnsiTheme="minorHAnsi" w:cstheme="minorHAnsi"/>
        </w:rPr>
        <w:t xml:space="preserve">, Zamawiający odrzuca ofertę Wykonawcy, jeżeli nie wniósł wadium, lub wniósł w sposób nieprawidłowy lub nie utrzymywał wadium nieprzerwanie do upływu terminu związania ofertą lub złożył wniosek o zwrot wadium </w:t>
      </w:r>
      <w:r w:rsidR="007D4B41">
        <w:rPr>
          <w:rFonts w:asciiTheme="minorHAnsi" w:hAnsiTheme="minorHAnsi" w:cstheme="minorHAnsi"/>
        </w:rPr>
        <w:br/>
      </w:r>
      <w:r w:rsidRPr="00CB2C71">
        <w:rPr>
          <w:rFonts w:asciiTheme="minorHAnsi" w:hAnsiTheme="minorHAnsi" w:cstheme="minorHAnsi"/>
        </w:rPr>
        <w:t>w przypadku, o którym mowa w art. 98 ust. 2 pkt 3.</w:t>
      </w:r>
    </w:p>
    <w:p w:rsidR="00CB2C71" w:rsidRPr="00CB2C71" w:rsidRDefault="00CB2C71" w:rsidP="00CB2C71">
      <w:pPr>
        <w:spacing w:line="360" w:lineRule="auto"/>
        <w:ind w:left="356" w:right="110"/>
        <w:rPr>
          <w:rFonts w:asciiTheme="minorHAnsi" w:hAnsiTheme="minorHAnsi" w:cstheme="minorHAnsi"/>
        </w:rPr>
      </w:pPr>
    </w:p>
    <w:p w:rsidR="00CB2C71" w:rsidRPr="00CB2C71" w:rsidRDefault="00CB2C71" w:rsidP="007D4B41">
      <w:pPr>
        <w:suppressAutoHyphens w:val="0"/>
        <w:spacing w:line="360" w:lineRule="auto"/>
        <w:ind w:right="110"/>
        <w:rPr>
          <w:rFonts w:asciiTheme="minorHAnsi" w:hAnsiTheme="minorHAnsi" w:cstheme="minorHAnsi"/>
        </w:rPr>
      </w:pPr>
      <w:r w:rsidRPr="007D4B41">
        <w:rPr>
          <w:rFonts w:asciiTheme="minorHAnsi" w:hAnsiTheme="minorHAnsi" w:cstheme="minorHAnsi"/>
          <w:b/>
        </w:rPr>
        <w:t xml:space="preserve">Ofertę nr 7 </w:t>
      </w:r>
      <w:r w:rsidRPr="00CB2C71">
        <w:rPr>
          <w:rFonts w:asciiTheme="minorHAnsi" w:hAnsiTheme="minorHAnsi" w:cstheme="minorHAnsi"/>
        </w:rPr>
        <w:t>złożoną przez PARTNERTECH STABITERRA</w:t>
      </w:r>
    </w:p>
    <w:p w:rsidR="00CB2C71" w:rsidRPr="00CB2C71" w:rsidRDefault="00CB2C71" w:rsidP="007D4B41">
      <w:pPr>
        <w:spacing w:line="360" w:lineRule="auto"/>
        <w:ind w:right="110"/>
        <w:jc w:val="both"/>
        <w:rPr>
          <w:rFonts w:asciiTheme="minorHAnsi" w:hAnsiTheme="minorHAnsi" w:cstheme="minorHAnsi"/>
          <w:u w:val="single"/>
        </w:rPr>
      </w:pPr>
      <w:r w:rsidRPr="00CB2C71">
        <w:rPr>
          <w:rFonts w:asciiTheme="minorHAnsi" w:hAnsiTheme="minorHAnsi" w:cstheme="minorHAnsi"/>
          <w:u w:val="single"/>
        </w:rPr>
        <w:t>Podstawa prawna:</w:t>
      </w:r>
    </w:p>
    <w:p w:rsidR="00CB2C71" w:rsidRPr="00CB2C71" w:rsidRDefault="00CB2C71" w:rsidP="007D4B41">
      <w:pPr>
        <w:spacing w:line="360" w:lineRule="auto"/>
        <w:ind w:right="110"/>
        <w:jc w:val="both"/>
        <w:rPr>
          <w:rFonts w:asciiTheme="minorHAnsi" w:hAnsiTheme="minorHAnsi" w:cstheme="minorHAnsi"/>
        </w:rPr>
      </w:pPr>
      <w:r w:rsidRPr="00CB2C71">
        <w:rPr>
          <w:rFonts w:asciiTheme="minorHAnsi" w:hAnsiTheme="minorHAnsi" w:cstheme="minorHAnsi"/>
        </w:rPr>
        <w:t>art. 226 ust. 1 pkt. 5 – jej treść jest niezgodna z warunkami zamówienia</w:t>
      </w:r>
    </w:p>
    <w:p w:rsidR="00CB2C71" w:rsidRPr="00CB2C71" w:rsidRDefault="00CB2C71" w:rsidP="007D4B41">
      <w:pPr>
        <w:spacing w:line="360" w:lineRule="auto"/>
        <w:ind w:right="110"/>
        <w:jc w:val="both"/>
        <w:rPr>
          <w:rFonts w:asciiTheme="minorHAnsi" w:hAnsiTheme="minorHAnsi" w:cstheme="minorHAnsi"/>
          <w:u w:val="single"/>
        </w:rPr>
      </w:pPr>
      <w:r w:rsidRPr="00CB2C71">
        <w:rPr>
          <w:rFonts w:asciiTheme="minorHAnsi" w:hAnsiTheme="minorHAnsi" w:cstheme="minorHAnsi"/>
          <w:u w:val="single"/>
        </w:rPr>
        <w:t>Uzasadnienie faktyczne:</w:t>
      </w:r>
    </w:p>
    <w:p w:rsidR="00CB2C71" w:rsidRPr="00CB2C71" w:rsidRDefault="00CB2C71" w:rsidP="007D4B41">
      <w:pPr>
        <w:spacing w:line="360" w:lineRule="auto"/>
        <w:ind w:right="110"/>
        <w:jc w:val="both"/>
        <w:rPr>
          <w:rFonts w:asciiTheme="minorHAnsi" w:hAnsiTheme="minorHAnsi" w:cstheme="minorHAnsi"/>
        </w:rPr>
      </w:pPr>
      <w:r w:rsidRPr="00CB2C71">
        <w:rPr>
          <w:rFonts w:asciiTheme="minorHAnsi" w:hAnsiTheme="minorHAnsi" w:cstheme="minorHAnsi"/>
        </w:rPr>
        <w:t>Zamawiający w pkt 14.3 SWZ wskazał:</w:t>
      </w:r>
    </w:p>
    <w:p w:rsidR="00CB2C71" w:rsidRPr="00CB2C71" w:rsidRDefault="00CB2C71" w:rsidP="007D4B41">
      <w:pPr>
        <w:spacing w:line="360" w:lineRule="auto"/>
        <w:ind w:right="110"/>
        <w:jc w:val="both"/>
        <w:rPr>
          <w:rFonts w:asciiTheme="minorHAnsi" w:hAnsiTheme="minorHAnsi" w:cstheme="minorHAnsi"/>
          <w:i/>
        </w:rPr>
      </w:pPr>
      <w:r w:rsidRPr="00CB2C71">
        <w:rPr>
          <w:rFonts w:asciiTheme="minorHAnsi" w:hAnsiTheme="minorHAnsi" w:cstheme="minorHAnsi"/>
          <w:i/>
        </w:rPr>
        <w:t>Ofertę stanowi wypełniony Formularz „Oferta" oraz niżej wymienione wypełnione dokumenty: Kosztorys ofertowy</w:t>
      </w:r>
    </w:p>
    <w:p w:rsidR="00CB2C71" w:rsidRPr="00CB2C71" w:rsidRDefault="00CB2C71" w:rsidP="007D4B41">
      <w:pPr>
        <w:spacing w:line="360" w:lineRule="auto"/>
        <w:ind w:right="110"/>
        <w:jc w:val="both"/>
        <w:rPr>
          <w:rFonts w:asciiTheme="minorHAnsi" w:hAnsiTheme="minorHAnsi" w:cstheme="minorHAnsi"/>
        </w:rPr>
      </w:pPr>
      <w:r w:rsidRPr="00CB2C71">
        <w:rPr>
          <w:rFonts w:asciiTheme="minorHAnsi" w:hAnsiTheme="minorHAnsi" w:cstheme="minorHAnsi"/>
        </w:rPr>
        <w:t xml:space="preserve">Wykonawca złożył w postępowaniu dwa dokumenty – kosztorys ofertowy oraz dowód wniesienia wadium. Pośród złożonych dokumentów brak jest formularza oferty. </w:t>
      </w:r>
    </w:p>
    <w:p w:rsidR="001A5962" w:rsidRPr="00CB2C71" w:rsidRDefault="00CB2C71" w:rsidP="007D4B41">
      <w:pPr>
        <w:spacing w:line="360" w:lineRule="auto"/>
        <w:jc w:val="both"/>
        <w:rPr>
          <w:rFonts w:asciiTheme="minorHAnsi" w:hAnsiTheme="minorHAnsi" w:cstheme="minorHAnsi"/>
        </w:rPr>
      </w:pPr>
      <w:r w:rsidRPr="00CB2C71">
        <w:rPr>
          <w:rFonts w:asciiTheme="minorHAnsi" w:hAnsiTheme="minorHAnsi" w:cstheme="minorHAnsi"/>
        </w:rPr>
        <w:lastRenderedPageBreak/>
        <w:t xml:space="preserve">Zgodnie z art. 223 ust. 1 ustawy </w:t>
      </w:r>
      <w:proofErr w:type="spellStart"/>
      <w:r w:rsidRPr="00CB2C71">
        <w:rPr>
          <w:rFonts w:asciiTheme="minorHAnsi" w:hAnsiTheme="minorHAnsi" w:cstheme="minorHAnsi"/>
        </w:rPr>
        <w:t>Pzp</w:t>
      </w:r>
      <w:proofErr w:type="spellEnd"/>
      <w:r w:rsidRPr="00CB2C71">
        <w:rPr>
          <w:rFonts w:asciiTheme="minorHAnsi" w:hAnsiTheme="minorHAnsi" w:cstheme="minorHAnsi"/>
        </w:rPr>
        <w:t xml:space="preserve"> niedopuszczalne jest prowadzenie między Zamawiającym a Wykonawcą negocjacji złożonej oferty (…) dokonywanie jakiejkolwiek zmiany jej treści. </w:t>
      </w:r>
      <w:r w:rsidR="007D4B41">
        <w:rPr>
          <w:rFonts w:asciiTheme="minorHAnsi" w:hAnsiTheme="minorHAnsi" w:cstheme="minorHAnsi"/>
        </w:rPr>
        <w:br/>
      </w:r>
      <w:r w:rsidRPr="00CB2C71">
        <w:rPr>
          <w:rFonts w:asciiTheme="minorHAnsi" w:hAnsiTheme="minorHAnsi" w:cstheme="minorHAnsi"/>
        </w:rPr>
        <w:t>W związku z powyższym w opisanej powyżej sytuacji Zamawiający nie mógł żądać wyjaśnień dotyczących złożonych dokumentów, ponieważ dokument oferta nie podlega uzupełnieniu.</w:t>
      </w:r>
    </w:p>
    <w:p w:rsidR="00CB2C71" w:rsidRPr="00CB2C71" w:rsidRDefault="00CB2C71" w:rsidP="00CB2C71">
      <w:pPr>
        <w:spacing w:line="360" w:lineRule="auto"/>
        <w:jc w:val="both"/>
        <w:rPr>
          <w:rStyle w:val="Pogrubienie"/>
          <w:rFonts w:asciiTheme="minorHAnsi" w:hAnsiTheme="minorHAnsi" w:cstheme="minorHAnsi"/>
          <w:b w:val="0"/>
        </w:rPr>
      </w:pPr>
    </w:p>
    <w:p w:rsidR="00136984" w:rsidRPr="00BB519D" w:rsidRDefault="00136984" w:rsidP="00136984">
      <w:pPr>
        <w:rPr>
          <w:rFonts w:asciiTheme="minorHAnsi" w:hAnsiTheme="minorHAnsi" w:cstheme="minorHAnsi"/>
        </w:rPr>
      </w:pPr>
    </w:p>
    <w:p w:rsidR="001A5962" w:rsidRPr="00BB519D" w:rsidRDefault="001A5962" w:rsidP="001A5962">
      <w:pPr>
        <w:jc w:val="both"/>
        <w:rPr>
          <w:webHidden/>
        </w:rPr>
      </w:pPr>
    </w:p>
    <w:sectPr w:rsidR="001A5962" w:rsidRPr="00BB519D" w:rsidSect="008B4DF0">
      <w:headerReference w:type="default" r:id="rId8"/>
      <w:footerReference w:type="default" r:id="rId9"/>
      <w:footnotePr>
        <w:pos w:val="beneathText"/>
      </w:footnotePr>
      <w:pgSz w:w="11905" w:h="16837"/>
      <w:pgMar w:top="1985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 w:rsidP="0081175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C71" w:rsidRDefault="00CB2C71" w:rsidP="00CB2C71">
    <w:pPr>
      <w:pStyle w:val="Nagwek"/>
    </w:pPr>
    <w:r w:rsidRPr="0086390C">
      <w:rPr>
        <w:noProof/>
        <w:lang w:eastAsia="pl-PL"/>
      </w:rPr>
      <w:drawing>
        <wp:inline distT="0" distB="0" distL="0" distR="0" wp14:anchorId="5595A0D3" wp14:editId="68479844">
          <wp:extent cx="5707380" cy="603327"/>
          <wp:effectExtent l="0" t="0" r="7620" b="6350"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265" cy="602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0F99" w:rsidRDefault="003E0F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F0A3B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E4E63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E5B87"/>
    <w:multiLevelType w:val="hybridMultilevel"/>
    <w:tmpl w:val="6A024FA6"/>
    <w:lvl w:ilvl="0" w:tplc="275433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6C2A02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D324B"/>
    <w:multiLevelType w:val="hybridMultilevel"/>
    <w:tmpl w:val="10285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F3F54"/>
    <w:multiLevelType w:val="hybridMultilevel"/>
    <w:tmpl w:val="BC28F0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3B4871"/>
    <w:multiLevelType w:val="hybridMultilevel"/>
    <w:tmpl w:val="33D03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42BCF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2D3AD4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B4634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741A9C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F4B72"/>
    <w:multiLevelType w:val="hybridMultilevel"/>
    <w:tmpl w:val="14E4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A0D11"/>
    <w:multiLevelType w:val="hybridMultilevel"/>
    <w:tmpl w:val="F9E0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500CD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4B7730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2"/>
  </w:num>
  <w:num w:numId="5">
    <w:abstractNumId w:val="8"/>
  </w:num>
  <w:num w:numId="6">
    <w:abstractNumId w:val="3"/>
  </w:num>
  <w:num w:numId="7">
    <w:abstractNumId w:val="16"/>
  </w:num>
  <w:num w:numId="8">
    <w:abstractNumId w:val="15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  <w:num w:numId="14">
    <w:abstractNumId w:val="1"/>
  </w:num>
  <w:num w:numId="15">
    <w:abstractNumId w:val="17"/>
  </w:num>
  <w:num w:numId="16">
    <w:abstractNumId w:val="6"/>
  </w:num>
  <w:num w:numId="17">
    <w:abstractNumId w:val="13"/>
  </w:num>
  <w:num w:numId="1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05876"/>
    <w:rsid w:val="00013794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6166F"/>
    <w:rsid w:val="00077EC8"/>
    <w:rsid w:val="00090578"/>
    <w:rsid w:val="00094E7A"/>
    <w:rsid w:val="000A3C7A"/>
    <w:rsid w:val="000A72C1"/>
    <w:rsid w:val="000B4CA9"/>
    <w:rsid w:val="000C01B5"/>
    <w:rsid w:val="000F07A0"/>
    <w:rsid w:val="00106F0B"/>
    <w:rsid w:val="00116607"/>
    <w:rsid w:val="0012426E"/>
    <w:rsid w:val="00124B4F"/>
    <w:rsid w:val="00136984"/>
    <w:rsid w:val="001455E8"/>
    <w:rsid w:val="001464CE"/>
    <w:rsid w:val="0015364B"/>
    <w:rsid w:val="001543D9"/>
    <w:rsid w:val="00154E97"/>
    <w:rsid w:val="0015536A"/>
    <w:rsid w:val="00181F09"/>
    <w:rsid w:val="00193062"/>
    <w:rsid w:val="001A4242"/>
    <w:rsid w:val="001A5962"/>
    <w:rsid w:val="001B42BD"/>
    <w:rsid w:val="001C58A9"/>
    <w:rsid w:val="001C603F"/>
    <w:rsid w:val="001D4000"/>
    <w:rsid w:val="001D5B2E"/>
    <w:rsid w:val="001F34CC"/>
    <w:rsid w:val="00200AE2"/>
    <w:rsid w:val="002022AE"/>
    <w:rsid w:val="00211065"/>
    <w:rsid w:val="00213519"/>
    <w:rsid w:val="00216381"/>
    <w:rsid w:val="0022173C"/>
    <w:rsid w:val="00235C7B"/>
    <w:rsid w:val="00240155"/>
    <w:rsid w:val="00254A2D"/>
    <w:rsid w:val="00256471"/>
    <w:rsid w:val="00260407"/>
    <w:rsid w:val="00260535"/>
    <w:rsid w:val="0027226D"/>
    <w:rsid w:val="002722EB"/>
    <w:rsid w:val="00272497"/>
    <w:rsid w:val="00285C43"/>
    <w:rsid w:val="002A32CF"/>
    <w:rsid w:val="002B71EC"/>
    <w:rsid w:val="002C1436"/>
    <w:rsid w:val="002C5929"/>
    <w:rsid w:val="002D1721"/>
    <w:rsid w:val="002D5CA8"/>
    <w:rsid w:val="002E36B5"/>
    <w:rsid w:val="002F1365"/>
    <w:rsid w:val="002F297E"/>
    <w:rsid w:val="002F32A0"/>
    <w:rsid w:val="002F4793"/>
    <w:rsid w:val="0030296E"/>
    <w:rsid w:val="0032476D"/>
    <w:rsid w:val="00351707"/>
    <w:rsid w:val="00375900"/>
    <w:rsid w:val="00381B78"/>
    <w:rsid w:val="003904F3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E07F4"/>
    <w:rsid w:val="003E0F99"/>
    <w:rsid w:val="003F1D14"/>
    <w:rsid w:val="003F6654"/>
    <w:rsid w:val="0041165F"/>
    <w:rsid w:val="00426928"/>
    <w:rsid w:val="00430F47"/>
    <w:rsid w:val="00432B21"/>
    <w:rsid w:val="004344DC"/>
    <w:rsid w:val="004423C0"/>
    <w:rsid w:val="00442A7D"/>
    <w:rsid w:val="00447B30"/>
    <w:rsid w:val="00462AE3"/>
    <w:rsid w:val="00481EBF"/>
    <w:rsid w:val="004A1F28"/>
    <w:rsid w:val="004B130F"/>
    <w:rsid w:val="004B16F4"/>
    <w:rsid w:val="004C7487"/>
    <w:rsid w:val="004D06D0"/>
    <w:rsid w:val="004E0E6C"/>
    <w:rsid w:val="00503901"/>
    <w:rsid w:val="00506264"/>
    <w:rsid w:val="00522B96"/>
    <w:rsid w:val="00595F0E"/>
    <w:rsid w:val="005968E6"/>
    <w:rsid w:val="005A4706"/>
    <w:rsid w:val="005B0ECB"/>
    <w:rsid w:val="005C352C"/>
    <w:rsid w:val="005C6EA9"/>
    <w:rsid w:val="005C7FE5"/>
    <w:rsid w:val="005E03AE"/>
    <w:rsid w:val="005F1591"/>
    <w:rsid w:val="006144C1"/>
    <w:rsid w:val="00617EEA"/>
    <w:rsid w:val="006269A5"/>
    <w:rsid w:val="00647CF7"/>
    <w:rsid w:val="006555B0"/>
    <w:rsid w:val="00672F45"/>
    <w:rsid w:val="00687938"/>
    <w:rsid w:val="0069513B"/>
    <w:rsid w:val="006A1222"/>
    <w:rsid w:val="006B3E89"/>
    <w:rsid w:val="006B55C2"/>
    <w:rsid w:val="006E67B8"/>
    <w:rsid w:val="006F6AA5"/>
    <w:rsid w:val="00713D0C"/>
    <w:rsid w:val="007172E6"/>
    <w:rsid w:val="007279CB"/>
    <w:rsid w:val="0073293A"/>
    <w:rsid w:val="00740207"/>
    <w:rsid w:val="00740E9A"/>
    <w:rsid w:val="00763006"/>
    <w:rsid w:val="007658C1"/>
    <w:rsid w:val="007663D7"/>
    <w:rsid w:val="0077190B"/>
    <w:rsid w:val="00791E26"/>
    <w:rsid w:val="00795BD6"/>
    <w:rsid w:val="007B0176"/>
    <w:rsid w:val="007B3971"/>
    <w:rsid w:val="007D4B41"/>
    <w:rsid w:val="008032FE"/>
    <w:rsid w:val="008037E2"/>
    <w:rsid w:val="008061F4"/>
    <w:rsid w:val="00811758"/>
    <w:rsid w:val="00817519"/>
    <w:rsid w:val="008259A3"/>
    <w:rsid w:val="00833576"/>
    <w:rsid w:val="008449FA"/>
    <w:rsid w:val="00857B02"/>
    <w:rsid w:val="00857F07"/>
    <w:rsid w:val="00861CEF"/>
    <w:rsid w:val="0089304F"/>
    <w:rsid w:val="0089472A"/>
    <w:rsid w:val="00895DFE"/>
    <w:rsid w:val="008A60F2"/>
    <w:rsid w:val="008B4DF0"/>
    <w:rsid w:val="008C2C39"/>
    <w:rsid w:val="008D76C7"/>
    <w:rsid w:val="008F2BF1"/>
    <w:rsid w:val="008F2DE1"/>
    <w:rsid w:val="008F5904"/>
    <w:rsid w:val="0093277A"/>
    <w:rsid w:val="00936479"/>
    <w:rsid w:val="00943D1B"/>
    <w:rsid w:val="009456BD"/>
    <w:rsid w:val="0094587C"/>
    <w:rsid w:val="0095571D"/>
    <w:rsid w:val="00956AF2"/>
    <w:rsid w:val="00970417"/>
    <w:rsid w:val="00970C65"/>
    <w:rsid w:val="00974C0A"/>
    <w:rsid w:val="009819AD"/>
    <w:rsid w:val="00990EE6"/>
    <w:rsid w:val="00996499"/>
    <w:rsid w:val="00996542"/>
    <w:rsid w:val="009A6F31"/>
    <w:rsid w:val="009D1554"/>
    <w:rsid w:val="009D5B53"/>
    <w:rsid w:val="009E2782"/>
    <w:rsid w:val="009F5A07"/>
    <w:rsid w:val="00A00F2E"/>
    <w:rsid w:val="00A116A1"/>
    <w:rsid w:val="00A16725"/>
    <w:rsid w:val="00A2377D"/>
    <w:rsid w:val="00A31966"/>
    <w:rsid w:val="00A46720"/>
    <w:rsid w:val="00A5314C"/>
    <w:rsid w:val="00A547BE"/>
    <w:rsid w:val="00A5483B"/>
    <w:rsid w:val="00A613E6"/>
    <w:rsid w:val="00A70BC8"/>
    <w:rsid w:val="00A82D62"/>
    <w:rsid w:val="00A83160"/>
    <w:rsid w:val="00A8752D"/>
    <w:rsid w:val="00A9206F"/>
    <w:rsid w:val="00A9683A"/>
    <w:rsid w:val="00A978BA"/>
    <w:rsid w:val="00AA5F3C"/>
    <w:rsid w:val="00AB5971"/>
    <w:rsid w:val="00AD14D5"/>
    <w:rsid w:val="00AD2906"/>
    <w:rsid w:val="00AE0D58"/>
    <w:rsid w:val="00B01D43"/>
    <w:rsid w:val="00B213D6"/>
    <w:rsid w:val="00B25C89"/>
    <w:rsid w:val="00B62102"/>
    <w:rsid w:val="00B72943"/>
    <w:rsid w:val="00B729F0"/>
    <w:rsid w:val="00B733E2"/>
    <w:rsid w:val="00B84BF6"/>
    <w:rsid w:val="00BA5C91"/>
    <w:rsid w:val="00BB412D"/>
    <w:rsid w:val="00BB519D"/>
    <w:rsid w:val="00BC0047"/>
    <w:rsid w:val="00BE194A"/>
    <w:rsid w:val="00BE726E"/>
    <w:rsid w:val="00BF7163"/>
    <w:rsid w:val="00BF71A2"/>
    <w:rsid w:val="00C060F3"/>
    <w:rsid w:val="00C075AD"/>
    <w:rsid w:val="00C15270"/>
    <w:rsid w:val="00C20E43"/>
    <w:rsid w:val="00C23531"/>
    <w:rsid w:val="00C25712"/>
    <w:rsid w:val="00C25C83"/>
    <w:rsid w:val="00C44F6A"/>
    <w:rsid w:val="00C547A5"/>
    <w:rsid w:val="00C54B90"/>
    <w:rsid w:val="00C629A8"/>
    <w:rsid w:val="00C82CB8"/>
    <w:rsid w:val="00C83586"/>
    <w:rsid w:val="00C914F9"/>
    <w:rsid w:val="00C9422A"/>
    <w:rsid w:val="00C94D1E"/>
    <w:rsid w:val="00C96CCA"/>
    <w:rsid w:val="00C96CEA"/>
    <w:rsid w:val="00CB2C71"/>
    <w:rsid w:val="00CC245F"/>
    <w:rsid w:val="00CC4BC2"/>
    <w:rsid w:val="00CC6FFD"/>
    <w:rsid w:val="00CF2328"/>
    <w:rsid w:val="00D00040"/>
    <w:rsid w:val="00D00BA1"/>
    <w:rsid w:val="00D055F2"/>
    <w:rsid w:val="00D171CB"/>
    <w:rsid w:val="00D22974"/>
    <w:rsid w:val="00D2751C"/>
    <w:rsid w:val="00D520D5"/>
    <w:rsid w:val="00D6279A"/>
    <w:rsid w:val="00D9136C"/>
    <w:rsid w:val="00D947F4"/>
    <w:rsid w:val="00DB6374"/>
    <w:rsid w:val="00DD282A"/>
    <w:rsid w:val="00E2743E"/>
    <w:rsid w:val="00E3781D"/>
    <w:rsid w:val="00E66AAE"/>
    <w:rsid w:val="00E67794"/>
    <w:rsid w:val="00E71660"/>
    <w:rsid w:val="00E85EBB"/>
    <w:rsid w:val="00E908CC"/>
    <w:rsid w:val="00E911E1"/>
    <w:rsid w:val="00EA52C5"/>
    <w:rsid w:val="00EA6E53"/>
    <w:rsid w:val="00EB1B7A"/>
    <w:rsid w:val="00EB69EA"/>
    <w:rsid w:val="00EC2135"/>
    <w:rsid w:val="00EC3F6B"/>
    <w:rsid w:val="00EE1050"/>
    <w:rsid w:val="00EE1F02"/>
    <w:rsid w:val="00EF4F49"/>
    <w:rsid w:val="00F122E2"/>
    <w:rsid w:val="00F17D25"/>
    <w:rsid w:val="00F20674"/>
    <w:rsid w:val="00F22298"/>
    <w:rsid w:val="00F31DDB"/>
    <w:rsid w:val="00F373A4"/>
    <w:rsid w:val="00F50BDA"/>
    <w:rsid w:val="00F6230A"/>
    <w:rsid w:val="00F6492D"/>
    <w:rsid w:val="00F733CE"/>
    <w:rsid w:val="00F76658"/>
    <w:rsid w:val="00F91FD3"/>
    <w:rsid w:val="00F97C65"/>
    <w:rsid w:val="00FC001D"/>
    <w:rsid w:val="00FC035D"/>
    <w:rsid w:val="00FD4EDB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1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29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uiPriority w:val="34"/>
    <w:qFormat/>
    <w:rsid w:val="00A5314C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D29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EB1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IWZtekst">
    <w:name w:val="SIWZ tekst"/>
    <w:basedOn w:val="Normalny"/>
    <w:rsid w:val="00D171CB"/>
    <w:pPr>
      <w:widowControl w:val="0"/>
      <w:jc w:val="both"/>
    </w:pPr>
    <w:rPr>
      <w:rFonts w:eastAsia="Lucida Sans Unicode"/>
    </w:rPr>
  </w:style>
  <w:style w:type="character" w:customStyle="1" w:styleId="StopkaZnak">
    <w:name w:val="Stopka Znak"/>
    <w:basedOn w:val="Domylnaczcionkaakapitu"/>
    <w:link w:val="Stopka"/>
    <w:uiPriority w:val="99"/>
    <w:rsid w:val="00124B4F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96CE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596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CB2C71"/>
    <w:rPr>
      <w:sz w:val="24"/>
      <w:szCs w:val="24"/>
      <w:lang w:eastAsia="ar-SA"/>
    </w:rPr>
  </w:style>
  <w:style w:type="character" w:customStyle="1" w:styleId="Teksttreci2">
    <w:name w:val="Tekst treści (2)_"/>
    <w:link w:val="Teksttreci20"/>
    <w:rsid w:val="00CB2C71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B2C71"/>
    <w:pPr>
      <w:widowControl w:val="0"/>
      <w:shd w:val="clear" w:color="auto" w:fill="FFFFFF"/>
      <w:suppressAutoHyphens w:val="0"/>
      <w:spacing w:after="100" w:line="252" w:lineRule="auto"/>
      <w:ind w:left="700" w:hanging="350"/>
    </w:pPr>
    <w:rPr>
      <w:rFonts w:ascii="Verdana" w:eastAsia="Verdan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4D375-DAC6-42EF-9F63-F78BECAF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1074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55</cp:revision>
  <cp:lastPrinted>2021-04-06T13:53:00Z</cp:lastPrinted>
  <dcterms:created xsi:type="dcterms:W3CDTF">2018-07-30T09:31:00Z</dcterms:created>
  <dcterms:modified xsi:type="dcterms:W3CDTF">2021-05-12T11:36:00Z</dcterms:modified>
</cp:coreProperties>
</file>