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9C0A" w14:textId="6719CFBF" w:rsidR="00FF1FF4" w:rsidRPr="00EC7727" w:rsidRDefault="00FF1FF4" w:rsidP="00D44D45">
      <w:pPr>
        <w:shd w:val="clear" w:color="auto" w:fill="FFFFFF"/>
        <w:ind w:firstLine="0"/>
        <w:jc w:val="center"/>
        <w:rPr>
          <w:rFonts w:asciiTheme="majorHAnsi" w:eastAsia="Times New Roman" w:hAnsiTheme="majorHAnsi" w:cstheme="majorHAnsi"/>
          <w:b/>
          <w:bCs/>
          <w:color w:val="555555"/>
          <w:lang w:eastAsia="pl-PL"/>
        </w:rPr>
      </w:pPr>
    </w:p>
    <w:p w14:paraId="7D8176CA" w14:textId="5E4470F4" w:rsidR="00CC1970" w:rsidRPr="00CC1970" w:rsidRDefault="00CC1970" w:rsidP="00CC1970">
      <w:pPr>
        <w:shd w:val="clear" w:color="auto" w:fill="FFFFFF"/>
        <w:ind w:right="6" w:firstLine="0"/>
        <w:jc w:val="right"/>
        <w:rPr>
          <w:rFonts w:asciiTheme="majorHAnsi" w:eastAsia="Times New Roman" w:hAnsiTheme="majorHAnsi" w:cstheme="majorHAnsi"/>
          <w:color w:val="595959" w:themeColor="text1" w:themeTint="A6"/>
          <w:lang w:eastAsia="pl-PL"/>
        </w:rPr>
      </w:pPr>
      <w:r w:rsidRPr="00CC1970">
        <w:rPr>
          <w:rFonts w:asciiTheme="majorHAnsi" w:eastAsia="Times New Roman" w:hAnsiTheme="majorHAnsi" w:cstheme="majorHAnsi"/>
          <w:color w:val="595959" w:themeColor="text1" w:themeTint="A6"/>
          <w:lang w:eastAsia="pl-PL"/>
        </w:rPr>
        <w:t>04.02.2022</w:t>
      </w:r>
    </w:p>
    <w:p w14:paraId="019596A3" w14:textId="793EE91A" w:rsidR="00FF1FF4" w:rsidRPr="00EC7727" w:rsidRDefault="00FF1FF4" w:rsidP="00D44D45">
      <w:pPr>
        <w:shd w:val="clear" w:color="auto" w:fill="FFFFFF"/>
        <w:ind w:right="6" w:firstLine="0"/>
        <w:jc w:val="center"/>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b/>
          <w:bCs/>
          <w:color w:val="595959" w:themeColor="text1" w:themeTint="A6"/>
          <w:u w:val="single"/>
          <w:lang w:eastAsia="pl-PL"/>
        </w:rPr>
        <w:t>ZAPYTANIE OFERTOWE</w:t>
      </w:r>
    </w:p>
    <w:p w14:paraId="2A76FD38" w14:textId="77777777" w:rsidR="00FF1FF4" w:rsidRPr="00EC7727" w:rsidRDefault="00FF1FF4" w:rsidP="00D44D45">
      <w:pPr>
        <w:shd w:val="clear" w:color="auto" w:fill="FFFFFF"/>
        <w:ind w:firstLine="0"/>
        <w:rPr>
          <w:rFonts w:asciiTheme="majorHAnsi" w:eastAsia="Times New Roman" w:hAnsiTheme="majorHAnsi" w:cstheme="majorHAnsi"/>
          <w:b/>
          <w:bCs/>
          <w:color w:val="595959" w:themeColor="text1" w:themeTint="A6"/>
          <w:lang w:eastAsia="pl-PL"/>
        </w:rPr>
      </w:pPr>
    </w:p>
    <w:p w14:paraId="0FD47DA9" w14:textId="6ED333A6" w:rsidR="00FF1FF4" w:rsidRPr="00EC7727" w:rsidRDefault="00FF1FF4" w:rsidP="00D44D45">
      <w:pPr>
        <w:shd w:val="clear" w:color="auto" w:fill="FFFFFF"/>
        <w:ind w:firstLine="0"/>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b/>
          <w:bCs/>
          <w:color w:val="595959" w:themeColor="text1" w:themeTint="A6"/>
          <w:lang w:eastAsia="pl-PL"/>
        </w:rPr>
        <w:t>Dotyczy:</w:t>
      </w:r>
      <w:r w:rsidRPr="00EC7727">
        <w:rPr>
          <w:rFonts w:asciiTheme="majorHAnsi" w:eastAsia="Times New Roman" w:hAnsiTheme="majorHAnsi" w:cstheme="majorHAnsi"/>
          <w:color w:val="595959" w:themeColor="text1" w:themeTint="A6"/>
          <w:lang w:eastAsia="pl-PL"/>
        </w:rPr>
        <w:t> </w:t>
      </w:r>
      <w:r w:rsidR="00832172" w:rsidRPr="00EC7727">
        <w:rPr>
          <w:rFonts w:asciiTheme="majorHAnsi" w:eastAsia="Times New Roman" w:hAnsiTheme="majorHAnsi" w:cstheme="majorHAnsi"/>
          <w:color w:val="595959" w:themeColor="text1" w:themeTint="A6"/>
          <w:lang w:eastAsia="pl-PL"/>
        </w:rPr>
        <w:t xml:space="preserve"> </w:t>
      </w:r>
      <w:r w:rsidR="00152471" w:rsidRPr="00EC7727">
        <w:rPr>
          <w:rFonts w:asciiTheme="majorHAnsi" w:eastAsia="Times New Roman" w:hAnsiTheme="majorHAnsi" w:cstheme="majorHAnsi"/>
          <w:color w:val="595959" w:themeColor="text1" w:themeTint="A6"/>
          <w:lang w:eastAsia="pl-PL"/>
        </w:rPr>
        <w:t>WYKONANIA ROCZNEGO PRZEGLĄDU INSTALACJI GAZOWYCH</w:t>
      </w:r>
    </w:p>
    <w:p w14:paraId="65E58719" w14:textId="77777777" w:rsidR="00FF1FF4" w:rsidRPr="00EC7727" w:rsidRDefault="00FF1FF4" w:rsidP="00D44D45">
      <w:pPr>
        <w:shd w:val="clear" w:color="auto" w:fill="FFFFFF"/>
        <w:ind w:firstLine="0"/>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 </w:t>
      </w:r>
    </w:p>
    <w:p w14:paraId="0EA46193" w14:textId="77777777" w:rsidR="008E109C" w:rsidRPr="00EC7727" w:rsidRDefault="008E109C" w:rsidP="00D44D45">
      <w:pPr>
        <w:numPr>
          <w:ilvl w:val="0"/>
          <w:numId w:val="27"/>
        </w:numPr>
        <w:shd w:val="clear" w:color="auto" w:fill="FFFFFF"/>
        <w:ind w:right="2"/>
        <w:rPr>
          <w:rFonts w:asciiTheme="majorHAnsi" w:eastAsia="Times New Roman" w:hAnsiTheme="majorHAnsi" w:cstheme="majorHAnsi"/>
          <w:b/>
          <w:color w:val="595959" w:themeColor="text1" w:themeTint="A6"/>
          <w:lang w:eastAsia="pl-PL"/>
        </w:rPr>
      </w:pPr>
      <w:r w:rsidRPr="00EC7727">
        <w:rPr>
          <w:rFonts w:asciiTheme="majorHAnsi" w:eastAsia="Times New Roman" w:hAnsiTheme="majorHAnsi" w:cstheme="majorHAnsi"/>
          <w:b/>
          <w:color w:val="595959" w:themeColor="text1" w:themeTint="A6"/>
          <w:lang w:eastAsia="pl-PL"/>
        </w:rPr>
        <w:t xml:space="preserve">ZAMAWIAJĄCY: </w:t>
      </w:r>
    </w:p>
    <w:p w14:paraId="533FFF12" w14:textId="77777777" w:rsidR="008E109C" w:rsidRPr="00EC7727" w:rsidRDefault="008E109C" w:rsidP="00D44D45">
      <w:pPr>
        <w:shd w:val="clear" w:color="auto" w:fill="FFFFFF"/>
        <w:ind w:right="2" w:firstLine="0"/>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Krajowy Ośrodek Psychiatrii Sądowej dla Nieletnich w Garwolinie</w:t>
      </w:r>
    </w:p>
    <w:p w14:paraId="592937FE" w14:textId="77777777" w:rsidR="008E109C" w:rsidRPr="00EC7727" w:rsidRDefault="008E109C" w:rsidP="00D44D45">
      <w:pPr>
        <w:shd w:val="clear" w:color="auto" w:fill="FFFFFF"/>
        <w:ind w:right="2" w:firstLine="0"/>
        <w:rPr>
          <w:rFonts w:asciiTheme="majorHAnsi" w:eastAsia="Times New Roman" w:hAnsiTheme="majorHAnsi" w:cstheme="majorHAnsi"/>
          <w:b/>
          <w:color w:val="595959" w:themeColor="text1" w:themeTint="A6"/>
          <w:lang w:eastAsia="pl-PL"/>
        </w:rPr>
      </w:pPr>
    </w:p>
    <w:p w14:paraId="1D55FF0A" w14:textId="77777777" w:rsidR="008E109C" w:rsidRPr="00EC7727" w:rsidRDefault="008E109C" w:rsidP="00D44D45">
      <w:pPr>
        <w:numPr>
          <w:ilvl w:val="0"/>
          <w:numId w:val="27"/>
        </w:numPr>
        <w:shd w:val="clear" w:color="auto" w:fill="FFFFFF"/>
        <w:ind w:right="2"/>
        <w:rPr>
          <w:rFonts w:asciiTheme="majorHAnsi" w:eastAsia="Times New Roman" w:hAnsiTheme="majorHAnsi" w:cstheme="majorHAnsi"/>
          <w:b/>
          <w:color w:val="595959" w:themeColor="text1" w:themeTint="A6"/>
          <w:lang w:eastAsia="pl-PL"/>
        </w:rPr>
      </w:pPr>
      <w:r w:rsidRPr="00EC7727">
        <w:rPr>
          <w:rFonts w:asciiTheme="majorHAnsi" w:eastAsia="Times New Roman" w:hAnsiTheme="majorHAnsi" w:cstheme="majorHAnsi"/>
          <w:b/>
          <w:color w:val="595959" w:themeColor="text1" w:themeTint="A6"/>
          <w:lang w:eastAsia="pl-PL"/>
        </w:rPr>
        <w:t>Tryb udzielenia zamówienia</w:t>
      </w:r>
    </w:p>
    <w:p w14:paraId="77041EC3" w14:textId="77777777" w:rsidR="00D44D45" w:rsidRPr="00EC7727" w:rsidRDefault="008E109C" w:rsidP="00D44D45">
      <w:pPr>
        <w:shd w:val="clear" w:color="auto" w:fill="FFFFFF"/>
        <w:ind w:right="2" w:firstLine="0"/>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 xml:space="preserve">Zamówienie udzielane jest w trybie zapytania ofertowego przy wartości zamówienia nie przekraczającego kwoty  130000,00 zł netto i jest wyłączone ze stosowania ustawy PZP.      </w:t>
      </w:r>
    </w:p>
    <w:p w14:paraId="0725EE77" w14:textId="072A2618" w:rsidR="008E109C" w:rsidRPr="00EC7727" w:rsidRDefault="008E109C" w:rsidP="00D44D45">
      <w:pPr>
        <w:shd w:val="clear" w:color="auto" w:fill="FFFFFF"/>
        <w:ind w:right="2" w:firstLine="0"/>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 xml:space="preserve">    </w:t>
      </w:r>
    </w:p>
    <w:p w14:paraId="1BCC932F" w14:textId="62E51BA6" w:rsidR="00E65882" w:rsidRPr="00EC7727" w:rsidRDefault="008E109C" w:rsidP="00D44D45">
      <w:pPr>
        <w:numPr>
          <w:ilvl w:val="0"/>
          <w:numId w:val="27"/>
        </w:numPr>
        <w:shd w:val="clear" w:color="auto" w:fill="FFFFFF"/>
        <w:ind w:right="2"/>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b/>
          <w:color w:val="595959" w:themeColor="text1" w:themeTint="A6"/>
          <w:lang w:eastAsia="pl-PL"/>
        </w:rPr>
        <w:t>Przedmiot zamówienia:</w:t>
      </w:r>
      <w:r w:rsidRPr="00EC7727">
        <w:rPr>
          <w:rFonts w:asciiTheme="majorHAnsi" w:eastAsia="Times New Roman" w:hAnsiTheme="majorHAnsi" w:cstheme="majorHAnsi"/>
          <w:color w:val="595959" w:themeColor="text1" w:themeTint="A6"/>
          <w:lang w:eastAsia="pl-PL"/>
        </w:rPr>
        <w:t xml:space="preserve"> </w:t>
      </w:r>
    </w:p>
    <w:p w14:paraId="098C1F6C" w14:textId="77777777" w:rsidR="00C81D71" w:rsidRPr="00EC7727" w:rsidRDefault="00C81D71" w:rsidP="00C81D71">
      <w:pPr>
        <w:autoSpaceDE w:val="0"/>
        <w:autoSpaceDN w:val="0"/>
        <w:adjustRightInd w:val="0"/>
        <w:ind w:firstLine="0"/>
        <w:rPr>
          <w:rFonts w:asciiTheme="majorHAnsi" w:hAnsiTheme="majorHAnsi" w:cstheme="majorHAnsi"/>
          <w:color w:val="595959" w:themeColor="text1" w:themeTint="A6"/>
        </w:rPr>
      </w:pPr>
    </w:p>
    <w:p w14:paraId="507FEDD1" w14:textId="4DA06286" w:rsidR="00C81D71" w:rsidRPr="00EC7727" w:rsidRDefault="00C81D71" w:rsidP="00C81D71">
      <w:pPr>
        <w:pStyle w:val="Akapitzlist"/>
        <w:numPr>
          <w:ilvl w:val="0"/>
          <w:numId w:val="38"/>
        </w:numPr>
        <w:autoSpaceDE w:val="0"/>
        <w:autoSpaceDN w:val="0"/>
        <w:adjustRightInd w:val="0"/>
        <w:rPr>
          <w:rFonts w:asciiTheme="majorHAnsi" w:hAnsiTheme="majorHAnsi" w:cstheme="majorHAnsi"/>
          <w:color w:val="595959" w:themeColor="text1" w:themeTint="A6"/>
        </w:rPr>
      </w:pPr>
      <w:r w:rsidRPr="00EC7727">
        <w:rPr>
          <w:rFonts w:asciiTheme="majorHAnsi" w:hAnsiTheme="majorHAnsi" w:cstheme="majorHAnsi"/>
          <w:color w:val="595959" w:themeColor="text1" w:themeTint="A6"/>
        </w:rPr>
        <w:t>okresowy przegląd instalacji gazowej zgodnie z zgodnie z art. 62 ust. 1 pkt 1 lit. c Ustawy Prawo Budowlane (Dz. U. z 1994 Nr 89 poz. 414);</w:t>
      </w:r>
    </w:p>
    <w:p w14:paraId="45AAF83A" w14:textId="683DD952" w:rsidR="00C81D71" w:rsidRPr="00EC7727" w:rsidRDefault="00C81D71" w:rsidP="00C81D71">
      <w:pPr>
        <w:pStyle w:val="Akapitzlist"/>
        <w:numPr>
          <w:ilvl w:val="0"/>
          <w:numId w:val="38"/>
        </w:numPr>
        <w:autoSpaceDE w:val="0"/>
        <w:autoSpaceDN w:val="0"/>
        <w:adjustRightInd w:val="0"/>
        <w:rPr>
          <w:rFonts w:asciiTheme="majorHAnsi" w:hAnsiTheme="majorHAnsi" w:cstheme="majorHAnsi"/>
          <w:color w:val="595959" w:themeColor="text1" w:themeTint="A6"/>
        </w:rPr>
      </w:pPr>
      <w:r w:rsidRPr="00EC7727">
        <w:rPr>
          <w:rFonts w:asciiTheme="majorHAnsi" w:hAnsiTheme="majorHAnsi" w:cstheme="majorHAnsi"/>
          <w:color w:val="595959" w:themeColor="text1" w:themeTint="A6"/>
        </w:rPr>
        <w:t xml:space="preserve"> okresowy przegląd systemu detekcji par i gazów "GAZEX" zgodnie z § 2 ust. 1 pkt 9 oraz § 3 ust. 2 i 3 rozporządzenia Ministra Spraw Wewnętrznych i Administracji z dnia 7 czerwca 2010 r. w sprawie ochrony przeciwpożarowej budynków, innych obiektów budowlanych i terenów (Dz. U. z 2010 Nr 109 poz. 719);</w:t>
      </w:r>
    </w:p>
    <w:p w14:paraId="23D2E8C4" w14:textId="1C9DEC37" w:rsidR="00582668" w:rsidRPr="00EC7727" w:rsidRDefault="00582668" w:rsidP="00D44D45">
      <w:pPr>
        <w:pStyle w:val="Akapitzlist"/>
        <w:autoSpaceDE w:val="0"/>
        <w:autoSpaceDN w:val="0"/>
        <w:adjustRightInd w:val="0"/>
        <w:ind w:firstLine="0"/>
        <w:rPr>
          <w:rFonts w:asciiTheme="majorHAnsi" w:hAnsiTheme="majorHAnsi" w:cstheme="majorHAnsi"/>
          <w:color w:val="595959" w:themeColor="text1" w:themeTint="A6"/>
        </w:rPr>
      </w:pPr>
      <w:r w:rsidRPr="00EC7727">
        <w:rPr>
          <w:rFonts w:asciiTheme="majorHAnsi" w:hAnsiTheme="majorHAnsi" w:cstheme="majorHAnsi"/>
          <w:color w:val="595959" w:themeColor="text1" w:themeTint="A6"/>
        </w:rPr>
        <w:t>zainstalowany</w:t>
      </w:r>
      <w:r w:rsidR="00C81D71" w:rsidRPr="00EC7727">
        <w:rPr>
          <w:rFonts w:asciiTheme="majorHAnsi" w:hAnsiTheme="majorHAnsi" w:cstheme="majorHAnsi"/>
          <w:color w:val="595959" w:themeColor="text1" w:themeTint="A6"/>
        </w:rPr>
        <w:t>ch</w:t>
      </w:r>
      <w:r w:rsidRPr="00EC7727">
        <w:rPr>
          <w:rFonts w:asciiTheme="majorHAnsi" w:hAnsiTheme="majorHAnsi" w:cstheme="majorHAnsi"/>
          <w:color w:val="595959" w:themeColor="text1" w:themeTint="A6"/>
        </w:rPr>
        <w:t xml:space="preserve"> w budynku ZAMAWIAJĄCEGO przy al. Legionów 11,  08-400 Garwolin</w:t>
      </w:r>
    </w:p>
    <w:p w14:paraId="0A629297" w14:textId="77777777" w:rsidR="00582668" w:rsidRPr="00EC7727" w:rsidRDefault="00582668" w:rsidP="00D44D45">
      <w:pPr>
        <w:shd w:val="clear" w:color="auto" w:fill="FFFFFF"/>
        <w:ind w:right="2"/>
        <w:rPr>
          <w:rFonts w:asciiTheme="majorHAnsi" w:eastAsia="Times New Roman" w:hAnsiTheme="majorHAnsi" w:cstheme="majorHAnsi"/>
          <w:color w:val="595959" w:themeColor="text1" w:themeTint="A6"/>
          <w:lang w:eastAsia="pl-PL"/>
        </w:rPr>
      </w:pPr>
    </w:p>
    <w:p w14:paraId="63AE3430" w14:textId="5A0A3431" w:rsidR="00E65882" w:rsidRPr="00EC7727" w:rsidRDefault="00FF1FF4" w:rsidP="00D44D45">
      <w:pPr>
        <w:pStyle w:val="Akapitzlist"/>
        <w:numPr>
          <w:ilvl w:val="0"/>
          <w:numId w:val="34"/>
        </w:numPr>
        <w:shd w:val="clear" w:color="auto" w:fill="FFFFFF"/>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 </w:t>
      </w:r>
      <w:r w:rsidRPr="00EC7727">
        <w:rPr>
          <w:rFonts w:asciiTheme="majorHAnsi" w:eastAsia="Times New Roman" w:hAnsiTheme="majorHAnsi" w:cstheme="majorHAnsi"/>
          <w:b/>
          <w:bCs/>
          <w:color w:val="595959" w:themeColor="text1" w:themeTint="A6"/>
          <w:lang w:eastAsia="pl-PL"/>
        </w:rPr>
        <w:t>Opis przedmiotu zamówienia</w:t>
      </w:r>
    </w:p>
    <w:p w14:paraId="5481314A" w14:textId="77777777" w:rsidR="00C81D71" w:rsidRPr="00EC7727" w:rsidRDefault="00C81D71" w:rsidP="00C81D71">
      <w:pPr>
        <w:shd w:val="clear" w:color="auto" w:fill="FFFFFF"/>
        <w:rPr>
          <w:rFonts w:asciiTheme="majorHAnsi" w:eastAsia="Times New Roman" w:hAnsiTheme="majorHAnsi" w:cstheme="majorHAnsi"/>
          <w:color w:val="595959" w:themeColor="text1" w:themeTint="A6"/>
          <w:lang w:eastAsia="pl-PL"/>
        </w:rPr>
      </w:pPr>
    </w:p>
    <w:p w14:paraId="50C07422" w14:textId="77777777" w:rsidR="009E58BA" w:rsidRPr="00EC7727" w:rsidRDefault="009E58BA" w:rsidP="009E58BA">
      <w:pPr>
        <w:pStyle w:val="Akapitzlist"/>
        <w:shd w:val="clear" w:color="auto" w:fill="FAFAFA"/>
        <w:ind w:firstLine="0"/>
        <w:rPr>
          <w:rFonts w:asciiTheme="majorHAnsi" w:eastAsia="Times New Roman" w:hAnsiTheme="majorHAnsi" w:cstheme="majorHAnsi"/>
          <w:color w:val="373737"/>
          <w:lang w:eastAsia="pl-PL"/>
        </w:rPr>
      </w:pPr>
      <w:r w:rsidRPr="00EC7727">
        <w:rPr>
          <w:rFonts w:asciiTheme="majorHAnsi" w:eastAsia="Times New Roman" w:hAnsiTheme="majorHAnsi" w:cstheme="majorHAnsi"/>
          <w:color w:val="373737"/>
          <w:lang w:eastAsia="pl-PL"/>
        </w:rPr>
        <w:t>Zakres rzeczowy Przedmiotu przeglądu instalacji gazowej i systemu detekcji gazu:</w:t>
      </w:r>
    </w:p>
    <w:p w14:paraId="02342422" w14:textId="29FDCE03" w:rsidR="009E58BA" w:rsidRPr="00EC7727" w:rsidRDefault="009E58BA" w:rsidP="009E58BA">
      <w:pPr>
        <w:pStyle w:val="Akapitzlist"/>
        <w:numPr>
          <w:ilvl w:val="0"/>
          <w:numId w:val="41"/>
        </w:numPr>
        <w:shd w:val="clear" w:color="auto" w:fill="FAFAFA"/>
        <w:rPr>
          <w:rFonts w:asciiTheme="majorHAnsi" w:eastAsia="Times New Roman" w:hAnsiTheme="majorHAnsi" w:cstheme="majorHAnsi"/>
          <w:color w:val="373737"/>
          <w:lang w:eastAsia="pl-PL"/>
        </w:rPr>
      </w:pPr>
      <w:r w:rsidRPr="00EC7727">
        <w:rPr>
          <w:rFonts w:asciiTheme="majorHAnsi" w:eastAsia="Times New Roman" w:hAnsiTheme="majorHAnsi" w:cstheme="majorHAnsi"/>
          <w:color w:val="373737"/>
          <w:lang w:eastAsia="pl-PL"/>
        </w:rPr>
        <w:t>kontrola stanu technicznego instalacji gazowej od zaworu głównego do odbiornika wraz z kontrolą szczelności,</w:t>
      </w:r>
    </w:p>
    <w:p w14:paraId="255ACF6C" w14:textId="582A4272" w:rsidR="009E58BA" w:rsidRPr="00EC7727" w:rsidRDefault="009E58BA" w:rsidP="009E58BA">
      <w:pPr>
        <w:pStyle w:val="Akapitzlist"/>
        <w:numPr>
          <w:ilvl w:val="0"/>
          <w:numId w:val="41"/>
        </w:numPr>
        <w:shd w:val="clear" w:color="auto" w:fill="FAFAFA"/>
        <w:rPr>
          <w:rFonts w:asciiTheme="majorHAnsi" w:eastAsia="Times New Roman" w:hAnsiTheme="majorHAnsi" w:cstheme="majorHAnsi"/>
          <w:color w:val="373737"/>
          <w:lang w:eastAsia="pl-PL"/>
        </w:rPr>
      </w:pPr>
      <w:r w:rsidRPr="00EC7727">
        <w:rPr>
          <w:rFonts w:asciiTheme="majorHAnsi" w:eastAsia="Times New Roman" w:hAnsiTheme="majorHAnsi" w:cstheme="majorHAnsi"/>
          <w:color w:val="373737"/>
          <w:lang w:eastAsia="pl-PL"/>
        </w:rPr>
        <w:t>kontrola mocowań rurociągu i przejść przez przegrody stałe,</w:t>
      </w:r>
    </w:p>
    <w:p w14:paraId="27D41604" w14:textId="0CF5F85B" w:rsidR="009E58BA" w:rsidRPr="00EC7727" w:rsidRDefault="009E58BA" w:rsidP="009E58BA">
      <w:pPr>
        <w:pStyle w:val="Akapitzlist"/>
        <w:numPr>
          <w:ilvl w:val="0"/>
          <w:numId w:val="41"/>
        </w:numPr>
        <w:shd w:val="clear" w:color="auto" w:fill="FAFAFA"/>
        <w:rPr>
          <w:rFonts w:asciiTheme="majorHAnsi" w:eastAsia="Times New Roman" w:hAnsiTheme="majorHAnsi" w:cstheme="majorHAnsi"/>
          <w:color w:val="373737"/>
          <w:lang w:eastAsia="pl-PL"/>
        </w:rPr>
      </w:pPr>
      <w:r w:rsidRPr="00EC7727">
        <w:rPr>
          <w:rFonts w:asciiTheme="majorHAnsi" w:eastAsia="Times New Roman" w:hAnsiTheme="majorHAnsi" w:cstheme="majorHAnsi"/>
          <w:color w:val="373737"/>
          <w:lang w:eastAsia="pl-PL"/>
        </w:rPr>
        <w:t>kontrola działania systemu detekcji gazu – symulacja wycieku gazu,</w:t>
      </w:r>
    </w:p>
    <w:p w14:paraId="7F807CAD" w14:textId="603D0A94" w:rsidR="009E58BA" w:rsidRPr="00EC7727" w:rsidRDefault="009E58BA" w:rsidP="009E58BA">
      <w:pPr>
        <w:pStyle w:val="Akapitzlist"/>
        <w:numPr>
          <w:ilvl w:val="0"/>
          <w:numId w:val="41"/>
        </w:numPr>
        <w:shd w:val="clear" w:color="auto" w:fill="FAFAFA"/>
        <w:rPr>
          <w:rFonts w:asciiTheme="majorHAnsi" w:eastAsia="Times New Roman" w:hAnsiTheme="majorHAnsi" w:cstheme="majorHAnsi"/>
          <w:color w:val="373737"/>
          <w:lang w:eastAsia="pl-PL"/>
        </w:rPr>
      </w:pPr>
      <w:r w:rsidRPr="00EC7727">
        <w:rPr>
          <w:rFonts w:asciiTheme="majorHAnsi" w:eastAsia="Times New Roman" w:hAnsiTheme="majorHAnsi" w:cstheme="majorHAnsi"/>
          <w:color w:val="373737"/>
          <w:lang w:eastAsia="pl-PL"/>
        </w:rPr>
        <w:t>kontrola zadziałania elektrozaworu, sygnalizatora i centralki.</w:t>
      </w:r>
    </w:p>
    <w:p w14:paraId="57CA9DE1" w14:textId="41952134" w:rsidR="009E58BA" w:rsidRPr="00EC7727" w:rsidRDefault="009E58BA" w:rsidP="009E58BA">
      <w:pPr>
        <w:pStyle w:val="Akapitzlist"/>
        <w:numPr>
          <w:ilvl w:val="0"/>
          <w:numId w:val="41"/>
        </w:numPr>
        <w:shd w:val="clear" w:color="auto" w:fill="FAFAFA"/>
        <w:rPr>
          <w:rFonts w:asciiTheme="majorHAnsi" w:eastAsia="Times New Roman" w:hAnsiTheme="majorHAnsi" w:cstheme="majorHAnsi"/>
          <w:color w:val="373737"/>
          <w:lang w:eastAsia="pl-PL"/>
        </w:rPr>
      </w:pPr>
      <w:r w:rsidRPr="00EC7727">
        <w:rPr>
          <w:rFonts w:asciiTheme="majorHAnsi" w:eastAsia="Times New Roman" w:hAnsiTheme="majorHAnsi" w:cstheme="majorHAnsi"/>
          <w:color w:val="373737"/>
          <w:lang w:eastAsia="pl-PL"/>
        </w:rPr>
        <w:t>przeprowadzenie kontroli systemu detekcji gazu zgodnie z wymaganą częstotliwością,</w:t>
      </w:r>
    </w:p>
    <w:p w14:paraId="28BCB324" w14:textId="37C7DC5E" w:rsidR="009E58BA" w:rsidRPr="00EC7727" w:rsidRDefault="009E58BA" w:rsidP="009E58BA">
      <w:pPr>
        <w:pStyle w:val="Akapitzlist"/>
        <w:numPr>
          <w:ilvl w:val="0"/>
          <w:numId w:val="41"/>
        </w:numPr>
        <w:shd w:val="clear" w:color="auto" w:fill="FAFAFA"/>
        <w:rPr>
          <w:rFonts w:asciiTheme="majorHAnsi" w:eastAsia="Times New Roman" w:hAnsiTheme="majorHAnsi" w:cstheme="majorHAnsi"/>
          <w:color w:val="373737"/>
          <w:lang w:eastAsia="pl-PL"/>
        </w:rPr>
      </w:pPr>
      <w:r w:rsidRPr="00EC7727">
        <w:rPr>
          <w:rFonts w:asciiTheme="majorHAnsi" w:eastAsia="Times New Roman" w:hAnsiTheme="majorHAnsi" w:cstheme="majorHAnsi"/>
          <w:color w:val="373737"/>
          <w:lang w:eastAsia="pl-PL"/>
        </w:rPr>
        <w:t>usunięcie drobnych usterek niewymagających specjalistycznego sprzętu lub szczególnych materiałów,</w:t>
      </w:r>
    </w:p>
    <w:p w14:paraId="6A312300" w14:textId="6D8BB016" w:rsidR="009E58BA" w:rsidRPr="00EC7727" w:rsidRDefault="009E58BA" w:rsidP="009E58BA">
      <w:pPr>
        <w:pStyle w:val="Akapitzlist"/>
        <w:numPr>
          <w:ilvl w:val="0"/>
          <w:numId w:val="41"/>
        </w:numPr>
        <w:shd w:val="clear" w:color="auto" w:fill="FAFAFA"/>
        <w:rPr>
          <w:rFonts w:asciiTheme="majorHAnsi" w:eastAsia="Times New Roman" w:hAnsiTheme="majorHAnsi" w:cstheme="majorHAnsi"/>
          <w:color w:val="373737"/>
          <w:lang w:eastAsia="pl-PL"/>
        </w:rPr>
      </w:pPr>
      <w:r w:rsidRPr="00EC7727">
        <w:rPr>
          <w:rFonts w:asciiTheme="majorHAnsi" w:eastAsia="Times New Roman" w:hAnsiTheme="majorHAnsi" w:cstheme="majorHAnsi"/>
          <w:color w:val="373737"/>
          <w:lang w:eastAsia="pl-PL"/>
        </w:rPr>
        <w:t>sporządzenie protokołu kontroli.</w:t>
      </w:r>
    </w:p>
    <w:p w14:paraId="7A18964E" w14:textId="77777777" w:rsidR="009E58BA" w:rsidRPr="00EC7727" w:rsidRDefault="009E58BA" w:rsidP="009E58BA">
      <w:pPr>
        <w:shd w:val="clear" w:color="auto" w:fill="FFFFFF"/>
        <w:ind w:firstLine="0"/>
        <w:rPr>
          <w:rFonts w:asciiTheme="majorHAnsi" w:eastAsia="Times New Roman" w:hAnsiTheme="majorHAnsi" w:cstheme="majorHAnsi"/>
          <w:color w:val="595959" w:themeColor="text1" w:themeTint="A6"/>
          <w:lang w:eastAsia="pl-PL"/>
        </w:rPr>
      </w:pPr>
    </w:p>
    <w:p w14:paraId="0AE34DA9" w14:textId="77777777" w:rsidR="00C81D71" w:rsidRPr="00EC7727" w:rsidRDefault="00C81D71" w:rsidP="00C81D71">
      <w:pPr>
        <w:pStyle w:val="Akapitzlist"/>
        <w:shd w:val="clear" w:color="auto" w:fill="FFFFFF"/>
        <w:ind w:firstLine="0"/>
        <w:rPr>
          <w:rFonts w:asciiTheme="majorHAnsi" w:eastAsia="Times New Roman" w:hAnsiTheme="majorHAnsi" w:cstheme="majorHAnsi"/>
          <w:color w:val="595959" w:themeColor="text1" w:themeTint="A6"/>
          <w:lang w:eastAsia="pl-PL"/>
        </w:rPr>
      </w:pPr>
    </w:p>
    <w:p w14:paraId="4D26F0E2" w14:textId="69F3F98C" w:rsidR="00C81D71" w:rsidRPr="00EC7727" w:rsidRDefault="00C81D71" w:rsidP="003D6E15">
      <w:pPr>
        <w:shd w:val="clear" w:color="auto" w:fill="FFFFFF"/>
        <w:ind w:firstLine="0"/>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Prace przeglądu dotyczą następujących urządzeń zainstalowanych w budynku technicznym:</w:t>
      </w:r>
    </w:p>
    <w:p w14:paraId="4FB95BD5" w14:textId="77777777" w:rsidR="00C81D71" w:rsidRPr="00EC7727" w:rsidRDefault="00C81D71" w:rsidP="00C81D71">
      <w:pPr>
        <w:pStyle w:val="Akapitzlist"/>
        <w:shd w:val="clear" w:color="auto" w:fill="FFFFFF"/>
        <w:ind w:firstLine="0"/>
        <w:rPr>
          <w:rFonts w:asciiTheme="majorHAnsi" w:eastAsia="Times New Roman" w:hAnsiTheme="majorHAnsi" w:cstheme="majorHAnsi"/>
          <w:color w:val="595959" w:themeColor="text1" w:themeTint="A6"/>
          <w:lang w:eastAsia="pl-PL"/>
        </w:rPr>
      </w:pPr>
    </w:p>
    <w:p w14:paraId="6B56A3E3" w14:textId="252F2396" w:rsidR="00C81D71" w:rsidRPr="00EC7727" w:rsidRDefault="00C81D71" w:rsidP="00C81D71">
      <w:pPr>
        <w:pStyle w:val="Akapitzlist"/>
        <w:numPr>
          <w:ilvl w:val="0"/>
          <w:numId w:val="40"/>
        </w:numPr>
        <w:shd w:val="clear" w:color="auto" w:fill="FFFFFF"/>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główny zawór gazowy,</w:t>
      </w:r>
    </w:p>
    <w:p w14:paraId="443F2F44" w14:textId="0164FD17" w:rsidR="00C81D71" w:rsidRPr="00EC7727" w:rsidRDefault="00C81D71" w:rsidP="00C81D71">
      <w:pPr>
        <w:pStyle w:val="Akapitzlist"/>
        <w:numPr>
          <w:ilvl w:val="0"/>
          <w:numId w:val="40"/>
        </w:numPr>
        <w:shd w:val="clear" w:color="auto" w:fill="FFFFFF"/>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 xml:space="preserve">system </w:t>
      </w:r>
      <w:proofErr w:type="spellStart"/>
      <w:r w:rsidR="003D6E15" w:rsidRPr="00EC7727">
        <w:rPr>
          <w:rFonts w:asciiTheme="majorHAnsi" w:eastAsia="Times New Roman" w:hAnsiTheme="majorHAnsi" w:cstheme="majorHAnsi"/>
          <w:color w:val="595959" w:themeColor="text1" w:themeTint="A6"/>
          <w:lang w:eastAsia="pl-PL"/>
        </w:rPr>
        <w:t>G</w:t>
      </w:r>
      <w:r w:rsidRPr="00EC7727">
        <w:rPr>
          <w:rFonts w:asciiTheme="majorHAnsi" w:eastAsia="Times New Roman" w:hAnsiTheme="majorHAnsi" w:cstheme="majorHAnsi"/>
          <w:color w:val="595959" w:themeColor="text1" w:themeTint="A6"/>
          <w:lang w:eastAsia="pl-PL"/>
        </w:rPr>
        <w:t>azex</w:t>
      </w:r>
      <w:proofErr w:type="spellEnd"/>
      <w:r w:rsidRPr="00EC7727">
        <w:rPr>
          <w:rFonts w:asciiTheme="majorHAnsi" w:eastAsia="Times New Roman" w:hAnsiTheme="majorHAnsi" w:cstheme="majorHAnsi"/>
          <w:color w:val="595959" w:themeColor="text1" w:themeTint="A6"/>
          <w:lang w:eastAsia="pl-PL"/>
        </w:rPr>
        <w:t xml:space="preserve"> typ GX </w:t>
      </w:r>
    </w:p>
    <w:p w14:paraId="470523FC" w14:textId="77777777" w:rsidR="00C81D71" w:rsidRPr="00EC7727" w:rsidRDefault="00C81D71" w:rsidP="00C81D71">
      <w:pPr>
        <w:pStyle w:val="Akapitzlist"/>
        <w:numPr>
          <w:ilvl w:val="0"/>
          <w:numId w:val="40"/>
        </w:numPr>
        <w:shd w:val="clear" w:color="auto" w:fill="FFFFFF"/>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detektor DEX typ 12/N (kalibracja WAŻNA do 01/2023)</w:t>
      </w:r>
    </w:p>
    <w:p w14:paraId="2B42640C" w14:textId="77777777" w:rsidR="00C81D71" w:rsidRPr="00EC7727" w:rsidRDefault="00C81D71" w:rsidP="00C81D71">
      <w:pPr>
        <w:pStyle w:val="Akapitzlist"/>
        <w:numPr>
          <w:ilvl w:val="0"/>
          <w:numId w:val="40"/>
        </w:numPr>
        <w:shd w:val="clear" w:color="auto" w:fill="FFFFFF"/>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moduł alarmowy MD-2. Z (konieczność wymiany akumulatora wewnętrznego)</w:t>
      </w:r>
    </w:p>
    <w:p w14:paraId="6B8F4BE0" w14:textId="77777777" w:rsidR="00C81D71" w:rsidRPr="00EC7727" w:rsidRDefault="00C81D71" w:rsidP="00C81D71">
      <w:pPr>
        <w:pStyle w:val="Akapitzlist"/>
        <w:numPr>
          <w:ilvl w:val="0"/>
          <w:numId w:val="40"/>
        </w:numPr>
        <w:shd w:val="clear" w:color="auto" w:fill="FFFFFF"/>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zawór odcinający MAG-3 typoszereg ZBK50k, ZBK-100k</w:t>
      </w:r>
    </w:p>
    <w:p w14:paraId="4E00061E" w14:textId="77777777" w:rsidR="009E58BA" w:rsidRPr="00EC7727" w:rsidRDefault="009E58BA" w:rsidP="00C81D71">
      <w:pPr>
        <w:pStyle w:val="Akapitzlist"/>
        <w:shd w:val="clear" w:color="auto" w:fill="FFFFFF"/>
        <w:ind w:left="0" w:firstLine="0"/>
        <w:rPr>
          <w:rFonts w:asciiTheme="majorHAnsi" w:eastAsia="Times New Roman" w:hAnsiTheme="majorHAnsi" w:cstheme="majorHAnsi"/>
          <w:color w:val="595959" w:themeColor="text1" w:themeTint="A6"/>
          <w:lang w:eastAsia="pl-PL"/>
        </w:rPr>
      </w:pPr>
    </w:p>
    <w:p w14:paraId="50B95FE1" w14:textId="26094DF2" w:rsidR="00C81D71" w:rsidRPr="00EC7727" w:rsidRDefault="009E58BA" w:rsidP="00C81D71">
      <w:pPr>
        <w:pStyle w:val="Akapitzlist"/>
        <w:shd w:val="clear" w:color="auto" w:fill="FFFFFF"/>
        <w:ind w:left="0" w:firstLine="0"/>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System został zainstalowany w 2016 roku.</w:t>
      </w:r>
    </w:p>
    <w:p w14:paraId="00C6D483" w14:textId="77777777" w:rsidR="00C81D71" w:rsidRPr="00EC7727" w:rsidRDefault="00C81D71" w:rsidP="00C81D71">
      <w:pPr>
        <w:pStyle w:val="Akapitzlist"/>
        <w:shd w:val="clear" w:color="auto" w:fill="FFFFFF"/>
        <w:ind w:left="0" w:firstLine="0"/>
        <w:rPr>
          <w:rFonts w:asciiTheme="majorHAnsi" w:eastAsia="Times New Roman" w:hAnsiTheme="majorHAnsi" w:cstheme="majorHAnsi"/>
          <w:color w:val="595959" w:themeColor="text1" w:themeTint="A6"/>
          <w:lang w:eastAsia="pl-PL"/>
        </w:rPr>
      </w:pPr>
    </w:p>
    <w:p w14:paraId="7F518807" w14:textId="1F497AC2" w:rsidR="008E109C" w:rsidRPr="00EC7727" w:rsidRDefault="008E109C" w:rsidP="00D44D45">
      <w:pPr>
        <w:pStyle w:val="Akapitzlist"/>
        <w:numPr>
          <w:ilvl w:val="0"/>
          <w:numId w:val="27"/>
        </w:numPr>
        <w:shd w:val="clear" w:color="auto" w:fill="FFFFFF"/>
        <w:rPr>
          <w:rFonts w:asciiTheme="majorHAnsi" w:eastAsia="Times New Roman" w:hAnsiTheme="majorHAnsi" w:cstheme="majorHAnsi"/>
          <w:b/>
          <w:color w:val="666666"/>
          <w:lang w:eastAsia="pl-PL"/>
        </w:rPr>
      </w:pPr>
      <w:r w:rsidRPr="00EC7727">
        <w:rPr>
          <w:rFonts w:asciiTheme="majorHAnsi" w:eastAsia="Times New Roman" w:hAnsiTheme="majorHAnsi" w:cstheme="majorHAnsi"/>
          <w:b/>
          <w:color w:val="666666"/>
          <w:lang w:eastAsia="pl-PL"/>
        </w:rPr>
        <w:t>WYMAGANIA DOTYCZĄCE PRZEDMIOTU ZAMÓWIENIA</w:t>
      </w:r>
    </w:p>
    <w:p w14:paraId="60F737F2" w14:textId="77777777" w:rsidR="00D44D45" w:rsidRPr="00EC7727" w:rsidRDefault="00D44D45" w:rsidP="00D44D45">
      <w:pPr>
        <w:pStyle w:val="Akapitzlist"/>
        <w:shd w:val="clear" w:color="auto" w:fill="FFFFFF"/>
        <w:ind w:firstLine="0"/>
        <w:rPr>
          <w:rFonts w:asciiTheme="majorHAnsi" w:eastAsia="Times New Roman" w:hAnsiTheme="majorHAnsi" w:cstheme="majorHAnsi"/>
          <w:b/>
          <w:color w:val="666666"/>
          <w:lang w:eastAsia="pl-PL"/>
        </w:rPr>
      </w:pPr>
    </w:p>
    <w:p w14:paraId="75DC62AF" w14:textId="77777777" w:rsidR="008E109C" w:rsidRPr="00EC7727" w:rsidRDefault="008E109C" w:rsidP="00D44D45">
      <w:pPr>
        <w:numPr>
          <w:ilvl w:val="0"/>
          <w:numId w:val="28"/>
        </w:numPr>
        <w:shd w:val="clear" w:color="auto" w:fill="FFFFFF"/>
        <w:rPr>
          <w:rFonts w:asciiTheme="majorHAnsi" w:eastAsia="Times New Roman" w:hAnsiTheme="majorHAnsi" w:cstheme="majorHAnsi"/>
          <w:vanish/>
          <w:color w:val="666666"/>
          <w:lang w:eastAsia="pl-PL"/>
        </w:rPr>
      </w:pPr>
    </w:p>
    <w:p w14:paraId="22C2D461" w14:textId="77777777" w:rsidR="008E109C" w:rsidRPr="00EC7727" w:rsidRDefault="008E109C" w:rsidP="00D44D45">
      <w:pPr>
        <w:numPr>
          <w:ilvl w:val="0"/>
          <w:numId w:val="28"/>
        </w:numPr>
        <w:shd w:val="clear" w:color="auto" w:fill="FFFFFF"/>
        <w:rPr>
          <w:rFonts w:asciiTheme="majorHAnsi" w:eastAsia="Times New Roman" w:hAnsiTheme="majorHAnsi" w:cstheme="majorHAnsi"/>
          <w:vanish/>
          <w:color w:val="666666"/>
          <w:lang w:eastAsia="pl-PL"/>
        </w:rPr>
      </w:pPr>
    </w:p>
    <w:p w14:paraId="0F91178C" w14:textId="77777777" w:rsidR="00200314" w:rsidRPr="00EC7727" w:rsidRDefault="008E109C" w:rsidP="00D44D45">
      <w:pPr>
        <w:shd w:val="clear" w:color="auto" w:fill="FFFFFF"/>
        <w:ind w:firstLine="0"/>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 xml:space="preserve">O udzielenie zamówienia mogą się ubiegać Wykonawcy, którzy posiadają </w:t>
      </w:r>
    </w:p>
    <w:p w14:paraId="1552343A" w14:textId="77777777" w:rsidR="009E58BA" w:rsidRPr="00EC7727" w:rsidRDefault="008E109C" w:rsidP="00E00B82">
      <w:pPr>
        <w:pStyle w:val="Akapitzlist"/>
        <w:numPr>
          <w:ilvl w:val="0"/>
          <w:numId w:val="36"/>
        </w:numPr>
        <w:shd w:val="clear" w:color="auto" w:fill="FFFFFF"/>
        <w:ind w:firstLine="0"/>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666666"/>
          <w:lang w:eastAsia="pl-PL"/>
        </w:rPr>
        <w:t>uprawnienia do wykonywania działalności i prowadzą działalność gospodarczą w przedmiocie zamówienia, posiadają własny sprzęt i personel</w:t>
      </w:r>
      <w:r w:rsidR="00552A47" w:rsidRPr="00EC7727">
        <w:rPr>
          <w:rFonts w:asciiTheme="majorHAnsi" w:eastAsia="Times New Roman" w:hAnsiTheme="majorHAnsi" w:cstheme="majorHAnsi"/>
          <w:color w:val="666666"/>
          <w:lang w:eastAsia="pl-PL"/>
        </w:rPr>
        <w:t>.</w:t>
      </w:r>
    </w:p>
    <w:p w14:paraId="6C21A361" w14:textId="29F50159" w:rsidR="009E58BA" w:rsidRPr="00EC7727" w:rsidRDefault="00FA243F" w:rsidP="009E58BA">
      <w:pPr>
        <w:pStyle w:val="Akapitzlist"/>
        <w:numPr>
          <w:ilvl w:val="0"/>
          <w:numId w:val="36"/>
        </w:numPr>
        <w:shd w:val="clear" w:color="auto" w:fill="FFFFFF"/>
        <w:ind w:firstLine="0"/>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666666"/>
          <w:lang w:eastAsia="pl-PL"/>
        </w:rPr>
        <w:lastRenderedPageBreak/>
        <w:t xml:space="preserve"> </w:t>
      </w:r>
      <w:r w:rsidR="009E58BA" w:rsidRPr="00EC7727">
        <w:rPr>
          <w:rFonts w:asciiTheme="majorHAnsi" w:eastAsia="Times New Roman" w:hAnsiTheme="majorHAnsi" w:cstheme="majorHAnsi"/>
          <w:color w:val="595959" w:themeColor="text1" w:themeTint="A6"/>
          <w:lang w:eastAsia="pl-PL"/>
        </w:rPr>
        <w:t xml:space="preserve">niezbędną wiedzę i doświadczenie, dysponuje odpowiednim personelem oraz zasobami technicznymi niezbędnymi do wykonania Przedmiotu </w:t>
      </w:r>
      <w:r w:rsidR="00530C53">
        <w:rPr>
          <w:rFonts w:asciiTheme="majorHAnsi" w:eastAsia="Times New Roman" w:hAnsiTheme="majorHAnsi" w:cstheme="majorHAnsi"/>
          <w:color w:val="595959" w:themeColor="text1" w:themeTint="A6"/>
          <w:lang w:eastAsia="pl-PL"/>
        </w:rPr>
        <w:t>zamówienia</w:t>
      </w:r>
      <w:r w:rsidR="009E58BA" w:rsidRPr="00EC7727">
        <w:rPr>
          <w:rFonts w:asciiTheme="majorHAnsi" w:eastAsia="Times New Roman" w:hAnsiTheme="majorHAnsi" w:cstheme="majorHAnsi"/>
          <w:color w:val="595959" w:themeColor="text1" w:themeTint="A6"/>
          <w:lang w:eastAsia="pl-PL"/>
        </w:rPr>
        <w:t>.</w:t>
      </w:r>
    </w:p>
    <w:p w14:paraId="4F736B69" w14:textId="77777777" w:rsidR="00EC7727" w:rsidRPr="00EC7727" w:rsidRDefault="009E58BA" w:rsidP="00EC7727">
      <w:pPr>
        <w:pStyle w:val="Akapitzlist"/>
        <w:numPr>
          <w:ilvl w:val="0"/>
          <w:numId w:val="36"/>
        </w:numPr>
        <w:shd w:val="clear" w:color="auto" w:fill="FFFFFF"/>
        <w:ind w:firstLine="0"/>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posiada aktualną autoryzację producenta na wykonywanie przeglądów systemów detekcji gazów GAZEX.</w:t>
      </w:r>
    </w:p>
    <w:p w14:paraId="275457AD" w14:textId="68FFA096" w:rsidR="00EC7727" w:rsidRPr="00EC7727" w:rsidRDefault="00530C53" w:rsidP="00EC7727">
      <w:pPr>
        <w:pStyle w:val="Akapitzlist"/>
        <w:numPr>
          <w:ilvl w:val="0"/>
          <w:numId w:val="36"/>
        </w:numPr>
        <w:shd w:val="clear" w:color="auto" w:fill="FFFFFF"/>
        <w:ind w:firstLine="0"/>
        <w:rPr>
          <w:rFonts w:asciiTheme="majorHAnsi" w:eastAsia="Times New Roman" w:hAnsiTheme="majorHAnsi" w:cstheme="majorHAnsi"/>
          <w:color w:val="595959" w:themeColor="text1" w:themeTint="A6"/>
          <w:lang w:eastAsia="pl-PL"/>
        </w:rPr>
      </w:pPr>
      <w:r>
        <w:rPr>
          <w:rFonts w:asciiTheme="majorHAnsi" w:eastAsia="Times New Roman" w:hAnsiTheme="majorHAnsi" w:cstheme="majorHAnsi"/>
          <w:color w:val="666666"/>
          <w:lang w:eastAsia="pl-PL"/>
        </w:rPr>
        <w:t>d</w:t>
      </w:r>
      <w:r w:rsidR="00FD1251" w:rsidRPr="00EC7727">
        <w:rPr>
          <w:rFonts w:asciiTheme="majorHAnsi" w:eastAsia="Times New Roman" w:hAnsiTheme="majorHAnsi" w:cstheme="majorHAnsi"/>
          <w:color w:val="666666"/>
          <w:lang w:eastAsia="pl-PL"/>
        </w:rPr>
        <w:t>ysponuje</w:t>
      </w:r>
      <w:r w:rsidR="00EC7727" w:rsidRPr="00EC7727">
        <w:rPr>
          <w:rFonts w:asciiTheme="majorHAnsi" w:eastAsia="Times New Roman" w:hAnsiTheme="majorHAnsi" w:cstheme="majorHAnsi"/>
          <w:color w:val="666666"/>
          <w:lang w:eastAsia="pl-PL"/>
        </w:rPr>
        <w:t xml:space="preserve"> </w:t>
      </w:r>
      <w:r w:rsidR="00D44D45" w:rsidRPr="00EC7727">
        <w:rPr>
          <w:rFonts w:asciiTheme="majorHAnsi" w:eastAsia="Times New Roman" w:hAnsiTheme="majorHAnsi" w:cstheme="majorHAnsi"/>
          <w:color w:val="666666"/>
          <w:lang w:eastAsia="pl-PL"/>
        </w:rPr>
        <w:t xml:space="preserve">osobami posiadającymi aktualne </w:t>
      </w:r>
      <w:r w:rsidR="009A0C7A" w:rsidRPr="00EC7727">
        <w:rPr>
          <w:rFonts w:asciiTheme="majorHAnsi" w:eastAsia="Times New Roman" w:hAnsiTheme="majorHAnsi" w:cstheme="majorHAnsi"/>
          <w:color w:val="666666"/>
          <w:lang w:eastAsia="pl-PL"/>
        </w:rPr>
        <w:t>, posiadających ważne świadectwa kwalifikacji „E</w:t>
      </w:r>
      <w:r w:rsidR="00EC7727" w:rsidRPr="00EC7727">
        <w:rPr>
          <w:rFonts w:asciiTheme="majorHAnsi" w:eastAsia="Times New Roman" w:hAnsiTheme="majorHAnsi" w:cstheme="majorHAnsi"/>
          <w:color w:val="666666"/>
          <w:lang w:eastAsia="pl-PL"/>
        </w:rPr>
        <w:t xml:space="preserve">ksploatacja </w:t>
      </w:r>
      <w:r w:rsidR="009A0C7A" w:rsidRPr="00EC7727">
        <w:rPr>
          <w:rFonts w:asciiTheme="majorHAnsi" w:eastAsia="Times New Roman" w:hAnsiTheme="majorHAnsi" w:cstheme="majorHAnsi"/>
          <w:color w:val="666666"/>
          <w:lang w:eastAsia="pl-PL"/>
        </w:rPr>
        <w:t>” i „D</w:t>
      </w:r>
      <w:r w:rsidR="00EC7727" w:rsidRPr="00EC7727">
        <w:rPr>
          <w:rFonts w:asciiTheme="majorHAnsi" w:eastAsia="Times New Roman" w:hAnsiTheme="majorHAnsi" w:cstheme="majorHAnsi"/>
          <w:color w:val="666666"/>
          <w:lang w:eastAsia="pl-PL"/>
        </w:rPr>
        <w:t>ozór</w:t>
      </w:r>
      <w:r w:rsidR="009A0C7A" w:rsidRPr="00EC7727">
        <w:rPr>
          <w:rFonts w:asciiTheme="majorHAnsi" w:eastAsia="Times New Roman" w:hAnsiTheme="majorHAnsi" w:cstheme="majorHAnsi"/>
          <w:color w:val="666666"/>
          <w:lang w:eastAsia="pl-PL"/>
        </w:rPr>
        <w:t xml:space="preserve">” grupy I </w:t>
      </w:r>
      <w:proofErr w:type="spellStart"/>
      <w:r w:rsidR="009A0C7A" w:rsidRPr="00EC7727">
        <w:rPr>
          <w:rFonts w:asciiTheme="majorHAnsi" w:eastAsia="Times New Roman" w:hAnsiTheme="majorHAnsi" w:cstheme="majorHAnsi"/>
          <w:color w:val="666666"/>
          <w:lang w:eastAsia="pl-PL"/>
        </w:rPr>
        <w:t>i</w:t>
      </w:r>
      <w:proofErr w:type="spellEnd"/>
      <w:r w:rsidR="009A0C7A" w:rsidRPr="00EC7727">
        <w:rPr>
          <w:rFonts w:asciiTheme="majorHAnsi" w:eastAsia="Times New Roman" w:hAnsiTheme="majorHAnsi" w:cstheme="majorHAnsi"/>
          <w:color w:val="666666"/>
          <w:lang w:eastAsia="pl-PL"/>
        </w:rPr>
        <w:t xml:space="preserve"> III (co najmniej 1 osoba), aby było możliwe należyte wykonanie czynności</w:t>
      </w:r>
      <w:r w:rsidR="00EC7727" w:rsidRPr="00EC7727">
        <w:rPr>
          <w:rFonts w:asciiTheme="majorHAnsi" w:eastAsia="Times New Roman" w:hAnsiTheme="majorHAnsi" w:cstheme="majorHAnsi"/>
          <w:color w:val="666666"/>
          <w:lang w:eastAsia="pl-PL"/>
        </w:rPr>
        <w:t xml:space="preserve"> opisanych w </w:t>
      </w:r>
      <w:r w:rsidR="00EC7727" w:rsidRPr="00EC7727">
        <w:rPr>
          <w:rFonts w:asciiTheme="majorHAnsi" w:hAnsiTheme="majorHAnsi" w:cstheme="majorHAnsi"/>
        </w:rPr>
        <w:t xml:space="preserve">Rozporządzenie Ministra Gospodarki, Pracy i Polityki Społecznej z dnia </w:t>
      </w:r>
    </w:p>
    <w:p w14:paraId="578BC3F0" w14:textId="6A341746" w:rsidR="00EC7727" w:rsidRPr="00EC7727" w:rsidRDefault="00EC7727" w:rsidP="00EC7727">
      <w:pPr>
        <w:rPr>
          <w:rFonts w:asciiTheme="majorHAnsi" w:hAnsiTheme="majorHAnsi" w:cstheme="majorHAnsi"/>
        </w:rPr>
      </w:pPr>
      <w:r w:rsidRPr="00EC7727">
        <w:rPr>
          <w:rFonts w:asciiTheme="majorHAnsi" w:hAnsiTheme="majorHAnsi" w:cstheme="majorHAnsi"/>
        </w:rPr>
        <w:t>28 kwietnia 2003 roku w sprawie szczegółowych zasad stwierdzania posiadania kwalifikacji przez osoby zajmujące się eksploatacją urządzeń, instalacji i sieci (Dz. U. z roku 2003, nr 8</w:t>
      </w:r>
    </w:p>
    <w:p w14:paraId="450670F4" w14:textId="27E8A661" w:rsidR="009E58BA" w:rsidRPr="00EC7727" w:rsidRDefault="009E58BA" w:rsidP="00EC7727">
      <w:pPr>
        <w:pStyle w:val="Akapitzlist"/>
        <w:shd w:val="clear" w:color="auto" w:fill="FFFFFF"/>
        <w:ind w:left="0" w:firstLine="0"/>
        <w:rPr>
          <w:rFonts w:asciiTheme="majorHAnsi" w:eastAsia="Times New Roman" w:hAnsiTheme="majorHAnsi" w:cstheme="majorHAnsi"/>
          <w:color w:val="595959" w:themeColor="text1" w:themeTint="A6"/>
          <w:lang w:eastAsia="pl-PL"/>
        </w:rPr>
      </w:pPr>
    </w:p>
    <w:p w14:paraId="40AB6344" w14:textId="77777777" w:rsidR="00552A47" w:rsidRPr="00EC7727" w:rsidRDefault="00552A47" w:rsidP="00552A47">
      <w:pPr>
        <w:shd w:val="clear" w:color="auto" w:fill="FFFFFF"/>
        <w:tabs>
          <w:tab w:val="left" w:pos="713"/>
        </w:tabs>
        <w:ind w:left="358" w:firstLine="0"/>
        <w:rPr>
          <w:rFonts w:asciiTheme="majorHAnsi" w:eastAsia="Times New Roman" w:hAnsiTheme="majorHAnsi" w:cstheme="majorHAnsi"/>
          <w:color w:val="595959" w:themeColor="text1" w:themeTint="A6"/>
          <w:lang w:eastAsia="pl-PL"/>
        </w:rPr>
      </w:pPr>
      <w:r w:rsidRPr="00EC7727">
        <w:rPr>
          <w:rFonts w:asciiTheme="majorHAnsi" w:eastAsia="Times New Roman" w:hAnsiTheme="majorHAnsi" w:cstheme="majorHAnsi"/>
          <w:color w:val="595959" w:themeColor="text1" w:themeTint="A6"/>
          <w:lang w:eastAsia="pl-PL"/>
        </w:rPr>
        <w:tab/>
      </w:r>
    </w:p>
    <w:p w14:paraId="214B5052" w14:textId="77777777" w:rsidR="008E109C" w:rsidRPr="00EC7727" w:rsidRDefault="008E109C" w:rsidP="00D44D45">
      <w:pPr>
        <w:numPr>
          <w:ilvl w:val="0"/>
          <w:numId w:val="27"/>
        </w:numPr>
        <w:shd w:val="clear" w:color="auto" w:fill="FFFFFF"/>
        <w:rPr>
          <w:rFonts w:asciiTheme="majorHAnsi" w:eastAsia="Times New Roman" w:hAnsiTheme="majorHAnsi" w:cstheme="majorHAnsi"/>
          <w:b/>
          <w:color w:val="666666"/>
          <w:lang w:eastAsia="pl-PL"/>
        </w:rPr>
      </w:pPr>
      <w:r w:rsidRPr="00EC7727">
        <w:rPr>
          <w:rFonts w:asciiTheme="majorHAnsi" w:eastAsia="Times New Roman" w:hAnsiTheme="majorHAnsi" w:cstheme="majorHAnsi"/>
          <w:b/>
          <w:color w:val="666666"/>
          <w:lang w:eastAsia="pl-PL"/>
        </w:rPr>
        <w:t xml:space="preserve">TERMIN </w:t>
      </w:r>
    </w:p>
    <w:p w14:paraId="58568B85" w14:textId="4A26922D" w:rsidR="001D0752" w:rsidRPr="00EC7727" w:rsidRDefault="008E109C" w:rsidP="00D44D45">
      <w:pPr>
        <w:shd w:val="clear" w:color="auto" w:fill="FFFFFF"/>
        <w:ind w:firstLine="0"/>
        <w:rPr>
          <w:rFonts w:asciiTheme="majorHAnsi" w:eastAsia="Times New Roman" w:hAnsiTheme="majorHAnsi" w:cstheme="majorHAnsi"/>
          <w:color w:val="666666"/>
          <w:lang w:eastAsia="pl-PL"/>
        </w:rPr>
      </w:pPr>
      <w:r w:rsidRPr="00EC7727">
        <w:rPr>
          <w:rFonts w:asciiTheme="majorHAnsi" w:eastAsia="Times New Roman" w:hAnsiTheme="majorHAnsi" w:cstheme="majorHAnsi"/>
          <w:bCs/>
          <w:color w:val="666666"/>
          <w:lang w:eastAsia="pl-PL"/>
        </w:rPr>
        <w:t xml:space="preserve">Realizacja przedmiotu zamówienia nastąpi w </w:t>
      </w:r>
      <w:r w:rsidR="00552A47" w:rsidRPr="00EC7727">
        <w:rPr>
          <w:rFonts w:asciiTheme="majorHAnsi" w:eastAsia="Times New Roman" w:hAnsiTheme="majorHAnsi" w:cstheme="majorHAnsi"/>
          <w:bCs/>
          <w:color w:val="666666"/>
          <w:lang w:eastAsia="pl-PL"/>
        </w:rPr>
        <w:t>o</w:t>
      </w:r>
      <w:r w:rsidR="001D0752" w:rsidRPr="00EC7727">
        <w:rPr>
          <w:rFonts w:asciiTheme="majorHAnsi" w:eastAsia="Times New Roman" w:hAnsiTheme="majorHAnsi" w:cstheme="majorHAnsi"/>
          <w:color w:val="666666"/>
          <w:lang w:eastAsia="pl-PL"/>
        </w:rPr>
        <w:t>kres</w:t>
      </w:r>
      <w:r w:rsidR="00636E79" w:rsidRPr="00EC7727">
        <w:rPr>
          <w:rFonts w:asciiTheme="majorHAnsi" w:eastAsia="Times New Roman" w:hAnsiTheme="majorHAnsi" w:cstheme="majorHAnsi"/>
          <w:color w:val="666666"/>
          <w:lang w:eastAsia="pl-PL"/>
        </w:rPr>
        <w:t>ie</w:t>
      </w:r>
      <w:r w:rsidR="001D0752" w:rsidRPr="00EC7727">
        <w:rPr>
          <w:rFonts w:asciiTheme="majorHAnsi" w:eastAsia="Times New Roman" w:hAnsiTheme="majorHAnsi" w:cstheme="majorHAnsi"/>
          <w:color w:val="666666"/>
          <w:lang w:eastAsia="pl-PL"/>
        </w:rPr>
        <w:t xml:space="preserve"> </w:t>
      </w:r>
      <w:r w:rsidR="009A0C7A" w:rsidRPr="00EC7727">
        <w:rPr>
          <w:rFonts w:asciiTheme="majorHAnsi" w:eastAsia="Times New Roman" w:hAnsiTheme="majorHAnsi" w:cstheme="majorHAnsi"/>
          <w:color w:val="666666"/>
          <w:lang w:eastAsia="pl-PL"/>
        </w:rPr>
        <w:t>30 dni od wybory oferty</w:t>
      </w:r>
    </w:p>
    <w:p w14:paraId="185AAAD3" w14:textId="77777777" w:rsidR="008E109C" w:rsidRPr="00EC7727" w:rsidRDefault="008E109C" w:rsidP="00D44D45">
      <w:pPr>
        <w:shd w:val="clear" w:color="auto" w:fill="FFFFFF"/>
        <w:ind w:firstLine="0"/>
        <w:rPr>
          <w:rFonts w:asciiTheme="majorHAnsi" w:eastAsia="Times New Roman" w:hAnsiTheme="majorHAnsi" w:cstheme="majorHAnsi"/>
          <w:bCs/>
          <w:color w:val="666666"/>
          <w:lang w:eastAsia="pl-PL"/>
        </w:rPr>
      </w:pPr>
    </w:p>
    <w:p w14:paraId="69581D44" w14:textId="77777777" w:rsidR="008E109C" w:rsidRPr="00EC7727" w:rsidRDefault="008E109C" w:rsidP="00D44D45">
      <w:pPr>
        <w:numPr>
          <w:ilvl w:val="0"/>
          <w:numId w:val="27"/>
        </w:numPr>
        <w:shd w:val="clear" w:color="auto" w:fill="FFFFFF"/>
        <w:rPr>
          <w:rFonts w:asciiTheme="majorHAnsi" w:eastAsia="Times New Roman" w:hAnsiTheme="majorHAnsi" w:cstheme="majorHAnsi"/>
          <w:b/>
          <w:color w:val="666666"/>
          <w:lang w:eastAsia="pl-PL"/>
        </w:rPr>
      </w:pPr>
      <w:r w:rsidRPr="00EC7727">
        <w:rPr>
          <w:rFonts w:asciiTheme="majorHAnsi" w:eastAsia="Times New Roman" w:hAnsiTheme="majorHAnsi" w:cstheme="majorHAnsi"/>
          <w:b/>
          <w:color w:val="666666"/>
          <w:lang w:eastAsia="pl-PL"/>
        </w:rPr>
        <w:t>KRYTERIA OCENY OFERT</w:t>
      </w:r>
    </w:p>
    <w:p w14:paraId="7467B7E1" w14:textId="77777777" w:rsidR="008E109C" w:rsidRPr="00EC7727" w:rsidRDefault="008E109C" w:rsidP="00D44D45">
      <w:pPr>
        <w:shd w:val="clear" w:color="auto" w:fill="FFFFFF"/>
        <w:ind w:firstLine="0"/>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W postępowaniu ocena ofert dokonana będzie wyłącznie w oparciu o poprawnie złożone oferty  poprzez platformę zakupową.</w:t>
      </w:r>
    </w:p>
    <w:p w14:paraId="6CD75A1C" w14:textId="77777777" w:rsidR="00552A47" w:rsidRPr="00EC7727" w:rsidRDefault="00552A47" w:rsidP="00D44D45">
      <w:pPr>
        <w:tabs>
          <w:tab w:val="left" w:pos="709"/>
          <w:tab w:val="left" w:pos="5954"/>
        </w:tabs>
        <w:autoSpaceDE w:val="0"/>
        <w:autoSpaceDN w:val="0"/>
        <w:ind w:left="567"/>
        <w:jc w:val="both"/>
        <w:rPr>
          <w:rFonts w:asciiTheme="majorHAnsi" w:eastAsia="Times New Roman" w:hAnsiTheme="majorHAnsi" w:cstheme="majorHAnsi"/>
          <w:b/>
          <w:bCs/>
          <w:i/>
          <w:iCs/>
          <w:lang w:eastAsia="pl-PL"/>
        </w:rPr>
      </w:pPr>
    </w:p>
    <w:p w14:paraId="33DDD955" w14:textId="20A4C99D" w:rsidR="008E109C" w:rsidRPr="00EC7727" w:rsidRDefault="008E109C" w:rsidP="00D44D45">
      <w:pPr>
        <w:tabs>
          <w:tab w:val="left" w:pos="709"/>
          <w:tab w:val="left" w:pos="5954"/>
        </w:tabs>
        <w:autoSpaceDE w:val="0"/>
        <w:autoSpaceDN w:val="0"/>
        <w:ind w:left="567"/>
        <w:jc w:val="both"/>
        <w:rPr>
          <w:rFonts w:asciiTheme="majorHAnsi" w:eastAsia="Times New Roman" w:hAnsiTheme="majorHAnsi" w:cstheme="majorHAnsi"/>
          <w:b/>
          <w:bCs/>
          <w:i/>
          <w:iCs/>
          <w:lang w:eastAsia="pl-PL"/>
        </w:rPr>
      </w:pPr>
      <w:r w:rsidRPr="00EC7727">
        <w:rPr>
          <w:rFonts w:asciiTheme="majorHAnsi" w:eastAsia="Times New Roman" w:hAnsiTheme="majorHAnsi" w:cstheme="majorHAnsi"/>
          <w:b/>
          <w:bCs/>
          <w:i/>
          <w:iCs/>
          <w:lang w:eastAsia="pl-PL"/>
        </w:rPr>
        <w:t>Jedynym kryterium oceny ofert jest cena:</w:t>
      </w:r>
    </w:p>
    <w:p w14:paraId="60E751DE" w14:textId="77777777" w:rsidR="008E109C" w:rsidRPr="00EC7727" w:rsidRDefault="008E109C" w:rsidP="00D44D45">
      <w:pPr>
        <w:autoSpaceDE w:val="0"/>
        <w:autoSpaceDN w:val="0"/>
        <w:jc w:val="both"/>
        <w:rPr>
          <w:rFonts w:asciiTheme="majorHAnsi" w:eastAsia="Times New Roman" w:hAnsiTheme="majorHAnsi" w:cstheme="majorHAnsi"/>
          <w:b/>
          <w:bCs/>
          <w:i/>
          <w:iCs/>
          <w:lang w:eastAsia="pl-PL"/>
        </w:rPr>
      </w:pPr>
    </w:p>
    <w:p w14:paraId="253C9023" w14:textId="77777777" w:rsidR="008E109C" w:rsidRPr="00EC7727" w:rsidRDefault="008E109C" w:rsidP="00D44D45">
      <w:pPr>
        <w:autoSpaceDE w:val="0"/>
        <w:autoSpaceDN w:val="0"/>
        <w:jc w:val="both"/>
        <w:rPr>
          <w:rFonts w:asciiTheme="majorHAnsi" w:eastAsia="Times New Roman" w:hAnsiTheme="majorHAnsi" w:cstheme="majorHAnsi"/>
          <w:i/>
          <w:iCs/>
          <w:lang w:eastAsia="pl-PL"/>
        </w:rPr>
      </w:pPr>
      <w:r w:rsidRPr="00EC7727">
        <w:rPr>
          <w:rFonts w:asciiTheme="majorHAnsi" w:eastAsia="Times New Roman" w:hAnsiTheme="majorHAnsi" w:cstheme="majorHAnsi"/>
          <w:i/>
          <w:iCs/>
          <w:lang w:eastAsia="pl-PL"/>
        </w:rPr>
        <w:t xml:space="preserve">                     Cena najniższej oferty</w:t>
      </w:r>
    </w:p>
    <w:p w14:paraId="1F724411" w14:textId="77777777" w:rsidR="008E109C" w:rsidRPr="00EC7727" w:rsidRDefault="008E109C" w:rsidP="00D44D45">
      <w:pPr>
        <w:autoSpaceDE w:val="0"/>
        <w:autoSpaceDN w:val="0"/>
        <w:jc w:val="both"/>
        <w:rPr>
          <w:rFonts w:asciiTheme="majorHAnsi" w:eastAsia="Times New Roman" w:hAnsiTheme="majorHAnsi" w:cstheme="majorHAnsi"/>
          <w:i/>
          <w:iCs/>
          <w:lang w:eastAsia="pl-PL"/>
        </w:rPr>
      </w:pPr>
      <w:r w:rsidRPr="00EC7727">
        <w:rPr>
          <w:rFonts w:asciiTheme="majorHAnsi" w:eastAsia="Times New Roman" w:hAnsiTheme="majorHAnsi" w:cstheme="majorHAnsi"/>
          <w:i/>
          <w:iCs/>
          <w:lang w:eastAsia="pl-PL"/>
        </w:rPr>
        <w:t xml:space="preserve">         A =   ----------------------------------   x  100 =    ………  punktów</w:t>
      </w:r>
    </w:p>
    <w:p w14:paraId="7DAA003C" w14:textId="77777777" w:rsidR="008E109C" w:rsidRPr="00EC7727" w:rsidRDefault="008E109C" w:rsidP="00D44D45">
      <w:pPr>
        <w:autoSpaceDE w:val="0"/>
        <w:autoSpaceDN w:val="0"/>
        <w:jc w:val="both"/>
        <w:rPr>
          <w:rFonts w:asciiTheme="majorHAnsi" w:eastAsia="Times New Roman" w:hAnsiTheme="majorHAnsi" w:cstheme="majorHAnsi"/>
          <w:i/>
          <w:iCs/>
          <w:lang w:eastAsia="pl-PL"/>
        </w:rPr>
      </w:pPr>
      <w:r w:rsidRPr="00EC7727">
        <w:rPr>
          <w:rFonts w:asciiTheme="majorHAnsi" w:eastAsia="Times New Roman" w:hAnsiTheme="majorHAnsi" w:cstheme="majorHAnsi"/>
          <w:i/>
          <w:iCs/>
          <w:lang w:eastAsia="pl-PL"/>
        </w:rPr>
        <w:t xml:space="preserve">                      cena oferty ocenianej</w:t>
      </w:r>
    </w:p>
    <w:p w14:paraId="7DD8099C" w14:textId="77777777" w:rsidR="008E109C" w:rsidRPr="00EC7727" w:rsidRDefault="008E109C" w:rsidP="00D44D45">
      <w:pPr>
        <w:autoSpaceDE w:val="0"/>
        <w:autoSpaceDN w:val="0"/>
        <w:jc w:val="both"/>
        <w:rPr>
          <w:rFonts w:asciiTheme="majorHAnsi" w:eastAsia="Times New Roman" w:hAnsiTheme="majorHAnsi" w:cstheme="majorHAnsi"/>
          <w:i/>
          <w:iCs/>
          <w:lang w:eastAsia="pl-PL"/>
        </w:rPr>
      </w:pPr>
    </w:p>
    <w:p w14:paraId="63F5A3C6" w14:textId="1CA8C85A" w:rsidR="008E109C" w:rsidRPr="00EC7727" w:rsidRDefault="008E109C" w:rsidP="00D44D45">
      <w:pPr>
        <w:rPr>
          <w:rFonts w:asciiTheme="majorHAnsi" w:hAnsiTheme="majorHAnsi" w:cstheme="majorHAnsi"/>
          <w:u w:val="single"/>
        </w:rPr>
      </w:pPr>
      <w:r w:rsidRPr="00EC7727">
        <w:rPr>
          <w:rFonts w:asciiTheme="majorHAnsi" w:hAnsiTheme="majorHAnsi" w:cstheme="majorHAnsi"/>
          <w:u w:val="single"/>
        </w:rPr>
        <w:t xml:space="preserve">Zastrzegamy, że postępowanie może zakończyć się brakiem wyboru oferty </w:t>
      </w:r>
    </w:p>
    <w:p w14:paraId="74D9E029" w14:textId="07488B5F" w:rsidR="008E109C" w:rsidRPr="00EC7727" w:rsidRDefault="008E109C" w:rsidP="00D44D45">
      <w:pPr>
        <w:shd w:val="clear" w:color="auto" w:fill="FFFFFF"/>
        <w:ind w:firstLine="0"/>
        <w:rPr>
          <w:rFonts w:asciiTheme="majorHAnsi" w:eastAsia="Times New Roman" w:hAnsiTheme="majorHAnsi" w:cstheme="majorHAnsi"/>
          <w:color w:val="666666"/>
          <w:lang w:eastAsia="pl-PL"/>
        </w:rPr>
      </w:pPr>
    </w:p>
    <w:p w14:paraId="051779B5" w14:textId="77777777" w:rsidR="001D0752" w:rsidRPr="00EC7727" w:rsidRDefault="001D0752" w:rsidP="00D44D45">
      <w:pPr>
        <w:shd w:val="clear" w:color="auto" w:fill="FFFFFF"/>
        <w:ind w:firstLine="0"/>
        <w:rPr>
          <w:rFonts w:asciiTheme="majorHAnsi" w:eastAsia="Times New Roman" w:hAnsiTheme="majorHAnsi" w:cstheme="majorHAnsi"/>
          <w:color w:val="666666"/>
          <w:lang w:eastAsia="pl-PL"/>
        </w:rPr>
      </w:pPr>
    </w:p>
    <w:p w14:paraId="09ACD954" w14:textId="77777777" w:rsidR="001D0752" w:rsidRPr="00EC7727" w:rsidRDefault="001D0752" w:rsidP="00D44D45">
      <w:pPr>
        <w:numPr>
          <w:ilvl w:val="0"/>
          <w:numId w:val="27"/>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b/>
          <w:color w:val="666666"/>
          <w:lang w:eastAsia="pl-PL"/>
        </w:rPr>
        <w:t>OPIS SPOSOBU PRZYGOTOWYWANIA OFERT</w:t>
      </w:r>
      <w:r w:rsidRPr="00EC7727">
        <w:rPr>
          <w:rFonts w:asciiTheme="majorHAnsi" w:eastAsia="Times New Roman" w:hAnsiTheme="majorHAnsi" w:cstheme="majorHAnsi"/>
          <w:color w:val="666666"/>
          <w:lang w:eastAsia="pl-PL"/>
        </w:rPr>
        <w:t>:</w:t>
      </w:r>
    </w:p>
    <w:p w14:paraId="471A2775"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​Oferta powinna zostać sporządzona zgodnie z formularzem oferty stanowiącym załącznik nr 1 do zapytania ofertowego i powinna być podpisana przez osobę/y uprawnioną/e do reprezentowania WYKONAWCY (proszę załączyć podpisany skan)</w:t>
      </w:r>
    </w:p>
    <w:p w14:paraId="51689955" w14:textId="77777777" w:rsidR="001D0752" w:rsidRPr="00EC7727" w:rsidRDefault="001D0752" w:rsidP="00D44D45">
      <w:pPr>
        <w:numPr>
          <w:ilvl w:val="0"/>
          <w:numId w:val="29"/>
        </w:numPr>
        <w:shd w:val="clear" w:color="auto" w:fill="FFFFFF"/>
        <w:rPr>
          <w:rFonts w:asciiTheme="majorHAnsi" w:eastAsia="Times New Roman" w:hAnsiTheme="majorHAnsi" w:cstheme="majorHAnsi"/>
          <w:b/>
          <w:bCs/>
          <w:color w:val="666666"/>
          <w:lang w:eastAsia="pl-PL"/>
        </w:rPr>
      </w:pPr>
      <w:r w:rsidRPr="00EC7727">
        <w:rPr>
          <w:rFonts w:asciiTheme="majorHAnsi" w:eastAsia="Times New Roman" w:hAnsiTheme="majorHAnsi" w:cstheme="majorHAnsi"/>
          <w:color w:val="666666"/>
          <w:lang w:eastAsia="pl-PL"/>
        </w:rPr>
        <w:t xml:space="preserve">Oferta powinna być przesłana za pośrednictwem </w:t>
      </w:r>
      <w:r w:rsidRPr="00EC7727">
        <w:rPr>
          <w:rFonts w:asciiTheme="majorHAnsi" w:eastAsia="Times New Roman" w:hAnsiTheme="majorHAnsi" w:cstheme="majorHAnsi"/>
          <w:b/>
          <w:bCs/>
          <w:color w:val="666666"/>
          <w:lang w:eastAsia="pl-PL"/>
        </w:rPr>
        <w:t xml:space="preserve">Platformy Zakupowej platformazakupowa.pl </w:t>
      </w:r>
    </w:p>
    <w:p w14:paraId="34CF25F3" w14:textId="40C860B4" w:rsidR="001D0752" w:rsidRPr="00EC7727" w:rsidRDefault="001D0752" w:rsidP="00D44D45">
      <w:pPr>
        <w:shd w:val="clear" w:color="auto" w:fill="FFFFFF"/>
        <w:ind w:left="358" w:firstLine="0"/>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 xml:space="preserve">do dnia: </w:t>
      </w:r>
      <w:r w:rsidR="009F2C97" w:rsidRPr="00EC7727">
        <w:rPr>
          <w:rFonts w:asciiTheme="majorHAnsi" w:eastAsia="Times New Roman" w:hAnsiTheme="majorHAnsi" w:cstheme="majorHAnsi"/>
          <w:b/>
          <w:color w:val="666666"/>
          <w:lang w:eastAsia="pl-PL"/>
        </w:rPr>
        <w:t>2022-02-09</w:t>
      </w:r>
      <w:r w:rsidRPr="00EC7727">
        <w:rPr>
          <w:rFonts w:asciiTheme="majorHAnsi" w:eastAsia="Times New Roman" w:hAnsiTheme="majorHAnsi" w:cstheme="majorHAnsi"/>
          <w:b/>
          <w:color w:val="666666"/>
          <w:lang w:eastAsia="pl-PL"/>
        </w:rPr>
        <w:t xml:space="preserve"> </w:t>
      </w:r>
      <w:r w:rsidRPr="00EC7727">
        <w:rPr>
          <w:rFonts w:asciiTheme="majorHAnsi" w:eastAsia="Times New Roman" w:hAnsiTheme="majorHAnsi" w:cstheme="majorHAnsi"/>
          <w:color w:val="666666"/>
          <w:lang w:eastAsia="pl-PL"/>
        </w:rPr>
        <w:t xml:space="preserve">do godziny </w:t>
      </w:r>
      <w:r w:rsidRPr="00EC7727">
        <w:rPr>
          <w:rFonts w:asciiTheme="majorHAnsi" w:eastAsia="Times New Roman" w:hAnsiTheme="majorHAnsi" w:cstheme="majorHAnsi"/>
          <w:b/>
          <w:color w:val="666666"/>
          <w:lang w:eastAsia="pl-PL"/>
        </w:rPr>
        <w:t>1</w:t>
      </w:r>
      <w:r w:rsidR="00530C53">
        <w:rPr>
          <w:rFonts w:asciiTheme="majorHAnsi" w:eastAsia="Times New Roman" w:hAnsiTheme="majorHAnsi" w:cstheme="majorHAnsi"/>
          <w:b/>
          <w:color w:val="666666"/>
          <w:lang w:eastAsia="pl-PL"/>
        </w:rPr>
        <w:t>0</w:t>
      </w:r>
      <w:r w:rsidRPr="00EC7727">
        <w:rPr>
          <w:rFonts w:asciiTheme="majorHAnsi" w:eastAsia="Times New Roman" w:hAnsiTheme="majorHAnsi" w:cstheme="majorHAnsi"/>
          <w:b/>
          <w:color w:val="666666"/>
          <w:lang w:eastAsia="pl-PL"/>
        </w:rPr>
        <w:t>.00</w:t>
      </w:r>
      <w:r w:rsidRPr="00EC7727">
        <w:rPr>
          <w:rFonts w:asciiTheme="majorHAnsi" w:eastAsia="Times New Roman" w:hAnsiTheme="majorHAnsi" w:cstheme="majorHAnsi"/>
          <w:color w:val="666666"/>
          <w:lang w:eastAsia="pl-PL"/>
        </w:rPr>
        <w:t xml:space="preserve"> </w:t>
      </w:r>
    </w:p>
    <w:p w14:paraId="09EFAD7A"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Oferty złożone po terminie nie będą rozpatrywane.</w:t>
      </w:r>
    </w:p>
    <w:p w14:paraId="4ADEDEC3"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WYKONAWCA może przed upływem terminu składania ofert zmienić lub wycofać swoją ofertę.</w:t>
      </w:r>
    </w:p>
    <w:p w14:paraId="6314B694"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Każdy WYKONAWCA może złożyć tylko jedną ofertę, w której może być zaproponowana tylko jedna cena.</w:t>
      </w:r>
    </w:p>
    <w:p w14:paraId="2CAD4081"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Postępowanie prowadzone jest w języku polskim. Wszelkie dokumenty składane w trakcie postępowania sporządzone w języku obcym należy składać wraz z tłumaczeniem na język polski.</w:t>
      </w:r>
    </w:p>
    <w:p w14:paraId="0D906E8E"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Wszelkie miejsca w ofercie, w których WYKONAWCA naniósł poprawki lub zmiany wpisanej przez siebie treści muszą być parafowane przez osobę uprawnioną do reprezentacji WYKONAWCY.</w:t>
      </w:r>
    </w:p>
    <w:p w14:paraId="78EE0151"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WYKONAWCY będą związani ofertą przez okres 30 dni. Bieg terminu związania ofertą rozpoczyna się z upływem terminu składania ofert. Jeżeli WYKONAWCA, którego oferta została wybrana jako najkorzystniejsza, uchyla się od zawarciu mowy w sprawie zamówienia, ZAMAWIAJĄCY może wybrać ofertę najkorzystniejszą spośród pozostałych ofert, bez przeprowadzania ich ponownej oceny.</w:t>
      </w:r>
    </w:p>
    <w:p w14:paraId="5DB5886B"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 xml:space="preserve">Przed upływem terminu składania ofert, w szczególnie uzasadnionych przypadkach ZAMAWIAJĄCY może zmodyfikować treść zapytania ofertowego. Dokonana modyfikacja </w:t>
      </w:r>
      <w:r w:rsidRPr="00EC7727">
        <w:rPr>
          <w:rFonts w:asciiTheme="majorHAnsi" w:eastAsia="Times New Roman" w:hAnsiTheme="majorHAnsi" w:cstheme="majorHAnsi"/>
          <w:color w:val="666666"/>
          <w:lang w:eastAsia="pl-PL"/>
        </w:rPr>
        <w:lastRenderedPageBreak/>
        <w:t>zostanie niezwłocznie zamieszczona na Platformie Zakupowej w formie Komunikatu Publicznego.</w:t>
      </w:r>
    </w:p>
    <w:p w14:paraId="183F64CA"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ZAMAWIAJĄCY może zamknąć postępowanie bez wybrania żadnej oferty w przypadku, gdy żadna ze złożonych ofert nie odpowiada warunkom określonym przez ZAMAWIAJĄCEGO.</w:t>
      </w:r>
    </w:p>
    <w:p w14:paraId="530A4CC8"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Oferty niekompletne i nie potwierdzające spełniania warunków udziału w postępowaniu, nie będą rozpatrywane.</w:t>
      </w:r>
    </w:p>
    <w:p w14:paraId="4D3085B9"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 xml:space="preserve"> ZAMAWIAJĄCY w uzasadnionych przypadkach, zwłaszcza w stosunku do WYKONAWCY, który złożył najkorzystniejszą ofertę, może wezwać WYKONAWCĘ w wyznaczonym przez siebie terminie do wyjaśnień treści złożonej oferty lub uzupełnień dokumentów złożonej oferty.</w:t>
      </w:r>
    </w:p>
    <w:p w14:paraId="5986E7B7"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 xml:space="preserve">WYKONAWCY wspólnie ubiegający się o udzielenie zamówienia zobowiązani są ustanowić Pełnomocnika do reprezentowania ich w niniejszym postępowaniu albo reprezentowania w postępowaniu i zawarcia umowy w sprawie zamówienia. Przyjmuje się, że pełnomocnictwo do podpisania oferty obejmuje pełnomocnictwo do poświadczenia za zgodność z oryginałem wszystkich dokumentów załączonych do oferty. </w:t>
      </w:r>
    </w:p>
    <w:p w14:paraId="27744BB2"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ZAMAWIAJĄCY zastrzega sobie prawo do odstąpienia od dokonania zakupu w przypadku wątpliwości dotyczących rzetelności oferty i prawdziwości danych.</w:t>
      </w:r>
    </w:p>
    <w:p w14:paraId="3388BAF0"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Oferty składane w formie papierowej lub elektronicznej na adresy e-mail Zamawiającego nie będą brane pod uwagę.</w:t>
      </w:r>
    </w:p>
    <w:p w14:paraId="1F7869C6"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Zamawiający zaleca Wykonawcom dokonanie rejestracji na platformie zakupowej w zakładce „zostań wykonawcą”. Uprości to Wykonawcy składanie ofert oraz otrzymywanie na bieżąco informacji o statusie postępowania. Rejestracja jest całkowicie darmowa.</w:t>
      </w:r>
    </w:p>
    <w:p w14:paraId="697E8993" w14:textId="77777777" w:rsidR="001D0752" w:rsidRPr="00EC7727"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W przypadku gdy Wykonawca nie posiada konta na platformie zakupowej, po wypełnieniu formularza składania oferty Wykonawca zostanie przekierowany do kroku drugiego, gdzie zostanie poproszony o podanie danych kontaktowych. Po wykonaniu tego procesu system generuje wiadomość na adres e-mail podany w formularzu, który zawiera link potwierdzający złożenie oferty - wystarczy raz kliknąć i oferta zostaje potwierdzona.</w:t>
      </w:r>
    </w:p>
    <w:p w14:paraId="3670B288" w14:textId="77777777" w:rsidR="001D0752" w:rsidRPr="00EC7727" w:rsidRDefault="001D0752" w:rsidP="00D44D45">
      <w:pPr>
        <w:shd w:val="clear" w:color="auto" w:fill="FFFFFF"/>
        <w:ind w:left="358" w:firstLine="0"/>
        <w:rPr>
          <w:rFonts w:asciiTheme="majorHAnsi" w:eastAsia="Times New Roman" w:hAnsiTheme="majorHAnsi" w:cstheme="majorHAnsi"/>
          <w:color w:val="666666"/>
          <w:lang w:eastAsia="pl-PL"/>
        </w:rPr>
      </w:pPr>
    </w:p>
    <w:p w14:paraId="1C7DD4FD" w14:textId="77777777" w:rsidR="001D0752" w:rsidRPr="00EC7727" w:rsidRDefault="001D0752" w:rsidP="00D44D45">
      <w:pPr>
        <w:numPr>
          <w:ilvl w:val="0"/>
          <w:numId w:val="27"/>
        </w:numPr>
        <w:shd w:val="clear" w:color="auto" w:fill="FFFFFF"/>
        <w:rPr>
          <w:rFonts w:asciiTheme="majorHAnsi" w:eastAsia="Times New Roman" w:hAnsiTheme="majorHAnsi" w:cstheme="majorHAnsi"/>
          <w:b/>
          <w:color w:val="666666"/>
          <w:lang w:eastAsia="pl-PL"/>
        </w:rPr>
      </w:pPr>
      <w:r w:rsidRPr="00EC7727">
        <w:rPr>
          <w:rFonts w:asciiTheme="majorHAnsi" w:eastAsia="Times New Roman" w:hAnsiTheme="majorHAnsi" w:cstheme="majorHAnsi"/>
          <w:b/>
          <w:color w:val="666666"/>
          <w:lang w:eastAsia="pl-PL"/>
        </w:rPr>
        <w:t>Miejsce oraz termin składania i otwarcia ofert:</w:t>
      </w:r>
    </w:p>
    <w:p w14:paraId="2260AFA0" w14:textId="0B63BEE4" w:rsidR="001D0752" w:rsidRPr="00EC7727" w:rsidRDefault="001D0752" w:rsidP="00D44D45">
      <w:pPr>
        <w:numPr>
          <w:ilvl w:val="0"/>
          <w:numId w:val="30"/>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 xml:space="preserve">Ocena  ofert nastąpi </w:t>
      </w:r>
      <w:r w:rsidR="009F2C97" w:rsidRPr="00EC7727">
        <w:rPr>
          <w:rFonts w:asciiTheme="majorHAnsi" w:eastAsia="Times New Roman" w:hAnsiTheme="majorHAnsi" w:cstheme="majorHAnsi"/>
          <w:b/>
          <w:bCs/>
          <w:color w:val="666666"/>
          <w:lang w:eastAsia="pl-PL"/>
        </w:rPr>
        <w:t>9-02-2022</w:t>
      </w:r>
      <w:r w:rsidRPr="00EC7727">
        <w:rPr>
          <w:rFonts w:asciiTheme="majorHAnsi" w:eastAsia="Times New Roman" w:hAnsiTheme="majorHAnsi" w:cstheme="majorHAnsi"/>
          <w:color w:val="666666"/>
          <w:lang w:eastAsia="pl-PL"/>
        </w:rPr>
        <w:t xml:space="preserve"> o godz. 10.10</w:t>
      </w:r>
    </w:p>
    <w:p w14:paraId="723E4C10" w14:textId="77777777" w:rsidR="001D0752" w:rsidRPr="00EC7727" w:rsidRDefault="001D0752" w:rsidP="00D44D45">
      <w:pPr>
        <w:numPr>
          <w:ilvl w:val="0"/>
          <w:numId w:val="30"/>
        </w:numPr>
        <w:shd w:val="clear" w:color="auto" w:fill="FFFFFF"/>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Informację o wyborze najkorzystniejszej oferty ZAMAWIAJĄCY przekaże za pośrednictwem Platformy zakupowej</w:t>
      </w:r>
    </w:p>
    <w:p w14:paraId="5AF8F1D4" w14:textId="77777777" w:rsidR="001D0752" w:rsidRPr="00EC7727" w:rsidRDefault="001D0752" w:rsidP="00D44D45">
      <w:pPr>
        <w:shd w:val="clear" w:color="auto" w:fill="FFFFFF"/>
        <w:ind w:left="358" w:firstLine="0"/>
        <w:rPr>
          <w:rFonts w:asciiTheme="majorHAnsi" w:eastAsia="Times New Roman" w:hAnsiTheme="majorHAnsi" w:cstheme="majorHAnsi"/>
          <w:b/>
          <w:color w:val="666666"/>
          <w:lang w:eastAsia="pl-PL"/>
        </w:rPr>
      </w:pPr>
    </w:p>
    <w:p w14:paraId="1B624123" w14:textId="2292DB74" w:rsidR="001D0752" w:rsidRPr="00EC7727" w:rsidRDefault="001D0752" w:rsidP="00D44D45">
      <w:pPr>
        <w:numPr>
          <w:ilvl w:val="0"/>
          <w:numId w:val="27"/>
        </w:numPr>
        <w:shd w:val="clear" w:color="auto" w:fill="FFFFFF"/>
        <w:rPr>
          <w:rFonts w:asciiTheme="majorHAnsi" w:eastAsia="Times New Roman" w:hAnsiTheme="majorHAnsi" w:cstheme="majorHAnsi"/>
          <w:b/>
          <w:color w:val="666666"/>
          <w:lang w:eastAsia="pl-PL"/>
        </w:rPr>
      </w:pPr>
      <w:r w:rsidRPr="00EC7727">
        <w:rPr>
          <w:rFonts w:asciiTheme="majorHAnsi" w:eastAsia="Times New Roman" w:hAnsiTheme="majorHAnsi" w:cstheme="majorHAnsi"/>
          <w:b/>
          <w:color w:val="666666"/>
          <w:lang w:eastAsia="pl-PL"/>
        </w:rPr>
        <w:t>Pozostałe postanowienia:</w:t>
      </w:r>
    </w:p>
    <w:p w14:paraId="76F9AC68" w14:textId="77777777" w:rsidR="00AA218E" w:rsidRPr="00EC7727" w:rsidRDefault="00AA218E" w:rsidP="006F6E3D">
      <w:pPr>
        <w:shd w:val="clear" w:color="auto" w:fill="FFFFFF"/>
        <w:ind w:left="720" w:firstLine="0"/>
        <w:rPr>
          <w:rFonts w:asciiTheme="majorHAnsi" w:eastAsia="Times New Roman" w:hAnsiTheme="majorHAnsi" w:cstheme="majorHAnsi"/>
          <w:b/>
          <w:color w:val="000000" w:themeColor="text1"/>
          <w:lang w:eastAsia="pl-PL"/>
        </w:rPr>
      </w:pPr>
    </w:p>
    <w:p w14:paraId="23699D81" w14:textId="77777777" w:rsidR="001D0752" w:rsidRPr="00EC7727" w:rsidRDefault="001D0752" w:rsidP="00D44D45">
      <w:pPr>
        <w:numPr>
          <w:ilvl w:val="0"/>
          <w:numId w:val="31"/>
        </w:numPr>
        <w:shd w:val="clear" w:color="auto" w:fill="FFFFFF"/>
        <w:rPr>
          <w:rFonts w:asciiTheme="majorHAnsi" w:eastAsia="Times New Roman" w:hAnsiTheme="majorHAnsi" w:cstheme="majorHAnsi"/>
          <w:bCs/>
          <w:color w:val="FF0000"/>
          <w:lang w:eastAsia="pl-PL"/>
        </w:rPr>
      </w:pPr>
      <w:r w:rsidRPr="00EC7727">
        <w:rPr>
          <w:rFonts w:asciiTheme="majorHAnsi" w:eastAsia="Times New Roman" w:hAnsiTheme="majorHAnsi" w:cstheme="majorHAnsi"/>
          <w:bCs/>
          <w:color w:val="666666"/>
          <w:lang w:eastAsia="pl-PL"/>
        </w:rPr>
        <w:t xml:space="preserve">Przeprowadzone postępowanie </w:t>
      </w:r>
      <w:r w:rsidRPr="00530C53">
        <w:rPr>
          <w:rFonts w:asciiTheme="majorHAnsi" w:eastAsia="Times New Roman" w:hAnsiTheme="majorHAnsi" w:cstheme="majorHAnsi"/>
          <w:bCs/>
          <w:lang w:eastAsia="pl-PL"/>
        </w:rPr>
        <w:t>NIE MUSI ZAKOŃCZYĆ SIĘ WYBOREM DOSTAWCY</w:t>
      </w:r>
    </w:p>
    <w:p w14:paraId="25CC23C6" w14:textId="77777777" w:rsidR="001D0752" w:rsidRPr="00EC7727" w:rsidRDefault="001D0752" w:rsidP="00D44D45">
      <w:pPr>
        <w:numPr>
          <w:ilvl w:val="0"/>
          <w:numId w:val="31"/>
        </w:numPr>
        <w:shd w:val="clear" w:color="auto" w:fill="FFFFFF"/>
        <w:rPr>
          <w:rFonts w:asciiTheme="majorHAnsi" w:eastAsia="Times New Roman" w:hAnsiTheme="majorHAnsi" w:cstheme="majorHAnsi"/>
          <w:bCs/>
          <w:color w:val="666666"/>
          <w:lang w:eastAsia="pl-PL"/>
        </w:rPr>
      </w:pPr>
      <w:r w:rsidRPr="00EC7727">
        <w:rPr>
          <w:rFonts w:asciiTheme="majorHAnsi" w:eastAsia="Times New Roman" w:hAnsiTheme="majorHAnsi" w:cstheme="majorHAnsi"/>
          <w:bCs/>
          <w:color w:val="000000" w:themeColor="text1"/>
          <w:lang w:eastAsia="pl-PL"/>
        </w:rPr>
        <w:t xml:space="preserve">Wszystkie dokumenty </w:t>
      </w:r>
      <w:r w:rsidRPr="00EC7727">
        <w:rPr>
          <w:rFonts w:asciiTheme="majorHAnsi" w:eastAsia="Times New Roman" w:hAnsiTheme="majorHAnsi" w:cstheme="majorHAnsi"/>
          <w:bCs/>
          <w:color w:val="666666"/>
          <w:lang w:eastAsia="pl-PL"/>
        </w:rPr>
        <w:t xml:space="preserve">dotyczące niniejszego postępowania są udostępnione na: </w:t>
      </w:r>
      <w:hyperlink r:id="rId8" w:history="1">
        <w:r w:rsidRPr="00EC7727">
          <w:rPr>
            <w:rStyle w:val="Hipercze"/>
            <w:rFonts w:asciiTheme="majorHAnsi" w:eastAsia="Times New Roman" w:hAnsiTheme="majorHAnsi" w:cstheme="majorHAnsi"/>
            <w:lang w:eastAsia="pl-PL"/>
          </w:rPr>
          <w:t>Profil Nabywcy - Krajowy Ośrodek Psychiatrii Sądowej dla Nieletnich w Garwolinie (platformazakupowa.pl)</w:t>
        </w:r>
      </w:hyperlink>
    </w:p>
    <w:p w14:paraId="23852877" w14:textId="77777777" w:rsidR="001D0752" w:rsidRPr="00EC7727" w:rsidRDefault="001D0752" w:rsidP="00D44D45">
      <w:pPr>
        <w:numPr>
          <w:ilvl w:val="0"/>
          <w:numId w:val="31"/>
        </w:numPr>
        <w:shd w:val="clear" w:color="auto" w:fill="FFFFFF"/>
        <w:rPr>
          <w:rFonts w:asciiTheme="majorHAnsi" w:eastAsia="Times New Roman" w:hAnsiTheme="majorHAnsi" w:cstheme="majorHAnsi"/>
          <w:bCs/>
          <w:color w:val="666666"/>
          <w:lang w:eastAsia="pl-PL"/>
        </w:rPr>
      </w:pPr>
      <w:r w:rsidRPr="00EC7727">
        <w:rPr>
          <w:rFonts w:asciiTheme="majorHAnsi" w:eastAsia="Times New Roman" w:hAnsiTheme="majorHAnsi" w:cstheme="majorHAnsi"/>
          <w:bCs/>
          <w:color w:val="666666"/>
          <w:lang w:eastAsia="pl-PL"/>
        </w:rPr>
        <w:t>ZAMAWIAJĄCY nie dopuszcza składania ofert częściowych.</w:t>
      </w:r>
    </w:p>
    <w:p w14:paraId="466E2649" w14:textId="77777777" w:rsidR="001D0752" w:rsidRPr="00EC7727" w:rsidRDefault="001D0752" w:rsidP="00D44D45">
      <w:pPr>
        <w:shd w:val="clear" w:color="auto" w:fill="FFFFFF"/>
        <w:ind w:left="358" w:firstLine="0"/>
        <w:rPr>
          <w:rFonts w:asciiTheme="majorHAnsi" w:eastAsia="Times New Roman" w:hAnsiTheme="majorHAnsi" w:cstheme="majorHAnsi"/>
          <w:b/>
          <w:bCs/>
          <w:color w:val="666666"/>
          <w:lang w:eastAsia="pl-PL"/>
        </w:rPr>
      </w:pPr>
      <w:r w:rsidRPr="00EC7727">
        <w:rPr>
          <w:rFonts w:asciiTheme="majorHAnsi" w:eastAsia="Times New Roman" w:hAnsiTheme="majorHAnsi" w:cstheme="majorHAnsi"/>
          <w:b/>
          <w:bCs/>
          <w:color w:val="666666"/>
          <w:lang w:eastAsia="pl-PL"/>
        </w:rPr>
        <w:t xml:space="preserve">W przypadku pytań: </w:t>
      </w:r>
    </w:p>
    <w:p w14:paraId="0ABF9C2F" w14:textId="1A39A57C" w:rsidR="001D0752" w:rsidRPr="00EC7727" w:rsidRDefault="00AA218E" w:rsidP="00D44D45">
      <w:pPr>
        <w:shd w:val="clear" w:color="auto" w:fill="FFFFFF"/>
        <w:ind w:left="358" w:firstLine="0"/>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 xml:space="preserve">- </w:t>
      </w:r>
      <w:r w:rsidR="001D0752" w:rsidRPr="00EC7727">
        <w:rPr>
          <w:rFonts w:asciiTheme="majorHAnsi" w:eastAsia="Times New Roman" w:hAnsiTheme="majorHAnsi" w:cstheme="majorHAnsi"/>
          <w:color w:val="666666"/>
          <w:lang w:eastAsia="pl-PL"/>
        </w:rPr>
        <w:t xml:space="preserve">merytorycznych, proszę o kontakt za pośrednictwem przycisku w prawym, dolnym rogu formularza "Wyślij wiadomość" lub pod nr tel. </w:t>
      </w:r>
      <w:r w:rsidRPr="00EC7727">
        <w:rPr>
          <w:rFonts w:asciiTheme="majorHAnsi" w:eastAsia="Times New Roman" w:hAnsiTheme="majorHAnsi" w:cstheme="majorHAnsi"/>
          <w:color w:val="666666"/>
          <w:lang w:eastAsia="pl-PL"/>
        </w:rPr>
        <w:t xml:space="preserve">693529436 lub </w:t>
      </w:r>
      <w:r w:rsidR="001D0752" w:rsidRPr="00EC7727">
        <w:rPr>
          <w:rFonts w:asciiTheme="majorHAnsi" w:eastAsia="Times New Roman" w:hAnsiTheme="majorHAnsi" w:cstheme="majorHAnsi"/>
          <w:color w:val="666666"/>
          <w:lang w:eastAsia="pl-PL"/>
        </w:rPr>
        <w:t>25682 22 55 od poniedziałku do piątku w godzinach: 8:00-15:30</w:t>
      </w:r>
    </w:p>
    <w:p w14:paraId="73D76C7F" w14:textId="5FE4C5F0" w:rsidR="001D0752" w:rsidRPr="00EC7727" w:rsidRDefault="00AA218E" w:rsidP="00D44D45">
      <w:pPr>
        <w:shd w:val="clear" w:color="auto" w:fill="FFFFFF"/>
        <w:ind w:left="358" w:firstLine="0"/>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 xml:space="preserve">- </w:t>
      </w:r>
      <w:r w:rsidR="001D0752" w:rsidRPr="00EC7727">
        <w:rPr>
          <w:rFonts w:asciiTheme="majorHAnsi" w:eastAsia="Times New Roman" w:hAnsiTheme="majorHAnsi" w:cstheme="majorHAnsi"/>
          <w:color w:val="666666"/>
          <w:lang w:eastAsia="pl-PL"/>
        </w:rPr>
        <w:t xml:space="preserve">związanych z obsługą platformy, proszę o kontakt z Centrum Wsparcia Klienta platformy zakupowej Open </w:t>
      </w:r>
      <w:proofErr w:type="spellStart"/>
      <w:r w:rsidR="001D0752" w:rsidRPr="00EC7727">
        <w:rPr>
          <w:rFonts w:asciiTheme="majorHAnsi" w:eastAsia="Times New Roman" w:hAnsiTheme="majorHAnsi" w:cstheme="majorHAnsi"/>
          <w:color w:val="666666"/>
          <w:lang w:eastAsia="pl-PL"/>
        </w:rPr>
        <w:t>Nexus</w:t>
      </w:r>
      <w:proofErr w:type="spellEnd"/>
      <w:r w:rsidR="001D0752" w:rsidRPr="00EC7727">
        <w:rPr>
          <w:rFonts w:asciiTheme="majorHAnsi" w:eastAsia="Times New Roman" w:hAnsiTheme="majorHAnsi" w:cstheme="majorHAnsi"/>
          <w:color w:val="666666"/>
          <w:lang w:eastAsia="pl-PL"/>
        </w:rPr>
        <w:t xml:space="preserve"> pod nr 22 101 02 02, czynnym od poniedziałku do piątku w godzinach 7:00 do 17:00.</w:t>
      </w:r>
    </w:p>
    <w:p w14:paraId="2A6A3189" w14:textId="19C92681" w:rsidR="001D0752" w:rsidRPr="00EC7727" w:rsidRDefault="001D0752" w:rsidP="00D44D45">
      <w:pPr>
        <w:shd w:val="clear" w:color="auto" w:fill="FFFFFF"/>
        <w:ind w:left="358" w:firstLine="0"/>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 xml:space="preserve">Dodatkowych informacji udziela osoba upoważniona do kontaktu: Jolanta </w:t>
      </w:r>
      <w:proofErr w:type="spellStart"/>
      <w:r w:rsidRPr="00EC7727">
        <w:rPr>
          <w:rFonts w:asciiTheme="majorHAnsi" w:eastAsia="Times New Roman" w:hAnsiTheme="majorHAnsi" w:cstheme="majorHAnsi"/>
          <w:color w:val="666666"/>
          <w:lang w:eastAsia="pl-PL"/>
        </w:rPr>
        <w:t>Więsław</w:t>
      </w:r>
      <w:proofErr w:type="spellEnd"/>
      <w:r w:rsidRPr="00EC7727">
        <w:rPr>
          <w:rFonts w:asciiTheme="majorHAnsi" w:eastAsia="Times New Roman" w:hAnsiTheme="majorHAnsi" w:cstheme="majorHAnsi"/>
          <w:color w:val="666666"/>
          <w:lang w:eastAsia="pl-PL"/>
        </w:rPr>
        <w:t xml:space="preserve">- tel. 25 682 22 55. lub </w:t>
      </w:r>
      <w:r w:rsidR="00AA218E" w:rsidRPr="00EC7727">
        <w:rPr>
          <w:rFonts w:asciiTheme="majorHAnsi" w:eastAsia="Times New Roman" w:hAnsiTheme="majorHAnsi" w:cstheme="majorHAnsi"/>
          <w:color w:val="666666"/>
          <w:lang w:eastAsia="pl-PL"/>
        </w:rPr>
        <w:t>Marcin Pasik 693-529-436</w:t>
      </w:r>
    </w:p>
    <w:p w14:paraId="1102B496" w14:textId="0B3357F1" w:rsidR="00FF1FF4" w:rsidRPr="00EC7727" w:rsidRDefault="00FF1FF4" w:rsidP="00D44D45">
      <w:pPr>
        <w:shd w:val="clear" w:color="auto" w:fill="FFFFFF"/>
        <w:ind w:left="358" w:firstLine="0"/>
        <w:rPr>
          <w:rFonts w:asciiTheme="majorHAnsi" w:eastAsia="Times New Roman" w:hAnsiTheme="majorHAnsi" w:cstheme="majorHAnsi"/>
          <w:color w:val="666666"/>
          <w:lang w:eastAsia="pl-PL"/>
        </w:rPr>
      </w:pPr>
    </w:p>
    <w:p w14:paraId="075B291D" w14:textId="77777777" w:rsidR="00AA218E" w:rsidRPr="00EC7727" w:rsidRDefault="00AA218E" w:rsidP="00AA218E">
      <w:pPr>
        <w:pStyle w:val="Akapitzlist"/>
        <w:numPr>
          <w:ilvl w:val="0"/>
          <w:numId w:val="31"/>
        </w:numPr>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przedmiotowe zapytanie ofertowe oraz określone w nim warunki mogą zostać przez Zamawiającego zmienione lub odwołane,</w:t>
      </w:r>
    </w:p>
    <w:p w14:paraId="6E7C07C7" w14:textId="4F44E71F" w:rsidR="00AA218E" w:rsidRPr="00EC7727" w:rsidRDefault="00AA218E" w:rsidP="00AA218E">
      <w:pPr>
        <w:pStyle w:val="Akapitzlist"/>
        <w:numPr>
          <w:ilvl w:val="0"/>
          <w:numId w:val="31"/>
        </w:numPr>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lastRenderedPageBreak/>
        <w:t>Zamawiający inf</w:t>
      </w:r>
      <w:r w:rsidRPr="00EC7727">
        <w:rPr>
          <w:rFonts w:asciiTheme="majorHAnsi" w:eastAsia="Times New Roman" w:hAnsiTheme="majorHAnsi" w:cstheme="majorHAnsi"/>
          <w:color w:val="595959" w:themeColor="text1" w:themeTint="A6"/>
          <w:lang w:eastAsia="pl-PL"/>
        </w:rPr>
        <w:t xml:space="preserve">ormuje, że niniejsze postępowanie prowadzone jest bez zastosowania przepisów ustawy </w:t>
      </w:r>
      <w:r w:rsidRPr="00EC7727">
        <w:rPr>
          <w:rFonts w:asciiTheme="majorHAnsi" w:hAnsiTheme="majorHAnsi" w:cstheme="majorHAnsi"/>
          <w:color w:val="595959" w:themeColor="text1" w:themeTint="A6"/>
        </w:rPr>
        <w:t>z dnia 11 września 2019 r</w:t>
      </w:r>
      <w:r w:rsidRPr="00EC7727">
        <w:rPr>
          <w:rFonts w:asciiTheme="majorHAnsi" w:eastAsia="Times New Roman" w:hAnsiTheme="majorHAnsi" w:cstheme="majorHAnsi"/>
          <w:color w:val="595959" w:themeColor="text1" w:themeTint="A6"/>
          <w:lang w:eastAsia="pl-PL"/>
        </w:rPr>
        <w:t xml:space="preserve">. Prawo zamówień publicznych oraz że w niniejszym postępowaniu </w:t>
      </w:r>
      <w:r w:rsidRPr="00EC7727">
        <w:rPr>
          <w:rFonts w:asciiTheme="majorHAnsi" w:eastAsia="Times New Roman" w:hAnsiTheme="majorHAnsi" w:cstheme="majorHAnsi"/>
          <w:color w:val="666666"/>
          <w:lang w:eastAsia="pl-PL"/>
        </w:rPr>
        <w:t>Wykonawcy nie przysługują środki ochrony prawnej określone w tej ustawie,</w:t>
      </w:r>
    </w:p>
    <w:p w14:paraId="246A7C86" w14:textId="77777777" w:rsidR="00AA218E" w:rsidRPr="00EC7727" w:rsidRDefault="00AA218E" w:rsidP="00D44D45">
      <w:pPr>
        <w:ind w:right="58" w:firstLine="0"/>
        <w:rPr>
          <w:rFonts w:asciiTheme="majorHAnsi" w:eastAsia="Times New Roman" w:hAnsiTheme="majorHAnsi" w:cstheme="majorHAnsi"/>
          <w:color w:val="666666"/>
          <w:lang w:eastAsia="pl-PL"/>
        </w:rPr>
      </w:pPr>
      <w:r w:rsidRPr="00EC7727">
        <w:rPr>
          <w:rFonts w:asciiTheme="majorHAnsi" w:eastAsia="Times New Roman" w:hAnsiTheme="majorHAnsi" w:cstheme="majorHAnsi"/>
          <w:color w:val="666666"/>
          <w:lang w:eastAsia="pl-PL"/>
        </w:rPr>
        <w:t> </w:t>
      </w:r>
    </w:p>
    <w:p w14:paraId="61C7276D" w14:textId="481CD617" w:rsidR="005962B6" w:rsidRDefault="005962B6" w:rsidP="00D44D45">
      <w:pPr>
        <w:shd w:val="clear" w:color="auto" w:fill="FFFFFF"/>
        <w:ind w:firstLine="0"/>
        <w:rPr>
          <w:rFonts w:asciiTheme="majorHAnsi" w:eastAsia="Times New Roman" w:hAnsiTheme="majorHAnsi" w:cstheme="majorHAnsi"/>
          <w:color w:val="555555"/>
          <w:lang w:eastAsia="pl-PL"/>
        </w:rPr>
      </w:pPr>
      <w:r w:rsidRPr="00EC7727">
        <w:rPr>
          <w:rFonts w:asciiTheme="majorHAnsi" w:eastAsia="Times New Roman" w:hAnsiTheme="majorHAnsi" w:cstheme="majorHAnsi"/>
          <w:color w:val="555555"/>
          <w:lang w:eastAsia="pl-PL"/>
        </w:rPr>
        <w:t> </w:t>
      </w:r>
      <w:r w:rsidR="002C2117">
        <w:rPr>
          <w:rFonts w:asciiTheme="majorHAnsi" w:eastAsia="Times New Roman" w:hAnsiTheme="majorHAnsi" w:cstheme="majorHAnsi"/>
          <w:color w:val="555555"/>
          <w:lang w:eastAsia="pl-PL"/>
        </w:rPr>
        <w:t>Załączniki:</w:t>
      </w:r>
    </w:p>
    <w:p w14:paraId="5B1CE384" w14:textId="70A19289" w:rsidR="002C2117" w:rsidRDefault="002C2117" w:rsidP="00D44D45">
      <w:pPr>
        <w:shd w:val="clear" w:color="auto" w:fill="FFFFFF"/>
        <w:ind w:firstLine="0"/>
        <w:rPr>
          <w:rFonts w:asciiTheme="majorHAnsi" w:eastAsia="Times New Roman" w:hAnsiTheme="majorHAnsi" w:cstheme="majorHAnsi"/>
          <w:color w:val="555555"/>
          <w:lang w:eastAsia="pl-PL"/>
        </w:rPr>
      </w:pPr>
      <w:r>
        <w:rPr>
          <w:rFonts w:asciiTheme="majorHAnsi" w:eastAsia="Times New Roman" w:hAnsiTheme="majorHAnsi" w:cstheme="majorHAnsi"/>
          <w:color w:val="555555"/>
          <w:lang w:eastAsia="pl-PL"/>
        </w:rPr>
        <w:t>załącznik nr 1 – formularz oferty</w:t>
      </w:r>
    </w:p>
    <w:p w14:paraId="6FDC24C8" w14:textId="6B7C09DC" w:rsidR="00530C53" w:rsidRDefault="00530C53" w:rsidP="00D44D45">
      <w:pPr>
        <w:shd w:val="clear" w:color="auto" w:fill="FFFFFF"/>
        <w:ind w:firstLine="0"/>
        <w:rPr>
          <w:rFonts w:asciiTheme="majorHAnsi" w:eastAsia="Times New Roman" w:hAnsiTheme="majorHAnsi" w:cstheme="majorHAnsi"/>
          <w:color w:val="555555"/>
          <w:lang w:eastAsia="pl-PL"/>
        </w:rPr>
      </w:pPr>
    </w:p>
    <w:p w14:paraId="10932AD8" w14:textId="77777777" w:rsidR="00530C53" w:rsidRPr="00EC7727" w:rsidRDefault="00530C53" w:rsidP="00D44D45">
      <w:pPr>
        <w:shd w:val="clear" w:color="auto" w:fill="FFFFFF"/>
        <w:ind w:firstLine="0"/>
        <w:rPr>
          <w:rFonts w:asciiTheme="majorHAnsi" w:eastAsia="Times New Roman" w:hAnsiTheme="majorHAnsi" w:cstheme="majorHAnsi"/>
          <w:color w:val="555555"/>
          <w:lang w:eastAsia="pl-PL"/>
        </w:rPr>
      </w:pPr>
    </w:p>
    <w:p w14:paraId="30406933" w14:textId="12D2000B" w:rsidR="005962B6" w:rsidRPr="00EC7727" w:rsidRDefault="005962B6" w:rsidP="00D44D45">
      <w:pPr>
        <w:shd w:val="clear" w:color="auto" w:fill="FFFFFF"/>
        <w:ind w:firstLine="0"/>
        <w:rPr>
          <w:rFonts w:asciiTheme="majorHAnsi" w:eastAsia="Times New Roman" w:hAnsiTheme="majorHAnsi" w:cstheme="majorHAnsi"/>
          <w:color w:val="555555"/>
          <w:lang w:eastAsia="pl-PL"/>
        </w:rPr>
      </w:pPr>
      <w:r w:rsidRPr="00EC7727">
        <w:rPr>
          <w:rFonts w:asciiTheme="majorHAnsi" w:eastAsia="Times New Roman" w:hAnsiTheme="majorHAnsi" w:cstheme="majorHAnsi"/>
          <w:color w:val="555555"/>
          <w:lang w:eastAsia="pl-PL"/>
        </w:rPr>
        <w:t>                    </w:t>
      </w:r>
    </w:p>
    <w:p w14:paraId="321092E2" w14:textId="77777777" w:rsidR="005962B6" w:rsidRPr="00EC7727" w:rsidRDefault="005962B6" w:rsidP="00D44D45">
      <w:pPr>
        <w:shd w:val="clear" w:color="auto" w:fill="FFFFFF"/>
        <w:ind w:firstLine="0"/>
        <w:rPr>
          <w:rFonts w:asciiTheme="majorHAnsi" w:eastAsia="Times New Roman" w:hAnsiTheme="majorHAnsi" w:cstheme="majorHAnsi"/>
          <w:color w:val="555555"/>
          <w:lang w:eastAsia="pl-PL"/>
        </w:rPr>
      </w:pPr>
      <w:r w:rsidRPr="00EC7727">
        <w:rPr>
          <w:rFonts w:asciiTheme="majorHAnsi" w:eastAsia="Times New Roman" w:hAnsiTheme="majorHAnsi" w:cstheme="majorHAnsi"/>
          <w:color w:val="555555"/>
          <w:lang w:eastAsia="pl-PL"/>
        </w:rPr>
        <w:t> </w:t>
      </w:r>
    </w:p>
    <w:p w14:paraId="40DFBB46" w14:textId="77777777" w:rsidR="005962B6" w:rsidRPr="00EC7727" w:rsidRDefault="005962B6" w:rsidP="00D44D45">
      <w:pPr>
        <w:shd w:val="clear" w:color="auto" w:fill="FFFFFF"/>
        <w:ind w:firstLine="0"/>
        <w:rPr>
          <w:rFonts w:asciiTheme="majorHAnsi" w:eastAsia="Times New Roman" w:hAnsiTheme="majorHAnsi" w:cstheme="majorHAnsi"/>
          <w:color w:val="555555"/>
          <w:lang w:eastAsia="pl-PL"/>
        </w:rPr>
      </w:pPr>
      <w:r w:rsidRPr="00EC7727">
        <w:rPr>
          <w:rFonts w:asciiTheme="majorHAnsi" w:eastAsia="Times New Roman" w:hAnsiTheme="majorHAnsi" w:cstheme="majorHAnsi"/>
          <w:color w:val="555555"/>
          <w:lang w:eastAsia="pl-PL"/>
        </w:rPr>
        <w:t> </w:t>
      </w:r>
    </w:p>
    <w:p w14:paraId="2E2860B3" w14:textId="77777777" w:rsidR="00C81D71" w:rsidRPr="00EC7727" w:rsidRDefault="005962B6" w:rsidP="00C81D71">
      <w:pPr>
        <w:rPr>
          <w:rFonts w:asciiTheme="majorHAnsi" w:hAnsiTheme="majorHAnsi" w:cstheme="majorHAnsi"/>
          <w:b/>
          <w:bCs/>
        </w:rPr>
      </w:pPr>
      <w:r w:rsidRPr="00EC7727">
        <w:rPr>
          <w:rFonts w:asciiTheme="majorHAnsi" w:eastAsia="Times New Roman" w:hAnsiTheme="majorHAnsi" w:cstheme="majorHAnsi"/>
          <w:color w:val="555555"/>
          <w:lang w:eastAsia="pl-PL"/>
        </w:rPr>
        <w:t> </w:t>
      </w:r>
      <w:r w:rsidR="00C81D71" w:rsidRPr="00EC7727">
        <w:rPr>
          <w:rFonts w:asciiTheme="majorHAnsi" w:hAnsiTheme="majorHAnsi" w:cstheme="majorHAnsi"/>
          <w:b/>
          <w:bCs/>
        </w:rPr>
        <w:t xml:space="preserve">INFORMACJA RODO DLA OFERENTA </w:t>
      </w:r>
    </w:p>
    <w:p w14:paraId="5E1271E4" w14:textId="77777777" w:rsidR="00C81D71" w:rsidRPr="00EC7727" w:rsidRDefault="00C81D71" w:rsidP="00C81D71">
      <w:pPr>
        <w:rPr>
          <w:rFonts w:asciiTheme="majorHAnsi" w:hAnsiTheme="majorHAnsi" w:cstheme="majorHAnsi"/>
        </w:rPr>
      </w:pPr>
    </w:p>
    <w:p w14:paraId="04A820E2" w14:textId="77777777" w:rsidR="00C81D71" w:rsidRPr="00EC7727" w:rsidRDefault="00C81D71" w:rsidP="00C81D71">
      <w:pPr>
        <w:rPr>
          <w:rFonts w:asciiTheme="majorHAnsi" w:hAnsiTheme="majorHAnsi" w:cstheme="majorHAnsi"/>
        </w:rPr>
      </w:pPr>
      <w:r w:rsidRPr="00EC7727">
        <w:rPr>
          <w:rFonts w:asciiTheme="majorHAnsi" w:hAnsiTheme="majorHAnsi" w:cstheme="majorHAnsi"/>
        </w:rPr>
        <w:t>Na podstawie art. 13 Rozporządzenia Parlamentu Europejskiego i Rady (UE) 2016/679 z dnia 27 kwietnia 2016r w sprawie ochrony osób fizycznych w związku z przetwarzaniem danych osobowych i w sprawie swobodnego przepływu takich danych oraz uchylenia dyrektywy 95/46/WE (RODO),informuje się o przetwarzaniu danych oraz prawach związanych z przetwarzaniem tych danych:</w:t>
      </w:r>
    </w:p>
    <w:p w14:paraId="4102248A" w14:textId="77777777" w:rsidR="00C81D71" w:rsidRPr="00EC7727" w:rsidRDefault="00C81D71" w:rsidP="00C81D71">
      <w:pPr>
        <w:rPr>
          <w:rFonts w:asciiTheme="majorHAnsi" w:hAnsiTheme="majorHAnsi" w:cstheme="majorHAnsi"/>
          <w:b/>
          <w:bCs/>
        </w:rPr>
      </w:pPr>
      <w:r w:rsidRPr="00EC7727">
        <w:rPr>
          <w:rFonts w:asciiTheme="majorHAnsi" w:hAnsiTheme="majorHAnsi" w:cstheme="majorHAnsi"/>
          <w:b/>
          <w:bCs/>
        </w:rPr>
        <w:t xml:space="preserve">Administrator Danych </w:t>
      </w:r>
    </w:p>
    <w:p w14:paraId="0A40A2F2" w14:textId="77777777" w:rsidR="00C81D71" w:rsidRPr="00EC7727" w:rsidRDefault="00C81D71" w:rsidP="00C81D71">
      <w:pPr>
        <w:rPr>
          <w:rFonts w:asciiTheme="majorHAnsi" w:hAnsiTheme="majorHAnsi" w:cstheme="majorHAnsi"/>
        </w:rPr>
      </w:pPr>
      <w:r w:rsidRPr="00EC7727">
        <w:rPr>
          <w:rFonts w:asciiTheme="majorHAnsi" w:hAnsiTheme="majorHAnsi" w:cstheme="majorHAnsi"/>
        </w:rPr>
        <w:t xml:space="preserve">Administratorem Pani / Pana danych osobowych jest Krajowy Ośrodek Psychiatrii Sądowej dla Nieletnich w Garwolinie, Al. Legionów 11 08-400 Garwolin. </w:t>
      </w:r>
    </w:p>
    <w:p w14:paraId="6CB7C519" w14:textId="77777777" w:rsidR="00C81D71" w:rsidRPr="00EC7727" w:rsidRDefault="00C81D71" w:rsidP="00C81D71">
      <w:pPr>
        <w:rPr>
          <w:rFonts w:asciiTheme="majorHAnsi" w:hAnsiTheme="majorHAnsi" w:cstheme="majorHAnsi"/>
          <w:b/>
          <w:bCs/>
        </w:rPr>
      </w:pPr>
      <w:r w:rsidRPr="00EC7727">
        <w:rPr>
          <w:rFonts w:asciiTheme="majorHAnsi" w:hAnsiTheme="majorHAnsi" w:cstheme="majorHAnsi"/>
          <w:b/>
          <w:bCs/>
        </w:rPr>
        <w:t xml:space="preserve">Dane kontaktowe Inspektora Ochrony Danych </w:t>
      </w:r>
    </w:p>
    <w:p w14:paraId="61115035" w14:textId="77777777" w:rsidR="00C81D71" w:rsidRPr="00EC7727" w:rsidRDefault="00C81D71" w:rsidP="00C81D71">
      <w:pPr>
        <w:rPr>
          <w:rFonts w:asciiTheme="majorHAnsi" w:hAnsiTheme="majorHAnsi" w:cstheme="majorHAnsi"/>
        </w:rPr>
      </w:pPr>
      <w:r w:rsidRPr="00EC7727">
        <w:rPr>
          <w:rFonts w:asciiTheme="majorHAnsi" w:hAnsiTheme="majorHAnsi" w:cstheme="majorHAnsi"/>
        </w:rPr>
        <w:t>Kontakt z Inspektorem Ochrony Danych tel. 693-529-436, e-mail: iod@kopsn.pl</w:t>
      </w:r>
    </w:p>
    <w:p w14:paraId="703EF278" w14:textId="77777777" w:rsidR="00C81D71" w:rsidRPr="00EC7727" w:rsidRDefault="00C81D71" w:rsidP="00C81D71">
      <w:pPr>
        <w:rPr>
          <w:rFonts w:asciiTheme="majorHAnsi" w:hAnsiTheme="majorHAnsi" w:cstheme="majorHAnsi"/>
          <w:b/>
          <w:bCs/>
        </w:rPr>
      </w:pPr>
      <w:r w:rsidRPr="00EC7727">
        <w:rPr>
          <w:rFonts w:asciiTheme="majorHAnsi" w:hAnsiTheme="majorHAnsi" w:cstheme="majorHAnsi"/>
          <w:b/>
          <w:bCs/>
        </w:rPr>
        <w:t xml:space="preserve">Podstawa i cel przetwarzania danych </w:t>
      </w:r>
    </w:p>
    <w:p w14:paraId="39E8D10B" w14:textId="77777777" w:rsidR="00C81D71" w:rsidRPr="00EC7727" w:rsidRDefault="00C81D71" w:rsidP="00C81D71">
      <w:pPr>
        <w:rPr>
          <w:rFonts w:asciiTheme="majorHAnsi" w:hAnsiTheme="majorHAnsi" w:cstheme="majorHAnsi"/>
        </w:rPr>
      </w:pPr>
      <w:r w:rsidRPr="00EC7727">
        <w:rPr>
          <w:rFonts w:asciiTheme="majorHAnsi" w:hAnsiTheme="majorHAnsi" w:cstheme="majorHAnsi"/>
        </w:rPr>
        <w:t xml:space="preserve">Pani / Pana dane osobowe zawarte w ofertach  a także dane znajdujące się w publicznie dostępnych rejestrach (Krajowy Rejestr Sądowy, Centralna Ewidencja i Informacja o Działalności Gospodarczej RP, Krajowy Rejestr Karny) będą przetwarzane w celu w celu związanym z postępowaniem / rozpatrzenia oferty oraz podjęcia działań przed  zawarciem ewentualnej umowy. </w:t>
      </w:r>
    </w:p>
    <w:p w14:paraId="33A858C1" w14:textId="77777777" w:rsidR="00C81D71" w:rsidRPr="00EC7727" w:rsidRDefault="00C81D71" w:rsidP="00C81D71">
      <w:pPr>
        <w:rPr>
          <w:rFonts w:asciiTheme="majorHAnsi" w:hAnsiTheme="majorHAnsi" w:cstheme="majorHAnsi"/>
        </w:rPr>
      </w:pPr>
      <w:r w:rsidRPr="00EC7727">
        <w:rPr>
          <w:rFonts w:asciiTheme="majorHAnsi" w:hAnsiTheme="majorHAnsi" w:cstheme="majorHAnsi"/>
        </w:rPr>
        <w:t>Dane przetwarzane będą na podstawie art. 6 ust. 1 lit c. RODO, w związku z obowiązującymi przepisami  prawa, w szczególności ustawą z dnia 27 sierpnia 2009 r. o finansach publicznych, ustawą z dnia 23 kwietnia 1964r – Kodeks Cywilny a w przypadku postępowań o udzielenie zamówienia publicznego / postępowań  konkursowych w związku z ustawą prawo zamówień publicznych (dalej zwaną  „</w:t>
      </w:r>
      <w:proofErr w:type="spellStart"/>
      <w:r w:rsidRPr="00EC7727">
        <w:rPr>
          <w:rFonts w:asciiTheme="majorHAnsi" w:hAnsiTheme="majorHAnsi" w:cstheme="majorHAnsi"/>
        </w:rPr>
        <w:t>Pzp</w:t>
      </w:r>
      <w:proofErr w:type="spellEnd"/>
      <w:r w:rsidRPr="00EC7727">
        <w:rPr>
          <w:rFonts w:asciiTheme="majorHAnsi" w:hAnsiTheme="majorHAnsi" w:cstheme="majorHAnsi"/>
        </w:rPr>
        <w:t>”),</w:t>
      </w:r>
    </w:p>
    <w:p w14:paraId="5C61C212" w14:textId="77777777" w:rsidR="00C81D71" w:rsidRPr="00EC7727" w:rsidRDefault="00C81D71" w:rsidP="00C81D71">
      <w:pPr>
        <w:ind w:firstLine="708"/>
        <w:rPr>
          <w:rFonts w:asciiTheme="majorHAnsi" w:hAnsiTheme="majorHAnsi" w:cstheme="majorHAnsi"/>
        </w:rPr>
      </w:pPr>
      <w:r w:rsidRPr="00EC7727">
        <w:rPr>
          <w:rFonts w:asciiTheme="majorHAnsi" w:hAnsiTheme="majorHAnsi" w:cstheme="majorHAnsi"/>
        </w:rPr>
        <w:t xml:space="preserve">W przypadku wyboru oferty i zawarcia umowy dane zamieszczone w umowie oraz w dokumentacji z nią związanej, będą przetwarzane w celach związanych z realizacją umowy, w tym w celu wystawienia faktur, rachunków oraz prowadzenia sprawozdawczości finansowej na podstawie art. 6 ust. 1 lit c. RODO w związku z obowiązującymi przepisami prawa, w szczególności przepisami wymienionymi powyżej oraz przepisami  ustawy z dnia 29 sierpnia 1997r. ordynacja podatkowa, ustawy z dnia 29 września 1994 r. o rachunkowości,  ustawy z dnia 15 kwietnia 2011r o działalności leczniczej. </w:t>
      </w:r>
    </w:p>
    <w:p w14:paraId="2D5F2433" w14:textId="77777777" w:rsidR="00C81D71" w:rsidRPr="00EC7727" w:rsidRDefault="00C81D71" w:rsidP="00C81D71">
      <w:pPr>
        <w:ind w:firstLine="708"/>
        <w:rPr>
          <w:rFonts w:asciiTheme="majorHAnsi" w:hAnsiTheme="majorHAnsi" w:cstheme="majorHAnsi"/>
        </w:rPr>
      </w:pPr>
      <w:r w:rsidRPr="00EC7727">
        <w:rPr>
          <w:rFonts w:asciiTheme="majorHAnsi" w:hAnsiTheme="majorHAnsi" w:cstheme="majorHAnsi"/>
        </w:rPr>
        <w:t xml:space="preserve">Obowiązek podania danych osobowych bezpośrednio Pani / Pana dotyczących jest wymogiem ustawowym. Konsekwencje niepodania określonych danych mogą wynikać z </w:t>
      </w:r>
      <w:proofErr w:type="spellStart"/>
      <w:r w:rsidRPr="00EC7727">
        <w:rPr>
          <w:rFonts w:asciiTheme="majorHAnsi" w:hAnsiTheme="majorHAnsi" w:cstheme="majorHAnsi"/>
        </w:rPr>
        <w:t>Pzp</w:t>
      </w:r>
      <w:proofErr w:type="spellEnd"/>
      <w:r w:rsidRPr="00EC7727">
        <w:rPr>
          <w:rFonts w:asciiTheme="majorHAnsi" w:hAnsiTheme="majorHAnsi" w:cstheme="majorHAnsi"/>
        </w:rPr>
        <w:t xml:space="preserve"> lub mogą skutkować brakiem możliwości rozpatrzenia oferty oraz zawarcia ewentualnej umowy.</w:t>
      </w:r>
    </w:p>
    <w:p w14:paraId="35FC9570" w14:textId="77777777" w:rsidR="00C81D71" w:rsidRPr="00EC7727" w:rsidRDefault="00C81D71" w:rsidP="00C81D71">
      <w:pPr>
        <w:rPr>
          <w:rFonts w:asciiTheme="majorHAnsi" w:hAnsiTheme="majorHAnsi" w:cstheme="majorHAnsi"/>
          <w:b/>
          <w:bCs/>
        </w:rPr>
      </w:pPr>
    </w:p>
    <w:p w14:paraId="35FDCC85" w14:textId="77777777" w:rsidR="00C81D71" w:rsidRPr="00EC7727" w:rsidRDefault="00C81D71" w:rsidP="00C81D71">
      <w:pPr>
        <w:rPr>
          <w:rFonts w:asciiTheme="majorHAnsi" w:hAnsiTheme="majorHAnsi" w:cstheme="majorHAnsi"/>
          <w:b/>
          <w:bCs/>
        </w:rPr>
      </w:pPr>
      <w:r w:rsidRPr="00EC7727">
        <w:rPr>
          <w:rFonts w:asciiTheme="majorHAnsi" w:hAnsiTheme="majorHAnsi" w:cstheme="majorHAnsi"/>
          <w:b/>
          <w:bCs/>
        </w:rPr>
        <w:t xml:space="preserve">Informacja o przekazywaniu danych </w:t>
      </w:r>
    </w:p>
    <w:p w14:paraId="649BD432" w14:textId="77777777" w:rsidR="00C81D71" w:rsidRPr="00EC7727" w:rsidRDefault="00C81D71" w:rsidP="00C81D71">
      <w:pPr>
        <w:rPr>
          <w:rFonts w:asciiTheme="majorHAnsi" w:hAnsiTheme="majorHAnsi" w:cstheme="majorHAnsi"/>
        </w:rPr>
      </w:pPr>
      <w:r w:rsidRPr="00EC7727">
        <w:rPr>
          <w:rFonts w:asciiTheme="majorHAnsi" w:hAnsiTheme="majorHAnsi" w:cstheme="majorHAnsi"/>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 Dane osobowe nie będą podlegać zautomatyzowanemu podejmowaniu decyzji lub profilowaniu.</w:t>
      </w:r>
    </w:p>
    <w:p w14:paraId="49285FC0" w14:textId="77777777" w:rsidR="00C81D71" w:rsidRPr="00EC7727" w:rsidRDefault="00C81D71" w:rsidP="00C81D71">
      <w:pPr>
        <w:rPr>
          <w:rFonts w:asciiTheme="majorHAnsi" w:hAnsiTheme="majorHAnsi" w:cstheme="majorHAnsi"/>
          <w:b/>
          <w:bCs/>
        </w:rPr>
      </w:pPr>
      <w:r w:rsidRPr="00EC7727">
        <w:rPr>
          <w:rFonts w:asciiTheme="majorHAnsi" w:hAnsiTheme="majorHAnsi" w:cstheme="majorHAnsi"/>
          <w:b/>
          <w:bCs/>
        </w:rPr>
        <w:t xml:space="preserve">Czas przechowywania danych </w:t>
      </w:r>
    </w:p>
    <w:p w14:paraId="2CEE1D92" w14:textId="77777777" w:rsidR="00C81D71" w:rsidRPr="00EC7727" w:rsidRDefault="00C81D71" w:rsidP="00C81D71">
      <w:pPr>
        <w:rPr>
          <w:rFonts w:asciiTheme="majorHAnsi" w:hAnsiTheme="majorHAnsi" w:cstheme="majorHAnsi"/>
        </w:rPr>
      </w:pPr>
      <w:r w:rsidRPr="00EC7727">
        <w:rPr>
          <w:rFonts w:asciiTheme="majorHAnsi" w:hAnsiTheme="majorHAnsi" w:cstheme="majorHAnsi"/>
        </w:rPr>
        <w:lastRenderedPageBreak/>
        <w:t xml:space="preserve">Dane osobowe przechowywane będą przez okres przechowywania dokumentacji postępowania o udzielenie zamówienia publicznego tj. okres, 4 lat od dnia zakończenia postępowania o udzielenie zamówienia, w przypadku wykonawców, którym Zamawiający nie udzielił zamówienia. W przypadku wykonawcy, którego oferta została wybrana jako najkorzystniejsza: okres równy okresowi gwarancji i rękojmi, nie krótszy jednak niż do dnia rozstrzygnięcia  roszczeń stron. </w:t>
      </w:r>
    </w:p>
    <w:p w14:paraId="45F13531" w14:textId="77777777" w:rsidR="00C81D71" w:rsidRPr="00EC7727" w:rsidRDefault="00C81D71" w:rsidP="00C81D71">
      <w:pPr>
        <w:rPr>
          <w:rFonts w:asciiTheme="majorHAnsi" w:hAnsiTheme="majorHAnsi" w:cstheme="majorHAnsi"/>
          <w:b/>
          <w:bCs/>
        </w:rPr>
      </w:pPr>
      <w:r w:rsidRPr="00EC7727">
        <w:rPr>
          <w:rFonts w:asciiTheme="majorHAnsi" w:hAnsiTheme="majorHAnsi" w:cstheme="majorHAnsi"/>
          <w:b/>
          <w:bCs/>
        </w:rPr>
        <w:t xml:space="preserve">Odbiorca danych osobowych </w:t>
      </w:r>
    </w:p>
    <w:p w14:paraId="519279C2" w14:textId="77777777" w:rsidR="00C81D71" w:rsidRPr="00EC7727" w:rsidRDefault="00C81D71" w:rsidP="00C81D71">
      <w:pPr>
        <w:rPr>
          <w:rFonts w:asciiTheme="majorHAnsi" w:hAnsiTheme="majorHAnsi" w:cstheme="majorHAnsi"/>
        </w:rPr>
      </w:pPr>
      <w:r w:rsidRPr="00EC7727">
        <w:rPr>
          <w:rFonts w:asciiTheme="majorHAnsi" w:hAnsiTheme="majorHAnsi" w:cstheme="majorHAnsi"/>
        </w:rPr>
        <w:t xml:space="preserve">Odbiorcami danych osobowych będą osoby lub podmioty, którym udostępniona zostanie dokumentacja postępowania w oparciu o art. 8 oraz art. 96 ust. 3 ustawy Prawo zamówień publicznych. 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7B55E2F6" w14:textId="77777777" w:rsidR="00C81D71" w:rsidRPr="00EC7727" w:rsidRDefault="00C81D71" w:rsidP="00C81D71">
      <w:pPr>
        <w:rPr>
          <w:rFonts w:asciiTheme="majorHAnsi" w:hAnsiTheme="majorHAnsi" w:cstheme="majorHAnsi"/>
          <w:b/>
          <w:bCs/>
        </w:rPr>
      </w:pPr>
      <w:r w:rsidRPr="00EC7727">
        <w:rPr>
          <w:rFonts w:asciiTheme="majorHAnsi" w:hAnsiTheme="majorHAnsi" w:cstheme="majorHAnsi"/>
        </w:rPr>
        <w:t xml:space="preserve"> </w:t>
      </w:r>
      <w:r w:rsidRPr="00EC7727">
        <w:rPr>
          <w:rFonts w:asciiTheme="majorHAnsi" w:hAnsiTheme="majorHAnsi" w:cstheme="majorHAnsi"/>
          <w:b/>
          <w:bCs/>
        </w:rPr>
        <w:t xml:space="preserve">Prawa związane z przetwarzaniem danych </w:t>
      </w:r>
    </w:p>
    <w:p w14:paraId="28F0EF41" w14:textId="77777777" w:rsidR="00C81D71" w:rsidRPr="00EC7727" w:rsidRDefault="00C81D71" w:rsidP="00C81D71">
      <w:pPr>
        <w:rPr>
          <w:rFonts w:asciiTheme="majorHAnsi" w:hAnsiTheme="majorHAnsi" w:cstheme="majorHAnsi"/>
        </w:rPr>
      </w:pPr>
      <w:r w:rsidRPr="00EC7727">
        <w:rPr>
          <w:rFonts w:ascii="Segoe UI Symbol" w:hAnsi="Segoe UI Symbol" w:cs="Segoe UI Symbol"/>
        </w:rPr>
        <w:t>➢</w:t>
      </w:r>
      <w:r w:rsidRPr="00EC7727">
        <w:rPr>
          <w:rFonts w:asciiTheme="majorHAnsi" w:hAnsiTheme="majorHAnsi" w:cstheme="majorHAnsi"/>
        </w:rPr>
        <w:t xml:space="preserve"> 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E175C11" w14:textId="77777777" w:rsidR="00C81D71" w:rsidRPr="00EC7727" w:rsidRDefault="00C81D71" w:rsidP="00C81D71">
      <w:pPr>
        <w:rPr>
          <w:rFonts w:asciiTheme="majorHAnsi" w:hAnsiTheme="majorHAnsi" w:cstheme="majorHAnsi"/>
        </w:rPr>
      </w:pPr>
      <w:r w:rsidRPr="00EC7727">
        <w:rPr>
          <w:rFonts w:ascii="Segoe UI Symbol" w:hAnsi="Segoe UI Symbol" w:cs="Segoe UI Symbol"/>
        </w:rPr>
        <w:t>➢</w:t>
      </w:r>
      <w:r w:rsidRPr="00EC7727">
        <w:rPr>
          <w:rFonts w:asciiTheme="majorHAnsi" w:hAnsiTheme="majorHAnsi" w:cstheme="majorHAnsi"/>
        </w:rPr>
        <w:t xml:space="preserve"> 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133CEA5" w14:textId="77777777" w:rsidR="00C81D71" w:rsidRPr="00EC7727" w:rsidRDefault="00C81D71" w:rsidP="00C81D71">
      <w:pPr>
        <w:rPr>
          <w:rFonts w:asciiTheme="majorHAnsi" w:hAnsiTheme="majorHAnsi" w:cstheme="majorHAnsi"/>
        </w:rPr>
      </w:pPr>
      <w:r w:rsidRPr="00EC7727">
        <w:rPr>
          <w:rFonts w:ascii="Segoe UI Symbol" w:hAnsi="Segoe UI Symbol" w:cs="Segoe UI Symbol"/>
        </w:rPr>
        <w:t>➢</w:t>
      </w:r>
      <w:r w:rsidRPr="00EC7727">
        <w:rPr>
          <w:rFonts w:asciiTheme="majorHAnsi" w:hAnsiTheme="majorHAnsi" w:cstheme="majorHAnsi"/>
        </w:rPr>
        <w:t xml:space="preserve"> na podstawie art. 17 RODO prawo do usunięcia danych przetwarzanych bezpodstawnie, </w:t>
      </w:r>
    </w:p>
    <w:p w14:paraId="5B8B5AF1" w14:textId="77777777" w:rsidR="00C81D71" w:rsidRPr="00EC7727" w:rsidRDefault="00C81D71" w:rsidP="00C81D71">
      <w:pPr>
        <w:rPr>
          <w:rFonts w:asciiTheme="majorHAnsi" w:hAnsiTheme="majorHAnsi" w:cstheme="majorHAnsi"/>
        </w:rPr>
      </w:pPr>
      <w:r w:rsidRPr="00EC7727">
        <w:rPr>
          <w:rFonts w:ascii="Segoe UI Symbol" w:hAnsi="Segoe UI Symbol" w:cs="Segoe UI Symbol"/>
        </w:rPr>
        <w:t>➢</w:t>
      </w:r>
      <w:r w:rsidRPr="00EC7727">
        <w:rPr>
          <w:rFonts w:asciiTheme="majorHAnsi" w:hAnsiTheme="majorHAnsi" w:cstheme="majorHAnsi"/>
        </w:rPr>
        <w:t xml:space="preserve"> 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C2CC8F0" w14:textId="77777777" w:rsidR="00C81D71" w:rsidRPr="00EC7727" w:rsidRDefault="00C81D71" w:rsidP="00C81D71">
      <w:pPr>
        <w:rPr>
          <w:rFonts w:asciiTheme="majorHAnsi" w:hAnsiTheme="majorHAnsi" w:cstheme="majorHAnsi"/>
        </w:rPr>
      </w:pPr>
      <w:r w:rsidRPr="00EC7727">
        <w:rPr>
          <w:rFonts w:ascii="Segoe UI Symbol" w:hAnsi="Segoe UI Symbol" w:cs="Segoe UI Symbol"/>
        </w:rPr>
        <w:t>➢</w:t>
      </w:r>
      <w:r w:rsidRPr="00EC7727">
        <w:rPr>
          <w:rFonts w:asciiTheme="majorHAnsi" w:hAnsiTheme="majorHAnsi" w:cstheme="majorHAnsi"/>
        </w:rPr>
        <w:t xml:space="preserve"> mają Państwo prawo wniesienia skargi do organu nadzorczego, tj. Prezesa Urzędu Ochrony Danych Osobowych, w tych przypadkach, gdy przetwarzanie Państwa danych narusza przepisy prawa. </w:t>
      </w:r>
    </w:p>
    <w:p w14:paraId="2D255C8E" w14:textId="77777777" w:rsidR="00C81D71" w:rsidRPr="00EC7727" w:rsidRDefault="00C81D71" w:rsidP="00C81D71">
      <w:pPr>
        <w:rPr>
          <w:rFonts w:asciiTheme="majorHAnsi" w:hAnsiTheme="majorHAnsi" w:cstheme="majorHAnsi"/>
        </w:rPr>
      </w:pPr>
      <w:r w:rsidRPr="00EC7727">
        <w:rPr>
          <w:rFonts w:ascii="Segoe UI Symbol" w:hAnsi="Segoe UI Symbol" w:cs="Segoe UI Symbol"/>
        </w:rPr>
        <w:t>➢</w:t>
      </w:r>
      <w:r w:rsidRPr="00EC7727">
        <w:rPr>
          <w:rFonts w:asciiTheme="majorHAnsi" w:hAnsiTheme="majorHAnsi" w:cstheme="majorHAnsi"/>
        </w:rPr>
        <w:t xml:space="preserve"> nie przysługuje Państwu:</w:t>
      </w:r>
    </w:p>
    <w:p w14:paraId="0D5C845D" w14:textId="77777777" w:rsidR="00C81D71" w:rsidRPr="00EC7727" w:rsidRDefault="00C81D71" w:rsidP="00C81D71">
      <w:pPr>
        <w:rPr>
          <w:rFonts w:asciiTheme="majorHAnsi" w:hAnsiTheme="majorHAnsi" w:cstheme="majorHAnsi"/>
        </w:rPr>
      </w:pPr>
      <w:r w:rsidRPr="00EC7727">
        <w:rPr>
          <w:rFonts w:asciiTheme="majorHAnsi" w:hAnsiTheme="majorHAnsi" w:cstheme="majorHAnsi"/>
        </w:rPr>
        <w:t>− w związku z art. 17 ust. 3 lit. b, d lub e RODO prawo do usunięcia danych osobowych;</w:t>
      </w:r>
    </w:p>
    <w:p w14:paraId="314E8FEB" w14:textId="77777777" w:rsidR="00C81D71" w:rsidRPr="00EC7727" w:rsidRDefault="00C81D71" w:rsidP="00C81D71">
      <w:pPr>
        <w:rPr>
          <w:rFonts w:asciiTheme="majorHAnsi" w:hAnsiTheme="majorHAnsi" w:cstheme="majorHAnsi"/>
        </w:rPr>
      </w:pPr>
      <w:r w:rsidRPr="00EC7727">
        <w:rPr>
          <w:rFonts w:asciiTheme="majorHAnsi" w:hAnsiTheme="majorHAnsi" w:cstheme="majorHAnsi"/>
        </w:rPr>
        <w:t xml:space="preserve">− prawo do przenoszenia danych osobowych, o którym mowa w art. 20 RODO; </w:t>
      </w:r>
    </w:p>
    <w:p w14:paraId="2DF403B0" w14:textId="77777777" w:rsidR="00C81D71" w:rsidRPr="00EC7727" w:rsidRDefault="00C81D71" w:rsidP="00C81D71">
      <w:pPr>
        <w:rPr>
          <w:rFonts w:asciiTheme="majorHAnsi" w:hAnsiTheme="majorHAnsi" w:cstheme="majorHAnsi"/>
        </w:rPr>
      </w:pPr>
      <w:r w:rsidRPr="00EC7727">
        <w:rPr>
          <w:rFonts w:asciiTheme="majorHAnsi" w:hAnsiTheme="majorHAnsi" w:cstheme="majorHAnsi"/>
        </w:rPr>
        <w:t xml:space="preserve">− na podstawie art. 21 RODO prawo sprzeciwu, wobec przetwarzania danych osobowych, gdyż podstawą prawną przetwarzania Pani/Pana danych osobowych jest art. 6 ust. 1 lit. c RODO. </w:t>
      </w:r>
    </w:p>
    <w:p w14:paraId="053E3E33" w14:textId="77777777" w:rsidR="00C81D71" w:rsidRPr="00EC7727" w:rsidRDefault="00C81D71" w:rsidP="00C81D71">
      <w:pPr>
        <w:rPr>
          <w:rFonts w:asciiTheme="majorHAnsi" w:hAnsiTheme="majorHAnsi" w:cstheme="majorHAnsi"/>
        </w:rPr>
      </w:pPr>
      <w:r w:rsidRPr="00EC7727">
        <w:rPr>
          <w:rFonts w:ascii="Segoe UI Symbol" w:hAnsi="Segoe UI Symbol" w:cs="Segoe UI Symbol"/>
        </w:rPr>
        <w:t>➢</w:t>
      </w:r>
      <w:r w:rsidRPr="00EC7727">
        <w:rPr>
          <w:rFonts w:asciiTheme="majorHAnsi" w:hAnsiTheme="majorHAnsi" w:cstheme="majorHAnsi"/>
        </w:rPr>
        <w:t xml:space="preserve"> Administrator nie będzie podejmować decyzji w sposób zautomatyzowany, w tym profilować na podstawie przetwarzanych</w:t>
      </w:r>
    </w:p>
    <w:p w14:paraId="3FE4D40A" w14:textId="77777777" w:rsidR="00C81D71" w:rsidRPr="00EC7727" w:rsidRDefault="00C81D71" w:rsidP="00C81D71">
      <w:pPr>
        <w:rPr>
          <w:rFonts w:asciiTheme="majorHAnsi" w:hAnsiTheme="majorHAnsi" w:cstheme="majorHAnsi"/>
        </w:rPr>
      </w:pPr>
    </w:p>
    <w:p w14:paraId="48A74F3C" w14:textId="77777777" w:rsidR="00C81D71" w:rsidRPr="00EC7727" w:rsidRDefault="00C81D71" w:rsidP="00C81D71">
      <w:pPr>
        <w:rPr>
          <w:rFonts w:asciiTheme="majorHAnsi" w:hAnsiTheme="majorHAnsi" w:cstheme="majorHAnsi"/>
        </w:rPr>
      </w:pPr>
    </w:p>
    <w:p w14:paraId="55979533" w14:textId="77777777" w:rsidR="00C81D71" w:rsidRPr="00EC7727" w:rsidRDefault="00C81D71" w:rsidP="00C81D71">
      <w:pPr>
        <w:rPr>
          <w:rFonts w:asciiTheme="majorHAnsi" w:hAnsiTheme="majorHAnsi" w:cstheme="majorHAnsi"/>
        </w:rPr>
      </w:pPr>
    </w:p>
    <w:p w14:paraId="5D48029D" w14:textId="3343AEA7" w:rsidR="00FF0E31" w:rsidRPr="00EC7727" w:rsidRDefault="00FF0E31" w:rsidP="00C81D71">
      <w:pPr>
        <w:shd w:val="clear" w:color="auto" w:fill="FFFFFF"/>
        <w:ind w:firstLine="0"/>
        <w:rPr>
          <w:rFonts w:asciiTheme="majorHAnsi" w:hAnsiTheme="majorHAnsi" w:cstheme="majorHAnsi"/>
        </w:rPr>
      </w:pPr>
    </w:p>
    <w:sectPr w:rsidR="00FF0E31" w:rsidRPr="00EC772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6334" w14:textId="77777777" w:rsidR="00DD0A0E" w:rsidRDefault="00DD0A0E" w:rsidP="00530C53">
      <w:r>
        <w:separator/>
      </w:r>
    </w:p>
  </w:endnote>
  <w:endnote w:type="continuationSeparator" w:id="0">
    <w:p w14:paraId="3D58F0C0" w14:textId="77777777" w:rsidR="00DD0A0E" w:rsidRDefault="00DD0A0E" w:rsidP="005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26F5" w14:textId="77777777" w:rsidR="00DD0A0E" w:rsidRDefault="00DD0A0E" w:rsidP="00530C53">
      <w:r>
        <w:separator/>
      </w:r>
    </w:p>
  </w:footnote>
  <w:footnote w:type="continuationSeparator" w:id="0">
    <w:p w14:paraId="5A82C758" w14:textId="77777777" w:rsidR="00DD0A0E" w:rsidRDefault="00DD0A0E" w:rsidP="0053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A788" w14:textId="637AC51B" w:rsidR="00530C53" w:rsidRDefault="00530C53">
    <w:pPr>
      <w:pStyle w:val="Nagwek"/>
    </w:pPr>
    <w:r>
      <w:t>KOPSN/ZO1/2022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E2"/>
    <w:multiLevelType w:val="hybridMultilevel"/>
    <w:tmpl w:val="19808D30"/>
    <w:lvl w:ilvl="0" w:tplc="5E820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C0852"/>
    <w:multiLevelType w:val="hybridMultilevel"/>
    <w:tmpl w:val="CF42CC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90CFE"/>
    <w:multiLevelType w:val="multilevel"/>
    <w:tmpl w:val="9AECBA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AA60A7"/>
    <w:multiLevelType w:val="hybridMultilevel"/>
    <w:tmpl w:val="6C22B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371F6D"/>
    <w:multiLevelType w:val="hybridMultilevel"/>
    <w:tmpl w:val="9BAE0186"/>
    <w:lvl w:ilvl="0" w:tplc="14044FE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411CB"/>
    <w:multiLevelType w:val="hybridMultilevel"/>
    <w:tmpl w:val="2848C4A8"/>
    <w:lvl w:ilvl="0" w:tplc="74B6D202">
      <w:start w:val="1"/>
      <w:numFmt w:val="decimal"/>
      <w:lvlText w:val="%1."/>
      <w:lvlJc w:val="left"/>
      <w:pPr>
        <w:ind w:left="1436" w:hanging="360"/>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6" w15:restartNumberingAfterBreak="0">
    <w:nsid w:val="0E0B78CC"/>
    <w:multiLevelType w:val="hybridMultilevel"/>
    <w:tmpl w:val="C6AE85B6"/>
    <w:lvl w:ilvl="0" w:tplc="3DD0E804">
      <w:start w:val="1"/>
      <w:numFmt w:val="decimal"/>
      <w:lvlText w:val="%1."/>
      <w:lvlJc w:val="left"/>
      <w:pPr>
        <w:ind w:left="785"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8C3357"/>
    <w:multiLevelType w:val="hybridMultilevel"/>
    <w:tmpl w:val="911A193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7E167C0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A3BC3"/>
    <w:multiLevelType w:val="hybridMultilevel"/>
    <w:tmpl w:val="0426A106"/>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432CF8"/>
    <w:multiLevelType w:val="hybridMultilevel"/>
    <w:tmpl w:val="21A65F7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C8271A"/>
    <w:multiLevelType w:val="hybridMultilevel"/>
    <w:tmpl w:val="7478B82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2431470"/>
    <w:multiLevelType w:val="hybridMultilevel"/>
    <w:tmpl w:val="BE80D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00257"/>
    <w:multiLevelType w:val="hybridMultilevel"/>
    <w:tmpl w:val="30E8AC96"/>
    <w:lvl w:ilvl="0" w:tplc="72C8DA54">
      <w:start w:val="1"/>
      <w:numFmt w:val="decimal"/>
      <w:lvlText w:val="%1."/>
      <w:lvlJc w:val="left"/>
      <w:pPr>
        <w:ind w:left="1065" w:hanging="705"/>
      </w:pPr>
      <w:rPr>
        <w:rFonts w:hint="default"/>
      </w:rPr>
    </w:lvl>
    <w:lvl w:ilvl="1" w:tplc="763651E2">
      <w:start w:val="1"/>
      <w:numFmt w:val="bullet"/>
      <w:lvlText w:val="•"/>
      <w:lvlJc w:val="left"/>
      <w:pPr>
        <w:ind w:left="178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621C2"/>
    <w:multiLevelType w:val="hybridMultilevel"/>
    <w:tmpl w:val="978080F6"/>
    <w:lvl w:ilvl="0" w:tplc="14044FE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751E9"/>
    <w:multiLevelType w:val="hybridMultilevel"/>
    <w:tmpl w:val="9EEEA0AE"/>
    <w:lvl w:ilvl="0" w:tplc="A5763E10">
      <w:start w:val="1"/>
      <w:numFmt w:val="upperRoman"/>
      <w:lvlText w:val="%1."/>
      <w:lvlJc w:val="left"/>
      <w:pPr>
        <w:ind w:left="720" w:hanging="720"/>
      </w:pPr>
      <w:rPr>
        <w:rFonts w:hint="default"/>
        <w:b/>
      </w:rPr>
    </w:lvl>
    <w:lvl w:ilvl="1" w:tplc="9C281E5C">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922F67"/>
    <w:multiLevelType w:val="hybridMultilevel"/>
    <w:tmpl w:val="9106F8B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7E167C0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A132E7"/>
    <w:multiLevelType w:val="hybridMultilevel"/>
    <w:tmpl w:val="1EF85C0A"/>
    <w:lvl w:ilvl="0" w:tplc="7EFE5D14">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6FE7DE6"/>
    <w:multiLevelType w:val="hybridMultilevel"/>
    <w:tmpl w:val="7F30E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C3C0EF2"/>
    <w:multiLevelType w:val="hybridMultilevel"/>
    <w:tmpl w:val="306A9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2949E4"/>
    <w:multiLevelType w:val="multilevel"/>
    <w:tmpl w:val="D8C4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CF4B7F"/>
    <w:multiLevelType w:val="hybridMultilevel"/>
    <w:tmpl w:val="A5AC61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1E3243"/>
    <w:multiLevelType w:val="hybridMultilevel"/>
    <w:tmpl w:val="38E89CFE"/>
    <w:lvl w:ilvl="0" w:tplc="04150011">
      <w:start w:val="1"/>
      <w:numFmt w:val="decimal"/>
      <w:lvlText w:val="%1)"/>
      <w:lvlJc w:val="left"/>
      <w:pPr>
        <w:ind w:left="720" w:hanging="360"/>
      </w:pPr>
      <w:rPr>
        <w:rFonts w:hint="default"/>
      </w:rPr>
    </w:lvl>
    <w:lvl w:ilvl="1" w:tplc="563E00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136CB"/>
    <w:multiLevelType w:val="hybridMultilevel"/>
    <w:tmpl w:val="8FCAA8F2"/>
    <w:lvl w:ilvl="0" w:tplc="14044FEE">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734EDD"/>
    <w:multiLevelType w:val="multilevel"/>
    <w:tmpl w:val="9AECBA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E671A3"/>
    <w:multiLevelType w:val="hybridMultilevel"/>
    <w:tmpl w:val="A8AC7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517143"/>
    <w:multiLevelType w:val="hybridMultilevel"/>
    <w:tmpl w:val="ED1E4F14"/>
    <w:lvl w:ilvl="0" w:tplc="0415000F">
      <w:start w:val="1"/>
      <w:numFmt w:val="decimal"/>
      <w:lvlText w:val="%1."/>
      <w:lvlJc w:val="left"/>
      <w:pPr>
        <w:ind w:left="0" w:hanging="360"/>
      </w:p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6" w15:restartNumberingAfterBreak="0">
    <w:nsid w:val="51A161AC"/>
    <w:multiLevelType w:val="hybridMultilevel"/>
    <w:tmpl w:val="8FA2E0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0E33C7"/>
    <w:multiLevelType w:val="hybridMultilevel"/>
    <w:tmpl w:val="7F2AE662"/>
    <w:lvl w:ilvl="0" w:tplc="473409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DF6AD0"/>
    <w:multiLevelType w:val="hybridMultilevel"/>
    <w:tmpl w:val="E6504DC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566C28FA"/>
    <w:multiLevelType w:val="hybridMultilevel"/>
    <w:tmpl w:val="0AB29D7E"/>
    <w:lvl w:ilvl="0" w:tplc="4D2621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E02008"/>
    <w:multiLevelType w:val="hybridMultilevel"/>
    <w:tmpl w:val="09E852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7372C6"/>
    <w:multiLevelType w:val="hybridMultilevel"/>
    <w:tmpl w:val="D7F456C8"/>
    <w:lvl w:ilvl="0" w:tplc="AC9C4F7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3A2D6F"/>
    <w:multiLevelType w:val="hybridMultilevel"/>
    <w:tmpl w:val="2780A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A8110A"/>
    <w:multiLevelType w:val="hybridMultilevel"/>
    <w:tmpl w:val="0F7A2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CB744F"/>
    <w:multiLevelType w:val="hybridMultilevel"/>
    <w:tmpl w:val="BA840B4A"/>
    <w:lvl w:ilvl="0" w:tplc="60D06B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8214FE"/>
    <w:multiLevelType w:val="hybridMultilevel"/>
    <w:tmpl w:val="8D766642"/>
    <w:lvl w:ilvl="0" w:tplc="4D24CE22">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C56B38"/>
    <w:multiLevelType w:val="hybridMultilevel"/>
    <w:tmpl w:val="0406DC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66676"/>
    <w:multiLevelType w:val="hybridMultilevel"/>
    <w:tmpl w:val="359E4CB0"/>
    <w:lvl w:ilvl="0" w:tplc="82BABB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2E64E0"/>
    <w:multiLevelType w:val="multilevel"/>
    <w:tmpl w:val="556A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723E1B"/>
    <w:multiLevelType w:val="hybridMultilevel"/>
    <w:tmpl w:val="22A8E35E"/>
    <w:lvl w:ilvl="0" w:tplc="24AEB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CC21C5"/>
    <w:multiLevelType w:val="hybridMultilevel"/>
    <w:tmpl w:val="FDC4CA70"/>
    <w:lvl w:ilvl="0" w:tplc="7EC0EA7A">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3"/>
  </w:num>
  <w:num w:numId="2">
    <w:abstractNumId w:val="26"/>
  </w:num>
  <w:num w:numId="3">
    <w:abstractNumId w:val="30"/>
  </w:num>
  <w:num w:numId="4">
    <w:abstractNumId w:val="28"/>
  </w:num>
  <w:num w:numId="5">
    <w:abstractNumId w:val="32"/>
  </w:num>
  <w:num w:numId="6">
    <w:abstractNumId w:val="33"/>
  </w:num>
  <w:num w:numId="7">
    <w:abstractNumId w:val="11"/>
  </w:num>
  <w:num w:numId="8">
    <w:abstractNumId w:val="22"/>
  </w:num>
  <w:num w:numId="9">
    <w:abstractNumId w:val="34"/>
  </w:num>
  <w:num w:numId="10">
    <w:abstractNumId w:val="13"/>
  </w:num>
  <w:num w:numId="11">
    <w:abstractNumId w:val="35"/>
  </w:num>
  <w:num w:numId="12">
    <w:abstractNumId w:val="0"/>
  </w:num>
  <w:num w:numId="13">
    <w:abstractNumId w:val="4"/>
  </w:num>
  <w:num w:numId="14">
    <w:abstractNumId w:val="39"/>
  </w:num>
  <w:num w:numId="15">
    <w:abstractNumId w:val="29"/>
  </w:num>
  <w:num w:numId="16">
    <w:abstractNumId w:val="24"/>
  </w:num>
  <w:num w:numId="17">
    <w:abstractNumId w:val="36"/>
  </w:num>
  <w:num w:numId="18">
    <w:abstractNumId w:val="38"/>
  </w:num>
  <w:num w:numId="19">
    <w:abstractNumId w:val="19"/>
  </w:num>
  <w:num w:numId="20">
    <w:abstractNumId w:val="25"/>
  </w:num>
  <w:num w:numId="21">
    <w:abstractNumId w:val="12"/>
  </w:num>
  <w:num w:numId="22">
    <w:abstractNumId w:val="27"/>
  </w:num>
  <w:num w:numId="23">
    <w:abstractNumId w:val="37"/>
  </w:num>
  <w:num w:numId="24">
    <w:abstractNumId w:val="9"/>
  </w:num>
  <w:num w:numId="25">
    <w:abstractNumId w:val="15"/>
  </w:num>
  <w:num w:numId="26">
    <w:abstractNumId w:val="7"/>
  </w:num>
  <w:num w:numId="27">
    <w:abstractNumId w:val="14"/>
  </w:num>
  <w:num w:numId="28">
    <w:abstractNumId w:val="2"/>
  </w:num>
  <w:num w:numId="29">
    <w:abstractNumId w:val="16"/>
  </w:num>
  <w:num w:numId="30">
    <w:abstractNumId w:val="5"/>
  </w:num>
  <w:num w:numId="31">
    <w:abstractNumId w:val="6"/>
  </w:num>
  <w:num w:numId="32">
    <w:abstractNumId w:val="20"/>
  </w:num>
  <w:num w:numId="33">
    <w:abstractNumId w:val="8"/>
  </w:num>
  <w:num w:numId="34">
    <w:abstractNumId w:val="31"/>
  </w:num>
  <w:num w:numId="35">
    <w:abstractNumId w:val="17"/>
  </w:num>
  <w:num w:numId="36">
    <w:abstractNumId w:val="40"/>
  </w:num>
  <w:num w:numId="37">
    <w:abstractNumId w:val="23"/>
  </w:num>
  <w:num w:numId="38">
    <w:abstractNumId w:val="21"/>
  </w:num>
  <w:num w:numId="39">
    <w:abstractNumId w:val="10"/>
  </w:num>
  <w:num w:numId="40">
    <w:abstractNumId w:val="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6C"/>
    <w:rsid w:val="00152471"/>
    <w:rsid w:val="001D0752"/>
    <w:rsid w:val="00200314"/>
    <w:rsid w:val="002421AB"/>
    <w:rsid w:val="0024683A"/>
    <w:rsid w:val="00260FA6"/>
    <w:rsid w:val="002C2117"/>
    <w:rsid w:val="002C7C2C"/>
    <w:rsid w:val="00345085"/>
    <w:rsid w:val="003A609E"/>
    <w:rsid w:val="003D6E15"/>
    <w:rsid w:val="00472D0B"/>
    <w:rsid w:val="004C1439"/>
    <w:rsid w:val="004D5556"/>
    <w:rsid w:val="005118C7"/>
    <w:rsid w:val="00530C53"/>
    <w:rsid w:val="005518C7"/>
    <w:rsid w:val="00552A47"/>
    <w:rsid w:val="00582668"/>
    <w:rsid w:val="00587F6A"/>
    <w:rsid w:val="005962B6"/>
    <w:rsid w:val="005D1FDD"/>
    <w:rsid w:val="00626817"/>
    <w:rsid w:val="00636E79"/>
    <w:rsid w:val="00664535"/>
    <w:rsid w:val="006A2ED2"/>
    <w:rsid w:val="006B6110"/>
    <w:rsid w:val="006D706C"/>
    <w:rsid w:val="006F6E3D"/>
    <w:rsid w:val="0076292A"/>
    <w:rsid w:val="007B55F4"/>
    <w:rsid w:val="007F183D"/>
    <w:rsid w:val="00832172"/>
    <w:rsid w:val="008806C6"/>
    <w:rsid w:val="00883078"/>
    <w:rsid w:val="008E109C"/>
    <w:rsid w:val="008F3E72"/>
    <w:rsid w:val="00956813"/>
    <w:rsid w:val="009965D9"/>
    <w:rsid w:val="009A0C7A"/>
    <w:rsid w:val="009E58BA"/>
    <w:rsid w:val="009F2C97"/>
    <w:rsid w:val="00A263AD"/>
    <w:rsid w:val="00A61656"/>
    <w:rsid w:val="00A82DC9"/>
    <w:rsid w:val="00A94A67"/>
    <w:rsid w:val="00AA218E"/>
    <w:rsid w:val="00B962DE"/>
    <w:rsid w:val="00BA6C99"/>
    <w:rsid w:val="00BD393F"/>
    <w:rsid w:val="00BE5105"/>
    <w:rsid w:val="00C17F38"/>
    <w:rsid w:val="00C64C83"/>
    <w:rsid w:val="00C81D71"/>
    <w:rsid w:val="00C9316B"/>
    <w:rsid w:val="00CC1970"/>
    <w:rsid w:val="00D0349D"/>
    <w:rsid w:val="00D44D45"/>
    <w:rsid w:val="00D66D99"/>
    <w:rsid w:val="00DA30F6"/>
    <w:rsid w:val="00DD0A0E"/>
    <w:rsid w:val="00E65882"/>
    <w:rsid w:val="00EA1439"/>
    <w:rsid w:val="00EC7727"/>
    <w:rsid w:val="00F15BD1"/>
    <w:rsid w:val="00F630AD"/>
    <w:rsid w:val="00FA243F"/>
    <w:rsid w:val="00FD1251"/>
    <w:rsid w:val="00FE761D"/>
    <w:rsid w:val="00FF0E31"/>
    <w:rsid w:val="00FF1FF4"/>
    <w:rsid w:val="00FF6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7BCF"/>
  <w15:chartTrackingRefBased/>
  <w15:docId w15:val="{BF6EE965-D059-4626-9175-2848F973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D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3078"/>
    <w:pPr>
      <w:ind w:left="720"/>
      <w:contextualSpacing/>
    </w:pPr>
  </w:style>
  <w:style w:type="character" w:styleId="Hipercze">
    <w:name w:val="Hyperlink"/>
    <w:basedOn w:val="Domylnaczcionkaakapitu"/>
    <w:uiPriority w:val="99"/>
    <w:unhideWhenUsed/>
    <w:rsid w:val="005962B6"/>
    <w:rPr>
      <w:color w:val="0563C1" w:themeColor="hyperlink"/>
      <w:u w:val="single"/>
    </w:rPr>
  </w:style>
  <w:style w:type="character" w:styleId="Pogrubienie">
    <w:name w:val="Strong"/>
    <w:basedOn w:val="Domylnaczcionkaakapitu"/>
    <w:uiPriority w:val="22"/>
    <w:qFormat/>
    <w:rsid w:val="00FF1FF4"/>
    <w:rPr>
      <w:b/>
      <w:bCs/>
    </w:rPr>
  </w:style>
  <w:style w:type="paragraph" w:styleId="Podpis">
    <w:name w:val="Signature"/>
    <w:basedOn w:val="Normalny"/>
    <w:link w:val="PodpisZnak"/>
    <w:unhideWhenUsed/>
    <w:rsid w:val="00FF0E31"/>
    <w:pPr>
      <w:widowControl w:val="0"/>
      <w:suppressAutoHyphens/>
      <w:ind w:left="4252" w:firstLine="0"/>
    </w:pPr>
    <w:rPr>
      <w:rFonts w:ascii="Times New Roman" w:eastAsia="Lucida Sans Unicode" w:hAnsi="Times New Roman" w:cs="Tahoma"/>
      <w:color w:val="000000"/>
      <w:sz w:val="24"/>
      <w:szCs w:val="24"/>
      <w:lang w:val="en-US" w:bidi="en-US"/>
    </w:rPr>
  </w:style>
  <w:style w:type="character" w:customStyle="1" w:styleId="PodpisZnak">
    <w:name w:val="Podpis Znak"/>
    <w:basedOn w:val="Domylnaczcionkaakapitu"/>
    <w:link w:val="Podpis"/>
    <w:rsid w:val="00FF0E31"/>
    <w:rPr>
      <w:rFonts w:ascii="Times New Roman" w:eastAsia="Lucida Sans Unicode" w:hAnsi="Times New Roman" w:cs="Tahoma"/>
      <w:color w:val="000000"/>
      <w:sz w:val="24"/>
      <w:szCs w:val="24"/>
      <w:lang w:val="en-US" w:bidi="en-US"/>
    </w:rPr>
  </w:style>
  <w:style w:type="paragraph" w:customStyle="1" w:styleId="Adresodbiorcywlicie">
    <w:name w:val="Adres odbiorcy w liście"/>
    <w:basedOn w:val="Normalny"/>
    <w:rsid w:val="00FF0E31"/>
    <w:pPr>
      <w:spacing w:line="220" w:lineRule="atLeast"/>
      <w:ind w:firstLine="0"/>
      <w:jc w:val="both"/>
    </w:pPr>
    <w:rPr>
      <w:rFonts w:ascii="Arial" w:eastAsia="Times New Roman" w:hAnsi="Arial" w:cs="Times New Roman"/>
      <w:spacing w:val="-5"/>
      <w:sz w:val="20"/>
      <w:szCs w:val="20"/>
      <w:lang w:eastAsia="pl-PL"/>
    </w:rPr>
  </w:style>
  <w:style w:type="character" w:styleId="Nierozpoznanawzmianka">
    <w:name w:val="Unresolved Mention"/>
    <w:basedOn w:val="Domylnaczcionkaakapitu"/>
    <w:uiPriority w:val="99"/>
    <w:semiHidden/>
    <w:unhideWhenUsed/>
    <w:rsid w:val="001D0752"/>
    <w:rPr>
      <w:color w:val="605E5C"/>
      <w:shd w:val="clear" w:color="auto" w:fill="E1DFDD"/>
    </w:rPr>
  </w:style>
  <w:style w:type="paragraph" w:styleId="Nagwek">
    <w:name w:val="header"/>
    <w:basedOn w:val="Normalny"/>
    <w:link w:val="NagwekZnak"/>
    <w:uiPriority w:val="99"/>
    <w:unhideWhenUsed/>
    <w:rsid w:val="00530C53"/>
    <w:pPr>
      <w:tabs>
        <w:tab w:val="center" w:pos="4536"/>
        <w:tab w:val="right" w:pos="9072"/>
      </w:tabs>
    </w:pPr>
  </w:style>
  <w:style w:type="character" w:customStyle="1" w:styleId="NagwekZnak">
    <w:name w:val="Nagłówek Znak"/>
    <w:basedOn w:val="Domylnaczcionkaakapitu"/>
    <w:link w:val="Nagwek"/>
    <w:uiPriority w:val="99"/>
    <w:rsid w:val="00530C53"/>
  </w:style>
  <w:style w:type="paragraph" w:styleId="Stopka">
    <w:name w:val="footer"/>
    <w:basedOn w:val="Normalny"/>
    <w:link w:val="StopkaZnak"/>
    <w:uiPriority w:val="99"/>
    <w:unhideWhenUsed/>
    <w:rsid w:val="00530C53"/>
    <w:pPr>
      <w:tabs>
        <w:tab w:val="center" w:pos="4536"/>
        <w:tab w:val="right" w:pos="9072"/>
      </w:tabs>
    </w:pPr>
  </w:style>
  <w:style w:type="character" w:customStyle="1" w:styleId="StopkaZnak">
    <w:name w:val="Stopka Znak"/>
    <w:basedOn w:val="Domylnaczcionkaakapitu"/>
    <w:link w:val="Stopka"/>
    <w:uiPriority w:val="99"/>
    <w:rsid w:val="00530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73373">
      <w:bodyDiv w:val="1"/>
      <w:marLeft w:val="0"/>
      <w:marRight w:val="0"/>
      <w:marTop w:val="0"/>
      <w:marBottom w:val="0"/>
      <w:divBdr>
        <w:top w:val="none" w:sz="0" w:space="0" w:color="auto"/>
        <w:left w:val="none" w:sz="0" w:space="0" w:color="auto"/>
        <w:bottom w:val="none" w:sz="0" w:space="0" w:color="auto"/>
        <w:right w:val="none" w:sz="0" w:space="0" w:color="auto"/>
      </w:divBdr>
    </w:div>
    <w:div w:id="21426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psn/proceedin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3B72F-A21F-4E4A-80F1-BFCB76F1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2067</Words>
  <Characters>12402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JKW</cp:lastModifiedBy>
  <cp:revision>6</cp:revision>
  <cp:lastPrinted>2022-02-04T12:27:00Z</cp:lastPrinted>
  <dcterms:created xsi:type="dcterms:W3CDTF">2022-02-04T11:44:00Z</dcterms:created>
  <dcterms:modified xsi:type="dcterms:W3CDTF">2022-02-04T12:30:00Z</dcterms:modified>
</cp:coreProperties>
</file>